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E03055" w:rsidTr="00EA32EC">
        <w:trPr>
          <w:trHeight w:val="1697"/>
        </w:trPr>
        <w:tc>
          <w:tcPr>
            <w:tcW w:w="966" w:type="dxa"/>
            <w:tcBorders>
              <w:bottom w:val="nil"/>
            </w:tcBorders>
            <w:tcMar>
              <w:left w:w="0" w:type="dxa"/>
              <w:bottom w:w="0" w:type="dxa"/>
              <w:right w:w="0" w:type="dxa"/>
            </w:tcMar>
            <w:vAlign w:val="bottom"/>
          </w:tcPr>
          <w:p w:rsidR="00ED1561" w:rsidRPr="00E03055"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rsidR="00ED1561" w:rsidRPr="00E03055" w:rsidRDefault="00AB42FF" w:rsidP="00FF46D5">
                <w:pPr>
                  <w:pStyle w:val="Title"/>
                  <w:spacing w:before="400"/>
                </w:pPr>
                <w:r w:rsidRPr="00B0743E">
                  <w:t>Year</w:t>
                </w:r>
                <w:r>
                  <w:t>s</w:t>
                </w:r>
                <w:r w:rsidR="00F60E90">
                  <w:t xml:space="preserve"> 7</w:t>
                </w:r>
                <w:r>
                  <w:t>–</w:t>
                </w:r>
                <w:r w:rsidR="00F60E90">
                  <w:t>8</w:t>
                </w:r>
                <w:r w:rsidRPr="00B0743E">
                  <w:t xml:space="preserve"> band plan — Australian Curriculum: Health and Physical Education</w:t>
                </w:r>
                <w:r>
                  <w:t xml:space="preserve"> </w:t>
                </w:r>
              </w:p>
            </w:sdtContent>
          </w:sdt>
        </w:tc>
      </w:tr>
      <w:bookmarkEnd w:id="0"/>
    </w:tbl>
    <w:p w:rsidR="00E50FFD" w:rsidRPr="00E03055" w:rsidRDefault="00E50FFD" w:rsidP="00B01939">
      <w:pPr>
        <w:pStyle w:val="Smallspace"/>
      </w:pPr>
    </w:p>
    <w:p w:rsidR="00950CB6" w:rsidRPr="00E03055" w:rsidRDefault="00950CB6" w:rsidP="00E50FFD">
      <w:pPr>
        <w:sectPr w:rsidR="00950CB6" w:rsidRPr="00E03055"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E03055" w:rsidRDefault="00DC703C" w:rsidP="003637BE">
      <w:pPr>
        <w:pStyle w:val="Smallspace"/>
      </w:pPr>
    </w:p>
    <w:p w:rsidR="004E3CD1" w:rsidRPr="00E03055" w:rsidRDefault="004E3CD1" w:rsidP="00C663FE">
      <w:pPr>
        <w:pStyle w:val="Heading2"/>
        <w:tabs>
          <w:tab w:val="left" w:pos="6804"/>
        </w:tabs>
        <w:rPr>
          <w:lang w:eastAsia="zh-CN"/>
        </w:rPr>
      </w:pPr>
      <w:bookmarkStart w:id="1" w:name="_Toc381954905"/>
      <w:r w:rsidRPr="00E03055">
        <w:rPr>
          <w:lang w:eastAsia="zh-CN"/>
        </w:rPr>
        <w:t>Implementation year:</w:t>
      </w:r>
      <w:r w:rsidR="00C7185A">
        <w:rPr>
          <w:lang w:eastAsia="zh-CN"/>
        </w:rPr>
        <w:tab/>
        <w:t>School name:</w:t>
      </w:r>
    </w:p>
    <w:p w:rsidR="000C1195" w:rsidRPr="00E03055" w:rsidRDefault="000C1195" w:rsidP="004E3CD1">
      <w:pPr>
        <w:pStyle w:val="BodyText"/>
        <w:spacing w:before="120"/>
      </w:pPr>
      <w:r w:rsidRPr="00E03055">
        <w:t xml:space="preserve">This </w:t>
      </w:r>
      <w:r w:rsidR="00890CA4" w:rsidRPr="00E03055">
        <w:t>b</w:t>
      </w:r>
      <w:r w:rsidRPr="00E03055">
        <w:t>and plan has been developed in consultation with the Curriculum into the Classroom project team.</w:t>
      </w:r>
    </w:p>
    <w:tbl>
      <w:tblPr>
        <w:tblStyle w:val="QCAAtablestyle3"/>
        <w:tblW w:w="20978" w:type="dxa"/>
        <w:tblLayout w:type="fixed"/>
        <w:tblLook w:val="00A0" w:firstRow="1" w:lastRow="0" w:firstColumn="1" w:lastColumn="0" w:noHBand="0" w:noVBand="0"/>
      </w:tblPr>
      <w:tblGrid>
        <w:gridCol w:w="704"/>
        <w:gridCol w:w="1923"/>
        <w:gridCol w:w="18351"/>
      </w:tblGrid>
      <w:tr w:rsidR="00FF46D5" w:rsidRPr="00E03055" w:rsidTr="00FF46D5">
        <w:trPr>
          <w:cnfStyle w:val="100000000000" w:firstRow="1" w:lastRow="0" w:firstColumn="0" w:lastColumn="0" w:oddVBand="0" w:evenVBand="0" w:oddHBand="0" w:evenHBand="0" w:firstRowFirstColumn="0" w:firstRowLastColumn="0" w:lastRowFirstColumn="0" w:lastRowLastColumn="0"/>
          <w:trHeight w:val="236"/>
        </w:trPr>
        <w:tc>
          <w:tcPr>
            <w:tcW w:w="704"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rsidR="00FF46D5" w:rsidRPr="00E03055" w:rsidRDefault="00FF46D5" w:rsidP="002E43CA">
            <w:pPr>
              <w:pStyle w:val="TableHeading"/>
              <w:jc w:val="center"/>
              <w:rPr>
                <w:rFonts w:eastAsia="SimSun"/>
              </w:rPr>
            </w:pPr>
            <w:r w:rsidRPr="00E03055">
              <w:rPr>
                <w:rFonts w:eastAsia="SimSun"/>
                <w:color w:val="FFFFFF" w:themeColor="background1"/>
              </w:rPr>
              <w:t>Identify curriculum</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FF46D5" w:rsidRPr="00E03055" w:rsidRDefault="00FF46D5" w:rsidP="00B50CC8">
            <w:pPr>
              <w:pStyle w:val="Tablesubhead"/>
            </w:pPr>
            <w:r>
              <w:rPr>
                <w:bCs/>
                <w:lang w:val="en-GB"/>
              </w:rPr>
              <w:t>Phase curriculum focus</w:t>
            </w:r>
            <w:r>
              <w:rPr>
                <w:rStyle w:val="FootnoteReference"/>
              </w:rPr>
              <w:footnoteReference w:id="1"/>
            </w:r>
          </w:p>
        </w:tc>
        <w:tc>
          <w:tcPr>
            <w:tcW w:w="18351" w:type="dxa"/>
            <w:tcBorders>
              <w:top w:val="single" w:sz="4" w:space="0" w:color="A6A8AB"/>
              <w:left w:val="single" w:sz="4" w:space="0" w:color="A6A8AB"/>
              <w:bottom w:val="single" w:sz="4" w:space="0" w:color="A6A8AB"/>
              <w:right w:val="single" w:sz="8" w:space="0" w:color="A6A8AB"/>
            </w:tcBorders>
          </w:tcPr>
          <w:p w:rsidR="00AB42FF" w:rsidRPr="00AB42FF" w:rsidRDefault="00AB42FF" w:rsidP="00AB42FF">
            <w:pPr>
              <w:pStyle w:val="TableText"/>
              <w:rPr>
                <w:b/>
              </w:rPr>
            </w:pPr>
            <w:r w:rsidRPr="00AB42FF">
              <w:rPr>
                <w:b/>
              </w:rPr>
              <w:t>Years 7–10 curriculum focus</w:t>
            </w:r>
          </w:p>
          <w:p w:rsidR="00F60E90" w:rsidRPr="00F60E90" w:rsidRDefault="00F60E90" w:rsidP="009740D4">
            <w:pPr>
              <w:pStyle w:val="TableText"/>
            </w:pPr>
            <w:r w:rsidRPr="00F60E90">
              <w:t>Students in these years are beginning to face more complex life decisions. Their lives and environments in which they are living are changing rapidly. A major influence on these students is the world around them, with peers becoming a key source of information and motivation. Increasing levels of access to mobile technologies give students the capacity to be connected and online at all hours of the day. It is important students develop the knowledge, understanding and skills to manage their online engagements, particularly their online identities, and balancing their time online with schoolwork, sleep and other commitments. Health and Physical Education in these years plays an important role in maintaining physical activity participation. Practical learning experiences in these years support students to select, implement and maintain appropriate physical activity routines to enhance their health and wellbeing. They learn about the benefits of being fit and how fitness can be improved and maintained through specific activities.</w:t>
            </w:r>
          </w:p>
          <w:p w:rsidR="00FF46D5" w:rsidRPr="00E03055" w:rsidRDefault="00F60E90" w:rsidP="00DA30E8">
            <w:pPr>
              <w:pStyle w:val="TableText"/>
            </w:pPr>
            <w:r w:rsidRPr="00F60E90">
              <w:t>The Health and Physical Education curriculum in Year 7–Year 10 focuses on the broader role students play in contributing to the health, safety and wellbeing of their wider community. The curriculum provides scope for students to examine and address health areas relevant to them, their families and community as well as developing health literacy skills. The curriculum supports students to investigate techniques to assess the quality of movement performances and how to use a range of tools to appraise, analyse and enhance performances. In addition, they adapt and improvise their movements to respond to different movement situations, stimuli, environments and challenges.</w:t>
            </w:r>
          </w:p>
        </w:tc>
      </w:tr>
      <w:tr w:rsidR="00FF46D5" w:rsidRPr="00E03055" w:rsidTr="00474B61">
        <w:trPr>
          <w:trHeight w:val="1167"/>
        </w:trPr>
        <w:tc>
          <w:tcPr>
            <w:tcW w:w="704" w:type="dxa"/>
            <w:vMerge/>
            <w:tcBorders>
              <w:left w:val="single" w:sz="4" w:space="0" w:color="A6A8AB"/>
              <w:right w:val="single" w:sz="12" w:space="0" w:color="D52B1E" w:themeColor="accent1"/>
            </w:tcBorders>
            <w:shd w:val="clear" w:color="auto" w:fill="808080"/>
            <w:textDirection w:val="btLr"/>
          </w:tcPr>
          <w:p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rsidR="00FF46D5" w:rsidRPr="00E03055" w:rsidRDefault="00FF46D5" w:rsidP="00FF46D5">
            <w:pPr>
              <w:pStyle w:val="Tablesubhead"/>
            </w:pPr>
            <w:r w:rsidRPr="000C1195">
              <w:t>Year</w:t>
            </w:r>
            <w:r>
              <w:t xml:space="preserve"> </w:t>
            </w:r>
            <w:r w:rsidRPr="000C1195">
              <w:t>level descriptions</w:t>
            </w:r>
            <w:r w:rsidRPr="00702E6B">
              <w:rPr>
                <w:vertAlign w:val="superscript"/>
              </w:rPr>
              <w:t>1</w:t>
            </w:r>
          </w:p>
        </w:tc>
        <w:tc>
          <w:tcPr>
            <w:tcW w:w="18351" w:type="dxa"/>
            <w:tcBorders>
              <w:top w:val="single" w:sz="4" w:space="0" w:color="A6A8AB"/>
              <w:left w:val="single" w:sz="4" w:space="0" w:color="A6A8AB"/>
              <w:right w:val="single" w:sz="8" w:space="0" w:color="A6A8AB"/>
            </w:tcBorders>
          </w:tcPr>
          <w:p w:rsidR="00F60E90" w:rsidRPr="000B18D6" w:rsidRDefault="00F60E90" w:rsidP="009740D4">
            <w:pPr>
              <w:pStyle w:val="TableText"/>
              <w:rPr>
                <w:lang w:val="en"/>
              </w:rPr>
            </w:pPr>
            <w:r w:rsidRPr="000B18D6">
              <w:rPr>
                <w:lang w:val="en"/>
              </w:rPr>
              <w:t>The Years 7 and 8 curriculum expands students’ knowledge, understanding and skills to help them achieve successful outcomes in classroom, leisure, social, movement and online situations. Students learn how to take positive action to enhance their own and others’ health, safety and wellbeing. They do this as they examine the nature of their relationships and the factors that influence people’s beliefs, attitudes, opportunities, decisions, behaviours and actions. Students demonstrate a range of help seeking strategies that support them to access and evaluate health and physical activity information and services.</w:t>
            </w:r>
          </w:p>
          <w:p w:rsidR="00F60E90" w:rsidRPr="000B18D6" w:rsidRDefault="00F60E90" w:rsidP="009740D4">
            <w:pPr>
              <w:pStyle w:val="TableText"/>
              <w:rPr>
                <w:lang w:val="en"/>
              </w:rPr>
            </w:pPr>
            <w:r w:rsidRPr="000B18D6">
              <w:rPr>
                <w:lang w:val="en"/>
              </w:rPr>
              <w:t xml:space="preserve">The curriculum for Year 7 and 8 supports students to refine a range of specialised knowledge, understanding and skills in relation to their health, safety, wellbeing and movement competence and confidence. They develop more complex skills and understanding in a range of physical activity settings. They analyse how body control and coordination influence movement composition and performance and learn to transfer movement skills and concepts across a variety of physical activities. Students explore the important role that games and sports, outdoor recreation, lifelong physical activities and rhythmic and expressive movement activities play in shaping cultures and identities. They reflect on and refine a range of personal and social skills as they participate in a range of physical activities. </w:t>
            </w:r>
          </w:p>
          <w:p w:rsidR="00F60E90" w:rsidRPr="000B18D6" w:rsidRDefault="00F60E90" w:rsidP="00F60E90">
            <w:pPr>
              <w:pStyle w:val="TableText"/>
              <w:rPr>
                <w:lang w:val="en"/>
              </w:rPr>
            </w:pPr>
            <w:r w:rsidRPr="000B18D6">
              <w:rPr>
                <w:lang w:val="en"/>
              </w:rPr>
              <w:t>The focus areas to be addressed in Years 7 to 8 include, but are not limited to:</w:t>
            </w:r>
          </w:p>
          <w:p w:rsidR="00F60E90" w:rsidRPr="000B18D6" w:rsidRDefault="00F60E90" w:rsidP="00A06159">
            <w:pPr>
              <w:pStyle w:val="TableBullet"/>
            </w:pPr>
            <w:r w:rsidRPr="000B18D6">
              <w:t>alcohol and other drugs (AD)</w:t>
            </w:r>
          </w:p>
          <w:p w:rsidR="00F60E90" w:rsidRPr="000B18D6" w:rsidRDefault="00F60E90" w:rsidP="00A06159">
            <w:pPr>
              <w:pStyle w:val="TableBullet"/>
            </w:pPr>
            <w:r w:rsidRPr="000B18D6">
              <w:t>food and nutrition (FN)</w:t>
            </w:r>
          </w:p>
          <w:p w:rsidR="00F60E90" w:rsidRPr="000B18D6" w:rsidRDefault="00F60E90" w:rsidP="00A06159">
            <w:pPr>
              <w:pStyle w:val="TableBullet"/>
            </w:pPr>
            <w:r w:rsidRPr="000B18D6">
              <w:t>health benefits of physical activity (HBPA)</w:t>
            </w:r>
          </w:p>
          <w:p w:rsidR="00F60E90" w:rsidRPr="000B18D6" w:rsidRDefault="00F60E90" w:rsidP="00A06159">
            <w:pPr>
              <w:pStyle w:val="TableBullet"/>
            </w:pPr>
            <w:r w:rsidRPr="000B18D6">
              <w:t>mental health and wellbeing (MH)</w:t>
            </w:r>
          </w:p>
          <w:p w:rsidR="00F60E90" w:rsidRPr="000B18D6" w:rsidRDefault="00F60E90" w:rsidP="00A06159">
            <w:pPr>
              <w:pStyle w:val="TableBullet"/>
            </w:pPr>
            <w:r w:rsidRPr="000B18D6">
              <w:t>relationships and sexuality (RS)</w:t>
            </w:r>
          </w:p>
          <w:p w:rsidR="00F60E90" w:rsidRPr="000B18D6" w:rsidRDefault="00F60E90" w:rsidP="00A06159">
            <w:pPr>
              <w:pStyle w:val="TableBullet"/>
            </w:pPr>
            <w:r w:rsidRPr="000B18D6">
              <w:t>safety (S)</w:t>
            </w:r>
          </w:p>
          <w:p w:rsidR="00F60E90" w:rsidRPr="000B18D6" w:rsidRDefault="00F60E90" w:rsidP="00A06159">
            <w:pPr>
              <w:pStyle w:val="TableBullet"/>
            </w:pPr>
            <w:r w:rsidRPr="000B18D6">
              <w:t>challenge and adventure activities (CA)</w:t>
            </w:r>
          </w:p>
          <w:p w:rsidR="00F60E90" w:rsidRPr="000B18D6" w:rsidRDefault="00F60E90" w:rsidP="00A06159">
            <w:pPr>
              <w:pStyle w:val="TableBullet"/>
            </w:pPr>
            <w:r w:rsidRPr="000B18D6">
              <w:t>games and sports (GS)</w:t>
            </w:r>
          </w:p>
          <w:p w:rsidR="00F60E90" w:rsidRDefault="00F60E90" w:rsidP="00A06159">
            <w:pPr>
              <w:pStyle w:val="TableBullet"/>
            </w:pPr>
            <w:r w:rsidRPr="000B18D6">
              <w:t>lifelong physical activities (LLPA)</w:t>
            </w:r>
          </w:p>
          <w:p w:rsidR="00FF46D5" w:rsidRPr="00E03055" w:rsidRDefault="00F60E90" w:rsidP="00A06159">
            <w:pPr>
              <w:pStyle w:val="TableBullet"/>
            </w:pPr>
            <w:proofErr w:type="gramStart"/>
            <w:r w:rsidRPr="000B18D6">
              <w:t>rhythmic</w:t>
            </w:r>
            <w:proofErr w:type="gramEnd"/>
            <w:r w:rsidRPr="000B18D6">
              <w:t xml:space="preserve"> and expressive movement activities (RE).</w:t>
            </w:r>
          </w:p>
        </w:tc>
      </w:tr>
      <w:tr w:rsidR="00FF46D5" w:rsidRPr="00E03055" w:rsidTr="00FF46D5">
        <w:trPr>
          <w:trHeight w:val="882"/>
        </w:trPr>
        <w:tc>
          <w:tcPr>
            <w:tcW w:w="704" w:type="dxa"/>
            <w:vMerge/>
            <w:tcBorders>
              <w:left w:val="single" w:sz="4" w:space="0" w:color="A6A8AB"/>
              <w:right w:val="single" w:sz="12" w:space="0" w:color="D52B1E" w:themeColor="accent1"/>
            </w:tcBorders>
            <w:shd w:val="clear" w:color="auto" w:fill="808080"/>
            <w:textDirection w:val="btLr"/>
          </w:tcPr>
          <w:p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rsidR="00FF46D5" w:rsidRPr="00E03055" w:rsidRDefault="00FF46D5" w:rsidP="00B50CC8">
            <w:pPr>
              <w:pStyle w:val="Tablesubhead"/>
            </w:pPr>
            <w:r w:rsidRPr="00453500">
              <w:rPr>
                <w:bCs/>
              </w:rPr>
              <w:t>Achievement standard</w:t>
            </w:r>
            <w:r w:rsidRPr="00702E6B">
              <w:rPr>
                <w:vertAlign w:val="superscript"/>
              </w:rPr>
              <w:t>1</w:t>
            </w:r>
          </w:p>
        </w:tc>
        <w:tc>
          <w:tcPr>
            <w:tcW w:w="18351" w:type="dxa"/>
            <w:tcBorders>
              <w:top w:val="single" w:sz="4" w:space="0" w:color="A6A8AB"/>
              <w:left w:val="single" w:sz="4" w:space="0" w:color="A6A8AB"/>
              <w:right w:val="single" w:sz="8" w:space="0" w:color="A6A8AB"/>
            </w:tcBorders>
          </w:tcPr>
          <w:p w:rsidR="00F60E90" w:rsidRPr="009740D4" w:rsidRDefault="00F60E90" w:rsidP="009740D4">
            <w:pPr>
              <w:pStyle w:val="TableText"/>
            </w:pPr>
            <w:r w:rsidRPr="00F60E90">
              <w:rPr>
                <w:lang w:eastAsia="zh-CN"/>
              </w:rPr>
              <w:t>By the end of Year 8, students investigate strategies and resources to manage changes and transitions and their impact on identities. Students evaluate the impact of relationships and respecting diversity on wellbeing. They analyse factors that influence emotional responses. They investigate and use strategies and practices that enhance their own and others’ health and wellbeing. They investigate and apply movement concepts and strategies to achieve movement and fitness outcomes. They examine the cultural and historical significance of physical activities and examine how connecting to the environment can enhance health and wellbeing.</w:t>
            </w:r>
          </w:p>
          <w:p w:rsidR="00FF46D5" w:rsidRPr="00E03055" w:rsidRDefault="00F60E90" w:rsidP="00F60E90">
            <w:pPr>
              <w:pStyle w:val="TableText"/>
              <w:pageBreakBefore/>
            </w:pPr>
            <w:r w:rsidRPr="00F60E90">
              <w:rPr>
                <w:lang w:eastAsia="zh-CN"/>
              </w:rPr>
              <w:t>Students apply personal and social skills to establish and maintain respectful relationships and promote fair play and inclusivity. They demonstrate skills to make informed decisions and propose and implement actions that promote their own and others’ health, safety and wellbeing. They demonstrate control and accuracy when performing specialised movement skills and apply and transfer movement concepts and strategies to different movement situations. They apply the elements of movement to compose and perform movement sequences.</w:t>
            </w:r>
          </w:p>
        </w:tc>
      </w:tr>
    </w:tbl>
    <w:p w:rsidR="002466A4" w:rsidRDefault="002466A4"/>
    <w:p w:rsidR="002466A4" w:rsidRDefault="002466A4">
      <w:r>
        <w:br w:type="page"/>
      </w:r>
    </w:p>
    <w:tbl>
      <w:tblPr>
        <w:tblStyle w:val="QCAAtablestyle3"/>
        <w:tblW w:w="20978" w:type="dxa"/>
        <w:tblLayout w:type="fixed"/>
        <w:tblLook w:val="00A0" w:firstRow="1" w:lastRow="0" w:firstColumn="1" w:lastColumn="0" w:noHBand="0" w:noVBand="0"/>
      </w:tblPr>
      <w:tblGrid>
        <w:gridCol w:w="704"/>
        <w:gridCol w:w="1923"/>
        <w:gridCol w:w="4353"/>
        <w:gridCol w:w="4354"/>
        <w:gridCol w:w="4822"/>
        <w:gridCol w:w="4822"/>
      </w:tblGrid>
      <w:tr w:rsidR="00FF46D5" w:rsidRPr="00E03055" w:rsidTr="002466A4">
        <w:trPr>
          <w:cnfStyle w:val="100000000000" w:firstRow="1" w:lastRow="0" w:firstColumn="0" w:lastColumn="0" w:oddVBand="0" w:evenVBand="0" w:oddHBand="0" w:evenHBand="0" w:firstRowFirstColumn="0" w:firstRowLastColumn="0" w:lastRowFirstColumn="0" w:lastRowLastColumn="0"/>
          <w:trHeight w:val="882"/>
        </w:trPr>
        <w:tc>
          <w:tcPr>
            <w:tcW w:w="704" w:type="dxa"/>
            <w:tcBorders>
              <w:top w:val="single" w:sz="8" w:space="0" w:color="A6A8AB"/>
              <w:left w:val="single" w:sz="4" w:space="0" w:color="A6A8AB"/>
              <w:right w:val="single" w:sz="12" w:space="0" w:color="D52B1E" w:themeColor="accent1"/>
            </w:tcBorders>
            <w:shd w:val="clear" w:color="auto" w:fill="808080"/>
            <w:textDirection w:val="btLr"/>
          </w:tcPr>
          <w:p w:rsidR="00FF46D5" w:rsidRPr="00E03055" w:rsidRDefault="00FF46D5" w:rsidP="000C1195">
            <w:pPr>
              <w:pStyle w:val="TableHeading"/>
              <w:rPr>
                <w:rFonts w:eastAsia="SimSun"/>
              </w:rPr>
            </w:pPr>
          </w:p>
        </w:tc>
        <w:tc>
          <w:tcPr>
            <w:tcW w:w="1923" w:type="dxa"/>
            <w:tcBorders>
              <w:top w:val="single" w:sz="8" w:space="0" w:color="A6A8AB"/>
              <w:left w:val="single" w:sz="12" w:space="0" w:color="D52B1E" w:themeColor="accent1"/>
              <w:right w:val="single" w:sz="4" w:space="0" w:color="A6A8AB"/>
            </w:tcBorders>
            <w:shd w:val="clear" w:color="auto" w:fill="DCDDDE"/>
          </w:tcPr>
          <w:p w:rsidR="00FF46D5" w:rsidRPr="00453500" w:rsidRDefault="00FF46D5" w:rsidP="00B50CC8">
            <w:pPr>
              <w:pStyle w:val="Tablesubhead"/>
              <w:rPr>
                <w:bCs/>
              </w:rPr>
            </w:pPr>
            <w:r w:rsidRPr="00D60A5F">
              <w:rPr>
                <w:bCs/>
              </w:rPr>
              <w:t>Course organisation</w:t>
            </w:r>
          </w:p>
        </w:tc>
        <w:tc>
          <w:tcPr>
            <w:tcW w:w="18351" w:type="dxa"/>
            <w:gridSpan w:val="4"/>
            <w:tcBorders>
              <w:top w:val="single" w:sz="8" w:space="0" w:color="A6A8AB"/>
              <w:left w:val="single" w:sz="4" w:space="0" w:color="A6A8AB"/>
              <w:right w:val="single" w:sz="8" w:space="0" w:color="A6A8AB"/>
            </w:tcBorders>
          </w:tcPr>
          <w:p w:rsidR="00F967DA" w:rsidRDefault="00F967DA" w:rsidP="00F967DA">
            <w:pPr>
              <w:pStyle w:val="TableText"/>
            </w:pPr>
            <w:r>
              <w:t xml:space="preserve">The </w:t>
            </w:r>
            <w:r w:rsidRPr="00DA30E8">
              <w:rPr>
                <w:i/>
              </w:rPr>
              <w:t>Australian Curriculum: Health and Physical Education</w:t>
            </w:r>
            <w:r>
              <w:t xml:space="preserve"> is organised in two content strands: Personal</w:t>
            </w:r>
            <w:r w:rsidR="00DA5E10">
              <w:t>,</w:t>
            </w:r>
            <w:r>
              <w:t xml:space="preserve"> social and community health, and Movement and physical activity. Each strand contains content descriptions which are organised under three sub-strands.</w:t>
            </w:r>
          </w:p>
          <w:p w:rsidR="00F967DA" w:rsidRPr="00462170" w:rsidRDefault="00F967DA" w:rsidP="00F967DA">
            <w:pPr>
              <w:pStyle w:val="TableText"/>
              <w:rPr>
                <w:i/>
              </w:rPr>
            </w:pPr>
            <w:r w:rsidRPr="00462170">
              <w:rPr>
                <w:i/>
              </w:rPr>
              <w:t>In the Australian Curriculum: Health and Physical Education (F–10), the two strands, Personal, social and community health and Movement and physical activity are interrelated and inform and support each other. Both strands of the Health and Physical Education curriculum must be taught in each year from Foundation to Year 10.</w:t>
            </w:r>
          </w:p>
          <w:p w:rsidR="00F967DA" w:rsidRPr="00462170" w:rsidRDefault="00F967DA" w:rsidP="00F967DA">
            <w:pPr>
              <w:pStyle w:val="TableText"/>
              <w:rPr>
                <w:i/>
              </w:rPr>
            </w:pPr>
            <w:r w:rsidRPr="00462170">
              <w:rPr>
                <w:i/>
              </w:rPr>
              <w:t>Health and Physical Education lessons will provide students with the opportunity to participate in physical activity on a weekly basis as a minimum.</w:t>
            </w:r>
          </w:p>
          <w:p w:rsidR="00F967DA" w:rsidRPr="00462170" w:rsidRDefault="00F967DA" w:rsidP="00F967DA">
            <w:pPr>
              <w:pStyle w:val="TableText"/>
              <w:rPr>
                <w:i/>
              </w:rPr>
            </w:pPr>
            <w:r w:rsidRPr="00462170">
              <w:rPr>
                <w:i/>
              </w:rPr>
              <w:t xml:space="preserve">When developing teaching and learning programs, teachers are encouraged to combine content descriptions from across sub-strands to provide students with learning experiences that meet their needs, interests, abilities and local contexts. </w:t>
            </w:r>
          </w:p>
          <w:p w:rsidR="00F967DA" w:rsidRDefault="00F967DA" w:rsidP="00F967DA">
            <w:pPr>
              <w:pStyle w:val="TableText"/>
            </w:pPr>
            <w:r>
              <w:t xml:space="preserve">The plan for </w:t>
            </w:r>
            <w:r w:rsidR="00DA30E8">
              <w:t>Y</w:t>
            </w:r>
            <w:r>
              <w:t>ears 7 and 8 band Health and Physical Education is organised to:</w:t>
            </w:r>
          </w:p>
          <w:p w:rsidR="00F967DA" w:rsidRDefault="00F967DA" w:rsidP="00A06159">
            <w:pPr>
              <w:pStyle w:val="TableBullet"/>
            </w:pPr>
            <w:r>
              <w:t>provide flexibility when making decisions about how the subject will be implemented, based on the local context and needs of students in schools; for example, being implemented in a range of ways and through a number of different school subjects, such as home economics or outdoor education</w:t>
            </w:r>
          </w:p>
          <w:p w:rsidR="00F967DA" w:rsidRDefault="00F967DA" w:rsidP="00A06159">
            <w:pPr>
              <w:pStyle w:val="TableBullet"/>
            </w:pPr>
            <w:r>
              <w:t xml:space="preserve">align with the </w:t>
            </w:r>
            <w:r w:rsidRPr="00DA30E8">
              <w:rPr>
                <w:i/>
              </w:rPr>
              <w:t>Australia</w:t>
            </w:r>
            <w:r w:rsidR="00DA30E8" w:rsidRPr="00DA30E8">
              <w:rPr>
                <w:i/>
              </w:rPr>
              <w:t>n</w:t>
            </w:r>
            <w:r w:rsidRPr="00DA30E8">
              <w:rPr>
                <w:i/>
              </w:rPr>
              <w:t xml:space="preserve"> Curriculum: Health and Physical Education</w:t>
            </w:r>
            <w:r>
              <w:t>, which is organised in year level bands for the achievement standards and content descriptions</w:t>
            </w:r>
          </w:p>
          <w:p w:rsidR="00F967DA" w:rsidRDefault="00F967DA" w:rsidP="00A06159">
            <w:pPr>
              <w:pStyle w:val="TableBullet"/>
            </w:pPr>
            <w:r>
              <w:t>provide a course structure and content that includes a sequence of teaching and learning and identification of opportunities for assessment and feedback, organised in units according to year levels, and developed using the Australian Curriculum: Health and Physical Education content descriptions and achievement standards</w:t>
            </w:r>
          </w:p>
          <w:p w:rsidR="00FF46D5" w:rsidRDefault="00F967DA" w:rsidP="00A06159">
            <w:pPr>
              <w:pStyle w:val="TableBullet"/>
              <w:rPr>
                <w:lang w:eastAsia="zh-CN"/>
              </w:rPr>
            </w:pPr>
            <w:proofErr w:type="gramStart"/>
            <w:r>
              <w:t>practical</w:t>
            </w:r>
            <w:proofErr w:type="gramEnd"/>
            <w:r>
              <w:t xml:space="preserve"> application enhances the development of knowledge and understanding across health and movement contexts.</w:t>
            </w:r>
          </w:p>
        </w:tc>
      </w:tr>
      <w:tr w:rsidR="00FF46D5" w:rsidRPr="00E03055" w:rsidTr="00A06159">
        <w:tblPrEx>
          <w:tblLook w:val="04A0" w:firstRow="1" w:lastRow="0" w:firstColumn="1" w:lastColumn="0" w:noHBand="0" w:noVBand="1"/>
        </w:tblPrEx>
        <w:trPr>
          <w:trHeight w:val="53"/>
        </w:trPr>
        <w:tc>
          <w:tcPr>
            <w:tcW w:w="704"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rsidR="00FF46D5" w:rsidRPr="00E03055" w:rsidRDefault="00FF46D5" w:rsidP="005D67AB">
            <w:pPr>
              <w:pStyle w:val="TableHeading"/>
              <w:jc w:val="center"/>
              <w:rPr>
                <w:sz w:val="18"/>
                <w:szCs w:val="18"/>
              </w:rPr>
            </w:pPr>
            <w:r w:rsidRPr="00E03055">
              <w:rPr>
                <w:rFonts w:eastAsia="SimSun"/>
                <w:color w:val="FFFFFF" w:themeColor="background1"/>
              </w:rPr>
              <w:t>Teaching and learning</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FF46D5" w:rsidRPr="00E25FE5" w:rsidRDefault="008C4806" w:rsidP="00BC5579">
            <w:pPr>
              <w:pStyle w:val="Tablesubhead"/>
            </w:pPr>
            <w:r>
              <w:rPr>
                <w:rFonts w:eastAsia="SimSun"/>
              </w:rPr>
              <w:t>Year 7</w:t>
            </w:r>
            <w:r w:rsidR="00BC5579">
              <w:rPr>
                <w:rFonts w:eastAsia="SimSun"/>
              </w:rPr>
              <w:t xml:space="preserve"> u</w:t>
            </w:r>
            <w:r w:rsidR="00FF46D5" w:rsidRPr="00E25FE5">
              <w:rPr>
                <w:rFonts w:eastAsia="SimSun"/>
              </w:rPr>
              <w:t>nit overview</w:t>
            </w:r>
            <w:r w:rsidR="00FF46D5">
              <w:rPr>
                <w:rFonts w:eastAsia="SimSun"/>
              </w:rPr>
              <w:t>s</w:t>
            </w:r>
          </w:p>
        </w:tc>
        <w:tc>
          <w:tcPr>
            <w:tcW w:w="18351" w:type="dxa"/>
            <w:gridSpan w:val="4"/>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FF46D5" w:rsidRPr="00FF46D5" w:rsidRDefault="00FF46D5" w:rsidP="00E25FE5">
            <w:pPr>
              <w:pStyle w:val="Tablesubhead"/>
              <w:rPr>
                <w:color w:val="auto"/>
              </w:rPr>
            </w:pPr>
            <w:r w:rsidRPr="00FF46D5">
              <w:rPr>
                <w:color w:val="auto"/>
              </w:rPr>
              <w:t>Units are paired. That is, one from Personal, social and community health and one from Movement and physical activity, are paired and taught concurrently.</w:t>
            </w:r>
          </w:p>
        </w:tc>
      </w:tr>
      <w:tr w:rsidR="008C4806" w:rsidRPr="00E03055" w:rsidTr="00A06159">
        <w:tblPrEx>
          <w:tblLook w:val="04A0" w:firstRow="1" w:lastRow="0" w:firstColumn="1" w:lastColumn="0" w:noHBand="0" w:noVBand="1"/>
        </w:tblPrEx>
        <w:trPr>
          <w:trHeight w:val="53"/>
        </w:trPr>
        <w:tc>
          <w:tcPr>
            <w:tcW w:w="704" w:type="dxa"/>
            <w:vMerge/>
            <w:tcBorders>
              <w:top w:val="single" w:sz="4" w:space="0" w:color="A6A8AB"/>
              <w:left w:val="single" w:sz="4" w:space="0" w:color="A6A8AB"/>
              <w:right w:val="single" w:sz="12" w:space="0" w:color="D52B1E" w:themeColor="accent1"/>
            </w:tcBorders>
            <w:shd w:val="clear" w:color="auto" w:fill="808080"/>
            <w:textDirection w:val="btLr"/>
            <w:vAlign w:val="center"/>
          </w:tcPr>
          <w:p w:rsidR="008C4806" w:rsidRPr="00E03055" w:rsidRDefault="008C4806"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8C4806" w:rsidRPr="00FF46D5" w:rsidRDefault="008C4806" w:rsidP="00E25FE5">
            <w:pPr>
              <w:pStyle w:val="Tablesubhead"/>
              <w:rPr>
                <w:rFonts w:eastAsia="SimSun"/>
                <w:color w:val="auto"/>
              </w:rPr>
            </w:pPr>
            <w:r w:rsidRPr="00FF46D5">
              <w:rPr>
                <w:rFonts w:eastAsia="SimSun"/>
                <w:color w:val="auto"/>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8C4806" w:rsidRPr="008C4806" w:rsidRDefault="008C4806" w:rsidP="00DA30E8">
            <w:pPr>
              <w:pStyle w:val="Tablesubhead"/>
              <w:rPr>
                <w:rFonts w:eastAsia="SimSun"/>
                <w:color w:val="auto"/>
              </w:rPr>
            </w:pPr>
            <w:r w:rsidRPr="008C4806">
              <w:rPr>
                <w:rFonts w:eastAsia="SimSun"/>
                <w:color w:val="auto"/>
              </w:rPr>
              <w:t xml:space="preserve">Unit 1 </w:t>
            </w:r>
            <w:r w:rsidR="00DA30E8">
              <w:rPr>
                <w:rFonts w:eastAsia="SimSun"/>
                <w:color w:val="auto"/>
              </w:rPr>
              <w:t>—</w:t>
            </w:r>
            <w:r w:rsidRPr="008C4806">
              <w:rPr>
                <w:rFonts w:eastAsia="SimSun"/>
                <w:color w:val="auto"/>
              </w:rPr>
              <w:t xml:space="preserve"> Approaching adolescence </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8C4806" w:rsidRPr="008C4806" w:rsidRDefault="008C4806" w:rsidP="00DA30E8">
            <w:pPr>
              <w:pStyle w:val="Tablesubhead"/>
              <w:rPr>
                <w:rFonts w:eastAsia="SimSun"/>
                <w:color w:val="auto"/>
              </w:rPr>
            </w:pPr>
            <w:r w:rsidRPr="008C4806">
              <w:rPr>
                <w:rFonts w:eastAsia="SimSun"/>
                <w:color w:val="auto"/>
              </w:rPr>
              <w:t xml:space="preserve">Unit 2 </w:t>
            </w:r>
            <w:r w:rsidR="00DA30E8">
              <w:rPr>
                <w:rFonts w:eastAsia="SimSun"/>
                <w:color w:val="auto"/>
              </w:rPr>
              <w:t>—</w:t>
            </w:r>
            <w:r w:rsidRPr="008C4806">
              <w:rPr>
                <w:rFonts w:eastAsia="SimSun"/>
                <w:color w:val="auto"/>
              </w:rPr>
              <w:t xml:space="preserve"> I can make good decisions </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8C4806" w:rsidRPr="008C4806" w:rsidRDefault="008C4806" w:rsidP="00DA30E8">
            <w:pPr>
              <w:pStyle w:val="Tablesubhead"/>
              <w:rPr>
                <w:rFonts w:eastAsia="SimSun"/>
                <w:color w:val="auto"/>
              </w:rPr>
            </w:pPr>
            <w:r w:rsidRPr="008C4806">
              <w:rPr>
                <w:rFonts w:eastAsia="SimSun"/>
                <w:color w:val="auto"/>
              </w:rPr>
              <w:t xml:space="preserve">Unit 3 </w:t>
            </w:r>
            <w:r w:rsidR="00DA30E8">
              <w:rPr>
                <w:rFonts w:eastAsia="SimSun"/>
                <w:color w:val="auto"/>
              </w:rPr>
              <w:t>—</w:t>
            </w:r>
            <w:r w:rsidRPr="008C4806">
              <w:rPr>
                <w:rFonts w:eastAsia="SimSun"/>
                <w:color w:val="auto"/>
              </w:rPr>
              <w:t xml:space="preserve"> Super snacks</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8C4806" w:rsidRPr="008C4806" w:rsidRDefault="008C4806" w:rsidP="00DA30E8">
            <w:pPr>
              <w:pStyle w:val="Tablesubhead"/>
              <w:rPr>
                <w:rFonts w:eastAsia="SimSun"/>
                <w:color w:val="auto"/>
              </w:rPr>
            </w:pPr>
            <w:r w:rsidRPr="008C4806">
              <w:rPr>
                <w:rFonts w:eastAsia="SimSun"/>
                <w:color w:val="auto"/>
              </w:rPr>
              <w:t xml:space="preserve">Unit 4 </w:t>
            </w:r>
            <w:r w:rsidR="00DA30E8">
              <w:rPr>
                <w:rFonts w:eastAsia="SimSun"/>
                <w:color w:val="auto"/>
              </w:rPr>
              <w:t>—</w:t>
            </w:r>
            <w:r w:rsidRPr="008C4806">
              <w:rPr>
                <w:rFonts w:eastAsia="SimSun"/>
                <w:color w:val="auto"/>
              </w:rPr>
              <w:t xml:space="preserve"> Generations </w:t>
            </w:r>
          </w:p>
        </w:tc>
      </w:tr>
      <w:tr w:rsidR="00CD320D" w:rsidRPr="00E03055" w:rsidTr="00A06159">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rsidR="00CD320D" w:rsidRPr="00E03055" w:rsidRDefault="00CD320D"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rsidR="00CD320D" w:rsidRPr="009102FE" w:rsidRDefault="00CD320D" w:rsidP="009740D4">
            <w:pPr>
              <w:pStyle w:val="TableText"/>
              <w:spacing w:before="80"/>
              <w:rPr>
                <w:rFonts w:eastAsia="SimSun"/>
              </w:rPr>
            </w:pPr>
            <w:r w:rsidRPr="009102FE">
              <w:rPr>
                <w:rFonts w:eastAsia="SimSun"/>
              </w:rPr>
              <w:t>Year 7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D320D" w:rsidRPr="0033245D" w:rsidRDefault="00CD320D" w:rsidP="00A06159">
            <w:pPr>
              <w:pStyle w:val="TableText"/>
            </w:pPr>
            <w:r w:rsidRPr="0033245D">
              <w:t>In this unit, students focus on the individual as they grow from childhood to adolescence. They investigate a range of physical, emotional, social and intellectual changes occurring during adolescence and consider how they impact on identity. Students explore the development of self-values and beliefs</w:t>
            </w:r>
            <w:r>
              <w:t>,</w:t>
            </w:r>
            <w:r w:rsidRPr="0033245D">
              <w:t xml:space="preserve"> and address increases in adult expectations as they transition towards independence. Students examine the benefits of diversity and the impact of social inclusion on wellbeing during the adolescence transition. They investigate, evaluate and recommend strategies and resources to help manage a variety of changes occurring during adolescence. </w:t>
            </w:r>
          </w:p>
          <w:p w:rsidR="00CD320D" w:rsidRDefault="00CD320D" w:rsidP="00A06159">
            <w:pPr>
              <w:pStyle w:val="TableText"/>
            </w:pPr>
            <w:r w:rsidRPr="00797D99">
              <w:rPr>
                <w:b/>
              </w:rPr>
              <w:t>Note</w:t>
            </w:r>
            <w:r w:rsidRPr="0033245D">
              <w:t xml:space="preserve"> – this unit contains some explicit concepts, images and terminology related to puberty</w:t>
            </w:r>
            <w:r>
              <w:t>.</w:t>
            </w:r>
          </w:p>
          <w:p w:rsidR="00CD320D" w:rsidRDefault="00CD320D" w:rsidP="00DA30E8">
            <w:pPr>
              <w:pStyle w:val="TableText"/>
              <w:spacing w:before="120"/>
            </w:pPr>
            <w:r>
              <w:t xml:space="preserve">Students will: </w:t>
            </w:r>
          </w:p>
          <w:p w:rsidR="00CD320D" w:rsidRPr="007565C7" w:rsidRDefault="00CD320D" w:rsidP="00A06159">
            <w:pPr>
              <w:pStyle w:val="TableBullet"/>
            </w:pPr>
            <w:r>
              <w:t>e</w:t>
            </w:r>
            <w:r w:rsidRPr="007565C7">
              <w:t>xamine the stage of growth known as adolescence and consid</w:t>
            </w:r>
            <w:r>
              <w:t>er how society recognises this</w:t>
            </w:r>
          </w:p>
          <w:p w:rsidR="00CD320D" w:rsidRDefault="00CD320D" w:rsidP="00A06159">
            <w:pPr>
              <w:pStyle w:val="TableBullet"/>
            </w:pPr>
            <w:r>
              <w:t>e</w:t>
            </w:r>
            <w:r w:rsidRPr="007565C7">
              <w:t>xamine how the adolescence transitio</w:t>
            </w:r>
            <w:r>
              <w:t>n impacts on personal identity</w:t>
            </w:r>
          </w:p>
          <w:p w:rsidR="00CD320D" w:rsidRPr="007565C7" w:rsidRDefault="00CD320D" w:rsidP="00A06159">
            <w:pPr>
              <w:pStyle w:val="TableBullet"/>
            </w:pPr>
            <w:r>
              <w:t>i</w:t>
            </w:r>
            <w:r w:rsidRPr="007565C7">
              <w:t>nvestigate physical and cognitive ch</w:t>
            </w:r>
            <w:r>
              <w:t>anges occurring during puberty</w:t>
            </w:r>
          </w:p>
          <w:p w:rsidR="00CD320D" w:rsidRDefault="00CD320D" w:rsidP="00A06159">
            <w:pPr>
              <w:pStyle w:val="TableBullet"/>
            </w:pPr>
            <w:r>
              <w:t>e</w:t>
            </w:r>
            <w:r w:rsidRPr="007565C7">
              <w:t>xplore how the changes associated wi</w:t>
            </w:r>
            <w:r>
              <w:t>th puberty impact on identity</w:t>
            </w:r>
            <w:r w:rsidRPr="007565C7">
              <w:t xml:space="preserve"> </w:t>
            </w:r>
          </w:p>
          <w:p w:rsidR="00CD320D" w:rsidRDefault="00CD320D" w:rsidP="00A06159">
            <w:pPr>
              <w:pStyle w:val="TableBullet"/>
            </w:pPr>
            <w:r>
              <w:t>a</w:t>
            </w:r>
            <w:r w:rsidRPr="007565C7">
              <w:t>nalyse a variety of emotional responses associated with adolescence and consider what might influenc</w:t>
            </w:r>
            <w:r>
              <w:t>e these responses</w:t>
            </w:r>
          </w:p>
          <w:p w:rsidR="00CD320D" w:rsidRDefault="00CD320D" w:rsidP="00A06159">
            <w:pPr>
              <w:pStyle w:val="TableBullet"/>
            </w:pPr>
            <w:r>
              <w:t>e</w:t>
            </w:r>
            <w:r w:rsidRPr="007565C7">
              <w:t xml:space="preserve">valuate how diversity and changing relationships impact </w:t>
            </w:r>
            <w:r>
              <w:t>on wellbeing during adolescence</w:t>
            </w:r>
          </w:p>
          <w:p w:rsidR="00CD320D" w:rsidRPr="00041B0B" w:rsidRDefault="00CD320D" w:rsidP="00A06159">
            <w:pPr>
              <w:pStyle w:val="TableBullet"/>
            </w:pPr>
            <w:proofErr w:type="gramStart"/>
            <w:r>
              <w:t>i</w:t>
            </w:r>
            <w:r w:rsidRPr="007565C7">
              <w:t>nvestigate</w:t>
            </w:r>
            <w:proofErr w:type="gramEnd"/>
            <w:r w:rsidRPr="007565C7">
              <w:t xml:space="preserve"> a range of strategies and resources suitable for helping manage the change</w:t>
            </w:r>
            <w:r>
              <w:t>s and transition during puberty.</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D320D" w:rsidRDefault="00CD320D" w:rsidP="00A06159">
            <w:pPr>
              <w:pStyle w:val="TableText"/>
            </w:pPr>
            <w:r w:rsidRPr="00FC586D">
              <w:t>In this unit, students investigate alcohol and drugs, the laws associate</w:t>
            </w:r>
            <w:r>
              <w:t>d</w:t>
            </w:r>
            <w:r w:rsidRPr="00FC586D">
              <w:t xml:space="preserve"> with their use</w:t>
            </w:r>
            <w:r>
              <w:t>,</w:t>
            </w:r>
            <w:r w:rsidRPr="00FC586D">
              <w:t xml:space="preserve"> and the long</w:t>
            </w:r>
            <w:r>
              <w:t>-</w:t>
            </w:r>
            <w:r w:rsidRPr="00FC586D">
              <w:t xml:space="preserve"> and short</w:t>
            </w:r>
            <w:r>
              <w:t>-</w:t>
            </w:r>
            <w:r w:rsidRPr="00FC586D">
              <w:t>term effects these have on the body. Students examine health information with respect to alcohol and drugs to evaluate possible health concerns and develop assertive skills to use in peer situations</w:t>
            </w:r>
            <w:r>
              <w:t>.</w:t>
            </w:r>
          </w:p>
          <w:p w:rsidR="00CD320D" w:rsidRPr="00FC586D" w:rsidRDefault="00CD320D" w:rsidP="00DA30E8">
            <w:pPr>
              <w:pStyle w:val="TableText"/>
              <w:spacing w:before="120"/>
            </w:pPr>
            <w:r>
              <w:t>Students will:</w:t>
            </w:r>
          </w:p>
          <w:p w:rsidR="00CD320D" w:rsidRPr="00FC586D" w:rsidRDefault="00CD320D" w:rsidP="00A06159">
            <w:pPr>
              <w:pStyle w:val="TableBullet"/>
            </w:pPr>
            <w:r>
              <w:t>r</w:t>
            </w:r>
            <w:r w:rsidRPr="00FC586D">
              <w:t xml:space="preserve">ecognise the availability of alcohol/drugs and investigate the social context of alcohol/drug use </w:t>
            </w:r>
          </w:p>
          <w:p w:rsidR="00CD320D" w:rsidRPr="00FC586D" w:rsidRDefault="00CD320D" w:rsidP="00A06159">
            <w:pPr>
              <w:pStyle w:val="TableBullet"/>
            </w:pPr>
            <w:r>
              <w:t>i</w:t>
            </w:r>
            <w:r w:rsidRPr="00FC586D">
              <w:t>dentify the types of alcohol/drugs that are available and the laws associated with alcohol and drug use by adolescents</w:t>
            </w:r>
          </w:p>
          <w:p w:rsidR="00CD320D" w:rsidRPr="00FC586D" w:rsidRDefault="00CD320D" w:rsidP="00A06159">
            <w:pPr>
              <w:pStyle w:val="TableBullet"/>
            </w:pPr>
            <w:r>
              <w:t>i</w:t>
            </w:r>
            <w:r w:rsidRPr="00FC586D">
              <w:t>nvestigate the short</w:t>
            </w:r>
            <w:r>
              <w:t>-</w:t>
            </w:r>
            <w:r w:rsidRPr="00FC586D">
              <w:t xml:space="preserve"> and long</w:t>
            </w:r>
            <w:r>
              <w:t>-</w:t>
            </w:r>
            <w:r w:rsidRPr="00FC586D">
              <w:t>term effects alcohol  and drugs have on the body</w:t>
            </w:r>
          </w:p>
          <w:p w:rsidR="00CD320D" w:rsidRPr="00FC586D" w:rsidRDefault="00CD320D" w:rsidP="00A06159">
            <w:pPr>
              <w:pStyle w:val="TableBullet"/>
            </w:pPr>
            <w:r>
              <w:t>e</w:t>
            </w:r>
            <w:r w:rsidRPr="00FC586D">
              <w:t>valuate health information available and possible health concerns re</w:t>
            </w:r>
            <w:r>
              <w:t>garding</w:t>
            </w:r>
            <w:r w:rsidRPr="00FC586D">
              <w:t xml:space="preserve"> the usage of alcohol and drugs </w:t>
            </w:r>
          </w:p>
          <w:p w:rsidR="00CD320D" w:rsidRPr="00041B0B" w:rsidRDefault="00CD320D" w:rsidP="00A06159">
            <w:pPr>
              <w:pStyle w:val="TableBullet"/>
            </w:pPr>
            <w:proofErr w:type="gramStart"/>
            <w:r>
              <w:t>e</w:t>
            </w:r>
            <w:r w:rsidRPr="00FC586D">
              <w:t>xplore</w:t>
            </w:r>
            <w:proofErr w:type="gramEnd"/>
            <w:r w:rsidRPr="00FC586D">
              <w:t xml:space="preserve"> the circles of influence from peers around decision making on alcohol/drugs and develop assertiveness skills to use in peer situations.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D320D" w:rsidRDefault="00CD320D" w:rsidP="00A06159">
            <w:pPr>
              <w:pStyle w:val="TableText"/>
            </w:pPr>
            <w:r w:rsidRPr="00FC586D">
              <w:t xml:space="preserve">In this unit, students engage in a variety of learning experiences about health information and its interpretation. Students investigate the Australian </w:t>
            </w:r>
            <w:r>
              <w:t>G</w:t>
            </w:r>
            <w:r w:rsidRPr="00FC586D">
              <w:t xml:space="preserve">uide to </w:t>
            </w:r>
            <w:r>
              <w:t>H</w:t>
            </w:r>
            <w:r w:rsidRPr="00FC586D">
              <w:t xml:space="preserve">ealthy </w:t>
            </w:r>
            <w:r>
              <w:t>E</w:t>
            </w:r>
            <w:r w:rsidRPr="00FC586D">
              <w:t>ating and analys</w:t>
            </w:r>
            <w:r>
              <w:t>e</w:t>
            </w:r>
            <w:r w:rsidRPr="00FC586D">
              <w:t xml:space="preserve"> food products and promot</w:t>
            </w:r>
            <w:r>
              <w:t>e</w:t>
            </w:r>
            <w:r w:rsidRPr="00FC586D">
              <w:t xml:space="preserve"> the health and wellbeing of individuals and others. </w:t>
            </w:r>
          </w:p>
          <w:p w:rsidR="00CD320D" w:rsidRPr="00FC586D" w:rsidRDefault="00CD320D" w:rsidP="00DA30E8">
            <w:pPr>
              <w:pStyle w:val="TableText"/>
              <w:spacing w:before="120"/>
            </w:pPr>
            <w:r>
              <w:t>Students will:</w:t>
            </w:r>
          </w:p>
          <w:p w:rsidR="00CD320D" w:rsidRPr="00FC586D" w:rsidRDefault="00CD320D" w:rsidP="00A06159">
            <w:pPr>
              <w:pStyle w:val="TableBullet"/>
            </w:pPr>
            <w:r>
              <w:t>u</w:t>
            </w:r>
            <w:r w:rsidRPr="00FC586D">
              <w:t>nderstand how to choose healthy food options for adolescents</w:t>
            </w:r>
          </w:p>
          <w:p w:rsidR="00CD320D" w:rsidRPr="00FC586D" w:rsidRDefault="00CD320D" w:rsidP="00A06159">
            <w:pPr>
              <w:pStyle w:val="TableBullet"/>
            </w:pPr>
            <w:r>
              <w:t>i</w:t>
            </w:r>
            <w:r w:rsidRPr="00FC586D">
              <w:t xml:space="preserve">nterpret the Australian Guide to Healthy Eating to draw conclusions about </w:t>
            </w:r>
            <w:r>
              <w:t xml:space="preserve">their </w:t>
            </w:r>
            <w:r w:rsidRPr="00FC586D">
              <w:t>own food intake</w:t>
            </w:r>
          </w:p>
          <w:p w:rsidR="00CD320D" w:rsidRPr="00FC586D" w:rsidRDefault="00CD320D" w:rsidP="00A06159">
            <w:pPr>
              <w:pStyle w:val="TableBullet"/>
            </w:pPr>
            <w:r>
              <w:t>i</w:t>
            </w:r>
            <w:r w:rsidRPr="00FC586D">
              <w:t>nvestigate and propose strategies to implement to make more sustainable food choices</w:t>
            </w:r>
          </w:p>
          <w:p w:rsidR="00CD320D" w:rsidRPr="00FC586D" w:rsidRDefault="00CD320D" w:rsidP="00A06159">
            <w:pPr>
              <w:pStyle w:val="TableBullet"/>
            </w:pPr>
            <w:r>
              <w:t>i</w:t>
            </w:r>
            <w:r w:rsidRPr="00FC586D">
              <w:t xml:space="preserve">nterpret food labels to draw conclusions as to the place snacks have in a healthy diet </w:t>
            </w:r>
          </w:p>
          <w:p w:rsidR="00CD320D" w:rsidRPr="00041B0B" w:rsidRDefault="00CD320D" w:rsidP="00A06159">
            <w:pPr>
              <w:pStyle w:val="TableBullet"/>
            </w:pPr>
            <w:proofErr w:type="gramStart"/>
            <w:r>
              <w:t>u</w:t>
            </w:r>
            <w:r w:rsidRPr="00FC586D">
              <w:t>se</w:t>
            </w:r>
            <w:proofErr w:type="gramEnd"/>
            <w:r w:rsidRPr="00FC586D">
              <w:t xml:space="preserve"> positive health messages to promote healthy snacks to improve health and wellbeing of self and others</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D320D" w:rsidRDefault="00CD320D" w:rsidP="00A06159">
            <w:pPr>
              <w:pStyle w:val="TableText"/>
            </w:pPr>
            <w:r w:rsidRPr="00FC586D">
              <w:t>In this unit, students identify what are respectful relationships with family and friends and how empathy and ethical decision making contribute to these. Students explore the generational gap and the idea of mental wellness, how to cope in stressful situations</w:t>
            </w:r>
            <w:r>
              <w:t>,</w:t>
            </w:r>
            <w:r w:rsidRPr="00FC586D">
              <w:t xml:space="preserve"> and types of mental illness and how to de-stigmatise these in society.</w:t>
            </w:r>
          </w:p>
          <w:p w:rsidR="00CD320D" w:rsidRPr="00FC586D" w:rsidRDefault="00CD320D" w:rsidP="00A06159">
            <w:pPr>
              <w:pStyle w:val="TableText"/>
            </w:pPr>
            <w:r>
              <w:t>Students will:</w:t>
            </w:r>
          </w:p>
          <w:p w:rsidR="00CD320D" w:rsidRPr="00FC586D" w:rsidRDefault="00CD320D" w:rsidP="00A06159">
            <w:pPr>
              <w:pStyle w:val="TableBullet"/>
            </w:pPr>
            <w:r>
              <w:t>i</w:t>
            </w:r>
            <w:r w:rsidRPr="00FC586D">
              <w:t>dentify the relationships that occur within a family and the characteristics of these relationships</w:t>
            </w:r>
          </w:p>
          <w:p w:rsidR="00CD320D" w:rsidRPr="00FC586D" w:rsidRDefault="00CD320D" w:rsidP="00A06159">
            <w:pPr>
              <w:pStyle w:val="TableBullet"/>
            </w:pPr>
            <w:r>
              <w:t>e</w:t>
            </w:r>
            <w:r w:rsidRPr="00FC586D">
              <w:t>xplore the characteristics and behaviours of respectful relationships and how these are changing as they grow older</w:t>
            </w:r>
          </w:p>
          <w:p w:rsidR="00CD320D" w:rsidRPr="00FC586D" w:rsidRDefault="00CD320D" w:rsidP="00A06159">
            <w:pPr>
              <w:pStyle w:val="TableBullet"/>
            </w:pPr>
            <w:r>
              <w:t>i</w:t>
            </w:r>
            <w:r w:rsidRPr="00FC586D">
              <w:t>nvestigate the benefits of having respectful relationships and examine their impact on their own and others</w:t>
            </w:r>
            <w:r>
              <w:t>’</w:t>
            </w:r>
            <w:r w:rsidRPr="00FC586D">
              <w:t xml:space="preserve"> health and wellbeing</w:t>
            </w:r>
          </w:p>
          <w:p w:rsidR="00CD320D" w:rsidRPr="00FC586D" w:rsidRDefault="00CD320D" w:rsidP="00A06159">
            <w:pPr>
              <w:pStyle w:val="TableBullet"/>
            </w:pPr>
            <w:r>
              <w:t>i</w:t>
            </w:r>
            <w:r w:rsidRPr="00FC586D">
              <w:t xml:space="preserve">nvestigate factors that influence emotions </w:t>
            </w:r>
          </w:p>
          <w:p w:rsidR="00CD320D" w:rsidRPr="00FC586D" w:rsidRDefault="00CD320D" w:rsidP="00A06159">
            <w:pPr>
              <w:pStyle w:val="TableBullet"/>
            </w:pPr>
            <w:r>
              <w:t>i</w:t>
            </w:r>
            <w:r w:rsidRPr="00FC586D">
              <w:t>dentify what is meant by mental wellness and explore how to cope with stressful situations</w:t>
            </w:r>
          </w:p>
          <w:p w:rsidR="00CD320D" w:rsidRPr="00FC586D" w:rsidRDefault="00CD320D" w:rsidP="00A06159">
            <w:pPr>
              <w:pStyle w:val="TableBullet"/>
            </w:pPr>
            <w:r>
              <w:t>a</w:t>
            </w:r>
            <w:r w:rsidRPr="00FC586D">
              <w:t>nalyse these factors and develop strategies to demonstrate empathy and sensitivity and identify situations that would require empathy and sensitivity</w:t>
            </w:r>
            <w:r>
              <w:t xml:space="preserve">, </w:t>
            </w:r>
            <w:r w:rsidRPr="00FC586D">
              <w:t xml:space="preserve">such as mental health situations </w:t>
            </w:r>
          </w:p>
          <w:p w:rsidR="00CD320D" w:rsidRPr="00041B0B" w:rsidRDefault="00CD320D" w:rsidP="00A06159">
            <w:pPr>
              <w:pStyle w:val="TableBullet"/>
            </w:pPr>
            <w:proofErr w:type="gramStart"/>
            <w:r>
              <w:t>e</w:t>
            </w:r>
            <w:r w:rsidRPr="00FC586D">
              <w:t>xplore</w:t>
            </w:r>
            <w:proofErr w:type="gramEnd"/>
            <w:r w:rsidRPr="00FC586D">
              <w:t xml:space="preserve"> types of mental </w:t>
            </w:r>
            <w:r w:rsidR="00006C9A" w:rsidRPr="00FC586D">
              <w:t>illness and</w:t>
            </w:r>
            <w:r w:rsidRPr="00FC586D">
              <w:t xml:space="preserve"> identify ways to de-stigmatise mental illness</w:t>
            </w:r>
            <w:r>
              <w:t>.</w:t>
            </w:r>
          </w:p>
        </w:tc>
      </w:tr>
    </w:tbl>
    <w:p w:rsidR="002466A4" w:rsidRDefault="002466A4"/>
    <w:tbl>
      <w:tblPr>
        <w:tblStyle w:val="QCAAtablestyle3"/>
        <w:tblW w:w="20983" w:type="dxa"/>
        <w:tblInd w:w="108" w:type="dxa"/>
        <w:tblLayout w:type="fixed"/>
        <w:tblLook w:val="04A0" w:firstRow="1" w:lastRow="0" w:firstColumn="1" w:lastColumn="0" w:noHBand="0" w:noVBand="1"/>
      </w:tblPr>
      <w:tblGrid>
        <w:gridCol w:w="709"/>
        <w:gridCol w:w="1923"/>
        <w:gridCol w:w="4353"/>
        <w:gridCol w:w="4354"/>
        <w:gridCol w:w="4822"/>
        <w:gridCol w:w="4822"/>
      </w:tblGrid>
      <w:tr w:rsidR="00CD320D" w:rsidRPr="00E03055" w:rsidTr="002466A4">
        <w:trPr>
          <w:cnfStyle w:val="100000000000" w:firstRow="1" w:lastRow="0" w:firstColumn="0" w:lastColumn="0" w:oddVBand="0" w:evenVBand="0" w:oddHBand="0" w:evenHBand="0" w:firstRowFirstColumn="0" w:firstRowLastColumn="0" w:lastRowFirstColumn="0" w:lastRowLastColumn="0"/>
          <w:trHeight w:val="22"/>
        </w:trPr>
        <w:tc>
          <w:tcPr>
            <w:tcW w:w="709" w:type="dxa"/>
            <w:vMerge w:val="restart"/>
            <w:tcBorders>
              <w:top w:val="nil"/>
              <w:left w:val="single" w:sz="4" w:space="0" w:color="A6A8AB"/>
              <w:right w:val="single" w:sz="12" w:space="0" w:color="D52B1E" w:themeColor="accent1"/>
            </w:tcBorders>
            <w:shd w:val="clear" w:color="auto" w:fill="808080"/>
            <w:textDirection w:val="btLr"/>
            <w:vAlign w:val="center"/>
          </w:tcPr>
          <w:p w:rsidR="00CD320D" w:rsidRPr="00E03055" w:rsidRDefault="009740D4" w:rsidP="005D67AB">
            <w:pPr>
              <w:pStyle w:val="TableHeading"/>
              <w:jc w:val="center"/>
              <w:rPr>
                <w:rFonts w:eastAsia="SimSun"/>
                <w:color w:val="FFFFFF" w:themeColor="background1"/>
              </w:rPr>
            </w:pPr>
            <w:r w:rsidRPr="00E03055">
              <w:rPr>
                <w:rFonts w:eastAsia="SimSun"/>
                <w:color w:val="FFFFFF" w:themeColor="background1"/>
              </w:rPr>
              <w:lastRenderedPageBreak/>
              <w:t>Teaching and learning</w:t>
            </w:r>
          </w:p>
        </w:tc>
        <w:tc>
          <w:tcPr>
            <w:tcW w:w="1923" w:type="dxa"/>
            <w:tcBorders>
              <w:top w:val="nil"/>
              <w:left w:val="single" w:sz="12" w:space="0" w:color="D52B1E" w:themeColor="accent1"/>
              <w:right w:val="single" w:sz="4" w:space="0" w:color="A6A8AB"/>
            </w:tcBorders>
            <w:shd w:val="clear" w:color="auto" w:fill="BFBFBF" w:themeFill="background1" w:themeFillShade="BF"/>
          </w:tcPr>
          <w:p w:rsidR="00CD320D" w:rsidRPr="000529BF" w:rsidRDefault="00CD320D" w:rsidP="000529BF">
            <w:pPr>
              <w:pStyle w:val="Tablesubhead"/>
              <w:rPr>
                <w:rFonts w:eastAsia="SimSun"/>
                <w:color w:val="auto"/>
              </w:rPr>
            </w:pPr>
            <w:r w:rsidRPr="000529BF">
              <w:rPr>
                <w:rFonts w:eastAsia="SimSun"/>
                <w:color w:val="auto"/>
              </w:rPr>
              <w:t>Movement and physical activity</w:t>
            </w:r>
          </w:p>
        </w:tc>
        <w:tc>
          <w:tcPr>
            <w:tcW w:w="4353" w:type="dxa"/>
            <w:tcBorders>
              <w:top w:val="nil"/>
              <w:left w:val="single" w:sz="4" w:space="0" w:color="A6A8AB"/>
              <w:bottom w:val="single" w:sz="4" w:space="0" w:color="A6A8AB"/>
              <w:right w:val="single" w:sz="4" w:space="0" w:color="A6A8AB"/>
            </w:tcBorders>
            <w:shd w:val="clear" w:color="auto" w:fill="BFBFBF" w:themeFill="background1" w:themeFillShade="BF"/>
          </w:tcPr>
          <w:p w:rsidR="00CD320D" w:rsidRPr="00CD320D" w:rsidRDefault="00CD320D" w:rsidP="00DA30E8">
            <w:pPr>
              <w:pStyle w:val="Tablesubhead"/>
              <w:rPr>
                <w:rFonts w:eastAsia="SimSun"/>
                <w:color w:val="auto"/>
              </w:rPr>
            </w:pPr>
            <w:r w:rsidRPr="00CD320D">
              <w:rPr>
                <w:rFonts w:eastAsia="SimSun"/>
                <w:color w:val="auto"/>
              </w:rPr>
              <w:t xml:space="preserve">Unit 1 </w:t>
            </w:r>
            <w:r w:rsidR="00DA30E8">
              <w:rPr>
                <w:rFonts w:eastAsia="SimSun"/>
                <w:color w:val="auto"/>
              </w:rPr>
              <w:t>—</w:t>
            </w:r>
            <w:r w:rsidRPr="00CD320D">
              <w:rPr>
                <w:rFonts w:eastAsia="SimSun"/>
                <w:color w:val="auto"/>
              </w:rPr>
              <w:t xml:space="preserve"> Thrown together</w:t>
            </w:r>
          </w:p>
        </w:tc>
        <w:tc>
          <w:tcPr>
            <w:tcW w:w="4354" w:type="dxa"/>
            <w:tcBorders>
              <w:top w:val="nil"/>
              <w:left w:val="single" w:sz="4" w:space="0" w:color="A6A8AB"/>
              <w:bottom w:val="single" w:sz="4" w:space="0" w:color="A6A8AB"/>
              <w:right w:val="single" w:sz="4" w:space="0" w:color="A6A8AB"/>
            </w:tcBorders>
            <w:shd w:val="clear" w:color="auto" w:fill="BFBFBF" w:themeFill="background1" w:themeFillShade="BF"/>
          </w:tcPr>
          <w:p w:rsidR="00CD320D" w:rsidRPr="00CD320D" w:rsidRDefault="00CD320D" w:rsidP="00DA30E8">
            <w:pPr>
              <w:pStyle w:val="Tablesubhead"/>
              <w:rPr>
                <w:rFonts w:eastAsia="SimSun"/>
                <w:color w:val="auto"/>
              </w:rPr>
            </w:pPr>
            <w:r w:rsidRPr="00CD320D">
              <w:rPr>
                <w:rFonts w:eastAsia="SimSun"/>
                <w:color w:val="auto"/>
              </w:rPr>
              <w:t xml:space="preserve">Unit 2 </w:t>
            </w:r>
            <w:r w:rsidR="00DA30E8">
              <w:rPr>
                <w:rFonts w:eastAsia="SimSun"/>
                <w:color w:val="auto"/>
              </w:rPr>
              <w:t>—</w:t>
            </w:r>
            <w:r w:rsidRPr="00CD320D">
              <w:rPr>
                <w:rFonts w:eastAsia="SimSun"/>
                <w:color w:val="auto"/>
              </w:rPr>
              <w:t xml:space="preserve"> In the running</w:t>
            </w:r>
          </w:p>
        </w:tc>
        <w:tc>
          <w:tcPr>
            <w:tcW w:w="4822" w:type="dxa"/>
            <w:tcBorders>
              <w:top w:val="nil"/>
              <w:left w:val="single" w:sz="4" w:space="0" w:color="A6A8AB"/>
              <w:bottom w:val="single" w:sz="4" w:space="0" w:color="A6A8AB"/>
              <w:right w:val="single" w:sz="4" w:space="0" w:color="A6A8AB"/>
            </w:tcBorders>
            <w:shd w:val="clear" w:color="auto" w:fill="BFBFBF" w:themeFill="background1" w:themeFillShade="BF"/>
          </w:tcPr>
          <w:p w:rsidR="00CD320D" w:rsidRPr="00CD320D" w:rsidRDefault="00CD320D" w:rsidP="00DA30E8">
            <w:pPr>
              <w:pStyle w:val="Tablesubhead"/>
              <w:rPr>
                <w:rFonts w:eastAsia="SimSun"/>
                <w:color w:val="auto"/>
              </w:rPr>
            </w:pPr>
            <w:r w:rsidRPr="00CD320D">
              <w:rPr>
                <w:rFonts w:eastAsia="SimSun"/>
                <w:color w:val="auto"/>
              </w:rPr>
              <w:t xml:space="preserve">Unit 3 </w:t>
            </w:r>
            <w:r w:rsidR="00DA30E8">
              <w:rPr>
                <w:rFonts w:eastAsia="SimSun"/>
                <w:color w:val="auto"/>
              </w:rPr>
              <w:t>—</w:t>
            </w:r>
            <w:r w:rsidRPr="00CD320D">
              <w:rPr>
                <w:rFonts w:eastAsia="SimSun"/>
                <w:color w:val="auto"/>
              </w:rPr>
              <w:t xml:space="preserve"> Fit and healthy</w:t>
            </w:r>
          </w:p>
        </w:tc>
        <w:tc>
          <w:tcPr>
            <w:tcW w:w="4822" w:type="dxa"/>
            <w:tcBorders>
              <w:top w:val="nil"/>
              <w:left w:val="single" w:sz="4" w:space="0" w:color="A6A8AB"/>
              <w:bottom w:val="single" w:sz="4" w:space="0" w:color="A6A8AB"/>
              <w:right w:val="single" w:sz="4" w:space="0" w:color="A6A8AB"/>
            </w:tcBorders>
            <w:shd w:val="clear" w:color="auto" w:fill="BFBFBF" w:themeFill="background1" w:themeFillShade="BF"/>
          </w:tcPr>
          <w:p w:rsidR="00CD320D" w:rsidRPr="00CD320D" w:rsidRDefault="00CD320D" w:rsidP="00DA30E8">
            <w:pPr>
              <w:pStyle w:val="Tablesubhead"/>
              <w:rPr>
                <w:rFonts w:eastAsia="SimSun"/>
                <w:color w:val="auto"/>
              </w:rPr>
            </w:pPr>
            <w:r w:rsidRPr="00CD320D">
              <w:rPr>
                <w:rFonts w:eastAsia="SimSun"/>
                <w:color w:val="auto"/>
              </w:rPr>
              <w:t xml:space="preserve">Unit 4 </w:t>
            </w:r>
            <w:r w:rsidR="00DA30E8">
              <w:rPr>
                <w:rFonts w:eastAsia="SimSun"/>
                <w:color w:val="auto"/>
              </w:rPr>
              <w:t>—</w:t>
            </w:r>
            <w:r w:rsidRPr="00CD320D">
              <w:rPr>
                <w:rFonts w:eastAsia="SimSun"/>
                <w:color w:val="auto"/>
              </w:rPr>
              <w:t xml:space="preserve"> Shoots and scores!</w:t>
            </w:r>
          </w:p>
        </w:tc>
      </w:tr>
      <w:tr w:rsidR="00CF1D0E" w:rsidRPr="00E03055" w:rsidTr="002466A4">
        <w:trPr>
          <w:trHeight w:val="1515"/>
        </w:trPr>
        <w:tc>
          <w:tcPr>
            <w:tcW w:w="709" w:type="dxa"/>
            <w:vMerge/>
            <w:tcBorders>
              <w:left w:val="single" w:sz="4" w:space="0" w:color="A6A8AB"/>
              <w:right w:val="single" w:sz="12" w:space="0" w:color="D52B1E" w:themeColor="accent1"/>
            </w:tcBorders>
            <w:shd w:val="clear" w:color="auto" w:fill="808080"/>
            <w:textDirection w:val="btLr"/>
            <w:vAlign w:val="center"/>
          </w:tcPr>
          <w:p w:rsidR="00CF1D0E" w:rsidRPr="00E03055" w:rsidRDefault="00CF1D0E"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rsidR="00CF1D0E" w:rsidRPr="009102FE" w:rsidRDefault="00CF1D0E" w:rsidP="009740D4">
            <w:pPr>
              <w:pStyle w:val="TableText"/>
              <w:rPr>
                <w:rFonts w:eastAsia="SimSun"/>
              </w:rPr>
            </w:pPr>
            <w:r w:rsidRPr="009102FE">
              <w:rPr>
                <w:rFonts w:eastAsia="SimSun"/>
              </w:rPr>
              <w:t>Year 7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F1D0E" w:rsidRPr="00227DD8" w:rsidRDefault="00CF1D0E" w:rsidP="00A06159">
            <w:pPr>
              <w:pStyle w:val="TableText"/>
              <w:rPr>
                <w:rFonts w:eastAsia="Arial Unicode MS"/>
                <w:lang w:eastAsia="en-AU"/>
              </w:rPr>
            </w:pPr>
            <w:r w:rsidRPr="00227DD8">
              <w:rPr>
                <w:rFonts w:eastAsia="Arial Unicode MS"/>
                <w:lang w:eastAsia="en-AU"/>
              </w:rPr>
              <w:t xml:space="preserve">In this unit, students apply personal and social skills to establish and maintain respectful relationships that promote fair play and inclusivity in </w:t>
            </w:r>
            <w:r>
              <w:rPr>
                <w:rFonts w:eastAsia="Arial Unicode MS"/>
                <w:lang w:eastAsia="en-AU"/>
              </w:rPr>
              <w:t>games and sports</w:t>
            </w:r>
            <w:r w:rsidRPr="00227DD8">
              <w:rPr>
                <w:rFonts w:eastAsia="Arial Unicode MS"/>
                <w:lang w:eastAsia="en-AU"/>
              </w:rPr>
              <w:t>. They</w:t>
            </w:r>
            <w:r>
              <w:rPr>
                <w:rFonts w:eastAsia="Arial Unicode MS"/>
                <w:lang w:eastAsia="en-AU"/>
              </w:rPr>
              <w:t xml:space="preserve"> </w:t>
            </w:r>
            <w:r w:rsidRPr="00227DD8">
              <w:rPr>
                <w:rFonts w:eastAsia="Arial Unicode MS"/>
                <w:lang w:eastAsia="en-AU"/>
              </w:rPr>
              <w:t>apply and refine movement concepts and strategies in response to a range of modifications made to Newcombe games.</w:t>
            </w:r>
          </w:p>
          <w:p w:rsidR="00CF1D0E" w:rsidRPr="00227DD8" w:rsidRDefault="00CF1D0E" w:rsidP="00DA30E8">
            <w:pPr>
              <w:pStyle w:val="TableText"/>
              <w:spacing w:before="120"/>
              <w:rPr>
                <w:rFonts w:eastAsiaTheme="minorEastAsia"/>
              </w:rPr>
            </w:pPr>
            <w:r w:rsidRPr="00227DD8">
              <w:rPr>
                <w:rFonts w:eastAsiaTheme="minorEastAsia"/>
              </w:rPr>
              <w:t>Students will:</w:t>
            </w:r>
          </w:p>
          <w:p w:rsidR="00CF1D0E" w:rsidRPr="00CF1D0E" w:rsidRDefault="00CF1D0E" w:rsidP="00A06159">
            <w:pPr>
              <w:pStyle w:val="TableBullet"/>
            </w:pPr>
            <w:r w:rsidRPr="00CF1D0E">
              <w:t>examine and apply personal and social skills which contribute to working in teams</w:t>
            </w:r>
          </w:p>
          <w:p w:rsidR="00CF1D0E" w:rsidRPr="00CF1D0E" w:rsidRDefault="00CF1D0E" w:rsidP="00A06159">
            <w:pPr>
              <w:pStyle w:val="TableBullet"/>
            </w:pPr>
            <w:r w:rsidRPr="00CF1D0E">
              <w:t>adopt roles and responsibilities that support and enhance team cohesion</w:t>
            </w:r>
          </w:p>
          <w:p w:rsidR="00CF1D0E" w:rsidRPr="00CF1D0E" w:rsidRDefault="00CF1D0E" w:rsidP="00A06159">
            <w:pPr>
              <w:pStyle w:val="TableBullet"/>
            </w:pPr>
            <w:r w:rsidRPr="00CF1D0E">
              <w:t>examine and apply fair-play and inclusivity principles within games and teams</w:t>
            </w:r>
          </w:p>
          <w:p w:rsidR="00CF1D0E" w:rsidRPr="00CF1D0E" w:rsidRDefault="00CF1D0E" w:rsidP="00A06159">
            <w:pPr>
              <w:pStyle w:val="TableBullet"/>
            </w:pPr>
            <w:r w:rsidRPr="00CF1D0E">
              <w:t>investigate and apply movement concepts and strategies used in Newcombe games and game modifications</w:t>
            </w:r>
          </w:p>
          <w:p w:rsidR="00CF1D0E" w:rsidRPr="00CF1D0E" w:rsidRDefault="00CF1D0E" w:rsidP="00A06159">
            <w:pPr>
              <w:pStyle w:val="TableBullet"/>
            </w:pPr>
            <w:r w:rsidRPr="00CF1D0E">
              <w:t>explore adjustments to strategies required for success in Newcombe games and game modifications</w:t>
            </w:r>
          </w:p>
          <w:p w:rsidR="00CF1D0E" w:rsidRPr="00916C81" w:rsidRDefault="00CF1D0E" w:rsidP="00A06159">
            <w:pPr>
              <w:pStyle w:val="TableBullet"/>
            </w:pPr>
            <w:proofErr w:type="gramStart"/>
            <w:r w:rsidRPr="00CF1D0E">
              <w:t>identify</w:t>
            </w:r>
            <w:proofErr w:type="gramEnd"/>
            <w:r w:rsidRPr="00CF1D0E">
              <w:t>, apply and refine strategies in response to modifications (rules and/or scoring systems) made to Newcombe games.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F1D0E" w:rsidRPr="00227DD8" w:rsidRDefault="00CF1D0E" w:rsidP="00A06159">
            <w:pPr>
              <w:pStyle w:val="TableText"/>
              <w:rPr>
                <w:lang w:val="en-US"/>
              </w:rPr>
            </w:pPr>
            <w:r w:rsidRPr="00227DD8">
              <w:t>In this unit</w:t>
            </w:r>
            <w:r>
              <w:t>,</w:t>
            </w:r>
            <w:r w:rsidRPr="00227DD8">
              <w:t xml:space="preserve"> students participate in a variety of activities to </w:t>
            </w:r>
            <w:r w:rsidRPr="00227DD8">
              <w:rPr>
                <w:lang w:val="en-US"/>
              </w:rPr>
              <w:t>demonstrate control and accuracy when performing speciali</w:t>
            </w:r>
            <w:r>
              <w:rPr>
                <w:lang w:val="en-US"/>
              </w:rPr>
              <w:t>s</w:t>
            </w:r>
            <w:r w:rsidRPr="00227DD8">
              <w:rPr>
                <w:lang w:val="en-US"/>
              </w:rPr>
              <w:t>ed jumping and throwing movement skills</w:t>
            </w:r>
            <w:r>
              <w:rPr>
                <w:lang w:val="en-US"/>
              </w:rPr>
              <w:t>.</w:t>
            </w:r>
          </w:p>
          <w:p w:rsidR="00CF1D0E" w:rsidRPr="00227DD8" w:rsidRDefault="00CF1D0E" w:rsidP="00DA30E8">
            <w:pPr>
              <w:pStyle w:val="TableText"/>
              <w:spacing w:before="120"/>
              <w:rPr>
                <w:rFonts w:eastAsiaTheme="minorEastAsia"/>
              </w:rPr>
            </w:pPr>
            <w:r w:rsidRPr="00227DD8">
              <w:rPr>
                <w:rFonts w:eastAsiaTheme="minorEastAsia"/>
              </w:rPr>
              <w:t>Students will:</w:t>
            </w:r>
          </w:p>
          <w:p w:rsidR="00CF1D0E" w:rsidRPr="00227DD8" w:rsidRDefault="00CF1D0E" w:rsidP="00A06159">
            <w:pPr>
              <w:pStyle w:val="TableBullet"/>
            </w:pPr>
            <w:r w:rsidRPr="00227DD8">
              <w:t>explore the jump and throw movement skills</w:t>
            </w:r>
          </w:p>
          <w:p w:rsidR="00CF1D0E" w:rsidRPr="00227DD8" w:rsidRDefault="00CF1D0E" w:rsidP="00A06159">
            <w:pPr>
              <w:pStyle w:val="TableBullet"/>
            </w:pPr>
            <w:r w:rsidRPr="00227DD8">
              <w:t>develop skills to perform the jumps and throws</w:t>
            </w:r>
          </w:p>
          <w:p w:rsidR="00CF1D0E" w:rsidRPr="00227DD8" w:rsidRDefault="00CF1D0E" w:rsidP="00A06159">
            <w:pPr>
              <w:pStyle w:val="TableBullet"/>
            </w:pPr>
            <w:r w:rsidRPr="00227DD8">
              <w:t>use feedback to improve accuracy and control</w:t>
            </w:r>
          </w:p>
          <w:p w:rsidR="00CF1D0E" w:rsidRPr="00916C81" w:rsidRDefault="00CF1D0E" w:rsidP="00A06159">
            <w:pPr>
              <w:pStyle w:val="TableBullet"/>
            </w:pPr>
            <w:proofErr w:type="gramStart"/>
            <w:r w:rsidRPr="00227DD8">
              <w:t>perform</w:t>
            </w:r>
            <w:proofErr w:type="gramEnd"/>
            <w:r w:rsidRPr="00227DD8">
              <w:t xml:space="preserve"> jump and throw movement skills</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F1D0E" w:rsidRPr="00227DD8" w:rsidRDefault="00CF1D0E" w:rsidP="00A06159">
            <w:pPr>
              <w:pStyle w:val="TableText"/>
            </w:pPr>
            <w:r w:rsidRPr="00227DD8">
              <w:t>In this unit</w:t>
            </w:r>
            <w:r>
              <w:t>,</w:t>
            </w:r>
            <w:r w:rsidRPr="00227DD8">
              <w:t xml:space="preserve"> students participate in a range of physical activities that </w:t>
            </w:r>
            <w:r w:rsidRPr="00227DD8">
              <w:rPr>
                <w:rFonts w:eastAsia="Calibri"/>
              </w:rPr>
              <w:t>develop health- and skill-related fitness components. They create and monitor personal fitness plans</w:t>
            </w:r>
            <w:r>
              <w:rPr>
                <w:rFonts w:eastAsia="Calibri"/>
              </w:rPr>
              <w:t>.</w:t>
            </w:r>
          </w:p>
          <w:p w:rsidR="00CF1D0E" w:rsidRPr="00227DD8" w:rsidRDefault="00CF1D0E" w:rsidP="00DA30E8">
            <w:pPr>
              <w:pStyle w:val="TableText"/>
              <w:spacing w:before="120"/>
            </w:pPr>
            <w:r w:rsidRPr="00227DD8">
              <w:t>Students will:</w:t>
            </w:r>
          </w:p>
          <w:p w:rsidR="00CF1D0E" w:rsidRPr="00227DD8" w:rsidRDefault="00CF1D0E" w:rsidP="00A06159">
            <w:pPr>
              <w:pStyle w:val="TableBullet"/>
            </w:pPr>
            <w:r w:rsidRPr="00227DD8">
              <w:t>explore components of health</w:t>
            </w:r>
            <w:r>
              <w:t>-</w:t>
            </w:r>
            <w:r w:rsidRPr="00227DD8">
              <w:t xml:space="preserve"> and skill</w:t>
            </w:r>
            <w:r>
              <w:t>-</w:t>
            </w:r>
            <w:r w:rsidRPr="00227DD8">
              <w:t>related  fitness</w:t>
            </w:r>
          </w:p>
          <w:p w:rsidR="00CF1D0E" w:rsidRPr="00227DD8" w:rsidRDefault="00CF1D0E" w:rsidP="00A06159">
            <w:pPr>
              <w:pStyle w:val="TableBullet"/>
            </w:pPr>
            <w:r w:rsidRPr="00227DD8">
              <w:t>develop the components of health</w:t>
            </w:r>
            <w:r>
              <w:t>-</w:t>
            </w:r>
            <w:r w:rsidRPr="00227DD8">
              <w:t xml:space="preserve"> and skill</w:t>
            </w:r>
            <w:r>
              <w:t>-</w:t>
            </w:r>
            <w:r w:rsidRPr="00227DD8">
              <w:t>related  fitness</w:t>
            </w:r>
          </w:p>
          <w:p w:rsidR="00CF1D0E" w:rsidRPr="00227DD8" w:rsidRDefault="00CF1D0E" w:rsidP="00A06159">
            <w:pPr>
              <w:pStyle w:val="TableBullet"/>
            </w:pPr>
            <w:r w:rsidRPr="00227DD8">
              <w:t>practice and apply components of health</w:t>
            </w:r>
            <w:r>
              <w:t>-</w:t>
            </w:r>
            <w:r w:rsidRPr="00227DD8">
              <w:t xml:space="preserve"> and skill</w:t>
            </w:r>
            <w:r>
              <w:t>-</w:t>
            </w:r>
            <w:r w:rsidRPr="00227DD8">
              <w:t>related  fitness</w:t>
            </w:r>
          </w:p>
          <w:p w:rsidR="00CF1D0E" w:rsidRPr="00227DD8" w:rsidRDefault="00CF1D0E" w:rsidP="00A06159">
            <w:pPr>
              <w:pStyle w:val="TableBullet"/>
            </w:pPr>
            <w:r w:rsidRPr="00227DD8">
              <w:t>compose a routine of health</w:t>
            </w:r>
            <w:r>
              <w:t>-</w:t>
            </w:r>
            <w:r w:rsidRPr="00227DD8">
              <w:t xml:space="preserve"> and skill</w:t>
            </w:r>
            <w:r>
              <w:t>-</w:t>
            </w:r>
            <w:r w:rsidRPr="00227DD8">
              <w:t xml:space="preserve">related components to form a fitness plan </w:t>
            </w:r>
          </w:p>
          <w:p w:rsidR="00CF1D0E" w:rsidRPr="00916C81" w:rsidRDefault="00CF1D0E" w:rsidP="00A06159">
            <w:pPr>
              <w:pStyle w:val="TableBullet"/>
            </w:pPr>
            <w:proofErr w:type="gramStart"/>
            <w:r w:rsidRPr="00227DD8">
              <w:t>monitor</w:t>
            </w:r>
            <w:proofErr w:type="gramEnd"/>
            <w:r w:rsidRPr="00227DD8">
              <w:t xml:space="preserve"> personal progress using their fitness plan</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F1D0E" w:rsidRPr="00227DD8" w:rsidRDefault="00CF1D0E" w:rsidP="00A06159">
            <w:pPr>
              <w:pStyle w:val="TableText"/>
            </w:pPr>
            <w:r w:rsidRPr="00227DD8">
              <w:t>In this unit</w:t>
            </w:r>
            <w:r>
              <w:t>,</w:t>
            </w:r>
            <w:r w:rsidRPr="00227DD8">
              <w:t xml:space="preserve"> students participate in and investigate a range of cultural and historical games with sticks and balls such as the Indigenous games: Gorri, Wungoolay, Kokan and Koolche</w:t>
            </w:r>
            <w:r>
              <w:t>.</w:t>
            </w:r>
            <w:r w:rsidRPr="00227DD8">
              <w:t xml:space="preserve"> </w:t>
            </w:r>
          </w:p>
          <w:p w:rsidR="00CF1D0E" w:rsidRPr="00227DD8" w:rsidRDefault="00CF1D0E" w:rsidP="00DA30E8">
            <w:pPr>
              <w:pStyle w:val="TableText"/>
              <w:spacing w:before="120"/>
            </w:pPr>
            <w:r w:rsidRPr="00227DD8">
              <w:t>Students will:</w:t>
            </w:r>
          </w:p>
          <w:p w:rsidR="00CF1D0E" w:rsidRPr="00227DD8" w:rsidRDefault="00CF1D0E" w:rsidP="00A06159">
            <w:pPr>
              <w:pStyle w:val="TableBullet"/>
            </w:pPr>
            <w:r w:rsidRPr="00227DD8">
              <w:t>participate in games with cultural and historical significance</w:t>
            </w:r>
          </w:p>
          <w:p w:rsidR="00CF1D0E" w:rsidRPr="00227DD8" w:rsidRDefault="00CF1D0E" w:rsidP="00A06159">
            <w:pPr>
              <w:pStyle w:val="TableBullet"/>
            </w:pPr>
            <w:r w:rsidRPr="00227DD8">
              <w:t>identify the movement concepts and strategies involved in the games</w:t>
            </w:r>
          </w:p>
          <w:p w:rsidR="00CF1D0E" w:rsidRPr="00227DD8" w:rsidRDefault="00CF1D0E" w:rsidP="00A06159">
            <w:pPr>
              <w:pStyle w:val="TableBullet"/>
            </w:pPr>
            <w:r w:rsidRPr="00227DD8">
              <w:t>apply movement concepts and refine strategies to achieve successful outcomes</w:t>
            </w:r>
          </w:p>
          <w:p w:rsidR="00CF1D0E" w:rsidRPr="00916C81" w:rsidRDefault="00CF1D0E" w:rsidP="00A06159">
            <w:pPr>
              <w:pStyle w:val="TableBullet"/>
            </w:pPr>
            <w:proofErr w:type="gramStart"/>
            <w:r w:rsidRPr="00CF1D0E">
              <w:t>evaluate</w:t>
            </w:r>
            <w:proofErr w:type="gramEnd"/>
            <w:r w:rsidRPr="00CF1D0E">
              <w:t xml:space="preserve"> and justify reasons for decisions and choices of action in game situations.</w:t>
            </w:r>
          </w:p>
        </w:tc>
      </w:tr>
      <w:tr w:rsidR="007E4469" w:rsidRPr="00E03055" w:rsidTr="002466A4">
        <w:trPr>
          <w:trHeight w:val="51"/>
        </w:trPr>
        <w:tc>
          <w:tcPr>
            <w:tcW w:w="709" w:type="dxa"/>
            <w:vMerge/>
            <w:tcBorders>
              <w:left w:val="single" w:sz="4" w:space="0" w:color="A6A8AB"/>
              <w:right w:val="single" w:sz="12" w:space="0" w:color="D52B1E" w:themeColor="accent1"/>
            </w:tcBorders>
            <w:shd w:val="clear" w:color="auto" w:fill="808080"/>
            <w:textDirection w:val="btLr"/>
            <w:vAlign w:val="center"/>
          </w:tcPr>
          <w:p w:rsidR="007E4469" w:rsidRPr="00E03055" w:rsidRDefault="007E4469"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cPr>
          <w:p w:rsidR="007E4469" w:rsidRPr="00E25FE5" w:rsidRDefault="007E4469" w:rsidP="00A06159">
            <w:pPr>
              <w:pStyle w:val="Tablesubhead"/>
            </w:pPr>
            <w:r>
              <w:rPr>
                <w:rFonts w:eastAsia="SimSun"/>
              </w:rPr>
              <w:t xml:space="preserve">Year </w:t>
            </w:r>
            <w:r w:rsidR="00C81574">
              <w:rPr>
                <w:rFonts w:eastAsia="SimSun"/>
              </w:rPr>
              <w:t>8</w:t>
            </w:r>
            <w:r>
              <w:rPr>
                <w:rFonts w:eastAsia="SimSun"/>
              </w:rPr>
              <w:t xml:space="preserve"> u</w:t>
            </w:r>
            <w:r w:rsidRPr="00E25FE5">
              <w:rPr>
                <w:rFonts w:eastAsia="SimSun"/>
              </w:rPr>
              <w:t>nit overview</w:t>
            </w:r>
            <w:r>
              <w:rPr>
                <w:rFonts w:eastAsia="SimSun"/>
              </w:rPr>
              <w:t>s</w:t>
            </w:r>
          </w:p>
        </w:tc>
        <w:tc>
          <w:tcPr>
            <w:tcW w:w="18351" w:type="dxa"/>
            <w:gridSpan w:val="4"/>
            <w:tcBorders>
              <w:top w:val="single" w:sz="4" w:space="0" w:color="A6A8AB"/>
              <w:left w:val="single" w:sz="4" w:space="0" w:color="A6A8AB"/>
              <w:bottom w:val="single" w:sz="4" w:space="0" w:color="A6A8AB"/>
              <w:right w:val="single" w:sz="4" w:space="0" w:color="A6A8AB"/>
            </w:tcBorders>
            <w:shd w:val="clear" w:color="auto" w:fill="BFBFBF"/>
          </w:tcPr>
          <w:p w:rsidR="007E4469" w:rsidRPr="007E4469" w:rsidRDefault="007E4469" w:rsidP="00A06159">
            <w:pPr>
              <w:pStyle w:val="TableText"/>
              <w:rPr>
                <w:b/>
              </w:rPr>
            </w:pPr>
            <w:r w:rsidRPr="007E4469">
              <w:rPr>
                <w:b/>
              </w:rPr>
              <w:t>Units are paired. That is, one from Personal, social and community health and one from Movement and physical activity, are paired and taught concurrently.</w:t>
            </w:r>
          </w:p>
        </w:tc>
      </w:tr>
      <w:tr w:rsidR="00C81574" w:rsidRPr="00E03055" w:rsidTr="002466A4">
        <w:trPr>
          <w:trHeight w:val="51"/>
        </w:trPr>
        <w:tc>
          <w:tcPr>
            <w:tcW w:w="709" w:type="dxa"/>
            <w:vMerge/>
            <w:tcBorders>
              <w:left w:val="single" w:sz="4" w:space="0" w:color="A6A8AB"/>
              <w:right w:val="single" w:sz="12" w:space="0" w:color="D52B1E" w:themeColor="accent1"/>
            </w:tcBorders>
            <w:shd w:val="clear" w:color="auto" w:fill="808080"/>
            <w:textDirection w:val="btLr"/>
            <w:vAlign w:val="center"/>
          </w:tcPr>
          <w:p w:rsidR="00C81574" w:rsidRPr="00E03055" w:rsidRDefault="00C81574"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cPr>
          <w:p w:rsidR="00C81574" w:rsidRPr="00FF46D5" w:rsidRDefault="00C81574" w:rsidP="00A06159">
            <w:pPr>
              <w:pStyle w:val="Tablesubhead"/>
              <w:rPr>
                <w:rFonts w:eastAsia="SimSun"/>
                <w:color w:val="auto"/>
              </w:rPr>
            </w:pPr>
            <w:r w:rsidRPr="00FF46D5">
              <w:rPr>
                <w:rFonts w:eastAsia="SimSun"/>
                <w:color w:val="auto"/>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cPr>
          <w:p w:rsidR="00C81574" w:rsidRPr="00C81574" w:rsidRDefault="00C81574" w:rsidP="00DA30E8">
            <w:pPr>
              <w:pStyle w:val="Tablesubhead"/>
              <w:rPr>
                <w:rFonts w:eastAsia="SimSun"/>
                <w:color w:val="auto"/>
              </w:rPr>
            </w:pPr>
            <w:r w:rsidRPr="00C81574">
              <w:rPr>
                <w:rFonts w:eastAsia="SimSun"/>
                <w:color w:val="auto"/>
              </w:rPr>
              <w:t xml:space="preserve">Unit 1 </w:t>
            </w:r>
            <w:r w:rsidR="00DA30E8">
              <w:rPr>
                <w:rFonts w:eastAsia="SimSun"/>
                <w:color w:val="auto"/>
              </w:rPr>
              <w:t>—</w:t>
            </w:r>
            <w:r w:rsidRPr="00C81574">
              <w:rPr>
                <w:rFonts w:eastAsia="SimSun"/>
                <w:color w:val="auto"/>
              </w:rPr>
              <w:t xml:space="preserve"> Food  for life</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cPr>
          <w:p w:rsidR="00C81574" w:rsidRPr="00C81574" w:rsidRDefault="00C81574" w:rsidP="00DA30E8">
            <w:pPr>
              <w:pStyle w:val="Tablesubhead"/>
              <w:rPr>
                <w:rFonts w:eastAsia="SimSun"/>
                <w:color w:val="auto"/>
              </w:rPr>
            </w:pPr>
            <w:r w:rsidRPr="00C81574">
              <w:rPr>
                <w:rFonts w:eastAsia="SimSun"/>
                <w:color w:val="auto"/>
              </w:rPr>
              <w:t xml:space="preserve">Unit 2 </w:t>
            </w:r>
            <w:r w:rsidR="00DA30E8">
              <w:rPr>
                <w:rFonts w:eastAsia="SimSun"/>
                <w:color w:val="auto"/>
              </w:rPr>
              <w:t>—</w:t>
            </w:r>
            <w:r w:rsidRPr="00C81574">
              <w:rPr>
                <w:rFonts w:eastAsia="SimSun"/>
                <w:color w:val="auto"/>
              </w:rPr>
              <w:t xml:space="preserve"> My decisions my life</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C81574" w:rsidRPr="00C81574" w:rsidRDefault="00C81574" w:rsidP="00DA30E8">
            <w:pPr>
              <w:pStyle w:val="Tablesubhead"/>
              <w:rPr>
                <w:rFonts w:eastAsia="SimSun"/>
                <w:color w:val="auto"/>
              </w:rPr>
            </w:pPr>
            <w:r w:rsidRPr="00C81574">
              <w:rPr>
                <w:rFonts w:eastAsia="SimSun"/>
                <w:color w:val="auto"/>
              </w:rPr>
              <w:t xml:space="preserve">Unit 3 </w:t>
            </w:r>
            <w:r w:rsidR="00DA30E8">
              <w:rPr>
                <w:rFonts w:eastAsia="SimSun"/>
                <w:color w:val="auto"/>
              </w:rPr>
              <w:t>—</w:t>
            </w:r>
            <w:r w:rsidRPr="00C81574">
              <w:rPr>
                <w:rFonts w:eastAsia="SimSun"/>
                <w:color w:val="auto"/>
              </w:rPr>
              <w:t xml:space="preserve"> Supporting others</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C81574" w:rsidRPr="00C81574" w:rsidRDefault="00C81574" w:rsidP="00DA30E8">
            <w:pPr>
              <w:pStyle w:val="Tablesubhead"/>
              <w:rPr>
                <w:rFonts w:eastAsia="SimSun"/>
                <w:color w:val="auto"/>
              </w:rPr>
            </w:pPr>
            <w:r w:rsidRPr="00C81574">
              <w:rPr>
                <w:rFonts w:eastAsia="SimSun"/>
                <w:color w:val="auto"/>
              </w:rPr>
              <w:t xml:space="preserve">Unit 4 </w:t>
            </w:r>
            <w:r w:rsidR="00DA30E8">
              <w:rPr>
                <w:rFonts w:eastAsia="SimSun"/>
                <w:color w:val="auto"/>
              </w:rPr>
              <w:t>—</w:t>
            </w:r>
            <w:r w:rsidRPr="00C81574">
              <w:rPr>
                <w:rFonts w:eastAsia="SimSun"/>
                <w:color w:val="auto"/>
              </w:rPr>
              <w:t xml:space="preserve"> Sharing community</w:t>
            </w:r>
          </w:p>
        </w:tc>
      </w:tr>
      <w:tr w:rsidR="00C81574" w:rsidRPr="00E03055" w:rsidTr="008B1BE1">
        <w:trPr>
          <w:trHeight w:val="1066"/>
        </w:trPr>
        <w:tc>
          <w:tcPr>
            <w:tcW w:w="709" w:type="dxa"/>
            <w:vMerge/>
            <w:tcBorders>
              <w:left w:val="single" w:sz="4" w:space="0" w:color="A6A8AB"/>
              <w:right w:val="single" w:sz="12" w:space="0" w:color="D52B1E" w:themeColor="accent1"/>
            </w:tcBorders>
            <w:shd w:val="clear" w:color="auto" w:fill="808080"/>
            <w:textDirection w:val="btLr"/>
            <w:vAlign w:val="center"/>
          </w:tcPr>
          <w:p w:rsidR="00C81574" w:rsidRPr="00E03055" w:rsidRDefault="00C81574"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rsidR="00C81574" w:rsidRPr="009102FE" w:rsidRDefault="00C81574" w:rsidP="009740D4">
            <w:pPr>
              <w:pStyle w:val="TableText"/>
              <w:rPr>
                <w:rFonts w:eastAsia="SimSun"/>
              </w:rPr>
            </w:pPr>
            <w:r w:rsidRPr="009102FE">
              <w:rPr>
                <w:rFonts w:eastAsia="SimSun"/>
              </w:rPr>
              <w:t>Year 8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81574" w:rsidRDefault="00C81574" w:rsidP="00A06159">
            <w:pPr>
              <w:pStyle w:val="TableText"/>
              <w:rPr>
                <w:rFonts w:eastAsia="Arial Unicode MS"/>
                <w:lang w:eastAsia="en-AU"/>
              </w:rPr>
            </w:pPr>
            <w:r w:rsidRPr="00FC586D">
              <w:rPr>
                <w:rFonts w:eastAsia="Arial Unicode MS"/>
                <w:lang w:eastAsia="en-AU"/>
              </w:rPr>
              <w:t>In this unit, students explore dietary options for adolescents and the social and cultural influences on this. They will identify health concerns and explore the information used by them to facilitate choice. An evaluation of these materials will be completed by students and they will select strategies for planning and maintaining a healthy diet</w:t>
            </w:r>
          </w:p>
          <w:p w:rsidR="00C81574" w:rsidRPr="00FC586D" w:rsidRDefault="00C81574" w:rsidP="00A06159">
            <w:pPr>
              <w:pStyle w:val="TableText"/>
              <w:rPr>
                <w:rFonts w:eastAsia="Arial Unicode MS"/>
                <w:lang w:eastAsia="en-AU"/>
              </w:rPr>
            </w:pPr>
            <w:r>
              <w:rPr>
                <w:rFonts w:eastAsia="Arial Unicode MS"/>
                <w:lang w:eastAsia="en-AU"/>
              </w:rPr>
              <w:t>Students will:</w:t>
            </w:r>
          </w:p>
          <w:p w:rsidR="00C81574" w:rsidRPr="00C81574" w:rsidRDefault="00C81574" w:rsidP="00A06159">
            <w:pPr>
              <w:pStyle w:val="TableBullet"/>
            </w:pPr>
            <w:r w:rsidRPr="00C81574">
              <w:t>investigate strategies and practices that enhance their own health and wellbeing</w:t>
            </w:r>
          </w:p>
          <w:p w:rsidR="00C81574" w:rsidRPr="00C81574" w:rsidRDefault="00C81574" w:rsidP="00A06159">
            <w:pPr>
              <w:pStyle w:val="TableBullet"/>
            </w:pPr>
            <w:r w:rsidRPr="00C81574">
              <w:t>demonstrate skills to make informed decisions, and propose and implement an eating plan that will promote their own health and wellbeing</w:t>
            </w:r>
          </w:p>
          <w:p w:rsidR="00C81574" w:rsidRPr="00C81574" w:rsidRDefault="00C81574" w:rsidP="00A06159">
            <w:pPr>
              <w:pStyle w:val="TableBullet"/>
            </w:pPr>
            <w:r w:rsidRPr="00C81574">
              <w:t xml:space="preserve">explore the changes that are occurring throughout adolescence </w:t>
            </w:r>
          </w:p>
          <w:p w:rsidR="00C81574" w:rsidRPr="00C81574" w:rsidRDefault="00C81574" w:rsidP="00A06159">
            <w:pPr>
              <w:pStyle w:val="TableBullet"/>
            </w:pPr>
            <w:r w:rsidRPr="00C81574">
              <w:t xml:space="preserve">investigate the impact that these changes have on their food choices </w:t>
            </w:r>
          </w:p>
          <w:p w:rsidR="00C81574" w:rsidRPr="00C81574" w:rsidRDefault="00C81574" w:rsidP="00A06159">
            <w:pPr>
              <w:pStyle w:val="TableBullet"/>
            </w:pPr>
            <w:r w:rsidRPr="00C81574">
              <w:t>understand the Dietary Guidelines for Adolescents</w:t>
            </w:r>
          </w:p>
          <w:p w:rsidR="00C81574" w:rsidRPr="00C81574" w:rsidRDefault="00C81574" w:rsidP="00A06159">
            <w:pPr>
              <w:pStyle w:val="TableBullet"/>
            </w:pPr>
            <w:r w:rsidRPr="00C81574">
              <w:t>understand the Australian Guide to Healthy Eating</w:t>
            </w:r>
          </w:p>
          <w:p w:rsidR="00C81574" w:rsidRPr="00C81574" w:rsidRDefault="00C81574" w:rsidP="00A06159">
            <w:pPr>
              <w:pStyle w:val="TableBullet"/>
            </w:pPr>
            <w:r w:rsidRPr="00C81574">
              <w:t xml:space="preserve">understand the nutritional health concerns for adolescents </w:t>
            </w:r>
          </w:p>
          <w:p w:rsidR="00C81574" w:rsidRPr="00C81574" w:rsidRDefault="00C81574" w:rsidP="00A06159">
            <w:pPr>
              <w:pStyle w:val="TableBullet"/>
            </w:pPr>
            <w:r w:rsidRPr="00C81574">
              <w:t xml:space="preserve">understand how to determine the validity of </w:t>
            </w:r>
            <w:r w:rsidRPr="00C81574">
              <w:lastRenderedPageBreak/>
              <w:t>health information</w:t>
            </w:r>
          </w:p>
          <w:p w:rsidR="00C81574" w:rsidRPr="00FC586D" w:rsidRDefault="00C81574" w:rsidP="00A06159">
            <w:pPr>
              <w:pStyle w:val="TableBullet"/>
              <w:rPr>
                <w:rFonts w:eastAsia="Arial Unicode MS"/>
              </w:rPr>
            </w:pPr>
            <w:proofErr w:type="gramStart"/>
            <w:r w:rsidRPr="00C81574">
              <w:t>investigate</w:t>
            </w:r>
            <w:proofErr w:type="gramEnd"/>
            <w:r w:rsidRPr="00C81574">
              <w:t xml:space="preserve"> and select strategies for </w:t>
            </w:r>
            <w:r w:rsidR="00006C9A" w:rsidRPr="00C81574">
              <w:t>planning and</w:t>
            </w:r>
            <w:r w:rsidRPr="00C81574">
              <w:t xml:space="preserve"> maintaining a healthy diet for different groups of adolescents.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81574" w:rsidRDefault="00C81574" w:rsidP="00A06159">
            <w:pPr>
              <w:pStyle w:val="TableText"/>
              <w:rPr>
                <w:rFonts w:eastAsia="Arial Unicode MS"/>
                <w:lang w:eastAsia="en-AU"/>
              </w:rPr>
            </w:pPr>
            <w:r w:rsidRPr="00FC586D">
              <w:rPr>
                <w:rFonts w:eastAsia="Arial Unicode MS"/>
                <w:lang w:eastAsia="en-AU"/>
              </w:rPr>
              <w:lastRenderedPageBreak/>
              <w:t>In this unit, students examine the reasons why young people use alcohol and drugs, peer pressure and how to make good decisions using assertive behaviour. They will identify the family’s role in decision making and how to communicate and support peers in situations using alcohol and drugs</w:t>
            </w:r>
            <w:r>
              <w:rPr>
                <w:rFonts w:eastAsia="Arial Unicode MS"/>
                <w:lang w:eastAsia="en-AU"/>
              </w:rPr>
              <w:t>,</w:t>
            </w:r>
            <w:r w:rsidRPr="00FC586D">
              <w:rPr>
                <w:rFonts w:eastAsia="Arial Unicode MS"/>
                <w:lang w:eastAsia="en-AU"/>
              </w:rPr>
              <w:t xml:space="preserve"> as well as the steps to follow in an emergency situation.</w:t>
            </w:r>
          </w:p>
          <w:p w:rsidR="00C81574" w:rsidRPr="00FC586D" w:rsidRDefault="00C81574" w:rsidP="00A06159">
            <w:pPr>
              <w:pStyle w:val="TableText"/>
              <w:rPr>
                <w:rFonts w:eastAsia="Arial Unicode MS"/>
                <w:lang w:eastAsia="en-AU"/>
              </w:rPr>
            </w:pPr>
            <w:r>
              <w:rPr>
                <w:rFonts w:eastAsia="Arial Unicode MS"/>
                <w:lang w:eastAsia="en-AU"/>
              </w:rPr>
              <w:t>Students will:</w:t>
            </w:r>
          </w:p>
          <w:p w:rsidR="00C81574" w:rsidRPr="00C81574" w:rsidRDefault="00C81574" w:rsidP="00A06159">
            <w:pPr>
              <w:pStyle w:val="TableBullet"/>
            </w:pPr>
            <w:r w:rsidRPr="00C81574">
              <w:t>investigate why young people choose to use drugs/alcohol and strategies to make informed choices</w:t>
            </w:r>
          </w:p>
          <w:p w:rsidR="00C81574" w:rsidRPr="00C81574" w:rsidRDefault="00C81574" w:rsidP="00A06159">
            <w:pPr>
              <w:pStyle w:val="TableBullet"/>
            </w:pPr>
            <w:r w:rsidRPr="00C81574">
              <w:t>examine pressures/influences and family influences on choosing to use alcohol/drugs and strategies to address this</w:t>
            </w:r>
          </w:p>
          <w:p w:rsidR="00C81574" w:rsidRPr="00C81574" w:rsidRDefault="00C81574" w:rsidP="00A06159">
            <w:pPr>
              <w:pStyle w:val="TableBullet"/>
            </w:pPr>
            <w:r w:rsidRPr="00C81574">
              <w:t>demonstrate effective communication skills/assertive behaviour to manage self in stressful or uncomfortable peer situations with regard to alcohol/drugs</w:t>
            </w:r>
          </w:p>
          <w:p w:rsidR="00C81574" w:rsidRPr="00C81574" w:rsidRDefault="00C81574" w:rsidP="00A06159">
            <w:pPr>
              <w:pStyle w:val="TableBullet"/>
            </w:pPr>
            <w:r w:rsidRPr="00C81574">
              <w:t>analyse  health messages in the media in relation to alcohol and other drugs and assess their credibility</w:t>
            </w:r>
          </w:p>
          <w:p w:rsidR="00C81574" w:rsidRPr="00C81574" w:rsidRDefault="00C81574" w:rsidP="00A06159">
            <w:pPr>
              <w:pStyle w:val="TableBullet"/>
            </w:pPr>
            <w:r w:rsidRPr="00C81574">
              <w:t>practice various strategies and behaviours to ensure control in pressure/emergency situations regarding alcohol and drugs</w:t>
            </w:r>
          </w:p>
          <w:p w:rsidR="00C81574" w:rsidRPr="00FC586D" w:rsidRDefault="00C81574" w:rsidP="00A06159">
            <w:pPr>
              <w:pStyle w:val="TableBullet"/>
              <w:rPr>
                <w:rFonts w:eastAsia="Arial Unicode MS"/>
              </w:rPr>
            </w:pPr>
            <w:proofErr w:type="gramStart"/>
            <w:r w:rsidRPr="00C81574">
              <w:t>examine</w:t>
            </w:r>
            <w:proofErr w:type="gramEnd"/>
            <w:r w:rsidRPr="00C81574">
              <w:t xml:space="preserve"> how diversity and gender are </w:t>
            </w:r>
            <w:r w:rsidRPr="00C81574">
              <w:lastRenderedPageBreak/>
              <w:t xml:space="preserve">represented in the media and communities and explore the influence these representations have on identities. </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81574" w:rsidRDefault="00C81574" w:rsidP="00A06159">
            <w:pPr>
              <w:pStyle w:val="TableText"/>
              <w:rPr>
                <w:rFonts w:eastAsia="Arial Unicode MS"/>
                <w:lang w:eastAsia="en-AU"/>
              </w:rPr>
            </w:pPr>
            <w:r w:rsidRPr="00FC586D">
              <w:rPr>
                <w:rFonts w:eastAsia="Arial Unicode MS"/>
                <w:lang w:eastAsia="en-AU"/>
              </w:rPr>
              <w:lastRenderedPageBreak/>
              <w:t>In this unit, students recognise that they are becoming independent and explore risk</w:t>
            </w:r>
            <w:r>
              <w:rPr>
                <w:rFonts w:eastAsia="Arial Unicode MS"/>
                <w:lang w:eastAsia="en-AU"/>
              </w:rPr>
              <w:t>-</w:t>
            </w:r>
            <w:r w:rsidRPr="00FC586D">
              <w:rPr>
                <w:rFonts w:eastAsia="Arial Unicode MS"/>
                <w:lang w:eastAsia="en-AU"/>
              </w:rPr>
              <w:t>taking behaviours, rules, rights and responsibilities as they grow up. They explore respectful relationships with peers and how to conduct these relationships in life and online. They explore bullying, its effect on adolescents and seeking help.</w:t>
            </w:r>
          </w:p>
          <w:p w:rsidR="00C81574" w:rsidRPr="00FC586D" w:rsidRDefault="00C81574" w:rsidP="00A06159">
            <w:pPr>
              <w:pStyle w:val="TableText"/>
              <w:rPr>
                <w:rFonts w:eastAsia="Arial Unicode MS"/>
                <w:lang w:eastAsia="en-AU"/>
              </w:rPr>
            </w:pPr>
            <w:r>
              <w:rPr>
                <w:rFonts w:eastAsia="Arial Unicode MS"/>
                <w:lang w:eastAsia="en-AU"/>
              </w:rPr>
              <w:t>Students will</w:t>
            </w:r>
          </w:p>
          <w:p w:rsidR="00C81574" w:rsidRPr="00C81574" w:rsidRDefault="00C81574" w:rsidP="00A06159">
            <w:pPr>
              <w:pStyle w:val="TableBullet"/>
            </w:pPr>
            <w:r w:rsidRPr="00C81574">
              <w:t>identify how teenagers  are growing and changing and want to be independent</w:t>
            </w:r>
          </w:p>
          <w:p w:rsidR="00C81574" w:rsidRPr="00C81574" w:rsidRDefault="00C81574" w:rsidP="00A06159">
            <w:pPr>
              <w:pStyle w:val="TableBullet"/>
            </w:pPr>
            <w:r w:rsidRPr="00C81574">
              <w:t xml:space="preserve">explore being safe and independent </w:t>
            </w:r>
            <w:r w:rsidR="00DA30E8">
              <w:t>—</w:t>
            </w:r>
            <w:r w:rsidRPr="00C81574">
              <w:t xml:space="preserve"> (</w:t>
            </w:r>
            <w:r w:rsidRPr="00041B0B">
              <w:t xml:space="preserve">Daniel Morcombe </w:t>
            </w:r>
            <w:r>
              <w:t>l</w:t>
            </w:r>
            <w:r w:rsidRPr="00C81574">
              <w:t xml:space="preserve">esson 1 </w:t>
            </w:r>
            <w:r w:rsidR="00DA30E8">
              <w:t>—</w:t>
            </w:r>
            <w:r w:rsidRPr="00C81574">
              <w:t xml:space="preserve"> years 7 to 9)</w:t>
            </w:r>
          </w:p>
          <w:p w:rsidR="00C81574" w:rsidRPr="00C81574" w:rsidRDefault="00C81574" w:rsidP="00A06159">
            <w:pPr>
              <w:pStyle w:val="TableBullet"/>
            </w:pPr>
            <w:r w:rsidRPr="00C81574">
              <w:t>identify risks and risk-taking behaviours and decisions and strategies (</w:t>
            </w:r>
            <w:r w:rsidRPr="00041B0B">
              <w:t xml:space="preserve">Daniel Morcombe </w:t>
            </w:r>
            <w:r w:rsidRPr="00C81574">
              <w:t>lesson 2)</w:t>
            </w:r>
          </w:p>
          <w:p w:rsidR="00C81574" w:rsidRPr="00C81574" w:rsidRDefault="00C81574" w:rsidP="00A06159">
            <w:pPr>
              <w:pStyle w:val="TableBullet"/>
            </w:pPr>
            <w:r w:rsidRPr="00C81574">
              <w:t>explore rules, rights and responsibilities (</w:t>
            </w:r>
            <w:r w:rsidRPr="00041B0B">
              <w:t>Daniel Morcombe</w:t>
            </w:r>
            <w:r w:rsidRPr="00C81574">
              <w:t xml:space="preserve"> lesson 3)</w:t>
            </w:r>
          </w:p>
          <w:p w:rsidR="00C81574" w:rsidRPr="00C81574" w:rsidRDefault="00C81574" w:rsidP="00A06159">
            <w:pPr>
              <w:pStyle w:val="TableBullet"/>
            </w:pPr>
            <w:r w:rsidRPr="00C81574">
              <w:t>apply decision-making questions and models (</w:t>
            </w:r>
            <w:r w:rsidRPr="00041B0B">
              <w:t xml:space="preserve">Daniel Morcombe </w:t>
            </w:r>
            <w:r w:rsidRPr="00C81574">
              <w:t>lesson 4)</w:t>
            </w:r>
          </w:p>
          <w:p w:rsidR="00C81574" w:rsidRPr="00C81574" w:rsidRDefault="00C81574" w:rsidP="00A06159">
            <w:pPr>
              <w:pStyle w:val="TableBullet"/>
            </w:pPr>
            <w:r w:rsidRPr="00C81574">
              <w:t xml:space="preserve">explore respectful relationships between peers </w:t>
            </w:r>
            <w:r w:rsidR="00DA30E8">
              <w:t>—</w:t>
            </w:r>
            <w:r w:rsidRPr="00C81574">
              <w:t xml:space="preserve"> establishing, rights, responsibilities and bullying behaviours both in relationships and online</w:t>
            </w:r>
          </w:p>
          <w:p w:rsidR="00C81574" w:rsidRPr="00C81574" w:rsidRDefault="00C81574" w:rsidP="00A06159">
            <w:pPr>
              <w:pStyle w:val="TableBullet"/>
            </w:pPr>
            <w:r w:rsidRPr="00C81574">
              <w:t xml:space="preserve">recognise the impact bullying and harassment can have on relationships, including online relationships </w:t>
            </w:r>
            <w:r w:rsidR="00DA30E8">
              <w:t>—</w:t>
            </w:r>
            <w:r w:rsidRPr="00C81574">
              <w:t xml:space="preserve"> </w:t>
            </w:r>
            <w:r w:rsidR="00006C9A" w:rsidRPr="00C81574">
              <w:t>Facebook</w:t>
            </w:r>
            <w:r w:rsidRPr="00C81574">
              <w:t xml:space="preserve">, </w:t>
            </w:r>
            <w:r w:rsidR="006F37AA">
              <w:t>T</w:t>
            </w:r>
            <w:r w:rsidRPr="00C81574">
              <w:t xml:space="preserve">witter etc. </w:t>
            </w:r>
            <w:r w:rsidR="00DA30E8">
              <w:t>—</w:t>
            </w:r>
            <w:r w:rsidRPr="00C81574">
              <w:t xml:space="preserve"> and explore strategies to seek help for others</w:t>
            </w:r>
          </w:p>
          <w:p w:rsidR="00C81574" w:rsidRPr="00FC586D" w:rsidRDefault="00C81574" w:rsidP="00A06159">
            <w:pPr>
              <w:pStyle w:val="TableBullet"/>
              <w:rPr>
                <w:rFonts w:eastAsia="Arial Unicode MS"/>
              </w:rPr>
            </w:pPr>
            <w:proofErr w:type="gramStart"/>
            <w:r w:rsidRPr="00C81574">
              <w:lastRenderedPageBreak/>
              <w:t>plan</w:t>
            </w:r>
            <w:proofErr w:type="gramEnd"/>
            <w:r w:rsidRPr="00C81574">
              <w:t xml:space="preserve"> and use behaviours to enhance mental health, safety and wellbeing of school communities.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C81574" w:rsidRDefault="00C81574" w:rsidP="00A06159">
            <w:pPr>
              <w:pStyle w:val="TableText"/>
              <w:rPr>
                <w:rFonts w:eastAsia="Arial Unicode MS"/>
                <w:lang w:eastAsia="en-AU"/>
              </w:rPr>
            </w:pPr>
            <w:r w:rsidRPr="00FC586D">
              <w:rPr>
                <w:rFonts w:eastAsia="Arial Unicode MS"/>
                <w:lang w:eastAsia="en-AU"/>
              </w:rPr>
              <w:lastRenderedPageBreak/>
              <w:t xml:space="preserve">In this unit, students explore family and kinship groups in </w:t>
            </w:r>
            <w:r>
              <w:rPr>
                <w:rFonts w:eastAsia="Arial Unicode MS"/>
                <w:lang w:eastAsia="en-AU"/>
              </w:rPr>
              <w:t xml:space="preserve">their </w:t>
            </w:r>
            <w:r w:rsidRPr="00FC586D">
              <w:rPr>
                <w:rFonts w:eastAsia="Arial Unicode MS"/>
                <w:lang w:eastAsia="en-AU"/>
              </w:rPr>
              <w:t xml:space="preserve">own and other cultures and the values and beliefs in various cultures. They explore the historical significance of physical activities in various cultures and their health practices. They identify behaviours and resources to enhance </w:t>
            </w:r>
            <w:r>
              <w:rPr>
                <w:rFonts w:eastAsia="Arial Unicode MS"/>
                <w:lang w:eastAsia="en-AU"/>
              </w:rPr>
              <w:t xml:space="preserve">the </w:t>
            </w:r>
            <w:r w:rsidRPr="00FC586D">
              <w:rPr>
                <w:rFonts w:eastAsia="Arial Unicode MS"/>
                <w:lang w:eastAsia="en-AU"/>
              </w:rPr>
              <w:t>health and wellbeing of communities</w:t>
            </w:r>
            <w:r>
              <w:rPr>
                <w:rFonts w:eastAsia="Arial Unicode MS"/>
                <w:lang w:eastAsia="en-AU"/>
              </w:rPr>
              <w:t>, and i</w:t>
            </w:r>
            <w:r w:rsidRPr="00FC586D">
              <w:rPr>
                <w:rFonts w:eastAsia="Arial Unicode MS"/>
                <w:lang w:eastAsia="en-AU"/>
              </w:rPr>
              <w:t>dentify family groups and kinship groups in own and other cultures</w:t>
            </w:r>
            <w:r>
              <w:rPr>
                <w:rFonts w:eastAsia="Arial Unicode MS"/>
                <w:lang w:eastAsia="en-AU"/>
              </w:rPr>
              <w:t>.</w:t>
            </w:r>
          </w:p>
          <w:p w:rsidR="00C81574" w:rsidRPr="00FC586D" w:rsidRDefault="00C81574" w:rsidP="00A06159">
            <w:pPr>
              <w:pStyle w:val="TableText"/>
              <w:rPr>
                <w:rFonts w:eastAsia="Arial Unicode MS"/>
                <w:lang w:eastAsia="en-AU"/>
              </w:rPr>
            </w:pPr>
            <w:r>
              <w:rPr>
                <w:rFonts w:eastAsia="Arial Unicode MS"/>
                <w:lang w:eastAsia="en-AU"/>
              </w:rPr>
              <w:t>Students will:</w:t>
            </w:r>
          </w:p>
          <w:p w:rsidR="00C81574" w:rsidRPr="00C81574" w:rsidRDefault="00C81574" w:rsidP="00A06159">
            <w:pPr>
              <w:pStyle w:val="TableBullet"/>
            </w:pPr>
            <w:r w:rsidRPr="00C81574">
              <w:t>explore how traditions and cultural practices, such as dance, influence personal and cultural identities</w:t>
            </w:r>
          </w:p>
          <w:p w:rsidR="00C81574" w:rsidRPr="00C81574" w:rsidRDefault="00C81574" w:rsidP="00A06159">
            <w:pPr>
              <w:pStyle w:val="TableBullet"/>
            </w:pPr>
            <w:r w:rsidRPr="00C81574">
              <w:t xml:space="preserve">examine values and beliefs about cultural and social issues, such as gender, race, sexuality and disability </w:t>
            </w:r>
          </w:p>
          <w:p w:rsidR="00C81574" w:rsidRPr="00C81574" w:rsidRDefault="00C81574" w:rsidP="00A06159">
            <w:pPr>
              <w:pStyle w:val="TableBullet"/>
            </w:pPr>
            <w:r w:rsidRPr="00C81574">
              <w:t>explore the health and physical activity practices of different groups within the community</w:t>
            </w:r>
          </w:p>
          <w:p w:rsidR="00C81574" w:rsidRPr="00C81574" w:rsidRDefault="00C81574" w:rsidP="00A06159">
            <w:pPr>
              <w:pStyle w:val="TableBullet"/>
            </w:pPr>
            <w:r w:rsidRPr="00C81574">
              <w:t>identify behaviours and resources to enhance health and wellbeing of communities – increased physical activity, healthy canteen, decreased litter, reduced graffiti or decorative graffiti, community gardens, connecting with communities outside the school</w:t>
            </w:r>
          </w:p>
          <w:p w:rsidR="00C81574" w:rsidRPr="00C81574" w:rsidRDefault="00C81574" w:rsidP="00A06159">
            <w:pPr>
              <w:pStyle w:val="TableBullet"/>
            </w:pPr>
            <w:r w:rsidRPr="00C81574">
              <w:t xml:space="preserve">investigate the cultural and historical significance of a range of physical activities </w:t>
            </w:r>
          </w:p>
          <w:p w:rsidR="00C81574" w:rsidRPr="00FC586D" w:rsidRDefault="00C81574" w:rsidP="00A06159">
            <w:pPr>
              <w:pStyle w:val="TableBullet"/>
              <w:rPr>
                <w:rFonts w:eastAsia="Arial Unicode MS"/>
              </w:rPr>
            </w:pPr>
            <w:proofErr w:type="gramStart"/>
            <w:r w:rsidRPr="00C81574">
              <w:t>plan</w:t>
            </w:r>
            <w:proofErr w:type="gramEnd"/>
            <w:r w:rsidRPr="00C81574">
              <w:t xml:space="preserve"> and implement strategies for connecting to the natural and built environment to promote the health and wellbeing of their communities.</w:t>
            </w:r>
          </w:p>
        </w:tc>
      </w:tr>
      <w:tr w:rsidR="002466A4" w:rsidRPr="00E03055" w:rsidTr="002466A4">
        <w:trPr>
          <w:trHeight w:val="51"/>
        </w:trPr>
        <w:tc>
          <w:tcPr>
            <w:tcW w:w="709" w:type="dxa"/>
            <w:vMerge w:val="restart"/>
            <w:tcBorders>
              <w:left w:val="single" w:sz="4" w:space="0" w:color="A6A8AB"/>
              <w:right w:val="single" w:sz="12" w:space="0" w:color="D52B1E" w:themeColor="accent1"/>
            </w:tcBorders>
            <w:shd w:val="clear" w:color="auto" w:fill="808080"/>
            <w:textDirection w:val="btLr"/>
            <w:vAlign w:val="center"/>
          </w:tcPr>
          <w:p w:rsidR="002466A4" w:rsidRPr="00E03055" w:rsidRDefault="009740D4" w:rsidP="005D67AB">
            <w:pPr>
              <w:pStyle w:val="TableHeading"/>
              <w:jc w:val="center"/>
              <w:rPr>
                <w:rFonts w:eastAsia="SimSun"/>
                <w:color w:val="FFFFFF" w:themeColor="background1"/>
              </w:rPr>
            </w:pPr>
            <w:r w:rsidRPr="00E03055">
              <w:rPr>
                <w:rFonts w:eastAsia="SimSun"/>
                <w:color w:val="FFFFFF" w:themeColor="background1"/>
              </w:rPr>
              <w:lastRenderedPageBreak/>
              <w:t>Teaching and learning</w:t>
            </w:r>
          </w:p>
        </w:tc>
        <w:tc>
          <w:tcPr>
            <w:tcW w:w="1923" w:type="dxa"/>
            <w:tcBorders>
              <w:top w:val="single" w:sz="4" w:space="0" w:color="A6A8AB"/>
              <w:left w:val="single" w:sz="12" w:space="0" w:color="D52B1E" w:themeColor="accent1"/>
              <w:right w:val="single" w:sz="4" w:space="0" w:color="A6A8AB"/>
            </w:tcBorders>
            <w:shd w:val="clear" w:color="auto" w:fill="BFBFBF"/>
          </w:tcPr>
          <w:p w:rsidR="002466A4" w:rsidRPr="00D95861" w:rsidRDefault="002466A4" w:rsidP="00A06159">
            <w:pPr>
              <w:pStyle w:val="TableHeading"/>
              <w:rPr>
                <w:rFonts w:eastAsia="SimSun"/>
                <w:sz w:val="19"/>
                <w:szCs w:val="19"/>
              </w:rPr>
            </w:pPr>
            <w:r w:rsidRPr="00D95861">
              <w:rPr>
                <w:rFonts w:eastAsia="SimSun"/>
                <w:sz w:val="19"/>
                <w:szCs w:val="19"/>
              </w:rPr>
              <w:t>Movement and physical activity</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cPr>
          <w:p w:rsidR="002466A4" w:rsidRPr="00B93D59" w:rsidRDefault="002466A4" w:rsidP="00DA30E8">
            <w:pPr>
              <w:pStyle w:val="TableHeading"/>
              <w:rPr>
                <w:rFonts w:eastAsia="SimSun"/>
                <w:sz w:val="19"/>
                <w:szCs w:val="19"/>
              </w:rPr>
            </w:pPr>
            <w:r w:rsidRPr="00B93D59">
              <w:rPr>
                <w:rFonts w:eastAsia="SimSun"/>
                <w:sz w:val="19"/>
                <w:szCs w:val="19"/>
              </w:rPr>
              <w:t xml:space="preserve">Unit 1 </w:t>
            </w:r>
            <w:r w:rsidR="00DA30E8">
              <w:rPr>
                <w:rFonts w:eastAsia="SimSun"/>
                <w:sz w:val="19"/>
                <w:szCs w:val="19"/>
              </w:rPr>
              <w:t>—</w:t>
            </w:r>
            <w:r w:rsidRPr="00B93D59">
              <w:rPr>
                <w:rFonts w:eastAsia="SimSun"/>
                <w:sz w:val="19"/>
                <w:szCs w:val="19"/>
              </w:rPr>
              <w:t xml:space="preserve"> Strokes and swings</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cPr>
          <w:p w:rsidR="002466A4" w:rsidRPr="00B93D59" w:rsidRDefault="002466A4" w:rsidP="00DA30E8">
            <w:pPr>
              <w:pStyle w:val="TableHeading"/>
              <w:rPr>
                <w:rFonts w:eastAsia="SimSun"/>
                <w:sz w:val="19"/>
                <w:szCs w:val="19"/>
              </w:rPr>
            </w:pPr>
            <w:r w:rsidRPr="00B93D59">
              <w:rPr>
                <w:rFonts w:eastAsia="SimSun"/>
                <w:sz w:val="19"/>
                <w:szCs w:val="19"/>
              </w:rPr>
              <w:t xml:space="preserve">Unit 2 </w:t>
            </w:r>
            <w:r w:rsidR="00DA30E8">
              <w:rPr>
                <w:rFonts w:eastAsia="SimSun"/>
                <w:sz w:val="19"/>
                <w:szCs w:val="19"/>
              </w:rPr>
              <w:t>—</w:t>
            </w:r>
            <w:r w:rsidRPr="00B93D59">
              <w:rPr>
                <w:rFonts w:eastAsia="SimSun"/>
                <w:sz w:val="19"/>
                <w:szCs w:val="19"/>
              </w:rPr>
              <w:t xml:space="preserve"> Get your motor running</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2466A4" w:rsidRPr="00B93D59" w:rsidRDefault="002466A4" w:rsidP="00DA30E8">
            <w:pPr>
              <w:pStyle w:val="TableHeading"/>
              <w:rPr>
                <w:rFonts w:eastAsia="SimSun"/>
                <w:sz w:val="19"/>
                <w:szCs w:val="19"/>
              </w:rPr>
            </w:pPr>
            <w:r w:rsidRPr="00B93D59">
              <w:rPr>
                <w:rFonts w:eastAsia="SimSun"/>
                <w:sz w:val="19"/>
                <w:szCs w:val="19"/>
              </w:rPr>
              <w:t xml:space="preserve">Unit 3 </w:t>
            </w:r>
            <w:r w:rsidR="00DA30E8">
              <w:rPr>
                <w:rFonts w:eastAsia="SimSun"/>
                <w:sz w:val="19"/>
                <w:szCs w:val="19"/>
              </w:rPr>
              <w:t>—</w:t>
            </w:r>
            <w:r w:rsidRPr="00B93D59">
              <w:rPr>
                <w:rFonts w:eastAsia="SimSun"/>
                <w:sz w:val="19"/>
                <w:szCs w:val="19"/>
              </w:rPr>
              <w:t xml:space="preserve"> Hardcore handball</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2466A4" w:rsidRPr="00B93D59" w:rsidRDefault="002466A4" w:rsidP="00DA30E8">
            <w:pPr>
              <w:pStyle w:val="TableHeading"/>
              <w:rPr>
                <w:rFonts w:eastAsia="SimSun"/>
                <w:sz w:val="19"/>
                <w:szCs w:val="19"/>
              </w:rPr>
            </w:pPr>
            <w:r w:rsidRPr="00B93D59">
              <w:rPr>
                <w:rFonts w:eastAsia="SimSun"/>
                <w:sz w:val="19"/>
                <w:szCs w:val="19"/>
              </w:rPr>
              <w:t xml:space="preserve">Unit 4 </w:t>
            </w:r>
            <w:r w:rsidR="00DA30E8">
              <w:rPr>
                <w:rFonts w:eastAsia="SimSun"/>
                <w:sz w:val="19"/>
                <w:szCs w:val="19"/>
              </w:rPr>
              <w:t>—</w:t>
            </w:r>
            <w:r w:rsidRPr="00B93D59">
              <w:rPr>
                <w:rFonts w:eastAsia="SimSun"/>
                <w:sz w:val="19"/>
                <w:szCs w:val="19"/>
              </w:rPr>
              <w:t xml:space="preserve"> Dance, divas and dudes</w:t>
            </w:r>
          </w:p>
        </w:tc>
      </w:tr>
      <w:tr w:rsidR="002466A4" w:rsidRPr="00E03055" w:rsidTr="002466A4">
        <w:trPr>
          <w:trHeight w:val="1515"/>
        </w:trPr>
        <w:tc>
          <w:tcPr>
            <w:tcW w:w="709" w:type="dxa"/>
            <w:vMerge/>
            <w:tcBorders>
              <w:left w:val="single" w:sz="4" w:space="0" w:color="A6A8AB"/>
              <w:right w:val="single" w:sz="12" w:space="0" w:color="D52B1E" w:themeColor="accent1"/>
            </w:tcBorders>
            <w:shd w:val="clear" w:color="auto" w:fill="808080"/>
            <w:textDirection w:val="btLr"/>
            <w:vAlign w:val="center"/>
          </w:tcPr>
          <w:p w:rsidR="002466A4" w:rsidRPr="00E03055" w:rsidRDefault="002466A4"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rsidR="002466A4" w:rsidRPr="009102FE" w:rsidRDefault="002466A4" w:rsidP="009740D4">
            <w:pPr>
              <w:pStyle w:val="TableText"/>
              <w:rPr>
                <w:rFonts w:eastAsia="SimSun"/>
              </w:rPr>
            </w:pPr>
            <w:r w:rsidRPr="009102FE">
              <w:rPr>
                <w:rFonts w:eastAsia="SimSun"/>
              </w:rPr>
              <w:t>Year 8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2466A4" w:rsidRPr="003840C3" w:rsidRDefault="002466A4" w:rsidP="00A06159">
            <w:pPr>
              <w:pStyle w:val="TableText"/>
              <w:rPr>
                <w:rFonts w:eastAsiaTheme="minorEastAsia"/>
                <w:b/>
              </w:rPr>
            </w:pPr>
            <w:r w:rsidRPr="003840C3">
              <w:rPr>
                <w:rFonts w:eastAsiaTheme="minorEastAsia"/>
                <w:b/>
              </w:rPr>
              <w:t>Swimphony of strokes</w:t>
            </w:r>
          </w:p>
          <w:p w:rsidR="002466A4" w:rsidRPr="00227DD8" w:rsidRDefault="002466A4" w:rsidP="00A06159">
            <w:pPr>
              <w:pStyle w:val="TableText"/>
              <w:rPr>
                <w:rFonts w:eastAsiaTheme="minorEastAsia"/>
              </w:rPr>
            </w:pPr>
            <w:r w:rsidRPr="00227DD8">
              <w:rPr>
                <w:rFonts w:eastAsiaTheme="minorEastAsia"/>
              </w:rPr>
              <w:t xml:space="preserve">In this </w:t>
            </w:r>
            <w:r>
              <w:rPr>
                <w:rFonts w:eastAsiaTheme="minorEastAsia"/>
              </w:rPr>
              <w:t>context,</w:t>
            </w:r>
            <w:r w:rsidRPr="00227DD8">
              <w:rPr>
                <w:rFonts w:eastAsiaTheme="minorEastAsia"/>
              </w:rPr>
              <w:t xml:space="preserve"> students develop their skills in swimming strokes, survival skills and strategies in order to apply these in a variety of situations.</w:t>
            </w:r>
          </w:p>
          <w:p w:rsidR="002466A4" w:rsidRPr="00227DD8" w:rsidRDefault="002466A4" w:rsidP="00A06159">
            <w:pPr>
              <w:pStyle w:val="TableText"/>
              <w:rPr>
                <w:rFonts w:eastAsiaTheme="minorEastAsia"/>
              </w:rPr>
            </w:pPr>
            <w:r w:rsidRPr="00227DD8">
              <w:rPr>
                <w:rFonts w:eastAsiaTheme="minorEastAsia"/>
              </w:rPr>
              <w:t>Students will:</w:t>
            </w:r>
          </w:p>
          <w:p w:rsidR="002466A4" w:rsidRPr="00227DD8" w:rsidRDefault="002466A4" w:rsidP="00A06159">
            <w:pPr>
              <w:pStyle w:val="TableBullet"/>
            </w:pPr>
            <w:r w:rsidRPr="00227DD8">
              <w:t>examine history and culture in the aquatic environment</w:t>
            </w:r>
          </w:p>
          <w:p w:rsidR="002466A4" w:rsidRPr="00227DD8" w:rsidRDefault="002466A4" w:rsidP="00A06159">
            <w:pPr>
              <w:pStyle w:val="TableBullet"/>
            </w:pPr>
            <w:r w:rsidRPr="00227DD8">
              <w:t>examine appropriate safety skills and techniques in the aquatic environment</w:t>
            </w:r>
          </w:p>
          <w:p w:rsidR="002466A4" w:rsidRPr="00227DD8" w:rsidRDefault="002466A4" w:rsidP="00A06159">
            <w:pPr>
              <w:pStyle w:val="TableBullet"/>
            </w:pPr>
            <w:r w:rsidRPr="00D92A88">
              <w:t>practice and refine swimming components and stroke sequences</w:t>
            </w:r>
          </w:p>
          <w:p w:rsidR="002466A4" w:rsidRPr="00D92A88" w:rsidRDefault="002466A4" w:rsidP="00A06159">
            <w:pPr>
              <w:pStyle w:val="TableBullet"/>
            </w:pPr>
            <w:r w:rsidRPr="00227DD8">
              <w:t>apply and refine swimming strokes and survival skills in a variety of drills and water polo games</w:t>
            </w:r>
          </w:p>
          <w:p w:rsidR="002466A4" w:rsidRDefault="002466A4" w:rsidP="00A06159">
            <w:pPr>
              <w:pStyle w:val="TableBullet"/>
            </w:pPr>
            <w:proofErr w:type="gramStart"/>
            <w:r w:rsidRPr="00227DD8">
              <w:t>implement</w:t>
            </w:r>
            <w:proofErr w:type="gramEnd"/>
            <w:r w:rsidRPr="00227DD8">
              <w:t xml:space="preserve"> refined strategies in a game of water polo.</w:t>
            </w:r>
          </w:p>
          <w:p w:rsidR="002466A4" w:rsidRDefault="002466A4" w:rsidP="00A06159">
            <w:pPr>
              <w:pStyle w:val="TableText"/>
              <w:rPr>
                <w:rFonts w:eastAsiaTheme="minorEastAsia"/>
              </w:rPr>
            </w:pPr>
            <w:r w:rsidRPr="00227DD8">
              <w:t>OR</w:t>
            </w:r>
          </w:p>
          <w:p w:rsidR="002466A4" w:rsidRPr="003840C3" w:rsidRDefault="002466A4" w:rsidP="00A06159">
            <w:pPr>
              <w:pStyle w:val="TableText"/>
              <w:rPr>
                <w:rFonts w:eastAsiaTheme="minorEastAsia"/>
                <w:b/>
              </w:rPr>
            </w:pPr>
            <w:r w:rsidRPr="003840C3">
              <w:rPr>
                <w:rFonts w:eastAsiaTheme="minorEastAsia"/>
                <w:b/>
              </w:rPr>
              <w:t>Groovy greens</w:t>
            </w:r>
          </w:p>
          <w:p w:rsidR="002466A4" w:rsidRPr="00227DD8" w:rsidRDefault="002466A4" w:rsidP="00A06159">
            <w:pPr>
              <w:pStyle w:val="TableText"/>
              <w:rPr>
                <w:rFonts w:eastAsiaTheme="minorEastAsia"/>
              </w:rPr>
            </w:pPr>
            <w:r w:rsidRPr="00227DD8">
              <w:rPr>
                <w:rFonts w:eastAsiaTheme="minorEastAsia"/>
              </w:rPr>
              <w:t xml:space="preserve">In this </w:t>
            </w:r>
            <w:r>
              <w:rPr>
                <w:rFonts w:eastAsiaTheme="minorEastAsia"/>
              </w:rPr>
              <w:t>context,</w:t>
            </w:r>
            <w:r w:rsidRPr="00227DD8">
              <w:rPr>
                <w:rFonts w:eastAsiaTheme="minorEastAsia"/>
              </w:rPr>
              <w:t xml:space="preserve"> students </w:t>
            </w:r>
            <w:r w:rsidRPr="00227DD8">
              <w:rPr>
                <w:rFonts w:eastAsiaTheme="minorEastAsia"/>
                <w:iCs/>
              </w:rPr>
              <w:t>develop their skills in golf strokes and strategies in order to apply these in a variety of situations.</w:t>
            </w:r>
          </w:p>
          <w:p w:rsidR="002466A4" w:rsidRPr="00227DD8" w:rsidRDefault="002466A4" w:rsidP="00A06159">
            <w:pPr>
              <w:pStyle w:val="TableText"/>
              <w:rPr>
                <w:rFonts w:eastAsiaTheme="minorEastAsia"/>
              </w:rPr>
            </w:pPr>
            <w:r w:rsidRPr="00227DD8">
              <w:rPr>
                <w:rFonts w:eastAsiaTheme="minorEastAsia"/>
              </w:rPr>
              <w:t>Students will:</w:t>
            </w:r>
          </w:p>
          <w:p w:rsidR="002466A4" w:rsidRPr="00227DD8" w:rsidRDefault="002466A4" w:rsidP="00A06159">
            <w:pPr>
              <w:pStyle w:val="TableBullet"/>
            </w:pPr>
            <w:r w:rsidRPr="00227DD8">
              <w:t>investigate golfing history, etiquette and scoring</w:t>
            </w:r>
          </w:p>
          <w:p w:rsidR="002466A4" w:rsidRPr="00227DD8" w:rsidRDefault="002466A4" w:rsidP="00A06159">
            <w:pPr>
              <w:pStyle w:val="TableBullet"/>
            </w:pPr>
            <w:r w:rsidRPr="00227DD8">
              <w:t>examine golf safety practices</w:t>
            </w:r>
          </w:p>
          <w:p w:rsidR="002466A4" w:rsidRPr="00D92A88" w:rsidRDefault="002466A4" w:rsidP="00A06159">
            <w:pPr>
              <w:pStyle w:val="TableBullet"/>
            </w:pPr>
            <w:r w:rsidRPr="00227DD8">
              <w:t>select the appropriate club and develop their swing in order to play a variety of golf strokes</w:t>
            </w:r>
          </w:p>
          <w:p w:rsidR="002466A4" w:rsidRPr="00227DD8" w:rsidRDefault="002466A4" w:rsidP="00A06159">
            <w:pPr>
              <w:pStyle w:val="TableBullet"/>
            </w:pPr>
            <w:r w:rsidRPr="00227DD8">
              <w:t xml:space="preserve">apply and refine their golf skills, etiquette, and scoring through golf activities </w:t>
            </w:r>
          </w:p>
          <w:p w:rsidR="002466A4" w:rsidRPr="009D4686" w:rsidRDefault="002466A4" w:rsidP="00A06159">
            <w:pPr>
              <w:pStyle w:val="TableBullet"/>
              <w:rPr>
                <w:i/>
              </w:rPr>
            </w:pPr>
            <w:proofErr w:type="gramStart"/>
            <w:r w:rsidRPr="00227DD8">
              <w:t>implement</w:t>
            </w:r>
            <w:proofErr w:type="gramEnd"/>
            <w:r w:rsidRPr="00227DD8">
              <w:t xml:space="preserve"> refined strategies </w:t>
            </w:r>
            <w:r w:rsidRPr="00D92A88">
              <w:t>in golf activities.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2466A4" w:rsidRPr="00FC586D" w:rsidRDefault="002466A4" w:rsidP="00A06159">
            <w:pPr>
              <w:pStyle w:val="TableText"/>
              <w:rPr>
                <w:rFonts w:eastAsiaTheme="minorEastAsia"/>
              </w:rPr>
            </w:pPr>
            <w:r w:rsidRPr="00FC586D">
              <w:rPr>
                <w:rFonts w:eastAsiaTheme="minorEastAsia"/>
              </w:rPr>
              <w:t>In this unit</w:t>
            </w:r>
            <w:r>
              <w:rPr>
                <w:rFonts w:eastAsiaTheme="minorEastAsia"/>
              </w:rPr>
              <w:t>,</w:t>
            </w:r>
            <w:r w:rsidRPr="00FC586D">
              <w:rPr>
                <w:rFonts w:eastAsiaTheme="minorEastAsia"/>
              </w:rPr>
              <w:t xml:space="preserve"> students focus on participation in physical activity promoting lifelong health and wellbeing. Students investigate fitness principles, fitness activities and design a training program for a specific activity.</w:t>
            </w:r>
          </w:p>
          <w:p w:rsidR="002466A4" w:rsidRPr="00FC586D" w:rsidRDefault="002466A4" w:rsidP="00A06159">
            <w:pPr>
              <w:pStyle w:val="TableText"/>
              <w:rPr>
                <w:rFonts w:eastAsiaTheme="minorEastAsia"/>
              </w:rPr>
            </w:pPr>
            <w:r w:rsidRPr="00FC586D">
              <w:rPr>
                <w:rFonts w:eastAsiaTheme="minorEastAsia"/>
              </w:rPr>
              <w:t>Students will:</w:t>
            </w:r>
          </w:p>
          <w:p w:rsidR="002466A4" w:rsidRPr="00D92A88" w:rsidRDefault="002466A4" w:rsidP="00A06159">
            <w:pPr>
              <w:pStyle w:val="TableBullet"/>
            </w:pPr>
            <w:r w:rsidRPr="00D92A88">
              <w:t>review the health- and skill-related components of fitness</w:t>
            </w:r>
          </w:p>
          <w:p w:rsidR="002466A4" w:rsidRPr="00D92A88" w:rsidRDefault="002466A4" w:rsidP="00A06159">
            <w:pPr>
              <w:pStyle w:val="TableBullet"/>
            </w:pPr>
            <w:r w:rsidRPr="00D92A88">
              <w:t>participate in activities fitness activities</w:t>
            </w:r>
          </w:p>
          <w:p w:rsidR="002466A4" w:rsidRPr="00D92A88" w:rsidRDefault="002466A4" w:rsidP="00A06159">
            <w:pPr>
              <w:pStyle w:val="TableBullet"/>
            </w:pPr>
            <w:r w:rsidRPr="00D92A88">
              <w:t>practice and apply health- and skill-related components of fitness in various activities</w:t>
            </w:r>
          </w:p>
          <w:p w:rsidR="002466A4" w:rsidRPr="00D92A88" w:rsidRDefault="002466A4" w:rsidP="00A06159">
            <w:pPr>
              <w:pStyle w:val="TableBullet"/>
            </w:pPr>
            <w:r w:rsidRPr="00D92A88">
              <w:t>develop a personal fitness plan for a specific activity</w:t>
            </w:r>
          </w:p>
          <w:p w:rsidR="002466A4" w:rsidRPr="00BD670E" w:rsidRDefault="002466A4" w:rsidP="00A06159">
            <w:pPr>
              <w:pStyle w:val="TableBullet"/>
              <w:rPr>
                <w:rFonts w:eastAsiaTheme="minorEastAsia"/>
              </w:rPr>
            </w:pPr>
            <w:proofErr w:type="gramStart"/>
            <w:r w:rsidRPr="00D92A88">
              <w:t>perform</w:t>
            </w:r>
            <w:proofErr w:type="gramEnd"/>
            <w:r w:rsidRPr="00D92A88">
              <w:t xml:space="preserve"> and monitor their progress using their personal fitness plan.</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2466A4" w:rsidRPr="00FC586D" w:rsidRDefault="002466A4" w:rsidP="00A06159">
            <w:pPr>
              <w:pStyle w:val="TableText"/>
              <w:rPr>
                <w:rFonts w:eastAsiaTheme="minorEastAsia"/>
              </w:rPr>
            </w:pPr>
            <w:r w:rsidRPr="00FC586D">
              <w:rPr>
                <w:rFonts w:eastAsiaTheme="minorEastAsia"/>
              </w:rPr>
              <w:t>In this unit</w:t>
            </w:r>
            <w:r>
              <w:rPr>
                <w:rFonts w:eastAsiaTheme="minorEastAsia"/>
              </w:rPr>
              <w:t>,</w:t>
            </w:r>
            <w:r w:rsidRPr="00FC586D">
              <w:rPr>
                <w:rFonts w:eastAsiaTheme="minorEastAsia"/>
              </w:rPr>
              <w:t xml:space="preserve"> students apply personal and social skills to establish and maintain respectful relationships that promote fair play and inclusivity. They participate in a variety of modified Olympic sports</w:t>
            </w:r>
            <w:r>
              <w:rPr>
                <w:rFonts w:eastAsiaTheme="minorEastAsia"/>
              </w:rPr>
              <w:t>,</w:t>
            </w:r>
            <w:r w:rsidRPr="00FC586D">
              <w:rPr>
                <w:rFonts w:eastAsiaTheme="minorEastAsia"/>
              </w:rPr>
              <w:t xml:space="preserve"> including handball. They apply and refine movement concepts and strategies to suit different movement situations in the games.</w:t>
            </w:r>
          </w:p>
          <w:p w:rsidR="002466A4" w:rsidRPr="00FC586D" w:rsidRDefault="002466A4" w:rsidP="00A06159">
            <w:pPr>
              <w:pStyle w:val="TableText"/>
              <w:rPr>
                <w:rFonts w:eastAsiaTheme="minorEastAsia"/>
              </w:rPr>
            </w:pPr>
            <w:r w:rsidRPr="00FC586D">
              <w:rPr>
                <w:rFonts w:eastAsiaTheme="minorEastAsia"/>
              </w:rPr>
              <w:t>Students will:</w:t>
            </w:r>
          </w:p>
          <w:p w:rsidR="002466A4" w:rsidRPr="00D92A88" w:rsidRDefault="002466A4" w:rsidP="00A06159">
            <w:pPr>
              <w:pStyle w:val="TableBullet"/>
            </w:pPr>
            <w:r w:rsidRPr="00D92A88">
              <w:t>examine and apply personal and social skills which contribute to working in teams</w:t>
            </w:r>
          </w:p>
          <w:p w:rsidR="002466A4" w:rsidRPr="00D92A88" w:rsidRDefault="002466A4" w:rsidP="00A06159">
            <w:pPr>
              <w:pStyle w:val="TableBullet"/>
            </w:pPr>
            <w:r w:rsidRPr="00D92A88">
              <w:t>adopt roles and responsibilities that support and enhance team cohesion</w:t>
            </w:r>
          </w:p>
          <w:p w:rsidR="002466A4" w:rsidRPr="00D92A88" w:rsidRDefault="002466A4" w:rsidP="00A06159">
            <w:pPr>
              <w:pStyle w:val="TableBullet"/>
            </w:pPr>
            <w:r w:rsidRPr="00D92A88">
              <w:t xml:space="preserve">apply fair-play and inclusivity principles </w:t>
            </w:r>
          </w:p>
          <w:p w:rsidR="002466A4" w:rsidRPr="00D92A88" w:rsidRDefault="002466A4" w:rsidP="00A06159">
            <w:pPr>
              <w:pStyle w:val="TableBullet"/>
            </w:pPr>
            <w:r w:rsidRPr="00D92A88">
              <w:t>explore and participate in handball games</w:t>
            </w:r>
          </w:p>
          <w:p w:rsidR="002466A4" w:rsidRPr="00D92A88" w:rsidRDefault="002466A4" w:rsidP="00A06159">
            <w:pPr>
              <w:pStyle w:val="TableBullet"/>
            </w:pPr>
            <w:r w:rsidRPr="00D92A88">
              <w:t xml:space="preserve">investigate and apply movement concepts and strategies </w:t>
            </w:r>
          </w:p>
          <w:p w:rsidR="002466A4" w:rsidRPr="00D92A88" w:rsidRDefault="002466A4" w:rsidP="00A06159">
            <w:pPr>
              <w:pStyle w:val="TableBullet"/>
            </w:pPr>
            <w:r w:rsidRPr="00D92A88">
              <w:t>explore adjustments to strategies required for success</w:t>
            </w:r>
          </w:p>
          <w:p w:rsidR="002466A4" w:rsidRPr="00BD670E" w:rsidRDefault="002466A4" w:rsidP="00A06159">
            <w:pPr>
              <w:pStyle w:val="TableBullet"/>
              <w:rPr>
                <w:rFonts w:eastAsiaTheme="minorEastAsia"/>
              </w:rPr>
            </w:pPr>
            <w:proofErr w:type="gramStart"/>
            <w:r w:rsidRPr="00D92A88">
              <w:t>apply</w:t>
            </w:r>
            <w:proofErr w:type="gramEnd"/>
            <w:r w:rsidRPr="00D92A88">
              <w:t xml:space="preserve"> and refine strategies in response to modifications (rules and/or scoring systems).</w:t>
            </w:r>
            <w:r w:rsidRPr="00FC586D">
              <w:rPr>
                <w:rFonts w:eastAsiaTheme="minorEastAsia"/>
              </w:rPr>
              <w:t xml:space="preserve"> </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2466A4" w:rsidRPr="00FC586D" w:rsidRDefault="002466A4" w:rsidP="00A06159">
            <w:pPr>
              <w:pStyle w:val="TableText"/>
              <w:rPr>
                <w:rFonts w:eastAsiaTheme="minorEastAsia"/>
              </w:rPr>
            </w:pPr>
            <w:r w:rsidRPr="00FC586D">
              <w:rPr>
                <w:rFonts w:eastAsiaTheme="minorEastAsia"/>
              </w:rPr>
              <w:t>In this unit</w:t>
            </w:r>
            <w:r>
              <w:rPr>
                <w:rFonts w:eastAsiaTheme="minorEastAsia"/>
              </w:rPr>
              <w:t>,</w:t>
            </w:r>
            <w:r w:rsidRPr="00FC586D">
              <w:rPr>
                <w:rFonts w:eastAsiaTheme="minorEastAsia"/>
              </w:rPr>
              <w:t xml:space="preserve"> students develop movement skills related to dance from a variety of cultures. They investigate the hip hop genre and modify elements to form a sequence.</w:t>
            </w:r>
          </w:p>
          <w:p w:rsidR="002466A4" w:rsidRPr="00FC586D" w:rsidRDefault="002466A4" w:rsidP="00A06159">
            <w:pPr>
              <w:pStyle w:val="TableText"/>
              <w:rPr>
                <w:rFonts w:eastAsiaTheme="minorEastAsia"/>
              </w:rPr>
            </w:pPr>
            <w:r w:rsidRPr="00FC586D">
              <w:rPr>
                <w:rFonts w:eastAsiaTheme="minorEastAsia"/>
              </w:rPr>
              <w:t xml:space="preserve">Students will: </w:t>
            </w:r>
          </w:p>
          <w:p w:rsidR="002466A4" w:rsidRPr="00D92A88" w:rsidRDefault="002466A4" w:rsidP="00A06159">
            <w:pPr>
              <w:pStyle w:val="TableBullet"/>
            </w:pPr>
            <w:r w:rsidRPr="00D92A88">
              <w:t>participate in and investigate a variety of cultural dances</w:t>
            </w:r>
          </w:p>
          <w:p w:rsidR="002466A4" w:rsidRPr="00D92A88" w:rsidRDefault="002466A4" w:rsidP="00A06159">
            <w:pPr>
              <w:pStyle w:val="TableBullet"/>
            </w:pPr>
            <w:r w:rsidRPr="00D92A88">
              <w:t>explore components of dance routines</w:t>
            </w:r>
          </w:p>
          <w:p w:rsidR="002466A4" w:rsidRPr="00D92A88" w:rsidRDefault="002466A4" w:rsidP="00A06159">
            <w:pPr>
              <w:pStyle w:val="TableBullet"/>
            </w:pPr>
            <w:r w:rsidRPr="00D92A88">
              <w:t>explain how the elements of movement can enhance performance</w:t>
            </w:r>
          </w:p>
          <w:p w:rsidR="002466A4" w:rsidRPr="00BD670E" w:rsidRDefault="002466A4" w:rsidP="00A06159">
            <w:pPr>
              <w:pStyle w:val="TableBullet"/>
              <w:rPr>
                <w:rFonts w:eastAsiaTheme="minorEastAsia"/>
              </w:rPr>
            </w:pPr>
            <w:proofErr w:type="gramStart"/>
            <w:r w:rsidRPr="00D92A88">
              <w:t>compose</w:t>
            </w:r>
            <w:proofErr w:type="gramEnd"/>
            <w:r w:rsidRPr="00D92A88">
              <w:t xml:space="preserve"> and perform a dance sequence.</w:t>
            </w:r>
          </w:p>
        </w:tc>
      </w:tr>
      <w:tr w:rsidR="002466A4" w:rsidRPr="00E03055" w:rsidTr="002466A4">
        <w:trPr>
          <w:trHeight w:val="904"/>
        </w:trPr>
        <w:tc>
          <w:tcPr>
            <w:tcW w:w="709" w:type="dxa"/>
            <w:vMerge/>
            <w:tcBorders>
              <w:left w:val="single" w:sz="4" w:space="0" w:color="A6A8AB"/>
              <w:right w:val="single" w:sz="12" w:space="0" w:color="D52B1E" w:themeColor="accent1"/>
            </w:tcBorders>
            <w:shd w:val="clear" w:color="auto" w:fill="808080"/>
            <w:textDirection w:val="btLr"/>
            <w:vAlign w:val="center"/>
          </w:tcPr>
          <w:p w:rsidR="002466A4" w:rsidRPr="00E03055" w:rsidRDefault="002466A4"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rsidR="002466A4" w:rsidRPr="003529FD" w:rsidRDefault="002466A4" w:rsidP="000529BF">
            <w:pPr>
              <w:pStyle w:val="Tablesubhead"/>
              <w:rPr>
                <w:rFonts w:eastAsia="SimSun"/>
                <w:b w:val="0"/>
              </w:rPr>
            </w:pPr>
            <w:r w:rsidRPr="00CE4DD5">
              <w:rPr>
                <w:rFonts w:eastAsia="SimSun"/>
              </w:rPr>
              <w:t>General capabilities and cross-curriculum priorities</w:t>
            </w:r>
          </w:p>
        </w:tc>
        <w:tc>
          <w:tcPr>
            <w:tcW w:w="4353" w:type="dxa"/>
            <w:tcBorders>
              <w:top w:val="single" w:sz="4" w:space="0" w:color="A6A8AB"/>
              <w:left w:val="single" w:sz="4" w:space="0" w:color="A6A8AB"/>
              <w:right w:val="single" w:sz="4" w:space="0" w:color="A6A8AB"/>
            </w:tcBorders>
            <w:shd w:val="clear" w:color="auto" w:fill="FFFFFF" w:themeFill="background1"/>
          </w:tcPr>
          <w:p w:rsidR="002466A4" w:rsidRPr="00F4782C" w:rsidRDefault="002466A4" w:rsidP="00A06159">
            <w:pPr>
              <w:pStyle w:val="TableText"/>
            </w:pPr>
            <w:r w:rsidRPr="00F4782C">
              <w:t>Opportunities to engage with:</w:t>
            </w:r>
          </w:p>
          <w:p w:rsidR="002466A4" w:rsidRDefault="002466A4" w:rsidP="00A06159">
            <w:pPr>
              <w:rPr>
                <w:rFonts w:eastAsia="SimSun"/>
              </w:rPr>
            </w:pPr>
            <w:r>
              <w:rPr>
                <w:noProof/>
                <w:sz w:val="17"/>
                <w:szCs w:val="17"/>
              </w:rPr>
              <w:drawing>
                <wp:inline distT="0" distB="0" distL="0" distR="0" wp14:anchorId="78E786C7" wp14:editId="652A7674">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90F2B37" wp14:editId="45F9A61C">
                  <wp:extent cx="190500" cy="190500"/>
                  <wp:effectExtent l="0" t="0" r="0" b="0"/>
                  <wp:docPr id="1" name="Picture 1"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56664CE" wp14:editId="1435E424">
                  <wp:extent cx="190500" cy="190500"/>
                  <wp:effectExtent l="0" t="0" r="0" b="0"/>
                  <wp:docPr id="2" name="Picture 2"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727E007B" wp14:editId="66E572DB">
                  <wp:extent cx="190500" cy="190500"/>
                  <wp:effectExtent l="0" t="0" r="0" b="0"/>
                  <wp:docPr id="73" name="Picture 73"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0B742549" wp14:editId="01C72050">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F2F58C8" wp14:editId="666DC194">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rsidR="002466A4" w:rsidRPr="004F08D0" w:rsidRDefault="002466A4" w:rsidP="00A06159">
            <w:pPr>
              <w:rPr>
                <w:b/>
              </w:rPr>
            </w:pPr>
            <w:r>
              <w:rPr>
                <w:noProof/>
              </w:rPr>
              <mc:AlternateContent>
                <mc:Choice Requires="wpg">
                  <w:drawing>
                    <wp:inline distT="0" distB="0" distL="0" distR="0" wp14:anchorId="1BA84234" wp14:editId="21008CE6">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dznCAAAA2wAAAA8AAABkcnMvZG93bnJldi54bWxEj1FrwkAQhN8L/odjBV+KbmqpSvQUCQhC&#10;6UOjP2DJrUkwtxdy15j8e69Q6OMwM98wu8NgG9Vz52snGt4WCSiWwplaSg3Xy2m+AeUDiaHGCWsY&#10;2cNhP3nZUWrcQ765z0OpIkR8ShqqENoU0RcVW/IL17JE7+Y6SyHKrkTT0SPCbYPLJFmhpVriQkUt&#10;ZxUX9/zHajiVicOv9z7L/Jh/jq8OqfhArWfT4bgFFXgI/+G/9tloWK3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c5wgAAANsAAAAPAAAAAAAAAAAAAAAAAJ8C&#10;AABkcnMvZG93bnJldi54bWxQSwUGAAAAAAQABAD3AAAAjgM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iqy+AAAA2wAAAA8AAABkcnMvZG93bnJldi54bWxET02LwjAQvS/4H8II3tbURYpUo4giq7e1&#10;u+p1aKZNsZmUJmr99+aw4PHxvher3jbiTp2vHSuYjBMQxIXTNVcK/n53nzMQPiBrbByTgid5WC0H&#10;HwvMtHvwke55qEQMYZ+hAhNCm0npC0MW/di1xJErXWcxRNhVUnf4iOG2kV9JkkqLNccGgy1tDBXX&#10;/GYV5DmZfWl+Thc7PXxTeT4W6dYoNRr26zmIQH14i//de60gjWP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Ziqy+AAAA2wAAAA8AAAAAAAAAAAAAAAAAnwIAAGRy&#10;cy9kb3ducmV2LnhtbFBLBQYAAAAABAAEAPcAAACKAwAAAAA=&#10;">
                        <v:imagedata r:id="rId25" o:title="flag_torres_strait_islander"/>
                      </v:shape>
                      <w10:anchorlock/>
                    </v:group>
                  </w:pict>
                </mc:Fallback>
              </mc:AlternateContent>
            </w:r>
            <w:r>
              <w:rPr>
                <w:noProof/>
              </w:rPr>
              <w:drawing>
                <wp:inline distT="0" distB="0" distL="0" distR="0" wp14:anchorId="2D2A1C63" wp14:editId="438FCAB8">
                  <wp:extent cx="231775" cy="163830"/>
                  <wp:effectExtent l="0" t="0" r="0" b="7620"/>
                  <wp:docPr id="3" name="Picture 3"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354" w:type="dxa"/>
            <w:tcBorders>
              <w:top w:val="single" w:sz="4" w:space="0" w:color="A6A8AB"/>
              <w:left w:val="single" w:sz="4" w:space="0" w:color="A6A8AB"/>
              <w:right w:val="single" w:sz="4" w:space="0" w:color="A6A8AB"/>
            </w:tcBorders>
            <w:shd w:val="clear" w:color="auto" w:fill="FFFFFF" w:themeFill="background1"/>
          </w:tcPr>
          <w:p w:rsidR="002466A4" w:rsidRPr="00F4782C" w:rsidRDefault="002466A4" w:rsidP="00A06159">
            <w:pPr>
              <w:pStyle w:val="TableText"/>
            </w:pPr>
            <w:r w:rsidRPr="00F4782C">
              <w:t>Opportunities to engage with:</w:t>
            </w:r>
          </w:p>
          <w:p w:rsidR="002466A4" w:rsidRDefault="002466A4" w:rsidP="00A06159">
            <w:pPr>
              <w:pStyle w:val="TableHeading"/>
            </w:pPr>
            <w:r>
              <w:rPr>
                <w:noProof/>
                <w:sz w:val="17"/>
                <w:szCs w:val="17"/>
                <w:lang w:eastAsia="en-AU"/>
              </w:rPr>
              <w:drawing>
                <wp:inline distT="0" distB="0" distL="0" distR="0" wp14:anchorId="7E60DCFE" wp14:editId="650AE88B">
                  <wp:extent cx="190500" cy="190500"/>
                  <wp:effectExtent l="0" t="0" r="0" b="0"/>
                  <wp:docPr id="4" name="Picture 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6E880877" wp14:editId="73B9B39D">
                  <wp:extent cx="190500" cy="190500"/>
                  <wp:effectExtent l="0" t="0" r="0" b="0"/>
                  <wp:docPr id="5" name="Picture 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362C8DF0" wp14:editId="664E0C6C">
                  <wp:extent cx="190500" cy="190500"/>
                  <wp:effectExtent l="0" t="0" r="0" b="0"/>
                  <wp:docPr id="8" name="Picture 8"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B3F7C13" wp14:editId="2D87D3DF">
                  <wp:extent cx="190500" cy="190500"/>
                  <wp:effectExtent l="0" t="0" r="0" b="0"/>
                  <wp:docPr id="12" name="Picture 12"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4ED7EC3A" wp14:editId="4C8E3B38">
                  <wp:extent cx="190500" cy="190500"/>
                  <wp:effectExtent l="0" t="0" r="0" b="0"/>
                  <wp:docPr id="22" name="Picture 22"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0782BE7F" wp14:editId="3DD2B7DF">
                  <wp:extent cx="190500" cy="190500"/>
                  <wp:effectExtent l="0" t="0" r="0" b="0"/>
                  <wp:docPr id="23" name="Picture 2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6A4" w:rsidRPr="00356B3A" w:rsidRDefault="002466A4" w:rsidP="00A06159">
            <w:pPr>
              <w:pStyle w:val="TableHeading"/>
            </w:pPr>
            <w:r>
              <w:rPr>
                <w:noProof/>
                <w:lang w:eastAsia="en-AU"/>
              </w:rPr>
              <mc:AlternateContent>
                <mc:Choice Requires="wpg">
                  <w:drawing>
                    <wp:inline distT="0" distB="0" distL="0" distR="0" wp14:anchorId="57E4C685" wp14:editId="7EA0B45B">
                      <wp:extent cx="568325" cy="179705"/>
                      <wp:effectExtent l="0" t="0" r="317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0"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Mrz3QMAANU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JnrCNIBRfZUJ0No9n2dw4pb1X/s79UQHzTvJP2s&#10;Ydo/n8d+PSx2tvtfZQnmyM5IC81TpTo0AUE7T5aB5wMD7Mk4FAZn8/QymrkOhakwyZJgNjBEG6AR&#10;dyVJBoqC2dk8iqa59bg7zcatUXqJcz7Jh0Oto6Njy6ue0xz+I5zQegXn12UHu8xOMXc00n2TjY6o&#10;z7veA+Z7YviWt9w8WxUDPuiUeLznFHHGzpGZEIQ7UAPTeKozgzhLpikIuWpJ/UC2UvGaC9Ji2NPu&#10;wRbBWC1jjpCrhoiaXeseEgMQBrvTkFJy3zBSahxG7E6t2O6Jf9uW9xvetkgptkckwKUzbb4B5qD7&#10;QtJdx4QZElmxFkCRQje8166jctZtGehS/VKCnxSKiAE19YoLY+UEkrnTBk9H8dhc+xKl10GQRTfe&#10;ahasvDhI1t51FideEqyTOIjTcBWu/sLdYZzvNANUSFv0fHQdRl85/2ZijSVoSFmb+s4jsQVmEB04&#10;ZMU3uQg6RITQV63oH4A9rIO2UczQBpsVADmOw+LDhEX9CDRSoiERv5pbb2QJgoQZFk/pdZ4joBOl&#10;zS2TnYMNAB78tEiTRwB6iGxagj4LifTbSFpxMgAhDCMTAC85yoJsna7T2Iuj+Ro4KgrverOKvfkm&#10;TGbFZbFaFeHEUcPLkgk85scpsojLlpeTaLWqt6tWDdRt7G8sGvq4zEepHN2YaEVjiOgguyyM4uAm&#10;yrzNPE28eBPPPChdqReE2U02D+IsLjanId1xwX48JGcPZXsGhP5zbIH9vY6N5B03cPu2vFu46WER&#10;ybEOrEVpqTWEt0P7BRTo/hEKoHsi2goWJToWEFDsf7DeYl20V+H9VG/np/XWSKWYfoA8Jdw8cN3C&#10;Cw5T/8vaG73XXnvJfXPtTaP5+RvKe+3F2+5YVPEafK+9/0rttW++8O1gq/X4nYMfJy/70H75Nbb8&#10;G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mqjK89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inDDCAAAA2wAAAA8AAABkcnMvZG93bnJldi54bWxEj8Fqw0AMRO+F/MOiQC8hkduSUpxsQjEE&#10;CqWHuP0A4VVsE6/WeLeO/ffVIdCbxIxmnvbHyXdm5CG2QSw8bTIwLFVwrdQWfr5P6zcwMZE46oKw&#10;hZkjHA+Lhz3lLtzkzGOZaqMhEnOy0KTU54ixathT3ISeRbVLGDwlXYca3UA3DfcdPmfZK3pqRRsa&#10;6rlouLqWv97Cqc4Cfr2MRRHn8nNeBaRqi9Y+Lqf3HZjEU/o3368/nOIrvf6iA+Dh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opwwwgAAANsAAAAPAAAAAAAAAAAAAAAAAJ8C&#10;AABkcnMvZG93bnJldi54bWxQSwUGAAAAAAQABAD3AAAAjgM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lUEy/AAAA2wAAAA8AAABkcnMvZG93bnJldi54bWxET02LwjAQvQv7H8II3jR1EZFqFHFZ1JtW&#10;d70OzbQpNpPSRK3/3iwseJvH+5zFqrO1uFPrK8cKxqMEBHHudMWlgvPpezgD4QOyxtoxKXiSh9Xy&#10;o7fAVLsHH+mehVLEEPYpKjAhNKmUPjdk0Y9cQxy5wrUWQ4RtKXWLjxhua/mZJFNpseLYYLChjaH8&#10;mt2sgiwjsyvM4ediJ/stFb/HfPpllBr0u/UcRKAuvMX/7p2O88fw90s8QC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5VBMvwAAANsAAAAPAAAAAAAAAAAAAAAAAJ8CAABk&#10;cnMvZG93bnJldi54bWxQSwUGAAAAAAQABAD3AAAAiwMAAAAA&#10;">
                        <v:imagedata r:id="rId25" o:title="flag_torres_strait_islander"/>
                      </v:shape>
                      <w10:anchorlock/>
                    </v:group>
                  </w:pict>
                </mc:Fallback>
              </mc:AlternateContent>
            </w:r>
            <w:r>
              <w:rPr>
                <w:noProof/>
                <w:sz w:val="17"/>
                <w:szCs w:val="17"/>
                <w:lang w:eastAsia="en-AU"/>
              </w:rPr>
              <w:drawing>
                <wp:inline distT="0" distB="0" distL="0" distR="0" wp14:anchorId="7633F14E" wp14:editId="41BD2CE8">
                  <wp:extent cx="238125" cy="161925"/>
                  <wp:effectExtent l="0" t="0" r="0" b="9525"/>
                  <wp:docPr id="106" name="Picture 106"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rsidR="002466A4" w:rsidRPr="00F4782C" w:rsidRDefault="002466A4" w:rsidP="00A06159">
            <w:pPr>
              <w:pStyle w:val="TableText"/>
            </w:pPr>
            <w:r w:rsidRPr="00F4782C">
              <w:t>Opportunities to engage with:</w:t>
            </w:r>
          </w:p>
          <w:p w:rsidR="002466A4" w:rsidRDefault="002466A4" w:rsidP="00A06159">
            <w:pPr>
              <w:pStyle w:val="TableText"/>
            </w:pPr>
            <w:r>
              <w:rPr>
                <w:noProof/>
                <w:sz w:val="17"/>
                <w:szCs w:val="17"/>
              </w:rPr>
              <w:drawing>
                <wp:inline distT="0" distB="0" distL="0" distR="0" wp14:anchorId="11708598" wp14:editId="24C1CC5F">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9CA1C2C" wp14:editId="19A79EA6">
                  <wp:extent cx="190500" cy="190500"/>
                  <wp:effectExtent l="0" t="0" r="0" b="0"/>
                  <wp:docPr id="107" name="Picture 107"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E7E17E7" wp14:editId="5667CB57">
                  <wp:extent cx="190500" cy="190500"/>
                  <wp:effectExtent l="0" t="0" r="0" b="0"/>
                  <wp:docPr id="108" name="Picture 108"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6F09AF3" wp14:editId="37754E05">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A3EE551" wp14:editId="49F0238D">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C90AADF" wp14:editId="74F7EDE6">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66E75EE" wp14:editId="36AF2286">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6A4" w:rsidRPr="00356B3A" w:rsidRDefault="002466A4" w:rsidP="00A06159">
            <w:pPr>
              <w:pStyle w:val="TableText"/>
            </w:pPr>
            <w:r>
              <w:rPr>
                <w:noProof/>
              </w:rPr>
              <mc:AlternateContent>
                <mc:Choice Requires="wpg">
                  <w:drawing>
                    <wp:inline distT="0" distB="0" distL="0" distR="0" wp14:anchorId="77CC3A34" wp14:editId="70E1E0B0">
                      <wp:extent cx="568325" cy="179705"/>
                      <wp:effectExtent l="0" t="0" r="317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4"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6LE1gMAANcNAAAOAAAAZHJzL2Uyb0RvYy54bWzsV9tu4zYQfS/QfyD0&#10;rugS2bog9iKx7KBA2ga77XNAU5RErEQSJB0nKPrvHVKSHTtBU+wCBVrEgGRehzPnnBlJV5+e+g49&#10;UqWZ4Asvugg9RDkRFePNwvv9t42feUgbzCvcCU4X3jPV3qfljz9c7WVBY9GKrqIKgRGui71ceK0x&#10;sggCTVraY30hJOUwWQvVYwNd1QSVwnuw3ndBHIbzYC9UJZUgVGsYLYdJb+ns1zUl5te61tSgbuGB&#10;b8bdlbtv7T1YXuGiUVi2jIxu4G/woseMw6EHUyU2GO0Ue2WqZ0QJLWpzQUQfiLpmhLoYIJooPIvm&#10;VomddLE0xb6RB5gA2jOcvtks+eXxXiFWAXeXHuK4B47csQj6AM5eNgWsuVXyi7xXQ4TQvBPkq4bp&#10;4Hze9pthMdrufxYV2MM7Ixw4T7XqrQkIGz05Dp4PHNAngwgMzubZZTzzEIGpKM3TcDZwRFog0u5K&#10;0xw0BbOzeRxPc+txd5aPW+PMuR/gYjjUOTo6trySjBRwjYBC6xWg7wsPdpmdot5opP9HNnqsvu6k&#10;D9xLbNiWdcw8Ox0DPtYp/njPiMXZdl5wk0zcwLQ9Fc0gzopqAlKuO9w84K1QrGEcdxaSafdgC9tY&#10;HWOIi1WLeUOvtYTUAITB7jSklNi3FFfaDltuT6247ol/247JDes6S6ltj0iAS2fqfAPMQfmlILue&#10;cjOksqIdgCK4bpnUHlIF7bcUlKl+qsBPAmXEgJqkYtw4OYFk7rSxp1vxuGz7I86uwzCPb/zVLFz5&#10;SZiu/es8Sf00XKdJmGTRKlr9aXdHSbHTFFDBXSnZ6DqMvnL+zdQai9CQtC750SN2JcYC5xya/p2L&#10;MGQRsr5qRT4D9rAO2kZRQ1rbrAHIcRwWHyYc6kegLSUaEvHd3HojS6YMS6b0Os8R0InS5paKHtkG&#10;AA9+OqTxI0QxRDYtsT5zYel3kXT8ZABCGEbe4igP83W2zhI/iedr4Kgs/evNKvHnmyidlZflalVG&#10;E0ctqyrK7THfT5FDXHSsmkSrVbNddWqgbuN+TviA/3FZYKVydGOi1Ro7yi6P4iS8iXN/M89SP9kk&#10;Mx9KV+aHUX6Tz8MkT8rNaUh3jNPvDwntF14+A0L/PrbQ/V7HhoueGXj+dqxfeNlhES5sHVjzylFr&#10;MOuG9gsorPtHKAbFD0qfJAqztgnXf7DeQnUdnoX3U72dn9ZbI5Si+gHyFDPzwHQHrzhU/S9rb/xR&#10;e91DbhL2u7U3i+fnbygftdc+7Y5FFToftfffqb3uzRe+Hly1Hr907OfJyz60X36PLf8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Zh+Kx2wAAAAM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L3uYgDgqmyQxknsl79vwKAAD/&#10;/wMAUEsDBAoAAAAAAAAAIQAxDYGLWwYAAFsGAAAUAAAAZHJzL21lZGlhL2ltYWdlMS5wbmeJUE5H&#10;DQoaCgAAAA1JSERSAAABlgAAAQ4IAwAAAJ0TwYoAAAAZdEVYdFNvZnR3YXJlAEFkb2JlIEltYWdl&#10;UmVhZHlxyWU8AAADIGlUWHRYTUw6Y29tLmFkb2JlLnhtcAAAAAA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1IFdpbmRvd3MiIHhtcE1NOkluc3RhbmNlSUQ9Inht&#10;cC5paWQ6N0E4Q0QzN0UxOTE5MTFFMDkzNDVCMDZCN0ZEQTFGRjUiIHhtcE1NOkRvY3VtZW50SUQ9&#10;InhtcC5kaWQ6N0E4Q0QzN0YxOTE5MTFFMDkzNDVCMDZCN0ZEQTFGRjUiPiA8eG1wTU06RGVyaXZl&#10;ZEZyb20gc3RSZWY6aW5zdGFuY2VJRD0ieG1wLmlpZDo3QThDRDM3QzE5MTkxMUUwOTM0NUIwNkI3&#10;RkRBMUZGNSIgc3RSZWY6ZG9jdW1lbnRJRD0ieG1wLmRpZDo3QThDRDM3RDE5MTkxMUUwOTM0NUIw&#10;NkI3RkRBMUZGNSIvPiA8L3JkZjpEZXNjcmlwdGlvbj4gPC9yZGY6UkRGPiA8L3g6eG1wbWV0YT4g&#10;PD94cGFja2V0IGVuZD0iciI/PuhMKq4AAAAJUExURf//AP8AAAAAAAijSKEAAAK8SURBVHja7NHJ&#10;bSUBDENByfkH7buBgbdvDNmqlwFZ86bAxgVYhAWLsGARFmHBIixYhAWLsAgLFmHBIixYhEVYsAgL&#10;FmERFizCgkVYsAiLsGARFizCgkVYhAWLsGARFizCIixYhAWLsAgLFmHBIixYhEVYsAgLFmHBIizC&#10;guW/bPgYljCQp+DMM0naaebBJsUy82yTVpl5PkojzFxA6YOZGyhtMHMFpQtm7qA0wcwllB6YOaZS&#10;4jLHUEpg5p5Kg8scVClwmYMoBTBzUyXdZY6qhLvMVZVslzmrEu0yd1WSXeawSrDLXFbJdZnTKrEu&#10;c1sl1QULlkCVUJe5rpLpMudVIl2wYMlUSXQZKokuWLCkquS5YMESqxLnggVLrkqaCxYswSphLliw&#10;JKtkuWDBEq0S5YIFC5ZGlhkuWLBg6WWZ4YIFCxYsWJ6mkuOCBQsWLFiwYMFyTiXGBQsWLFiwYMGC&#10;BQsWLFjyWTajEJaMM7BgwYIFCxYsWLBgwRLJslSwYMGCBQsWLFguuywWLFiwYHkWy1LBggVLNctS&#10;wYIFSzXLUsGCpcFlsWDpYlkqWLCkuywWLH0sSwULlmSXxYKlk2XPq2Sy7HUVLFhSXRZLoMtiCXRZ&#10;LFjaWfaySjDLHlZJZtm7KtEse1Ylm2WvqoSz7FGVdJa9qRLPsidV8ln2okoBy5/ApE9uYNlzKh0s&#10;e02lhOWlMA1zW1j2lEoPy4tgSrYWsbwApmZpFcsvYYp2lrH8AqZqZR3LD2HKNhay/ACmbmEly/dk&#10;Gue1snxVpnRbMcunNMW7yln+gVO/6BEszwsLFmHBIixYhEVYsAgLFmHBIizCgkVYsAgLFmERFizC&#10;gkVYhAWLsGARFizCIixYhAWLsGARFmHBIixYhAWLE7AICxZhwSIswoJFWLAICxZhERYswoJFWLAo&#10;i0WBvQswAM5zMmqhHmieAAAAAElFTkSuQmCCUEsDBAoAAAAAAAAAIQBDjUq/vwcAAL8HAAAUAAAA&#10;ZHJzL21lZGlhL2ltYWdlMi5wbmeJUE5HDQoaCgAAAA1JSERSAAABlAAAARAIAwAAAKA6clwAAAAZ&#10;dEVYdFNvZnR3YXJlAEFkb2JlIEltYWdlUmVhZHlxyWU8AAADIGlUWHRYTUw6Y29tLmFkb2JlLnht&#10;cAAAAAA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NUI5QzM0QzQxOTE5MTFFMDg5NzZEM0UyMUFB&#10;QzgwNzkiIHhtcE1NOkRvY3VtZW50SUQ9InhtcC5kaWQ6NUI5QzM0QzUxOTE5MTFFMDg5NzZEM0Uy&#10;MUFBQzgwNzkiPiA8eG1wTU06RGVyaXZlZEZyb20gc3RSZWY6aW5zdGFuY2VJRD0ieG1wLmlpZDo1&#10;QjlDMzRDMjE5MTkxMUUwODk3NkQzRTIxQUFDODA3OSIgc3RSZWY6ZG9jdW1lbnRJRD0ieG1wLmRp&#10;ZDo1QjlDMzRDMzE5MTkxMUUwODk3NkQzRTIxQUFDODA3OSIvPiA8L3JkZjpEZXNjcmlwdGlvbj4g&#10;PC9yZGY6UkRGPiA8L3g6eG1wbWV0YT4gPD94cGFja2V0IGVuZD0iciI/Pi0EyOEAAAAMUExURf//&#10;/wAAAACIAAAz/6Bzc6MAAAQdSURBVHja7N3rThsxEIDRAb//O7dSVYk2l13v+jJ2zvevITbRHBVw&#10;soT4Urri61vJggJFUKAIChRBgWIIUAQFiqBAERQogiIoUAQFiqBAERRBgSIoUAQFiqAIChRBgSIo&#10;UARFUKAIChRBgSIoggJFl1GU8P2+BEVQoAgKFEGBIiiCAkVQoGgYSlGyoEARFCiCAkVQ6oqIN/+E&#10;MkXkEWVxl8VR4m9PboMyl+SnQDy9Fcpwklcoi7osi/Jy9hHLsyyK8mbyEcuzLIkS7wYfsTzLgijx&#10;duwRsTzLcihHQ49Yn2UxlOORR6zPshTKmYHHBiorocSZgUesz7IOSpwad8QGKqugRDRCWYFlEZRo&#10;iBJQRplUoKRnWQGlZtARG7AsgFI159hBJT9K1ZijIijdSepRAkp3k3qUgNLb5AJKQOlL8mfEsYVK&#10;YpSon3DEFip5UQLKBiZxcRGUjiZxdRWUfia/5xt7qOREiZFByWeSUCUjSkD5+nSTfCr5UCI+XgUK&#10;lJwm2VSgQElqkkwFCpSsJrlUoECBAmVRlVwoTQYKZT5Kq42gtEL5d/WtvaC0Qfl/9a3doLRAebL6&#10;zn5Q7qM8Xdx4Ryh1IywnUQqUmSYlbqpAuYfycvGdXaGU5uO7fWiB0n56t4+SUJoP78wHofRCKRdQ&#10;CpSZKAFlAsrR0stbO9FD2epEf7gSynCU44VXt4YC5bNQAkoOlIAyFeXqZRFQev5PuXipiuu++qmU&#10;q1eqQOmKcu1CFSidUa5cpwKlN8qFV479KkQ/lVKrUqCMQ6l9nh/KCJTKoyaUfiqd7lugtEKp+Wsp&#10;UIahlCZ8UNqilPt6UO6qnL173bYFChQoUEajRJPvKVBuqXRBKVCgbI7S45gJpValB0qB0hGlQEmA&#10;8vaVeCjzUR5ugjJK5eUdH2+7+MwllHsoB699QZmK8nw9lEEqh8P/8YFrp0wot1CqfqseykCUd1tA&#10;GaPybu4PW5zZsUBpiXI40VOXGEFpjHK4C5QhKnk2hNINpUCZOEQoUPZEKUNQChQoq6MUKJ+JUqC0&#10;mCOU3VEKFCg7oJTOKAUKFChQxqlk2AoKlI9C8eUr4/cUPxI70W+B4gnJNUi8Rp/RpD2Ki/FmjtAF&#10;3sm+dvXd9iNQeo7Omxuk/OHVuxjlPHp7u8K7A1v602yBMnBWiVlS/wGCzT7dmigTRpRSJRPKnPkk&#10;VMmDMnE22VjSoEweSyqVLCjzZ5JIJQlKjnlkUUmBkuibbIqHkgEl18ktwaNJgJLvufPZjyj3JUYf&#10;GhQoggJFUPZGUbqgQBEUKIICRVCgCIqgQBGUfVG+lSwoUAQFiqBAERQohgBFUKAIChRBgSIoggJF&#10;UKAIChRBERQoggJFUKAIiqBAERQoggJFUAQFiqBAERQogiIoUHQZRen6JcAA7kmlsNJJFmgAAAAA&#10;SUVORK5CYIJQSwECLQAUAAYACAAAACEAsYJntgoBAAATAgAAEwAAAAAAAAAAAAAAAAAAAAAAW0Nv&#10;bnRlbnRfVHlwZXNdLnhtbFBLAQItABQABgAIAAAAIQA4/SH/1gAAAJQBAAALAAAAAAAAAAAAAAAA&#10;ADsBAABfcmVscy8ucmVsc1BLAQItABQABgAIAAAAIQBV36LE1gMAANcNAAAOAAAAAAAAAAAAAAAA&#10;ADoCAABkcnMvZTJvRG9jLnhtbFBLAQItABQABgAIAAAAIQAubPAAxQAAAKUBAAAZAAAAAAAAAAAA&#10;AAAAADwGAABkcnMvX3JlbHMvZTJvRG9jLnhtbC5yZWxzUEsBAi0AFAAGAAgAAAAhANmH4rHbAAAA&#10;AwEAAA8AAAAAAAAAAAAAAAAAOAcAAGRycy9kb3ducmV2LnhtbFBLAQItAAoAAAAAAAAAIQAxDYGL&#10;WwYAAFsGAAAUAAAAAAAAAAAAAAAAAEAIAABkcnMvbWVkaWEvaW1hZ2UxLnBuZ1BLAQItAAoAAAAA&#10;AAAAIQBDjUq/vwcAAL8HAAAUAAAAAAAAAAAAAAAAAM0OAABkcnMvbWVkaWEvaW1hZ2UyLnBuZ1BL&#10;BQYAAAAABwAHAL4BAAC+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ZmjPAAAAA2wAAAA8AAABkcnMvZG93bnJldi54bWxET81Kw0AQvhd8h2UEL6WdaKuUtJsggYJQ&#10;PDT6AEN2mgSzsyG7psnbuwWht/n4fueQT7ZTIw++daLheZ2AYqmcaaXW8P11XO1A+UBiqHPCGmb2&#10;kGcPiwOlxl3lzGMZahVDxKekoQmhTxF91bAlv3Y9S+QubrAUIhxqNANdY7jt8CVJ3tBSK7GhoZ6L&#10;hquf8tdqONaJw8/NWBR+Lk/z0iFVr6j10+P0vgcVeAp38b/7w8T5W7j9Eg/A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maM8AAAADbAAAADwAAAAAAAAAAAAAAAACfAgAA&#10;ZHJzL2Rvd25yZXYueG1sUEsFBgAAAAAEAAQA9wAAAIwDA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eVk/BAAAA2wAAAA8AAABkcnMvZG93bnJldi54bWxET01rwkAQvRf8D8sIvTUbxYqkrkEU0d5q&#10;atvrkJ1kg9nZkF1j+u+7hUJv83ifs85H24qBet84VjBLUhDEpdMN1wou74enFQgfkDW2jknBN3nI&#10;N5OHNWba3flMQxFqEUPYZ6jAhNBlUvrSkEWfuI44cpXrLYYI+1rqHu8x3LZynqZLabHh2GCwo52h&#10;8lrcrIKiIHOqzNvHl128Hqn6PJfLvVHqcTpuX0AEGsO/+M990nH+M/z+Eg+Qm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eVk/BAAAA2wAAAA8AAAAAAAAAAAAAAAAAnwIA&#10;AGRycy9kb3ducmV2LnhtbFBLBQYAAAAABAAEAPcAAACNAwAAAAA=&#10;">
                        <v:imagedata r:id="rId25" o:title="flag_torres_strait_islander"/>
                      </v:shape>
                      <w10:anchorlock/>
                    </v:group>
                  </w:pict>
                </mc:Fallback>
              </mc:AlternateContent>
            </w:r>
            <w:r>
              <w:rPr>
                <w:noProof/>
                <w:sz w:val="17"/>
                <w:szCs w:val="17"/>
              </w:rPr>
              <w:drawing>
                <wp:inline distT="0" distB="0" distL="0" distR="0" wp14:anchorId="2475AD43" wp14:editId="5184976A">
                  <wp:extent cx="238125" cy="161925"/>
                  <wp:effectExtent l="0" t="0" r="0" b="9525"/>
                  <wp:docPr id="65" name="Picture 6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rsidR="002466A4" w:rsidRPr="00F4782C" w:rsidRDefault="002466A4" w:rsidP="00A06159">
            <w:pPr>
              <w:pStyle w:val="TableText"/>
            </w:pPr>
            <w:r w:rsidRPr="00F4782C">
              <w:t>Opportunities to engage with:</w:t>
            </w:r>
          </w:p>
          <w:p w:rsidR="002466A4" w:rsidRDefault="002466A4" w:rsidP="00A06159">
            <w:pPr>
              <w:pStyle w:val="TableHeading"/>
              <w:rPr>
                <w:rFonts w:eastAsia="SimSun"/>
              </w:rPr>
            </w:pPr>
            <w:r>
              <w:rPr>
                <w:noProof/>
                <w:sz w:val="17"/>
                <w:szCs w:val="17"/>
                <w:lang w:eastAsia="en-AU"/>
              </w:rPr>
              <w:drawing>
                <wp:inline distT="0" distB="0" distL="0" distR="0" wp14:anchorId="66B1A090" wp14:editId="47699319">
                  <wp:extent cx="190500" cy="190500"/>
                  <wp:effectExtent l="0" t="0" r="0" b="0"/>
                  <wp:docPr id="109" name="Picture 109"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383CF74E" wp14:editId="15E84148">
                  <wp:extent cx="190500" cy="190500"/>
                  <wp:effectExtent l="0" t="0" r="0" b="0"/>
                  <wp:docPr id="110" name="Picture 110"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0A1D27C0" wp14:editId="1B8A93E5">
                  <wp:extent cx="190500" cy="190500"/>
                  <wp:effectExtent l="0" t="0" r="0" b="0"/>
                  <wp:docPr id="111" name="Picture 111"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2E5872F0" wp14:editId="123E2440">
                  <wp:extent cx="190500" cy="190500"/>
                  <wp:effectExtent l="0" t="0" r="0" b="0"/>
                  <wp:docPr id="112" name="Picture 112"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75017487" wp14:editId="53E0519C">
                  <wp:extent cx="190500" cy="190500"/>
                  <wp:effectExtent l="0" t="0" r="0" b="0"/>
                  <wp:docPr id="113" name="Picture 113"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FA79D2B" wp14:editId="3C45701C">
                  <wp:extent cx="190500" cy="190500"/>
                  <wp:effectExtent l="0" t="0" r="0" b="0"/>
                  <wp:docPr id="114" name="Picture 114"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rsidR="002466A4" w:rsidRPr="00356B3A" w:rsidRDefault="002466A4" w:rsidP="00A06159">
            <w:pPr>
              <w:pStyle w:val="TableHeading"/>
            </w:pPr>
            <w:r>
              <w:rPr>
                <w:noProof/>
                <w:lang w:eastAsia="en-AU"/>
              </w:rPr>
              <mc:AlternateContent>
                <mc:Choice Requires="wpg">
                  <w:drawing>
                    <wp:inline distT="0" distB="0" distL="0" distR="0" wp14:anchorId="4EEAB4D1" wp14:editId="1D279D2E">
                      <wp:extent cx="568325" cy="179705"/>
                      <wp:effectExtent l="0" t="0" r="3175"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7"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hWO3g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A39z2OeuDIHetBH8DZy7aENbdKfpT3aogQmncCf9Yw&#10;HZ7P2347LPa2+19FDfbQzggHzlOjemsCwvaeHAfPBw7Ik/EwDM7m+WUy8z0MU3FWZNFs4Ah3QKTd&#10;lWUFaApmZ/MkmebW4+68GLcm+aWdC1E5HOocHR1bXkmKS/iPgELrFaBfFx7sMjtF/NFI/002eqQ+&#10;72QA3Etk6JYyap6djgEf6xR/vKfY4mw7J9xkEzcwbU/1ZhBnTTQGKTcMtQ9oKxRtKUfMhj3tHmwh&#10;G6tjzONi1SHekmstITUAYbA7DSkl9h1BtbbDFruXVlz3hX9bRuWGMmYpte0RCXDpTJ1vgDkovxJ4&#10;1xNuhlRWhAEoguuOSu17qiT9loAy1S81+ImhjBhQk1SUGycnkMydNvZ0Kx6XbV+S/DqKiuQmWM2i&#10;VZBG2Tq4LtIsyKJ1lkZpHq/i1V92d5yWO00AFcQqSUfXYfSV82+m1liEhqR1ye89IldiBtGBQ058&#10;k4ugQ4uQ9VUr/AdgD+ugbRQxuLPNBoAcx2HxYcKhfgTaUqIhEb+aW29kiQXJZlg6pdd5joBOlDa3&#10;RPSebQDw4KdDGj0C0ENk0xLrMxeWfhcJ4y8GIIRhZALglKMiKtb5Ok+DNJmvgaOqCq43qzSYb+Js&#10;Vl1Wq1UVTxx1tK4Jt8f8OEUOccFoPYlWq3a7YmqgbuN+Y9HQx2WhlcrRjYlWa8wiOsiuiJM0ukmK&#10;YDPPsyDdpLMASlceRHFxU8yjtEirzcuQ7ignPx6St1/4xQwI/efYIvd7HRsqe2rg/mW0X/j5YREq&#10;bR1Y89pRaxBlQ/sECuv+EQqgeyLaCdZKdCwgoNj/YL2FG2a4C++negu342m9NUIpoh8gTxE1D1Qz&#10;eMUh6n9Ze5P32usuuW+uvXkyP39Dea+99rY7FlV7Db7X3n+l9ro3X/h6cNV6/NKxnyenfWiffo8t&#10;/wY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BRaFY7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LBETAAAAA2wAAAA8AAABkcnMvZG93bnJldi54bWxET81Kw0AQvhd8h2UEL6WdaKmWtJsggYJQ&#10;PDT6AEN2mgSzsyG7psnbuwWht/n4fueQT7ZTIw++daLheZ2AYqmcaaXW8P11XO1A+UBiqHPCGmb2&#10;kGcPiwOlxl3lzGMZahVDxKekoQmhTxF91bAlv3Y9S+QubrAUIhxqNANdY7jt8CVJXtFSK7GhoZ6L&#10;hquf8tdqONaJw8/NWBR+Lk/z0iFVW9T66XF634MKPIW7+N/9YeL8N7j9Eg/A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sERMAAAADbAAAADwAAAAAAAAAAAAAAAACfAgAA&#10;ZHJzL2Rvd25yZXYueG1sUEsFBgAAAAAEAAQA9wAAAIwDA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f+dHDAAAA2wAAAA8AAABkcnMvZG93bnJldi54bWxEj0FrwkAQhe+C/2EZoTezaSki0VVKRWpv&#10;Ndp6HbKTbGh2NmS3mv77zqHgbYb35r1v1tvRd+pKQ2wDG3jMclDEVbAtNwbOp/18CSomZItdYDLw&#10;SxG2m+lkjYUNNz7StUyNkhCOBRpwKfWF1rFy5DFmoScWrQ6DxyTr0Gg74E3Cfaef8nyhPbYsDQ57&#10;enVUfZc/3kBZkjvU7uPz4p/f36j+OlaLnTPmYTa+rEAlGtPd/H99sIIvsPKLDK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50cMAAADbAAAADwAAAAAAAAAAAAAAAACf&#10;AgAAZHJzL2Rvd25yZXYueG1sUEsFBgAAAAAEAAQA9wAAAI8DAAAAAA==&#10;">
                        <v:imagedata r:id="rId25" o:title="flag_torres_strait_islander"/>
                      </v:shape>
                      <w10:anchorlock/>
                    </v:group>
                  </w:pict>
                </mc:Fallback>
              </mc:AlternateContent>
            </w:r>
            <w:r>
              <w:rPr>
                <w:noProof/>
                <w:sz w:val="17"/>
                <w:szCs w:val="17"/>
                <w:lang w:eastAsia="en-AU"/>
              </w:rPr>
              <w:drawing>
                <wp:inline distT="0" distB="0" distL="0" distR="0" wp14:anchorId="13C5ACBB" wp14:editId="21802C32">
                  <wp:extent cx="238125" cy="161925"/>
                  <wp:effectExtent l="0" t="0" r="0" b="9525"/>
                  <wp:docPr id="69" name="Picture 69"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2466A4" w:rsidRPr="00E03055" w:rsidTr="002466A4">
        <w:trPr>
          <w:trHeight w:val="136"/>
        </w:trPr>
        <w:tc>
          <w:tcPr>
            <w:tcW w:w="709" w:type="dxa"/>
            <w:vMerge/>
            <w:tcBorders>
              <w:left w:val="single" w:sz="4" w:space="0" w:color="A6A8AB"/>
              <w:right w:val="single" w:sz="12" w:space="0" w:color="D52B1E" w:themeColor="accent1"/>
            </w:tcBorders>
            <w:shd w:val="clear" w:color="auto" w:fill="808080"/>
            <w:textDirection w:val="btLr"/>
            <w:vAlign w:val="center"/>
          </w:tcPr>
          <w:p w:rsidR="002466A4" w:rsidRPr="00E03055" w:rsidRDefault="002466A4"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rsidR="002466A4" w:rsidRPr="005E027E" w:rsidRDefault="002466A4" w:rsidP="005E027E">
            <w:pPr>
              <w:pStyle w:val="Tablesubhead"/>
            </w:pPr>
            <w:r w:rsidRPr="005E027E">
              <w:t>Key</w:t>
            </w:r>
          </w:p>
        </w:tc>
        <w:tc>
          <w:tcPr>
            <w:tcW w:w="18351" w:type="dxa"/>
            <w:gridSpan w:val="4"/>
            <w:tcBorders>
              <w:top w:val="single" w:sz="4" w:space="0" w:color="A6A8AB"/>
              <w:left w:val="single" w:sz="4" w:space="0" w:color="A6A8AB"/>
              <w:bottom w:val="single" w:sz="4" w:space="0" w:color="A6A8AB"/>
            </w:tcBorders>
          </w:tcPr>
          <w:p w:rsidR="002466A4" w:rsidRPr="00E03055" w:rsidRDefault="002466A4" w:rsidP="00665874">
            <w:pPr>
              <w:tabs>
                <w:tab w:val="left" w:pos="1433"/>
                <w:tab w:val="left" w:pos="3083"/>
                <w:tab w:val="left" w:pos="7923"/>
                <w:tab w:val="left" w:pos="10783"/>
                <w:tab w:val="left" w:pos="13085"/>
                <w:tab w:val="left" w:pos="16393"/>
              </w:tabs>
              <w:rPr>
                <w:sz w:val="17"/>
                <w:szCs w:val="17"/>
              </w:rPr>
            </w:pPr>
            <w:r w:rsidRPr="00E03055">
              <w:rPr>
                <w:noProof/>
                <w:sz w:val="17"/>
                <w:szCs w:val="17"/>
              </w:rPr>
              <w:drawing>
                <wp:inline distT="0" distB="0" distL="0" distR="0" wp14:anchorId="4D2C3EB9" wp14:editId="356F20C4">
                  <wp:extent cx="190500" cy="190500"/>
                  <wp:effectExtent l="0" t="0" r="0" b="0"/>
                  <wp:docPr id="24" name="Picture 2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Literacy</w:t>
            </w:r>
            <w:r w:rsidRPr="00E03055">
              <w:rPr>
                <w:sz w:val="17"/>
                <w:szCs w:val="17"/>
              </w:rPr>
              <w:t> </w:t>
            </w:r>
            <w:r w:rsidRPr="00E03055">
              <w:rPr>
                <w:sz w:val="17"/>
                <w:szCs w:val="17"/>
              </w:rPr>
              <w:t> </w:t>
            </w:r>
            <w:r w:rsidRPr="00E03055">
              <w:rPr>
                <w:noProof/>
                <w:sz w:val="17"/>
                <w:szCs w:val="17"/>
              </w:rPr>
              <w:drawing>
                <wp:inline distT="0" distB="0" distL="0" distR="0" wp14:anchorId="0348C5B7" wp14:editId="19D5AE09">
                  <wp:extent cx="190500" cy="190500"/>
                  <wp:effectExtent l="0" t="0" r="0" b="0"/>
                  <wp:docPr id="25" name="Picture 2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Numeracy</w:t>
            </w:r>
            <w:r w:rsidRPr="00E03055">
              <w:rPr>
                <w:sz w:val="17"/>
                <w:szCs w:val="17"/>
              </w:rPr>
              <w:t> </w:t>
            </w:r>
            <w:r w:rsidRPr="00E03055">
              <w:rPr>
                <w:sz w:val="17"/>
                <w:szCs w:val="17"/>
              </w:rPr>
              <w:t> </w:t>
            </w:r>
            <w:r w:rsidRPr="00E03055">
              <w:rPr>
                <w:noProof/>
                <w:sz w:val="17"/>
                <w:szCs w:val="17"/>
              </w:rPr>
              <w:drawing>
                <wp:inline distT="0" distB="0" distL="0" distR="0" wp14:anchorId="35825DB9" wp14:editId="65525381">
                  <wp:extent cx="190500" cy="190500"/>
                  <wp:effectExtent l="0" t="0" r="0" b="0"/>
                  <wp:docPr id="26" name="Picture 2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ICT capability</w:t>
            </w:r>
            <w:r w:rsidRPr="00E03055">
              <w:rPr>
                <w:sz w:val="17"/>
                <w:szCs w:val="17"/>
              </w:rPr>
              <w:t> </w:t>
            </w:r>
            <w:r w:rsidRPr="00E03055">
              <w:rPr>
                <w:sz w:val="17"/>
                <w:szCs w:val="17"/>
              </w:rPr>
              <w:t> </w:t>
            </w:r>
            <w:r w:rsidRPr="00E03055">
              <w:rPr>
                <w:noProof/>
                <w:sz w:val="17"/>
                <w:szCs w:val="17"/>
              </w:rPr>
              <w:drawing>
                <wp:inline distT="0" distB="0" distL="0" distR="0" wp14:anchorId="225A58C7" wp14:editId="7F0C86C2">
                  <wp:extent cx="190500" cy="190500"/>
                  <wp:effectExtent l="0" t="0" r="0" b="0"/>
                  <wp:docPr id="27" name="Picture 2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Critical and creative thinking</w:t>
            </w:r>
            <w:r w:rsidRPr="00E03055">
              <w:rPr>
                <w:sz w:val="17"/>
                <w:szCs w:val="17"/>
              </w:rPr>
              <w:t> </w:t>
            </w:r>
            <w:r w:rsidRPr="00E03055">
              <w:rPr>
                <w:sz w:val="17"/>
                <w:szCs w:val="17"/>
              </w:rPr>
              <w:t> </w:t>
            </w:r>
            <w:r w:rsidRPr="00E03055">
              <w:rPr>
                <w:noProof/>
                <w:sz w:val="17"/>
                <w:szCs w:val="17"/>
              </w:rPr>
              <w:drawing>
                <wp:inline distT="0" distB="0" distL="0" distR="0" wp14:anchorId="1E9AB0B9" wp14:editId="2F7A606E">
                  <wp:extent cx="190500" cy="190500"/>
                  <wp:effectExtent l="0" t="0" r="0" b="0"/>
                  <wp:docPr id="28" name="Picture 2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Personal and social capability</w:t>
            </w:r>
            <w:r w:rsidRPr="00E03055">
              <w:rPr>
                <w:sz w:val="17"/>
                <w:szCs w:val="17"/>
              </w:rPr>
              <w:t> </w:t>
            </w:r>
            <w:r w:rsidRPr="00E03055">
              <w:rPr>
                <w:sz w:val="17"/>
                <w:szCs w:val="17"/>
              </w:rPr>
              <w:t> </w:t>
            </w:r>
            <w:r w:rsidRPr="00E03055">
              <w:rPr>
                <w:noProof/>
                <w:sz w:val="17"/>
                <w:szCs w:val="17"/>
              </w:rPr>
              <w:drawing>
                <wp:inline distT="0" distB="0" distL="0" distR="0" wp14:anchorId="04D230C9" wp14:editId="0EA633D0">
                  <wp:extent cx="190500" cy="190500"/>
                  <wp:effectExtent l="0" t="0" r="0" b="0"/>
                  <wp:docPr id="29" name="Picture 2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Ethical understanding</w:t>
            </w:r>
            <w:r w:rsidRPr="00E03055">
              <w:rPr>
                <w:sz w:val="17"/>
                <w:szCs w:val="17"/>
              </w:rPr>
              <w:t> </w:t>
            </w:r>
            <w:r w:rsidRPr="00E03055">
              <w:rPr>
                <w:sz w:val="17"/>
                <w:szCs w:val="17"/>
              </w:rPr>
              <w:t> </w:t>
            </w:r>
            <w:r w:rsidRPr="00E03055">
              <w:rPr>
                <w:noProof/>
                <w:sz w:val="17"/>
                <w:szCs w:val="17"/>
              </w:rPr>
              <w:drawing>
                <wp:inline distT="0" distB="0" distL="0" distR="0" wp14:anchorId="191E6D29" wp14:editId="3F4E7305">
                  <wp:extent cx="190500" cy="190500"/>
                  <wp:effectExtent l="0" t="0" r="0" b="0"/>
                  <wp:docPr id="30" name="Picture 3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Intercultural understanding</w:t>
            </w:r>
          </w:p>
          <w:p w:rsidR="002466A4" w:rsidRPr="00E03055" w:rsidRDefault="002466A4" w:rsidP="00E03055">
            <w:pPr>
              <w:pStyle w:val="TableText"/>
            </w:pPr>
            <w:r w:rsidRPr="00E03055">
              <w:rPr>
                <w:noProof/>
              </w:rPr>
              <mc:AlternateContent>
                <mc:Choice Requires="wpg">
                  <w:drawing>
                    <wp:inline distT="0" distB="0" distL="0" distR="0" wp14:anchorId="3F9F5857" wp14:editId="5F0CCD0F">
                      <wp:extent cx="568325" cy="179705"/>
                      <wp:effectExtent l="0" t="0" r="317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0"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hsA3gMAANcNAAAOAAAAZHJzL2Uyb0RvYy54bWzsV9tu4zYQfS/QfxD0&#10;rugS2bog9iKx7KBA2gbd7XNAU5RELEUSJB0nWPTfO6QkO3a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BX+B5HPXDkjvWgD+DsZVvCmlslP8p7NUQIzTuBP2uY&#10;Ds/nbb8dFnvb/a+iBntoZ4QD56lRvTUBYXtPjoPnAwfkyXgYBmfz/DKZ+R6GqTgrsmg2cIQ7INLu&#10;yrICNAWzs3mSTHPrcXdejFuT/NLOhagcDnWOjo4tryTFJfxHQKH1CtCvCw92mZ0i/mik/yYbPVKf&#10;dzIA7iUydEsZNc9Ox4CPdYo/3lNscbadIzcJSHfgBqbtqd4M4qyJxiDlhqH2AW2Foi3liNmwp92D&#10;LWRjdYx5XKw6xFtyrSWkBiAMdqchpcS+I6jWdthid2rFdU/82zIqN5QxS6ltj0iAS2fqfAPMQfmV&#10;wLuecDOksiIMQBFcd1Rq31Ml6bcElKl+qcFPDGXEgJqkotw4OYFk7rSxp1vxuGz7kuTXUVQkN8Fq&#10;Fq2CNMrWwXWRZkEWrbM0SvN4Fa/+srvjtNxpAqggVkk6ug6jr5x/M7XGIjQkrUt+7xG5EjOIDhxy&#10;4ptcBB1ahKyvWuE/AHtYB22jiMGdbTYA5DgOiw8TDvUj0JYSDYn41dx6I0ssSDbD0im9znMEdKK0&#10;uSWi92wDgAc/HdLoEYAeIpuWWJ+5sPS7SBg/GYAQhpEJgJccFVGxztd5GqTJfA0cVVVwvVmlwXwT&#10;Z7PqslqtqnjiqKN1Tbg95scpcogLRutJtFq12xVTA3Ub9xuLhj4uC61Ujm5MtFpjFtFBdkWcpNFN&#10;UgSbeZ4F6SadBVC68iCKi5tiHqVFWm1OQ7qjnPx4SN5+4RczIPSfY4vc73VsqOypgfuX0X7h54dF&#10;qLR1YM1rR61BlA3tF1BY949QAN0T0U6wVqJjAQHF/gfrra2L7i68n+rt/LTeGqEU0Q+Qp4iaB6oZ&#10;vOIQ9b+svcl77XWX3DfX3jyZn7+hvNdee9sdi6q9Bt9r779Se92bL3w9uGo9funYz5OXfWi//B5b&#10;/g0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JlKGwD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OVo3AAAAA2wAAAA8AAABkcnMvZG93bnJldi54bWxET81Kw0AQvhd8h2WEXsRM2qJIzLZIoFCQ&#10;Hkx9gGF3TILZ2ZDdpsnbuwehx4/vvzzMrlcTj6HzomGT5aBYjLedNBq+L8fnN1AhkljqvbCGhQMc&#10;9g+rkgrrb/LFUx0blUIkFKShjXEoEINp2VHI/MCSuB8/OooJjg3akW4p3PW4zfNXdNRJamhp4Kpl&#10;81tfnYZjk3s876aqCkv9uTx5JPOCWq8f5493UJHneBf/u09WwzatT1/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85WjcAAAADbAAAADwAAAAAAAAAAAAAAAACfAgAA&#10;ZHJzL2Rvd25yZXYueG1sUEsFBgAAAAAEAAQA9wAAAIwDA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mvHBAAAA2wAAAA8AAABkcnMvZG93bnJldi54bWxEj0+LwjAUxO8LfofwBG9rqohINYoosu5t&#10;rf+uj+a1KTYvpclq99tvBMHjMDO/YRarztbiTq2vHCsYDRMQxLnTFZcKTsfd5wyED8gaa8ek4I88&#10;rJa9jwWm2j34QPcslCJC2KeowITQpFL63JBFP3QNcfQK11oMUbal1C0+ItzWcpwkU2mx4rhgsKGN&#10;ofyW/VoFWUZmX5if89VOvr+ouBzy6dYoNeh36zmIQF14h1/tvVYwHsHzS/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JmvHBAAAA2wAAAA8AAAAAAAAAAAAAAAAAnwIA&#10;AGRycy9kb3ducmV2LnhtbFBLBQYAAAAABAAEAPcAAACNAwAAAAA=&#10;">
                        <v:imagedata r:id="rId25" o:title="flag_torres_strait_islander"/>
                      </v:shape>
                      <w10:anchorlock/>
                    </v:group>
                  </w:pict>
                </mc:Fallback>
              </mc:AlternateContent>
            </w:r>
            <w:r w:rsidRPr="00E03055">
              <w:rPr>
                <w:sz w:val="17"/>
                <w:szCs w:val="17"/>
              </w:rPr>
              <w:t> </w:t>
            </w:r>
            <w:r w:rsidRPr="00E03055">
              <w:rPr>
                <w:sz w:val="17"/>
                <w:szCs w:val="17"/>
              </w:rPr>
              <w:t>Aboriginal and Torres Strait Islander histories and cultures</w:t>
            </w:r>
            <w:r w:rsidRPr="00E03055">
              <w:rPr>
                <w:sz w:val="17"/>
                <w:szCs w:val="17"/>
              </w:rPr>
              <w:t> </w:t>
            </w:r>
            <w:r w:rsidRPr="00E03055">
              <w:rPr>
                <w:sz w:val="17"/>
                <w:szCs w:val="17"/>
              </w:rPr>
              <w:t> </w:t>
            </w:r>
            <w:r w:rsidRPr="00E03055">
              <w:rPr>
                <w:noProof/>
                <w:position w:val="-2"/>
                <w:sz w:val="17"/>
                <w:szCs w:val="17"/>
              </w:rPr>
              <w:drawing>
                <wp:inline distT="0" distB="0" distL="0" distR="0" wp14:anchorId="09238EEC" wp14:editId="342E9860">
                  <wp:extent cx="238125" cy="161925"/>
                  <wp:effectExtent l="0" t="0" r="0" b="9525"/>
                  <wp:docPr id="31" name="Picture 3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position w:val="-2"/>
                <w:sz w:val="17"/>
                <w:szCs w:val="17"/>
              </w:rPr>
              <w:t> </w:t>
            </w:r>
            <w:r w:rsidRPr="00E03055">
              <w:rPr>
                <w:sz w:val="17"/>
                <w:szCs w:val="17"/>
              </w:rPr>
              <w:t>Asia and Australia’s engagement with Asia</w:t>
            </w:r>
            <w:r w:rsidRPr="00E03055">
              <w:rPr>
                <w:sz w:val="17"/>
                <w:szCs w:val="17"/>
              </w:rPr>
              <w:t> </w:t>
            </w:r>
            <w:r w:rsidRPr="00E03055">
              <w:rPr>
                <w:sz w:val="17"/>
                <w:szCs w:val="17"/>
              </w:rPr>
              <w:t> </w:t>
            </w:r>
            <w:r w:rsidRPr="00E03055">
              <w:rPr>
                <w:noProof/>
                <w:sz w:val="17"/>
                <w:szCs w:val="17"/>
              </w:rPr>
              <w:drawing>
                <wp:inline distT="0" distB="0" distL="0" distR="0" wp14:anchorId="7A986DE4" wp14:editId="44BCCDEC">
                  <wp:extent cx="238125" cy="161925"/>
                  <wp:effectExtent l="0" t="0" r="0" b="9525"/>
                  <wp:docPr id="64"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sz w:val="17"/>
                <w:szCs w:val="17"/>
              </w:rPr>
              <w:t> Sustainability</w:t>
            </w:r>
          </w:p>
        </w:tc>
      </w:tr>
      <w:tr w:rsidR="009B4983" w:rsidRPr="00E03055" w:rsidTr="002466A4">
        <w:trPr>
          <w:trHeight w:val="354"/>
        </w:trPr>
        <w:tc>
          <w:tcPr>
            <w:tcW w:w="709" w:type="dxa"/>
            <w:vMerge w:val="restart"/>
            <w:tcBorders>
              <w:left w:val="single" w:sz="4" w:space="0" w:color="A6A8AB"/>
              <w:right w:val="single" w:sz="12" w:space="0" w:color="D52B1E" w:themeColor="accent1"/>
            </w:tcBorders>
            <w:shd w:val="clear" w:color="auto" w:fill="808080"/>
            <w:textDirection w:val="btLr"/>
            <w:vAlign w:val="center"/>
          </w:tcPr>
          <w:p w:rsidR="009B4983" w:rsidRPr="00E03055" w:rsidRDefault="009B4983" w:rsidP="00474B61">
            <w:pPr>
              <w:pStyle w:val="TableHeading"/>
              <w:pageBreakBefore/>
              <w:jc w:val="center"/>
              <w:rPr>
                <w:rFonts w:eastAsia="SimSun"/>
                <w:color w:val="FFFFFF" w:themeColor="background1"/>
              </w:rPr>
            </w:pPr>
            <w:r w:rsidRPr="00E03055">
              <w:rPr>
                <w:color w:val="FFFFFF" w:themeColor="background1"/>
              </w:rPr>
              <w:lastRenderedPageBreak/>
              <w:t>Develop assessment</w:t>
            </w:r>
          </w:p>
        </w:tc>
        <w:tc>
          <w:tcPr>
            <w:tcW w:w="1923" w:type="dxa"/>
            <w:tcBorders>
              <w:top w:val="single" w:sz="4" w:space="0" w:color="A6A8AB"/>
              <w:left w:val="single" w:sz="12" w:space="0" w:color="D52B1E" w:themeColor="accent1"/>
              <w:right w:val="single" w:sz="4" w:space="0" w:color="A6A8AB"/>
            </w:tcBorders>
            <w:shd w:val="clear" w:color="auto" w:fill="DCDDDE"/>
          </w:tcPr>
          <w:p w:rsidR="009B4983" w:rsidRPr="00E03055" w:rsidRDefault="009B4983" w:rsidP="00474B61">
            <w:pPr>
              <w:pStyle w:val="Tablesubhead"/>
              <w:pageBreakBefore/>
              <w:rPr>
                <w:b w:val="0"/>
                <w:i/>
              </w:rPr>
            </w:pPr>
            <w:r w:rsidRPr="00E03055">
              <w:rPr>
                <w:rFonts w:eastAsia="SimSun"/>
              </w:rPr>
              <w:t>Assessment</w:t>
            </w:r>
          </w:p>
        </w:tc>
        <w:tc>
          <w:tcPr>
            <w:tcW w:w="18351" w:type="dxa"/>
            <w:gridSpan w:val="4"/>
            <w:tcBorders>
              <w:top w:val="single" w:sz="4" w:space="0" w:color="A6A8AB"/>
              <w:left w:val="single" w:sz="4" w:space="0" w:color="A6A8AB"/>
              <w:bottom w:val="single" w:sz="4" w:space="0" w:color="A6A8AB"/>
              <w:right w:val="single" w:sz="4" w:space="0" w:color="A6A8AB"/>
            </w:tcBorders>
          </w:tcPr>
          <w:p w:rsidR="009B4983" w:rsidRPr="009740D4" w:rsidRDefault="009B4983" w:rsidP="009740D4">
            <w:pPr>
              <w:pStyle w:val="TableText"/>
            </w:pPr>
            <w:r w:rsidRPr="009740D4">
              <w:rPr>
                <w:rFonts w:eastAsia="SimSun"/>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4F34DD" w:rsidRPr="00E03055" w:rsidTr="002466A4">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c>
          <w:tcPr>
            <w:tcW w:w="709" w:type="dxa"/>
            <w:vMerge/>
            <w:tcBorders>
              <w:left w:val="single" w:sz="4" w:space="0" w:color="A6A8AB"/>
              <w:right w:val="single" w:sz="12" w:space="0" w:color="D52B1E" w:themeColor="accent1"/>
            </w:tcBorders>
            <w:shd w:val="clear" w:color="auto" w:fill="808184"/>
            <w:textDirection w:val="btLr"/>
            <w:vAlign w:val="center"/>
          </w:tcPr>
          <w:p w:rsidR="004F34DD" w:rsidRPr="00E03055" w:rsidRDefault="004F34DD" w:rsidP="00474B61">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4F34DD" w:rsidRPr="008B1BE1" w:rsidRDefault="004F34DD" w:rsidP="008B1BE1">
            <w:pPr>
              <w:pStyle w:val="Tablesubhead"/>
              <w:rPr>
                <w:rFonts w:eastAsia="SimSun"/>
              </w:rPr>
            </w:pPr>
            <w:r w:rsidRPr="008B1BE1">
              <w:rPr>
                <w:rFonts w:eastAsia="SimSun"/>
              </w:rPr>
              <w:t>Personal, social and community health</w:t>
            </w:r>
          </w:p>
        </w:tc>
        <w:tc>
          <w:tcPr>
            <w:tcW w:w="4353"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rsidR="004F34DD" w:rsidRPr="008B1BE1" w:rsidRDefault="004F34DD" w:rsidP="00DA30E8">
            <w:pPr>
              <w:pStyle w:val="Tablesubhead"/>
              <w:rPr>
                <w:rFonts w:eastAsia="SimSun"/>
              </w:rPr>
            </w:pPr>
            <w:r w:rsidRPr="008B1BE1">
              <w:rPr>
                <w:rFonts w:eastAsia="SimSun"/>
              </w:rPr>
              <w:t xml:space="preserve">Unit 1 </w:t>
            </w:r>
            <w:r w:rsidR="00DA30E8">
              <w:rPr>
                <w:rFonts w:eastAsia="SimSun"/>
              </w:rPr>
              <w:t>—</w:t>
            </w:r>
            <w:r w:rsidRPr="008B1BE1">
              <w:rPr>
                <w:rFonts w:eastAsia="SimSun"/>
              </w:rPr>
              <w:t xml:space="preserve"> Approaching adolescence</w:t>
            </w:r>
          </w:p>
        </w:tc>
        <w:tc>
          <w:tcPr>
            <w:tcW w:w="4354"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rsidR="004F34DD" w:rsidRPr="008B1BE1" w:rsidRDefault="004F34DD" w:rsidP="00DA30E8">
            <w:pPr>
              <w:pStyle w:val="Tablesubhead"/>
              <w:rPr>
                <w:rFonts w:eastAsia="SimSun"/>
              </w:rPr>
            </w:pPr>
            <w:r w:rsidRPr="008B1BE1">
              <w:rPr>
                <w:rFonts w:eastAsia="SimSun"/>
              </w:rPr>
              <w:t xml:space="preserve">Unit 2 </w:t>
            </w:r>
            <w:r w:rsidR="00DA30E8">
              <w:rPr>
                <w:rFonts w:eastAsia="SimSun"/>
              </w:rPr>
              <w:t>—</w:t>
            </w:r>
            <w:r w:rsidRPr="008B1BE1">
              <w:rPr>
                <w:rFonts w:eastAsia="SimSun"/>
              </w:rPr>
              <w:t xml:space="preserve"> I can make good decisions</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rsidR="004F34DD" w:rsidRPr="008B1BE1" w:rsidRDefault="004F34DD" w:rsidP="00DA30E8">
            <w:pPr>
              <w:pStyle w:val="Tablesubhead"/>
              <w:rPr>
                <w:rFonts w:eastAsia="SimSun"/>
              </w:rPr>
            </w:pPr>
            <w:r w:rsidRPr="008B1BE1">
              <w:rPr>
                <w:rFonts w:eastAsia="SimSun"/>
              </w:rPr>
              <w:t xml:space="preserve">Unit 3 </w:t>
            </w:r>
            <w:r w:rsidR="00DA30E8">
              <w:rPr>
                <w:rFonts w:eastAsia="SimSun"/>
              </w:rPr>
              <w:t>—</w:t>
            </w:r>
            <w:r w:rsidRPr="008B1BE1">
              <w:rPr>
                <w:rFonts w:eastAsia="SimSun"/>
              </w:rPr>
              <w:t xml:space="preserve"> Super snacks</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rsidR="004F34DD" w:rsidRPr="008B1BE1" w:rsidRDefault="004F34DD" w:rsidP="00DA30E8">
            <w:pPr>
              <w:pStyle w:val="Tablesubhead"/>
              <w:rPr>
                <w:rFonts w:eastAsia="SimSun"/>
              </w:rPr>
            </w:pPr>
            <w:r w:rsidRPr="008B1BE1">
              <w:rPr>
                <w:rFonts w:eastAsia="SimSun"/>
              </w:rPr>
              <w:t xml:space="preserve">Unit 4 </w:t>
            </w:r>
            <w:r w:rsidR="00DA30E8">
              <w:rPr>
                <w:rFonts w:eastAsia="SimSun"/>
              </w:rPr>
              <w:t>—</w:t>
            </w:r>
            <w:r w:rsidRPr="008B1BE1">
              <w:rPr>
                <w:rFonts w:eastAsia="SimSun"/>
              </w:rPr>
              <w:t xml:space="preserve"> Generations </w:t>
            </w:r>
          </w:p>
        </w:tc>
      </w:tr>
      <w:tr w:rsidR="004F34DD" w:rsidRPr="00E03055" w:rsidTr="002466A4">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4F34DD" w:rsidRPr="00E03055" w:rsidRDefault="004F34DD"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4F34DD" w:rsidRPr="009102FE" w:rsidRDefault="004F34DD" w:rsidP="00B50CC8">
            <w:pPr>
              <w:pStyle w:val="Tablesubhead"/>
              <w:rPr>
                <w:rFonts w:eastAsia="SimSun"/>
                <w:b w:val="0"/>
                <w:bCs/>
                <w:sz w:val="18"/>
                <w:szCs w:val="18"/>
              </w:rPr>
            </w:pPr>
            <w:r w:rsidRPr="009102FE">
              <w:rPr>
                <w:rFonts w:eastAsia="SimSun"/>
                <w:b w:val="0"/>
              </w:rPr>
              <w:t>Year 7 assessment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4F34DD" w:rsidRPr="004564C8" w:rsidRDefault="004F34DD" w:rsidP="00A06159">
            <w:pPr>
              <w:pStyle w:val="TableText"/>
              <w:rPr>
                <w:rFonts w:eastAsia="SimSun"/>
                <w:b/>
              </w:rPr>
            </w:pPr>
            <w:r w:rsidRPr="004564C8">
              <w:rPr>
                <w:rFonts w:eastAsia="SimSun"/>
                <w:b/>
              </w:rPr>
              <w:t>Research</w:t>
            </w:r>
          </w:p>
          <w:p w:rsidR="004F34DD" w:rsidRDefault="004F34DD" w:rsidP="00A06159">
            <w:pPr>
              <w:pStyle w:val="TableText"/>
            </w:pPr>
            <w:r>
              <w:rPr>
                <w:rFonts w:eastAsia="SimSun"/>
              </w:rPr>
              <w:t>Students</w:t>
            </w:r>
            <w:r w:rsidRPr="00B84E30">
              <w:rPr>
                <w:rFonts w:eastAsia="SimSun"/>
              </w:rPr>
              <w:t xml:space="preserve"> </w:t>
            </w:r>
            <w:r>
              <w:rPr>
                <w:rFonts w:eastAsia="SimSun"/>
              </w:rPr>
              <w:t>complete an assignment. They</w:t>
            </w:r>
            <w:r>
              <w:t xml:space="preserve"> explore changes and transitions during adolescence and the impact they have on identity. They analyse factors that influence emotional responses and investigate and recommend strategies and resources to manage these changes and transitions.</w:t>
            </w:r>
          </w:p>
          <w:p w:rsidR="004F34DD" w:rsidRDefault="004F34DD" w:rsidP="00A06159">
            <w:pPr>
              <w:pStyle w:val="TableText"/>
            </w:pPr>
            <w:r>
              <w:t>The assessment will gather evidence of the student’s ability to:</w:t>
            </w:r>
          </w:p>
          <w:p w:rsidR="004F34DD" w:rsidRDefault="004F34DD" w:rsidP="00A06159">
            <w:pPr>
              <w:pStyle w:val="TableBullet"/>
            </w:pPr>
            <w:r>
              <w:t>identify how strategies and resources used to manage changes and transitions impact on identities</w:t>
            </w:r>
          </w:p>
          <w:p w:rsidR="004F34DD" w:rsidRDefault="004F34DD" w:rsidP="00A06159">
            <w:pPr>
              <w:pStyle w:val="TableBullet"/>
            </w:pPr>
            <w:r>
              <w:t>analyse factors that influence emotional responses</w:t>
            </w:r>
          </w:p>
          <w:p w:rsidR="004F34DD" w:rsidRPr="003840C3" w:rsidRDefault="004F34DD" w:rsidP="00A06159">
            <w:pPr>
              <w:pStyle w:val="TableBullet"/>
            </w:pPr>
            <w:proofErr w:type="gramStart"/>
            <w:r>
              <w:t>investigate</w:t>
            </w:r>
            <w:proofErr w:type="gramEnd"/>
            <w:r>
              <w:t xml:space="preserve"> strategies and resources to manage changes and transitions.</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4F34DD" w:rsidRPr="004564C8" w:rsidRDefault="004F34DD" w:rsidP="00A06159">
            <w:pPr>
              <w:pStyle w:val="TableText"/>
              <w:rPr>
                <w:b/>
              </w:rPr>
            </w:pPr>
            <w:r w:rsidRPr="004564C8">
              <w:rPr>
                <w:b/>
              </w:rPr>
              <w:t>Research</w:t>
            </w:r>
          </w:p>
          <w:p w:rsidR="004F34DD" w:rsidRDefault="004F34DD" w:rsidP="00A06159">
            <w:pPr>
              <w:pStyle w:val="TableText"/>
            </w:pPr>
            <w:r>
              <w:t xml:space="preserve">Students </w:t>
            </w:r>
            <w:r w:rsidRPr="00BD670E">
              <w:t>complete a multimodal presentation.</w:t>
            </w:r>
            <w:r>
              <w:t xml:space="preserve"> They explore the truth about alcohol and drugs and suggest strategies to manage the influences on their decision making.</w:t>
            </w:r>
          </w:p>
          <w:p w:rsidR="004F34DD" w:rsidRDefault="004F34DD" w:rsidP="00A06159">
            <w:pPr>
              <w:pStyle w:val="TableText"/>
            </w:pPr>
            <w:r>
              <w:t>The assessment will gather evidence of the student’s ability to:</w:t>
            </w:r>
          </w:p>
          <w:p w:rsidR="004F34DD" w:rsidRDefault="004F34DD" w:rsidP="00A06159">
            <w:pPr>
              <w:pStyle w:val="TableBullet"/>
            </w:pPr>
            <w:r>
              <w:t xml:space="preserve">analyse factors that influence emotional responses </w:t>
            </w:r>
          </w:p>
          <w:p w:rsidR="004F34DD" w:rsidRDefault="004F34DD" w:rsidP="00A06159">
            <w:pPr>
              <w:pStyle w:val="TableBullet"/>
            </w:pPr>
            <w:r>
              <w:t>investigate strategies and practices that enhance their own and others’ health and wellbeing</w:t>
            </w:r>
          </w:p>
          <w:p w:rsidR="004F34DD" w:rsidRPr="004564C8" w:rsidRDefault="004F34DD" w:rsidP="00A06159">
            <w:pPr>
              <w:pStyle w:val="TableBullet"/>
            </w:pPr>
            <w:proofErr w:type="gramStart"/>
            <w:r>
              <w:t>demonstrate</w:t>
            </w:r>
            <w:proofErr w:type="gramEnd"/>
            <w:r>
              <w:t xml:space="preserve"> skills to make informed decisions, and propose and implement actions that promote their own and others’ health, safety and wellbeing.</w:t>
            </w:r>
          </w:p>
        </w:tc>
        <w:tc>
          <w:tcPr>
            <w:tcW w:w="4822" w:type="dxa"/>
            <w:tcBorders>
              <w:top w:val="single" w:sz="8" w:space="0" w:color="A6A8AB"/>
              <w:left w:val="single" w:sz="4" w:space="0" w:color="A6A8AB"/>
              <w:bottom w:val="single" w:sz="4" w:space="0" w:color="6D6F71"/>
              <w:right w:val="single" w:sz="4" w:space="0" w:color="A6A8AB"/>
            </w:tcBorders>
          </w:tcPr>
          <w:p w:rsidR="004F34DD" w:rsidRPr="004564C8" w:rsidRDefault="004F34DD" w:rsidP="00A06159">
            <w:pPr>
              <w:pStyle w:val="TableText"/>
              <w:rPr>
                <w:b/>
              </w:rPr>
            </w:pPr>
            <w:r w:rsidRPr="004564C8">
              <w:rPr>
                <w:b/>
              </w:rPr>
              <w:t>Research</w:t>
            </w:r>
          </w:p>
          <w:p w:rsidR="004F34DD" w:rsidRDefault="004F34DD" w:rsidP="00A06159">
            <w:pPr>
              <w:pStyle w:val="TableText"/>
            </w:pPr>
            <w:r>
              <w:t xml:space="preserve">Students complete </w:t>
            </w:r>
            <w:r w:rsidRPr="00104311">
              <w:t>a</w:t>
            </w:r>
            <w:r>
              <w:t>n assignment. They investigate the quality of snack food products in their lunches and analyse their nutritional value using the Australian Guide to Healthy Eating and select strategies to promote healthy snack products to the school community.</w:t>
            </w:r>
          </w:p>
          <w:p w:rsidR="004F34DD" w:rsidRDefault="004F34DD" w:rsidP="00A06159">
            <w:pPr>
              <w:pStyle w:val="TableText"/>
            </w:pPr>
            <w:r>
              <w:t>The assessment will gather evidence of the student’s ability to:</w:t>
            </w:r>
          </w:p>
          <w:p w:rsidR="004F34DD" w:rsidRDefault="004F34DD" w:rsidP="00A06159">
            <w:pPr>
              <w:pStyle w:val="TableBullet"/>
            </w:pPr>
            <w:r>
              <w:t xml:space="preserve">investigate strategies and practices that enhance their own and others’ health and wellbeing </w:t>
            </w:r>
          </w:p>
          <w:p w:rsidR="004F34DD" w:rsidRPr="004564C8" w:rsidRDefault="004F34DD" w:rsidP="00A06159">
            <w:pPr>
              <w:pStyle w:val="TableBullet"/>
            </w:pPr>
            <w:proofErr w:type="gramStart"/>
            <w:r>
              <w:t>demonstrate</w:t>
            </w:r>
            <w:proofErr w:type="gramEnd"/>
            <w:r>
              <w:t xml:space="preserve"> skills to make informed decisions, and propose and implement actions that promote their own and others’ health, safety and wellbeing.</w:t>
            </w:r>
          </w:p>
        </w:tc>
        <w:tc>
          <w:tcPr>
            <w:tcW w:w="4822" w:type="dxa"/>
            <w:tcBorders>
              <w:top w:val="single" w:sz="8" w:space="0" w:color="A6A8AB"/>
              <w:left w:val="single" w:sz="4" w:space="0" w:color="A6A8AB"/>
              <w:bottom w:val="single" w:sz="4" w:space="0" w:color="6D6F71"/>
              <w:right w:val="single" w:sz="4" w:space="0" w:color="A6A8AB"/>
            </w:tcBorders>
          </w:tcPr>
          <w:p w:rsidR="004F34DD" w:rsidRPr="004564C8" w:rsidRDefault="004F34DD" w:rsidP="00A06159">
            <w:pPr>
              <w:pStyle w:val="TableText"/>
              <w:rPr>
                <w:b/>
              </w:rPr>
            </w:pPr>
            <w:r w:rsidRPr="004564C8">
              <w:rPr>
                <w:b/>
              </w:rPr>
              <w:t>Research</w:t>
            </w:r>
          </w:p>
          <w:p w:rsidR="004F34DD" w:rsidRPr="006E420E" w:rsidRDefault="004F34DD" w:rsidP="00A06159">
            <w:pPr>
              <w:pStyle w:val="TableText"/>
            </w:pPr>
            <w:r w:rsidRPr="00BD670E">
              <w:t>Students complete a</w:t>
            </w:r>
            <w:r w:rsidRPr="006E420E">
              <w:t xml:space="preserve"> multimodal presentation.</w:t>
            </w:r>
            <w:r>
              <w:t xml:space="preserve"> They </w:t>
            </w:r>
            <w:r w:rsidRPr="006E420E">
              <w:t>work in groups to investigate the cultural and historical significance of physical activities and their connections to the environment.</w:t>
            </w:r>
          </w:p>
          <w:p w:rsidR="004F34DD" w:rsidRPr="006E420E" w:rsidRDefault="004F34DD" w:rsidP="00A06159">
            <w:pPr>
              <w:pStyle w:val="TableText"/>
            </w:pPr>
            <w:r w:rsidRPr="006E420E">
              <w:t>The assessment will gather evidence of the student’s ability to:</w:t>
            </w:r>
          </w:p>
          <w:p w:rsidR="004F34DD" w:rsidRPr="006E420E" w:rsidRDefault="004F34DD" w:rsidP="00A06159">
            <w:pPr>
              <w:pStyle w:val="TableBullet"/>
            </w:pPr>
            <w:r w:rsidRPr="006E420E">
              <w:t>examine the cultural and historical significance of physical activities and examine how connecting to the environment can enhance health and wellbeing</w:t>
            </w:r>
          </w:p>
          <w:p w:rsidR="004F34DD" w:rsidRPr="00BD670E" w:rsidRDefault="004F34DD" w:rsidP="00A06159">
            <w:pPr>
              <w:pStyle w:val="TableBullet"/>
            </w:pPr>
            <w:proofErr w:type="gramStart"/>
            <w:r w:rsidRPr="006E420E">
              <w:t>apply</w:t>
            </w:r>
            <w:proofErr w:type="gramEnd"/>
            <w:r w:rsidRPr="006E420E">
              <w:t xml:space="preserve"> personal and social skills to establish and maintain respectful relationships and promote fair play and inclusivity.</w:t>
            </w:r>
          </w:p>
        </w:tc>
      </w:tr>
      <w:tr w:rsidR="00A43CDB" w:rsidRPr="00E03055" w:rsidTr="002466A4">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604"/>
        </w:trPr>
        <w:tc>
          <w:tcPr>
            <w:tcW w:w="709" w:type="dxa"/>
            <w:vMerge/>
            <w:tcBorders>
              <w:left w:val="single" w:sz="4" w:space="0" w:color="A6A8AB"/>
              <w:right w:val="single" w:sz="12" w:space="0" w:color="D52B1E" w:themeColor="accent1"/>
            </w:tcBorders>
            <w:shd w:val="clear" w:color="auto" w:fill="808184"/>
            <w:textDirection w:val="btLr"/>
            <w:vAlign w:val="center"/>
          </w:tcPr>
          <w:p w:rsidR="00A43CDB" w:rsidRPr="00E03055" w:rsidRDefault="00A43CD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A43CDB" w:rsidRPr="00A06159" w:rsidRDefault="00A43CDB" w:rsidP="00A06159">
            <w:pPr>
              <w:pStyle w:val="Tablesubhead"/>
              <w:rPr>
                <w:rFonts w:eastAsia="SimSun"/>
              </w:rPr>
            </w:pPr>
            <w:r w:rsidRPr="00A06159">
              <w:rPr>
                <w:rFonts w:eastAsia="SimSun"/>
              </w:rPr>
              <w:t>Movement and physical activity</w:t>
            </w:r>
          </w:p>
        </w:tc>
        <w:tc>
          <w:tcPr>
            <w:tcW w:w="4353"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A43CDB" w:rsidRPr="008B1BE1" w:rsidRDefault="00A43CDB" w:rsidP="00DA30E8">
            <w:pPr>
              <w:pStyle w:val="Tablesubhead"/>
              <w:rPr>
                <w:rFonts w:eastAsia="SimSun"/>
              </w:rPr>
            </w:pPr>
            <w:r w:rsidRPr="008B1BE1">
              <w:rPr>
                <w:rFonts w:eastAsia="SimSun"/>
              </w:rPr>
              <w:t xml:space="preserve">Unit 1 </w:t>
            </w:r>
            <w:r w:rsidR="00DA30E8">
              <w:rPr>
                <w:rFonts w:eastAsia="SimSun"/>
              </w:rPr>
              <w:t>—</w:t>
            </w:r>
            <w:r w:rsidRPr="008B1BE1">
              <w:rPr>
                <w:rFonts w:eastAsia="SimSun"/>
              </w:rPr>
              <w:t xml:space="preserve"> Thrown together</w:t>
            </w:r>
          </w:p>
        </w:tc>
        <w:tc>
          <w:tcPr>
            <w:tcW w:w="4354"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A43CDB" w:rsidRPr="008B1BE1" w:rsidRDefault="00A43CDB" w:rsidP="00DA30E8">
            <w:pPr>
              <w:pStyle w:val="Tablesubhead"/>
              <w:rPr>
                <w:rFonts w:eastAsia="SimSun"/>
              </w:rPr>
            </w:pPr>
            <w:r w:rsidRPr="008B1BE1">
              <w:rPr>
                <w:rFonts w:eastAsia="SimSun"/>
              </w:rPr>
              <w:t xml:space="preserve">Unit 2 </w:t>
            </w:r>
            <w:r w:rsidR="00DA30E8">
              <w:rPr>
                <w:rFonts w:eastAsia="SimSun"/>
              </w:rPr>
              <w:t>—</w:t>
            </w:r>
            <w:r w:rsidRPr="008B1BE1">
              <w:rPr>
                <w:rFonts w:eastAsia="SimSun"/>
              </w:rPr>
              <w:t xml:space="preserve"> In the running</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A43CDB" w:rsidRPr="008B1BE1" w:rsidRDefault="00A43CDB" w:rsidP="00DA30E8">
            <w:pPr>
              <w:pStyle w:val="Tablesubhead"/>
              <w:rPr>
                <w:rFonts w:eastAsia="SimSun"/>
              </w:rPr>
            </w:pPr>
            <w:r w:rsidRPr="008B1BE1">
              <w:rPr>
                <w:rFonts w:eastAsia="SimSun"/>
              </w:rPr>
              <w:t xml:space="preserve">Unit 3 </w:t>
            </w:r>
            <w:r w:rsidR="00DA30E8">
              <w:rPr>
                <w:rFonts w:eastAsia="SimSun"/>
              </w:rPr>
              <w:t>—</w:t>
            </w:r>
            <w:r w:rsidRPr="008B1BE1">
              <w:rPr>
                <w:rFonts w:eastAsia="SimSun"/>
              </w:rPr>
              <w:t xml:space="preserve"> Fit and healthy</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A43CDB" w:rsidRPr="008B1BE1" w:rsidRDefault="00A43CDB" w:rsidP="00DA30E8">
            <w:pPr>
              <w:pStyle w:val="Tablesubhead"/>
              <w:rPr>
                <w:rFonts w:eastAsia="SimSun"/>
              </w:rPr>
            </w:pPr>
            <w:r w:rsidRPr="008B1BE1">
              <w:rPr>
                <w:rFonts w:eastAsia="SimSun"/>
              </w:rPr>
              <w:t xml:space="preserve">Unit 4 </w:t>
            </w:r>
            <w:r w:rsidR="00DA30E8">
              <w:rPr>
                <w:rFonts w:eastAsia="SimSun"/>
              </w:rPr>
              <w:t>—</w:t>
            </w:r>
            <w:r w:rsidRPr="008B1BE1">
              <w:rPr>
                <w:rFonts w:eastAsia="SimSun"/>
              </w:rPr>
              <w:t xml:space="preserve"> Shoots and scores</w:t>
            </w:r>
          </w:p>
        </w:tc>
      </w:tr>
      <w:tr w:rsidR="00A43CDB" w:rsidRPr="00E03055" w:rsidTr="002466A4">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A43CDB" w:rsidRPr="00E03055" w:rsidRDefault="00A43CD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A43CDB" w:rsidRPr="009102FE" w:rsidRDefault="007A5670" w:rsidP="00B50CC8">
            <w:pPr>
              <w:pStyle w:val="Tablesubhead"/>
              <w:rPr>
                <w:rFonts w:eastAsia="SimSun"/>
                <w:b w:val="0"/>
                <w:bCs/>
                <w:sz w:val="18"/>
                <w:szCs w:val="18"/>
              </w:rPr>
            </w:pPr>
            <w:r>
              <w:rPr>
                <w:rFonts w:eastAsia="SimSun"/>
                <w:b w:val="0"/>
              </w:rPr>
              <w:t>Year 7 a</w:t>
            </w:r>
            <w:r w:rsidR="00A43CDB" w:rsidRPr="009102FE">
              <w:rPr>
                <w:rFonts w:eastAsia="SimSun"/>
                <w:b w:val="0"/>
              </w:rPr>
              <w:t>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A43CDB" w:rsidRPr="004564C8" w:rsidRDefault="00A43CDB" w:rsidP="00A06159">
            <w:pPr>
              <w:pStyle w:val="TableText"/>
              <w:rPr>
                <w:rFonts w:eastAsia="SimSun"/>
                <w:b/>
              </w:rPr>
            </w:pPr>
            <w:r w:rsidRPr="004564C8">
              <w:rPr>
                <w:rFonts w:eastAsia="SimSun"/>
                <w:b/>
              </w:rPr>
              <w:t xml:space="preserve">Physical performance </w:t>
            </w:r>
          </w:p>
          <w:p w:rsidR="00A43CDB" w:rsidRPr="00BD670E" w:rsidRDefault="00DA30E8" w:rsidP="00A06159">
            <w:pPr>
              <w:pStyle w:val="TableText"/>
              <w:rPr>
                <w:rFonts w:eastAsia="SimSun"/>
              </w:rPr>
            </w:pPr>
            <w:r>
              <w:rPr>
                <w:rFonts w:eastAsia="SimSun"/>
              </w:rPr>
              <w:t>B</w:t>
            </w:r>
            <w:r w:rsidR="00A43CDB" w:rsidRPr="00BD670E">
              <w:rPr>
                <w:rFonts w:eastAsia="SimSun"/>
              </w:rPr>
              <w:t xml:space="preserve">ased on the ongoing application of skills and conceptual understandings. </w:t>
            </w:r>
          </w:p>
          <w:p w:rsidR="00A43CDB" w:rsidRPr="00BD670E" w:rsidRDefault="00A43CDB" w:rsidP="00A061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A43CDB" w:rsidRPr="00BD670E" w:rsidRDefault="00A43CDB" w:rsidP="00A06159">
            <w:pPr>
              <w:pStyle w:val="TableText"/>
              <w:rPr>
                <w:rFonts w:eastAsia="SimSun"/>
              </w:rPr>
            </w:pPr>
            <w:r w:rsidRPr="00BD670E">
              <w:rPr>
                <w:rFonts w:eastAsia="SimSun"/>
              </w:rPr>
              <w:t>The assessment will gather evidence of the student’s ability to:</w:t>
            </w:r>
          </w:p>
          <w:p w:rsidR="00A43CDB" w:rsidRPr="00A43CDB" w:rsidRDefault="00A43CDB" w:rsidP="00A06159">
            <w:pPr>
              <w:pStyle w:val="TableBullet"/>
            </w:pPr>
            <w:r w:rsidRPr="00A43CDB">
              <w:t>apply personal and social skills to establish and maintain respectful relationships and promote fair play and inclusivity</w:t>
            </w:r>
          </w:p>
          <w:p w:rsidR="00A43CDB" w:rsidRPr="00BD670E" w:rsidRDefault="00A43CDB" w:rsidP="00A06159">
            <w:pPr>
              <w:pStyle w:val="TableBullet"/>
              <w:rPr>
                <w:rFonts w:eastAsia="SimSun"/>
              </w:rPr>
            </w:pPr>
            <w:proofErr w:type="gramStart"/>
            <w:r w:rsidRPr="00A43CDB">
              <w:t>apply</w:t>
            </w:r>
            <w:proofErr w:type="gramEnd"/>
            <w:r w:rsidRPr="00A43CDB">
              <w:t xml:space="preserve"> and refine movement concepts and strategies to suit different movement situations.</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A43CDB" w:rsidRPr="004564C8" w:rsidRDefault="00A43CDB" w:rsidP="00A06159">
            <w:pPr>
              <w:pStyle w:val="TableText"/>
              <w:rPr>
                <w:rFonts w:eastAsia="SimSun"/>
                <w:b/>
              </w:rPr>
            </w:pPr>
            <w:r w:rsidRPr="004564C8">
              <w:rPr>
                <w:rFonts w:eastAsia="SimSun"/>
                <w:b/>
              </w:rPr>
              <w:t xml:space="preserve">Physical performance </w:t>
            </w:r>
          </w:p>
          <w:p w:rsidR="00A43CDB" w:rsidRPr="00BD670E" w:rsidRDefault="00DA30E8" w:rsidP="00A06159">
            <w:pPr>
              <w:pStyle w:val="TableText"/>
              <w:rPr>
                <w:rFonts w:eastAsia="SimSun"/>
              </w:rPr>
            </w:pPr>
            <w:r>
              <w:rPr>
                <w:rFonts w:eastAsia="SimSun"/>
              </w:rPr>
              <w:t>B</w:t>
            </w:r>
            <w:r w:rsidR="00A43CDB" w:rsidRPr="00BD670E">
              <w:rPr>
                <w:rFonts w:eastAsia="SimSun"/>
              </w:rPr>
              <w:t xml:space="preserve">ased on the ongoing application of skills and conceptual understandings. </w:t>
            </w:r>
          </w:p>
          <w:p w:rsidR="00A43CDB" w:rsidRPr="00BD670E" w:rsidRDefault="00A43CDB" w:rsidP="00A061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A43CDB" w:rsidRPr="00BD670E" w:rsidRDefault="00A43CDB" w:rsidP="00A06159">
            <w:pPr>
              <w:pStyle w:val="TableText"/>
              <w:rPr>
                <w:rFonts w:eastAsia="SimSun"/>
              </w:rPr>
            </w:pPr>
            <w:r w:rsidRPr="00BD670E">
              <w:rPr>
                <w:rFonts w:eastAsia="SimSun"/>
              </w:rPr>
              <w:t>The assessment will gather evidence of the student’s ability to:</w:t>
            </w:r>
            <w:r w:rsidRPr="00BD670E" w:rsidDel="00ED3289">
              <w:rPr>
                <w:rFonts w:eastAsia="SimSun"/>
              </w:rPr>
              <w:t xml:space="preserve"> </w:t>
            </w:r>
          </w:p>
          <w:p w:rsidR="00A43CDB" w:rsidRPr="00BD670E" w:rsidRDefault="00A43CDB" w:rsidP="00A06159">
            <w:pPr>
              <w:pStyle w:val="TableBullet"/>
              <w:rPr>
                <w:rFonts w:eastAsia="SimSun"/>
              </w:rPr>
            </w:pPr>
            <w:proofErr w:type="gramStart"/>
            <w:r w:rsidRPr="00A43CDB">
              <w:t>demonstrate</w:t>
            </w:r>
            <w:proofErr w:type="gramEnd"/>
            <w:r w:rsidRPr="00A43CDB">
              <w:t xml:space="preserve"> control and accuracy when performing specialised movement skills.</w:t>
            </w:r>
          </w:p>
        </w:tc>
        <w:tc>
          <w:tcPr>
            <w:tcW w:w="4822" w:type="dxa"/>
            <w:tcBorders>
              <w:top w:val="single" w:sz="8" w:space="0" w:color="A6A8AB"/>
              <w:left w:val="single" w:sz="4" w:space="0" w:color="A6A8AB"/>
              <w:bottom w:val="single" w:sz="4" w:space="0" w:color="6D6F71"/>
              <w:right w:val="single" w:sz="4" w:space="0" w:color="A6A8AB"/>
            </w:tcBorders>
          </w:tcPr>
          <w:p w:rsidR="00A43CDB" w:rsidRPr="004564C8" w:rsidRDefault="00A43CDB" w:rsidP="00A06159">
            <w:pPr>
              <w:pStyle w:val="TableText"/>
              <w:rPr>
                <w:rFonts w:eastAsia="SimSun"/>
                <w:b/>
              </w:rPr>
            </w:pPr>
            <w:r w:rsidRPr="004564C8">
              <w:rPr>
                <w:rFonts w:eastAsia="SimSun"/>
                <w:b/>
              </w:rPr>
              <w:t xml:space="preserve">Physical performance </w:t>
            </w:r>
          </w:p>
          <w:p w:rsidR="00A43CDB" w:rsidRPr="00BD670E" w:rsidRDefault="00DA30E8" w:rsidP="00A06159">
            <w:pPr>
              <w:pStyle w:val="TableText"/>
              <w:rPr>
                <w:rFonts w:eastAsia="SimSun"/>
              </w:rPr>
            </w:pPr>
            <w:r>
              <w:rPr>
                <w:rFonts w:eastAsia="SimSun"/>
              </w:rPr>
              <w:t>B</w:t>
            </w:r>
            <w:r w:rsidR="00A43CDB" w:rsidRPr="00BD670E">
              <w:rPr>
                <w:rFonts w:eastAsia="SimSun"/>
              </w:rPr>
              <w:t xml:space="preserve">ased on the ongoing application of skills and conceptual understandings. </w:t>
            </w:r>
          </w:p>
          <w:p w:rsidR="00A43CDB" w:rsidRPr="00BD670E" w:rsidRDefault="00A43CDB" w:rsidP="00A061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A43CDB" w:rsidRPr="00BD670E" w:rsidRDefault="00A43CDB" w:rsidP="00A06159">
            <w:pPr>
              <w:pStyle w:val="TableText"/>
              <w:rPr>
                <w:rFonts w:eastAsia="SimSun"/>
              </w:rPr>
            </w:pPr>
            <w:r w:rsidRPr="00BD670E">
              <w:rPr>
                <w:rFonts w:eastAsia="SimSun"/>
              </w:rPr>
              <w:t>The assessment will gather evidence of the student’s ability to:</w:t>
            </w:r>
          </w:p>
          <w:p w:rsidR="00A43CDB" w:rsidRPr="00A43CDB" w:rsidRDefault="00A43CDB" w:rsidP="00A06159">
            <w:pPr>
              <w:pStyle w:val="TableBullet"/>
            </w:pPr>
            <w:r w:rsidRPr="00A43CDB">
              <w:t>investigate and apply movement concepts and strategies to achieve movement and fitness outcomes</w:t>
            </w:r>
          </w:p>
          <w:p w:rsidR="00A43CDB" w:rsidRPr="004564C8" w:rsidRDefault="00A43CDB" w:rsidP="00A06159">
            <w:pPr>
              <w:pStyle w:val="TableBullet"/>
              <w:rPr>
                <w:rFonts w:eastAsia="SimSun"/>
              </w:rPr>
            </w:pPr>
            <w:proofErr w:type="gramStart"/>
            <w:r w:rsidRPr="00A43CDB">
              <w:t>apply</w:t>
            </w:r>
            <w:proofErr w:type="gramEnd"/>
            <w:r w:rsidRPr="00A43CDB">
              <w:t xml:space="preserve"> the elements of movement to compose and perform movement sequences.</w:t>
            </w:r>
          </w:p>
        </w:tc>
        <w:tc>
          <w:tcPr>
            <w:tcW w:w="4822" w:type="dxa"/>
            <w:tcBorders>
              <w:top w:val="single" w:sz="8" w:space="0" w:color="A6A8AB"/>
              <w:left w:val="single" w:sz="4" w:space="0" w:color="A6A8AB"/>
              <w:bottom w:val="single" w:sz="4" w:space="0" w:color="6D6F71"/>
              <w:right w:val="single" w:sz="4" w:space="0" w:color="A6A8AB"/>
            </w:tcBorders>
          </w:tcPr>
          <w:p w:rsidR="00A43CDB" w:rsidRPr="004564C8" w:rsidRDefault="00A43CDB" w:rsidP="00A06159">
            <w:pPr>
              <w:pStyle w:val="TableText"/>
              <w:rPr>
                <w:rFonts w:eastAsia="SimSun"/>
                <w:b/>
              </w:rPr>
            </w:pPr>
            <w:r w:rsidRPr="004564C8">
              <w:rPr>
                <w:rFonts w:eastAsia="SimSun"/>
                <w:b/>
              </w:rPr>
              <w:t xml:space="preserve">Physical performance </w:t>
            </w:r>
          </w:p>
          <w:p w:rsidR="00A43CDB" w:rsidRPr="00BD670E" w:rsidRDefault="00DA30E8" w:rsidP="00A06159">
            <w:pPr>
              <w:pStyle w:val="TableText"/>
              <w:rPr>
                <w:rFonts w:eastAsia="SimSun"/>
              </w:rPr>
            </w:pPr>
            <w:r>
              <w:rPr>
                <w:rFonts w:eastAsia="SimSun"/>
              </w:rPr>
              <w:t>B</w:t>
            </w:r>
            <w:r w:rsidR="00A43CDB" w:rsidRPr="00BD670E">
              <w:rPr>
                <w:rFonts w:eastAsia="SimSun"/>
              </w:rPr>
              <w:t xml:space="preserve">ased on the ongoing application of skills and conceptual understandings. </w:t>
            </w:r>
          </w:p>
          <w:p w:rsidR="00A43CDB" w:rsidRPr="00BD670E" w:rsidRDefault="00A43CDB" w:rsidP="00A061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A43CDB" w:rsidRPr="00BD670E" w:rsidRDefault="00A43CDB" w:rsidP="00A06159">
            <w:pPr>
              <w:pStyle w:val="TableText"/>
              <w:rPr>
                <w:rFonts w:eastAsia="SimSun"/>
              </w:rPr>
            </w:pPr>
            <w:r w:rsidRPr="00BD670E">
              <w:rPr>
                <w:rFonts w:eastAsia="SimSun"/>
              </w:rPr>
              <w:t>The assessment will gather evidence of the student’s ability to:</w:t>
            </w:r>
          </w:p>
          <w:p w:rsidR="00A43CDB" w:rsidRPr="00A06159" w:rsidRDefault="00A43CDB" w:rsidP="00A06159">
            <w:pPr>
              <w:pStyle w:val="TableBullet"/>
              <w:rPr>
                <w:rFonts w:eastAsia="SimSun"/>
              </w:rPr>
            </w:pPr>
            <w:proofErr w:type="gramStart"/>
            <w:r w:rsidRPr="00A06159">
              <w:t>apply</w:t>
            </w:r>
            <w:proofErr w:type="gramEnd"/>
            <w:r w:rsidRPr="00A06159">
              <w:t xml:space="preserve"> and refine movement concepts and strategies to suit different movement situations.</w:t>
            </w:r>
          </w:p>
        </w:tc>
      </w:tr>
    </w:tbl>
    <w:p w:rsidR="002466A4" w:rsidRDefault="002466A4"/>
    <w:p w:rsidR="002466A4" w:rsidRDefault="002466A4">
      <w:r>
        <w:br w:type="page"/>
      </w:r>
    </w:p>
    <w:tbl>
      <w:tblPr>
        <w:tblStyle w:val="QCAAtablestyle3"/>
        <w:tblW w:w="20983" w:type="dxa"/>
        <w:tblInd w:w="108" w:type="dxa"/>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ayout w:type="fixed"/>
        <w:tblLook w:val="04A0" w:firstRow="1" w:lastRow="0" w:firstColumn="1" w:lastColumn="0" w:noHBand="0" w:noVBand="1"/>
      </w:tblPr>
      <w:tblGrid>
        <w:gridCol w:w="709"/>
        <w:gridCol w:w="1923"/>
        <w:gridCol w:w="4353"/>
        <w:gridCol w:w="4354"/>
        <w:gridCol w:w="4822"/>
        <w:gridCol w:w="4822"/>
      </w:tblGrid>
      <w:tr w:rsidR="006A28B7" w:rsidRPr="00E03055" w:rsidTr="002466A4">
        <w:trPr>
          <w:cnfStyle w:val="100000000000" w:firstRow="1" w:lastRow="0" w:firstColumn="0" w:lastColumn="0" w:oddVBand="0" w:evenVBand="0" w:oddHBand="0" w:evenHBand="0" w:firstRowFirstColumn="0" w:firstRowLastColumn="0" w:lastRowFirstColumn="0" w:lastRowLastColumn="0"/>
          <w:trHeight w:val="51"/>
        </w:trPr>
        <w:tc>
          <w:tcPr>
            <w:tcW w:w="709" w:type="dxa"/>
            <w:vMerge w:val="restart"/>
            <w:tcBorders>
              <w:top w:val="single" w:sz="4" w:space="0" w:color="A6A8AB"/>
              <w:left w:val="single" w:sz="4" w:space="0" w:color="A6A8AB"/>
              <w:right w:val="single" w:sz="12" w:space="0" w:color="D52B1E" w:themeColor="accent1"/>
            </w:tcBorders>
            <w:shd w:val="clear" w:color="auto" w:fill="808184"/>
            <w:textDirection w:val="btLr"/>
            <w:vAlign w:val="center"/>
          </w:tcPr>
          <w:p w:rsidR="006A28B7" w:rsidRPr="00E03055" w:rsidRDefault="009740D4" w:rsidP="005D67AB">
            <w:pPr>
              <w:pStyle w:val="TableHeading"/>
              <w:jc w:val="center"/>
              <w:rPr>
                <w:rFonts w:eastAsia="SimSun" w:cs="Arial"/>
                <w:bCs/>
                <w:color w:val="FFFFFF" w:themeColor="background1"/>
                <w:sz w:val="18"/>
                <w:szCs w:val="18"/>
              </w:rPr>
            </w:pPr>
            <w:r w:rsidRPr="00E03055">
              <w:rPr>
                <w:color w:val="FFFFFF" w:themeColor="background1"/>
              </w:rPr>
              <w:lastRenderedPageBreak/>
              <w:t>Develop assessment</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cPr>
          <w:p w:rsidR="006A28B7" w:rsidRPr="00E32224" w:rsidRDefault="006A28B7" w:rsidP="00E32224">
            <w:pPr>
              <w:pStyle w:val="Tablesubhead"/>
              <w:rPr>
                <w:rFonts w:eastAsia="SimSun"/>
                <w:color w:val="auto"/>
              </w:rPr>
            </w:pPr>
            <w:r w:rsidRPr="00E32224">
              <w:rPr>
                <w:rFonts w:eastAsia="SimSun"/>
                <w:color w:val="auto"/>
              </w:rPr>
              <w:t>Personal, social and community health</w:t>
            </w:r>
          </w:p>
        </w:tc>
        <w:tc>
          <w:tcPr>
            <w:tcW w:w="4353" w:type="dxa"/>
            <w:tcBorders>
              <w:top w:val="single" w:sz="4" w:space="0" w:color="A6A8AB"/>
              <w:left w:val="single" w:sz="4" w:space="0" w:color="A6A8AB"/>
              <w:bottom w:val="single" w:sz="4" w:space="0" w:color="6D6F71"/>
              <w:right w:val="single" w:sz="4" w:space="0" w:color="A6A8AB"/>
            </w:tcBorders>
            <w:shd w:val="clear" w:color="auto" w:fill="BFBFBF"/>
          </w:tcPr>
          <w:p w:rsidR="006A28B7" w:rsidRPr="006A28B7" w:rsidRDefault="006A28B7" w:rsidP="00DA30E8">
            <w:pPr>
              <w:pStyle w:val="Tablesubhead"/>
              <w:rPr>
                <w:rFonts w:eastAsia="SimSun"/>
                <w:color w:val="auto"/>
              </w:rPr>
            </w:pPr>
            <w:r w:rsidRPr="006A28B7">
              <w:rPr>
                <w:rFonts w:eastAsia="SimSun"/>
                <w:color w:val="auto"/>
              </w:rPr>
              <w:t xml:space="preserve">Unit 1 </w:t>
            </w:r>
            <w:r w:rsidR="00DA30E8">
              <w:rPr>
                <w:rFonts w:eastAsia="SimSun"/>
                <w:color w:val="auto"/>
              </w:rPr>
              <w:t>—</w:t>
            </w:r>
            <w:r w:rsidRPr="006A28B7">
              <w:rPr>
                <w:rFonts w:eastAsia="SimSun"/>
                <w:color w:val="auto"/>
              </w:rPr>
              <w:t xml:space="preserve"> Food for Life</w:t>
            </w:r>
          </w:p>
        </w:tc>
        <w:tc>
          <w:tcPr>
            <w:tcW w:w="4354" w:type="dxa"/>
            <w:tcBorders>
              <w:top w:val="single" w:sz="4" w:space="0" w:color="A6A8AB"/>
              <w:left w:val="single" w:sz="4" w:space="0" w:color="A6A8AB"/>
              <w:bottom w:val="single" w:sz="4" w:space="0" w:color="6D6F71"/>
              <w:right w:val="single" w:sz="4" w:space="0" w:color="A6A8AB"/>
            </w:tcBorders>
            <w:shd w:val="clear" w:color="auto" w:fill="BFBFBF"/>
          </w:tcPr>
          <w:p w:rsidR="006A28B7" w:rsidRPr="006A28B7" w:rsidRDefault="006A28B7" w:rsidP="00DA30E8">
            <w:pPr>
              <w:pStyle w:val="Tablesubhead"/>
              <w:rPr>
                <w:rFonts w:eastAsia="SimSun"/>
                <w:color w:val="auto"/>
              </w:rPr>
            </w:pPr>
            <w:r w:rsidRPr="006A28B7">
              <w:rPr>
                <w:rFonts w:eastAsia="SimSun"/>
                <w:color w:val="auto"/>
              </w:rPr>
              <w:t xml:space="preserve">Unit 2 </w:t>
            </w:r>
            <w:r w:rsidR="00DA30E8">
              <w:rPr>
                <w:rFonts w:eastAsia="SimSun"/>
                <w:color w:val="auto"/>
              </w:rPr>
              <w:t>—</w:t>
            </w:r>
            <w:r w:rsidRPr="006A28B7">
              <w:rPr>
                <w:rFonts w:eastAsia="SimSun"/>
                <w:color w:val="auto"/>
              </w:rPr>
              <w:t xml:space="preserve"> My decisions my life</w:t>
            </w:r>
          </w:p>
        </w:tc>
        <w:tc>
          <w:tcPr>
            <w:tcW w:w="4822" w:type="dxa"/>
            <w:tcBorders>
              <w:top w:val="single" w:sz="4" w:space="0" w:color="A6A8AB"/>
              <w:left w:val="single" w:sz="4" w:space="0" w:color="A6A8AB"/>
              <w:bottom w:val="single" w:sz="4" w:space="0" w:color="6D6F71"/>
              <w:right w:val="single" w:sz="4" w:space="0" w:color="A6A8AB"/>
            </w:tcBorders>
            <w:shd w:val="clear" w:color="auto" w:fill="BFBFBF"/>
          </w:tcPr>
          <w:p w:rsidR="006A28B7" w:rsidRPr="006A28B7" w:rsidRDefault="006A28B7" w:rsidP="00DA30E8">
            <w:pPr>
              <w:pStyle w:val="Tablesubhead"/>
              <w:rPr>
                <w:rFonts w:eastAsia="SimSun"/>
                <w:color w:val="auto"/>
              </w:rPr>
            </w:pPr>
            <w:r w:rsidRPr="006A28B7">
              <w:rPr>
                <w:rFonts w:eastAsia="SimSun"/>
                <w:color w:val="auto"/>
              </w:rPr>
              <w:t xml:space="preserve">Unit 3 </w:t>
            </w:r>
            <w:r w:rsidR="00DA30E8">
              <w:rPr>
                <w:rFonts w:eastAsia="SimSun"/>
                <w:color w:val="auto"/>
              </w:rPr>
              <w:t>—</w:t>
            </w:r>
            <w:r w:rsidRPr="006A28B7">
              <w:rPr>
                <w:rFonts w:eastAsia="SimSun"/>
                <w:color w:val="auto"/>
              </w:rPr>
              <w:t xml:space="preserve"> Supporting others</w:t>
            </w:r>
          </w:p>
        </w:tc>
        <w:tc>
          <w:tcPr>
            <w:tcW w:w="4822" w:type="dxa"/>
            <w:tcBorders>
              <w:top w:val="single" w:sz="4" w:space="0" w:color="A6A8AB"/>
              <w:left w:val="single" w:sz="4" w:space="0" w:color="A6A8AB"/>
              <w:bottom w:val="single" w:sz="4" w:space="0" w:color="6D6F71"/>
              <w:right w:val="single" w:sz="4" w:space="0" w:color="A6A8AB"/>
            </w:tcBorders>
            <w:shd w:val="clear" w:color="auto" w:fill="BFBFBF"/>
          </w:tcPr>
          <w:p w:rsidR="006A28B7" w:rsidRPr="006A28B7" w:rsidRDefault="006A28B7" w:rsidP="00DA30E8">
            <w:pPr>
              <w:pStyle w:val="Tablesubhead"/>
              <w:rPr>
                <w:rFonts w:eastAsia="SimSun"/>
                <w:color w:val="auto"/>
              </w:rPr>
            </w:pPr>
            <w:r w:rsidRPr="006A28B7">
              <w:rPr>
                <w:rFonts w:eastAsia="SimSun"/>
                <w:color w:val="auto"/>
              </w:rPr>
              <w:t xml:space="preserve">Unit 4 </w:t>
            </w:r>
            <w:r w:rsidR="00DA30E8">
              <w:rPr>
                <w:rFonts w:eastAsia="SimSun"/>
                <w:color w:val="auto"/>
              </w:rPr>
              <w:t>—</w:t>
            </w:r>
            <w:r w:rsidRPr="006A28B7">
              <w:rPr>
                <w:rFonts w:eastAsia="SimSun"/>
                <w:color w:val="auto"/>
              </w:rPr>
              <w:t xml:space="preserve"> Sharing community</w:t>
            </w:r>
          </w:p>
        </w:tc>
      </w:tr>
      <w:tr w:rsidR="008C25EB" w:rsidRPr="00E03055" w:rsidTr="002466A4">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8C25EB" w:rsidRPr="00E03055" w:rsidRDefault="008C25E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8C25EB" w:rsidRPr="009102FE" w:rsidRDefault="008C25EB" w:rsidP="007A5670">
            <w:pPr>
              <w:pStyle w:val="Tablesubhead"/>
              <w:rPr>
                <w:rFonts w:eastAsia="SimSun"/>
                <w:b w:val="0"/>
              </w:rPr>
            </w:pPr>
            <w:r w:rsidRPr="009102FE">
              <w:rPr>
                <w:rFonts w:eastAsia="SimSun"/>
                <w:b w:val="0"/>
              </w:rPr>
              <w:t xml:space="preserve">Year 8 </w:t>
            </w:r>
            <w:r w:rsidR="007A5670">
              <w:rPr>
                <w:rFonts w:eastAsia="SimSun"/>
                <w:b w:val="0"/>
              </w:rPr>
              <w:t>a</w:t>
            </w:r>
            <w:r w:rsidRPr="009102FE">
              <w:rPr>
                <w:rFonts w:eastAsia="SimSun"/>
                <w:b w:val="0"/>
              </w:rPr>
              <w:t>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8C25EB" w:rsidRPr="004564C8" w:rsidRDefault="008C25EB" w:rsidP="00A06159">
            <w:pPr>
              <w:pStyle w:val="TableText"/>
              <w:rPr>
                <w:rFonts w:eastAsia="SimSun"/>
                <w:b/>
              </w:rPr>
            </w:pPr>
            <w:r w:rsidRPr="004564C8">
              <w:rPr>
                <w:rFonts w:eastAsia="SimSun"/>
                <w:b/>
              </w:rPr>
              <w:t>Research</w:t>
            </w:r>
          </w:p>
          <w:p w:rsidR="008C25EB" w:rsidRPr="006E420E" w:rsidRDefault="008C25EB" w:rsidP="00A06159">
            <w:pPr>
              <w:pStyle w:val="TableText"/>
              <w:rPr>
                <w:rFonts w:eastAsia="SimSun"/>
              </w:rPr>
            </w:pPr>
            <w:r>
              <w:rPr>
                <w:rFonts w:eastAsia="SimSun"/>
              </w:rPr>
              <w:t>Students</w:t>
            </w:r>
            <w:r w:rsidRPr="00B84E30">
              <w:rPr>
                <w:rFonts w:eastAsia="SimSun"/>
              </w:rPr>
              <w:t xml:space="preserve"> complete a </w:t>
            </w:r>
            <w:r>
              <w:rPr>
                <w:rFonts w:eastAsia="SimSun"/>
              </w:rPr>
              <w:t xml:space="preserve">research report. They </w:t>
            </w:r>
            <w:r w:rsidRPr="006E420E">
              <w:rPr>
                <w:rFonts w:eastAsia="SimSun"/>
              </w:rPr>
              <w:t>investigate their diet against the Australian Guide to Healthy Eating and identify areas where they are on track and areas where they could focus efforts to enhance their health.</w:t>
            </w:r>
          </w:p>
          <w:p w:rsidR="008C25EB" w:rsidRPr="006E420E" w:rsidRDefault="008C25EB" w:rsidP="00A06159">
            <w:pPr>
              <w:pStyle w:val="TableText"/>
              <w:rPr>
                <w:rFonts w:eastAsia="SimSun"/>
              </w:rPr>
            </w:pPr>
            <w:r w:rsidRPr="006E420E">
              <w:rPr>
                <w:rFonts w:eastAsia="SimSun"/>
              </w:rPr>
              <w:t>The assessment will gather evidence of the student’s ability to:</w:t>
            </w:r>
          </w:p>
          <w:p w:rsidR="008C25EB" w:rsidRPr="008C25EB" w:rsidRDefault="008C25EB" w:rsidP="00A06159">
            <w:pPr>
              <w:pStyle w:val="TableBullet"/>
            </w:pPr>
            <w:r w:rsidRPr="008C25EB">
              <w:t xml:space="preserve">investigate strategies and practices that enhance their own and others’ health and wellbeing </w:t>
            </w:r>
          </w:p>
          <w:p w:rsidR="008C25EB" w:rsidRPr="004564C8" w:rsidRDefault="008C25EB" w:rsidP="00A06159">
            <w:pPr>
              <w:pStyle w:val="TableBullet"/>
              <w:rPr>
                <w:rFonts w:eastAsia="SimSun"/>
              </w:rPr>
            </w:pPr>
            <w:proofErr w:type="gramStart"/>
            <w:r w:rsidRPr="008C25EB">
              <w:t>demonstrate</w:t>
            </w:r>
            <w:proofErr w:type="gramEnd"/>
            <w:r w:rsidRPr="008C25EB">
              <w:t xml:space="preserve"> skills to make informed decisions, and propose and implement actions that promote their own and others’ health, safety and wellbeing.</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8C25EB" w:rsidRPr="00A07FAF" w:rsidRDefault="008C25EB" w:rsidP="00A06159">
            <w:pPr>
              <w:pStyle w:val="TableText"/>
              <w:rPr>
                <w:rFonts w:eastAsia="SimSun"/>
                <w:b/>
              </w:rPr>
            </w:pPr>
            <w:r w:rsidRPr="00A07FAF">
              <w:rPr>
                <w:rFonts w:eastAsia="SimSun"/>
                <w:b/>
              </w:rPr>
              <w:t>Research</w:t>
            </w:r>
          </w:p>
          <w:p w:rsidR="008C25EB" w:rsidRPr="006E420E" w:rsidRDefault="008C25EB" w:rsidP="00A06159">
            <w:pPr>
              <w:pStyle w:val="TableText"/>
              <w:rPr>
                <w:rFonts w:eastAsia="SimSun"/>
              </w:rPr>
            </w:pPr>
            <w:r>
              <w:rPr>
                <w:rFonts w:eastAsia="SimSun"/>
              </w:rPr>
              <w:t>S</w:t>
            </w:r>
            <w:r w:rsidRPr="006E420E">
              <w:rPr>
                <w:rFonts w:eastAsia="SimSun"/>
              </w:rPr>
              <w:t xml:space="preserve">tudents complete a </w:t>
            </w:r>
            <w:r>
              <w:rPr>
                <w:rFonts w:eastAsia="SimSun"/>
              </w:rPr>
              <w:t>r</w:t>
            </w:r>
            <w:r w:rsidRPr="006E420E">
              <w:rPr>
                <w:rFonts w:eastAsia="SimSun"/>
              </w:rPr>
              <w:t>eflective journal.</w:t>
            </w:r>
            <w:r>
              <w:rPr>
                <w:rFonts w:eastAsia="SimSun"/>
              </w:rPr>
              <w:t xml:space="preserve"> They</w:t>
            </w:r>
            <w:r w:rsidRPr="006E420E">
              <w:rPr>
                <w:rFonts w:eastAsia="SimSun"/>
              </w:rPr>
              <w:t xml:space="preserve"> investigate types of drugs and alcohol and strategies to remain in control of their health.</w:t>
            </w:r>
          </w:p>
          <w:p w:rsidR="008C25EB" w:rsidRPr="006E420E" w:rsidRDefault="008C25EB" w:rsidP="00A06159">
            <w:pPr>
              <w:pStyle w:val="TableText"/>
              <w:rPr>
                <w:rFonts w:eastAsia="SimSun"/>
              </w:rPr>
            </w:pPr>
            <w:r w:rsidRPr="006E420E">
              <w:rPr>
                <w:rFonts w:eastAsia="SimSun"/>
              </w:rPr>
              <w:t>The assessment will gather evidence of the student’s ability to:</w:t>
            </w:r>
          </w:p>
          <w:p w:rsidR="008C25EB" w:rsidRPr="008C25EB" w:rsidRDefault="008C25EB" w:rsidP="00A06159">
            <w:pPr>
              <w:pStyle w:val="TableBullet"/>
            </w:pPr>
            <w:r w:rsidRPr="008C25EB">
              <w:t>investigate strategies and resources to manage changes and transitions and their impact on identities</w:t>
            </w:r>
          </w:p>
          <w:p w:rsidR="008C25EB" w:rsidRPr="00A1244D" w:rsidRDefault="008C25EB" w:rsidP="00A06159">
            <w:pPr>
              <w:pStyle w:val="TableBullet"/>
              <w:rPr>
                <w:rFonts w:eastAsia="SimSun"/>
              </w:rPr>
            </w:pPr>
            <w:proofErr w:type="gramStart"/>
            <w:r w:rsidRPr="008C25EB">
              <w:t>demonstrate</w:t>
            </w:r>
            <w:proofErr w:type="gramEnd"/>
            <w:r w:rsidRPr="008C25EB">
              <w:t xml:space="preserve"> skills to make informed decisions, and propose and implement actions that promote their own and others’ health, safety and wellbeing.</w:t>
            </w:r>
          </w:p>
        </w:tc>
        <w:tc>
          <w:tcPr>
            <w:tcW w:w="4822" w:type="dxa"/>
            <w:tcBorders>
              <w:top w:val="single" w:sz="8" w:space="0" w:color="A6A8AB"/>
              <w:left w:val="single" w:sz="4" w:space="0" w:color="A6A8AB"/>
              <w:bottom w:val="single" w:sz="4" w:space="0" w:color="6D6F71"/>
              <w:right w:val="single" w:sz="4" w:space="0" w:color="A6A8AB"/>
            </w:tcBorders>
          </w:tcPr>
          <w:p w:rsidR="008C25EB" w:rsidRPr="004564C8" w:rsidRDefault="008C25EB" w:rsidP="00A06159">
            <w:pPr>
              <w:pStyle w:val="TableText"/>
              <w:rPr>
                <w:rFonts w:eastAsia="SimSun"/>
                <w:b/>
              </w:rPr>
            </w:pPr>
            <w:r w:rsidRPr="004564C8">
              <w:rPr>
                <w:rFonts w:eastAsia="SimSun"/>
                <w:b/>
              </w:rPr>
              <w:t>Research</w:t>
            </w:r>
          </w:p>
          <w:p w:rsidR="008C25EB" w:rsidRPr="000B5297" w:rsidRDefault="008C25EB" w:rsidP="00A06159">
            <w:pPr>
              <w:pStyle w:val="TableText"/>
              <w:rPr>
                <w:rFonts w:eastAsia="SimSun"/>
              </w:rPr>
            </w:pPr>
            <w:r>
              <w:rPr>
                <w:rFonts w:eastAsia="SimSun"/>
              </w:rPr>
              <w:t>S</w:t>
            </w:r>
            <w:r w:rsidRPr="000B5297">
              <w:rPr>
                <w:rFonts w:eastAsia="SimSun"/>
              </w:rPr>
              <w:t xml:space="preserve">tudents complete an </w:t>
            </w:r>
            <w:r>
              <w:rPr>
                <w:rFonts w:eastAsia="SimSun"/>
              </w:rPr>
              <w:t>a</w:t>
            </w:r>
            <w:r w:rsidRPr="000B5297">
              <w:rPr>
                <w:rFonts w:eastAsia="SimSun"/>
              </w:rPr>
              <w:t>ssignment</w:t>
            </w:r>
            <w:r>
              <w:rPr>
                <w:rFonts w:eastAsia="SimSun"/>
              </w:rPr>
              <w:t xml:space="preserve">. They </w:t>
            </w:r>
            <w:r w:rsidRPr="000B5297">
              <w:rPr>
                <w:rFonts w:eastAsia="SimSun"/>
              </w:rPr>
              <w:t>investigate strategies to support others while transitioning to independence</w:t>
            </w:r>
            <w:r>
              <w:rPr>
                <w:rFonts w:eastAsia="SimSun"/>
              </w:rPr>
              <w:t>,</w:t>
            </w:r>
            <w:r w:rsidRPr="000B5297">
              <w:rPr>
                <w:rFonts w:eastAsia="SimSun"/>
              </w:rPr>
              <w:t xml:space="preserve"> while maintaining respectful relationships.</w:t>
            </w:r>
          </w:p>
          <w:p w:rsidR="008C25EB" w:rsidRPr="000B5297" w:rsidRDefault="008C25EB" w:rsidP="00A06159">
            <w:pPr>
              <w:pStyle w:val="TableText"/>
              <w:rPr>
                <w:rFonts w:eastAsia="SimSun"/>
              </w:rPr>
            </w:pPr>
            <w:r w:rsidRPr="000B5297">
              <w:rPr>
                <w:rFonts w:eastAsia="SimSun"/>
              </w:rPr>
              <w:t>The assessment will gather evidence of the student’s ability to:</w:t>
            </w:r>
          </w:p>
          <w:p w:rsidR="008C25EB" w:rsidRPr="008C25EB" w:rsidRDefault="008C25EB" w:rsidP="00A06159">
            <w:pPr>
              <w:pStyle w:val="TableBullet"/>
            </w:pPr>
            <w:r w:rsidRPr="008C25EB">
              <w:t xml:space="preserve">analyse factors that influence emotional responses </w:t>
            </w:r>
          </w:p>
          <w:p w:rsidR="008C25EB" w:rsidRPr="008C25EB" w:rsidRDefault="008C25EB" w:rsidP="00A06159">
            <w:pPr>
              <w:pStyle w:val="TableBullet"/>
            </w:pPr>
            <w:r w:rsidRPr="008C25EB">
              <w:t xml:space="preserve">investigate strategies and practices that enhance their own and others’ health and wellbeing </w:t>
            </w:r>
          </w:p>
          <w:p w:rsidR="008C25EB" w:rsidRPr="00A1244D" w:rsidRDefault="008C25EB" w:rsidP="00A06159">
            <w:pPr>
              <w:pStyle w:val="TableBullet"/>
              <w:rPr>
                <w:rFonts w:eastAsia="SimSun"/>
              </w:rPr>
            </w:pPr>
            <w:proofErr w:type="gramStart"/>
            <w:r w:rsidRPr="008C25EB">
              <w:t>apply</w:t>
            </w:r>
            <w:proofErr w:type="gramEnd"/>
            <w:r w:rsidRPr="008C25EB">
              <w:t xml:space="preserve"> personal and social skills to establish and maintain respectful relationships.</w:t>
            </w:r>
          </w:p>
        </w:tc>
        <w:tc>
          <w:tcPr>
            <w:tcW w:w="4822" w:type="dxa"/>
            <w:tcBorders>
              <w:top w:val="single" w:sz="8" w:space="0" w:color="A6A8AB"/>
              <w:left w:val="single" w:sz="4" w:space="0" w:color="A6A8AB"/>
              <w:bottom w:val="single" w:sz="4" w:space="0" w:color="6D6F71"/>
              <w:right w:val="single" w:sz="4" w:space="0" w:color="A6A8AB"/>
            </w:tcBorders>
          </w:tcPr>
          <w:p w:rsidR="008C25EB" w:rsidRPr="00A07FAF" w:rsidRDefault="008C25EB" w:rsidP="00A06159">
            <w:pPr>
              <w:pStyle w:val="TableText"/>
              <w:rPr>
                <w:rFonts w:eastAsia="SimSun"/>
                <w:b/>
              </w:rPr>
            </w:pPr>
            <w:r w:rsidRPr="00A07FAF">
              <w:rPr>
                <w:rFonts w:eastAsia="SimSun"/>
                <w:b/>
              </w:rPr>
              <w:t>Research</w:t>
            </w:r>
          </w:p>
          <w:p w:rsidR="008C25EB" w:rsidRPr="000B5297" w:rsidRDefault="008C25EB" w:rsidP="00A06159">
            <w:pPr>
              <w:pStyle w:val="TableText"/>
              <w:rPr>
                <w:rFonts w:eastAsia="SimSun"/>
              </w:rPr>
            </w:pPr>
            <w:r>
              <w:rPr>
                <w:rFonts w:eastAsia="SimSun"/>
              </w:rPr>
              <w:t>S</w:t>
            </w:r>
            <w:r w:rsidRPr="00BD670E">
              <w:rPr>
                <w:rFonts w:eastAsia="SimSun"/>
              </w:rPr>
              <w:t xml:space="preserve">tudents complete </w:t>
            </w:r>
            <w:r w:rsidRPr="000B5297">
              <w:rPr>
                <w:rFonts w:eastAsia="SimSun"/>
              </w:rPr>
              <w:t xml:space="preserve">an </w:t>
            </w:r>
            <w:r>
              <w:rPr>
                <w:rFonts w:eastAsia="SimSun"/>
              </w:rPr>
              <w:t>a</w:t>
            </w:r>
            <w:r w:rsidRPr="000B5297">
              <w:rPr>
                <w:rFonts w:eastAsia="SimSun"/>
              </w:rPr>
              <w:t>ssignment</w:t>
            </w:r>
            <w:r>
              <w:rPr>
                <w:rFonts w:eastAsia="SimSun"/>
              </w:rPr>
              <w:t xml:space="preserve">. </w:t>
            </w:r>
            <w:r w:rsidR="002F7331">
              <w:rPr>
                <w:rFonts w:eastAsia="SimSun"/>
              </w:rPr>
              <w:t xml:space="preserve">They </w:t>
            </w:r>
            <w:r w:rsidR="002F7331" w:rsidRPr="000B5297">
              <w:rPr>
                <w:rFonts w:eastAsia="SimSun"/>
              </w:rPr>
              <w:t>investigate</w:t>
            </w:r>
            <w:r w:rsidRPr="000B5297">
              <w:rPr>
                <w:rFonts w:eastAsia="SimSun"/>
              </w:rPr>
              <w:t xml:space="preserve"> family and kinship groups to explore how traditions and cultural practices influence identities. They examine the significance of connecting to the natural and built environment for cultural groups.</w:t>
            </w:r>
          </w:p>
          <w:p w:rsidR="008C25EB" w:rsidRPr="000B5297" w:rsidRDefault="008C25EB" w:rsidP="00A06159">
            <w:pPr>
              <w:pStyle w:val="TableText"/>
              <w:rPr>
                <w:rFonts w:eastAsia="SimSun"/>
              </w:rPr>
            </w:pPr>
            <w:r w:rsidRPr="000B5297">
              <w:rPr>
                <w:rFonts w:eastAsia="SimSun"/>
              </w:rPr>
              <w:t>The assessment will gather evidence of the student’s ability to:</w:t>
            </w:r>
          </w:p>
          <w:p w:rsidR="008C25EB" w:rsidRPr="008C25EB" w:rsidRDefault="008C25EB" w:rsidP="00A06159">
            <w:pPr>
              <w:pStyle w:val="TableBullet"/>
            </w:pPr>
            <w:r w:rsidRPr="008C25EB">
              <w:t>evaluate the impact on wellbeing of relationships and respecting diversity</w:t>
            </w:r>
          </w:p>
          <w:p w:rsidR="008C25EB" w:rsidRPr="008C25EB" w:rsidRDefault="008C25EB" w:rsidP="00A06159">
            <w:pPr>
              <w:pStyle w:val="TableBullet"/>
            </w:pPr>
            <w:r w:rsidRPr="008C25EB">
              <w:t>investigate strategies and practices that enhance their own and others’ health and wellbeing</w:t>
            </w:r>
          </w:p>
          <w:p w:rsidR="008C25EB" w:rsidRPr="004564C8" w:rsidRDefault="008C25EB" w:rsidP="00A06159">
            <w:pPr>
              <w:pStyle w:val="TableBullet"/>
              <w:rPr>
                <w:rFonts w:eastAsia="SimSun"/>
              </w:rPr>
            </w:pPr>
            <w:proofErr w:type="gramStart"/>
            <w:r w:rsidRPr="008C25EB">
              <w:t>examine</w:t>
            </w:r>
            <w:proofErr w:type="gramEnd"/>
            <w:r w:rsidRPr="008C25EB">
              <w:t xml:space="preserve"> the cultural and historical significance of physical activities and examine how connecting to the environment can enhance health and wellbeing.</w:t>
            </w:r>
          </w:p>
        </w:tc>
      </w:tr>
      <w:tr w:rsidR="009B4983" w:rsidRPr="00E03055" w:rsidTr="002466A4">
        <w:trPr>
          <w:trHeight w:val="51"/>
        </w:trPr>
        <w:tc>
          <w:tcPr>
            <w:tcW w:w="709" w:type="dxa"/>
            <w:vMerge/>
            <w:tcBorders>
              <w:left w:val="single" w:sz="4" w:space="0" w:color="A6A8AB"/>
              <w:right w:val="single" w:sz="12" w:space="0" w:color="D52B1E" w:themeColor="accent1"/>
            </w:tcBorders>
            <w:shd w:val="clear" w:color="auto" w:fill="808184"/>
            <w:textDirection w:val="btLr"/>
            <w:vAlign w:val="center"/>
          </w:tcPr>
          <w:p w:rsidR="009B4983" w:rsidRPr="00E03055" w:rsidRDefault="009B4983"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cPr>
          <w:p w:rsidR="009B4983" w:rsidRPr="009B4983" w:rsidRDefault="009B4983" w:rsidP="009B4983">
            <w:pPr>
              <w:pStyle w:val="Tablesubhead"/>
              <w:rPr>
                <w:rFonts w:eastAsia="SimSun"/>
                <w:color w:val="auto"/>
              </w:rPr>
            </w:pPr>
            <w:r w:rsidRPr="009B4983">
              <w:rPr>
                <w:rFonts w:eastAsia="SimSun"/>
                <w:color w:val="auto"/>
              </w:rPr>
              <w:t>Movement and physical activity</w:t>
            </w:r>
          </w:p>
        </w:tc>
        <w:tc>
          <w:tcPr>
            <w:tcW w:w="4353" w:type="dxa"/>
            <w:tcBorders>
              <w:top w:val="single" w:sz="8" w:space="0" w:color="A6A8AB"/>
              <w:left w:val="single" w:sz="4" w:space="0" w:color="A6A8AB"/>
              <w:bottom w:val="single" w:sz="4" w:space="0" w:color="6D6F71"/>
              <w:right w:val="single" w:sz="4" w:space="0" w:color="A6A8AB"/>
            </w:tcBorders>
            <w:shd w:val="clear" w:color="auto" w:fill="BFBFBF"/>
          </w:tcPr>
          <w:p w:rsidR="009B4983" w:rsidRPr="009B4983" w:rsidRDefault="009B4983" w:rsidP="00DA30E8">
            <w:pPr>
              <w:pStyle w:val="Tablesubhead"/>
              <w:rPr>
                <w:rFonts w:eastAsia="SimSun"/>
                <w:color w:val="auto"/>
              </w:rPr>
            </w:pPr>
            <w:r w:rsidRPr="009B4983">
              <w:rPr>
                <w:rFonts w:eastAsia="SimSun"/>
                <w:color w:val="auto"/>
              </w:rPr>
              <w:t>Unit 1</w:t>
            </w:r>
            <w:r w:rsidR="00DA30E8">
              <w:rPr>
                <w:rFonts w:eastAsia="SimSun"/>
                <w:color w:val="auto"/>
              </w:rPr>
              <w:t xml:space="preserve"> —</w:t>
            </w:r>
            <w:r w:rsidRPr="009B4983">
              <w:rPr>
                <w:rFonts w:eastAsia="SimSun"/>
                <w:color w:val="auto"/>
              </w:rPr>
              <w:t xml:space="preserve"> Strokes and swings</w:t>
            </w:r>
          </w:p>
        </w:tc>
        <w:tc>
          <w:tcPr>
            <w:tcW w:w="4354" w:type="dxa"/>
            <w:tcBorders>
              <w:top w:val="single" w:sz="8" w:space="0" w:color="A6A8AB"/>
              <w:left w:val="single" w:sz="4" w:space="0" w:color="A6A8AB"/>
              <w:bottom w:val="single" w:sz="4" w:space="0" w:color="6D6F71"/>
              <w:right w:val="single" w:sz="4" w:space="0" w:color="A6A8AB"/>
            </w:tcBorders>
            <w:shd w:val="clear" w:color="auto" w:fill="BFBFBF"/>
          </w:tcPr>
          <w:p w:rsidR="009B4983" w:rsidRPr="009B4983" w:rsidRDefault="009B4983" w:rsidP="00DA30E8">
            <w:pPr>
              <w:pStyle w:val="Tablesubhead"/>
              <w:rPr>
                <w:rFonts w:eastAsia="SimSun"/>
                <w:color w:val="auto"/>
              </w:rPr>
            </w:pPr>
            <w:r w:rsidRPr="009B4983">
              <w:rPr>
                <w:rFonts w:eastAsia="SimSun"/>
                <w:color w:val="auto"/>
              </w:rPr>
              <w:t xml:space="preserve">Unit 2 </w:t>
            </w:r>
            <w:r w:rsidR="00DA30E8">
              <w:rPr>
                <w:rFonts w:eastAsia="SimSun"/>
                <w:color w:val="auto"/>
              </w:rPr>
              <w:t>—</w:t>
            </w:r>
            <w:r w:rsidRPr="009B4983">
              <w:rPr>
                <w:rFonts w:eastAsia="SimSun"/>
                <w:color w:val="auto"/>
              </w:rPr>
              <w:t xml:space="preserve"> Get your motor running</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cPr>
          <w:p w:rsidR="009B4983" w:rsidRPr="009B4983" w:rsidRDefault="009B4983" w:rsidP="00DA30E8">
            <w:pPr>
              <w:pStyle w:val="Tablesubhead"/>
              <w:rPr>
                <w:rFonts w:eastAsia="SimSun"/>
                <w:color w:val="auto"/>
              </w:rPr>
            </w:pPr>
            <w:r w:rsidRPr="009B4983">
              <w:rPr>
                <w:rFonts w:eastAsia="SimSun"/>
                <w:color w:val="auto"/>
              </w:rPr>
              <w:t xml:space="preserve">Unit 3 </w:t>
            </w:r>
            <w:r w:rsidR="00DA30E8">
              <w:rPr>
                <w:rFonts w:eastAsia="SimSun"/>
                <w:color w:val="auto"/>
              </w:rPr>
              <w:t>—</w:t>
            </w:r>
            <w:r w:rsidRPr="009B4983">
              <w:rPr>
                <w:rFonts w:eastAsia="SimSun"/>
                <w:color w:val="auto"/>
              </w:rPr>
              <w:t xml:space="preserve"> Hardcore handball</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cPr>
          <w:p w:rsidR="009B4983" w:rsidRPr="009B4983" w:rsidRDefault="009B4983" w:rsidP="00DA30E8">
            <w:pPr>
              <w:pStyle w:val="Tablesubhead"/>
              <w:rPr>
                <w:rFonts w:eastAsia="SimSun"/>
                <w:color w:val="auto"/>
              </w:rPr>
            </w:pPr>
            <w:r w:rsidRPr="009B4983">
              <w:rPr>
                <w:rFonts w:eastAsia="SimSun"/>
                <w:color w:val="auto"/>
              </w:rPr>
              <w:t xml:space="preserve">Unit 4 </w:t>
            </w:r>
            <w:r w:rsidR="00DA30E8">
              <w:rPr>
                <w:rFonts w:eastAsia="SimSun"/>
                <w:color w:val="auto"/>
              </w:rPr>
              <w:t>—</w:t>
            </w:r>
            <w:r w:rsidRPr="009B4983">
              <w:rPr>
                <w:rFonts w:eastAsia="SimSun"/>
                <w:color w:val="auto"/>
              </w:rPr>
              <w:t xml:space="preserve"> Dance, divas and dudes</w:t>
            </w:r>
          </w:p>
        </w:tc>
      </w:tr>
      <w:tr w:rsidR="002F7331" w:rsidRPr="00E03055" w:rsidTr="008B1BE1">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2F7331" w:rsidRPr="00E03055" w:rsidRDefault="002F7331"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2F7331" w:rsidRPr="009102FE" w:rsidRDefault="002F7331" w:rsidP="007A5670">
            <w:pPr>
              <w:pStyle w:val="Tablesubhead"/>
              <w:rPr>
                <w:rFonts w:eastAsia="SimSun"/>
                <w:b w:val="0"/>
              </w:rPr>
            </w:pPr>
            <w:r w:rsidRPr="009102FE">
              <w:rPr>
                <w:rFonts w:eastAsia="SimSun"/>
                <w:b w:val="0"/>
              </w:rPr>
              <w:t xml:space="preserve">Year 8 </w:t>
            </w:r>
            <w:r w:rsidR="007A5670">
              <w:rPr>
                <w:rFonts w:eastAsia="SimSun"/>
                <w:b w:val="0"/>
              </w:rPr>
              <w:t>a</w:t>
            </w:r>
            <w:r w:rsidRPr="009102FE">
              <w:rPr>
                <w:rFonts w:eastAsia="SimSun"/>
                <w:b w:val="0"/>
              </w:rPr>
              <w:t>ssessment</w:t>
            </w:r>
          </w:p>
        </w:tc>
        <w:tc>
          <w:tcPr>
            <w:tcW w:w="4353" w:type="dxa"/>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rsidR="002F7331" w:rsidRPr="004564C8" w:rsidRDefault="002F7331" w:rsidP="00A06159">
            <w:pPr>
              <w:pStyle w:val="TableText"/>
              <w:rPr>
                <w:b/>
              </w:rPr>
            </w:pPr>
            <w:r w:rsidRPr="004564C8">
              <w:rPr>
                <w:b/>
              </w:rPr>
              <w:t xml:space="preserve">Physical performance </w:t>
            </w:r>
          </w:p>
          <w:p w:rsidR="002F7331" w:rsidRDefault="00DA30E8" w:rsidP="00A06159">
            <w:pPr>
              <w:pStyle w:val="TableText"/>
            </w:pPr>
            <w:r>
              <w:t>B</w:t>
            </w:r>
            <w:r w:rsidR="002F7331">
              <w:t xml:space="preserve">ased on the ongoing application of skills and conceptual understandings. </w:t>
            </w:r>
          </w:p>
          <w:p w:rsidR="002F7331" w:rsidRPr="00D928D5" w:rsidRDefault="002F7331" w:rsidP="00A06159">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rsidR="002F7331" w:rsidRPr="00D13F61" w:rsidRDefault="002F7331" w:rsidP="00A06159">
            <w:pPr>
              <w:pStyle w:val="TableText"/>
              <w:rPr>
                <w:rFonts w:eastAsia="SimSun"/>
                <w:color w:val="000000"/>
                <w:sz w:val="18"/>
                <w:szCs w:val="18"/>
              </w:rPr>
            </w:pPr>
            <w:r w:rsidRPr="00CF6DF5">
              <w:rPr>
                <w:rFonts w:eastAsia="SimSun"/>
                <w:color w:val="000000"/>
                <w:szCs w:val="22"/>
              </w:rPr>
              <w:t>The assessment will gather evidence of the student’s ability to:</w:t>
            </w:r>
          </w:p>
          <w:p w:rsidR="002F7331" w:rsidRDefault="002F7331" w:rsidP="00A06159">
            <w:pPr>
              <w:pStyle w:val="TableBullet"/>
            </w:pPr>
            <w:r>
              <w:t>apply personal and social skills to establish and maintain respectful relationships and promote fair play and inclusivity</w:t>
            </w:r>
          </w:p>
          <w:p w:rsidR="002F7331" w:rsidRPr="00D014ED" w:rsidRDefault="002F7331" w:rsidP="00A06159">
            <w:pPr>
              <w:pStyle w:val="TableBullet"/>
            </w:pPr>
            <w:proofErr w:type="gramStart"/>
            <w:r>
              <w:t>apply</w:t>
            </w:r>
            <w:proofErr w:type="gramEnd"/>
            <w:r>
              <w:t xml:space="preserve"> and refine movement concepts and strategies to suit different movement situations.</w:t>
            </w:r>
          </w:p>
        </w:tc>
        <w:tc>
          <w:tcPr>
            <w:tcW w:w="4354" w:type="dxa"/>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rsidR="002F7331" w:rsidRPr="004564C8" w:rsidRDefault="002F7331" w:rsidP="00A06159">
            <w:pPr>
              <w:pStyle w:val="TableText"/>
              <w:rPr>
                <w:rFonts w:ascii="Arial" w:hAnsi="Arial" w:cs="Arial"/>
                <w:b/>
                <w:sz w:val="18"/>
                <w:szCs w:val="18"/>
              </w:rPr>
            </w:pPr>
            <w:r w:rsidRPr="004564C8">
              <w:rPr>
                <w:rFonts w:ascii="Arial" w:hAnsi="Arial" w:cs="Arial"/>
                <w:b/>
                <w:sz w:val="18"/>
                <w:szCs w:val="18"/>
              </w:rPr>
              <w:t xml:space="preserve">Physical performance </w:t>
            </w:r>
          </w:p>
          <w:p w:rsidR="002F7331" w:rsidRPr="00BD670E" w:rsidRDefault="00DA30E8" w:rsidP="00A06159">
            <w:pPr>
              <w:pStyle w:val="TableText"/>
            </w:pPr>
            <w:r>
              <w:t>B</w:t>
            </w:r>
            <w:r w:rsidR="002F7331" w:rsidRPr="00BD670E">
              <w:t xml:space="preserve">ased on the ongoing application of skills and conceptual understandings. </w:t>
            </w:r>
          </w:p>
          <w:p w:rsidR="002F7331" w:rsidRPr="00BD670E" w:rsidRDefault="002F7331" w:rsidP="00A06159">
            <w:pPr>
              <w:pStyle w:val="TableText"/>
            </w:pPr>
            <w:r w:rsidRPr="00BD670E">
              <w:t>Assessment occurs over a period of time during lessons where students complete planned assessment activities. Performances are observed on a number of occasions throughout a unit of work</w:t>
            </w:r>
            <w:r>
              <w:t>,</w:t>
            </w:r>
            <w:r w:rsidRPr="00BD670E">
              <w:t xml:space="preserve"> and judgments relating to the quality of performance are made iteratively and recorded on observation records. </w:t>
            </w:r>
          </w:p>
          <w:p w:rsidR="002F7331" w:rsidRPr="00BD670E" w:rsidRDefault="002F7331" w:rsidP="00A06159">
            <w:pPr>
              <w:pStyle w:val="TableText"/>
            </w:pPr>
            <w:r w:rsidRPr="00BD670E">
              <w:t>The assessment will gather evidence of the student’s ability to:</w:t>
            </w:r>
          </w:p>
          <w:p w:rsidR="002F7331" w:rsidRDefault="002F7331" w:rsidP="00A06159">
            <w:pPr>
              <w:pStyle w:val="TableBullet"/>
            </w:pPr>
            <w:r>
              <w:t>investigate and apply movement concepts and strategies to achieve movement and fitness outcomes</w:t>
            </w:r>
          </w:p>
          <w:p w:rsidR="002F7331" w:rsidRPr="00BD670E" w:rsidRDefault="002F7331" w:rsidP="00A06159">
            <w:pPr>
              <w:pStyle w:val="TableBullet"/>
            </w:pPr>
            <w:proofErr w:type="gramStart"/>
            <w:r>
              <w:t>apply</w:t>
            </w:r>
            <w:proofErr w:type="gramEnd"/>
            <w:r>
              <w:t xml:space="preserve"> the elements of movement to compose and perform movement sequences.</w:t>
            </w:r>
          </w:p>
        </w:tc>
        <w:tc>
          <w:tcPr>
            <w:tcW w:w="4822" w:type="dxa"/>
            <w:tcBorders>
              <w:top w:val="single" w:sz="8" w:space="0" w:color="A6A8AB"/>
              <w:left w:val="single" w:sz="4" w:space="0" w:color="A6A8AB"/>
              <w:bottom w:val="single" w:sz="4" w:space="0" w:color="A6A6A6" w:themeColor="background1" w:themeShade="A6"/>
              <w:right w:val="single" w:sz="4" w:space="0" w:color="A6A8AB"/>
            </w:tcBorders>
          </w:tcPr>
          <w:p w:rsidR="002F7331" w:rsidRPr="004564C8" w:rsidRDefault="002F7331" w:rsidP="00A06159">
            <w:pPr>
              <w:pStyle w:val="TableText"/>
              <w:rPr>
                <w:rFonts w:ascii="Arial" w:hAnsi="Arial" w:cs="Arial"/>
                <w:b/>
                <w:sz w:val="18"/>
                <w:szCs w:val="18"/>
              </w:rPr>
            </w:pPr>
            <w:r w:rsidRPr="004564C8">
              <w:rPr>
                <w:rFonts w:ascii="Arial" w:hAnsi="Arial" w:cs="Arial"/>
                <w:b/>
                <w:sz w:val="18"/>
                <w:szCs w:val="18"/>
              </w:rPr>
              <w:t xml:space="preserve">Physical performance </w:t>
            </w:r>
          </w:p>
          <w:p w:rsidR="002F7331" w:rsidRPr="00BD670E" w:rsidRDefault="00DA30E8" w:rsidP="00A06159">
            <w:pPr>
              <w:pStyle w:val="TableText"/>
            </w:pPr>
            <w:r>
              <w:t>B</w:t>
            </w:r>
            <w:r w:rsidR="002F7331" w:rsidRPr="00BD670E">
              <w:t xml:space="preserve">ased on the ongoing application of skills and conceptual understandings. </w:t>
            </w:r>
          </w:p>
          <w:p w:rsidR="002F7331" w:rsidRPr="00BD670E" w:rsidRDefault="002F7331" w:rsidP="00A06159">
            <w:pPr>
              <w:pStyle w:val="TableText"/>
            </w:pPr>
            <w:r w:rsidRPr="00BD670E">
              <w:t>Assessment occurs over a period of time during lessons where students complete planned assessment activities. Performances are observed on a number of occasions throughout a unit of work</w:t>
            </w:r>
            <w:r>
              <w:t>,</w:t>
            </w:r>
            <w:r w:rsidRPr="00BD670E">
              <w:t xml:space="preserve"> and judgments relating to the quality of performance are made iteratively and recorded on observation records. </w:t>
            </w:r>
          </w:p>
          <w:p w:rsidR="002F7331" w:rsidRPr="00BD670E" w:rsidRDefault="002F7331" w:rsidP="00A06159">
            <w:pPr>
              <w:pStyle w:val="TableText"/>
            </w:pPr>
            <w:r w:rsidRPr="00BD670E">
              <w:t>The assessment will gather evidence of the student’s ability to:</w:t>
            </w:r>
          </w:p>
          <w:p w:rsidR="002F7331" w:rsidRPr="00F14E5B" w:rsidRDefault="002F7331" w:rsidP="00A06159">
            <w:pPr>
              <w:pStyle w:val="TableBullet"/>
            </w:pPr>
            <w:r w:rsidRPr="00F14E5B">
              <w:t>apply personal and social skills to establish and maintain respectful relationships and promote fair play and inclusivity</w:t>
            </w:r>
          </w:p>
          <w:p w:rsidR="002F7331" w:rsidRPr="00BD670E" w:rsidRDefault="002F7331" w:rsidP="00A06159">
            <w:pPr>
              <w:pStyle w:val="TableBullet"/>
            </w:pPr>
            <w:proofErr w:type="gramStart"/>
            <w:r w:rsidRPr="00F14E5B">
              <w:t>apply</w:t>
            </w:r>
            <w:proofErr w:type="gramEnd"/>
            <w:r w:rsidRPr="00F14E5B">
              <w:t xml:space="preserve"> and refine movement concepts and strategies to suit different movement situations</w:t>
            </w:r>
            <w:r>
              <w:t>.</w:t>
            </w:r>
          </w:p>
        </w:tc>
        <w:tc>
          <w:tcPr>
            <w:tcW w:w="4822" w:type="dxa"/>
            <w:tcBorders>
              <w:top w:val="single" w:sz="8" w:space="0" w:color="A6A8AB"/>
              <w:left w:val="single" w:sz="4" w:space="0" w:color="A6A8AB"/>
              <w:bottom w:val="single" w:sz="4" w:space="0" w:color="A6A6A6" w:themeColor="background1" w:themeShade="A6"/>
              <w:right w:val="single" w:sz="4" w:space="0" w:color="A6A8AB"/>
            </w:tcBorders>
          </w:tcPr>
          <w:p w:rsidR="002F7331" w:rsidRPr="004564C8" w:rsidRDefault="002F7331" w:rsidP="00A06159">
            <w:pPr>
              <w:pStyle w:val="TableText"/>
              <w:rPr>
                <w:rFonts w:ascii="Arial" w:hAnsi="Arial" w:cs="Arial"/>
                <w:b/>
                <w:sz w:val="18"/>
                <w:szCs w:val="18"/>
              </w:rPr>
            </w:pPr>
            <w:r w:rsidRPr="004564C8">
              <w:rPr>
                <w:rFonts w:ascii="Arial" w:hAnsi="Arial" w:cs="Arial"/>
                <w:b/>
                <w:sz w:val="18"/>
                <w:szCs w:val="18"/>
              </w:rPr>
              <w:t xml:space="preserve">Physical performance </w:t>
            </w:r>
          </w:p>
          <w:p w:rsidR="002F7331" w:rsidRPr="00BD670E" w:rsidRDefault="00DA30E8" w:rsidP="00A06159">
            <w:pPr>
              <w:pStyle w:val="TableText"/>
            </w:pPr>
            <w:r>
              <w:t>B</w:t>
            </w:r>
            <w:r w:rsidR="002F7331" w:rsidRPr="00BD670E">
              <w:t xml:space="preserve">ased on the ongoing application of skills and conceptual understandings. </w:t>
            </w:r>
          </w:p>
          <w:p w:rsidR="002F7331" w:rsidRPr="00BD670E" w:rsidRDefault="002F7331" w:rsidP="00A06159">
            <w:pPr>
              <w:pStyle w:val="TableText"/>
            </w:pPr>
            <w:r w:rsidRPr="00BD670E">
              <w:t>Assessment occurs over a period of time during lessons where students complete planned assessment activities. Performances are observed on a number of occasions throughout a unit of work</w:t>
            </w:r>
            <w:r>
              <w:t>,</w:t>
            </w:r>
            <w:r w:rsidRPr="00BD670E">
              <w:t xml:space="preserve"> and judgments relating to the quality of performance are made iteratively and recorded on observation records. </w:t>
            </w:r>
          </w:p>
          <w:p w:rsidR="002F7331" w:rsidRPr="00BD670E" w:rsidRDefault="002F7331" w:rsidP="00A06159">
            <w:pPr>
              <w:pStyle w:val="TableText"/>
            </w:pPr>
            <w:r w:rsidRPr="00BD670E">
              <w:t>The assessment will gather evidence of the student’s ability to:</w:t>
            </w:r>
          </w:p>
          <w:p w:rsidR="002F7331" w:rsidRPr="00BD670E" w:rsidRDefault="002F7331" w:rsidP="00A06159">
            <w:pPr>
              <w:pStyle w:val="TableBullet"/>
            </w:pPr>
            <w:proofErr w:type="gramStart"/>
            <w:r>
              <w:t>apply</w:t>
            </w:r>
            <w:proofErr w:type="gramEnd"/>
            <w:r>
              <w:t xml:space="preserve"> the elements of movement to compose and perform movement sequences.</w:t>
            </w:r>
          </w:p>
        </w:tc>
      </w:tr>
      <w:tr w:rsidR="009B4983" w:rsidRPr="00E03055" w:rsidTr="008B1BE1">
        <w:trPr>
          <w:trHeight w:val="1913"/>
        </w:trPr>
        <w:tc>
          <w:tcPr>
            <w:tcW w:w="709" w:type="dxa"/>
            <w:tcBorders>
              <w:top w:val="single" w:sz="4" w:space="0" w:color="A6A8AB"/>
              <w:left w:val="single" w:sz="8" w:space="0" w:color="A6A8AB"/>
              <w:bottom w:val="single" w:sz="8" w:space="0" w:color="D52B1E" w:themeColor="accent1"/>
              <w:right w:val="single" w:sz="12" w:space="0" w:color="D52B1E" w:themeColor="accent1"/>
            </w:tcBorders>
            <w:shd w:val="clear" w:color="auto" w:fill="808184"/>
            <w:textDirection w:val="btLr"/>
            <w:vAlign w:val="center"/>
          </w:tcPr>
          <w:p w:rsidR="009B4983" w:rsidRPr="00E03055" w:rsidRDefault="009B4983" w:rsidP="00E03055">
            <w:pPr>
              <w:pStyle w:val="TableHeading"/>
              <w:jc w:val="center"/>
              <w:rPr>
                <w:rFonts w:eastAsia="SimSun" w:cs="Arial"/>
                <w:bCs/>
                <w:color w:val="FFFFFF" w:themeColor="background1"/>
                <w:sz w:val="18"/>
                <w:szCs w:val="18"/>
              </w:rPr>
            </w:pPr>
            <w:r w:rsidRPr="00E03055">
              <w:rPr>
                <w:rFonts w:eastAsia="SimSun" w:cs="Arial"/>
                <w:bCs/>
                <w:color w:val="FFFFFF" w:themeColor="background1"/>
                <w:szCs w:val="20"/>
              </w:rPr>
              <w:t>Making judgments and feedback</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9B4983" w:rsidRPr="009102FE" w:rsidRDefault="009B4983" w:rsidP="009102FE">
            <w:pPr>
              <w:pStyle w:val="Tablesubhead"/>
              <w:rPr>
                <w:rFonts w:eastAsia="SimSun"/>
              </w:rPr>
            </w:pPr>
            <w:r w:rsidRPr="009102FE">
              <w:rPr>
                <w:rFonts w:eastAsia="SimSun"/>
              </w:rPr>
              <w:t>Consistency of teacher judgments</w:t>
            </w:r>
          </w:p>
        </w:tc>
        <w:tc>
          <w:tcPr>
            <w:tcW w:w="4353" w:type="dxa"/>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rsidR="009B4983" w:rsidRPr="009740D4" w:rsidRDefault="009B4983" w:rsidP="009740D4">
            <w:pPr>
              <w:pStyle w:val="TableText"/>
              <w:rPr>
                <w:rFonts w:eastAsia="SimSun"/>
              </w:rPr>
            </w:pPr>
            <w:r w:rsidRPr="009740D4">
              <w:rPr>
                <w:rFonts w:eastAsia="SimSun"/>
              </w:rPr>
              <w:t>Identify opportunities to moderate samples of student work at a school or cluster level to reach consensus and consistency.</w:t>
            </w:r>
          </w:p>
        </w:tc>
        <w:tc>
          <w:tcPr>
            <w:tcW w:w="4354" w:type="dxa"/>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rsidR="009B4983" w:rsidRPr="009740D4" w:rsidRDefault="009B4983" w:rsidP="009740D4">
            <w:pPr>
              <w:pStyle w:val="TableText"/>
              <w:rPr>
                <w:rFonts w:eastAsia="SimSun"/>
              </w:rPr>
            </w:pPr>
            <w:r w:rsidRPr="009740D4">
              <w:rPr>
                <w:rFonts w:eastAsia="SimSun"/>
              </w:rPr>
              <w:t>Identify opportunities to moderate samples of student work at a school or cluster level to reach consensus and consistency.</w:t>
            </w:r>
          </w:p>
        </w:tc>
        <w:tc>
          <w:tcPr>
            <w:tcW w:w="4822" w:type="dxa"/>
            <w:tcBorders>
              <w:top w:val="single" w:sz="4" w:space="0" w:color="A6A6A6" w:themeColor="background1" w:themeShade="A6"/>
              <w:left w:val="single" w:sz="4" w:space="0" w:color="A6A8AB"/>
              <w:bottom w:val="single" w:sz="4" w:space="0" w:color="A6A8AB"/>
              <w:right w:val="single" w:sz="4" w:space="0" w:color="A6A8AB"/>
            </w:tcBorders>
          </w:tcPr>
          <w:p w:rsidR="009B4983" w:rsidRPr="009740D4" w:rsidRDefault="009B4983" w:rsidP="009740D4">
            <w:pPr>
              <w:pStyle w:val="TableText"/>
              <w:rPr>
                <w:rFonts w:eastAsia="SimSun"/>
              </w:rPr>
            </w:pPr>
            <w:r w:rsidRPr="009740D4">
              <w:rPr>
                <w:rFonts w:eastAsia="SimSun"/>
              </w:rPr>
              <w:t>Identify opportunities to moderate samples of student work at a school or cluster level to reach consensus and consistency.</w:t>
            </w:r>
          </w:p>
        </w:tc>
        <w:tc>
          <w:tcPr>
            <w:tcW w:w="4822" w:type="dxa"/>
            <w:tcBorders>
              <w:top w:val="single" w:sz="4" w:space="0" w:color="A6A6A6" w:themeColor="background1" w:themeShade="A6"/>
              <w:left w:val="single" w:sz="4" w:space="0" w:color="A6A8AB"/>
              <w:bottom w:val="single" w:sz="4" w:space="0" w:color="A6A8AB"/>
              <w:right w:val="single" w:sz="4" w:space="0" w:color="A6A8AB"/>
            </w:tcBorders>
          </w:tcPr>
          <w:p w:rsidR="009B4983" w:rsidRPr="009740D4" w:rsidRDefault="009B4983" w:rsidP="009740D4">
            <w:pPr>
              <w:pStyle w:val="TableText"/>
              <w:rPr>
                <w:rFonts w:eastAsia="SimSun"/>
              </w:rPr>
            </w:pPr>
            <w:r w:rsidRPr="009740D4">
              <w:rPr>
                <w:rFonts w:eastAsia="SimSun"/>
              </w:rPr>
              <w:t>Identify opportunities to moderate samples of student work at a school or cluster level to reach consensus and consistency.</w:t>
            </w:r>
          </w:p>
        </w:tc>
      </w:tr>
    </w:tbl>
    <w:p w:rsidR="000C1195" w:rsidRPr="00E03055" w:rsidRDefault="000C1195" w:rsidP="00B50CC8">
      <w:r w:rsidRPr="00E03055">
        <w:br w:type="page"/>
      </w:r>
    </w:p>
    <w:bookmarkEnd w:id="1"/>
    <w:p w:rsidR="004C1B91" w:rsidRPr="004C1B91" w:rsidRDefault="004C1B91" w:rsidP="004C1B91">
      <w:pPr>
        <w:keepNext/>
        <w:keepLines/>
        <w:numPr>
          <w:ilvl w:val="1"/>
          <w:numId w:val="0"/>
        </w:numPr>
        <w:spacing w:before="360" w:after="120"/>
        <w:outlineLvl w:val="1"/>
        <w:rPr>
          <w:b/>
          <w:color w:val="000000"/>
          <w:sz w:val="36"/>
        </w:rPr>
      </w:pPr>
      <w:r w:rsidRPr="004C1B91">
        <w:rPr>
          <w:b/>
          <w:color w:val="000000"/>
          <w:sz w:val="36"/>
        </w:rPr>
        <w:lastRenderedPageBreak/>
        <w:t xml:space="preserve">Content descriptions for Years </w:t>
      </w:r>
      <w:r>
        <w:rPr>
          <w:b/>
          <w:color w:val="000000"/>
          <w:sz w:val="36"/>
        </w:rPr>
        <w:t>7</w:t>
      </w:r>
      <w:r w:rsidR="00DA30E8">
        <w:rPr>
          <w:b/>
          <w:color w:val="000000"/>
          <w:sz w:val="36"/>
        </w:rPr>
        <w:t>–</w:t>
      </w:r>
      <w:r>
        <w:rPr>
          <w:b/>
          <w:color w:val="000000"/>
          <w:sz w:val="36"/>
        </w:rPr>
        <w:t>8</w:t>
      </w:r>
      <w:r w:rsidRPr="004C1B91">
        <w:rPr>
          <w:b/>
          <w:color w:val="000000"/>
          <w:sz w:val="36"/>
        </w:rPr>
        <w:t xml:space="preserve"> Health and Physical Education</w:t>
      </w:r>
    </w:p>
    <w:tbl>
      <w:tblPr>
        <w:tblW w:w="0" w:type="auto"/>
        <w:tblLook w:val="04A0" w:firstRow="1" w:lastRow="0" w:firstColumn="1" w:lastColumn="0" w:noHBand="0" w:noVBand="1"/>
      </w:tblPr>
      <w:tblGrid>
        <w:gridCol w:w="11335"/>
        <w:gridCol w:w="9859"/>
      </w:tblGrid>
      <w:tr w:rsidR="004C1B91" w:rsidRPr="004C1B91" w:rsidTr="00A06159">
        <w:tc>
          <w:tcPr>
            <w:tcW w:w="12133" w:type="dxa"/>
            <w:shd w:val="clear" w:color="auto" w:fill="auto"/>
          </w:tcPr>
          <w:tbl>
            <w:tblPr>
              <w:tblW w:w="11066" w:type="dxa"/>
              <w:tblInd w:w="4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Look w:val="00A0" w:firstRow="1" w:lastRow="0" w:firstColumn="1" w:lastColumn="0" w:noHBand="0" w:noVBand="0"/>
            </w:tblPr>
            <w:tblGrid>
              <w:gridCol w:w="7465"/>
              <w:gridCol w:w="450"/>
              <w:gridCol w:w="450"/>
              <w:gridCol w:w="450"/>
              <w:gridCol w:w="450"/>
              <w:gridCol w:w="44"/>
              <w:gridCol w:w="406"/>
              <w:gridCol w:w="450"/>
              <w:gridCol w:w="450"/>
              <w:gridCol w:w="451"/>
            </w:tblGrid>
            <w:tr w:rsidR="008B1BE1" w:rsidRPr="004C1B91" w:rsidTr="008B1BE1">
              <w:trPr>
                <w:trHeight w:val="49"/>
              </w:trPr>
              <w:tc>
                <w:tcPr>
                  <w:tcW w:w="7465" w:type="dxa"/>
                  <w:tcBorders>
                    <w:top w:val="single" w:sz="4" w:space="0" w:color="A6A8AB"/>
                    <w:bottom w:val="single" w:sz="12" w:space="0" w:color="D52B1E"/>
                    <w:right w:val="single" w:sz="4" w:space="0" w:color="A6A6A6" w:themeColor="background1" w:themeShade="A6"/>
                  </w:tcBorders>
                  <w:shd w:val="clear" w:color="auto" w:fill="808184"/>
                </w:tcPr>
                <w:p w:rsidR="008B1BE1" w:rsidRPr="004C1B91" w:rsidRDefault="008B1BE1" w:rsidP="004C1B91">
                  <w:pPr>
                    <w:spacing w:before="40" w:after="40" w:line="240" w:lineRule="auto"/>
                    <w:rPr>
                      <w:b/>
                      <w:color w:val="FFFFFF"/>
                      <w:sz w:val="20"/>
                      <w:lang w:eastAsia="en-US"/>
                    </w:rPr>
                  </w:pPr>
                  <w:r w:rsidRPr="004C1B91">
                    <w:rPr>
                      <w:b/>
                      <w:color w:val="FFFFFF"/>
                      <w:sz w:val="20"/>
                      <w:lang w:eastAsia="en-US"/>
                    </w:rPr>
                    <w:t>Personal, social and community health</w:t>
                  </w:r>
                </w:p>
              </w:tc>
              <w:tc>
                <w:tcPr>
                  <w:tcW w:w="1844" w:type="dxa"/>
                  <w:gridSpan w:val="5"/>
                  <w:tcBorders>
                    <w:top w:val="single" w:sz="4" w:space="0" w:color="A6A8AB"/>
                    <w:bottom w:val="single" w:sz="12" w:space="0" w:color="D52B1E"/>
                    <w:right w:val="single" w:sz="4" w:space="0" w:color="A6A6A6" w:themeColor="background1" w:themeShade="A6"/>
                  </w:tcBorders>
                  <w:shd w:val="clear" w:color="auto" w:fill="808184"/>
                </w:tcPr>
                <w:p w:rsidR="008B1BE1" w:rsidRPr="00DA30E8" w:rsidRDefault="008B1BE1" w:rsidP="008B1BE1">
                  <w:pPr>
                    <w:spacing w:before="40" w:after="40" w:line="240" w:lineRule="auto"/>
                    <w:jc w:val="center"/>
                    <w:rPr>
                      <w:rFonts w:eastAsia="SimSun" w:cs="Arial"/>
                      <w:b/>
                      <w:color w:val="FFFFFF" w:themeColor="background1"/>
                      <w:sz w:val="19"/>
                      <w:szCs w:val="20"/>
                      <w:lang w:eastAsia="en-US"/>
                    </w:rPr>
                  </w:pPr>
                  <w:r w:rsidRPr="00DA30E8">
                    <w:rPr>
                      <w:rFonts w:eastAsia="SimSun" w:cs="Arial"/>
                      <w:b/>
                      <w:color w:val="FFFFFF" w:themeColor="background1"/>
                      <w:sz w:val="19"/>
                      <w:szCs w:val="20"/>
                      <w:lang w:eastAsia="en-US"/>
                    </w:rPr>
                    <w:t>Year 7</w:t>
                  </w:r>
                </w:p>
              </w:tc>
              <w:tc>
                <w:tcPr>
                  <w:tcW w:w="1757" w:type="dxa"/>
                  <w:gridSpan w:val="4"/>
                  <w:tcBorders>
                    <w:top w:val="single" w:sz="4" w:space="0" w:color="A6A8AB"/>
                    <w:bottom w:val="single" w:sz="12" w:space="0" w:color="D52B1E"/>
                    <w:right w:val="single" w:sz="4" w:space="0" w:color="A6A6A6" w:themeColor="background1" w:themeShade="A6"/>
                  </w:tcBorders>
                  <w:shd w:val="clear" w:color="auto" w:fill="808184"/>
                </w:tcPr>
                <w:p w:rsidR="008B1BE1" w:rsidRPr="00DA30E8" w:rsidRDefault="008B1BE1" w:rsidP="008B1BE1">
                  <w:pPr>
                    <w:spacing w:before="40" w:after="40" w:line="240" w:lineRule="auto"/>
                    <w:jc w:val="center"/>
                    <w:rPr>
                      <w:rFonts w:eastAsia="SimSun" w:cs="Arial"/>
                      <w:b/>
                      <w:color w:val="FFFFFF" w:themeColor="background1"/>
                      <w:sz w:val="19"/>
                      <w:szCs w:val="20"/>
                      <w:lang w:eastAsia="en-US"/>
                    </w:rPr>
                  </w:pPr>
                  <w:r w:rsidRPr="00DA30E8">
                    <w:rPr>
                      <w:rFonts w:eastAsia="SimSun" w:cs="Arial"/>
                      <w:b/>
                      <w:color w:val="FFFFFF" w:themeColor="background1"/>
                      <w:sz w:val="19"/>
                      <w:szCs w:val="20"/>
                      <w:lang w:eastAsia="en-US"/>
                    </w:rPr>
                    <w:t>Year 8</w:t>
                  </w:r>
                </w:p>
              </w:tc>
            </w:tr>
            <w:tr w:rsidR="004C1B91" w:rsidRPr="004C1B91" w:rsidTr="008B1BE1">
              <w:trPr>
                <w:trHeight w:val="289"/>
              </w:trPr>
              <w:tc>
                <w:tcPr>
                  <w:tcW w:w="7465" w:type="dxa"/>
                  <w:shd w:val="clear" w:color="auto" w:fill="DCDDDE"/>
                </w:tcPr>
                <w:p w:rsidR="004C1B91" w:rsidRPr="004C1B91" w:rsidRDefault="004C1B91" w:rsidP="004C1B91">
                  <w:pPr>
                    <w:spacing w:before="40" w:after="40" w:line="240" w:lineRule="auto"/>
                    <w:rPr>
                      <w:sz w:val="19"/>
                      <w:lang w:eastAsia="en-US"/>
                    </w:rPr>
                  </w:pPr>
                  <w:r w:rsidRPr="004C1B91">
                    <w:rPr>
                      <w:rFonts w:cs="Arial"/>
                      <w:b/>
                      <w:color w:val="000000"/>
                      <w:sz w:val="19"/>
                      <w:szCs w:val="20"/>
                      <w:lang w:eastAsia="en-US"/>
                    </w:rPr>
                    <w:t>Units</w:t>
                  </w:r>
                </w:p>
              </w:tc>
              <w:tc>
                <w:tcPr>
                  <w:tcW w:w="450"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1</w:t>
                  </w:r>
                </w:p>
              </w:tc>
              <w:tc>
                <w:tcPr>
                  <w:tcW w:w="450"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2</w:t>
                  </w:r>
                </w:p>
              </w:tc>
              <w:tc>
                <w:tcPr>
                  <w:tcW w:w="450"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3</w:t>
                  </w:r>
                </w:p>
              </w:tc>
              <w:tc>
                <w:tcPr>
                  <w:tcW w:w="494" w:type="dxa"/>
                  <w:gridSpan w:val="2"/>
                  <w:tcBorders>
                    <w:right w:val="single" w:sz="4" w:space="0" w:color="A6A6A6" w:themeColor="background1" w:themeShade="A6"/>
                  </w:tcBorders>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4</w:t>
                  </w:r>
                </w:p>
              </w:tc>
              <w:tc>
                <w:tcPr>
                  <w:tcW w:w="406" w:type="dxa"/>
                  <w:tcBorders>
                    <w:left w:val="single" w:sz="4" w:space="0" w:color="A6A6A6" w:themeColor="background1" w:themeShade="A6"/>
                  </w:tcBorders>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1</w:t>
                  </w:r>
                </w:p>
              </w:tc>
              <w:tc>
                <w:tcPr>
                  <w:tcW w:w="450"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2</w:t>
                  </w:r>
                </w:p>
              </w:tc>
              <w:tc>
                <w:tcPr>
                  <w:tcW w:w="450"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3</w:t>
                  </w:r>
                </w:p>
              </w:tc>
              <w:tc>
                <w:tcPr>
                  <w:tcW w:w="451"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4</w:t>
                  </w:r>
                </w:p>
              </w:tc>
            </w:tr>
            <w:tr w:rsidR="004C1B91" w:rsidRPr="004C1B91" w:rsidTr="008B1BE1">
              <w:trPr>
                <w:trHeight w:val="289"/>
              </w:trPr>
              <w:tc>
                <w:tcPr>
                  <w:tcW w:w="11066" w:type="dxa"/>
                  <w:gridSpan w:val="10"/>
                  <w:shd w:val="clear" w:color="auto" w:fill="DCDDDE"/>
                </w:tcPr>
                <w:p w:rsidR="004C1B91" w:rsidRPr="004C1B91" w:rsidRDefault="004C1B91" w:rsidP="004C1B91">
                  <w:pPr>
                    <w:spacing w:before="40" w:after="40" w:line="240" w:lineRule="auto"/>
                    <w:rPr>
                      <w:rFonts w:cs="Arial"/>
                      <w:b/>
                      <w:color w:val="000000"/>
                      <w:sz w:val="19"/>
                      <w:szCs w:val="20"/>
                      <w:lang w:eastAsia="en-US"/>
                    </w:rPr>
                  </w:pPr>
                  <w:r w:rsidRPr="004C1B91">
                    <w:rPr>
                      <w:rFonts w:cs="Arial"/>
                      <w:b/>
                      <w:color w:val="000000"/>
                      <w:sz w:val="19"/>
                      <w:szCs w:val="20"/>
                      <w:lang w:eastAsia="en-US"/>
                    </w:rPr>
                    <w:t>Being healthy, safe and active</w:t>
                  </w:r>
                </w:p>
              </w:tc>
            </w:tr>
            <w:tr w:rsidR="007F7D2A" w:rsidRPr="004C1B91" w:rsidTr="008B1BE1">
              <w:trPr>
                <w:trHeight w:val="289"/>
              </w:trPr>
              <w:tc>
                <w:tcPr>
                  <w:tcW w:w="7465" w:type="dxa"/>
                  <w:shd w:val="clear" w:color="auto" w:fill="FFFFFF"/>
                </w:tcPr>
                <w:p w:rsidR="007F7D2A" w:rsidRPr="00797D99" w:rsidRDefault="007F7D2A" w:rsidP="00A06159">
                  <w:pPr>
                    <w:pStyle w:val="TableText"/>
                  </w:pPr>
                  <w:r w:rsidRPr="00FC586D">
                    <w:t>Investigate the impact of transition and change on identities (ACPPS070)</w:t>
                  </w:r>
                </w:p>
              </w:tc>
              <w:tc>
                <w:tcPr>
                  <w:tcW w:w="450" w:type="dxa"/>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FFFFFF"/>
                </w:tcPr>
                <w:p w:rsidR="007F7D2A" w:rsidRPr="00FC586D" w:rsidRDefault="007F7D2A" w:rsidP="00A06159">
                  <w:pPr>
                    <w:pStyle w:val="TableText"/>
                    <w:jc w:val="center"/>
                    <w:rPr>
                      <w:rFonts w:eastAsia="SimSun"/>
                    </w:rPr>
                  </w:pPr>
                </w:p>
              </w:tc>
              <w:tc>
                <w:tcPr>
                  <w:tcW w:w="450" w:type="dxa"/>
                  <w:shd w:val="clear" w:color="auto" w:fill="FFFFFF"/>
                </w:tcPr>
                <w:p w:rsidR="007F7D2A" w:rsidRPr="00797D99" w:rsidRDefault="007F7D2A" w:rsidP="00A06159">
                  <w:pPr>
                    <w:pStyle w:val="TableText"/>
                    <w:jc w:val="center"/>
                    <w:rPr>
                      <w:rFonts w:eastAsia="SimSun"/>
                    </w:rPr>
                  </w:pPr>
                </w:p>
              </w:tc>
              <w:tc>
                <w:tcPr>
                  <w:tcW w:w="450" w:type="dxa"/>
                  <w:shd w:val="clear" w:color="auto" w:fill="FFFFFF"/>
                </w:tcPr>
                <w:p w:rsidR="007F7D2A" w:rsidRPr="00797D99" w:rsidRDefault="007F7D2A" w:rsidP="00A06159">
                  <w:pPr>
                    <w:pStyle w:val="TableText"/>
                    <w:jc w:val="center"/>
                    <w:rPr>
                      <w:rFonts w:eastAsia="SimSun"/>
                    </w:rPr>
                  </w:pPr>
                </w:p>
              </w:tc>
              <w:tc>
                <w:tcPr>
                  <w:tcW w:w="450" w:type="dxa"/>
                  <w:gridSpan w:val="2"/>
                  <w:shd w:val="clear" w:color="auto" w:fill="FFFFFF"/>
                </w:tcPr>
                <w:p w:rsidR="007F7D2A" w:rsidRPr="00797D99"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1" w:type="dxa"/>
                  <w:shd w:val="clear" w:color="auto" w:fill="auto"/>
                </w:tcPr>
                <w:p w:rsidR="007F7D2A" w:rsidRPr="00797D99" w:rsidRDefault="007F7D2A" w:rsidP="00A06159">
                  <w:pPr>
                    <w:pStyle w:val="TableText"/>
                    <w:jc w:val="center"/>
                    <w:rPr>
                      <w:rFonts w:eastAsia="SimSun"/>
                    </w:rPr>
                  </w:pPr>
                </w:p>
              </w:tc>
            </w:tr>
            <w:tr w:rsidR="007F7D2A" w:rsidRPr="004C1B91" w:rsidTr="008B1BE1">
              <w:trPr>
                <w:trHeight w:val="289"/>
              </w:trPr>
              <w:tc>
                <w:tcPr>
                  <w:tcW w:w="7465" w:type="dxa"/>
                  <w:shd w:val="clear" w:color="auto" w:fill="FFFFFF"/>
                </w:tcPr>
                <w:p w:rsidR="007F7D2A" w:rsidRPr="00797D99" w:rsidRDefault="007F7D2A" w:rsidP="00A06159">
                  <w:pPr>
                    <w:pStyle w:val="TableText"/>
                  </w:pPr>
                  <w:r w:rsidRPr="00FC586D">
                    <w:t>Evaluate strategies to manage personal, physical and social changes that occur as they grow older (ACPPS071)</w:t>
                  </w:r>
                </w:p>
              </w:tc>
              <w:tc>
                <w:tcPr>
                  <w:tcW w:w="450" w:type="dxa"/>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FFFFFF"/>
                </w:tcPr>
                <w:p w:rsidR="007F7D2A" w:rsidRPr="00FC586D" w:rsidRDefault="007F7D2A" w:rsidP="00A06159">
                  <w:pPr>
                    <w:pStyle w:val="TableText"/>
                    <w:jc w:val="center"/>
                    <w:rPr>
                      <w:rFonts w:eastAsia="SimSun"/>
                    </w:rPr>
                  </w:pPr>
                </w:p>
              </w:tc>
              <w:tc>
                <w:tcPr>
                  <w:tcW w:w="450" w:type="dxa"/>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gridSpan w:val="2"/>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p>
              </w:tc>
              <w:tc>
                <w:tcPr>
                  <w:tcW w:w="451" w:type="dxa"/>
                  <w:shd w:val="clear" w:color="auto" w:fill="auto"/>
                </w:tcPr>
                <w:p w:rsidR="007F7D2A" w:rsidRPr="00797D99" w:rsidRDefault="007F7D2A" w:rsidP="00A06159">
                  <w:pPr>
                    <w:pStyle w:val="TableText"/>
                    <w:jc w:val="center"/>
                    <w:rPr>
                      <w:rFonts w:eastAsia="SimSun"/>
                    </w:rPr>
                  </w:pPr>
                </w:p>
              </w:tc>
            </w:tr>
            <w:tr w:rsidR="007F7D2A" w:rsidRPr="004C1B91" w:rsidTr="008B1BE1">
              <w:trPr>
                <w:trHeight w:val="289"/>
              </w:trPr>
              <w:tc>
                <w:tcPr>
                  <w:tcW w:w="7465" w:type="dxa"/>
                  <w:shd w:val="clear" w:color="auto" w:fill="FFFFFF"/>
                </w:tcPr>
                <w:p w:rsidR="007F7D2A" w:rsidRPr="00797D99" w:rsidRDefault="007F7D2A" w:rsidP="00A06159">
                  <w:pPr>
                    <w:pStyle w:val="TableText"/>
                  </w:pPr>
                  <w:r w:rsidRPr="00FC586D">
                    <w:t>Practise and apply strategies to seek help for themselves or others (ACPPS072)</w:t>
                  </w:r>
                </w:p>
              </w:tc>
              <w:tc>
                <w:tcPr>
                  <w:tcW w:w="450" w:type="dxa"/>
                  <w:shd w:val="clear" w:color="auto" w:fill="FFFFFF"/>
                </w:tcPr>
                <w:p w:rsidR="007F7D2A" w:rsidRPr="00797D99" w:rsidRDefault="007F7D2A" w:rsidP="00A06159">
                  <w:pPr>
                    <w:pStyle w:val="TableText"/>
                    <w:jc w:val="center"/>
                    <w:rPr>
                      <w:rFonts w:eastAsia="SimSun"/>
                    </w:rPr>
                  </w:pPr>
                </w:p>
              </w:tc>
              <w:tc>
                <w:tcPr>
                  <w:tcW w:w="450" w:type="dxa"/>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FFFFFF"/>
                </w:tcPr>
                <w:p w:rsidR="007F7D2A" w:rsidRPr="00FC586D" w:rsidRDefault="007F7D2A" w:rsidP="00A06159">
                  <w:pPr>
                    <w:pStyle w:val="TableText"/>
                    <w:jc w:val="center"/>
                    <w:rPr>
                      <w:rFonts w:eastAsia="SimSun"/>
                    </w:rPr>
                  </w:pPr>
                </w:p>
              </w:tc>
              <w:tc>
                <w:tcPr>
                  <w:tcW w:w="450" w:type="dxa"/>
                  <w:shd w:val="clear" w:color="auto" w:fill="FFFFFF"/>
                </w:tcPr>
                <w:p w:rsidR="007F7D2A" w:rsidRPr="00FC586D" w:rsidRDefault="007F7D2A" w:rsidP="00A06159">
                  <w:pPr>
                    <w:pStyle w:val="TableText"/>
                    <w:jc w:val="center"/>
                    <w:rPr>
                      <w:rFonts w:eastAsia="SimSun"/>
                    </w:rPr>
                  </w:pPr>
                </w:p>
              </w:tc>
              <w:tc>
                <w:tcPr>
                  <w:tcW w:w="450" w:type="dxa"/>
                  <w:gridSpan w:val="2"/>
                  <w:shd w:val="clear" w:color="auto" w:fill="FFFFFF"/>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1" w:type="dxa"/>
                  <w:shd w:val="clear" w:color="auto" w:fill="auto"/>
                </w:tcPr>
                <w:p w:rsidR="007F7D2A" w:rsidRPr="00797D99" w:rsidRDefault="007F7D2A" w:rsidP="00A06159">
                  <w:pPr>
                    <w:pStyle w:val="TableText"/>
                    <w:jc w:val="center"/>
                    <w:rPr>
                      <w:rFonts w:eastAsia="SimSun"/>
                    </w:rPr>
                  </w:pPr>
                </w:p>
              </w:tc>
            </w:tr>
            <w:tr w:rsidR="007F7D2A" w:rsidRPr="004C1B91" w:rsidTr="008B1BE1">
              <w:trPr>
                <w:trHeight w:val="289"/>
              </w:trPr>
              <w:tc>
                <w:tcPr>
                  <w:tcW w:w="7465" w:type="dxa"/>
                  <w:shd w:val="clear" w:color="auto" w:fill="FFFFFF"/>
                </w:tcPr>
                <w:p w:rsidR="007F7D2A" w:rsidRPr="00797D99" w:rsidRDefault="007F7D2A" w:rsidP="00A06159">
                  <w:pPr>
                    <w:pStyle w:val="TableText"/>
                  </w:pPr>
                  <w:r w:rsidRPr="00FC586D">
                    <w:t>Investigate and select strategies to promote health, safety and wellbeing (ACPPS073)</w:t>
                  </w:r>
                </w:p>
              </w:tc>
              <w:tc>
                <w:tcPr>
                  <w:tcW w:w="450" w:type="dxa"/>
                  <w:shd w:val="clear" w:color="auto" w:fill="FFFFFF"/>
                </w:tcPr>
                <w:p w:rsidR="007F7D2A" w:rsidRPr="00797D99" w:rsidRDefault="007F7D2A" w:rsidP="00A06159">
                  <w:pPr>
                    <w:pStyle w:val="TableText"/>
                    <w:jc w:val="center"/>
                    <w:rPr>
                      <w:rFonts w:eastAsia="SimSun"/>
                    </w:rPr>
                  </w:pPr>
                </w:p>
              </w:tc>
              <w:tc>
                <w:tcPr>
                  <w:tcW w:w="450" w:type="dxa"/>
                  <w:shd w:val="clear" w:color="auto" w:fill="FFFFFF"/>
                </w:tcPr>
                <w:p w:rsidR="007F7D2A" w:rsidRPr="00FC586D" w:rsidRDefault="007F7D2A" w:rsidP="00A06159">
                  <w:pPr>
                    <w:pStyle w:val="TableText"/>
                    <w:jc w:val="center"/>
                    <w:rPr>
                      <w:rFonts w:eastAsia="SimSun"/>
                    </w:rPr>
                  </w:pPr>
                </w:p>
              </w:tc>
              <w:tc>
                <w:tcPr>
                  <w:tcW w:w="450" w:type="dxa"/>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FFFFFF"/>
                </w:tcPr>
                <w:p w:rsidR="007F7D2A" w:rsidRPr="00797D99" w:rsidRDefault="007F7D2A" w:rsidP="00A06159">
                  <w:pPr>
                    <w:pStyle w:val="TableText"/>
                    <w:jc w:val="center"/>
                    <w:rPr>
                      <w:rFonts w:eastAsia="SimSun"/>
                    </w:rPr>
                  </w:pPr>
                </w:p>
              </w:tc>
              <w:tc>
                <w:tcPr>
                  <w:tcW w:w="450" w:type="dxa"/>
                  <w:gridSpan w:val="2"/>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p>
              </w:tc>
              <w:tc>
                <w:tcPr>
                  <w:tcW w:w="451" w:type="dxa"/>
                  <w:shd w:val="clear" w:color="auto" w:fill="auto"/>
                </w:tcPr>
                <w:p w:rsidR="007F7D2A" w:rsidRPr="00FC586D" w:rsidRDefault="007F7D2A" w:rsidP="00A06159">
                  <w:pPr>
                    <w:pStyle w:val="TableText"/>
                    <w:jc w:val="center"/>
                    <w:rPr>
                      <w:rFonts w:eastAsia="SimSun"/>
                    </w:rPr>
                  </w:pPr>
                </w:p>
              </w:tc>
            </w:tr>
            <w:tr w:rsidR="007F7D2A" w:rsidRPr="004C1B91" w:rsidTr="008B1BE1">
              <w:trPr>
                <w:trHeight w:val="313"/>
              </w:trPr>
              <w:tc>
                <w:tcPr>
                  <w:tcW w:w="11066" w:type="dxa"/>
                  <w:gridSpan w:val="10"/>
                  <w:shd w:val="clear" w:color="auto" w:fill="E6E7E8"/>
                </w:tcPr>
                <w:p w:rsidR="007F7D2A" w:rsidRPr="004C1B91" w:rsidRDefault="007F7D2A" w:rsidP="004C1B91">
                  <w:pPr>
                    <w:spacing w:before="40" w:after="40" w:line="240" w:lineRule="auto"/>
                    <w:rPr>
                      <w:rFonts w:eastAsia="SimSun" w:cs="Arial"/>
                      <w:b/>
                      <w:color w:val="000000"/>
                      <w:sz w:val="19"/>
                      <w:szCs w:val="20"/>
                      <w:lang w:eastAsia="en-US"/>
                    </w:rPr>
                  </w:pPr>
                  <w:r w:rsidRPr="004C1B91">
                    <w:rPr>
                      <w:rFonts w:cs="Arial"/>
                      <w:b/>
                      <w:color w:val="000000"/>
                      <w:sz w:val="19"/>
                      <w:szCs w:val="20"/>
                      <w:lang w:eastAsia="en-US"/>
                    </w:rPr>
                    <w:t>Communicating and interacting for health and wellbeing</w:t>
                  </w:r>
                </w:p>
              </w:tc>
            </w:tr>
            <w:tr w:rsidR="007F7D2A" w:rsidRPr="004C1B91" w:rsidTr="008B1BE1">
              <w:trPr>
                <w:trHeight w:val="301"/>
              </w:trPr>
              <w:tc>
                <w:tcPr>
                  <w:tcW w:w="7465" w:type="dxa"/>
                  <w:shd w:val="clear" w:color="auto" w:fill="auto"/>
                </w:tcPr>
                <w:p w:rsidR="007F7D2A" w:rsidRPr="00797D99" w:rsidRDefault="007F7D2A" w:rsidP="00A06159">
                  <w:pPr>
                    <w:pStyle w:val="TableText"/>
                  </w:pPr>
                  <w:r w:rsidRPr="00FC586D">
                    <w:t>Investigate the benefits of relationships and examine their impact on their own and others’ health and wellbeing (ACPPS074)</w:t>
                  </w: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gridSpan w:val="2"/>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1" w:type="dxa"/>
                  <w:shd w:val="clear" w:color="auto" w:fill="auto"/>
                </w:tcPr>
                <w:p w:rsidR="007F7D2A" w:rsidRPr="00797D99" w:rsidRDefault="007F7D2A" w:rsidP="00A06159">
                  <w:pPr>
                    <w:pStyle w:val="TableText"/>
                    <w:jc w:val="center"/>
                    <w:rPr>
                      <w:rFonts w:eastAsia="SimSun"/>
                    </w:rPr>
                  </w:pPr>
                </w:p>
              </w:tc>
            </w:tr>
            <w:tr w:rsidR="007F7D2A" w:rsidRPr="004C1B91" w:rsidTr="008B1BE1">
              <w:trPr>
                <w:trHeight w:val="289"/>
              </w:trPr>
              <w:tc>
                <w:tcPr>
                  <w:tcW w:w="7465" w:type="dxa"/>
                  <w:shd w:val="clear" w:color="auto" w:fill="auto"/>
                </w:tcPr>
                <w:p w:rsidR="007F7D2A" w:rsidRPr="00FC586D" w:rsidRDefault="007F7D2A" w:rsidP="00A06159">
                  <w:pPr>
                    <w:pStyle w:val="TableText"/>
                  </w:pPr>
                  <w:r w:rsidRPr="00FC586D">
                    <w:t>Analyse factors that influence emotions, and develop strategies to demonstrate empathy and sensitivity (ACPPS075)</w:t>
                  </w:r>
                </w:p>
              </w:tc>
              <w:tc>
                <w:tcPr>
                  <w:tcW w:w="450" w:type="dxa"/>
                  <w:shd w:val="clear" w:color="auto" w:fill="auto"/>
                </w:tcPr>
                <w:p w:rsidR="007F7D2A" w:rsidRPr="00FC586D"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gridSpan w:val="2"/>
                  <w:shd w:val="clear" w:color="auto" w:fill="FFFFFF"/>
                </w:tcPr>
                <w:p w:rsidR="007F7D2A" w:rsidRPr="00FC586D" w:rsidRDefault="007F7D2A" w:rsidP="00A06159">
                  <w:pPr>
                    <w:pStyle w:val="TableText"/>
                    <w:jc w:val="center"/>
                    <w:rPr>
                      <w:rFonts w:eastAsia="SimSun"/>
                    </w:rPr>
                  </w:pPr>
                </w:p>
              </w:tc>
              <w:tc>
                <w:tcPr>
                  <w:tcW w:w="450" w:type="dxa"/>
                  <w:shd w:val="clear" w:color="auto" w:fill="auto"/>
                </w:tcPr>
                <w:p w:rsidR="007F7D2A" w:rsidRPr="00797D99" w:rsidDel="0099736B"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1" w:type="dxa"/>
                  <w:shd w:val="clear" w:color="auto" w:fill="auto"/>
                </w:tcPr>
                <w:p w:rsidR="007F7D2A" w:rsidRPr="00FC586D" w:rsidRDefault="007F7D2A" w:rsidP="00A06159">
                  <w:pPr>
                    <w:pStyle w:val="TableText"/>
                    <w:jc w:val="center"/>
                    <w:rPr>
                      <w:rFonts w:eastAsia="SimSun"/>
                    </w:rPr>
                  </w:pPr>
                </w:p>
              </w:tc>
            </w:tr>
            <w:tr w:rsidR="007F7D2A" w:rsidRPr="004C1B91" w:rsidTr="008B1BE1">
              <w:trPr>
                <w:trHeight w:val="289"/>
              </w:trPr>
              <w:tc>
                <w:tcPr>
                  <w:tcW w:w="7465" w:type="dxa"/>
                  <w:shd w:val="clear" w:color="auto" w:fill="auto"/>
                </w:tcPr>
                <w:p w:rsidR="007F7D2A" w:rsidRPr="00797D99" w:rsidRDefault="007F7D2A" w:rsidP="00A06159">
                  <w:pPr>
                    <w:pStyle w:val="TableText"/>
                  </w:pPr>
                  <w:r w:rsidRPr="00FC586D">
                    <w:t>Develop skills to evaluate health information and express health concerns (ACPPS076)</w:t>
                  </w: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p>
              </w:tc>
              <w:tc>
                <w:tcPr>
                  <w:tcW w:w="450" w:type="dxa"/>
                  <w:gridSpan w:val="2"/>
                  <w:shd w:val="clear" w:color="auto" w:fill="FFFFFF"/>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FC586D" w:rsidRDefault="007F7D2A" w:rsidP="00A06159">
                  <w:pPr>
                    <w:pStyle w:val="TableText"/>
                    <w:jc w:val="center"/>
                    <w:rPr>
                      <w:rFonts w:eastAsia="SimSun"/>
                    </w:rPr>
                  </w:pPr>
                </w:p>
              </w:tc>
              <w:tc>
                <w:tcPr>
                  <w:tcW w:w="451" w:type="dxa"/>
                  <w:shd w:val="clear" w:color="auto" w:fill="auto"/>
                </w:tcPr>
                <w:p w:rsidR="007F7D2A" w:rsidRPr="00FC586D" w:rsidRDefault="007F7D2A" w:rsidP="00A06159">
                  <w:pPr>
                    <w:pStyle w:val="TableText"/>
                    <w:jc w:val="center"/>
                    <w:rPr>
                      <w:rFonts w:eastAsia="SimSun"/>
                    </w:rPr>
                  </w:pPr>
                </w:p>
              </w:tc>
            </w:tr>
            <w:tr w:rsidR="007F7D2A" w:rsidRPr="004C1B91" w:rsidTr="008B1BE1">
              <w:trPr>
                <w:trHeight w:val="153"/>
              </w:trPr>
              <w:tc>
                <w:tcPr>
                  <w:tcW w:w="11066" w:type="dxa"/>
                  <w:gridSpan w:val="10"/>
                  <w:shd w:val="clear" w:color="auto" w:fill="E6E7E8"/>
                </w:tcPr>
                <w:p w:rsidR="007F7D2A" w:rsidRPr="004C1B91" w:rsidRDefault="007F7D2A" w:rsidP="004C1B91">
                  <w:pPr>
                    <w:spacing w:before="40" w:after="40" w:line="240" w:lineRule="auto"/>
                    <w:rPr>
                      <w:rFonts w:eastAsia="SimSun" w:cs="Arial"/>
                      <w:b/>
                      <w:color w:val="000000"/>
                      <w:sz w:val="19"/>
                      <w:szCs w:val="20"/>
                      <w:lang w:eastAsia="en-US"/>
                    </w:rPr>
                  </w:pPr>
                  <w:r w:rsidRPr="004C1B91">
                    <w:rPr>
                      <w:rFonts w:cs="Arial"/>
                      <w:b/>
                      <w:color w:val="000000"/>
                      <w:sz w:val="19"/>
                      <w:szCs w:val="20"/>
                      <w:lang w:eastAsia="en-US"/>
                    </w:rPr>
                    <w:t>Contributing to healthy and active communities</w:t>
                  </w:r>
                </w:p>
              </w:tc>
            </w:tr>
            <w:tr w:rsidR="007F7D2A" w:rsidRPr="004C1B91" w:rsidTr="008B1BE1">
              <w:trPr>
                <w:trHeight w:val="300"/>
              </w:trPr>
              <w:tc>
                <w:tcPr>
                  <w:tcW w:w="7465" w:type="dxa"/>
                  <w:shd w:val="clear" w:color="auto" w:fill="auto"/>
                </w:tcPr>
                <w:p w:rsidR="007F7D2A" w:rsidRPr="00797D99" w:rsidRDefault="007F7D2A" w:rsidP="00A06159">
                  <w:pPr>
                    <w:pStyle w:val="TableText"/>
                  </w:pPr>
                  <w:r w:rsidRPr="00FC586D">
                    <w:t>Plan and use health practices, behaviours and resources to enhance the health, safety and wellbeing of their communities (ACPPS077)</w:t>
                  </w: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FC586D" w:rsidRDefault="007F7D2A" w:rsidP="00A06159">
                  <w:pPr>
                    <w:pStyle w:val="TableText"/>
                    <w:jc w:val="center"/>
                    <w:rPr>
                      <w:rFonts w:eastAsia="SimSun"/>
                    </w:rPr>
                  </w:pPr>
                </w:p>
              </w:tc>
              <w:tc>
                <w:tcPr>
                  <w:tcW w:w="450" w:type="dxa"/>
                  <w:gridSpan w:val="2"/>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1"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r>
            <w:tr w:rsidR="007F7D2A" w:rsidRPr="004C1B91" w:rsidTr="008B1BE1">
              <w:trPr>
                <w:trHeight w:val="508"/>
              </w:trPr>
              <w:tc>
                <w:tcPr>
                  <w:tcW w:w="7465" w:type="dxa"/>
                  <w:shd w:val="clear" w:color="auto" w:fill="auto"/>
                </w:tcPr>
                <w:p w:rsidR="007F7D2A" w:rsidRPr="00FC586D" w:rsidRDefault="007F7D2A" w:rsidP="00A06159">
                  <w:pPr>
                    <w:pStyle w:val="TableText"/>
                  </w:pPr>
                  <w:r w:rsidRPr="00FC586D">
                    <w:t>Plan and implement strategies for connecting to natural and built environments to promote the health and wellbeing of their communities (ACPPS078)</w:t>
                  </w: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797D99" w:rsidDel="0099736B" w:rsidRDefault="007F7D2A" w:rsidP="00A06159">
                  <w:pPr>
                    <w:pStyle w:val="TableText"/>
                    <w:jc w:val="center"/>
                    <w:rPr>
                      <w:rFonts w:eastAsia="SimSun"/>
                    </w:rPr>
                  </w:pPr>
                </w:p>
              </w:tc>
              <w:tc>
                <w:tcPr>
                  <w:tcW w:w="450" w:type="dxa"/>
                  <w:shd w:val="clear" w:color="auto" w:fill="auto"/>
                </w:tcPr>
                <w:p w:rsidR="007F7D2A" w:rsidRPr="00FC586D" w:rsidDel="0099736B" w:rsidRDefault="007F7D2A" w:rsidP="00A06159">
                  <w:pPr>
                    <w:pStyle w:val="TableText"/>
                    <w:jc w:val="center"/>
                    <w:rPr>
                      <w:rFonts w:eastAsia="SimSun"/>
                    </w:rPr>
                  </w:pPr>
                </w:p>
              </w:tc>
              <w:tc>
                <w:tcPr>
                  <w:tcW w:w="450" w:type="dxa"/>
                  <w:gridSpan w:val="2"/>
                  <w:shd w:val="clear" w:color="auto" w:fill="FFFFFF"/>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p>
              </w:tc>
              <w:tc>
                <w:tcPr>
                  <w:tcW w:w="451" w:type="dxa"/>
                  <w:shd w:val="clear" w:color="auto" w:fill="auto"/>
                </w:tcPr>
                <w:p w:rsidR="007F7D2A" w:rsidRPr="00797D99" w:rsidDel="0099736B" w:rsidRDefault="007F7D2A" w:rsidP="00A06159">
                  <w:pPr>
                    <w:pStyle w:val="TableText"/>
                    <w:jc w:val="center"/>
                    <w:rPr>
                      <w:rFonts w:eastAsia="SimSun"/>
                    </w:rPr>
                  </w:pPr>
                  <w:r w:rsidRPr="00FC586D">
                    <w:rPr>
                      <w:rFonts w:eastAsia="SimSun"/>
                    </w:rPr>
                    <w:sym w:font="Wingdings" w:char="F0FC"/>
                  </w:r>
                </w:p>
              </w:tc>
            </w:tr>
            <w:tr w:rsidR="007F7D2A" w:rsidRPr="004C1B91" w:rsidTr="008B1BE1">
              <w:trPr>
                <w:trHeight w:val="508"/>
              </w:trPr>
              <w:tc>
                <w:tcPr>
                  <w:tcW w:w="7465" w:type="dxa"/>
                  <w:shd w:val="clear" w:color="auto" w:fill="auto"/>
                </w:tcPr>
                <w:p w:rsidR="007F7D2A" w:rsidRPr="00797D99" w:rsidRDefault="007F7D2A" w:rsidP="00A06159">
                  <w:pPr>
                    <w:pStyle w:val="TableText"/>
                  </w:pPr>
                  <w:r w:rsidRPr="00FC586D">
                    <w:t>Examine the benefits to individuals and communities of valuing diversity and promoting inclusivity (ACPPS079)</w:t>
                  </w: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p>
              </w:tc>
              <w:tc>
                <w:tcPr>
                  <w:tcW w:w="450" w:type="dxa"/>
                  <w:gridSpan w:val="2"/>
                  <w:shd w:val="clear" w:color="auto" w:fill="FFFFFF"/>
                </w:tcPr>
                <w:p w:rsidR="007F7D2A" w:rsidRPr="00FC586D"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p>
              </w:tc>
              <w:tc>
                <w:tcPr>
                  <w:tcW w:w="450" w:type="dxa"/>
                  <w:shd w:val="clear" w:color="auto" w:fill="auto"/>
                </w:tcPr>
                <w:p w:rsidR="007F7D2A" w:rsidRPr="00797D99" w:rsidRDefault="007F7D2A" w:rsidP="00A06159">
                  <w:pPr>
                    <w:pStyle w:val="TableText"/>
                    <w:jc w:val="center"/>
                    <w:rPr>
                      <w:rFonts w:eastAsia="SimSun"/>
                    </w:rPr>
                  </w:pPr>
                  <w:r w:rsidRPr="00FC586D">
                    <w:rPr>
                      <w:rFonts w:eastAsia="SimSun"/>
                    </w:rPr>
                    <w:sym w:font="Wingdings" w:char="F0FC"/>
                  </w:r>
                </w:p>
              </w:tc>
              <w:tc>
                <w:tcPr>
                  <w:tcW w:w="451" w:type="dxa"/>
                  <w:shd w:val="clear" w:color="auto" w:fill="auto"/>
                </w:tcPr>
                <w:p w:rsidR="007F7D2A" w:rsidRPr="00797D99" w:rsidRDefault="007F7D2A" w:rsidP="00A06159">
                  <w:pPr>
                    <w:pStyle w:val="TableText"/>
                    <w:jc w:val="center"/>
                    <w:rPr>
                      <w:rFonts w:eastAsia="SimSun"/>
                    </w:rPr>
                  </w:pPr>
                </w:p>
              </w:tc>
            </w:tr>
          </w:tbl>
          <w:p w:rsidR="004C1B91" w:rsidRPr="004C1B91" w:rsidRDefault="004C1B91" w:rsidP="004C1B91">
            <w:pPr>
              <w:spacing w:after="120" w:line="240" w:lineRule="auto"/>
            </w:pPr>
          </w:p>
        </w:tc>
        <w:tc>
          <w:tcPr>
            <w:tcW w:w="9061" w:type="dxa"/>
            <w:shd w:val="clear" w:color="auto" w:fill="auto"/>
          </w:tcPr>
          <w:tbl>
            <w:tblPr>
              <w:tblW w:w="963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Look w:val="00A0" w:firstRow="1" w:lastRow="0" w:firstColumn="1" w:lastColumn="0" w:noHBand="0" w:noVBand="0"/>
            </w:tblPr>
            <w:tblGrid>
              <w:gridCol w:w="6228"/>
              <w:gridCol w:w="8"/>
              <w:gridCol w:w="416"/>
              <w:gridCol w:w="425"/>
              <w:gridCol w:w="424"/>
              <w:gridCol w:w="432"/>
              <w:gridCol w:w="424"/>
              <w:gridCol w:w="425"/>
              <w:gridCol w:w="424"/>
              <w:gridCol w:w="427"/>
            </w:tblGrid>
            <w:tr w:rsidR="008B1BE1" w:rsidRPr="004C1B91" w:rsidTr="00C530A5">
              <w:trPr>
                <w:trHeight w:val="49"/>
              </w:trPr>
              <w:tc>
                <w:tcPr>
                  <w:tcW w:w="6236" w:type="dxa"/>
                  <w:gridSpan w:val="2"/>
                  <w:tcBorders>
                    <w:top w:val="single" w:sz="4" w:space="0" w:color="A6A8AB"/>
                    <w:bottom w:val="single" w:sz="12" w:space="0" w:color="D52B1E"/>
                    <w:right w:val="single" w:sz="4" w:space="0" w:color="A6A6A6" w:themeColor="background1" w:themeShade="A6"/>
                  </w:tcBorders>
                  <w:shd w:val="clear" w:color="auto" w:fill="808184"/>
                </w:tcPr>
                <w:p w:rsidR="008B1BE1" w:rsidRPr="004C1B91" w:rsidRDefault="008B1BE1" w:rsidP="004C1B91">
                  <w:pPr>
                    <w:spacing w:before="40" w:after="40" w:line="240" w:lineRule="auto"/>
                    <w:rPr>
                      <w:b/>
                      <w:color w:val="FFFFFF"/>
                      <w:sz w:val="20"/>
                      <w:lang w:eastAsia="en-US"/>
                    </w:rPr>
                  </w:pPr>
                  <w:r w:rsidRPr="004C1B91">
                    <w:rPr>
                      <w:b/>
                      <w:color w:val="FFFFFF"/>
                      <w:sz w:val="20"/>
                      <w:lang w:eastAsia="en-US"/>
                    </w:rPr>
                    <w:t>Movement and physical activity</w:t>
                  </w:r>
                </w:p>
              </w:tc>
              <w:tc>
                <w:tcPr>
                  <w:tcW w:w="1697" w:type="dxa"/>
                  <w:gridSpan w:val="4"/>
                  <w:tcBorders>
                    <w:top w:val="single" w:sz="4" w:space="0" w:color="A6A8AB"/>
                    <w:left w:val="single" w:sz="4" w:space="0" w:color="A6A6A6" w:themeColor="background1" w:themeShade="A6"/>
                    <w:bottom w:val="single" w:sz="12" w:space="0" w:color="D52B1E"/>
                    <w:right w:val="single" w:sz="4" w:space="0" w:color="A6A6A6" w:themeColor="background1" w:themeShade="A6"/>
                  </w:tcBorders>
                  <w:shd w:val="clear" w:color="auto" w:fill="808184" w:themeFill="text2"/>
                  <w:vAlign w:val="center"/>
                </w:tcPr>
                <w:p w:rsidR="008B1BE1" w:rsidRPr="00C530A5" w:rsidRDefault="008B1BE1" w:rsidP="008B1BE1">
                  <w:pPr>
                    <w:spacing w:before="40" w:after="40" w:line="240" w:lineRule="auto"/>
                    <w:jc w:val="center"/>
                    <w:rPr>
                      <w:rFonts w:eastAsia="SimSun" w:cs="Arial"/>
                      <w:b/>
                      <w:color w:val="FFFFFF" w:themeColor="background1"/>
                      <w:sz w:val="19"/>
                      <w:szCs w:val="20"/>
                      <w:lang w:eastAsia="en-US"/>
                    </w:rPr>
                  </w:pPr>
                  <w:r w:rsidRPr="00C530A5">
                    <w:rPr>
                      <w:rFonts w:eastAsia="SimSun" w:cs="Arial"/>
                      <w:b/>
                      <w:color w:val="FFFFFF" w:themeColor="background1"/>
                      <w:sz w:val="19"/>
                      <w:szCs w:val="20"/>
                      <w:lang w:eastAsia="en-US"/>
                    </w:rPr>
                    <w:t>Year 7</w:t>
                  </w:r>
                </w:p>
              </w:tc>
              <w:tc>
                <w:tcPr>
                  <w:tcW w:w="1700" w:type="dxa"/>
                  <w:gridSpan w:val="4"/>
                  <w:tcBorders>
                    <w:top w:val="single" w:sz="4" w:space="0" w:color="A6A8AB"/>
                    <w:left w:val="single" w:sz="4" w:space="0" w:color="A6A6A6" w:themeColor="background1" w:themeShade="A6"/>
                    <w:bottom w:val="single" w:sz="12" w:space="0" w:color="D52B1E"/>
                    <w:right w:val="single" w:sz="4" w:space="0" w:color="A6A6A6" w:themeColor="background1" w:themeShade="A6"/>
                  </w:tcBorders>
                  <w:shd w:val="clear" w:color="auto" w:fill="808184" w:themeFill="text2"/>
                  <w:vAlign w:val="center"/>
                </w:tcPr>
                <w:p w:rsidR="008B1BE1" w:rsidRPr="00C530A5" w:rsidRDefault="008B1BE1" w:rsidP="008B1BE1">
                  <w:pPr>
                    <w:spacing w:before="40" w:after="40" w:line="240" w:lineRule="auto"/>
                    <w:jc w:val="center"/>
                    <w:rPr>
                      <w:rFonts w:eastAsia="SimSun" w:cs="Arial"/>
                      <w:b/>
                      <w:color w:val="FFFFFF" w:themeColor="background1"/>
                      <w:sz w:val="19"/>
                      <w:szCs w:val="20"/>
                      <w:lang w:eastAsia="en-US"/>
                    </w:rPr>
                  </w:pPr>
                  <w:r w:rsidRPr="00C530A5">
                    <w:rPr>
                      <w:rFonts w:eastAsia="SimSun" w:cs="Arial"/>
                      <w:b/>
                      <w:color w:val="FFFFFF" w:themeColor="background1"/>
                      <w:sz w:val="19"/>
                      <w:szCs w:val="20"/>
                      <w:lang w:eastAsia="en-US"/>
                    </w:rPr>
                    <w:t>Year 8</w:t>
                  </w:r>
                </w:p>
              </w:tc>
            </w:tr>
            <w:tr w:rsidR="004C1B91" w:rsidRPr="004C1B91" w:rsidTr="008B1BE1">
              <w:trPr>
                <w:trHeight w:val="289"/>
              </w:trPr>
              <w:tc>
                <w:tcPr>
                  <w:tcW w:w="6228" w:type="dxa"/>
                  <w:shd w:val="clear" w:color="auto" w:fill="DCDDDE"/>
                </w:tcPr>
                <w:p w:rsidR="004C1B91" w:rsidRPr="004C1B91" w:rsidRDefault="004C1B91" w:rsidP="004C1B91">
                  <w:pPr>
                    <w:spacing w:before="40" w:after="40" w:line="240" w:lineRule="auto"/>
                    <w:rPr>
                      <w:sz w:val="19"/>
                      <w:lang w:eastAsia="en-US"/>
                    </w:rPr>
                  </w:pPr>
                  <w:r w:rsidRPr="004C1B91">
                    <w:rPr>
                      <w:rFonts w:cs="Arial"/>
                      <w:b/>
                      <w:color w:val="000000"/>
                      <w:sz w:val="19"/>
                      <w:szCs w:val="20"/>
                      <w:lang w:eastAsia="en-US"/>
                    </w:rPr>
                    <w:t>Units</w:t>
                  </w:r>
                </w:p>
              </w:tc>
              <w:tc>
                <w:tcPr>
                  <w:tcW w:w="424" w:type="dxa"/>
                  <w:gridSpan w:val="2"/>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1</w:t>
                  </w:r>
                </w:p>
              </w:tc>
              <w:tc>
                <w:tcPr>
                  <w:tcW w:w="425"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2</w:t>
                  </w:r>
                </w:p>
              </w:tc>
              <w:tc>
                <w:tcPr>
                  <w:tcW w:w="424"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3</w:t>
                  </w:r>
                </w:p>
              </w:tc>
              <w:tc>
                <w:tcPr>
                  <w:tcW w:w="432"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4</w:t>
                  </w:r>
                </w:p>
              </w:tc>
              <w:tc>
                <w:tcPr>
                  <w:tcW w:w="424"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1</w:t>
                  </w:r>
                </w:p>
              </w:tc>
              <w:tc>
                <w:tcPr>
                  <w:tcW w:w="425"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2</w:t>
                  </w:r>
                </w:p>
              </w:tc>
              <w:tc>
                <w:tcPr>
                  <w:tcW w:w="424"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3</w:t>
                  </w:r>
                </w:p>
              </w:tc>
              <w:tc>
                <w:tcPr>
                  <w:tcW w:w="427" w:type="dxa"/>
                  <w:shd w:val="clear" w:color="auto" w:fill="DCDDDE"/>
                  <w:vAlign w:val="center"/>
                </w:tcPr>
                <w:p w:rsidR="004C1B91" w:rsidRPr="004C1B91" w:rsidRDefault="004C1B91" w:rsidP="004C1B91">
                  <w:pPr>
                    <w:spacing w:before="40" w:after="40" w:line="240" w:lineRule="auto"/>
                    <w:jc w:val="center"/>
                    <w:rPr>
                      <w:rFonts w:eastAsia="SimSun" w:cs="Arial"/>
                      <w:b/>
                      <w:color w:val="000000"/>
                      <w:sz w:val="19"/>
                      <w:szCs w:val="20"/>
                      <w:lang w:eastAsia="en-US"/>
                    </w:rPr>
                  </w:pPr>
                  <w:r w:rsidRPr="004C1B91">
                    <w:rPr>
                      <w:rFonts w:eastAsia="SimSun" w:cs="Arial"/>
                      <w:b/>
                      <w:color w:val="000000"/>
                      <w:sz w:val="19"/>
                      <w:szCs w:val="20"/>
                      <w:lang w:eastAsia="en-US"/>
                    </w:rPr>
                    <w:t>4</w:t>
                  </w:r>
                </w:p>
              </w:tc>
            </w:tr>
            <w:tr w:rsidR="004C1B91" w:rsidRPr="004C1B91" w:rsidTr="00A06159">
              <w:trPr>
                <w:trHeight w:val="289"/>
              </w:trPr>
              <w:tc>
                <w:tcPr>
                  <w:tcW w:w="9633" w:type="dxa"/>
                  <w:gridSpan w:val="10"/>
                  <w:shd w:val="clear" w:color="auto" w:fill="DCDDDE"/>
                </w:tcPr>
                <w:p w:rsidR="004C1B91" w:rsidRPr="004C1B91" w:rsidRDefault="004C1B91" w:rsidP="004C1B91">
                  <w:pPr>
                    <w:spacing w:before="40" w:after="40" w:line="240" w:lineRule="auto"/>
                    <w:rPr>
                      <w:rFonts w:cs="Arial"/>
                      <w:b/>
                      <w:color w:val="000000"/>
                      <w:sz w:val="19"/>
                      <w:szCs w:val="20"/>
                      <w:lang w:eastAsia="en-US"/>
                    </w:rPr>
                  </w:pPr>
                  <w:r w:rsidRPr="004C1B91">
                    <w:rPr>
                      <w:rFonts w:cs="Arial"/>
                      <w:b/>
                      <w:color w:val="000000"/>
                      <w:sz w:val="19"/>
                      <w:szCs w:val="20"/>
                      <w:lang w:eastAsia="en-US"/>
                    </w:rPr>
                    <w:t>Moving our body</w:t>
                  </w:r>
                </w:p>
              </w:tc>
            </w:tr>
            <w:tr w:rsidR="00983B64" w:rsidRPr="004C1B91" w:rsidTr="008B1BE1">
              <w:trPr>
                <w:trHeight w:val="289"/>
              </w:trPr>
              <w:tc>
                <w:tcPr>
                  <w:tcW w:w="6228" w:type="dxa"/>
                  <w:shd w:val="clear" w:color="auto" w:fill="FFFFFF"/>
                </w:tcPr>
                <w:p w:rsidR="00983B64" w:rsidRPr="00797D99" w:rsidRDefault="00983B64" w:rsidP="00A06159">
                  <w:pPr>
                    <w:pStyle w:val="TableText"/>
                  </w:pPr>
                  <w:r w:rsidRPr="00FC586D">
                    <w:t>Use feedback to improve body control and coordination when performing specialised movement skills (ACPMP080)</w:t>
                  </w:r>
                </w:p>
              </w:tc>
              <w:tc>
                <w:tcPr>
                  <w:tcW w:w="424" w:type="dxa"/>
                  <w:gridSpan w:val="2"/>
                  <w:shd w:val="clear" w:color="auto" w:fill="FFFFFF"/>
                </w:tcPr>
                <w:p w:rsidR="00983B64" w:rsidRPr="00797D99" w:rsidRDefault="00983B64" w:rsidP="00A06159">
                  <w:pPr>
                    <w:pStyle w:val="TableText"/>
                    <w:jc w:val="center"/>
                    <w:rPr>
                      <w:rFonts w:eastAsia="SimSun"/>
                    </w:rPr>
                  </w:pPr>
                </w:p>
              </w:tc>
              <w:tc>
                <w:tcPr>
                  <w:tcW w:w="425" w:type="dxa"/>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24" w:type="dxa"/>
                  <w:shd w:val="clear" w:color="auto" w:fill="FFFFFF"/>
                </w:tcPr>
                <w:p w:rsidR="00983B64" w:rsidRPr="00797D99" w:rsidRDefault="00983B64" w:rsidP="00A06159">
                  <w:pPr>
                    <w:pStyle w:val="TableText"/>
                    <w:jc w:val="center"/>
                    <w:rPr>
                      <w:rFonts w:eastAsia="SimSun"/>
                    </w:rPr>
                  </w:pPr>
                </w:p>
              </w:tc>
              <w:tc>
                <w:tcPr>
                  <w:tcW w:w="432" w:type="dxa"/>
                  <w:shd w:val="clear" w:color="auto" w:fill="FFFFFF"/>
                </w:tcPr>
                <w:p w:rsidR="00983B64" w:rsidRPr="00797D99" w:rsidRDefault="00983B64" w:rsidP="00A06159">
                  <w:pPr>
                    <w:pStyle w:val="TableText"/>
                    <w:jc w:val="center"/>
                    <w:rPr>
                      <w:rFonts w:eastAsia="SimSun"/>
                    </w:rPr>
                  </w:pPr>
                </w:p>
              </w:tc>
              <w:tc>
                <w:tcPr>
                  <w:tcW w:w="424" w:type="dxa"/>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25" w:type="dxa"/>
                  <w:shd w:val="clear" w:color="auto" w:fill="auto"/>
                </w:tcPr>
                <w:p w:rsidR="00983B64" w:rsidRPr="00797D99" w:rsidRDefault="00983B64" w:rsidP="00A06159">
                  <w:pPr>
                    <w:pStyle w:val="TableText"/>
                    <w:jc w:val="center"/>
                    <w:rPr>
                      <w:rFonts w:eastAsia="SimSun"/>
                    </w:rPr>
                  </w:pPr>
                </w:p>
              </w:tc>
              <w:tc>
                <w:tcPr>
                  <w:tcW w:w="424" w:type="dxa"/>
                  <w:shd w:val="clear" w:color="auto" w:fill="auto"/>
                </w:tcPr>
                <w:p w:rsidR="00983B64" w:rsidRPr="00797D99" w:rsidRDefault="00983B64" w:rsidP="00A06159">
                  <w:pPr>
                    <w:pStyle w:val="TableText"/>
                    <w:jc w:val="center"/>
                    <w:rPr>
                      <w:rFonts w:eastAsia="SimSun"/>
                    </w:rPr>
                  </w:pPr>
                </w:p>
              </w:tc>
              <w:tc>
                <w:tcPr>
                  <w:tcW w:w="427" w:type="dxa"/>
                  <w:shd w:val="clear" w:color="auto" w:fill="auto"/>
                </w:tcPr>
                <w:p w:rsidR="00983B64" w:rsidRPr="00797D99" w:rsidRDefault="00983B64" w:rsidP="00A06159">
                  <w:pPr>
                    <w:pStyle w:val="TableText"/>
                    <w:jc w:val="center"/>
                    <w:rPr>
                      <w:rFonts w:eastAsia="SimSun"/>
                    </w:rPr>
                  </w:pPr>
                </w:p>
              </w:tc>
            </w:tr>
            <w:tr w:rsidR="00983B64" w:rsidRPr="004C1B91" w:rsidTr="008B1BE1">
              <w:trPr>
                <w:trHeight w:val="289"/>
              </w:trPr>
              <w:tc>
                <w:tcPr>
                  <w:tcW w:w="6228" w:type="dxa"/>
                  <w:shd w:val="clear" w:color="auto" w:fill="FFFFFF"/>
                </w:tcPr>
                <w:p w:rsidR="00983B64" w:rsidRPr="00797D99" w:rsidRDefault="00983B64" w:rsidP="00A06159">
                  <w:pPr>
                    <w:pStyle w:val="TableText"/>
                  </w:pPr>
                  <w:r w:rsidRPr="00FC586D">
                    <w:t>Compose and perform movement sequences for specific purposes in a variety of contexts (ACPMP081)</w:t>
                  </w:r>
                </w:p>
              </w:tc>
              <w:tc>
                <w:tcPr>
                  <w:tcW w:w="424" w:type="dxa"/>
                  <w:gridSpan w:val="2"/>
                  <w:shd w:val="clear" w:color="auto" w:fill="FFFFFF"/>
                </w:tcPr>
                <w:p w:rsidR="00983B64" w:rsidRPr="00797D99" w:rsidRDefault="00983B64" w:rsidP="00A06159">
                  <w:pPr>
                    <w:pStyle w:val="TableText"/>
                    <w:jc w:val="center"/>
                    <w:rPr>
                      <w:rFonts w:eastAsia="SimSun"/>
                    </w:rPr>
                  </w:pPr>
                </w:p>
              </w:tc>
              <w:tc>
                <w:tcPr>
                  <w:tcW w:w="425" w:type="dxa"/>
                  <w:shd w:val="clear" w:color="auto" w:fill="FFFFFF"/>
                </w:tcPr>
                <w:p w:rsidR="00983B64" w:rsidRPr="00FC586D" w:rsidRDefault="00983B64" w:rsidP="00A06159">
                  <w:pPr>
                    <w:pStyle w:val="TableText"/>
                    <w:jc w:val="center"/>
                    <w:rPr>
                      <w:rFonts w:eastAsia="SimSun"/>
                    </w:rPr>
                  </w:pPr>
                </w:p>
              </w:tc>
              <w:tc>
                <w:tcPr>
                  <w:tcW w:w="424" w:type="dxa"/>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32" w:type="dxa"/>
                  <w:shd w:val="clear" w:color="auto" w:fill="FFFFFF"/>
                </w:tcPr>
                <w:p w:rsidR="00983B64" w:rsidRPr="00FC586D" w:rsidRDefault="00983B64" w:rsidP="00A06159">
                  <w:pPr>
                    <w:pStyle w:val="TableText"/>
                    <w:jc w:val="center"/>
                    <w:rPr>
                      <w:rFonts w:eastAsia="SimSun"/>
                    </w:rPr>
                  </w:pPr>
                </w:p>
              </w:tc>
              <w:tc>
                <w:tcPr>
                  <w:tcW w:w="424" w:type="dxa"/>
                  <w:shd w:val="clear" w:color="auto" w:fill="FFFFFF"/>
                </w:tcPr>
                <w:p w:rsidR="00983B64" w:rsidRPr="00FC586D" w:rsidRDefault="00983B64" w:rsidP="00A06159">
                  <w:pPr>
                    <w:pStyle w:val="TableText"/>
                    <w:jc w:val="center"/>
                    <w:rPr>
                      <w:rFonts w:eastAsia="SimSun"/>
                    </w:rPr>
                  </w:pPr>
                </w:p>
              </w:tc>
              <w:tc>
                <w:tcPr>
                  <w:tcW w:w="425" w:type="dxa"/>
                  <w:shd w:val="clear" w:color="auto" w:fill="auto"/>
                </w:tcPr>
                <w:p w:rsidR="00983B64" w:rsidRPr="00797D99" w:rsidRDefault="00983B64" w:rsidP="00A06159">
                  <w:pPr>
                    <w:pStyle w:val="TableText"/>
                    <w:jc w:val="center"/>
                    <w:rPr>
                      <w:rFonts w:eastAsia="SimSun"/>
                    </w:rPr>
                  </w:pPr>
                  <w:r w:rsidRPr="00FC586D">
                    <w:rPr>
                      <w:rFonts w:eastAsia="SimSun"/>
                    </w:rPr>
                    <w:sym w:font="Wingdings" w:char="F0FC"/>
                  </w:r>
                </w:p>
              </w:tc>
              <w:tc>
                <w:tcPr>
                  <w:tcW w:w="424" w:type="dxa"/>
                  <w:shd w:val="clear" w:color="auto" w:fill="auto"/>
                </w:tcPr>
                <w:p w:rsidR="00983B64" w:rsidRPr="00FC586D" w:rsidRDefault="00983B64" w:rsidP="00A06159">
                  <w:pPr>
                    <w:pStyle w:val="TableText"/>
                    <w:jc w:val="center"/>
                    <w:rPr>
                      <w:rFonts w:eastAsia="SimSun"/>
                    </w:rPr>
                  </w:pPr>
                </w:p>
              </w:tc>
              <w:tc>
                <w:tcPr>
                  <w:tcW w:w="427" w:type="dxa"/>
                  <w:shd w:val="clear" w:color="auto" w:fill="auto"/>
                </w:tcPr>
                <w:p w:rsidR="00983B64" w:rsidRPr="00797D99" w:rsidRDefault="00983B64" w:rsidP="00A06159">
                  <w:pPr>
                    <w:pStyle w:val="TableText"/>
                    <w:jc w:val="center"/>
                    <w:rPr>
                      <w:rFonts w:eastAsia="SimSun"/>
                    </w:rPr>
                  </w:pPr>
                  <w:r w:rsidRPr="00FC586D">
                    <w:rPr>
                      <w:rFonts w:eastAsia="SimSun"/>
                    </w:rPr>
                    <w:sym w:font="Wingdings" w:char="F0FC"/>
                  </w:r>
                </w:p>
              </w:tc>
            </w:tr>
            <w:tr w:rsidR="00983B64" w:rsidRPr="004C1B91" w:rsidTr="008B1BE1">
              <w:trPr>
                <w:trHeight w:val="289"/>
              </w:trPr>
              <w:tc>
                <w:tcPr>
                  <w:tcW w:w="6228" w:type="dxa"/>
                  <w:shd w:val="clear" w:color="auto" w:fill="FFFFFF"/>
                </w:tcPr>
                <w:p w:rsidR="00983B64" w:rsidRPr="00FC586D" w:rsidRDefault="00983B64" w:rsidP="00A06159">
                  <w:pPr>
                    <w:pStyle w:val="TableText"/>
                  </w:pPr>
                  <w:r w:rsidRPr="00FC586D">
                    <w:t>Practise, apply and transfer movement concepts and strategies (ACPMP082)</w:t>
                  </w:r>
                </w:p>
              </w:tc>
              <w:tc>
                <w:tcPr>
                  <w:tcW w:w="424" w:type="dxa"/>
                  <w:gridSpan w:val="2"/>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25" w:type="dxa"/>
                  <w:shd w:val="clear" w:color="auto" w:fill="FFFFFF"/>
                </w:tcPr>
                <w:p w:rsidR="00983B64" w:rsidRPr="00797D99" w:rsidRDefault="00983B64" w:rsidP="00A06159">
                  <w:pPr>
                    <w:pStyle w:val="TableText"/>
                    <w:jc w:val="center"/>
                    <w:rPr>
                      <w:rFonts w:eastAsia="SimSun"/>
                    </w:rPr>
                  </w:pPr>
                </w:p>
              </w:tc>
              <w:tc>
                <w:tcPr>
                  <w:tcW w:w="424" w:type="dxa"/>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32" w:type="dxa"/>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24" w:type="dxa"/>
                  <w:shd w:val="clear" w:color="auto" w:fill="FFFFFF"/>
                </w:tcPr>
                <w:p w:rsidR="00983B64" w:rsidRPr="00797D99" w:rsidRDefault="00983B64" w:rsidP="00A06159">
                  <w:pPr>
                    <w:pStyle w:val="TableText"/>
                    <w:jc w:val="center"/>
                    <w:rPr>
                      <w:rFonts w:eastAsia="SimSun"/>
                    </w:rPr>
                  </w:pPr>
                  <w:r w:rsidRPr="00FC586D">
                    <w:rPr>
                      <w:rFonts w:eastAsia="SimSun"/>
                    </w:rPr>
                    <w:sym w:font="Wingdings" w:char="F0FC"/>
                  </w:r>
                </w:p>
              </w:tc>
              <w:tc>
                <w:tcPr>
                  <w:tcW w:w="425" w:type="dxa"/>
                  <w:shd w:val="clear" w:color="auto" w:fill="auto"/>
                </w:tcPr>
                <w:p w:rsidR="00983B64" w:rsidRPr="00797D99" w:rsidRDefault="00983B64" w:rsidP="00A06159">
                  <w:pPr>
                    <w:pStyle w:val="TableText"/>
                    <w:jc w:val="center"/>
                    <w:rPr>
                      <w:rFonts w:eastAsia="SimSun"/>
                    </w:rPr>
                  </w:pPr>
                  <w:r w:rsidRPr="00FC586D">
                    <w:rPr>
                      <w:rFonts w:eastAsia="SimSun"/>
                    </w:rPr>
                    <w:sym w:font="Wingdings" w:char="F0FC"/>
                  </w:r>
                </w:p>
              </w:tc>
              <w:tc>
                <w:tcPr>
                  <w:tcW w:w="424" w:type="dxa"/>
                  <w:shd w:val="clear" w:color="auto" w:fill="auto"/>
                </w:tcPr>
                <w:p w:rsidR="00983B64" w:rsidRPr="00797D99" w:rsidRDefault="00983B64" w:rsidP="00A06159">
                  <w:pPr>
                    <w:pStyle w:val="TableText"/>
                    <w:jc w:val="center"/>
                    <w:rPr>
                      <w:rFonts w:eastAsia="SimSun"/>
                    </w:rPr>
                  </w:pPr>
                  <w:r w:rsidRPr="00FC586D">
                    <w:rPr>
                      <w:rFonts w:eastAsia="SimSun"/>
                    </w:rPr>
                    <w:sym w:font="Wingdings" w:char="F0FC"/>
                  </w:r>
                </w:p>
              </w:tc>
              <w:tc>
                <w:tcPr>
                  <w:tcW w:w="427" w:type="dxa"/>
                  <w:shd w:val="clear" w:color="auto" w:fill="auto"/>
                </w:tcPr>
                <w:p w:rsidR="00983B64" w:rsidRPr="00797D99" w:rsidRDefault="00983B64" w:rsidP="00A06159">
                  <w:pPr>
                    <w:pStyle w:val="TableText"/>
                    <w:jc w:val="center"/>
                    <w:rPr>
                      <w:rFonts w:eastAsia="SimSun"/>
                    </w:rPr>
                  </w:pPr>
                </w:p>
              </w:tc>
            </w:tr>
            <w:tr w:rsidR="00983B64" w:rsidRPr="004C1B91" w:rsidTr="00A06159">
              <w:trPr>
                <w:trHeight w:val="313"/>
              </w:trPr>
              <w:tc>
                <w:tcPr>
                  <w:tcW w:w="9633" w:type="dxa"/>
                  <w:gridSpan w:val="10"/>
                  <w:shd w:val="clear" w:color="auto" w:fill="E6E7E8"/>
                </w:tcPr>
                <w:p w:rsidR="00983B64" w:rsidRPr="004C1B91" w:rsidRDefault="00983B64" w:rsidP="004C1B91">
                  <w:pPr>
                    <w:spacing w:before="40" w:after="40" w:line="240" w:lineRule="auto"/>
                    <w:rPr>
                      <w:rFonts w:eastAsia="SimSun" w:cs="Arial"/>
                      <w:b/>
                      <w:color w:val="000000"/>
                      <w:sz w:val="19"/>
                      <w:szCs w:val="20"/>
                      <w:lang w:eastAsia="en-US"/>
                    </w:rPr>
                  </w:pPr>
                  <w:r w:rsidRPr="004C1B91">
                    <w:rPr>
                      <w:rFonts w:cs="Arial"/>
                      <w:b/>
                      <w:color w:val="000000"/>
                      <w:sz w:val="19"/>
                      <w:szCs w:val="20"/>
                      <w:lang w:eastAsia="en-US"/>
                    </w:rPr>
                    <w:t>Understanding movement</w:t>
                  </w:r>
                </w:p>
              </w:tc>
            </w:tr>
            <w:tr w:rsidR="00983B64" w:rsidRPr="004C1B91" w:rsidTr="008B1BE1">
              <w:trPr>
                <w:trHeight w:val="301"/>
              </w:trPr>
              <w:tc>
                <w:tcPr>
                  <w:tcW w:w="6228" w:type="dxa"/>
                  <w:shd w:val="clear" w:color="auto" w:fill="auto"/>
                </w:tcPr>
                <w:p w:rsidR="00983B64" w:rsidRPr="003B3207" w:rsidRDefault="00983B64" w:rsidP="00A06159">
                  <w:pPr>
                    <w:pStyle w:val="TableText"/>
                    <w:rPr>
                      <w:lang w:val="en-US"/>
                    </w:rPr>
                  </w:pPr>
                  <w:r w:rsidRPr="00F5238A">
                    <w:t>Participate in physical activities that develop health-related and skill-related fitness components, and create and monitor personal fitness plans (ACPMP083)</w:t>
                  </w:r>
                </w:p>
              </w:tc>
              <w:tc>
                <w:tcPr>
                  <w:tcW w:w="424" w:type="dxa"/>
                  <w:gridSpan w:val="2"/>
                  <w:shd w:val="clear" w:color="auto" w:fill="auto"/>
                </w:tcPr>
                <w:p w:rsidR="00983B64" w:rsidRDefault="00983B64" w:rsidP="00A06159">
                  <w:pPr>
                    <w:pStyle w:val="TableText"/>
                    <w:jc w:val="center"/>
                    <w:rPr>
                      <w:rFonts w:eastAsia="SimSun"/>
                      <w:lang w:val="en-GB"/>
                    </w:rPr>
                  </w:pPr>
                </w:p>
              </w:tc>
              <w:tc>
                <w:tcPr>
                  <w:tcW w:w="425" w:type="dxa"/>
                  <w:shd w:val="clear" w:color="auto" w:fill="auto"/>
                </w:tcPr>
                <w:p w:rsidR="00983B64" w:rsidRDefault="00983B64" w:rsidP="00A06159">
                  <w:pPr>
                    <w:pStyle w:val="TableText"/>
                    <w:jc w:val="center"/>
                    <w:rPr>
                      <w:rFonts w:eastAsia="SimSun"/>
                      <w:lang w:val="en-GB"/>
                    </w:rPr>
                  </w:pPr>
                </w:p>
              </w:tc>
              <w:tc>
                <w:tcPr>
                  <w:tcW w:w="424" w:type="dxa"/>
                  <w:shd w:val="clear" w:color="auto" w:fill="auto"/>
                </w:tcPr>
                <w:p w:rsidR="00983B64" w:rsidRDefault="00983B64" w:rsidP="00A06159">
                  <w:pPr>
                    <w:pStyle w:val="TableText"/>
                    <w:jc w:val="center"/>
                    <w:rPr>
                      <w:rFonts w:eastAsia="SimSun"/>
                      <w:color w:val="BFBFBF" w:themeColor="background1" w:themeShade="BF"/>
                      <w:lang w:val="en-GB"/>
                    </w:rPr>
                  </w:pPr>
                  <w:r w:rsidRPr="00BE2D6B">
                    <w:rPr>
                      <w:rFonts w:eastAsia="SimSun"/>
                      <w:sz w:val="18"/>
                      <w:szCs w:val="18"/>
                      <w:lang w:val="en-GB"/>
                    </w:rPr>
                    <w:sym w:font="Wingdings" w:char="F0FC"/>
                  </w:r>
                </w:p>
              </w:tc>
              <w:tc>
                <w:tcPr>
                  <w:tcW w:w="432" w:type="dxa"/>
                  <w:shd w:val="clear" w:color="auto" w:fill="auto"/>
                </w:tcPr>
                <w:p w:rsidR="00983B64" w:rsidRDefault="00983B64" w:rsidP="00A06159">
                  <w:pPr>
                    <w:pStyle w:val="TableText"/>
                    <w:jc w:val="center"/>
                    <w:rPr>
                      <w:rFonts w:eastAsia="SimSun"/>
                      <w:lang w:val="en-GB"/>
                    </w:rPr>
                  </w:pPr>
                </w:p>
              </w:tc>
              <w:tc>
                <w:tcPr>
                  <w:tcW w:w="424" w:type="dxa"/>
                  <w:shd w:val="clear" w:color="auto" w:fill="auto"/>
                </w:tcPr>
                <w:p w:rsidR="00983B64" w:rsidRDefault="00983B64" w:rsidP="00A06159">
                  <w:pPr>
                    <w:pStyle w:val="TableText"/>
                    <w:jc w:val="center"/>
                    <w:rPr>
                      <w:rFonts w:eastAsia="SimSun"/>
                      <w:color w:val="BFBFBF" w:themeColor="background1" w:themeShade="BF"/>
                      <w:lang w:val="en-GB"/>
                    </w:rPr>
                  </w:pPr>
                </w:p>
              </w:tc>
              <w:tc>
                <w:tcPr>
                  <w:tcW w:w="425" w:type="dxa"/>
                  <w:shd w:val="clear" w:color="auto" w:fill="auto"/>
                </w:tcPr>
                <w:p w:rsidR="00983B64" w:rsidRDefault="00983B64" w:rsidP="00A06159">
                  <w:pPr>
                    <w:pStyle w:val="TableText"/>
                    <w:jc w:val="center"/>
                    <w:rPr>
                      <w:rFonts w:eastAsia="SimSun"/>
                      <w:color w:val="BFBFBF" w:themeColor="background1" w:themeShade="BF"/>
                      <w:lang w:val="en-GB"/>
                    </w:rPr>
                  </w:pPr>
                  <w:r w:rsidRPr="00BE2D6B">
                    <w:rPr>
                      <w:rFonts w:eastAsia="SimSun"/>
                      <w:sz w:val="18"/>
                      <w:szCs w:val="18"/>
                      <w:lang w:val="en-GB"/>
                    </w:rPr>
                    <w:sym w:font="Wingdings" w:char="F0FC"/>
                  </w:r>
                </w:p>
              </w:tc>
              <w:tc>
                <w:tcPr>
                  <w:tcW w:w="424" w:type="dxa"/>
                  <w:shd w:val="clear" w:color="auto" w:fill="auto"/>
                </w:tcPr>
                <w:p w:rsidR="00983B64" w:rsidRDefault="00983B64" w:rsidP="00A06159">
                  <w:pPr>
                    <w:pStyle w:val="TableText"/>
                    <w:jc w:val="center"/>
                    <w:rPr>
                      <w:rFonts w:eastAsia="SimSun"/>
                      <w:color w:val="BFBFBF" w:themeColor="background1" w:themeShade="BF"/>
                      <w:lang w:val="en-GB"/>
                    </w:rPr>
                  </w:pPr>
                </w:p>
              </w:tc>
              <w:tc>
                <w:tcPr>
                  <w:tcW w:w="427" w:type="dxa"/>
                  <w:shd w:val="clear" w:color="auto" w:fill="auto"/>
                </w:tcPr>
                <w:p w:rsidR="00983B64" w:rsidRDefault="00983B64" w:rsidP="00A06159">
                  <w:pPr>
                    <w:pStyle w:val="TableText"/>
                    <w:jc w:val="center"/>
                    <w:rPr>
                      <w:rFonts w:eastAsia="SimSun"/>
                      <w:lang w:val="en-GB"/>
                    </w:rPr>
                  </w:pPr>
                </w:p>
              </w:tc>
            </w:tr>
            <w:tr w:rsidR="00983B64" w:rsidRPr="004C1B91" w:rsidTr="008B1BE1">
              <w:trPr>
                <w:trHeight w:val="289"/>
              </w:trPr>
              <w:tc>
                <w:tcPr>
                  <w:tcW w:w="6228" w:type="dxa"/>
                  <w:shd w:val="clear" w:color="auto" w:fill="auto"/>
                </w:tcPr>
                <w:p w:rsidR="00983B64" w:rsidRDefault="00983B64" w:rsidP="00A06159">
                  <w:pPr>
                    <w:pStyle w:val="TableText"/>
                  </w:pPr>
                  <w:r w:rsidRPr="00F5238A">
                    <w:t>Demonstrate and explain how the elements of effort, space, time, objects and people can enhance performance (ACPMP084)</w:t>
                  </w:r>
                </w:p>
              </w:tc>
              <w:tc>
                <w:tcPr>
                  <w:tcW w:w="424" w:type="dxa"/>
                  <w:gridSpan w:val="2"/>
                  <w:shd w:val="clear" w:color="auto" w:fill="auto"/>
                </w:tcPr>
                <w:p w:rsidR="00983B64" w:rsidRDefault="00983B64" w:rsidP="00A06159">
                  <w:pPr>
                    <w:pStyle w:val="TableText"/>
                    <w:jc w:val="center"/>
                  </w:pPr>
                </w:p>
              </w:tc>
              <w:tc>
                <w:tcPr>
                  <w:tcW w:w="425" w:type="dxa"/>
                  <w:shd w:val="clear" w:color="auto" w:fill="auto"/>
                </w:tcPr>
                <w:p w:rsidR="00983B64" w:rsidRDefault="00983B64" w:rsidP="00A06159">
                  <w:pPr>
                    <w:pStyle w:val="TableText"/>
                    <w:jc w:val="center"/>
                  </w:pPr>
                  <w:r w:rsidRPr="00BE2D6B">
                    <w:rPr>
                      <w:rFonts w:eastAsia="SimSun"/>
                      <w:sz w:val="18"/>
                      <w:szCs w:val="18"/>
                      <w:lang w:val="en-GB"/>
                    </w:rPr>
                    <w:sym w:font="Wingdings" w:char="F0FC"/>
                  </w:r>
                </w:p>
              </w:tc>
              <w:tc>
                <w:tcPr>
                  <w:tcW w:w="424" w:type="dxa"/>
                  <w:shd w:val="clear" w:color="auto" w:fill="auto"/>
                </w:tcPr>
                <w:p w:rsidR="00983B64" w:rsidRDefault="00983B64" w:rsidP="00A06159">
                  <w:pPr>
                    <w:pStyle w:val="TableText"/>
                    <w:jc w:val="center"/>
                  </w:pPr>
                </w:p>
              </w:tc>
              <w:tc>
                <w:tcPr>
                  <w:tcW w:w="432" w:type="dxa"/>
                  <w:shd w:val="clear" w:color="auto" w:fill="auto"/>
                </w:tcPr>
                <w:p w:rsidR="00983B64" w:rsidRDefault="00983B64" w:rsidP="00A06159">
                  <w:pPr>
                    <w:pStyle w:val="TableText"/>
                    <w:jc w:val="center"/>
                  </w:pPr>
                </w:p>
              </w:tc>
              <w:tc>
                <w:tcPr>
                  <w:tcW w:w="424" w:type="dxa"/>
                  <w:shd w:val="clear" w:color="auto" w:fill="FFFFFF"/>
                </w:tcPr>
                <w:p w:rsidR="00983B64" w:rsidRDefault="00983B64" w:rsidP="00A06159">
                  <w:pPr>
                    <w:pStyle w:val="TableText"/>
                    <w:jc w:val="center"/>
                  </w:pPr>
                  <w:r w:rsidRPr="00BE2D6B">
                    <w:rPr>
                      <w:rFonts w:eastAsia="SimSun"/>
                      <w:sz w:val="18"/>
                      <w:szCs w:val="18"/>
                      <w:lang w:val="en-GB"/>
                    </w:rPr>
                    <w:sym w:font="Wingdings" w:char="F0FC"/>
                  </w:r>
                </w:p>
              </w:tc>
              <w:tc>
                <w:tcPr>
                  <w:tcW w:w="425" w:type="dxa"/>
                  <w:shd w:val="clear" w:color="auto" w:fill="auto"/>
                </w:tcPr>
                <w:p w:rsidR="00983B64" w:rsidRDefault="00983B64" w:rsidP="00A06159">
                  <w:pPr>
                    <w:pStyle w:val="TableText"/>
                    <w:jc w:val="center"/>
                  </w:pPr>
                  <w:r w:rsidRPr="00BE2D6B">
                    <w:rPr>
                      <w:rFonts w:eastAsia="SimSun"/>
                      <w:sz w:val="18"/>
                      <w:szCs w:val="18"/>
                      <w:lang w:val="en-GB"/>
                    </w:rPr>
                    <w:sym w:font="Wingdings" w:char="F0FC"/>
                  </w:r>
                </w:p>
              </w:tc>
              <w:tc>
                <w:tcPr>
                  <w:tcW w:w="424" w:type="dxa"/>
                  <w:shd w:val="clear" w:color="auto" w:fill="auto"/>
                </w:tcPr>
                <w:p w:rsidR="00983B64" w:rsidRDefault="00983B64" w:rsidP="00A06159">
                  <w:pPr>
                    <w:pStyle w:val="TableText"/>
                    <w:jc w:val="center"/>
                  </w:pPr>
                </w:p>
              </w:tc>
              <w:tc>
                <w:tcPr>
                  <w:tcW w:w="427" w:type="dxa"/>
                  <w:shd w:val="clear" w:color="auto" w:fill="auto"/>
                </w:tcPr>
                <w:p w:rsidR="00983B64" w:rsidRDefault="00983B64" w:rsidP="00A06159">
                  <w:pPr>
                    <w:pStyle w:val="TableText"/>
                    <w:jc w:val="center"/>
                  </w:pPr>
                  <w:r w:rsidRPr="00BE2D6B">
                    <w:rPr>
                      <w:rFonts w:eastAsia="SimSun"/>
                      <w:sz w:val="18"/>
                      <w:szCs w:val="18"/>
                      <w:lang w:val="en-GB"/>
                    </w:rPr>
                    <w:sym w:font="Wingdings" w:char="F0FC"/>
                  </w:r>
                </w:p>
              </w:tc>
            </w:tr>
            <w:tr w:rsidR="00983B64" w:rsidRPr="004C1B91" w:rsidTr="008B1BE1">
              <w:trPr>
                <w:trHeight w:val="289"/>
              </w:trPr>
              <w:tc>
                <w:tcPr>
                  <w:tcW w:w="6228" w:type="dxa"/>
                  <w:shd w:val="clear" w:color="auto" w:fill="auto"/>
                </w:tcPr>
                <w:p w:rsidR="00983B64" w:rsidRPr="00142348" w:rsidDel="0099736B" w:rsidRDefault="00983B64" w:rsidP="00A06159">
                  <w:pPr>
                    <w:pStyle w:val="TableText"/>
                  </w:pPr>
                  <w:r w:rsidRPr="00F5238A">
                    <w:t>Participate in and investigate the cultural and historical significance of a range of physical activities (ACPMP085)</w:t>
                  </w:r>
                </w:p>
              </w:tc>
              <w:tc>
                <w:tcPr>
                  <w:tcW w:w="424" w:type="dxa"/>
                  <w:gridSpan w:val="2"/>
                  <w:shd w:val="clear" w:color="auto" w:fill="auto"/>
                </w:tcPr>
                <w:p w:rsidR="00983B64" w:rsidRPr="00797D99" w:rsidDel="0099736B" w:rsidRDefault="00983B64" w:rsidP="00A06159">
                  <w:pPr>
                    <w:pStyle w:val="TableText"/>
                    <w:jc w:val="center"/>
                    <w:rPr>
                      <w:rFonts w:eastAsia="SimSun"/>
                      <w:lang w:val="en-GB"/>
                    </w:rPr>
                  </w:pPr>
                </w:p>
              </w:tc>
              <w:tc>
                <w:tcPr>
                  <w:tcW w:w="425" w:type="dxa"/>
                  <w:shd w:val="clear" w:color="auto" w:fill="auto"/>
                </w:tcPr>
                <w:p w:rsidR="00983B64" w:rsidRDefault="00983B64" w:rsidP="00A06159">
                  <w:pPr>
                    <w:pStyle w:val="TableText"/>
                    <w:jc w:val="center"/>
                  </w:pPr>
                </w:p>
              </w:tc>
              <w:tc>
                <w:tcPr>
                  <w:tcW w:w="424" w:type="dxa"/>
                  <w:shd w:val="clear" w:color="auto" w:fill="auto"/>
                </w:tcPr>
                <w:p w:rsidR="00983B64" w:rsidRDefault="00983B64" w:rsidP="00A06159">
                  <w:pPr>
                    <w:pStyle w:val="TableText"/>
                    <w:jc w:val="center"/>
                  </w:pPr>
                </w:p>
              </w:tc>
              <w:tc>
                <w:tcPr>
                  <w:tcW w:w="432" w:type="dxa"/>
                  <w:shd w:val="clear" w:color="auto" w:fill="auto"/>
                </w:tcPr>
                <w:p w:rsidR="00983B64" w:rsidRPr="00644F02" w:rsidDel="0099736B" w:rsidRDefault="00983B64" w:rsidP="00A06159">
                  <w:pPr>
                    <w:pStyle w:val="TableText"/>
                    <w:jc w:val="center"/>
                    <w:rPr>
                      <w:rFonts w:eastAsia="SimSun"/>
                      <w:lang w:val="en-GB"/>
                    </w:rPr>
                  </w:pPr>
                  <w:r w:rsidRPr="00BE2D6B">
                    <w:rPr>
                      <w:rFonts w:eastAsia="SimSun"/>
                      <w:sz w:val="18"/>
                      <w:szCs w:val="18"/>
                      <w:lang w:val="en-GB"/>
                    </w:rPr>
                    <w:sym w:font="Wingdings" w:char="F0FC"/>
                  </w:r>
                </w:p>
              </w:tc>
              <w:tc>
                <w:tcPr>
                  <w:tcW w:w="424" w:type="dxa"/>
                  <w:shd w:val="clear" w:color="auto" w:fill="FFFFFF"/>
                </w:tcPr>
                <w:p w:rsidR="00983B64" w:rsidRPr="00644F02" w:rsidDel="0099736B" w:rsidRDefault="00983B64" w:rsidP="00A06159">
                  <w:pPr>
                    <w:pStyle w:val="TableText"/>
                    <w:jc w:val="center"/>
                    <w:rPr>
                      <w:rFonts w:eastAsia="SimSun"/>
                      <w:lang w:val="en-GB"/>
                    </w:rPr>
                  </w:pPr>
                  <w:r w:rsidRPr="00BE2D6B">
                    <w:rPr>
                      <w:rFonts w:eastAsia="SimSun"/>
                      <w:sz w:val="18"/>
                      <w:szCs w:val="18"/>
                      <w:lang w:val="en-GB"/>
                    </w:rPr>
                    <w:sym w:font="Wingdings" w:char="F0FC"/>
                  </w:r>
                </w:p>
              </w:tc>
              <w:tc>
                <w:tcPr>
                  <w:tcW w:w="425" w:type="dxa"/>
                  <w:shd w:val="clear" w:color="auto" w:fill="auto"/>
                </w:tcPr>
                <w:p w:rsidR="00983B64" w:rsidRPr="00644F02" w:rsidDel="0099736B" w:rsidRDefault="00983B64" w:rsidP="00A06159">
                  <w:pPr>
                    <w:pStyle w:val="TableText"/>
                    <w:jc w:val="center"/>
                    <w:rPr>
                      <w:rFonts w:eastAsia="SimSun"/>
                      <w:lang w:val="en-GB"/>
                    </w:rPr>
                  </w:pPr>
                </w:p>
              </w:tc>
              <w:tc>
                <w:tcPr>
                  <w:tcW w:w="424" w:type="dxa"/>
                  <w:shd w:val="clear" w:color="auto" w:fill="auto"/>
                </w:tcPr>
                <w:p w:rsidR="00983B64" w:rsidRDefault="00983B64" w:rsidP="00A06159">
                  <w:pPr>
                    <w:pStyle w:val="TableText"/>
                    <w:jc w:val="center"/>
                  </w:pPr>
                </w:p>
              </w:tc>
              <w:tc>
                <w:tcPr>
                  <w:tcW w:w="427" w:type="dxa"/>
                  <w:shd w:val="clear" w:color="auto" w:fill="auto"/>
                </w:tcPr>
                <w:p w:rsidR="00983B64" w:rsidRPr="009C156C" w:rsidDel="0099736B" w:rsidRDefault="00983B64" w:rsidP="00A06159">
                  <w:pPr>
                    <w:pStyle w:val="TableText"/>
                    <w:jc w:val="center"/>
                    <w:rPr>
                      <w:rFonts w:eastAsia="SimSun"/>
                      <w:lang w:val="en-GB"/>
                    </w:rPr>
                  </w:pPr>
                  <w:r w:rsidRPr="00BE2D6B">
                    <w:rPr>
                      <w:rFonts w:eastAsia="SimSun"/>
                      <w:sz w:val="18"/>
                      <w:szCs w:val="18"/>
                      <w:lang w:val="en-GB"/>
                    </w:rPr>
                    <w:sym w:font="Wingdings" w:char="F0FC"/>
                  </w:r>
                </w:p>
              </w:tc>
            </w:tr>
            <w:tr w:rsidR="00983B64" w:rsidRPr="004C1B91" w:rsidTr="00A06159">
              <w:trPr>
                <w:trHeight w:val="153"/>
              </w:trPr>
              <w:tc>
                <w:tcPr>
                  <w:tcW w:w="9633" w:type="dxa"/>
                  <w:gridSpan w:val="10"/>
                  <w:shd w:val="clear" w:color="auto" w:fill="E6E7E8"/>
                </w:tcPr>
                <w:p w:rsidR="00983B64" w:rsidRPr="004C1B91" w:rsidRDefault="00983B64" w:rsidP="004C1B91">
                  <w:pPr>
                    <w:spacing w:before="40" w:after="40" w:line="240" w:lineRule="auto"/>
                    <w:rPr>
                      <w:rFonts w:eastAsia="SimSun" w:cs="Arial"/>
                      <w:b/>
                      <w:color w:val="000000"/>
                      <w:sz w:val="19"/>
                      <w:szCs w:val="20"/>
                      <w:lang w:eastAsia="en-US"/>
                    </w:rPr>
                  </w:pPr>
                  <w:r w:rsidRPr="004C1B91">
                    <w:rPr>
                      <w:rFonts w:cs="Arial"/>
                      <w:b/>
                      <w:color w:val="000000"/>
                      <w:sz w:val="19"/>
                      <w:szCs w:val="20"/>
                      <w:lang w:eastAsia="en-US"/>
                    </w:rPr>
                    <w:t>Learning through movement</w:t>
                  </w:r>
                </w:p>
              </w:tc>
            </w:tr>
            <w:tr w:rsidR="00983B64" w:rsidRPr="004C1B91" w:rsidTr="008B1BE1">
              <w:trPr>
                <w:trHeight w:val="300"/>
              </w:trPr>
              <w:tc>
                <w:tcPr>
                  <w:tcW w:w="6228" w:type="dxa"/>
                  <w:shd w:val="clear" w:color="auto" w:fill="auto"/>
                </w:tcPr>
                <w:p w:rsidR="00983B64" w:rsidRPr="006934C8" w:rsidRDefault="00983B64" w:rsidP="00A06159">
                  <w:pPr>
                    <w:pStyle w:val="TableText"/>
                  </w:pPr>
                  <w:r w:rsidRPr="00F5238A">
                    <w:t>Practise and apply personal and social skills when undertaking a range of roles in physical activities (ACPMP086)</w:t>
                  </w:r>
                </w:p>
              </w:tc>
              <w:tc>
                <w:tcPr>
                  <w:tcW w:w="424" w:type="dxa"/>
                  <w:gridSpan w:val="2"/>
                  <w:shd w:val="clear" w:color="auto" w:fill="auto"/>
                </w:tcPr>
                <w:p w:rsidR="00983B64" w:rsidRPr="006934C8" w:rsidRDefault="00983B64" w:rsidP="00A06159">
                  <w:pPr>
                    <w:pStyle w:val="TableText"/>
                    <w:jc w:val="center"/>
                  </w:pPr>
                  <w:r w:rsidRPr="00BE2D6B">
                    <w:rPr>
                      <w:rFonts w:eastAsia="SimSun"/>
                      <w:sz w:val="18"/>
                      <w:szCs w:val="18"/>
                      <w:lang w:val="en-GB"/>
                    </w:rPr>
                    <w:sym w:font="Wingdings" w:char="F0FC"/>
                  </w:r>
                </w:p>
              </w:tc>
              <w:tc>
                <w:tcPr>
                  <w:tcW w:w="425" w:type="dxa"/>
                  <w:shd w:val="clear" w:color="auto" w:fill="auto"/>
                </w:tcPr>
                <w:p w:rsidR="00983B64" w:rsidRPr="00041B0B" w:rsidRDefault="00983B64" w:rsidP="00A06159">
                  <w:pPr>
                    <w:pStyle w:val="TableText"/>
                    <w:jc w:val="center"/>
                  </w:pPr>
                </w:p>
              </w:tc>
              <w:tc>
                <w:tcPr>
                  <w:tcW w:w="424" w:type="dxa"/>
                  <w:shd w:val="clear" w:color="auto" w:fill="auto"/>
                </w:tcPr>
                <w:p w:rsidR="00983B64" w:rsidRPr="006934C8" w:rsidRDefault="00983B64" w:rsidP="00A06159">
                  <w:pPr>
                    <w:pStyle w:val="TableText"/>
                    <w:jc w:val="center"/>
                  </w:pPr>
                </w:p>
              </w:tc>
              <w:tc>
                <w:tcPr>
                  <w:tcW w:w="432" w:type="dxa"/>
                  <w:shd w:val="clear" w:color="auto" w:fill="auto"/>
                </w:tcPr>
                <w:p w:rsidR="00983B64" w:rsidRPr="00041B0B" w:rsidRDefault="00983B64" w:rsidP="00A06159">
                  <w:pPr>
                    <w:pStyle w:val="TableText"/>
                    <w:jc w:val="center"/>
                  </w:pPr>
                </w:p>
              </w:tc>
              <w:tc>
                <w:tcPr>
                  <w:tcW w:w="424" w:type="dxa"/>
                  <w:shd w:val="clear" w:color="auto" w:fill="auto"/>
                </w:tcPr>
                <w:p w:rsidR="00983B64" w:rsidRPr="00041B0B" w:rsidRDefault="00983B64" w:rsidP="00A06159">
                  <w:pPr>
                    <w:pStyle w:val="TableText"/>
                    <w:jc w:val="center"/>
                  </w:pPr>
                </w:p>
              </w:tc>
              <w:tc>
                <w:tcPr>
                  <w:tcW w:w="425" w:type="dxa"/>
                  <w:shd w:val="clear" w:color="auto" w:fill="auto"/>
                </w:tcPr>
                <w:p w:rsidR="00983B64" w:rsidRPr="006934C8" w:rsidRDefault="00983B64" w:rsidP="00A06159">
                  <w:pPr>
                    <w:pStyle w:val="TableText"/>
                    <w:jc w:val="center"/>
                  </w:pPr>
                </w:p>
              </w:tc>
              <w:tc>
                <w:tcPr>
                  <w:tcW w:w="424" w:type="dxa"/>
                  <w:shd w:val="clear" w:color="auto" w:fill="auto"/>
                </w:tcPr>
                <w:p w:rsidR="00983B64" w:rsidRPr="006934C8" w:rsidRDefault="00983B64" w:rsidP="00A06159">
                  <w:pPr>
                    <w:pStyle w:val="TableText"/>
                    <w:jc w:val="center"/>
                  </w:pPr>
                  <w:r w:rsidRPr="00BE2D6B">
                    <w:rPr>
                      <w:rFonts w:eastAsia="SimSun"/>
                      <w:sz w:val="18"/>
                      <w:szCs w:val="18"/>
                      <w:lang w:val="en-GB"/>
                    </w:rPr>
                    <w:sym w:font="Wingdings" w:char="F0FC"/>
                  </w:r>
                </w:p>
              </w:tc>
              <w:tc>
                <w:tcPr>
                  <w:tcW w:w="427" w:type="dxa"/>
                  <w:shd w:val="clear" w:color="auto" w:fill="auto"/>
                </w:tcPr>
                <w:p w:rsidR="00983B64" w:rsidRPr="006934C8" w:rsidRDefault="00983B64" w:rsidP="00A06159">
                  <w:pPr>
                    <w:pStyle w:val="TableText"/>
                    <w:jc w:val="center"/>
                  </w:pPr>
                </w:p>
              </w:tc>
            </w:tr>
            <w:tr w:rsidR="00983B64" w:rsidRPr="004C1B91" w:rsidTr="008B1BE1">
              <w:trPr>
                <w:trHeight w:val="508"/>
              </w:trPr>
              <w:tc>
                <w:tcPr>
                  <w:tcW w:w="6228" w:type="dxa"/>
                  <w:shd w:val="clear" w:color="auto" w:fill="auto"/>
                </w:tcPr>
                <w:p w:rsidR="00983B64" w:rsidRPr="006934C8" w:rsidRDefault="00983B64" w:rsidP="00A06159">
                  <w:pPr>
                    <w:pStyle w:val="TableText"/>
                  </w:pPr>
                  <w:r w:rsidRPr="00F5238A">
                    <w:t>Evaluate and justify reasons for decisions and choices of action when solving movement challenges (ACPMP087)</w:t>
                  </w:r>
                </w:p>
              </w:tc>
              <w:tc>
                <w:tcPr>
                  <w:tcW w:w="424" w:type="dxa"/>
                  <w:gridSpan w:val="2"/>
                  <w:shd w:val="clear" w:color="auto" w:fill="auto"/>
                </w:tcPr>
                <w:p w:rsidR="00983B64" w:rsidRPr="006934C8" w:rsidRDefault="00983B64" w:rsidP="00A06159">
                  <w:pPr>
                    <w:pStyle w:val="TableText"/>
                    <w:jc w:val="center"/>
                  </w:pPr>
                </w:p>
              </w:tc>
              <w:tc>
                <w:tcPr>
                  <w:tcW w:w="425" w:type="dxa"/>
                  <w:shd w:val="clear" w:color="auto" w:fill="auto"/>
                </w:tcPr>
                <w:p w:rsidR="00983B64" w:rsidRPr="00041B0B" w:rsidRDefault="00983B64" w:rsidP="00A06159">
                  <w:pPr>
                    <w:pStyle w:val="TableText"/>
                    <w:jc w:val="center"/>
                  </w:pPr>
                </w:p>
              </w:tc>
              <w:tc>
                <w:tcPr>
                  <w:tcW w:w="424" w:type="dxa"/>
                  <w:shd w:val="clear" w:color="auto" w:fill="auto"/>
                </w:tcPr>
                <w:p w:rsidR="00983B64" w:rsidRPr="006934C8" w:rsidRDefault="00983B64" w:rsidP="00A06159">
                  <w:pPr>
                    <w:pStyle w:val="TableText"/>
                    <w:jc w:val="center"/>
                  </w:pPr>
                </w:p>
              </w:tc>
              <w:tc>
                <w:tcPr>
                  <w:tcW w:w="432" w:type="dxa"/>
                  <w:shd w:val="clear" w:color="auto" w:fill="auto"/>
                </w:tcPr>
                <w:p w:rsidR="00983B64" w:rsidRPr="00041B0B" w:rsidRDefault="00983B64" w:rsidP="00A06159">
                  <w:pPr>
                    <w:pStyle w:val="TableText"/>
                    <w:jc w:val="center"/>
                  </w:pPr>
                  <w:r w:rsidRPr="00BE2D6B">
                    <w:rPr>
                      <w:rFonts w:eastAsia="SimSun"/>
                      <w:sz w:val="18"/>
                      <w:szCs w:val="18"/>
                      <w:lang w:val="en-GB"/>
                    </w:rPr>
                    <w:sym w:font="Wingdings" w:char="F0FC"/>
                  </w:r>
                </w:p>
              </w:tc>
              <w:tc>
                <w:tcPr>
                  <w:tcW w:w="424" w:type="dxa"/>
                  <w:shd w:val="clear" w:color="auto" w:fill="FFFFFF"/>
                </w:tcPr>
                <w:p w:rsidR="00983B64" w:rsidRPr="006934C8" w:rsidRDefault="00983B64" w:rsidP="00A06159">
                  <w:pPr>
                    <w:pStyle w:val="TableText"/>
                    <w:jc w:val="center"/>
                  </w:pPr>
                  <w:r w:rsidRPr="00BE2D6B">
                    <w:rPr>
                      <w:rFonts w:eastAsia="SimSun"/>
                      <w:sz w:val="18"/>
                      <w:szCs w:val="18"/>
                      <w:lang w:val="en-GB"/>
                    </w:rPr>
                    <w:sym w:font="Wingdings" w:char="F0FC"/>
                  </w:r>
                </w:p>
              </w:tc>
              <w:tc>
                <w:tcPr>
                  <w:tcW w:w="425" w:type="dxa"/>
                  <w:shd w:val="clear" w:color="auto" w:fill="auto"/>
                </w:tcPr>
                <w:p w:rsidR="00983B64" w:rsidRPr="006934C8" w:rsidRDefault="00983B64" w:rsidP="00A06159">
                  <w:pPr>
                    <w:pStyle w:val="TableText"/>
                    <w:jc w:val="center"/>
                  </w:pPr>
                </w:p>
              </w:tc>
              <w:tc>
                <w:tcPr>
                  <w:tcW w:w="424" w:type="dxa"/>
                  <w:shd w:val="clear" w:color="auto" w:fill="auto"/>
                </w:tcPr>
                <w:p w:rsidR="00983B64" w:rsidRPr="006934C8" w:rsidRDefault="00983B64" w:rsidP="00A06159">
                  <w:pPr>
                    <w:pStyle w:val="TableText"/>
                    <w:jc w:val="center"/>
                  </w:pPr>
                  <w:r w:rsidRPr="00BE2D6B">
                    <w:rPr>
                      <w:rFonts w:eastAsia="SimSun"/>
                      <w:sz w:val="18"/>
                      <w:szCs w:val="18"/>
                      <w:lang w:val="en-GB"/>
                    </w:rPr>
                    <w:sym w:font="Wingdings" w:char="F0FC"/>
                  </w:r>
                </w:p>
              </w:tc>
              <w:tc>
                <w:tcPr>
                  <w:tcW w:w="427" w:type="dxa"/>
                  <w:shd w:val="clear" w:color="auto" w:fill="auto"/>
                </w:tcPr>
                <w:p w:rsidR="00983B64" w:rsidRPr="00041B0B" w:rsidRDefault="00983B64" w:rsidP="00A06159">
                  <w:pPr>
                    <w:pStyle w:val="TableText"/>
                    <w:jc w:val="center"/>
                  </w:pPr>
                </w:p>
              </w:tc>
            </w:tr>
            <w:tr w:rsidR="00983B64" w:rsidRPr="004C1B91" w:rsidTr="008B1BE1">
              <w:trPr>
                <w:trHeight w:val="508"/>
              </w:trPr>
              <w:tc>
                <w:tcPr>
                  <w:tcW w:w="6228" w:type="dxa"/>
                  <w:shd w:val="clear" w:color="auto" w:fill="auto"/>
                </w:tcPr>
                <w:p w:rsidR="00983B64" w:rsidRPr="00797D99" w:rsidDel="0099736B" w:rsidRDefault="00983B64" w:rsidP="00A06159">
                  <w:pPr>
                    <w:pStyle w:val="TableText"/>
                  </w:pPr>
                  <w:r w:rsidRPr="00F5238A">
                    <w:t>Modify rules and scoring systems to allow for fair play, safety and inclusive participation (ACPMP088)</w:t>
                  </w:r>
                  <w:r>
                    <w:tab/>
                  </w:r>
                </w:p>
              </w:tc>
              <w:tc>
                <w:tcPr>
                  <w:tcW w:w="424" w:type="dxa"/>
                  <w:gridSpan w:val="2"/>
                  <w:shd w:val="clear" w:color="auto" w:fill="auto"/>
                </w:tcPr>
                <w:p w:rsidR="00983B64" w:rsidRPr="006934C8" w:rsidRDefault="00983B64" w:rsidP="00A06159">
                  <w:pPr>
                    <w:pStyle w:val="TableText"/>
                    <w:jc w:val="center"/>
                  </w:pPr>
                  <w:r w:rsidRPr="00BE2D6B">
                    <w:rPr>
                      <w:rFonts w:eastAsia="SimSun"/>
                      <w:sz w:val="18"/>
                      <w:szCs w:val="18"/>
                      <w:lang w:val="en-GB"/>
                    </w:rPr>
                    <w:sym w:font="Wingdings" w:char="F0FC"/>
                  </w:r>
                </w:p>
              </w:tc>
              <w:tc>
                <w:tcPr>
                  <w:tcW w:w="425" w:type="dxa"/>
                  <w:shd w:val="clear" w:color="auto" w:fill="auto"/>
                </w:tcPr>
                <w:p w:rsidR="00983B64" w:rsidRPr="00041B0B" w:rsidRDefault="00983B64" w:rsidP="00A06159">
                  <w:pPr>
                    <w:pStyle w:val="TableText"/>
                    <w:jc w:val="center"/>
                  </w:pPr>
                </w:p>
              </w:tc>
              <w:tc>
                <w:tcPr>
                  <w:tcW w:w="424" w:type="dxa"/>
                  <w:shd w:val="clear" w:color="auto" w:fill="auto"/>
                </w:tcPr>
                <w:p w:rsidR="00983B64" w:rsidRPr="00041B0B" w:rsidDel="0099736B" w:rsidRDefault="00983B64" w:rsidP="00A06159">
                  <w:pPr>
                    <w:pStyle w:val="TableText"/>
                    <w:jc w:val="center"/>
                    <w:rPr>
                      <w:rFonts w:eastAsia="SimSun"/>
                    </w:rPr>
                  </w:pPr>
                </w:p>
              </w:tc>
              <w:tc>
                <w:tcPr>
                  <w:tcW w:w="432" w:type="dxa"/>
                  <w:shd w:val="clear" w:color="auto" w:fill="auto"/>
                </w:tcPr>
                <w:p w:rsidR="00983B64" w:rsidRPr="00041B0B" w:rsidRDefault="00983B64" w:rsidP="00A06159">
                  <w:pPr>
                    <w:pStyle w:val="TableText"/>
                    <w:jc w:val="center"/>
                  </w:pPr>
                </w:p>
              </w:tc>
              <w:tc>
                <w:tcPr>
                  <w:tcW w:w="424" w:type="dxa"/>
                  <w:shd w:val="clear" w:color="auto" w:fill="FFFFFF"/>
                </w:tcPr>
                <w:p w:rsidR="00983B64" w:rsidRPr="006934C8" w:rsidRDefault="00983B64" w:rsidP="00A06159">
                  <w:pPr>
                    <w:pStyle w:val="TableText"/>
                    <w:jc w:val="center"/>
                  </w:pPr>
                </w:p>
              </w:tc>
              <w:tc>
                <w:tcPr>
                  <w:tcW w:w="425" w:type="dxa"/>
                  <w:shd w:val="clear" w:color="auto" w:fill="auto"/>
                </w:tcPr>
                <w:p w:rsidR="00983B64" w:rsidRPr="006934C8" w:rsidRDefault="00983B64" w:rsidP="00A06159">
                  <w:pPr>
                    <w:pStyle w:val="TableText"/>
                    <w:jc w:val="center"/>
                  </w:pPr>
                </w:p>
              </w:tc>
              <w:tc>
                <w:tcPr>
                  <w:tcW w:w="424" w:type="dxa"/>
                  <w:shd w:val="clear" w:color="auto" w:fill="auto"/>
                </w:tcPr>
                <w:p w:rsidR="00983B64" w:rsidRPr="00041B0B" w:rsidDel="0099736B" w:rsidRDefault="00983B64" w:rsidP="00A06159">
                  <w:pPr>
                    <w:pStyle w:val="TableText"/>
                    <w:jc w:val="center"/>
                    <w:rPr>
                      <w:rFonts w:eastAsia="SimSun"/>
                    </w:rPr>
                  </w:pPr>
                  <w:r w:rsidRPr="00BE2D6B">
                    <w:rPr>
                      <w:rFonts w:eastAsia="SimSun"/>
                      <w:sz w:val="18"/>
                      <w:szCs w:val="18"/>
                      <w:lang w:val="en-GB"/>
                    </w:rPr>
                    <w:sym w:font="Wingdings" w:char="F0FC"/>
                  </w:r>
                </w:p>
              </w:tc>
              <w:tc>
                <w:tcPr>
                  <w:tcW w:w="427" w:type="dxa"/>
                  <w:shd w:val="clear" w:color="auto" w:fill="auto"/>
                </w:tcPr>
                <w:p w:rsidR="00983B64" w:rsidRPr="00041B0B" w:rsidRDefault="00983B64" w:rsidP="00A06159">
                  <w:pPr>
                    <w:pStyle w:val="TableText"/>
                    <w:jc w:val="center"/>
                  </w:pPr>
                </w:p>
              </w:tc>
            </w:tr>
          </w:tbl>
          <w:p w:rsidR="004C1B91" w:rsidRPr="004C1B91" w:rsidRDefault="004C1B91" w:rsidP="004C1B91">
            <w:pPr>
              <w:spacing w:after="120" w:line="240" w:lineRule="auto"/>
            </w:pPr>
          </w:p>
        </w:tc>
      </w:tr>
    </w:tbl>
    <w:p w:rsidR="00882B9F" w:rsidRDefault="00882B9F" w:rsidP="00882B9F">
      <w:pPr>
        <w:pStyle w:val="BodyText"/>
      </w:pPr>
      <w:bookmarkStart w:id="2" w:name="_GoBack"/>
      <w:bookmarkEnd w:id="2"/>
    </w:p>
    <w:sectPr w:rsidR="00882B9F" w:rsidSect="00F0519E">
      <w:footerReference w:type="default" r:id="rId29"/>
      <w:type w:val="continuous"/>
      <w:pgSz w:w="23814" w:h="16840" w:orient="landscape" w:code="8"/>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61" w:rsidRDefault="00315861">
      <w:r>
        <w:separator/>
      </w:r>
    </w:p>
    <w:p w:rsidR="00315861" w:rsidRDefault="00315861"/>
  </w:endnote>
  <w:endnote w:type="continuationSeparator" w:id="0">
    <w:p w:rsidR="00315861" w:rsidRDefault="00315861">
      <w:r>
        <w:continuationSeparator/>
      </w:r>
    </w:p>
    <w:p w:rsidR="00315861" w:rsidRDefault="0031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DA30E8" w:rsidRPr="007165FF"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rsidR="00DA30E8" w:rsidRDefault="00DA30E8" w:rsidP="0093255E">
              <w:pPr>
                <w:pStyle w:val="Footer"/>
              </w:pPr>
              <w:r>
                <w:t>Years 7–8 band plan — Australian Curriculum: Health and Physical Education</w:t>
              </w:r>
            </w:p>
          </w:sdtContent>
        </w:sdt>
        <w:p w:rsidR="00DA30E8" w:rsidRPr="00FD561F" w:rsidRDefault="00315861"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DA30E8">
                <w:t>Years 7–8 band plan — Australian Curriculum: Health and Physical Education</w:t>
              </w:r>
            </w:sdtContent>
          </w:sdt>
          <w:r w:rsidR="00DA30E8">
            <w:tab/>
          </w:r>
        </w:p>
      </w:tc>
      <w:tc>
        <w:tcPr>
          <w:tcW w:w="2911" w:type="pct"/>
        </w:tcPr>
        <w:p w:rsidR="00DA30E8" w:rsidRDefault="00DA30E8" w:rsidP="0093255E">
          <w:pPr>
            <w:pStyle w:val="Footer"/>
            <w:ind w:left="284"/>
            <w:jc w:val="right"/>
            <w:rPr>
              <w:rFonts w:eastAsia="SimSun"/>
            </w:rPr>
          </w:pPr>
          <w:r w:rsidRPr="0055152A">
            <w:rPr>
              <w:rFonts w:eastAsia="SimSun"/>
            </w:rPr>
            <w:t>Queensland Curriculum &amp; Assessment Authority</w:t>
          </w:r>
        </w:p>
        <w:p w:rsidR="00DA30E8" w:rsidRPr="000F044B" w:rsidRDefault="00315861"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DA30E8">
                <w:t>July 2014</w:t>
              </w:r>
            </w:sdtContent>
          </w:sdt>
          <w:r w:rsidR="00DA30E8" w:rsidRPr="000F044B">
            <w:t xml:space="preserve"> </w:t>
          </w:r>
        </w:p>
      </w:tc>
    </w:tr>
    <w:tr w:rsidR="00DA30E8" w:rsidRPr="007165FF"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rsidR="00DA30E8" w:rsidRPr="00914504" w:rsidRDefault="00DA30E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120CC">
                <w:rPr>
                  <w:b w:val="0"/>
                  <w:noProof/>
                  <w:color w:val="000000" w:themeColor="text1"/>
                </w:rPr>
                <w:t>7</w:t>
              </w:r>
              <w:r w:rsidRPr="00914504">
                <w:rPr>
                  <w:b w:val="0"/>
                  <w:color w:val="000000" w:themeColor="text1"/>
                  <w:sz w:val="24"/>
                  <w:szCs w:val="24"/>
                </w:rPr>
                <w:fldChar w:fldCharType="end"/>
              </w:r>
            </w:p>
          </w:sdtContent>
        </w:sdt>
      </w:tc>
    </w:tr>
  </w:tbl>
  <w:p w:rsidR="00DA30E8" w:rsidRPr="0085726A" w:rsidRDefault="00DA30E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E8" w:rsidRPr="00385F8A" w:rsidRDefault="00DA30E8" w:rsidP="00385F8A">
    <w:r>
      <w:rPr>
        <w:noProof/>
      </w:rPr>
      <mc:AlternateContent>
        <mc:Choice Requires="wps">
          <w:drawing>
            <wp:anchor distT="0" distB="0" distL="114300" distR="114300" simplePos="0" relativeHeight="251663360" behindDoc="0" locked="0" layoutInCell="1" allowOverlap="1" wp14:anchorId="1F722D45" wp14:editId="7A3F7020">
              <wp:simplePos x="0" y="0"/>
              <wp:positionH relativeFrom="page">
                <wp:posOffset>13956573</wp:posOffset>
              </wp:positionH>
              <wp:positionV relativeFrom="page">
                <wp:posOffset>9111797</wp:posOffset>
              </wp:positionV>
              <wp:extent cx="1663200" cy="33120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DA30E8" w:rsidRDefault="00315861" w:rsidP="009102FE">
                          <w:pPr>
                            <w:pStyle w:val="ID"/>
                          </w:pPr>
                          <w:sdt>
                            <w:sdtPr>
                              <w:alias w:val="Category"/>
                              <w:tag w:val=""/>
                              <w:id w:val="28376601"/>
                              <w:dataBinding w:prefixMappings="xmlns:ns0='http://purl.org/dc/elements/1.1/' xmlns:ns1='http://schemas.openxmlformats.org/package/2006/metadata/core-properties' " w:xpath="/ns1:coreProperties[1]/ns1:category[1]" w:storeItemID="{6C3C8BC8-F283-45AE-878A-BAB7291924A1}"/>
                              <w:text/>
                            </w:sdtPr>
                            <w:sdtEndPr/>
                            <w:sdtContent>
                              <w:r w:rsidR="00DA30E8">
                                <w:t>14405</w:t>
                              </w:r>
                            </w:sdtContent>
                          </w:sdt>
                          <w:r w:rsidR="00DA30E8" w:rsidRPr="00D879BC">
                            <w:t xml:space="preserve"> </w:t>
                          </w:r>
                          <w:sdt>
                            <w:sdtPr>
                              <w:alias w:val="Status"/>
                              <w:tag w:val=""/>
                              <w:id w:val="172071517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A30E8">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8.95pt;margin-top:717.45pt;width:130.95pt;height:26.1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fSEQIAAAIEAAAOAAAAZHJzL2Uyb0RvYy54bWysU8tu2zAQvBfoPxC817L8SiJYDtKkKQqk&#10;DyDpB6wpyiJKclmStpR+fZaU6xjtragOwpK7HM7MLtfXg9HsIH1QaGteTqacSSuwUXZX8+9P9+8u&#10;OQsRbAMaraz5swz8evP2zbp3lZxhh7qRnhGIDVXvat7F6KqiCKKTBsIEnbSUbNEbiLT0u6Lx0BO6&#10;0cVsOl0VPfrGeRQyBNq9G5N8k/HbVor4tW2DjEzXnLjF/Pf5v03/YrOGaufBdUocacA/sDCgLF16&#10;grqDCGzv1V9QRgmPAds4EWgKbFslZNZAasrpH2oeO3AyayFzgjvZFP4frPhy+OaZamp+QfZYMNSj&#10;JzlE9h4HNkv29C5UVPXoqC4OtE1tzlKDe0DxIzCLtx3YnbzxHvtOQkP0ynSyODs64oQEsu0/Y0PX&#10;wD5iBhpab5hH6k25op7Sl7fJHEaXEa3nU6cSM5EYrFZzKuVMUG4+L1OcboQqgaVGOB/iR4mGpaDm&#10;niYho8LhIcSx9HdJKrd4r7Smfai0ZX3Nr5azZT5wljEq0rBqZWp+OfLMB5LmD7bJcQSlx5i4aHs0&#10;IekeHYjDdqDC5MwWm2eyIwsnJfSIiGeH/hdnPQ1kzcPPPXjJmf5kydKrcrGgspgXi+XFjBb+PLM9&#10;z4AVBFXzyNkY3sY89aPWG7K+VdmGVyZHrjRo2cjjo0iTfL7OVa9Pd/MCAAD//wMAUEsDBBQABgAI&#10;AAAAIQC6hhai4AAAAA8BAAAPAAAAZHJzL2Rvd25yZXYueG1sTI/NTsMwEITvSLyDtUhcUGs3URBN&#10;41T8CIlrU7i78TaJiO0o3jbJ27Oc4La7M5r9ptjPrhdXHGMXvIbNWoFAXwfb+UbD5/F99QQikvHW&#10;9MGjhgUj7Mvbm8LkNkz+gNeKGsEhPuZGQ0s05FLGukVn4joM6Fk7h9EZ4nVspB3NxOGul4lSj9KZ&#10;zvOH1gz42mL9XV2cBnqjLtivB3UOhyl7WT6qKN2i9f3d/LwDQTjTnxl+8RkdSmY6hYu3UfQaklQl&#10;zE6spKniWuxJ0izj6cS3bLvZgiwL+b9H+QMAAP//AwBQSwECLQAUAAYACAAAACEAtoM4kv4AAADh&#10;AQAAEwAAAAAAAAAAAAAAAAAAAAAAW0NvbnRlbnRfVHlwZXNdLnhtbFBLAQItABQABgAIAAAAIQA4&#10;/SH/1gAAAJQBAAALAAAAAAAAAAAAAAAAAC8BAABfcmVscy8ucmVsc1BLAQItABQABgAIAAAAIQDD&#10;sQfSEQIAAAIEAAAOAAAAAAAAAAAAAAAAAC4CAABkcnMvZTJvRG9jLnhtbFBLAQItABQABgAIAAAA&#10;IQC6hhai4AAAAA8BAAAPAAAAAAAAAAAAAAAAAGsEAABkcnMvZG93bnJldi54bWxQSwUGAAAAAAQA&#10;BADzAAAAeAUAAAAA&#10;" filled="f" stroked="f">
              <v:textbox>
                <w:txbxContent>
                  <w:p w:rsidR="00DA30E8" w:rsidRDefault="00F120CC" w:rsidP="009102FE">
                    <w:pPr>
                      <w:pStyle w:val="ID"/>
                    </w:pPr>
                    <w:sdt>
                      <w:sdtPr>
                        <w:alias w:val="Category"/>
                        <w:tag w:val=""/>
                        <w:id w:val="28376601"/>
                        <w:dataBinding w:prefixMappings="xmlns:ns0='http://purl.org/dc/elements/1.1/' xmlns:ns1='http://schemas.openxmlformats.org/package/2006/metadata/core-properties' " w:xpath="/ns1:coreProperties[1]/ns1:category[1]" w:storeItemID="{6C3C8BC8-F283-45AE-878A-BAB7291924A1}"/>
                        <w:text/>
                      </w:sdtPr>
                      <w:sdtEndPr/>
                      <w:sdtContent>
                        <w:r w:rsidR="00DA30E8">
                          <w:t>14405</w:t>
                        </w:r>
                      </w:sdtContent>
                    </w:sdt>
                    <w:r w:rsidR="00DA30E8" w:rsidRPr="00D879BC">
                      <w:t xml:space="preserve"> </w:t>
                    </w:r>
                    <w:sdt>
                      <w:sdtPr>
                        <w:alias w:val="Status"/>
                        <w:tag w:val=""/>
                        <w:id w:val="172071517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A30E8">
                          <w:t xml:space="preserve">     </w:t>
                        </w:r>
                      </w:sdtContent>
                    </w:sdt>
                  </w:p>
                </w:txbxContent>
              </v:textbox>
              <w10:wrap anchorx="page" anchory="page"/>
            </v:shape>
          </w:pict>
        </mc:Fallback>
      </mc:AlternateContent>
    </w:r>
    <w:r>
      <w:rPr>
        <w:noProof/>
      </w:rPr>
      <w:drawing>
        <wp:anchor distT="0" distB="0" distL="114300" distR="114300" simplePos="0" relativeHeight="251661312" behindDoc="0" locked="0" layoutInCell="1" allowOverlap="1" wp14:anchorId="285260B8" wp14:editId="7B5535D4">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BD8770" wp14:editId="7801D1A4">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DA30E8" w:rsidRPr="007165FF" w:rsidTr="003F4A89">
      <w:tc>
        <w:tcPr>
          <w:tcW w:w="2500" w:type="pct"/>
          <w:noWrap/>
          <w:tcMar>
            <w:left w:w="0" w:type="dxa"/>
            <w:right w:w="0" w:type="dxa"/>
          </w:tcMar>
        </w:tcPr>
        <w:sdt>
          <w:sdtPr>
            <w:alias w:val="Document title"/>
            <w:tag w:val="Document title"/>
            <w:id w:val="416140126"/>
            <w:dataBinding w:prefixMappings="xmlns:ns0='http://schemas.microsoft.com/office/2006/coverPageProps' " w:xpath="/ns0:CoverPageProperties[1]/ns0:Abstract[1]" w:storeItemID="{55AF091B-3C7A-41E3-B477-F2FDAA23CFDA}"/>
            <w:text/>
          </w:sdtPr>
          <w:sdtEndPr/>
          <w:sdtContent>
            <w:p w:rsidR="00DA30E8" w:rsidRPr="00FD561F" w:rsidRDefault="00DA30E8" w:rsidP="002E43CA">
              <w:pPr>
                <w:pStyle w:val="Footer"/>
              </w:pPr>
              <w:r>
                <w:t xml:space="preserve">Years 7–8 band plan — Australian Curriculum: Health and Physical Education </w:t>
              </w:r>
            </w:p>
          </w:sdtContent>
        </w:sdt>
      </w:tc>
      <w:tc>
        <w:tcPr>
          <w:tcW w:w="2500" w:type="pct"/>
        </w:tcPr>
        <w:p w:rsidR="00DA30E8" w:rsidRDefault="00DA30E8" w:rsidP="000F044B">
          <w:pPr>
            <w:pStyle w:val="Footer"/>
            <w:ind w:left="284"/>
            <w:jc w:val="right"/>
            <w:rPr>
              <w:rFonts w:eastAsia="SimSun"/>
            </w:rPr>
          </w:pPr>
          <w:r w:rsidRPr="0055152A">
            <w:rPr>
              <w:rFonts w:eastAsia="SimSun"/>
            </w:rPr>
            <w:t>Queensland Curriculum &amp; Assessment Authority</w:t>
          </w:r>
        </w:p>
        <w:p w:rsidR="00DA30E8" w:rsidRPr="000F044B" w:rsidRDefault="00315861" w:rsidP="000F044B">
          <w:pPr>
            <w:pStyle w:val="footersubtitle"/>
            <w:jc w:val="right"/>
            <w:rPr>
              <w:rStyle w:val="Footerbold"/>
              <w:b w:val="0"/>
              <w:color w:val="6F7378" w:themeColor="background2" w:themeShade="80"/>
            </w:rPr>
          </w:pPr>
          <w:sdt>
            <w:sdtPr>
              <w:rPr>
                <w:b/>
                <w:color w:val="00948D"/>
              </w:rPr>
              <w:alias w:val="Publication Date"/>
              <w:tag w:val=""/>
              <w:id w:val="111532828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DA30E8">
                <w:t>July 2014</w:t>
              </w:r>
            </w:sdtContent>
          </w:sdt>
          <w:r w:rsidR="00DA30E8" w:rsidRPr="000F044B">
            <w:t xml:space="preserve"> </w:t>
          </w:r>
        </w:p>
      </w:tc>
    </w:tr>
    <w:tr w:rsidR="00DA30E8" w:rsidRPr="007165FF" w:rsidTr="00F0519E">
      <w:tc>
        <w:tcPr>
          <w:tcW w:w="5000" w:type="pct"/>
          <w:gridSpan w:val="2"/>
          <w:noWrap/>
          <w:tcMar>
            <w:left w:w="0" w:type="dxa"/>
            <w:right w:w="0" w:type="dxa"/>
          </w:tcMar>
          <w:vAlign w:val="center"/>
        </w:tcPr>
        <w:sdt>
          <w:sdtPr>
            <w:id w:val="-184829364"/>
            <w:docPartObj>
              <w:docPartGallery w:val="Page Numbers (Top of Page)"/>
              <w:docPartUnique/>
            </w:docPartObj>
          </w:sdtPr>
          <w:sdtEndPr/>
          <w:sdtContent>
            <w:p w:rsidR="00DA30E8" w:rsidRPr="00914504" w:rsidRDefault="00DA30E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A5670">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A5670">
                <w:rPr>
                  <w:b w:val="0"/>
                  <w:noProof/>
                  <w:color w:val="000000" w:themeColor="text1"/>
                </w:rPr>
                <w:t>7</w:t>
              </w:r>
              <w:r w:rsidRPr="00914504">
                <w:rPr>
                  <w:b w:val="0"/>
                  <w:color w:val="000000" w:themeColor="text1"/>
                  <w:sz w:val="24"/>
                  <w:szCs w:val="24"/>
                </w:rPr>
                <w:fldChar w:fldCharType="end"/>
              </w:r>
            </w:p>
          </w:sdtContent>
        </w:sdt>
      </w:tc>
    </w:tr>
  </w:tbl>
  <w:p w:rsidR="00DA30E8" w:rsidRDefault="00DA30E8" w:rsidP="0085726A">
    <w:pPr>
      <w:pStyle w:val="Smallspace"/>
    </w:pPr>
  </w:p>
  <w:p w:rsidR="00DA30E8" w:rsidRDefault="00DA30E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61" w:rsidRPr="00E95E3F" w:rsidRDefault="00315861" w:rsidP="00B3438C">
      <w:pPr>
        <w:pStyle w:val="footnoteseparator"/>
      </w:pPr>
    </w:p>
  </w:footnote>
  <w:footnote w:type="continuationSeparator" w:id="0">
    <w:p w:rsidR="00315861" w:rsidRDefault="00315861">
      <w:r>
        <w:continuationSeparator/>
      </w:r>
    </w:p>
    <w:p w:rsidR="00315861" w:rsidRDefault="00315861"/>
  </w:footnote>
  <w:footnote w:id="1">
    <w:p w:rsidR="00DA30E8" w:rsidRPr="005E027E" w:rsidRDefault="00DA30E8" w:rsidP="00FF46D5">
      <w:pPr>
        <w:pStyle w:val="FootnoteText"/>
      </w:pPr>
      <w:r>
        <w:rPr>
          <w:rStyle w:val="FootnoteReference"/>
        </w:rPr>
        <w:footnoteRef/>
      </w:r>
      <w:r>
        <w:t xml:space="preserve"> </w:t>
      </w:r>
      <w:r w:rsidRPr="005E027E">
        <w:t xml:space="preserve">Source: Australian Curriculum, Assessment and Reporting Authority (ACARA), </w:t>
      </w:r>
      <w:r w:rsidRPr="009A1662">
        <w:rPr>
          <w:i/>
        </w:rPr>
        <w:t>Australian Curriculum: Health and Physical Education</w:t>
      </w:r>
      <w:r w:rsidRPr="005E027E">
        <w:t xml:space="preserve">, </w:t>
      </w:r>
      <w:hyperlink r:id="rId1" w:history="1">
        <w:r w:rsidRPr="00372C25">
          <w:rPr>
            <w:rStyle w:val="Hyperlink"/>
          </w:rPr>
          <w:t>http://www.australiancurriculum.edu.au/healthandphysicaleducation/Curriculum/F-10</w:t>
        </w:r>
      </w:hyperlink>
      <w:r w:rsidR="009A1662">
        <w:rPr>
          <w:rStyle w:val="Hyperlink"/>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54386216"/>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17"/>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19"/>
  </w:num>
  <w:num w:numId="15">
    <w:abstractNumId w:val="15"/>
  </w:num>
  <w:num w:numId="16">
    <w:abstractNumId w:val="18"/>
  </w:num>
  <w:num w:numId="17">
    <w:abstractNumId w:val="14"/>
  </w:num>
  <w:num w:numId="18">
    <w:abstractNumId w:val="4"/>
  </w:num>
  <w:num w:numId="19">
    <w:abstractNumId w:val="10"/>
  </w:num>
  <w:num w:numId="20">
    <w:abstractNumId w:val="5"/>
  </w:num>
  <w:num w:numId="21">
    <w:abstractNumId w:val="23"/>
  </w:num>
  <w:num w:numId="22">
    <w:abstractNumId w:val="11"/>
  </w:num>
  <w:num w:numId="23">
    <w:abstractNumId w:val="21"/>
  </w:num>
  <w:num w:numId="24">
    <w:abstractNumId w:val="22"/>
  </w:num>
  <w:num w:numId="25">
    <w:abstractNumId w:val="17"/>
  </w:num>
  <w:num w:numId="26">
    <w:abstractNumId w:val="16"/>
  </w:num>
  <w:num w:numId="27">
    <w:abstractNumId w:val="20"/>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06618"/>
    <w:rsid w:val="00006C9A"/>
    <w:rsid w:val="0001015F"/>
    <w:rsid w:val="000159C5"/>
    <w:rsid w:val="00017F0E"/>
    <w:rsid w:val="00020EDF"/>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9BF"/>
    <w:rsid w:val="00052C69"/>
    <w:rsid w:val="000542AD"/>
    <w:rsid w:val="00054C08"/>
    <w:rsid w:val="00054C8A"/>
    <w:rsid w:val="00055FD1"/>
    <w:rsid w:val="00062E0A"/>
    <w:rsid w:val="000658BE"/>
    <w:rsid w:val="00065D7D"/>
    <w:rsid w:val="00066A27"/>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CD8"/>
    <w:rsid w:val="001E30D3"/>
    <w:rsid w:val="001E621D"/>
    <w:rsid w:val="001E654C"/>
    <w:rsid w:val="001E7392"/>
    <w:rsid w:val="001E7BC8"/>
    <w:rsid w:val="001F1BDA"/>
    <w:rsid w:val="001F279C"/>
    <w:rsid w:val="001F3875"/>
    <w:rsid w:val="001F4623"/>
    <w:rsid w:val="001F4999"/>
    <w:rsid w:val="001F5484"/>
    <w:rsid w:val="00201EBE"/>
    <w:rsid w:val="00202734"/>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6A4"/>
    <w:rsid w:val="002508BD"/>
    <w:rsid w:val="00251809"/>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2F7331"/>
    <w:rsid w:val="0030156E"/>
    <w:rsid w:val="003043B4"/>
    <w:rsid w:val="003044FC"/>
    <w:rsid w:val="00305424"/>
    <w:rsid w:val="00305912"/>
    <w:rsid w:val="00312793"/>
    <w:rsid w:val="00313F6E"/>
    <w:rsid w:val="0031537C"/>
    <w:rsid w:val="00315861"/>
    <w:rsid w:val="0031707B"/>
    <w:rsid w:val="003204F2"/>
    <w:rsid w:val="003216A0"/>
    <w:rsid w:val="00322093"/>
    <w:rsid w:val="00324018"/>
    <w:rsid w:val="00330653"/>
    <w:rsid w:val="00330B8F"/>
    <w:rsid w:val="00331F96"/>
    <w:rsid w:val="00332B10"/>
    <w:rsid w:val="00334533"/>
    <w:rsid w:val="00334747"/>
    <w:rsid w:val="00335798"/>
    <w:rsid w:val="0033717A"/>
    <w:rsid w:val="003373DB"/>
    <w:rsid w:val="00337C22"/>
    <w:rsid w:val="00337D69"/>
    <w:rsid w:val="00340C56"/>
    <w:rsid w:val="00342D57"/>
    <w:rsid w:val="003433B8"/>
    <w:rsid w:val="00344DF1"/>
    <w:rsid w:val="003529FD"/>
    <w:rsid w:val="003534FF"/>
    <w:rsid w:val="0035395E"/>
    <w:rsid w:val="0035706E"/>
    <w:rsid w:val="00357650"/>
    <w:rsid w:val="0036038D"/>
    <w:rsid w:val="003637BE"/>
    <w:rsid w:val="0036483A"/>
    <w:rsid w:val="003703FD"/>
    <w:rsid w:val="00370BA5"/>
    <w:rsid w:val="00372E92"/>
    <w:rsid w:val="0037352C"/>
    <w:rsid w:val="00373695"/>
    <w:rsid w:val="003743A0"/>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4B61"/>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B91"/>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4DD"/>
    <w:rsid w:val="004F3B8B"/>
    <w:rsid w:val="0050396C"/>
    <w:rsid w:val="00504A44"/>
    <w:rsid w:val="00511D05"/>
    <w:rsid w:val="00513571"/>
    <w:rsid w:val="00513B5E"/>
    <w:rsid w:val="0051631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66D"/>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27E"/>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28B7"/>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37AA"/>
    <w:rsid w:val="006F5A14"/>
    <w:rsid w:val="006F7432"/>
    <w:rsid w:val="007009D9"/>
    <w:rsid w:val="007011D3"/>
    <w:rsid w:val="0070220D"/>
    <w:rsid w:val="00702E6B"/>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7F1"/>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670"/>
    <w:rsid w:val="007A570B"/>
    <w:rsid w:val="007B1B77"/>
    <w:rsid w:val="007B67E8"/>
    <w:rsid w:val="007C03E6"/>
    <w:rsid w:val="007C4FA7"/>
    <w:rsid w:val="007C6601"/>
    <w:rsid w:val="007C6E17"/>
    <w:rsid w:val="007C70BE"/>
    <w:rsid w:val="007C7BF6"/>
    <w:rsid w:val="007D0420"/>
    <w:rsid w:val="007D059A"/>
    <w:rsid w:val="007D20FE"/>
    <w:rsid w:val="007D2487"/>
    <w:rsid w:val="007D4685"/>
    <w:rsid w:val="007D4BAB"/>
    <w:rsid w:val="007E06B8"/>
    <w:rsid w:val="007E246A"/>
    <w:rsid w:val="007E27DF"/>
    <w:rsid w:val="007E32D0"/>
    <w:rsid w:val="007E3512"/>
    <w:rsid w:val="007E4469"/>
    <w:rsid w:val="007E4BC2"/>
    <w:rsid w:val="007E50E0"/>
    <w:rsid w:val="007E64E4"/>
    <w:rsid w:val="007F1C6E"/>
    <w:rsid w:val="007F50BA"/>
    <w:rsid w:val="007F5B62"/>
    <w:rsid w:val="007F5B6F"/>
    <w:rsid w:val="007F5DBC"/>
    <w:rsid w:val="007F6CC9"/>
    <w:rsid w:val="007F7620"/>
    <w:rsid w:val="007F7D2A"/>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0308"/>
    <w:rsid w:val="00863664"/>
    <w:rsid w:val="00864B56"/>
    <w:rsid w:val="008714CB"/>
    <w:rsid w:val="00873555"/>
    <w:rsid w:val="00874258"/>
    <w:rsid w:val="0087441A"/>
    <w:rsid w:val="0087496F"/>
    <w:rsid w:val="00874EDD"/>
    <w:rsid w:val="008753D4"/>
    <w:rsid w:val="00875674"/>
    <w:rsid w:val="008766B6"/>
    <w:rsid w:val="008809FE"/>
    <w:rsid w:val="00881D29"/>
    <w:rsid w:val="00882B9F"/>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1BE1"/>
    <w:rsid w:val="008B3A6C"/>
    <w:rsid w:val="008B5262"/>
    <w:rsid w:val="008B5821"/>
    <w:rsid w:val="008B5CE7"/>
    <w:rsid w:val="008B6B38"/>
    <w:rsid w:val="008C25EB"/>
    <w:rsid w:val="008C31C5"/>
    <w:rsid w:val="008C4806"/>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2001"/>
    <w:rsid w:val="00903802"/>
    <w:rsid w:val="009050EE"/>
    <w:rsid w:val="00905446"/>
    <w:rsid w:val="00905E95"/>
    <w:rsid w:val="00907B77"/>
    <w:rsid w:val="009102FE"/>
    <w:rsid w:val="00911387"/>
    <w:rsid w:val="0091318C"/>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14DA"/>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0D4"/>
    <w:rsid w:val="0097427E"/>
    <w:rsid w:val="00980AE8"/>
    <w:rsid w:val="00981125"/>
    <w:rsid w:val="009829F5"/>
    <w:rsid w:val="00982C8E"/>
    <w:rsid w:val="00983B64"/>
    <w:rsid w:val="00985222"/>
    <w:rsid w:val="00985569"/>
    <w:rsid w:val="009910C4"/>
    <w:rsid w:val="00992733"/>
    <w:rsid w:val="0099454A"/>
    <w:rsid w:val="009953C0"/>
    <w:rsid w:val="00996745"/>
    <w:rsid w:val="009A1662"/>
    <w:rsid w:val="009A1FA0"/>
    <w:rsid w:val="009A6241"/>
    <w:rsid w:val="009A6C01"/>
    <w:rsid w:val="009A6F73"/>
    <w:rsid w:val="009B08FB"/>
    <w:rsid w:val="009B2129"/>
    <w:rsid w:val="009B2C81"/>
    <w:rsid w:val="009B3A76"/>
    <w:rsid w:val="009B4983"/>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159"/>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3CDB"/>
    <w:rsid w:val="00A453C6"/>
    <w:rsid w:val="00A469FB"/>
    <w:rsid w:val="00A508A9"/>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42FF"/>
    <w:rsid w:val="00AB5C58"/>
    <w:rsid w:val="00AB5F91"/>
    <w:rsid w:val="00AB639B"/>
    <w:rsid w:val="00AC01D9"/>
    <w:rsid w:val="00AC081F"/>
    <w:rsid w:val="00AC0BBC"/>
    <w:rsid w:val="00AC0BE3"/>
    <w:rsid w:val="00AC1DA8"/>
    <w:rsid w:val="00AC330E"/>
    <w:rsid w:val="00AC3633"/>
    <w:rsid w:val="00AC5E37"/>
    <w:rsid w:val="00AC7BC1"/>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5CF6"/>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0B1C"/>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8248F"/>
    <w:rsid w:val="00B917FA"/>
    <w:rsid w:val="00B922AB"/>
    <w:rsid w:val="00B93D59"/>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5579"/>
    <w:rsid w:val="00BC7C9C"/>
    <w:rsid w:val="00BD2E58"/>
    <w:rsid w:val="00BD4017"/>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7CD"/>
    <w:rsid w:val="00C22A27"/>
    <w:rsid w:val="00C22BFD"/>
    <w:rsid w:val="00C23148"/>
    <w:rsid w:val="00C23A36"/>
    <w:rsid w:val="00C24DD5"/>
    <w:rsid w:val="00C26F43"/>
    <w:rsid w:val="00C3632B"/>
    <w:rsid w:val="00C37A08"/>
    <w:rsid w:val="00C40024"/>
    <w:rsid w:val="00C41F02"/>
    <w:rsid w:val="00C465F9"/>
    <w:rsid w:val="00C51328"/>
    <w:rsid w:val="00C52CEF"/>
    <w:rsid w:val="00C530A5"/>
    <w:rsid w:val="00C54032"/>
    <w:rsid w:val="00C603F0"/>
    <w:rsid w:val="00C64006"/>
    <w:rsid w:val="00C6424D"/>
    <w:rsid w:val="00C663FE"/>
    <w:rsid w:val="00C667AC"/>
    <w:rsid w:val="00C66CAE"/>
    <w:rsid w:val="00C67FC1"/>
    <w:rsid w:val="00C701E7"/>
    <w:rsid w:val="00C71348"/>
    <w:rsid w:val="00C7185A"/>
    <w:rsid w:val="00C718D5"/>
    <w:rsid w:val="00C71D8B"/>
    <w:rsid w:val="00C728D0"/>
    <w:rsid w:val="00C738D7"/>
    <w:rsid w:val="00C752EE"/>
    <w:rsid w:val="00C75DBB"/>
    <w:rsid w:val="00C81574"/>
    <w:rsid w:val="00C84C48"/>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20D"/>
    <w:rsid w:val="00CD3486"/>
    <w:rsid w:val="00CE117F"/>
    <w:rsid w:val="00CE1534"/>
    <w:rsid w:val="00CE19F1"/>
    <w:rsid w:val="00CE22C5"/>
    <w:rsid w:val="00CE4451"/>
    <w:rsid w:val="00CE4DD5"/>
    <w:rsid w:val="00CE6931"/>
    <w:rsid w:val="00CE723F"/>
    <w:rsid w:val="00CF1BB6"/>
    <w:rsid w:val="00CF1CD6"/>
    <w:rsid w:val="00CF1D0E"/>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6F57"/>
    <w:rsid w:val="00D475F9"/>
    <w:rsid w:val="00D5246A"/>
    <w:rsid w:val="00D538EC"/>
    <w:rsid w:val="00D56623"/>
    <w:rsid w:val="00D60A5F"/>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2A88"/>
    <w:rsid w:val="00D94374"/>
    <w:rsid w:val="00D95861"/>
    <w:rsid w:val="00D9609E"/>
    <w:rsid w:val="00DA30E8"/>
    <w:rsid w:val="00DA3416"/>
    <w:rsid w:val="00DA4132"/>
    <w:rsid w:val="00DA5718"/>
    <w:rsid w:val="00DA5A0D"/>
    <w:rsid w:val="00DA5E10"/>
    <w:rsid w:val="00DA63E0"/>
    <w:rsid w:val="00DA76A0"/>
    <w:rsid w:val="00DB1BDF"/>
    <w:rsid w:val="00DB5734"/>
    <w:rsid w:val="00DB5784"/>
    <w:rsid w:val="00DB6C71"/>
    <w:rsid w:val="00DC1A42"/>
    <w:rsid w:val="00DC1DD1"/>
    <w:rsid w:val="00DC5DE0"/>
    <w:rsid w:val="00DC6F2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692B"/>
    <w:rsid w:val="00DF7874"/>
    <w:rsid w:val="00DF7D52"/>
    <w:rsid w:val="00DF7F6D"/>
    <w:rsid w:val="00DF7FD6"/>
    <w:rsid w:val="00E01B42"/>
    <w:rsid w:val="00E02DC1"/>
    <w:rsid w:val="00E03055"/>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FE5"/>
    <w:rsid w:val="00E31D79"/>
    <w:rsid w:val="00E32224"/>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060"/>
    <w:rsid w:val="00F062A6"/>
    <w:rsid w:val="00F10741"/>
    <w:rsid w:val="00F1125E"/>
    <w:rsid w:val="00F120CC"/>
    <w:rsid w:val="00F1218B"/>
    <w:rsid w:val="00F170B6"/>
    <w:rsid w:val="00F1739A"/>
    <w:rsid w:val="00F2247A"/>
    <w:rsid w:val="00F25C62"/>
    <w:rsid w:val="00F27AE4"/>
    <w:rsid w:val="00F27C03"/>
    <w:rsid w:val="00F323CC"/>
    <w:rsid w:val="00F3305C"/>
    <w:rsid w:val="00F35478"/>
    <w:rsid w:val="00F37A2C"/>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0E90"/>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7DA"/>
    <w:rsid w:val="00F96BA4"/>
    <w:rsid w:val="00F97316"/>
    <w:rsid w:val="00FA33BB"/>
    <w:rsid w:val="00FA3D22"/>
    <w:rsid w:val="00FA449E"/>
    <w:rsid w:val="00FA5660"/>
    <w:rsid w:val="00FA6158"/>
    <w:rsid w:val="00FA73AE"/>
    <w:rsid w:val="00FB085B"/>
    <w:rsid w:val="00FB0989"/>
    <w:rsid w:val="00FB1D8F"/>
    <w:rsid w:val="00FB3234"/>
    <w:rsid w:val="00FB3438"/>
    <w:rsid w:val="00FB3BDF"/>
    <w:rsid w:val="00FB62FD"/>
    <w:rsid w:val="00FB6B59"/>
    <w:rsid w:val="00FB79B3"/>
    <w:rsid w:val="00FC33F4"/>
    <w:rsid w:val="00FC52F2"/>
    <w:rsid w:val="00FC650F"/>
    <w:rsid w:val="00FC6FF9"/>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6D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A06159"/>
    <w:pPr>
      <w:numPr>
        <w:numId w:val="22"/>
      </w:numPr>
      <w:tabs>
        <w:tab w:val="left" w:pos="170"/>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A06159"/>
    <w:pPr>
      <w:numPr>
        <w:numId w:val="22"/>
      </w:numPr>
      <w:tabs>
        <w:tab w:val="left" w:pos="170"/>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11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theme" Target="theme/theme1.xml"/><Relationship Id="rId11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healthandphysicaleducation/Curriculum/F-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315E59"/>
    <w:rsid w:val="003F662B"/>
    <w:rsid w:val="00940FD0"/>
    <w:rsid w:val="00966B56"/>
    <w:rsid w:val="009B5373"/>
    <w:rsid w:val="00B23B25"/>
    <w:rsid w:val="00BB6125"/>
    <w:rsid w:val="00BD7DA1"/>
    <w:rsid w:val="00DC12A2"/>
    <w:rsid w:val="00DF6E0D"/>
    <w:rsid w:val="00E43896"/>
    <w:rsid w:val="00FC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7–8 band plan — Australian Curriculum: Health and Physical Education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D3799565-9113-479A-B5FF-A5015F42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5333</Words>
  <Characters>30403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Years 7–8 band plan — Australian Curriculum: Health and Physical Education</vt:lpstr>
    </vt:vector>
  </TitlesOfParts>
  <Company>Queensland Curriculum and Assessment Authority</Company>
  <LinksUpToDate>false</LinksUpToDate>
  <CharactersWithSpaces>35665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 plan — Australian Curriculum: Health and Physical Education</dc:title>
  <dc:subject>Years 7–8 band plan — Australian Curriculum: Health and Physical Education</dc:subject>
  <dc:creator>Queensland Curriculum and Assessment Authority</dc:creator>
  <cp:lastModifiedBy>Theo Clark</cp:lastModifiedBy>
  <cp:revision>4</cp:revision>
  <cp:lastPrinted>2014-07-11T05:51:00Z</cp:lastPrinted>
  <dcterms:created xsi:type="dcterms:W3CDTF">2014-07-13T14:04:00Z</dcterms:created>
  <dcterms:modified xsi:type="dcterms:W3CDTF">2014-07-13T15:01:00Z</dcterms:modified>
  <cp:category>14405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