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73858974" w14:textId="77777777" w:rsidTr="00BA7D56">
        <w:trPr>
          <w:trHeight w:val="1563"/>
        </w:trPr>
        <w:tc>
          <w:tcPr>
            <w:tcW w:w="964" w:type="dxa"/>
            <w:tcBorders>
              <w:bottom w:val="nil"/>
            </w:tcBorders>
            <w:tcMar>
              <w:left w:w="0" w:type="dxa"/>
              <w:bottom w:w="0" w:type="dxa"/>
              <w:right w:w="0" w:type="dxa"/>
            </w:tcMar>
            <w:vAlign w:val="bottom"/>
          </w:tcPr>
          <w:p w14:paraId="0CB1242E"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02C5A632" w14:textId="77777777" w:rsidR="00ED1561" w:rsidRPr="000F044B" w:rsidRDefault="009A4EDF" w:rsidP="00EA7F09">
                <w:pPr>
                  <w:pStyle w:val="Title"/>
                </w:pPr>
                <w:r>
                  <w:t>Year 7 st</w:t>
                </w:r>
                <w:r w:rsidR="006F7608">
                  <w:t xml:space="preserve">andard elaborations — Australian Curriculum: </w:t>
                </w:r>
                <w:r>
                  <w:t>History</w:t>
                </w:r>
              </w:p>
            </w:sdtContent>
          </w:sdt>
        </w:tc>
      </w:tr>
      <w:bookmarkEnd w:id="0"/>
    </w:tbl>
    <w:p w14:paraId="64F7174F"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567" w:footer="907" w:gutter="0"/>
          <w:cols w:space="720"/>
          <w:formProt w:val="0"/>
          <w:noEndnote/>
          <w:docGrid w:linePitch="299"/>
        </w:sectPr>
      </w:pPr>
    </w:p>
    <w:p w14:paraId="76461F51" w14:textId="77777777" w:rsidR="00DC703C" w:rsidRPr="005219C9" w:rsidRDefault="00DC703C" w:rsidP="006F3864">
      <w:pPr>
        <w:rPr>
          <w:sz w:val="16"/>
          <w:szCs w:val="16"/>
        </w:rPr>
      </w:pPr>
    </w:p>
    <w:tbl>
      <w:tblPr>
        <w:tblStyle w:val="TextLayout2"/>
        <w:tblW w:w="0" w:type="auto"/>
        <w:tblLook w:val="04A0" w:firstRow="1" w:lastRow="0" w:firstColumn="1" w:lastColumn="0" w:noHBand="0" w:noVBand="1"/>
      </w:tblPr>
      <w:tblGrid>
        <w:gridCol w:w="1560"/>
        <w:gridCol w:w="12368"/>
      </w:tblGrid>
      <w:tr w:rsidR="00364A5D" w:rsidRPr="003505F1" w14:paraId="4CD0E53B" w14:textId="77777777" w:rsidTr="0032255B">
        <w:trPr>
          <w:trHeight w:val="1086"/>
        </w:trPr>
        <w:tc>
          <w:tcPr>
            <w:tcW w:w="1560" w:type="dxa"/>
          </w:tcPr>
          <w:p w14:paraId="7B2C5CA9" w14:textId="77777777"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6FEBB182" w14:textId="77777777"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14:paraId="4005BAA4"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36D60D81" w14:textId="77777777"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14:paraId="401406BC" w14:textId="77777777" w:rsidTr="0032255B">
        <w:trPr>
          <w:trHeight w:val="1829"/>
        </w:trPr>
        <w:tc>
          <w:tcPr>
            <w:tcW w:w="1560" w:type="dxa"/>
          </w:tcPr>
          <w:p w14:paraId="04F6DA56" w14:textId="77777777"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0D22B6D0"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History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14:paraId="07CC0B6E" w14:textId="77777777" w:rsidR="00364A5D" w:rsidRPr="00CE0D38" w:rsidRDefault="00364A5D" w:rsidP="00D461EF">
            <w:pPr>
              <w:pStyle w:val="TableText"/>
              <w:spacing w:before="120"/>
            </w:pPr>
            <w:r w:rsidRPr="00CE0D38">
              <w:t>The History SEs have been developed using the strands Historical knowledge and understanding and Historical skills. The sub-strands have been included within the Historical skills strand as reflected in the Australian C</w:t>
            </w:r>
            <w:r w:rsidR="00D461EF" w:rsidRPr="00CE0D38">
              <w:t>urriculum achievement standard.</w:t>
            </w:r>
          </w:p>
          <w:p w14:paraId="39DF217A"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14:paraId="3686BD4D" w14:textId="77777777" w:rsidTr="00D461EF">
        <w:trPr>
          <w:trHeight w:val="201"/>
        </w:trPr>
        <w:tc>
          <w:tcPr>
            <w:tcW w:w="1560" w:type="dxa"/>
          </w:tcPr>
          <w:p w14:paraId="5B5323BA" w14:textId="77777777" w:rsidR="00D461EF" w:rsidRPr="00D461EF" w:rsidRDefault="00D461EF" w:rsidP="00D461EF"/>
        </w:tc>
        <w:tc>
          <w:tcPr>
            <w:tcW w:w="12368" w:type="dxa"/>
          </w:tcPr>
          <w:p w14:paraId="1F8E70B6"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5B83B676"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A18FBE0" w14:textId="77777777" w:rsidR="00D461EF" w:rsidRPr="003505F1" w:rsidRDefault="00D461EF" w:rsidP="00D461EF">
            <w:pPr>
              <w:rPr>
                <w:rFonts w:asciiTheme="majorHAnsi" w:hAnsiTheme="majorHAnsi"/>
                <w:b/>
                <w:lang w:eastAsia="en-US"/>
              </w:rPr>
            </w:pPr>
            <w:r w:rsidRPr="003505F1">
              <w:rPr>
                <w:rFonts w:asciiTheme="majorHAnsi" w:hAnsiTheme="majorHAnsi"/>
                <w:b/>
                <w:bCs/>
                <w:lang w:eastAsia="en-US"/>
              </w:rPr>
              <w:t xml:space="preserve">Year </w:t>
            </w:r>
            <w:r>
              <w:rPr>
                <w:rFonts w:asciiTheme="majorHAnsi" w:hAnsiTheme="majorHAnsi"/>
                <w:b/>
                <w:bCs/>
                <w:lang w:eastAsia="en-US"/>
              </w:rPr>
              <w:t>7</w:t>
            </w:r>
            <w:r w:rsidRPr="003505F1">
              <w:rPr>
                <w:rFonts w:asciiTheme="majorHAnsi" w:hAnsiTheme="majorHAnsi"/>
                <w:b/>
                <w:bCs/>
                <w:lang w:eastAsia="en-US"/>
              </w:rPr>
              <w:t xml:space="preserve"> </w:t>
            </w:r>
            <w:r w:rsidRPr="003505F1">
              <w:rPr>
                <w:rFonts w:asciiTheme="majorHAnsi" w:hAnsiTheme="majorHAnsi"/>
                <w:b/>
                <w:lang w:eastAsia="en-US"/>
              </w:rPr>
              <w:t xml:space="preserve">Australian Curriculum: </w:t>
            </w:r>
            <w:r>
              <w:rPr>
                <w:rFonts w:asciiTheme="majorHAnsi" w:hAnsiTheme="majorHAnsi"/>
                <w:b/>
                <w:lang w:eastAsia="en-US"/>
              </w:rPr>
              <w:t>History</w:t>
            </w:r>
            <w:r w:rsidRPr="003505F1">
              <w:rPr>
                <w:rFonts w:asciiTheme="majorHAnsi" w:hAnsiTheme="majorHAnsi"/>
                <w:b/>
                <w:lang w:eastAsia="en-US"/>
              </w:rPr>
              <w:t xml:space="preserve"> achievement standard</w:t>
            </w:r>
          </w:p>
        </w:tc>
      </w:tr>
      <w:tr w:rsidR="00D461EF" w:rsidRPr="003505F1" w14:paraId="7AF1531D" w14:textId="77777777" w:rsidTr="00D461EF">
        <w:trPr>
          <w:trHeight w:val="1845"/>
        </w:trPr>
        <w:tc>
          <w:tcPr>
            <w:tcW w:w="13936" w:type="dxa"/>
            <w:gridSpan w:val="2"/>
          </w:tcPr>
          <w:p w14:paraId="66FBB0E5" w14:textId="77777777" w:rsidR="00D461EF" w:rsidRPr="00D461EF" w:rsidRDefault="00D461EF" w:rsidP="00D461EF">
            <w:pPr>
              <w:pStyle w:val="BodyText"/>
            </w:pPr>
            <w:r w:rsidRPr="00D461EF">
              <w:t>By the end of Year 7, students suggest reasons for change and continuity over time. They describe the effects of change on societies, individuals and groups. They describe events and developments from the perspective of different people who lived at the time. Students explain the role of groups and the significance of particular individuals in society. They identify past events and developments that have been interpreted in different ways.</w:t>
            </w:r>
          </w:p>
          <w:p w14:paraId="60BE2DD6" w14:textId="77777777" w:rsidR="00D461EF" w:rsidRPr="003505F1" w:rsidRDefault="00D461EF" w:rsidP="000955E1">
            <w:pPr>
              <w:pStyle w:val="BodyText"/>
              <w:spacing w:after="40"/>
            </w:pPr>
            <w:r w:rsidRPr="00D461EF">
              <w:t>Students sequence events and developments within a chronological framework, using dating conventions to represent and measure time. When researching, students develop questions to frame a historical inquiry. They identify and select a range of sources and locate, compare and use information to answer inquiry questions. They examine sources to explain points of view. When interpreting sources, they identify their origin and purpose. Students develop texts, particularly descriptions and explanations. In developing these texts and organising and presenting their findings, they use historical terms and concepts, incorporate relevant sources, and acknowledge their sources of information.</w:t>
            </w:r>
          </w:p>
        </w:tc>
      </w:tr>
      <w:tr w:rsidR="00D461EF" w:rsidRPr="003505F1" w14:paraId="226CA5A7" w14:textId="77777777" w:rsidTr="0032255B">
        <w:trPr>
          <w:trHeight w:val="28"/>
        </w:trPr>
        <w:tc>
          <w:tcPr>
            <w:tcW w:w="13936" w:type="dxa"/>
            <w:gridSpan w:val="2"/>
            <w:tcBorders>
              <w:left w:val="nil"/>
              <w:right w:val="nil"/>
            </w:tcBorders>
          </w:tcPr>
          <w:p w14:paraId="170E80B7" w14:textId="77777777" w:rsidR="00D461EF" w:rsidRPr="003505F1" w:rsidRDefault="00D461EF" w:rsidP="0032255B">
            <w:pPr>
              <w:spacing w:line="252" w:lineRule="auto"/>
              <w:rPr>
                <w:sz w:val="2"/>
                <w:szCs w:val="2"/>
              </w:rPr>
            </w:pPr>
          </w:p>
        </w:tc>
      </w:tr>
      <w:tr w:rsidR="00D461EF" w:rsidRPr="003505F1" w14:paraId="2CDA92CC" w14:textId="77777777" w:rsidTr="0032255B">
        <w:tblPrEx>
          <w:tblLook w:val="04A0" w:firstRow="1" w:lastRow="0" w:firstColumn="1" w:lastColumn="0" w:noHBand="0" w:noVBand="1"/>
        </w:tblPrEx>
        <w:trPr>
          <w:trHeight w:val="312"/>
        </w:trPr>
        <w:tc>
          <w:tcPr>
            <w:tcW w:w="846" w:type="dxa"/>
            <w:shd w:val="clear" w:color="auto" w:fill="E6E7E8" w:themeFill="background2"/>
          </w:tcPr>
          <w:p w14:paraId="3D1BC1D9"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6CE874ED"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Australian Curriculum Version 8 History 7–10</w:t>
            </w:r>
            <w:r w:rsidRPr="00D461EF">
              <w:rPr>
                <w:rFonts w:eastAsia="MS Mincho"/>
                <w:sz w:val="18"/>
              </w:rPr>
              <w:t xml:space="preserve">, </w:t>
            </w:r>
            <w:r>
              <w:rPr>
                <w:rFonts w:eastAsia="MS Mincho"/>
                <w:sz w:val="18"/>
              </w:rPr>
              <w:br/>
            </w:r>
            <w:hyperlink r:id="rId20" w:history="1">
              <w:r>
                <w:rPr>
                  <w:rFonts w:eastAsia="MS Mincho"/>
                  <w:color w:val="0000FF"/>
                  <w:sz w:val="18"/>
                </w:rPr>
                <w:t>www.australiancurriculum.edu.au/f-10-curriculum/humanities-and-social-sciences/history</w:t>
              </w:r>
            </w:hyperlink>
          </w:p>
        </w:tc>
      </w:tr>
    </w:tbl>
    <w:p w14:paraId="583E68C3" w14:textId="77777777" w:rsidR="00D461EF" w:rsidRPr="00645C80" w:rsidRDefault="00D461EF" w:rsidP="00645C80"/>
    <w:p w14:paraId="6D45D3B5" w14:textId="77777777" w:rsidR="00B76415" w:rsidRDefault="00261808" w:rsidP="009A4EDF">
      <w:pPr>
        <w:pStyle w:val="Heading2"/>
      </w:pPr>
      <w:r>
        <w:lastRenderedPageBreak/>
        <w:t>Year</w:t>
      </w:r>
      <w:r w:rsidR="009A4EDF">
        <w:t xml:space="preserve"> 7 History</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747"/>
        <w:gridCol w:w="2747"/>
        <w:gridCol w:w="2747"/>
        <w:gridCol w:w="2747"/>
        <w:gridCol w:w="2505"/>
      </w:tblGrid>
      <w:tr w:rsidR="000955E1" w14:paraId="17E1007B" w14:textId="77777777" w:rsidTr="000955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2AD7C2E9" w14:textId="77777777" w:rsidR="00A77851" w:rsidRDefault="00A77851" w:rsidP="00F42880">
            <w:pPr>
              <w:jc w:val="center"/>
              <w:rPr>
                <w:sz w:val="16"/>
                <w:szCs w:val="16"/>
              </w:rPr>
            </w:pPr>
          </w:p>
        </w:tc>
        <w:tc>
          <w:tcPr>
            <w:tcW w:w="2747" w:type="dxa"/>
            <w:tcBorders>
              <w:left w:val="single" w:sz="4" w:space="0" w:color="A6A8AB"/>
              <w:bottom w:val="single" w:sz="12" w:space="0" w:color="D52B1E" w:themeColor="accent1"/>
            </w:tcBorders>
          </w:tcPr>
          <w:p w14:paraId="325D3DBC"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47" w:type="dxa"/>
            <w:tcBorders>
              <w:bottom w:val="single" w:sz="12" w:space="0" w:color="D52B1E" w:themeColor="accent1"/>
            </w:tcBorders>
          </w:tcPr>
          <w:p w14:paraId="3E162E03"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747" w:type="dxa"/>
            <w:tcBorders>
              <w:bottom w:val="single" w:sz="12" w:space="0" w:color="D52B1E" w:themeColor="accent1"/>
            </w:tcBorders>
          </w:tcPr>
          <w:p w14:paraId="73F00553"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747" w:type="dxa"/>
            <w:tcBorders>
              <w:bottom w:val="single" w:sz="12" w:space="0" w:color="D52B1E" w:themeColor="accent1"/>
            </w:tcBorders>
          </w:tcPr>
          <w:p w14:paraId="5A0931FE"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505" w:type="dxa"/>
            <w:tcBorders>
              <w:bottom w:val="single" w:sz="12" w:space="0" w:color="D52B1E" w:themeColor="accent1"/>
            </w:tcBorders>
          </w:tcPr>
          <w:p w14:paraId="2DCFCC65"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1E24652C" w14:textId="77777777" w:rsidTr="00645C80">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2DDC3498" w14:textId="77777777" w:rsidR="00A77851" w:rsidRDefault="00A77851"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73DA70C0" w14:textId="77777777"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9A4EDF" w14:paraId="7BF34689" w14:textId="77777777" w:rsidTr="000955E1">
        <w:trPr>
          <w:cantSplit/>
          <w:trHeight w:val="469"/>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754A005A" w14:textId="77777777" w:rsidR="009A4EDF" w:rsidRDefault="009A4EDF" w:rsidP="009A4EDF">
            <w:pPr>
              <w:pStyle w:val="Tablesubhead"/>
              <w:ind w:left="113" w:right="113"/>
              <w:jc w:val="center"/>
              <w:rPr>
                <w:sz w:val="16"/>
                <w:szCs w:val="16"/>
              </w:rPr>
            </w:pPr>
            <w:r>
              <w:t>Historical knowledge and understanding</w:t>
            </w:r>
          </w:p>
        </w:tc>
        <w:tc>
          <w:tcPr>
            <w:tcW w:w="2747" w:type="dxa"/>
            <w:tcBorders>
              <w:top w:val="single" w:sz="4" w:space="0" w:color="808184" w:themeColor="text2"/>
              <w:bottom w:val="dotted" w:sz="4" w:space="0" w:color="auto"/>
            </w:tcBorders>
          </w:tcPr>
          <w:p w14:paraId="32FC85D1"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0955E1">
              <w:t>suggestion</w:t>
            </w:r>
            <w:r w:rsidRPr="009A4EDF">
              <w:t xml:space="preserve"> </w:t>
            </w:r>
            <w:r>
              <w:t xml:space="preserve">and </w:t>
            </w:r>
            <w:r w:rsidRPr="005F6728">
              <w:rPr>
                <w:rStyle w:val="shadingdifferences"/>
              </w:rPr>
              <w:t>explanation</w:t>
            </w:r>
            <w:r>
              <w:t xml:space="preserve"> of </w:t>
            </w:r>
            <w:r w:rsidRPr="002A283E">
              <w:t>reasons for c</w:t>
            </w:r>
            <w:r>
              <w:t>hange and continuity over time</w:t>
            </w:r>
          </w:p>
        </w:tc>
        <w:tc>
          <w:tcPr>
            <w:tcW w:w="2747" w:type="dxa"/>
            <w:tcBorders>
              <w:top w:val="single" w:sz="4" w:space="0" w:color="808184" w:themeColor="text2"/>
              <w:bottom w:val="dotted" w:sz="4" w:space="0" w:color="auto"/>
            </w:tcBorders>
          </w:tcPr>
          <w:p w14:paraId="1CA665FD"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0955E1">
              <w:t>suggestion</w:t>
            </w:r>
            <w:r w:rsidRPr="005F6728">
              <w:t xml:space="preserve"> </w:t>
            </w:r>
            <w:r w:rsidRPr="00164D5F">
              <w:t>and</w:t>
            </w:r>
            <w:r w:rsidRPr="005F6728">
              <w:t xml:space="preserve"> </w:t>
            </w:r>
            <w:r w:rsidRPr="005F6728">
              <w:rPr>
                <w:rStyle w:val="shadingdifferences"/>
              </w:rPr>
              <w:t>description</w:t>
            </w:r>
            <w:r w:rsidRPr="00164D5F">
              <w:t xml:space="preserve"> </w:t>
            </w:r>
            <w:r>
              <w:t xml:space="preserve">of </w:t>
            </w:r>
            <w:r w:rsidRPr="002A283E">
              <w:t>reasons for c</w:t>
            </w:r>
            <w:r>
              <w:t>hange and continuity over time</w:t>
            </w:r>
          </w:p>
        </w:tc>
        <w:tc>
          <w:tcPr>
            <w:tcW w:w="2747" w:type="dxa"/>
            <w:tcBorders>
              <w:top w:val="single" w:sz="4" w:space="0" w:color="808184" w:themeColor="text2"/>
              <w:bottom w:val="dotted" w:sz="4" w:space="0" w:color="auto"/>
            </w:tcBorders>
          </w:tcPr>
          <w:p w14:paraId="36A36431"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0955E1">
              <w:t>suggestion</w:t>
            </w:r>
            <w:r w:rsidRPr="005F6728">
              <w:t xml:space="preserve"> </w:t>
            </w:r>
            <w:r>
              <w:t xml:space="preserve">of </w:t>
            </w:r>
            <w:r w:rsidRPr="002A283E">
              <w:t>reasons for c</w:t>
            </w:r>
            <w:r>
              <w:t>hange and continuity over time</w:t>
            </w:r>
          </w:p>
        </w:tc>
        <w:tc>
          <w:tcPr>
            <w:tcW w:w="2747" w:type="dxa"/>
            <w:tcBorders>
              <w:top w:val="single" w:sz="4" w:space="0" w:color="808184" w:themeColor="text2"/>
              <w:bottom w:val="dotted" w:sz="4" w:space="0" w:color="auto"/>
            </w:tcBorders>
          </w:tcPr>
          <w:p w14:paraId="35477801"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0955E1">
              <w:t>suggestion</w:t>
            </w:r>
            <w:r w:rsidRPr="005F6728">
              <w:t xml:space="preserve"> </w:t>
            </w:r>
            <w:r>
              <w:t xml:space="preserve">of </w:t>
            </w:r>
            <w:r w:rsidRPr="00994C9A">
              <w:rPr>
                <w:rStyle w:val="shadingdifferences"/>
              </w:rPr>
              <w:t>aspects of</w:t>
            </w:r>
            <w:r>
              <w:t xml:space="preserve"> reasons</w:t>
            </w:r>
            <w:r w:rsidRPr="002A283E">
              <w:t xml:space="preserve"> for c</w:t>
            </w:r>
            <w:r>
              <w:t>hange and continuity over time</w:t>
            </w:r>
          </w:p>
        </w:tc>
        <w:tc>
          <w:tcPr>
            <w:tcW w:w="2505" w:type="dxa"/>
            <w:tcBorders>
              <w:top w:val="single" w:sz="4" w:space="0" w:color="808184" w:themeColor="text2"/>
              <w:bottom w:val="dotted" w:sz="4" w:space="0" w:color="auto"/>
            </w:tcBorders>
          </w:tcPr>
          <w:p w14:paraId="11D38DCA"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994C9A">
              <w:rPr>
                <w:rStyle w:val="shadingdifferences"/>
              </w:rPr>
              <w:t>statements about</w:t>
            </w:r>
            <w:r w:rsidRPr="005F6728">
              <w:t xml:space="preserve"> </w:t>
            </w:r>
            <w:r w:rsidRPr="002A283E">
              <w:t>c</w:t>
            </w:r>
            <w:r>
              <w:t>hange and continuity over time</w:t>
            </w:r>
          </w:p>
        </w:tc>
      </w:tr>
      <w:tr w:rsidR="009A4EDF" w14:paraId="238BCE8C"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3EE5F2E6" w14:textId="77777777" w:rsidR="009A4EDF" w:rsidRDefault="009A4EDF" w:rsidP="009A4EDF">
            <w:pPr>
              <w:jc w:val="center"/>
              <w:rPr>
                <w:sz w:val="16"/>
                <w:szCs w:val="16"/>
              </w:rPr>
            </w:pPr>
          </w:p>
        </w:tc>
        <w:tc>
          <w:tcPr>
            <w:tcW w:w="2747" w:type="dxa"/>
            <w:tcBorders>
              <w:top w:val="dotted" w:sz="4" w:space="0" w:color="auto"/>
              <w:bottom w:val="dotted" w:sz="4" w:space="0" w:color="auto"/>
            </w:tcBorders>
          </w:tcPr>
          <w:p w14:paraId="16A44895" w14:textId="77777777" w:rsidR="009A4EDF" w:rsidRPr="002A283E" w:rsidRDefault="009A4EDF" w:rsidP="000955E1">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comprehensive</w:t>
            </w:r>
            <w:r w:rsidRPr="002A283E">
              <w:t xml:space="preserve"> </w:t>
            </w:r>
            <w:r w:rsidRPr="000955E1">
              <w:t>descriptions</w:t>
            </w:r>
            <w:r w:rsidRPr="002A283E">
              <w:t xml:space="preserve"> of:</w:t>
            </w:r>
          </w:p>
          <w:p w14:paraId="37814C9A" w14:textId="77777777" w:rsidR="009A4EDF" w:rsidRPr="000955E1"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0955E1">
              <w:t>the effects of change on societies, individuals and groups</w:t>
            </w:r>
          </w:p>
          <w:p w14:paraId="76648CEE" w14:textId="77777777" w:rsidR="009A4EDF" w:rsidRPr="002A283E"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0955E1">
              <w:t>events and developments from the perspective of different people who live</w:t>
            </w:r>
            <w:r w:rsidR="001F1873">
              <w:t>d</w:t>
            </w:r>
            <w:r w:rsidRPr="000955E1">
              <w:t xml:space="preserve"> at the time</w:t>
            </w:r>
          </w:p>
        </w:tc>
        <w:tc>
          <w:tcPr>
            <w:tcW w:w="2747" w:type="dxa"/>
            <w:tcBorders>
              <w:top w:val="dotted" w:sz="4" w:space="0" w:color="auto"/>
              <w:bottom w:val="dotted" w:sz="4" w:space="0" w:color="auto"/>
            </w:tcBorders>
          </w:tcPr>
          <w:p w14:paraId="0A7F7043" w14:textId="77777777" w:rsidR="009A4EDF" w:rsidRPr="002A283E" w:rsidRDefault="009A4EDF" w:rsidP="000955E1">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detailed</w:t>
            </w:r>
            <w:r w:rsidRPr="009A4EDF">
              <w:t xml:space="preserve"> </w:t>
            </w:r>
            <w:r w:rsidRPr="000955E1">
              <w:t>descriptions</w:t>
            </w:r>
            <w:r w:rsidRPr="002A283E">
              <w:t xml:space="preserve"> of:</w:t>
            </w:r>
          </w:p>
          <w:p w14:paraId="56028019" w14:textId="77777777" w:rsidR="009A4EDF" w:rsidRPr="000955E1"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0955E1">
              <w:t>the effects of change on societies, individuals and groups</w:t>
            </w:r>
          </w:p>
          <w:p w14:paraId="38F91D0B" w14:textId="77777777" w:rsidR="009A4EDF" w:rsidRPr="002A283E"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0955E1">
              <w:t>events and developments from the perspective of different people who live</w:t>
            </w:r>
            <w:r w:rsidR="001F1873">
              <w:t>d</w:t>
            </w:r>
            <w:r w:rsidRPr="000955E1">
              <w:t xml:space="preserve"> at the time</w:t>
            </w:r>
          </w:p>
        </w:tc>
        <w:tc>
          <w:tcPr>
            <w:tcW w:w="2747" w:type="dxa"/>
            <w:tcBorders>
              <w:top w:val="dotted" w:sz="4" w:space="0" w:color="auto"/>
              <w:bottom w:val="dotted" w:sz="4" w:space="0" w:color="auto"/>
            </w:tcBorders>
          </w:tcPr>
          <w:p w14:paraId="47DC004B" w14:textId="77777777" w:rsidR="009A4EDF" w:rsidRPr="002A283E" w:rsidRDefault="009A4EDF" w:rsidP="000955E1">
            <w:pPr>
              <w:pStyle w:val="TableText"/>
              <w:cnfStyle w:val="000000000000" w:firstRow="0" w:lastRow="0" w:firstColumn="0" w:lastColumn="0" w:oddVBand="0" w:evenVBand="0" w:oddHBand="0" w:evenHBand="0" w:firstRowFirstColumn="0" w:firstRowLastColumn="0" w:lastRowFirstColumn="0" w:lastRowLastColumn="0"/>
            </w:pPr>
            <w:r w:rsidRPr="000955E1">
              <w:t>descriptions</w:t>
            </w:r>
            <w:r w:rsidRPr="002A283E">
              <w:t xml:space="preserve"> of:</w:t>
            </w:r>
          </w:p>
          <w:p w14:paraId="5E041A28" w14:textId="77777777" w:rsidR="009A4EDF" w:rsidRPr="000955E1"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0955E1">
              <w:t>the effects of change on societies, individuals and groups</w:t>
            </w:r>
          </w:p>
          <w:p w14:paraId="5E6C535C" w14:textId="77777777" w:rsidR="009A4EDF" w:rsidRPr="002A283E"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0955E1">
              <w:t>events and developments from the perspective of different people who lived at the time</w:t>
            </w:r>
          </w:p>
        </w:tc>
        <w:tc>
          <w:tcPr>
            <w:tcW w:w="2747" w:type="dxa"/>
            <w:tcBorders>
              <w:top w:val="dotted" w:sz="4" w:space="0" w:color="auto"/>
              <w:bottom w:val="dotted" w:sz="4" w:space="0" w:color="auto"/>
            </w:tcBorders>
          </w:tcPr>
          <w:p w14:paraId="7CC6E0A9" w14:textId="77777777" w:rsidR="009A4EDF" w:rsidRPr="002A283E" w:rsidRDefault="009A4EDF" w:rsidP="000955E1">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identification</w:t>
            </w:r>
            <w:r w:rsidRPr="002A283E">
              <w:t xml:space="preserve"> of:</w:t>
            </w:r>
          </w:p>
          <w:p w14:paraId="74A5B757" w14:textId="77777777" w:rsidR="009A4EDF" w:rsidRPr="000955E1"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0955E1">
              <w:t>the effects of change on societies, individuals and groups</w:t>
            </w:r>
          </w:p>
          <w:p w14:paraId="14777FDE" w14:textId="77777777" w:rsidR="009A4EDF" w:rsidRPr="002A283E"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0955E1">
              <w:t>events and developments from the perspective of different people who lived at the time</w:t>
            </w:r>
            <w:r w:rsidRPr="002A283E">
              <w:t xml:space="preserve"> </w:t>
            </w:r>
          </w:p>
        </w:tc>
        <w:tc>
          <w:tcPr>
            <w:tcW w:w="2505" w:type="dxa"/>
            <w:tcBorders>
              <w:top w:val="dotted" w:sz="4" w:space="0" w:color="auto"/>
              <w:bottom w:val="dotted" w:sz="4" w:space="0" w:color="auto"/>
            </w:tcBorders>
          </w:tcPr>
          <w:p w14:paraId="4771137B" w14:textId="77777777" w:rsidR="009A4EDF" w:rsidRPr="000F43C3" w:rsidRDefault="009A4EDF" w:rsidP="000955E1">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en-US"/>
              </w:rPr>
            </w:pPr>
            <w:r w:rsidRPr="00994C9A">
              <w:rPr>
                <w:rStyle w:val="shadingdifferences"/>
              </w:rPr>
              <w:t>statements about</w:t>
            </w:r>
            <w:r w:rsidRPr="000F43C3">
              <w:rPr>
                <w:rFonts w:ascii="Arial" w:hAnsi="Arial"/>
              </w:rPr>
              <w:t>:</w:t>
            </w:r>
          </w:p>
          <w:p w14:paraId="5805397D" w14:textId="77777777" w:rsidR="009A4EDF" w:rsidRPr="000955E1" w:rsidRDefault="009A4EDF" w:rsidP="000955E1">
            <w:pPr>
              <w:pStyle w:val="TableBullet"/>
              <w:cnfStyle w:val="000000000000" w:firstRow="0" w:lastRow="0" w:firstColumn="0" w:lastColumn="0" w:oddVBand="0" w:evenVBand="0" w:oddHBand="0" w:evenHBand="0" w:firstRowFirstColumn="0" w:firstRowLastColumn="0" w:lastRowFirstColumn="0" w:lastRowLastColumn="0"/>
            </w:pPr>
            <w:r w:rsidRPr="000955E1">
              <w:t>change on societies, individuals and groups</w:t>
            </w:r>
          </w:p>
          <w:p w14:paraId="5B7B4826" w14:textId="77777777" w:rsidR="009A4EDF" w:rsidRPr="002A283E" w:rsidRDefault="009A4EDF" w:rsidP="000955E1">
            <w:pPr>
              <w:pStyle w:val="TableBulle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955E1">
              <w:t>events and developments from people who lived at the time</w:t>
            </w:r>
          </w:p>
        </w:tc>
      </w:tr>
      <w:tr w:rsidR="009A4EDF" w14:paraId="63515455"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457F842F" w14:textId="77777777" w:rsidR="009A4EDF" w:rsidRDefault="009A4EDF" w:rsidP="009A4EDF">
            <w:pPr>
              <w:jc w:val="center"/>
              <w:rPr>
                <w:sz w:val="16"/>
                <w:szCs w:val="16"/>
              </w:rPr>
            </w:pPr>
          </w:p>
        </w:tc>
        <w:tc>
          <w:tcPr>
            <w:tcW w:w="2747" w:type="dxa"/>
            <w:tcBorders>
              <w:top w:val="dotted" w:sz="4" w:space="0" w:color="auto"/>
              <w:bottom w:val="dotted" w:sz="4" w:space="0" w:color="auto"/>
            </w:tcBorders>
          </w:tcPr>
          <w:p w14:paraId="47FEE92C"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comprehensive</w:t>
            </w:r>
            <w:r w:rsidRPr="002A283E">
              <w:t xml:space="preserve"> </w:t>
            </w:r>
            <w:r w:rsidRPr="000955E1">
              <w:t>explanation</w:t>
            </w:r>
            <w:r w:rsidRPr="009A4EDF">
              <w:t xml:space="preserve"> </w:t>
            </w:r>
            <w:r w:rsidRPr="002A283E">
              <w:t>of</w:t>
            </w:r>
            <w:r>
              <w:t xml:space="preserve"> the </w:t>
            </w:r>
            <w:r w:rsidRPr="002A283E">
              <w:t xml:space="preserve">role of groups </w:t>
            </w:r>
            <w:r>
              <w:t xml:space="preserve">and </w:t>
            </w:r>
            <w:r w:rsidRPr="002A283E">
              <w:t>the significance of particular individuals</w:t>
            </w:r>
            <w:r>
              <w:t xml:space="preserve"> in society</w:t>
            </w:r>
          </w:p>
        </w:tc>
        <w:tc>
          <w:tcPr>
            <w:tcW w:w="2747" w:type="dxa"/>
            <w:tcBorders>
              <w:top w:val="dotted" w:sz="4" w:space="0" w:color="auto"/>
              <w:bottom w:val="dotted" w:sz="4" w:space="0" w:color="auto"/>
            </w:tcBorders>
          </w:tcPr>
          <w:p w14:paraId="19441E9E"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detailed</w:t>
            </w:r>
            <w:r w:rsidRPr="002A283E">
              <w:t xml:space="preserve"> </w:t>
            </w:r>
            <w:r w:rsidRPr="000955E1">
              <w:t>explanation</w:t>
            </w:r>
            <w:r w:rsidRPr="002A283E">
              <w:t xml:space="preserve"> </w:t>
            </w:r>
            <w:r>
              <w:t xml:space="preserve">of the </w:t>
            </w:r>
            <w:r w:rsidRPr="002A283E">
              <w:t xml:space="preserve">role of groups </w:t>
            </w:r>
            <w:r>
              <w:t xml:space="preserve">and </w:t>
            </w:r>
            <w:r w:rsidRPr="002A283E">
              <w:t xml:space="preserve">the significance of particular individuals </w:t>
            </w:r>
            <w:r>
              <w:t>in society</w:t>
            </w:r>
          </w:p>
        </w:tc>
        <w:tc>
          <w:tcPr>
            <w:tcW w:w="2747" w:type="dxa"/>
            <w:tcBorders>
              <w:top w:val="dotted" w:sz="4" w:space="0" w:color="auto"/>
              <w:bottom w:val="dotted" w:sz="4" w:space="0" w:color="auto"/>
            </w:tcBorders>
          </w:tcPr>
          <w:p w14:paraId="655760DF" w14:textId="77777777" w:rsidR="009A4EDF" w:rsidRPr="002A283E" w:rsidRDefault="009A4EDF" w:rsidP="009A4EDF">
            <w:pPr>
              <w:pStyle w:val="Tabledescriptors"/>
              <w:cnfStyle w:val="000000000000" w:firstRow="0" w:lastRow="0" w:firstColumn="0" w:lastColumn="0" w:oddVBand="0" w:evenVBand="0" w:oddHBand="0" w:evenHBand="0" w:firstRowFirstColumn="0" w:firstRowLastColumn="0" w:lastRowFirstColumn="0" w:lastRowLastColumn="0"/>
            </w:pPr>
            <w:r w:rsidRPr="000955E1">
              <w:t>explanation</w:t>
            </w:r>
            <w:r w:rsidRPr="009A4EDF">
              <w:t xml:space="preserve"> </w:t>
            </w:r>
            <w:r>
              <w:t xml:space="preserve">of the </w:t>
            </w:r>
            <w:r w:rsidRPr="002A283E">
              <w:t xml:space="preserve">role of groups </w:t>
            </w:r>
            <w:r>
              <w:t xml:space="preserve">and </w:t>
            </w:r>
            <w:r w:rsidRPr="002A283E">
              <w:t xml:space="preserve">the significance of particular individuals </w:t>
            </w:r>
            <w:r>
              <w:t>in society</w:t>
            </w:r>
          </w:p>
        </w:tc>
        <w:tc>
          <w:tcPr>
            <w:tcW w:w="2747" w:type="dxa"/>
            <w:tcBorders>
              <w:top w:val="dotted" w:sz="4" w:space="0" w:color="auto"/>
              <w:bottom w:val="dotted" w:sz="4" w:space="0" w:color="auto"/>
            </w:tcBorders>
          </w:tcPr>
          <w:p w14:paraId="642C442B"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description</w:t>
            </w:r>
            <w:r w:rsidRPr="002A283E">
              <w:t xml:space="preserve"> of</w:t>
            </w:r>
            <w:r>
              <w:t xml:space="preserve"> the </w:t>
            </w:r>
            <w:r w:rsidRPr="002A283E">
              <w:t xml:space="preserve">role of groups </w:t>
            </w:r>
            <w:r>
              <w:t xml:space="preserve">and </w:t>
            </w:r>
            <w:r w:rsidRPr="002A283E">
              <w:t>the significance of particular individuals</w:t>
            </w:r>
            <w:r>
              <w:t xml:space="preserve"> in society</w:t>
            </w:r>
          </w:p>
        </w:tc>
        <w:tc>
          <w:tcPr>
            <w:tcW w:w="2505" w:type="dxa"/>
            <w:tcBorders>
              <w:top w:val="dotted" w:sz="4" w:space="0" w:color="auto"/>
              <w:bottom w:val="dotted" w:sz="4" w:space="0" w:color="auto"/>
            </w:tcBorders>
          </w:tcPr>
          <w:p w14:paraId="11401AD0"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pPr>
            <w:r w:rsidRPr="00994C9A">
              <w:rPr>
                <w:rStyle w:val="shadingdifferences"/>
              </w:rPr>
              <w:t>statements about</w:t>
            </w:r>
            <w:r>
              <w:t xml:space="preserve"> the </w:t>
            </w:r>
            <w:r w:rsidRPr="002A283E">
              <w:t xml:space="preserve">role of groups </w:t>
            </w:r>
            <w:r>
              <w:t xml:space="preserve">and </w:t>
            </w:r>
            <w:r w:rsidRPr="002A283E">
              <w:t>individuals</w:t>
            </w:r>
          </w:p>
        </w:tc>
      </w:tr>
      <w:tr w:rsidR="009A4EDF" w14:paraId="1D4FA1D8" w14:textId="77777777" w:rsidTr="00BA7D56">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421D389D" w14:textId="77777777" w:rsidR="009A4EDF" w:rsidRDefault="009A4EDF" w:rsidP="009A4EDF">
            <w:pPr>
              <w:jc w:val="center"/>
              <w:rPr>
                <w:sz w:val="16"/>
                <w:szCs w:val="16"/>
              </w:rPr>
            </w:pPr>
          </w:p>
        </w:tc>
        <w:tc>
          <w:tcPr>
            <w:tcW w:w="2747" w:type="dxa"/>
            <w:tcBorders>
              <w:top w:val="dotted" w:sz="4" w:space="0" w:color="auto"/>
              <w:bottom w:val="single" w:sz="4" w:space="0" w:color="A6A8AB"/>
            </w:tcBorders>
          </w:tcPr>
          <w:p w14:paraId="7611C2E9" w14:textId="77777777" w:rsidR="009A4EDF" w:rsidRPr="00D35508" w:rsidRDefault="009A4EDF" w:rsidP="009A4EDF">
            <w:pPr>
              <w:pStyle w:val="TableText"/>
              <w:cnfStyle w:val="000000000000" w:firstRow="0" w:lastRow="0" w:firstColumn="0" w:lastColumn="0" w:oddVBand="0" w:evenVBand="0" w:oddHBand="0" w:evenHBand="0" w:firstRowFirstColumn="0" w:firstRowLastColumn="0" w:lastRowFirstColumn="0" w:lastRowLastColumn="0"/>
              <w:rPr>
                <w:szCs w:val="19"/>
              </w:rPr>
            </w:pPr>
            <w:r w:rsidRPr="000955E1">
              <w:t>identification</w:t>
            </w:r>
            <w:r>
              <w:t xml:space="preserve"> and </w:t>
            </w:r>
            <w:r w:rsidRPr="005F6728">
              <w:rPr>
                <w:rStyle w:val="shadingdifferences"/>
              </w:rPr>
              <w:t>explanation</w:t>
            </w:r>
            <w:r>
              <w:t xml:space="preserve"> of past events and developments that have been interpreted in different ways</w:t>
            </w:r>
          </w:p>
        </w:tc>
        <w:tc>
          <w:tcPr>
            <w:tcW w:w="2747" w:type="dxa"/>
            <w:tcBorders>
              <w:top w:val="dotted" w:sz="4" w:space="0" w:color="auto"/>
              <w:bottom w:val="single" w:sz="4" w:space="0" w:color="A6A8AB"/>
            </w:tcBorders>
          </w:tcPr>
          <w:p w14:paraId="226F69B8"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rPr>
                <w:szCs w:val="19"/>
              </w:rPr>
            </w:pPr>
            <w:r w:rsidRPr="000955E1">
              <w:t>identification</w:t>
            </w:r>
            <w:r>
              <w:t xml:space="preserve"> and </w:t>
            </w:r>
            <w:r w:rsidRPr="005F6728">
              <w:rPr>
                <w:rStyle w:val="shadingdifferences"/>
              </w:rPr>
              <w:t>description</w:t>
            </w:r>
            <w:r>
              <w:t xml:space="preserve"> of past events and developments that have been interpreted in different ways</w:t>
            </w:r>
          </w:p>
        </w:tc>
        <w:tc>
          <w:tcPr>
            <w:tcW w:w="2747" w:type="dxa"/>
            <w:tcBorders>
              <w:top w:val="dotted" w:sz="4" w:space="0" w:color="auto"/>
              <w:bottom w:val="single" w:sz="4" w:space="0" w:color="A6A8AB"/>
            </w:tcBorders>
          </w:tcPr>
          <w:p w14:paraId="27378219" w14:textId="77777777" w:rsidR="009A4EDF" w:rsidRPr="002A283E" w:rsidRDefault="009A4EDF" w:rsidP="009A4EDF">
            <w:pPr>
              <w:pStyle w:val="Tabledescriptors"/>
              <w:cnfStyle w:val="000000000000" w:firstRow="0" w:lastRow="0" w:firstColumn="0" w:lastColumn="0" w:oddVBand="0" w:evenVBand="0" w:oddHBand="0" w:evenHBand="0" w:firstRowFirstColumn="0" w:firstRowLastColumn="0" w:lastRowFirstColumn="0" w:lastRowLastColumn="0"/>
            </w:pPr>
            <w:r w:rsidRPr="000955E1">
              <w:t>identification</w:t>
            </w:r>
            <w:r>
              <w:t xml:space="preserve"> of past events and developments that have been interpreted in different ways</w:t>
            </w:r>
          </w:p>
        </w:tc>
        <w:tc>
          <w:tcPr>
            <w:tcW w:w="2747" w:type="dxa"/>
            <w:tcBorders>
              <w:top w:val="dotted" w:sz="4" w:space="0" w:color="auto"/>
              <w:bottom w:val="single" w:sz="4" w:space="0" w:color="A6A8AB"/>
            </w:tcBorders>
          </w:tcPr>
          <w:p w14:paraId="1786D326"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rPr>
                <w:szCs w:val="19"/>
              </w:rPr>
            </w:pPr>
            <w:r w:rsidRPr="000955E1">
              <w:t>identification</w:t>
            </w:r>
            <w:r>
              <w:t xml:space="preserve"> of </w:t>
            </w:r>
            <w:r w:rsidRPr="00994C9A">
              <w:rPr>
                <w:rStyle w:val="shadingdifferences"/>
              </w:rPr>
              <w:t>aspects of</w:t>
            </w:r>
            <w:r>
              <w:t xml:space="preserve"> past events and developments that have been interpreted in different ways</w:t>
            </w:r>
          </w:p>
        </w:tc>
        <w:tc>
          <w:tcPr>
            <w:tcW w:w="2505" w:type="dxa"/>
            <w:tcBorders>
              <w:top w:val="dotted" w:sz="4" w:space="0" w:color="auto"/>
              <w:bottom w:val="single" w:sz="4" w:space="0" w:color="A6A8AB"/>
            </w:tcBorders>
          </w:tcPr>
          <w:p w14:paraId="2A5F1905" w14:textId="77777777" w:rsidR="009A4EDF" w:rsidRPr="002A283E" w:rsidRDefault="009A4EDF" w:rsidP="009A4EDF">
            <w:pPr>
              <w:pStyle w:val="TableText"/>
              <w:cnfStyle w:val="000000000000" w:firstRow="0" w:lastRow="0" w:firstColumn="0" w:lastColumn="0" w:oddVBand="0" w:evenVBand="0" w:oddHBand="0" w:evenHBand="0" w:firstRowFirstColumn="0" w:firstRowLastColumn="0" w:lastRowFirstColumn="0" w:lastRowLastColumn="0"/>
              <w:rPr>
                <w:szCs w:val="19"/>
              </w:rPr>
            </w:pPr>
            <w:r w:rsidRPr="00994C9A">
              <w:rPr>
                <w:rStyle w:val="shadingdifferences"/>
              </w:rPr>
              <w:t>statements about</w:t>
            </w:r>
            <w:r>
              <w:t xml:space="preserve"> past events and developments </w:t>
            </w:r>
          </w:p>
        </w:tc>
      </w:tr>
      <w:tr w:rsidR="00201593" w14:paraId="02777C5B" w14:textId="77777777" w:rsidTr="00BA7D56">
        <w:trPr>
          <w:cantSplit/>
          <w:trHeight w:val="657"/>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1300AAD2" w14:textId="77777777" w:rsidR="00201593" w:rsidRDefault="00201593" w:rsidP="009A4EDF">
            <w:pPr>
              <w:pStyle w:val="Tablesubhead"/>
              <w:jc w:val="center"/>
              <w:rPr>
                <w:sz w:val="16"/>
                <w:szCs w:val="16"/>
              </w:rPr>
            </w:pPr>
            <w:r>
              <w:t>Historical skills</w:t>
            </w:r>
          </w:p>
        </w:tc>
        <w:tc>
          <w:tcPr>
            <w:tcW w:w="2747" w:type="dxa"/>
            <w:tcBorders>
              <w:bottom w:val="dotted" w:sz="4" w:space="0" w:color="A6A8AB"/>
            </w:tcBorders>
          </w:tcPr>
          <w:p w14:paraId="1BA5FB7B" w14:textId="77777777" w:rsidR="00201593" w:rsidRPr="001F1873" w:rsidRDefault="00201593" w:rsidP="00C042F7">
            <w:pPr>
              <w:pStyle w:val="TableBullet"/>
              <w:cnfStyle w:val="000000000000" w:firstRow="0" w:lastRow="0" w:firstColumn="0" w:lastColumn="0" w:oddVBand="0" w:evenVBand="0" w:oddHBand="0" w:evenHBand="0" w:firstRowFirstColumn="0" w:firstRowLastColumn="0" w:lastRowFirstColumn="0" w:lastRowLastColumn="0"/>
              <w:rPr>
                <w:szCs w:val="19"/>
              </w:rPr>
            </w:pPr>
            <w:r w:rsidRPr="005F6728">
              <w:rPr>
                <w:rStyle w:val="shadingdifferences"/>
              </w:rPr>
              <w:t>accurate and detailed</w:t>
            </w:r>
            <w:r w:rsidRPr="00EE16CE">
              <w:t xml:space="preserve"> </w:t>
            </w:r>
            <w:r w:rsidRPr="000955E1">
              <w:t>sequencing</w:t>
            </w:r>
            <w:r w:rsidRPr="003B63E7">
              <w:t xml:space="preserve"> of events and developments within a chronological framework</w:t>
            </w:r>
          </w:p>
          <w:p w14:paraId="49AD5235" w14:textId="77777777" w:rsidR="00201593" w:rsidRPr="005C57D0" w:rsidRDefault="00201593" w:rsidP="00C042F7">
            <w:pPr>
              <w:pStyle w:val="TableBullet"/>
              <w:cnfStyle w:val="000000000000" w:firstRow="0" w:lastRow="0" w:firstColumn="0" w:lastColumn="0" w:oddVBand="0" w:evenVBand="0" w:oddHBand="0" w:evenHBand="0" w:firstRowFirstColumn="0" w:firstRowLastColumn="0" w:lastRowFirstColumn="0" w:lastRowLastColumn="0"/>
              <w:rPr>
                <w:szCs w:val="19"/>
              </w:rPr>
            </w:pPr>
            <w:r w:rsidRPr="005F6728">
              <w:rPr>
                <w:rStyle w:val="shadingdifferences"/>
              </w:rPr>
              <w:t>discerning</w:t>
            </w:r>
            <w:r>
              <w:t xml:space="preserve"> </w:t>
            </w:r>
            <w:r w:rsidRPr="000955E1">
              <w:t>use</w:t>
            </w:r>
            <w:r w:rsidRPr="00655E77">
              <w:t xml:space="preserve"> of </w:t>
            </w:r>
            <w:r>
              <w:t>dating conventions to represent and measure time</w:t>
            </w:r>
          </w:p>
        </w:tc>
        <w:tc>
          <w:tcPr>
            <w:tcW w:w="2747" w:type="dxa"/>
            <w:tcBorders>
              <w:bottom w:val="dotted" w:sz="4" w:space="0" w:color="A6A8AB"/>
            </w:tcBorders>
          </w:tcPr>
          <w:p w14:paraId="1937A1C2" w14:textId="77777777" w:rsidR="00201593" w:rsidRPr="001F1873" w:rsidRDefault="00201593" w:rsidP="00C042F7">
            <w:pPr>
              <w:pStyle w:val="TableBullet"/>
              <w:cnfStyle w:val="000000000000" w:firstRow="0" w:lastRow="0" w:firstColumn="0" w:lastColumn="0" w:oddVBand="0" w:evenVBand="0" w:oddHBand="0" w:evenHBand="0" w:firstRowFirstColumn="0" w:firstRowLastColumn="0" w:lastRowFirstColumn="0" w:lastRowLastColumn="0"/>
              <w:rPr>
                <w:szCs w:val="19"/>
              </w:rPr>
            </w:pPr>
            <w:r w:rsidRPr="005F6728">
              <w:rPr>
                <w:rStyle w:val="shadingdifferences"/>
              </w:rPr>
              <w:t>detailed</w:t>
            </w:r>
            <w:r w:rsidRPr="009A4EDF">
              <w:t xml:space="preserve"> </w:t>
            </w:r>
            <w:r w:rsidRPr="000955E1">
              <w:t>sequencing</w:t>
            </w:r>
            <w:r>
              <w:t xml:space="preserve"> of events and developments within a chronological framework</w:t>
            </w:r>
          </w:p>
          <w:p w14:paraId="0645558A" w14:textId="77777777" w:rsidR="00201593" w:rsidRPr="005C57D0" w:rsidRDefault="00201593" w:rsidP="00C042F7">
            <w:pPr>
              <w:pStyle w:val="TableBullet"/>
              <w:cnfStyle w:val="000000000000" w:firstRow="0" w:lastRow="0" w:firstColumn="0" w:lastColumn="0" w:oddVBand="0" w:evenVBand="0" w:oddHBand="0" w:evenHBand="0" w:firstRowFirstColumn="0" w:firstRowLastColumn="0" w:lastRowFirstColumn="0" w:lastRowLastColumn="0"/>
              <w:rPr>
                <w:szCs w:val="19"/>
              </w:rPr>
            </w:pPr>
            <w:r w:rsidRPr="005F6728">
              <w:rPr>
                <w:rStyle w:val="shadingdifferences"/>
              </w:rPr>
              <w:t>informed</w:t>
            </w:r>
            <w:r w:rsidRPr="005F6728">
              <w:t xml:space="preserve"> </w:t>
            </w:r>
            <w:r w:rsidRPr="000955E1">
              <w:t>use</w:t>
            </w:r>
            <w:r>
              <w:t xml:space="preserve"> </w:t>
            </w:r>
            <w:r w:rsidRPr="00655E77">
              <w:t xml:space="preserve">of </w:t>
            </w:r>
            <w:r>
              <w:t>dating conventions to represent and measure time</w:t>
            </w:r>
          </w:p>
        </w:tc>
        <w:tc>
          <w:tcPr>
            <w:tcW w:w="2747" w:type="dxa"/>
            <w:tcBorders>
              <w:bottom w:val="dotted" w:sz="4" w:space="0" w:color="A6A8AB"/>
            </w:tcBorders>
          </w:tcPr>
          <w:p w14:paraId="2CEF3C3E" w14:textId="77777777" w:rsidR="00201593" w:rsidRPr="001F1873" w:rsidRDefault="00201593" w:rsidP="00C042F7">
            <w:pPr>
              <w:pStyle w:val="TableBullet"/>
              <w:cnfStyle w:val="000000000000" w:firstRow="0" w:lastRow="0" w:firstColumn="0" w:lastColumn="0" w:oddVBand="0" w:evenVBand="0" w:oddHBand="0" w:evenHBand="0" w:firstRowFirstColumn="0" w:firstRowLastColumn="0" w:lastRowFirstColumn="0" w:lastRowLastColumn="0"/>
              <w:rPr>
                <w:szCs w:val="19"/>
              </w:rPr>
            </w:pPr>
            <w:r w:rsidRPr="000955E1">
              <w:t>sequencing</w:t>
            </w:r>
            <w:r w:rsidRPr="009A4EDF">
              <w:t xml:space="preserve"> </w:t>
            </w:r>
            <w:r w:rsidRPr="003B63E7">
              <w:t>of events and developments within a chronological framework</w:t>
            </w:r>
          </w:p>
          <w:p w14:paraId="70E6D755" w14:textId="77777777" w:rsidR="00201593" w:rsidRPr="00EB0C71" w:rsidRDefault="00201593" w:rsidP="00C042F7">
            <w:pPr>
              <w:pStyle w:val="TableBullet"/>
              <w:cnfStyle w:val="000000000000" w:firstRow="0" w:lastRow="0" w:firstColumn="0" w:lastColumn="0" w:oddVBand="0" w:evenVBand="0" w:oddHBand="0" w:evenHBand="0" w:firstRowFirstColumn="0" w:firstRowLastColumn="0" w:lastRowFirstColumn="0" w:lastRowLastColumn="0"/>
              <w:rPr>
                <w:szCs w:val="19"/>
              </w:rPr>
            </w:pPr>
            <w:r w:rsidRPr="000955E1">
              <w:t>us</w:t>
            </w:r>
            <w:r>
              <w:t>e of dating conventions to represent and measure time</w:t>
            </w:r>
          </w:p>
        </w:tc>
        <w:tc>
          <w:tcPr>
            <w:tcW w:w="2747" w:type="dxa"/>
            <w:tcBorders>
              <w:bottom w:val="dotted" w:sz="4" w:space="0" w:color="A6A8AB"/>
            </w:tcBorders>
          </w:tcPr>
          <w:p w14:paraId="62DFDCA6" w14:textId="77777777" w:rsidR="00201593" w:rsidRDefault="00201593" w:rsidP="00C042F7">
            <w:pPr>
              <w:pStyle w:val="TableBullet"/>
              <w:cnfStyle w:val="000000000000" w:firstRow="0" w:lastRow="0" w:firstColumn="0" w:lastColumn="0" w:oddVBand="0" w:evenVBand="0" w:oddHBand="0" w:evenHBand="0" w:firstRowFirstColumn="0" w:firstRowLastColumn="0" w:lastRowFirstColumn="0" w:lastRowLastColumn="0"/>
            </w:pPr>
            <w:r w:rsidRPr="00A14312">
              <w:rPr>
                <w:rStyle w:val="shadingdifferences"/>
              </w:rPr>
              <w:t>partial</w:t>
            </w:r>
            <w:r w:rsidRPr="00EE16CE">
              <w:t xml:space="preserve"> </w:t>
            </w:r>
            <w:r w:rsidRPr="000955E1">
              <w:t>sequencing</w:t>
            </w:r>
            <w:r w:rsidRPr="009A4EDF">
              <w:t xml:space="preserve"> </w:t>
            </w:r>
            <w:r w:rsidRPr="007C4DE8">
              <w:t>of events and developments within a chronological framework</w:t>
            </w:r>
          </w:p>
          <w:p w14:paraId="4120C76A" w14:textId="77777777" w:rsidR="00201593" w:rsidRPr="00EB0C71" w:rsidRDefault="00201593" w:rsidP="00C042F7">
            <w:pPr>
              <w:pStyle w:val="TableBullet"/>
              <w:cnfStyle w:val="000000000000" w:firstRow="0" w:lastRow="0" w:firstColumn="0" w:lastColumn="0" w:oddVBand="0" w:evenVBand="0" w:oddHBand="0" w:evenHBand="0" w:firstRowFirstColumn="0" w:firstRowLastColumn="0" w:lastRowFirstColumn="0" w:lastRowLastColumn="0"/>
            </w:pPr>
            <w:r w:rsidRPr="000955E1">
              <w:t>us</w:t>
            </w:r>
            <w:r>
              <w:t>e of</w:t>
            </w:r>
            <w:r w:rsidRPr="009A4EDF">
              <w:t xml:space="preserve"> </w:t>
            </w:r>
            <w:r w:rsidRPr="00994C9A">
              <w:rPr>
                <w:rStyle w:val="shadingdifferences"/>
              </w:rPr>
              <w:t>aspects of</w:t>
            </w:r>
            <w:r w:rsidRPr="005F6728">
              <w:t xml:space="preserve"> </w:t>
            </w:r>
            <w:r>
              <w:t>dating conventions to represent and measure time</w:t>
            </w:r>
          </w:p>
        </w:tc>
        <w:tc>
          <w:tcPr>
            <w:tcW w:w="2505" w:type="dxa"/>
            <w:tcBorders>
              <w:bottom w:val="dotted" w:sz="4" w:space="0" w:color="A6A8AB"/>
            </w:tcBorders>
          </w:tcPr>
          <w:p w14:paraId="218EF1B2" w14:textId="77777777" w:rsidR="00201593" w:rsidRDefault="00201593" w:rsidP="00C042F7">
            <w:pPr>
              <w:pStyle w:val="TableBullet"/>
              <w:cnfStyle w:val="000000000000" w:firstRow="0" w:lastRow="0" w:firstColumn="0" w:lastColumn="0" w:oddVBand="0" w:evenVBand="0" w:oddHBand="0" w:evenHBand="0" w:firstRowFirstColumn="0" w:firstRowLastColumn="0" w:lastRowFirstColumn="0" w:lastRowLastColumn="0"/>
            </w:pPr>
            <w:r w:rsidRPr="005F6728">
              <w:rPr>
                <w:rStyle w:val="shadingdifferences"/>
              </w:rPr>
              <w:t>fragmented</w:t>
            </w:r>
            <w:r w:rsidRPr="005F6728">
              <w:t xml:space="preserve"> </w:t>
            </w:r>
            <w:r w:rsidRPr="000955E1">
              <w:t>sequencing</w:t>
            </w:r>
            <w:r w:rsidRPr="009A4EDF">
              <w:t xml:space="preserve"> </w:t>
            </w:r>
            <w:r>
              <w:t>of events and developments</w:t>
            </w:r>
          </w:p>
          <w:p w14:paraId="03DAF862" w14:textId="77777777" w:rsidR="00201593" w:rsidRPr="00EB0C71" w:rsidRDefault="00201593" w:rsidP="00C042F7">
            <w:pPr>
              <w:pStyle w:val="TableBullet"/>
              <w:cnfStyle w:val="000000000000" w:firstRow="0" w:lastRow="0" w:firstColumn="0" w:lastColumn="0" w:oddVBand="0" w:evenVBand="0" w:oddHBand="0" w:evenHBand="0" w:firstRowFirstColumn="0" w:firstRowLastColumn="0" w:lastRowFirstColumn="0" w:lastRowLastColumn="0"/>
            </w:pPr>
            <w:r w:rsidRPr="00994C9A">
              <w:rPr>
                <w:rStyle w:val="shadingdifferences"/>
              </w:rPr>
              <w:t>statements about</w:t>
            </w:r>
            <w:r w:rsidRPr="000955E1">
              <w:t xml:space="preserve"> </w:t>
            </w:r>
            <w:r>
              <w:t>dating conventions</w:t>
            </w:r>
          </w:p>
        </w:tc>
      </w:tr>
      <w:tr w:rsidR="00201593" w14:paraId="19AAF3C4" w14:textId="77777777" w:rsidTr="00201593">
        <w:trPr>
          <w:cantSplit/>
          <w:trHeight w:val="472"/>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3CEA5DBD" w14:textId="77777777" w:rsidR="00201593" w:rsidRDefault="00201593" w:rsidP="0032255B">
            <w:pPr>
              <w:pStyle w:val="Tablesubhead"/>
              <w:jc w:val="center"/>
              <w:rPr>
                <w:sz w:val="16"/>
                <w:szCs w:val="16"/>
              </w:rPr>
            </w:pPr>
          </w:p>
        </w:tc>
        <w:tc>
          <w:tcPr>
            <w:tcW w:w="2747" w:type="dxa"/>
            <w:tcBorders>
              <w:top w:val="dotted" w:sz="4" w:space="0" w:color="A6A8AB"/>
              <w:bottom w:val="dotted" w:sz="4" w:space="0" w:color="A6A8AB"/>
            </w:tcBorders>
          </w:tcPr>
          <w:p w14:paraId="061AFBB9" w14:textId="77777777" w:rsidR="00201593" w:rsidRPr="00862A74" w:rsidRDefault="00201593" w:rsidP="00C042F7">
            <w:pPr>
              <w:pStyle w:val="TableText"/>
              <w:pageBreakBefore/>
              <w:cnfStyle w:val="000000000000" w:firstRow="0" w:lastRow="0" w:firstColumn="0" w:lastColumn="0" w:oddVBand="0" w:evenVBand="0" w:oddHBand="0" w:evenHBand="0" w:firstRowFirstColumn="0" w:firstRowLastColumn="0" w:lastRowFirstColumn="0" w:lastRowLastColumn="0"/>
            </w:pPr>
            <w:r w:rsidRPr="000955E1">
              <w:t>development</w:t>
            </w:r>
            <w:r w:rsidRPr="009A4EDF">
              <w:t xml:space="preserve"> </w:t>
            </w:r>
            <w:r w:rsidRPr="00862A74">
              <w:t xml:space="preserve">of </w:t>
            </w:r>
            <w:r w:rsidRPr="005F6728">
              <w:rPr>
                <w:rStyle w:val="shadingdifferences"/>
              </w:rPr>
              <w:t>discerning</w:t>
            </w:r>
            <w:r>
              <w:t xml:space="preserve"> </w:t>
            </w:r>
            <w:r w:rsidRPr="00862A74">
              <w:t>questions</w:t>
            </w:r>
            <w:r>
              <w:t xml:space="preserve"> to frame a historical inquiry</w:t>
            </w:r>
            <w:r w:rsidRPr="00862A74">
              <w:t xml:space="preserve"> </w:t>
            </w:r>
            <w:r>
              <w:t>when researching</w:t>
            </w:r>
          </w:p>
        </w:tc>
        <w:tc>
          <w:tcPr>
            <w:tcW w:w="2747" w:type="dxa"/>
            <w:tcBorders>
              <w:top w:val="dotted" w:sz="4" w:space="0" w:color="A6A8AB"/>
              <w:bottom w:val="dotted" w:sz="4" w:space="0" w:color="A6A8AB"/>
            </w:tcBorders>
          </w:tcPr>
          <w:p w14:paraId="5437AD71" w14:textId="77777777" w:rsidR="00201593" w:rsidRPr="00862A74" w:rsidRDefault="00201593" w:rsidP="00C042F7">
            <w:pPr>
              <w:pStyle w:val="TableText"/>
              <w:pageBreakBefore/>
              <w:cnfStyle w:val="000000000000" w:firstRow="0" w:lastRow="0" w:firstColumn="0" w:lastColumn="0" w:oddVBand="0" w:evenVBand="0" w:oddHBand="0" w:evenHBand="0" w:firstRowFirstColumn="0" w:firstRowLastColumn="0" w:lastRowFirstColumn="0" w:lastRowLastColumn="0"/>
            </w:pPr>
            <w:r w:rsidRPr="000955E1">
              <w:t>development</w:t>
            </w:r>
            <w:r w:rsidRPr="00862A74">
              <w:t xml:space="preserve"> of </w:t>
            </w:r>
            <w:r w:rsidRPr="005F6728">
              <w:rPr>
                <w:rStyle w:val="shadingdifferences"/>
              </w:rPr>
              <w:t>informed</w:t>
            </w:r>
            <w:r>
              <w:t xml:space="preserve"> </w:t>
            </w:r>
            <w:r w:rsidRPr="00862A74">
              <w:t>questions</w:t>
            </w:r>
            <w:r>
              <w:t xml:space="preserve"> to frame a historical inquiry</w:t>
            </w:r>
            <w:r w:rsidRPr="00862A74">
              <w:t xml:space="preserve"> </w:t>
            </w:r>
            <w:r>
              <w:t>when researching</w:t>
            </w:r>
          </w:p>
        </w:tc>
        <w:tc>
          <w:tcPr>
            <w:tcW w:w="2747" w:type="dxa"/>
            <w:tcBorders>
              <w:top w:val="dotted" w:sz="4" w:space="0" w:color="A6A8AB"/>
              <w:bottom w:val="dotted" w:sz="4" w:space="0" w:color="A6A8AB"/>
            </w:tcBorders>
          </w:tcPr>
          <w:p w14:paraId="77059B98" w14:textId="77777777" w:rsidR="00201593" w:rsidRPr="00862A74" w:rsidRDefault="00201593" w:rsidP="00C042F7">
            <w:pPr>
              <w:pStyle w:val="TableText"/>
              <w:pageBreakBefore/>
              <w:cnfStyle w:val="000000000000" w:firstRow="0" w:lastRow="0" w:firstColumn="0" w:lastColumn="0" w:oddVBand="0" w:evenVBand="0" w:oddHBand="0" w:evenHBand="0" w:firstRowFirstColumn="0" w:firstRowLastColumn="0" w:lastRowFirstColumn="0" w:lastRowLastColumn="0"/>
            </w:pPr>
            <w:r w:rsidRPr="000955E1">
              <w:t>development</w:t>
            </w:r>
            <w:r w:rsidRPr="009A4EDF">
              <w:t xml:space="preserve"> </w:t>
            </w:r>
            <w:r w:rsidRPr="00862A74">
              <w:t>of</w:t>
            </w:r>
            <w:r>
              <w:t xml:space="preserve"> </w:t>
            </w:r>
            <w:r w:rsidRPr="00862A74">
              <w:t>questions</w:t>
            </w:r>
            <w:r>
              <w:t xml:space="preserve"> to frame a historical inquiry when researching</w:t>
            </w:r>
          </w:p>
        </w:tc>
        <w:tc>
          <w:tcPr>
            <w:tcW w:w="2747" w:type="dxa"/>
            <w:tcBorders>
              <w:top w:val="dotted" w:sz="4" w:space="0" w:color="A6A8AB"/>
              <w:bottom w:val="dotted" w:sz="4" w:space="0" w:color="A6A8AB"/>
            </w:tcBorders>
          </w:tcPr>
          <w:p w14:paraId="2D2F045D" w14:textId="77777777" w:rsidR="00201593" w:rsidRPr="00862A74" w:rsidRDefault="00201593" w:rsidP="00C042F7">
            <w:pPr>
              <w:pStyle w:val="TableText"/>
              <w:pageBreakBefore/>
              <w:cnfStyle w:val="000000000000" w:firstRow="0" w:lastRow="0" w:firstColumn="0" w:lastColumn="0" w:oddVBand="0" w:evenVBand="0" w:oddHBand="0" w:evenHBand="0" w:firstRowFirstColumn="0" w:firstRowLastColumn="0" w:lastRowFirstColumn="0" w:lastRowLastColumn="0"/>
            </w:pPr>
            <w:r w:rsidRPr="000955E1">
              <w:t>development</w:t>
            </w:r>
            <w:r w:rsidRPr="009A4EDF">
              <w:t xml:space="preserve"> </w:t>
            </w:r>
            <w:r w:rsidRPr="00862A74">
              <w:t>of questions</w:t>
            </w:r>
            <w:r>
              <w:t xml:space="preserve"> </w:t>
            </w:r>
            <w:r w:rsidRPr="005F6728">
              <w:rPr>
                <w:rStyle w:val="shadingdifferences"/>
              </w:rPr>
              <w:t>related to</w:t>
            </w:r>
            <w:r>
              <w:t xml:space="preserve"> a historical inquiry when researching</w:t>
            </w:r>
          </w:p>
        </w:tc>
        <w:tc>
          <w:tcPr>
            <w:tcW w:w="2505" w:type="dxa"/>
            <w:tcBorders>
              <w:top w:val="dotted" w:sz="4" w:space="0" w:color="A6A8AB"/>
              <w:bottom w:val="dotted" w:sz="4" w:space="0" w:color="A6A8AB"/>
            </w:tcBorders>
          </w:tcPr>
          <w:p w14:paraId="7FC73E38" w14:textId="77777777" w:rsidR="00201593" w:rsidRPr="00862A74" w:rsidRDefault="00201593" w:rsidP="00C042F7">
            <w:pPr>
              <w:pStyle w:val="TableText"/>
              <w:pageBreakBefore/>
              <w:cnfStyle w:val="000000000000" w:firstRow="0" w:lastRow="0" w:firstColumn="0" w:lastColumn="0" w:oddVBand="0" w:evenVBand="0" w:oddHBand="0" w:evenHBand="0" w:firstRowFirstColumn="0" w:firstRowLastColumn="0" w:lastRowFirstColumn="0" w:lastRowLastColumn="0"/>
            </w:pPr>
            <w:r w:rsidRPr="005F6728">
              <w:rPr>
                <w:rStyle w:val="shadingdifferences"/>
              </w:rPr>
              <w:t>use</w:t>
            </w:r>
            <w:r w:rsidRPr="00655E77">
              <w:t xml:space="preserve"> of </w:t>
            </w:r>
            <w:r w:rsidRPr="00862A74">
              <w:t>questions</w:t>
            </w:r>
            <w:r>
              <w:t xml:space="preserve"> </w:t>
            </w:r>
            <w:r w:rsidRPr="005F6728">
              <w:rPr>
                <w:rStyle w:val="shadingdifferences"/>
              </w:rPr>
              <w:t>related to</w:t>
            </w:r>
            <w:r>
              <w:t xml:space="preserve"> a historical inquiry when researching</w:t>
            </w:r>
          </w:p>
        </w:tc>
      </w:tr>
      <w:tr w:rsidR="00201593" w14:paraId="6C0834E3" w14:textId="77777777" w:rsidTr="00BA7D56">
        <w:trPr>
          <w:cantSplit/>
          <w:trHeight w:val="1134"/>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4E565EC6" w14:textId="77777777" w:rsidR="00201593" w:rsidRDefault="00201593" w:rsidP="0032255B">
            <w:pPr>
              <w:pStyle w:val="Tablesubhead"/>
              <w:jc w:val="center"/>
              <w:rPr>
                <w:sz w:val="16"/>
                <w:szCs w:val="16"/>
              </w:rPr>
            </w:pPr>
            <w:r>
              <w:lastRenderedPageBreak/>
              <w:t>Historical skills</w:t>
            </w:r>
          </w:p>
        </w:tc>
        <w:tc>
          <w:tcPr>
            <w:tcW w:w="2747" w:type="dxa"/>
            <w:tcBorders>
              <w:top w:val="dotted" w:sz="4" w:space="0" w:color="A6A8AB"/>
              <w:bottom w:val="dotted" w:sz="4" w:space="0" w:color="A6A8AB"/>
            </w:tcBorders>
          </w:tcPr>
          <w:p w14:paraId="627EB116" w14:textId="77777777" w:rsidR="00201593" w:rsidRPr="00056F84" w:rsidRDefault="00201593" w:rsidP="009A4ED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19"/>
                <w:u w:val="dash"/>
                <w:shd w:val="clear" w:color="auto" w:fill="FFDFA4"/>
              </w:rPr>
            </w:pPr>
            <w:r w:rsidRPr="000955E1">
              <w:t>identification and selection</w:t>
            </w:r>
            <w:r w:rsidRPr="009A4EDF">
              <w:t xml:space="preserve"> of a range of sources and the </w:t>
            </w:r>
            <w:r w:rsidRPr="000955E1">
              <w:t>location</w:t>
            </w:r>
            <w:r w:rsidRPr="009A4EDF">
              <w:t xml:space="preserve">, </w:t>
            </w:r>
            <w:r w:rsidRPr="000955E1">
              <w:t>comparison</w:t>
            </w:r>
            <w:r w:rsidRPr="009A4EDF">
              <w:t xml:space="preserve"> </w:t>
            </w:r>
            <w:r>
              <w:t xml:space="preserve">and </w:t>
            </w:r>
            <w:r w:rsidRPr="005F6728">
              <w:rPr>
                <w:rStyle w:val="shadingdifferences"/>
              </w:rPr>
              <w:t>discerning</w:t>
            </w:r>
            <w:r>
              <w:t xml:space="preserve"> </w:t>
            </w:r>
            <w:r w:rsidRPr="000955E1">
              <w:t>use</w:t>
            </w:r>
            <w:r w:rsidRPr="009A4EDF">
              <w:t xml:space="preserve"> </w:t>
            </w:r>
            <w:r>
              <w:t xml:space="preserve">of information to </w:t>
            </w:r>
            <w:r w:rsidRPr="005F6728">
              <w:rPr>
                <w:rStyle w:val="shadingdifferences"/>
              </w:rPr>
              <w:t>effectively</w:t>
            </w:r>
            <w:r>
              <w:t xml:space="preserve"> answer inquiry questions</w:t>
            </w:r>
          </w:p>
        </w:tc>
        <w:tc>
          <w:tcPr>
            <w:tcW w:w="2747" w:type="dxa"/>
            <w:tcBorders>
              <w:top w:val="dotted" w:sz="4" w:space="0" w:color="A6A8AB"/>
              <w:bottom w:val="dotted" w:sz="4" w:space="0" w:color="A6A8AB"/>
            </w:tcBorders>
          </w:tcPr>
          <w:p w14:paraId="315C8D0F" w14:textId="77777777" w:rsidR="00201593" w:rsidRPr="002F60DD"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identification and selection</w:t>
            </w:r>
            <w:r w:rsidRPr="009A4EDF">
              <w:t xml:space="preserve"> of a range of sources and the </w:t>
            </w:r>
            <w:r w:rsidRPr="000955E1">
              <w:t>location</w:t>
            </w:r>
            <w:r w:rsidRPr="009A4EDF">
              <w:t xml:space="preserve">, </w:t>
            </w:r>
            <w:r w:rsidRPr="000955E1">
              <w:t>comparison</w:t>
            </w:r>
            <w:r>
              <w:t xml:space="preserve"> and </w:t>
            </w:r>
            <w:r w:rsidRPr="005F6728">
              <w:rPr>
                <w:rStyle w:val="shadingdifferences"/>
              </w:rPr>
              <w:t>informed</w:t>
            </w:r>
            <w:r w:rsidRPr="005F6728">
              <w:t xml:space="preserve"> </w:t>
            </w:r>
            <w:r w:rsidRPr="000955E1">
              <w:t>use</w:t>
            </w:r>
            <w:r>
              <w:t xml:space="preserve"> of information to </w:t>
            </w:r>
            <w:r w:rsidRPr="005F6728">
              <w:rPr>
                <w:rStyle w:val="shadingdifferences"/>
              </w:rPr>
              <w:t>effectively</w:t>
            </w:r>
            <w:r>
              <w:t xml:space="preserve"> answer inquiry questions</w:t>
            </w:r>
            <w:r w:rsidRPr="002A283E">
              <w:t xml:space="preserve"> </w:t>
            </w:r>
          </w:p>
        </w:tc>
        <w:tc>
          <w:tcPr>
            <w:tcW w:w="2747" w:type="dxa"/>
            <w:tcBorders>
              <w:top w:val="dotted" w:sz="4" w:space="0" w:color="A6A8AB"/>
              <w:bottom w:val="dotted" w:sz="4" w:space="0" w:color="A6A8AB"/>
            </w:tcBorders>
          </w:tcPr>
          <w:p w14:paraId="469C39C9" w14:textId="77777777" w:rsidR="00201593" w:rsidRPr="002F60DD"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identification and selection</w:t>
            </w:r>
            <w:r w:rsidRPr="009A4EDF">
              <w:t xml:space="preserve"> of a range of sources and </w:t>
            </w:r>
            <w:r w:rsidRPr="000955E1">
              <w:t>location</w:t>
            </w:r>
            <w:r w:rsidRPr="009A4EDF">
              <w:t xml:space="preserve">, </w:t>
            </w:r>
            <w:r w:rsidRPr="000955E1">
              <w:t>comparison</w:t>
            </w:r>
            <w:r w:rsidRPr="009A4EDF">
              <w:t xml:space="preserve"> and </w:t>
            </w:r>
            <w:r w:rsidRPr="000955E1">
              <w:t>use</w:t>
            </w:r>
            <w:r>
              <w:t xml:space="preserve"> of information to answer inquiry questions</w:t>
            </w:r>
            <w:r w:rsidRPr="002A283E">
              <w:t xml:space="preserve"> </w:t>
            </w:r>
          </w:p>
        </w:tc>
        <w:tc>
          <w:tcPr>
            <w:tcW w:w="2747" w:type="dxa"/>
            <w:tcBorders>
              <w:top w:val="dotted" w:sz="4" w:space="0" w:color="A6A8AB"/>
              <w:bottom w:val="dotted" w:sz="4" w:space="0" w:color="A6A8AB"/>
            </w:tcBorders>
          </w:tcPr>
          <w:p w14:paraId="7261BCD7" w14:textId="77777777" w:rsidR="00201593" w:rsidRPr="002F60DD" w:rsidRDefault="00201593" w:rsidP="009A4EDF">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1F1873">
              <w:rPr>
                <w:rStyle w:val="shadingdifferences"/>
              </w:rPr>
              <w:t>selection</w:t>
            </w:r>
            <w:r w:rsidRPr="009A4EDF">
              <w:t xml:space="preserve"> of a range of sources and the </w:t>
            </w:r>
            <w:r w:rsidRPr="000955E1">
              <w:t>location</w:t>
            </w:r>
            <w:r w:rsidRPr="009A4EDF">
              <w:t xml:space="preserve">, </w:t>
            </w:r>
            <w:r w:rsidRPr="000955E1">
              <w:t>comparison</w:t>
            </w:r>
            <w:r w:rsidRPr="009A4EDF">
              <w:t xml:space="preserve"> and </w:t>
            </w:r>
            <w:r w:rsidRPr="000955E1">
              <w:t>use</w:t>
            </w:r>
            <w:r>
              <w:t xml:space="preserve"> of </w:t>
            </w:r>
            <w:r w:rsidRPr="005F6728">
              <w:rPr>
                <w:rStyle w:val="shadingdifferences"/>
              </w:rPr>
              <w:t>aspects of</w:t>
            </w:r>
            <w:r w:rsidRPr="005F6728">
              <w:t xml:space="preserve"> </w:t>
            </w:r>
            <w:r>
              <w:t xml:space="preserve">information to answer </w:t>
            </w:r>
            <w:r w:rsidRPr="005F6728">
              <w:rPr>
                <w:rStyle w:val="shadingdifferences"/>
              </w:rPr>
              <w:t>aspects of</w:t>
            </w:r>
            <w:r>
              <w:t xml:space="preserve"> inquiry questions</w:t>
            </w:r>
            <w:r w:rsidRPr="002A283E">
              <w:t xml:space="preserve"> </w:t>
            </w:r>
          </w:p>
        </w:tc>
        <w:tc>
          <w:tcPr>
            <w:tcW w:w="2505" w:type="dxa"/>
            <w:tcBorders>
              <w:top w:val="dotted" w:sz="4" w:space="0" w:color="A6A8AB"/>
              <w:bottom w:val="dotted" w:sz="4" w:space="0" w:color="A6A8AB"/>
            </w:tcBorders>
          </w:tcPr>
          <w:p w14:paraId="2A9688BB" w14:textId="77777777" w:rsidR="00201593" w:rsidRPr="002F60DD"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use</w:t>
            </w:r>
            <w:r w:rsidRPr="00655E77">
              <w:t xml:space="preserve"> of </w:t>
            </w:r>
            <w:r w:rsidRPr="002A283E">
              <w:t xml:space="preserve">sources </w:t>
            </w:r>
            <w:r>
              <w:t>and</w:t>
            </w:r>
            <w:r w:rsidRPr="009A4EDF">
              <w:t xml:space="preserve"> </w:t>
            </w:r>
            <w:r w:rsidRPr="000955E1">
              <w:t>use</w:t>
            </w:r>
            <w:r>
              <w:t xml:space="preserve"> of </w:t>
            </w:r>
            <w:r w:rsidRPr="005F6728">
              <w:rPr>
                <w:rStyle w:val="shadingdifferences"/>
              </w:rPr>
              <w:t>aspects of</w:t>
            </w:r>
            <w:r>
              <w:t xml:space="preserve"> information to answer </w:t>
            </w:r>
            <w:r w:rsidRPr="005F6728">
              <w:rPr>
                <w:rStyle w:val="shadingdifferences"/>
              </w:rPr>
              <w:t>aspects of</w:t>
            </w:r>
            <w:r>
              <w:t xml:space="preserve"> inquiry questions</w:t>
            </w:r>
            <w:r w:rsidRPr="002A283E">
              <w:t xml:space="preserve"> </w:t>
            </w:r>
          </w:p>
        </w:tc>
      </w:tr>
      <w:tr w:rsidR="00201593" w14:paraId="0B2277D8" w14:textId="77777777" w:rsidTr="00BA7D56">
        <w:trPr>
          <w:cantSplit/>
          <w:trHeight w:val="61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11E1E932" w14:textId="77777777" w:rsidR="00201593" w:rsidRPr="00AA405F" w:rsidRDefault="00201593" w:rsidP="0032255B">
            <w:pPr>
              <w:pStyle w:val="Tablesubhead"/>
              <w:jc w:val="center"/>
            </w:pPr>
          </w:p>
        </w:tc>
        <w:tc>
          <w:tcPr>
            <w:tcW w:w="2747" w:type="dxa"/>
            <w:tcBorders>
              <w:top w:val="dotted" w:sz="4" w:space="0" w:color="A6A8AB"/>
              <w:bottom w:val="dotted" w:sz="4" w:space="0" w:color="A6A8AB"/>
            </w:tcBorders>
          </w:tcPr>
          <w:p w14:paraId="22BBD90A" w14:textId="77777777" w:rsidR="00201593" w:rsidRPr="002A283E"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examination</w:t>
            </w:r>
            <w:r w:rsidRPr="002A283E">
              <w:t xml:space="preserve"> of sources to </w:t>
            </w:r>
            <w:r>
              <w:t xml:space="preserve">provide </w:t>
            </w:r>
            <w:r w:rsidRPr="005F6728">
              <w:rPr>
                <w:rStyle w:val="shadingdifferences"/>
              </w:rPr>
              <w:t>comprehensive</w:t>
            </w:r>
            <w:r>
              <w:t xml:space="preserve"> </w:t>
            </w:r>
            <w:r w:rsidRPr="000955E1">
              <w:t>explanation</w:t>
            </w:r>
            <w:r w:rsidRPr="00D87F56">
              <w:t xml:space="preserve"> of</w:t>
            </w:r>
            <w:r w:rsidRPr="002A283E">
              <w:t xml:space="preserve"> points of view</w:t>
            </w:r>
          </w:p>
        </w:tc>
        <w:tc>
          <w:tcPr>
            <w:tcW w:w="2747" w:type="dxa"/>
            <w:tcBorders>
              <w:top w:val="dotted" w:sz="4" w:space="0" w:color="A6A8AB"/>
              <w:bottom w:val="dotted" w:sz="4" w:space="0" w:color="A6A8AB"/>
            </w:tcBorders>
          </w:tcPr>
          <w:p w14:paraId="1B821F1D" w14:textId="77777777" w:rsidR="00201593" w:rsidRPr="002A283E" w:rsidRDefault="00201593" w:rsidP="009A4EDF">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0955E1">
              <w:t>examination</w:t>
            </w:r>
            <w:r w:rsidRPr="009A4EDF">
              <w:t xml:space="preserve"> </w:t>
            </w:r>
            <w:r w:rsidRPr="002A283E">
              <w:t xml:space="preserve">of sources to </w:t>
            </w:r>
            <w:r>
              <w:t xml:space="preserve">provide </w:t>
            </w:r>
            <w:r w:rsidRPr="005F6728">
              <w:rPr>
                <w:rStyle w:val="shadingdifferences"/>
              </w:rPr>
              <w:t>detailed</w:t>
            </w:r>
            <w:r w:rsidRPr="005F6728">
              <w:t xml:space="preserve"> </w:t>
            </w:r>
            <w:r w:rsidRPr="000955E1">
              <w:t>explanation</w:t>
            </w:r>
            <w:r w:rsidRPr="00D87F56">
              <w:t xml:space="preserve"> of</w:t>
            </w:r>
            <w:r>
              <w:t xml:space="preserve"> </w:t>
            </w:r>
            <w:r w:rsidRPr="002A283E">
              <w:t>points of view</w:t>
            </w:r>
          </w:p>
        </w:tc>
        <w:tc>
          <w:tcPr>
            <w:tcW w:w="2747" w:type="dxa"/>
            <w:tcBorders>
              <w:top w:val="dotted" w:sz="4" w:space="0" w:color="A6A8AB"/>
              <w:bottom w:val="dotted" w:sz="4" w:space="0" w:color="A6A8AB"/>
            </w:tcBorders>
          </w:tcPr>
          <w:p w14:paraId="69F06423" w14:textId="77777777" w:rsidR="00201593" w:rsidRPr="00EB0C71"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examination</w:t>
            </w:r>
            <w:r w:rsidRPr="009A4EDF">
              <w:t xml:space="preserve"> of sources to </w:t>
            </w:r>
            <w:r w:rsidRPr="000955E1">
              <w:t>explain</w:t>
            </w:r>
            <w:r w:rsidRPr="002A283E">
              <w:t xml:space="preserve"> points of view</w:t>
            </w:r>
          </w:p>
        </w:tc>
        <w:tc>
          <w:tcPr>
            <w:tcW w:w="2747" w:type="dxa"/>
            <w:tcBorders>
              <w:top w:val="dotted" w:sz="4" w:space="0" w:color="A6A8AB"/>
              <w:bottom w:val="dotted" w:sz="4" w:space="0" w:color="A6A8AB"/>
            </w:tcBorders>
          </w:tcPr>
          <w:p w14:paraId="463E934B" w14:textId="77777777" w:rsidR="00201593" w:rsidRPr="00EB0C71"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examination</w:t>
            </w:r>
            <w:r w:rsidRPr="009A4EDF">
              <w:t xml:space="preserve"> </w:t>
            </w:r>
            <w:r w:rsidRPr="002A283E">
              <w:t xml:space="preserve">of sources to </w:t>
            </w:r>
            <w:r w:rsidRPr="005F6728">
              <w:rPr>
                <w:rStyle w:val="shadingdifferences"/>
              </w:rPr>
              <w:t>describe</w:t>
            </w:r>
            <w:r w:rsidRPr="005F6728">
              <w:t xml:space="preserve"> </w:t>
            </w:r>
            <w:r w:rsidRPr="002A283E">
              <w:t>points of view</w:t>
            </w:r>
          </w:p>
        </w:tc>
        <w:tc>
          <w:tcPr>
            <w:tcW w:w="2505" w:type="dxa"/>
            <w:tcBorders>
              <w:top w:val="dotted" w:sz="4" w:space="0" w:color="A6A8AB"/>
              <w:bottom w:val="dotted" w:sz="4" w:space="0" w:color="A6A8AB"/>
            </w:tcBorders>
          </w:tcPr>
          <w:p w14:paraId="69A57265" w14:textId="77777777" w:rsidR="00201593" w:rsidRPr="00EB0C71"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5F6728">
              <w:rPr>
                <w:rStyle w:val="shadingdifferences"/>
              </w:rPr>
              <w:t>identification</w:t>
            </w:r>
            <w:r w:rsidRPr="002A283E">
              <w:t xml:space="preserve"> of sources</w:t>
            </w:r>
            <w:r>
              <w:t xml:space="preserve"> to </w:t>
            </w:r>
            <w:r w:rsidRPr="005F6728">
              <w:rPr>
                <w:rStyle w:val="shadingdifferences"/>
              </w:rPr>
              <w:t>identify</w:t>
            </w:r>
            <w:r w:rsidRPr="005F6728">
              <w:t xml:space="preserve"> </w:t>
            </w:r>
            <w:r>
              <w:t>points of view</w:t>
            </w:r>
          </w:p>
        </w:tc>
      </w:tr>
      <w:tr w:rsidR="00201593" w14:paraId="14926226"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45C4334" w14:textId="77777777" w:rsidR="00201593" w:rsidRDefault="00201593" w:rsidP="0032255B">
            <w:pPr>
              <w:pStyle w:val="Tablesubhead"/>
              <w:jc w:val="center"/>
              <w:rPr>
                <w:sz w:val="16"/>
                <w:szCs w:val="16"/>
              </w:rPr>
            </w:pPr>
          </w:p>
        </w:tc>
        <w:tc>
          <w:tcPr>
            <w:tcW w:w="2747" w:type="dxa"/>
            <w:tcBorders>
              <w:top w:val="dotted" w:sz="4" w:space="0" w:color="A6A8AB"/>
            </w:tcBorders>
          </w:tcPr>
          <w:p w14:paraId="228B0266" w14:textId="77777777" w:rsidR="00201593" w:rsidRPr="00075594" w:rsidRDefault="00201593" w:rsidP="000955E1">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9A4EDF">
              <w:rPr>
                <w:szCs w:val="21"/>
              </w:rPr>
              <w:t>development</w:t>
            </w:r>
            <w:r w:rsidRPr="009A4EDF">
              <w:rPr>
                <w:rFonts w:ascii="Arial" w:hAnsi="Arial"/>
                <w:szCs w:val="21"/>
              </w:rPr>
              <w:t xml:space="preserve"> </w:t>
            </w:r>
            <w:r w:rsidRPr="00075594">
              <w:rPr>
                <w:rFonts w:ascii="Arial" w:hAnsi="Arial"/>
                <w:szCs w:val="21"/>
              </w:rPr>
              <w:t xml:space="preserve">of texts, including descriptions and </w:t>
            </w:r>
            <w:r w:rsidRPr="000955E1">
              <w:t>explanations</w:t>
            </w:r>
            <w:r w:rsidRPr="00075594">
              <w:rPr>
                <w:rFonts w:ascii="Arial" w:hAnsi="Arial"/>
                <w:szCs w:val="21"/>
              </w:rPr>
              <w:t>, that include:</w:t>
            </w:r>
          </w:p>
          <w:p w14:paraId="49E7DB18" w14:textId="77777777" w:rsidR="00201593" w:rsidRPr="00075594"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1"/>
              </w:rPr>
            </w:pPr>
            <w:r>
              <w:rPr>
                <w:szCs w:val="21"/>
                <w:u w:val="dotted"/>
                <w:shd w:val="clear" w:color="auto" w:fill="FFE2C6"/>
              </w:rPr>
              <w:t>effective</w:t>
            </w:r>
            <w:r w:rsidRPr="00075594">
              <w:rPr>
                <w:rFonts w:ascii="Arial" w:hAnsi="Arial"/>
                <w:szCs w:val="21"/>
              </w:rPr>
              <w:t xml:space="preserve"> </w:t>
            </w:r>
            <w:r w:rsidRPr="009A4EDF">
              <w:rPr>
                <w:szCs w:val="21"/>
              </w:rPr>
              <w:t>organisation</w:t>
            </w:r>
            <w:r w:rsidRPr="009A4EDF">
              <w:rPr>
                <w:rFonts w:ascii="Arial" w:hAnsi="Arial"/>
                <w:szCs w:val="21"/>
              </w:rPr>
              <w:t xml:space="preserve"> </w:t>
            </w:r>
            <w:r w:rsidRPr="009A4EDF">
              <w:rPr>
                <w:szCs w:val="21"/>
              </w:rPr>
              <w:t>and presentation</w:t>
            </w:r>
            <w:r w:rsidRPr="00075594">
              <w:rPr>
                <w:rFonts w:ascii="Arial" w:hAnsi="Arial"/>
                <w:szCs w:val="21"/>
              </w:rPr>
              <w:t xml:space="preserve"> of </w:t>
            </w:r>
            <w:r w:rsidRPr="00075594">
              <w:rPr>
                <w:szCs w:val="21"/>
                <w:u w:val="dotted"/>
                <w:shd w:val="clear" w:color="auto" w:fill="FFE2C6"/>
              </w:rPr>
              <w:t>justified</w:t>
            </w:r>
            <w:r w:rsidRPr="00075594">
              <w:rPr>
                <w:rFonts w:ascii="Arial" w:hAnsi="Arial"/>
                <w:szCs w:val="21"/>
              </w:rPr>
              <w:t xml:space="preserve"> </w:t>
            </w:r>
            <w:r w:rsidRPr="000F43C3">
              <w:t>findings</w:t>
            </w:r>
          </w:p>
          <w:p w14:paraId="5ECD11F7" w14:textId="77777777" w:rsidR="008C4F4F" w:rsidRPr="008C4F4F"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075594">
              <w:rPr>
                <w:szCs w:val="21"/>
                <w:u w:val="dotted"/>
                <w:shd w:val="clear" w:color="auto" w:fill="FFE2C6"/>
              </w:rPr>
              <w:t>discerning</w:t>
            </w:r>
            <w:r w:rsidR="008C4F4F" w:rsidRPr="008C4F4F">
              <w:t>:</w:t>
            </w:r>
          </w:p>
          <w:p w14:paraId="7C37204C" w14:textId="77777777" w:rsidR="00201593" w:rsidRPr="008C4F4F" w:rsidRDefault="00201593" w:rsidP="008C4F4F">
            <w:pPr>
              <w:pStyle w:val="TableBullet2"/>
              <w:cnfStyle w:val="000000000000" w:firstRow="0" w:lastRow="0" w:firstColumn="0" w:lastColumn="0" w:oddVBand="0" w:evenVBand="0" w:oddHBand="0" w:evenHBand="0" w:firstRowFirstColumn="0" w:firstRowLastColumn="0" w:lastRowFirstColumn="0" w:lastRowLastColumn="0"/>
              <w:rPr>
                <w:sz w:val="21"/>
              </w:rPr>
            </w:pPr>
            <w:r w:rsidRPr="009A4EDF">
              <w:t xml:space="preserve">use </w:t>
            </w:r>
            <w:r w:rsidR="008C4F4F">
              <w:t xml:space="preserve">of </w:t>
            </w:r>
            <w:r w:rsidRPr="008C4F4F">
              <w:rPr>
                <w:u w:val="dotted"/>
                <w:shd w:val="clear" w:color="auto" w:fill="FFE2C6"/>
              </w:rPr>
              <w:t>relevant</w:t>
            </w:r>
            <w:r w:rsidRPr="00075594">
              <w:t xml:space="preserve"> historical terms and </w:t>
            </w:r>
            <w:r w:rsidRPr="000F43C3">
              <w:t>concepts</w:t>
            </w:r>
            <w:r w:rsidRPr="00075594">
              <w:t xml:space="preserve"> </w:t>
            </w:r>
          </w:p>
          <w:p w14:paraId="69DEEF34" w14:textId="77777777" w:rsidR="00201593" w:rsidRDefault="00201593" w:rsidP="008C4F4F">
            <w:pPr>
              <w:pStyle w:val="TableBullet2"/>
              <w:cnfStyle w:val="000000000000" w:firstRow="0" w:lastRow="0" w:firstColumn="0" w:lastColumn="0" w:oddVBand="0" w:evenVBand="0" w:oddHBand="0" w:evenHBand="0" w:firstRowFirstColumn="0" w:firstRowLastColumn="0" w:lastRowFirstColumn="0" w:lastRowLastColumn="0"/>
              <w:rPr>
                <w:sz w:val="21"/>
              </w:rPr>
            </w:pPr>
            <w:r w:rsidRPr="009A4EDF">
              <w:t>incorporation</w:t>
            </w:r>
            <w:r w:rsidRPr="00075594">
              <w:t xml:space="preserve"> of </w:t>
            </w:r>
            <w:r w:rsidRPr="000F43C3">
              <w:t>relevant</w:t>
            </w:r>
            <w:r w:rsidRPr="00075594">
              <w:t xml:space="preserve"> sources </w:t>
            </w:r>
          </w:p>
          <w:p w14:paraId="288B97CD" w14:textId="77777777" w:rsidR="00201593" w:rsidRPr="00075594"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21"/>
              </w:rPr>
            </w:pPr>
            <w:r w:rsidRPr="00EF4DF7">
              <w:rPr>
                <w:rStyle w:val="shadingdifferences"/>
              </w:rPr>
              <w:t>accurate</w:t>
            </w:r>
            <w:r w:rsidRPr="00075594">
              <w:rPr>
                <w:rFonts w:ascii="Arial" w:hAnsi="Arial"/>
              </w:rPr>
              <w:t xml:space="preserve"> </w:t>
            </w:r>
            <w:r w:rsidRPr="009A4EDF">
              <w:t>acknowledgement</w:t>
            </w:r>
            <w:r w:rsidRPr="00075594">
              <w:rPr>
                <w:rFonts w:ascii="Arial" w:hAnsi="Arial"/>
              </w:rPr>
              <w:t xml:space="preserve"> of their </w:t>
            </w:r>
            <w:r w:rsidRPr="00EF4DF7">
              <w:t>sources</w:t>
            </w:r>
            <w:r w:rsidRPr="00075594">
              <w:rPr>
                <w:rFonts w:ascii="Arial" w:hAnsi="Arial"/>
              </w:rPr>
              <w:t xml:space="preserve"> </w:t>
            </w:r>
            <w:r w:rsidR="008C4F4F" w:rsidRPr="00A02948">
              <w:t>of information</w:t>
            </w:r>
            <w:r w:rsidR="008C4F4F" w:rsidRPr="008C4F4F">
              <w:t xml:space="preserve"> </w:t>
            </w:r>
            <w:r w:rsidRPr="00EF4DF7">
              <w:rPr>
                <w:rStyle w:val="shadingdifferences"/>
              </w:rPr>
              <w:t>using</w:t>
            </w:r>
            <w:r w:rsidRPr="00075594">
              <w:rPr>
                <w:shd w:val="clear" w:color="auto" w:fill="FFE2C6"/>
              </w:rPr>
              <w:t xml:space="preserve"> </w:t>
            </w:r>
            <w:r w:rsidRPr="00EF4DF7">
              <w:rPr>
                <w:rStyle w:val="shadingdifferences"/>
              </w:rPr>
              <w:t>appropriate conventions</w:t>
            </w:r>
          </w:p>
        </w:tc>
        <w:tc>
          <w:tcPr>
            <w:tcW w:w="2747" w:type="dxa"/>
            <w:tcBorders>
              <w:top w:val="dotted" w:sz="4" w:space="0" w:color="A6A8AB"/>
            </w:tcBorders>
          </w:tcPr>
          <w:p w14:paraId="0E4B5B42" w14:textId="77777777" w:rsidR="00201593" w:rsidRPr="0090444C" w:rsidRDefault="00201593" w:rsidP="000955E1">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9A4EDF">
              <w:rPr>
                <w:szCs w:val="21"/>
              </w:rPr>
              <w:t>development</w:t>
            </w:r>
            <w:r w:rsidRPr="009A4EDF">
              <w:rPr>
                <w:rFonts w:ascii="Arial" w:hAnsi="Arial"/>
                <w:szCs w:val="21"/>
              </w:rPr>
              <w:t xml:space="preserve"> </w:t>
            </w:r>
            <w:r w:rsidRPr="0090444C">
              <w:rPr>
                <w:rFonts w:ascii="Arial" w:hAnsi="Arial"/>
                <w:szCs w:val="21"/>
              </w:rPr>
              <w:t xml:space="preserve">of texts, </w:t>
            </w:r>
            <w:r>
              <w:rPr>
                <w:rFonts w:ascii="Arial" w:hAnsi="Arial"/>
                <w:szCs w:val="21"/>
              </w:rPr>
              <w:t xml:space="preserve">including </w:t>
            </w:r>
            <w:r w:rsidRPr="000955E1">
              <w:t>descriptions</w:t>
            </w:r>
            <w:r w:rsidRPr="002A5ADA">
              <w:rPr>
                <w:rFonts w:ascii="Arial" w:hAnsi="Arial"/>
                <w:szCs w:val="21"/>
              </w:rPr>
              <w:t xml:space="preserve"> and explanations</w:t>
            </w:r>
            <w:r>
              <w:rPr>
                <w:rFonts w:ascii="Arial" w:hAnsi="Arial"/>
                <w:szCs w:val="21"/>
              </w:rPr>
              <w:t>,</w:t>
            </w:r>
            <w:r w:rsidRPr="002A5ADA">
              <w:rPr>
                <w:rFonts w:ascii="Arial" w:hAnsi="Arial"/>
                <w:szCs w:val="21"/>
              </w:rPr>
              <w:t xml:space="preserve"> </w:t>
            </w:r>
            <w:r>
              <w:rPr>
                <w:rFonts w:ascii="Arial" w:hAnsi="Arial"/>
                <w:szCs w:val="21"/>
              </w:rPr>
              <w:t>that include</w:t>
            </w:r>
            <w:r w:rsidRPr="002A5ADA">
              <w:rPr>
                <w:rFonts w:ascii="Arial" w:hAnsi="Arial"/>
                <w:szCs w:val="21"/>
              </w:rPr>
              <w:t>:</w:t>
            </w:r>
          </w:p>
          <w:p w14:paraId="7BF8A6E6" w14:textId="77777777" w:rsidR="00201593" w:rsidRPr="0090444C" w:rsidRDefault="00201593" w:rsidP="00FA2EFB">
            <w:pPr>
              <w:numPr>
                <w:ilvl w:val="0"/>
                <w:numId w:val="3"/>
              </w:numPr>
              <w:tabs>
                <w:tab w:val="left" w:pos="170"/>
              </w:tabs>
              <w:spacing w:before="20" w:after="40" w:line="259"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Cs w:val="21"/>
                <w:lang w:eastAsia="en-US"/>
              </w:rPr>
            </w:pPr>
            <w:r w:rsidRPr="0090444C">
              <w:rPr>
                <w:color w:val="000000" w:themeColor="text1"/>
                <w:szCs w:val="21"/>
                <w:u w:val="dotted"/>
                <w:shd w:val="clear" w:color="auto" w:fill="FFE2C6"/>
                <w:lang w:eastAsia="en-US"/>
              </w:rPr>
              <w:t>effective</w:t>
            </w:r>
            <w:r w:rsidRPr="0090444C">
              <w:rPr>
                <w:rFonts w:ascii="Arial" w:hAnsi="Arial"/>
                <w:color w:val="000000" w:themeColor="text1"/>
                <w:szCs w:val="21"/>
                <w:lang w:eastAsia="en-US"/>
              </w:rPr>
              <w:t xml:space="preserve"> </w:t>
            </w:r>
            <w:r w:rsidRPr="009A4EDF">
              <w:rPr>
                <w:color w:val="000000" w:themeColor="text1"/>
                <w:szCs w:val="21"/>
                <w:lang w:eastAsia="en-US"/>
              </w:rPr>
              <w:t>organisation and presentation</w:t>
            </w:r>
            <w:r w:rsidRPr="0090444C">
              <w:rPr>
                <w:rFonts w:ascii="Arial" w:hAnsi="Arial"/>
                <w:color w:val="000000" w:themeColor="text1"/>
                <w:szCs w:val="21"/>
                <w:lang w:eastAsia="en-US"/>
              </w:rPr>
              <w:t xml:space="preserve"> of </w:t>
            </w:r>
            <w:r w:rsidRPr="0090444C">
              <w:rPr>
                <w:color w:val="000000" w:themeColor="text1"/>
                <w:szCs w:val="21"/>
                <w:u w:val="dotted"/>
                <w:shd w:val="clear" w:color="auto" w:fill="FFE2C6"/>
                <w:lang w:eastAsia="en-US"/>
              </w:rPr>
              <w:t>informed</w:t>
            </w:r>
            <w:r w:rsidRPr="0090444C">
              <w:rPr>
                <w:rFonts w:ascii="Arial" w:hAnsi="Arial"/>
                <w:color w:val="000000" w:themeColor="text1"/>
                <w:szCs w:val="21"/>
                <w:lang w:eastAsia="en-US"/>
              </w:rPr>
              <w:t xml:space="preserve"> findings</w:t>
            </w:r>
          </w:p>
          <w:p w14:paraId="0D27C10A" w14:textId="77777777" w:rsidR="008C4F4F" w:rsidRPr="008C4F4F" w:rsidRDefault="00201593" w:rsidP="00FA2EFB">
            <w:pPr>
              <w:numPr>
                <w:ilvl w:val="0"/>
                <w:numId w:val="3"/>
              </w:numPr>
              <w:tabs>
                <w:tab w:val="left" w:pos="170"/>
              </w:tabs>
              <w:spacing w:before="20" w:after="40" w:line="259"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Cs w:val="21"/>
                <w:lang w:eastAsia="en-US"/>
              </w:rPr>
            </w:pPr>
            <w:r w:rsidRPr="0090444C">
              <w:rPr>
                <w:color w:val="000000" w:themeColor="text1"/>
                <w:szCs w:val="21"/>
                <w:u w:val="dotted"/>
                <w:shd w:val="clear" w:color="auto" w:fill="FFE2C6"/>
                <w:lang w:eastAsia="en-US"/>
              </w:rPr>
              <w:t>informed</w:t>
            </w:r>
            <w:r w:rsidR="008C4F4F" w:rsidRPr="008C4F4F">
              <w:t>:</w:t>
            </w:r>
          </w:p>
          <w:p w14:paraId="49255D4C" w14:textId="77777777" w:rsidR="00201593" w:rsidRPr="0090444C" w:rsidRDefault="00201593" w:rsidP="008C4F4F">
            <w:pPr>
              <w:pStyle w:val="TableBullet2"/>
              <w:cnfStyle w:val="000000000000" w:firstRow="0" w:lastRow="0" w:firstColumn="0" w:lastColumn="0" w:oddVBand="0" w:evenVBand="0" w:oddHBand="0" w:evenHBand="0" w:firstRowFirstColumn="0" w:firstRowLastColumn="0" w:lastRowFirstColumn="0" w:lastRowLastColumn="0"/>
            </w:pPr>
            <w:r w:rsidRPr="009A4EDF">
              <w:t xml:space="preserve">use </w:t>
            </w:r>
            <w:r w:rsidRPr="0090444C">
              <w:t xml:space="preserve">of </w:t>
            </w:r>
            <w:r w:rsidRPr="0090444C">
              <w:rPr>
                <w:u w:val="dotted"/>
                <w:shd w:val="clear" w:color="auto" w:fill="FFE2C6"/>
              </w:rPr>
              <w:t>relevant</w:t>
            </w:r>
            <w:r w:rsidRPr="0090444C">
              <w:t xml:space="preserve"> historical terms and concepts </w:t>
            </w:r>
          </w:p>
          <w:p w14:paraId="3978FD15" w14:textId="77777777" w:rsidR="00201593" w:rsidRDefault="00201593" w:rsidP="008C4F4F">
            <w:pPr>
              <w:pStyle w:val="TableBullet2"/>
              <w:cnfStyle w:val="000000000000" w:firstRow="0" w:lastRow="0" w:firstColumn="0" w:lastColumn="0" w:oddVBand="0" w:evenVBand="0" w:oddHBand="0" w:evenHBand="0" w:firstRowFirstColumn="0" w:firstRowLastColumn="0" w:lastRowFirstColumn="0" w:lastRowLastColumn="0"/>
            </w:pPr>
            <w:r w:rsidRPr="009A4EDF">
              <w:t xml:space="preserve">incorporation </w:t>
            </w:r>
            <w:r w:rsidRPr="0090444C">
              <w:t xml:space="preserve">of </w:t>
            </w:r>
            <w:r>
              <w:t xml:space="preserve">relevant </w:t>
            </w:r>
            <w:r w:rsidRPr="0090444C">
              <w:t>sources</w:t>
            </w:r>
          </w:p>
          <w:p w14:paraId="7191EB9D" w14:textId="77777777" w:rsidR="00201593" w:rsidRPr="00246D0A" w:rsidRDefault="00201593" w:rsidP="009A4EDF">
            <w:pPr>
              <w:pStyle w:val="TableBullet"/>
              <w:tabs>
                <w:tab w:val="clear" w:pos="170"/>
              </w:tabs>
              <w:spacing w:before="40" w:after="40"/>
              <w:ind w:left="203" w:hanging="203"/>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szCs w:val="21"/>
              </w:rPr>
            </w:pPr>
            <w:r w:rsidRPr="009A4EDF">
              <w:t>acknowledgement</w:t>
            </w:r>
            <w:r w:rsidRPr="00246D0A">
              <w:rPr>
                <w:rFonts w:ascii="Arial" w:hAnsi="Arial"/>
              </w:rPr>
              <w:t xml:space="preserve"> of </w:t>
            </w:r>
            <w:r w:rsidRPr="007241E6">
              <w:t>sources</w:t>
            </w:r>
            <w:r w:rsidRPr="00246D0A">
              <w:rPr>
                <w:rFonts w:ascii="Arial" w:hAnsi="Arial"/>
              </w:rPr>
              <w:t xml:space="preserve"> </w:t>
            </w:r>
            <w:r w:rsidR="008C4F4F" w:rsidRPr="00A02948">
              <w:t>of information</w:t>
            </w:r>
            <w:r w:rsidR="008C4F4F" w:rsidRPr="00246D0A">
              <w:rPr>
                <w:u w:val="dotted"/>
                <w:shd w:val="clear" w:color="auto" w:fill="FFE2C6"/>
              </w:rPr>
              <w:t xml:space="preserve"> </w:t>
            </w:r>
            <w:r w:rsidRPr="00246D0A">
              <w:rPr>
                <w:u w:val="dotted"/>
                <w:shd w:val="clear" w:color="auto" w:fill="FFE2C6"/>
              </w:rPr>
              <w:t>using appropriate conventions</w:t>
            </w:r>
          </w:p>
        </w:tc>
        <w:tc>
          <w:tcPr>
            <w:tcW w:w="2747" w:type="dxa"/>
            <w:tcBorders>
              <w:top w:val="dotted" w:sz="4" w:space="0" w:color="A6A8AB"/>
            </w:tcBorders>
          </w:tcPr>
          <w:p w14:paraId="0608CFD6" w14:textId="77777777" w:rsidR="00201593" w:rsidRPr="002A5ADA" w:rsidRDefault="00201593" w:rsidP="000955E1">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9A4EDF">
              <w:rPr>
                <w:szCs w:val="21"/>
              </w:rPr>
              <w:t>development</w:t>
            </w:r>
            <w:r w:rsidRPr="002A5ADA">
              <w:rPr>
                <w:rFonts w:ascii="Arial" w:hAnsi="Arial"/>
                <w:szCs w:val="21"/>
              </w:rPr>
              <w:t xml:space="preserve"> of texts, </w:t>
            </w:r>
            <w:r w:rsidRPr="000955E1">
              <w:t>including</w:t>
            </w:r>
            <w:r>
              <w:rPr>
                <w:rFonts w:ascii="Arial" w:hAnsi="Arial"/>
                <w:szCs w:val="21"/>
              </w:rPr>
              <w:t xml:space="preserve"> </w:t>
            </w:r>
            <w:r w:rsidRPr="002A5ADA">
              <w:rPr>
                <w:rFonts w:ascii="Arial" w:hAnsi="Arial"/>
                <w:szCs w:val="21"/>
              </w:rPr>
              <w:t>descriptions and explanations</w:t>
            </w:r>
            <w:r>
              <w:rPr>
                <w:rFonts w:ascii="Arial" w:hAnsi="Arial"/>
                <w:szCs w:val="21"/>
              </w:rPr>
              <w:t>,</w:t>
            </w:r>
            <w:r w:rsidRPr="002A5ADA">
              <w:rPr>
                <w:rFonts w:ascii="Arial" w:hAnsi="Arial"/>
                <w:szCs w:val="21"/>
              </w:rPr>
              <w:t xml:space="preserve"> </w:t>
            </w:r>
            <w:r>
              <w:rPr>
                <w:rFonts w:ascii="Arial" w:hAnsi="Arial"/>
                <w:szCs w:val="21"/>
              </w:rPr>
              <w:t>that include</w:t>
            </w:r>
            <w:r w:rsidRPr="002A5ADA">
              <w:rPr>
                <w:rFonts w:ascii="Arial" w:hAnsi="Arial"/>
                <w:szCs w:val="21"/>
              </w:rPr>
              <w:t>:</w:t>
            </w:r>
          </w:p>
          <w:p w14:paraId="1B1A0A81" w14:textId="77777777" w:rsidR="00201593" w:rsidRPr="00883FB3" w:rsidRDefault="00201593" w:rsidP="009A4EDF">
            <w:pPr>
              <w:pStyle w:val="TableBullet"/>
              <w:tabs>
                <w:tab w:val="clear" w:pos="170"/>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0955E1">
              <w:t>organisation and</w:t>
            </w:r>
            <w:r w:rsidRPr="009A4EDF">
              <w:t xml:space="preserve"> </w:t>
            </w:r>
            <w:r w:rsidRPr="000955E1">
              <w:t>presentation</w:t>
            </w:r>
            <w:r w:rsidRPr="00A909D1">
              <w:t xml:space="preserve"> of </w:t>
            </w:r>
            <w:r>
              <w:t>findings</w:t>
            </w:r>
          </w:p>
          <w:p w14:paraId="5111AE76" w14:textId="77777777" w:rsidR="00201593" w:rsidRPr="00883FB3"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955E1">
              <w:t>use</w:t>
            </w:r>
            <w:r w:rsidRPr="00A909D1">
              <w:t xml:space="preserve"> of </w:t>
            </w:r>
            <w:r w:rsidRPr="00883FB3">
              <w:t>historical terms and concepts</w:t>
            </w:r>
          </w:p>
          <w:p w14:paraId="2E5EB62A" w14:textId="77777777" w:rsidR="00201593" w:rsidRPr="00ED21E3"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hAnsi="Arial"/>
                <w:szCs w:val="21"/>
                <w:shd w:val="clear" w:color="auto" w:fill="C8DDF2"/>
              </w:rPr>
            </w:pPr>
            <w:r w:rsidRPr="000955E1">
              <w:t>incorporation</w:t>
            </w:r>
            <w:r w:rsidRPr="00A909D1">
              <w:t xml:space="preserve"> of </w:t>
            </w:r>
            <w:r>
              <w:t xml:space="preserve">relevant </w:t>
            </w:r>
            <w:r w:rsidRPr="00883FB3">
              <w:t>sources</w:t>
            </w:r>
          </w:p>
          <w:p w14:paraId="027F462C" w14:textId="77777777" w:rsidR="00201593" w:rsidRPr="00A14312"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szCs w:val="21"/>
              </w:rPr>
            </w:pPr>
            <w:r w:rsidRPr="000955E1">
              <w:t>acknowledgment</w:t>
            </w:r>
            <w:r w:rsidRPr="009003EE">
              <w:t xml:space="preserve"> </w:t>
            </w:r>
            <w:r>
              <w:t xml:space="preserve">of </w:t>
            </w:r>
            <w:r w:rsidRPr="00A02948">
              <w:t>sources of information</w:t>
            </w:r>
          </w:p>
        </w:tc>
        <w:tc>
          <w:tcPr>
            <w:tcW w:w="2747" w:type="dxa"/>
            <w:tcBorders>
              <w:top w:val="dotted" w:sz="4" w:space="0" w:color="A6A8AB"/>
            </w:tcBorders>
          </w:tcPr>
          <w:p w14:paraId="67B3C273" w14:textId="77777777" w:rsidR="00201593" w:rsidRPr="00883FB3"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development</w:t>
            </w:r>
            <w:r w:rsidRPr="009A4EDF">
              <w:t xml:space="preserve"> </w:t>
            </w:r>
            <w:r w:rsidRPr="00883FB3">
              <w:t xml:space="preserve">of texts, </w:t>
            </w:r>
            <w:r w:rsidRPr="001174F5">
              <w:t xml:space="preserve">including descriptions and explanations, </w:t>
            </w:r>
            <w:r>
              <w:t>that include</w:t>
            </w:r>
            <w:r w:rsidRPr="00883FB3">
              <w:t>:</w:t>
            </w:r>
          </w:p>
          <w:p w14:paraId="7637A605" w14:textId="77777777" w:rsidR="00201593" w:rsidRPr="00883FB3" w:rsidRDefault="00201593" w:rsidP="009A4EDF">
            <w:pPr>
              <w:pStyle w:val="TableBullet"/>
              <w:tabs>
                <w:tab w:val="clear" w:pos="170"/>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E45FF7">
              <w:rPr>
                <w:rStyle w:val="shadingdifferences"/>
              </w:rPr>
              <w:t>partial</w:t>
            </w:r>
            <w:r w:rsidRPr="004E128C">
              <w:t xml:space="preserve"> </w:t>
            </w:r>
            <w:r w:rsidRPr="000955E1">
              <w:t>organisation and presentation</w:t>
            </w:r>
            <w:r w:rsidRPr="00883FB3">
              <w:t xml:space="preserve"> </w:t>
            </w:r>
            <w:r>
              <w:t xml:space="preserve">of </w:t>
            </w:r>
            <w:r w:rsidRPr="00994C9A">
              <w:rPr>
                <w:rStyle w:val="shadingdifferences"/>
              </w:rPr>
              <w:t>aspects of</w:t>
            </w:r>
            <w:r w:rsidRPr="00883FB3">
              <w:t xml:space="preserve"> </w:t>
            </w:r>
            <w:r>
              <w:t>findings</w:t>
            </w:r>
          </w:p>
          <w:p w14:paraId="4FE90267" w14:textId="77777777" w:rsidR="00201593" w:rsidRPr="00883FB3"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955E1">
              <w:rPr>
                <w:rStyle w:val="shadingdifferences"/>
              </w:rPr>
              <w:t>partial</w:t>
            </w:r>
            <w:r w:rsidRPr="00994C9A">
              <w:t xml:space="preserve"> use</w:t>
            </w:r>
            <w:r w:rsidRPr="00A909D1">
              <w:t xml:space="preserve"> of </w:t>
            </w:r>
            <w:r w:rsidRPr="00883FB3">
              <w:t>historical terms</w:t>
            </w:r>
            <w:r>
              <w:t xml:space="preserve"> and concepts</w:t>
            </w:r>
          </w:p>
          <w:p w14:paraId="390E1B89" w14:textId="77777777" w:rsidR="00201593" w:rsidRPr="00883FB3"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955E1">
              <w:t>incorporation</w:t>
            </w:r>
            <w:r w:rsidRPr="009A4EDF">
              <w:t xml:space="preserve"> </w:t>
            </w:r>
            <w:r w:rsidRPr="00A909D1">
              <w:t xml:space="preserve">of </w:t>
            </w:r>
            <w:r w:rsidRPr="00E45FF7">
              <w:rPr>
                <w:rStyle w:val="shadingdifferences"/>
              </w:rPr>
              <w:t>aspects of</w:t>
            </w:r>
            <w:r w:rsidRPr="00883FB3">
              <w:t xml:space="preserve"> sources</w:t>
            </w:r>
          </w:p>
          <w:p w14:paraId="6D4322BF" w14:textId="77777777" w:rsidR="00201593" w:rsidRPr="00A14312"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Style w:val="shadingdifferences"/>
                <w:szCs w:val="21"/>
              </w:rPr>
            </w:pPr>
            <w:r w:rsidRPr="00E45FF7">
              <w:rPr>
                <w:rStyle w:val="shadingdifferences"/>
              </w:rPr>
              <w:t>partial</w:t>
            </w:r>
            <w:r w:rsidRPr="00883FB3">
              <w:t xml:space="preserve"> </w:t>
            </w:r>
            <w:r w:rsidRPr="000955E1">
              <w:t>acknowledgement</w:t>
            </w:r>
            <w:r w:rsidRPr="009A4EDF">
              <w:t xml:space="preserve"> </w:t>
            </w:r>
            <w:r>
              <w:t>of</w:t>
            </w:r>
            <w:r w:rsidRPr="00883FB3">
              <w:t xml:space="preserve"> sources</w:t>
            </w:r>
            <w:r w:rsidR="008C4F4F" w:rsidRPr="00A02948">
              <w:t xml:space="preserve"> of information</w:t>
            </w:r>
          </w:p>
        </w:tc>
        <w:tc>
          <w:tcPr>
            <w:tcW w:w="2505" w:type="dxa"/>
            <w:tcBorders>
              <w:top w:val="dotted" w:sz="4" w:space="0" w:color="A6A8AB"/>
            </w:tcBorders>
          </w:tcPr>
          <w:p w14:paraId="4398DA45" w14:textId="77777777" w:rsidR="00201593" w:rsidRPr="00883FB3" w:rsidRDefault="00201593" w:rsidP="009A4EDF">
            <w:pPr>
              <w:pStyle w:val="TableText"/>
              <w:cnfStyle w:val="000000000000" w:firstRow="0" w:lastRow="0" w:firstColumn="0" w:lastColumn="0" w:oddVBand="0" w:evenVBand="0" w:oddHBand="0" w:evenHBand="0" w:firstRowFirstColumn="0" w:firstRowLastColumn="0" w:lastRowFirstColumn="0" w:lastRowLastColumn="0"/>
            </w:pPr>
            <w:r w:rsidRPr="000955E1">
              <w:t>development</w:t>
            </w:r>
            <w:r w:rsidRPr="009A4EDF">
              <w:t xml:space="preserve"> </w:t>
            </w:r>
            <w:r w:rsidRPr="00883FB3">
              <w:t xml:space="preserve">of texts, </w:t>
            </w:r>
            <w:r w:rsidRPr="001174F5">
              <w:t xml:space="preserve">including descriptions and explanations, </w:t>
            </w:r>
            <w:r>
              <w:t>that include</w:t>
            </w:r>
            <w:r w:rsidRPr="00883FB3">
              <w:t>:</w:t>
            </w:r>
          </w:p>
          <w:p w14:paraId="59FA5DA9" w14:textId="77777777" w:rsidR="00201593" w:rsidRPr="00883FB3" w:rsidRDefault="00201593" w:rsidP="009A4EDF">
            <w:pPr>
              <w:pStyle w:val="TableBullet"/>
              <w:tabs>
                <w:tab w:val="clear" w:pos="170"/>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Pr>
                <w:rStyle w:val="shadingdifferences"/>
              </w:rPr>
              <w:t>fragmented</w:t>
            </w:r>
            <w:r w:rsidRPr="009A4EDF">
              <w:t xml:space="preserve"> </w:t>
            </w:r>
            <w:r w:rsidRPr="000955E1">
              <w:t>presentation</w:t>
            </w:r>
            <w:r w:rsidRPr="00883FB3">
              <w:t xml:space="preserve"> </w:t>
            </w:r>
            <w:r>
              <w:t xml:space="preserve">of </w:t>
            </w:r>
            <w:r w:rsidRPr="00E45FF7">
              <w:rPr>
                <w:rStyle w:val="shadingdifferences"/>
              </w:rPr>
              <w:t>aspects</w:t>
            </w:r>
            <w:r>
              <w:rPr>
                <w:rStyle w:val="shadingdifferences"/>
              </w:rPr>
              <w:t xml:space="preserve"> </w:t>
            </w:r>
            <w:r w:rsidRPr="00994C9A">
              <w:rPr>
                <w:rStyle w:val="shadingdifferences"/>
              </w:rPr>
              <w:t>of</w:t>
            </w:r>
            <w:r w:rsidRPr="00883FB3">
              <w:t xml:space="preserve"> </w:t>
            </w:r>
            <w:r>
              <w:t>findings</w:t>
            </w:r>
          </w:p>
          <w:p w14:paraId="74E7F901" w14:textId="77777777" w:rsidR="00201593" w:rsidRPr="00E45FF7"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Style w:val="shadingdifferences"/>
                <w:szCs w:val="21"/>
              </w:rPr>
            </w:pPr>
            <w:r w:rsidRPr="000955E1">
              <w:rPr>
                <w:rStyle w:val="shadingdifferences"/>
              </w:rPr>
              <w:t>fragmented use</w:t>
            </w:r>
            <w:r w:rsidRPr="00A909D1">
              <w:t xml:space="preserve"> of </w:t>
            </w:r>
            <w:r>
              <w:t>historical terms</w:t>
            </w:r>
          </w:p>
          <w:p w14:paraId="024888B0" w14:textId="77777777" w:rsidR="00201593"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Fonts w:ascii="Arial" w:hAnsi="Arial"/>
                <w:szCs w:val="21"/>
              </w:rPr>
            </w:pPr>
            <w:r>
              <w:rPr>
                <w:rStyle w:val="shadingdifferences"/>
              </w:rPr>
              <w:t>use</w:t>
            </w:r>
            <w:r w:rsidRPr="000F43C3">
              <w:rPr>
                <w:rFonts w:ascii="Arial" w:hAnsi="Arial"/>
              </w:rPr>
              <w:t xml:space="preserve"> of</w:t>
            </w:r>
            <w:r w:rsidRPr="00883FB3">
              <w:t xml:space="preserve"> sources</w:t>
            </w:r>
          </w:p>
          <w:p w14:paraId="33B07C04" w14:textId="77777777" w:rsidR="00201593" w:rsidRPr="00FC4D63" w:rsidRDefault="00201593" w:rsidP="009A4EDF">
            <w:pPr>
              <w:pStyle w:val="TableBullet"/>
              <w:tabs>
                <w:tab w:val="clear" w:pos="170"/>
                <w:tab w:val="left" w:pos="203"/>
              </w:tabs>
              <w:spacing w:before="40" w:after="40"/>
              <w:ind w:left="203" w:hanging="203"/>
              <w:cnfStyle w:val="000000000000" w:firstRow="0" w:lastRow="0" w:firstColumn="0" w:lastColumn="0" w:oddVBand="0" w:evenVBand="0" w:oddHBand="0" w:evenHBand="0" w:firstRowFirstColumn="0" w:firstRowLastColumn="0" w:lastRowFirstColumn="0" w:lastRowLastColumn="0"/>
              <w:rPr>
                <w:rStyle w:val="shadingdifferences"/>
                <w:szCs w:val="21"/>
              </w:rPr>
            </w:pPr>
            <w:r>
              <w:rPr>
                <w:rStyle w:val="shadingdifferences"/>
              </w:rPr>
              <w:t>lists</w:t>
            </w:r>
            <w:r w:rsidRPr="00FC4D63">
              <w:t xml:space="preserve"> of sources</w:t>
            </w:r>
            <w:r w:rsidR="008C4F4F" w:rsidRPr="00A02948">
              <w:t xml:space="preserve"> of information</w:t>
            </w:r>
          </w:p>
        </w:tc>
      </w:tr>
    </w:tbl>
    <w:p w14:paraId="4ECC1B3A"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562253A3" w14:textId="77777777" w:rsidTr="00645C80">
        <w:trPr>
          <w:cantSplit/>
          <w:trHeight w:val="81"/>
        </w:trPr>
        <w:tc>
          <w:tcPr>
            <w:tcW w:w="448" w:type="dxa"/>
            <w:shd w:val="clear" w:color="auto" w:fill="E6E7E8" w:themeFill="background2"/>
            <w:vAlign w:val="center"/>
          </w:tcPr>
          <w:p w14:paraId="073D6E98" w14:textId="77777777" w:rsidR="00645C80" w:rsidRPr="006E764A" w:rsidRDefault="00645C80" w:rsidP="0032255B">
            <w:pPr>
              <w:pStyle w:val="Tableheadingcolumn2"/>
              <w:jc w:val="left"/>
              <w:rPr>
                <w:szCs w:val="18"/>
              </w:rPr>
            </w:pPr>
            <w:r w:rsidRPr="006E764A">
              <w:rPr>
                <w:szCs w:val="18"/>
              </w:rPr>
              <w:t>Key</w:t>
            </w:r>
          </w:p>
        </w:tc>
        <w:tc>
          <w:tcPr>
            <w:tcW w:w="13481" w:type="dxa"/>
            <w:vAlign w:val="center"/>
          </w:tcPr>
          <w:p w14:paraId="5AC86D9F" w14:textId="77777777" w:rsidR="00645C80" w:rsidRPr="006E764A" w:rsidRDefault="00645C80" w:rsidP="0032255B">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7DEF7D1C" w14:textId="77777777" w:rsidR="00E02DB2" w:rsidRPr="00377E0B" w:rsidRDefault="00E02DB2" w:rsidP="006F3864">
      <w:pPr>
        <w:rPr>
          <w:sz w:val="16"/>
          <w:szCs w:val="16"/>
        </w:rPr>
      </w:pPr>
    </w:p>
    <w:p w14:paraId="679FA6C3" w14:textId="77777777" w:rsidR="009452EF" w:rsidRPr="007A62C2" w:rsidRDefault="009452EF" w:rsidP="006F3864">
      <w:pPr>
        <w:pStyle w:val="Smallspace"/>
        <w:rPr>
          <w:b/>
        </w:rPr>
        <w:sectPr w:rsidR="009452EF" w:rsidRPr="007A62C2" w:rsidSect="00BF684C">
          <w:headerReference w:type="even" r:id="rId21"/>
          <w:headerReference w:type="default" r:id="rId22"/>
          <w:footerReference w:type="default" r:id="rId23"/>
          <w:headerReference w:type="first" r:id="rId24"/>
          <w:type w:val="continuous"/>
          <w:pgSz w:w="16840" w:h="11907" w:orient="landscape" w:code="9"/>
          <w:pgMar w:top="851" w:right="1418" w:bottom="1134" w:left="1418" w:header="567" w:footer="284" w:gutter="0"/>
          <w:cols w:space="720"/>
          <w:formProt w:val="0"/>
          <w:noEndnote/>
          <w:docGrid w:linePitch="299"/>
        </w:sectPr>
      </w:pPr>
    </w:p>
    <w:p w14:paraId="72CD6FF6"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4E4D2A80" w14:textId="77777777" w:rsidR="00755292" w:rsidRDefault="00755292" w:rsidP="00755292">
      <w:pPr>
        <w:pStyle w:val="Heading3"/>
      </w:pPr>
      <w:r>
        <w:t xml:space="preserve">Australian Curriculum </w:t>
      </w:r>
      <w:r w:rsidR="005706FE">
        <w:t xml:space="preserve">common </w:t>
      </w:r>
      <w:r>
        <w:t>dimensions</w:t>
      </w:r>
    </w:p>
    <w:p w14:paraId="01644D57"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14D83B07"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FF7B81A" w14:textId="77777777" w:rsidR="00736487" w:rsidRDefault="00736487" w:rsidP="00736487">
            <w:pPr>
              <w:pStyle w:val="TableHeading"/>
            </w:pPr>
            <w:r>
              <w:t>Dimension</w:t>
            </w:r>
          </w:p>
        </w:tc>
        <w:tc>
          <w:tcPr>
            <w:tcW w:w="7263" w:type="dxa"/>
            <w:hideMark/>
          </w:tcPr>
          <w:p w14:paraId="5D5EB1CF"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78AA9058"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465D3370"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008B3CDD"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5BDD2011"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42708AAA"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72846329"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D2415E6" w14:textId="77777777" w:rsidR="00755292" w:rsidRDefault="00755292" w:rsidP="00755292">
      <w:pPr>
        <w:pStyle w:val="Heading3"/>
      </w:pPr>
      <w:r>
        <w:t xml:space="preserve">Terms used in </w:t>
      </w:r>
      <w:r w:rsidR="00CA3757">
        <w:t>Year 7 History</w:t>
      </w:r>
      <w:r>
        <w:t xml:space="preserve"> </w:t>
      </w:r>
      <w:r w:rsidR="009C0DEB">
        <w:t>standard elaboration</w:t>
      </w:r>
      <w:r>
        <w:t>s</w:t>
      </w:r>
    </w:p>
    <w:p w14:paraId="7C68FDB4" w14:textId="77777777" w:rsidR="00645C80" w:rsidRDefault="00645C80" w:rsidP="00645C80">
      <w:pPr>
        <w:pStyle w:val="BodyText"/>
      </w:pPr>
      <w:r w:rsidRPr="00CE0D38">
        <w:t xml:space="preserve">These terms clarify the descriptors in the Year 7 </w:t>
      </w:r>
      <w:r w:rsidR="0094497A" w:rsidRPr="00CE0D38">
        <w:t>History</w:t>
      </w:r>
      <w:r w:rsidRPr="00CE0D38">
        <w:t xml:space="preserve"> SEs. Definitions are drawn from the ACARA Australian Curriculum </w:t>
      </w:r>
      <w:r w:rsidR="0094497A" w:rsidRPr="00CE0D38">
        <w:t xml:space="preserve">Humanities and Social Sciences (HASS) </w:t>
      </w:r>
      <w:r w:rsidRPr="00CE0D38">
        <w:t>glossary (</w:t>
      </w:r>
      <w:hyperlink r:id="rId25"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2A7A11" w:rsidRPr="00D31117" w14:paraId="7B7BCB1B" w14:textId="77777777" w:rsidTr="002E03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0DCAE9D1" w14:textId="77777777" w:rsidR="002A7A11" w:rsidRPr="00D31117" w:rsidRDefault="002A7A11" w:rsidP="00D31117">
            <w:pPr>
              <w:pStyle w:val="TableHeading"/>
            </w:pPr>
            <w:r w:rsidRPr="00D31117">
              <w:t>Term</w:t>
            </w:r>
          </w:p>
        </w:tc>
        <w:tc>
          <w:tcPr>
            <w:tcW w:w="7253" w:type="dxa"/>
            <w:hideMark/>
          </w:tcPr>
          <w:p w14:paraId="3C78A5C2" w14:textId="77777777" w:rsidR="002A7A11" w:rsidRPr="00D31117" w:rsidRDefault="002A7A11"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2A7A11" w:rsidRPr="00D31117" w14:paraId="18D594C9"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572BBD86" w14:textId="77777777" w:rsidR="002A7A11" w:rsidRPr="000955E1" w:rsidRDefault="002A7A11" w:rsidP="000955E1">
            <w:pPr>
              <w:pStyle w:val="Tabletextsinglecell"/>
            </w:pPr>
            <w:r w:rsidRPr="000955E1">
              <w:t>accurate</w:t>
            </w:r>
          </w:p>
        </w:tc>
        <w:tc>
          <w:tcPr>
            <w:tcW w:w="7253" w:type="dxa"/>
          </w:tcPr>
          <w:p w14:paraId="44129B1E"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 xml:space="preserve">precise and exact; consistent with a standard, rule, convention or known facts; correct in all details </w:t>
            </w:r>
          </w:p>
        </w:tc>
      </w:tr>
      <w:tr w:rsidR="002A7A11" w:rsidRPr="00D31117" w14:paraId="17C0E6FF"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54B9900D" w14:textId="77777777" w:rsidR="002A7A11" w:rsidRPr="000955E1" w:rsidRDefault="002A7A11" w:rsidP="000955E1">
            <w:pPr>
              <w:pStyle w:val="Tabletextsinglecell"/>
            </w:pPr>
            <w:r w:rsidRPr="000955E1">
              <w:t>acknowledge</w:t>
            </w:r>
          </w:p>
        </w:tc>
        <w:tc>
          <w:tcPr>
            <w:tcW w:w="7253" w:type="dxa"/>
          </w:tcPr>
          <w:p w14:paraId="6DD822EE" w14:textId="77777777" w:rsidR="002A7A11" w:rsidRPr="00F94DC6"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recognise or cite sources in a structured or organised process</w:t>
            </w:r>
          </w:p>
        </w:tc>
      </w:tr>
      <w:tr w:rsidR="002A7A11" w:rsidRPr="00D31117" w14:paraId="3CEF7C84"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5E6A72B7" w14:textId="77777777" w:rsidR="002A7A11" w:rsidRPr="00122C58" w:rsidRDefault="002A7A11" w:rsidP="00CD639E">
            <w:pPr>
              <w:pStyle w:val="Tabletextsinglecell"/>
            </w:pPr>
            <w:r w:rsidRPr="00122C58">
              <w:rPr>
                <w:bCs/>
              </w:rPr>
              <w:t>analyse;</w:t>
            </w:r>
            <w:r w:rsidRPr="00122C58">
              <w:rPr>
                <w:bCs/>
              </w:rPr>
              <w:br/>
              <w:t>analysis</w:t>
            </w:r>
          </w:p>
        </w:tc>
        <w:tc>
          <w:tcPr>
            <w:tcW w:w="7253" w:type="dxa"/>
          </w:tcPr>
          <w:p w14:paraId="34BFCB85"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consider in detail for the purpose of finding meaning or relationships, and identifying patterns, similarities and differences</w:t>
            </w:r>
          </w:p>
        </w:tc>
      </w:tr>
      <w:tr w:rsidR="002A7A11" w:rsidRPr="00D31117" w14:paraId="1A15A297"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4A88AD91" w14:textId="77777777" w:rsidR="002A7A11" w:rsidRPr="000955E1" w:rsidRDefault="002A7A11" w:rsidP="000955E1">
            <w:pPr>
              <w:pStyle w:val="Tabletextsinglecell"/>
            </w:pPr>
            <w:r w:rsidRPr="000955E1">
              <w:t>appropriate</w:t>
            </w:r>
          </w:p>
        </w:tc>
        <w:tc>
          <w:tcPr>
            <w:tcW w:w="7253" w:type="dxa"/>
          </w:tcPr>
          <w:p w14:paraId="787776CE"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fitting, suitable to the context</w:t>
            </w:r>
          </w:p>
        </w:tc>
      </w:tr>
      <w:tr w:rsidR="002A7A11" w:rsidRPr="00D31117" w14:paraId="0F4D2539"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4B0B47F5" w14:textId="77777777" w:rsidR="002A7A11" w:rsidRPr="000955E1" w:rsidRDefault="002A7A11" w:rsidP="000955E1">
            <w:pPr>
              <w:pStyle w:val="Tabletextsinglecell"/>
            </w:pPr>
            <w:r w:rsidRPr="000955E1">
              <w:t>aspects</w:t>
            </w:r>
          </w:p>
        </w:tc>
        <w:tc>
          <w:tcPr>
            <w:tcW w:w="7253" w:type="dxa"/>
          </w:tcPr>
          <w:p w14:paraId="0AD45853"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particular parts or features</w:t>
            </w:r>
          </w:p>
        </w:tc>
      </w:tr>
      <w:tr w:rsidR="002A7A11" w:rsidRPr="00D31117" w14:paraId="581FA7B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D99B09C" w14:textId="77777777" w:rsidR="002A7A11" w:rsidRPr="00A6045D" w:rsidRDefault="002A7A11" w:rsidP="007E5C7D">
            <w:pPr>
              <w:pStyle w:val="Tabletextsinglecell"/>
            </w:pPr>
            <w:bookmarkStart w:id="4" w:name="continuity"/>
            <w:r>
              <w:t xml:space="preserve">change and continuity </w:t>
            </w:r>
            <w:bookmarkEnd w:id="4"/>
          </w:p>
        </w:tc>
        <w:tc>
          <w:tcPr>
            <w:tcW w:w="7253" w:type="dxa"/>
          </w:tcPr>
          <w:p w14:paraId="2C190D4A" w14:textId="77777777" w:rsidR="002A7A11" w:rsidRPr="00787E88" w:rsidRDefault="002A7A11" w:rsidP="007E5C7D">
            <w:pPr>
              <w:pStyle w:val="Tabletextsinglecell"/>
              <w:cnfStyle w:val="000000000000" w:firstRow="0" w:lastRow="0" w:firstColumn="0" w:lastColumn="0" w:oddVBand="0" w:evenVBand="0" w:oddHBand="0" w:evenHBand="0" w:firstRowFirstColumn="0" w:firstRowLastColumn="0" w:lastRowFirstColumn="0" w:lastRowLastColumn="0"/>
            </w:pPr>
            <w:r w:rsidRPr="00EC712D">
              <w:rPr>
                <w:rStyle w:val="Emphasis"/>
              </w:rPr>
              <w:t>change and continuity</w:t>
            </w:r>
            <w:r>
              <w:t xml:space="preserve"> </w:t>
            </w:r>
            <w:r w:rsidRPr="00787E88">
              <w:t>are both evident in any given period of time and apply to the material and immaterial world,</w:t>
            </w:r>
            <w:r>
              <w:t xml:space="preserve"> </w:t>
            </w:r>
            <w:r w:rsidRPr="00994C9A">
              <w:rPr>
                <w:rStyle w:val="Emphasis"/>
              </w:rPr>
              <w:t>continuities</w:t>
            </w:r>
            <w:r>
              <w:t xml:space="preserve"> </w:t>
            </w:r>
            <w:r w:rsidRPr="00787E88">
              <w:t>being aspects of the past that remain(ed) the same over certain periods of time</w:t>
            </w:r>
            <w:r>
              <w:t xml:space="preserve">; see </w:t>
            </w:r>
            <w:hyperlink w:anchor="changes" w:history="1">
              <w:r w:rsidRPr="00FD766B">
                <w:rPr>
                  <w:rStyle w:val="Hyperlink"/>
                  <w:rFonts w:asciiTheme="minorHAnsi" w:hAnsiTheme="minorHAnsi"/>
                </w:rPr>
                <w:t>change</w:t>
              </w:r>
            </w:hyperlink>
          </w:p>
        </w:tc>
      </w:tr>
      <w:tr w:rsidR="002A7A11" w:rsidRPr="00D31117" w14:paraId="01D29EB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171535F" w14:textId="77777777" w:rsidR="002A7A11" w:rsidRPr="000955E1" w:rsidRDefault="002A7A11" w:rsidP="000955E1">
            <w:pPr>
              <w:pStyle w:val="Tabletextsinglecell"/>
            </w:pPr>
            <w:r w:rsidRPr="000955E1">
              <w:t>change;</w:t>
            </w:r>
            <w:r w:rsidRPr="000955E1">
              <w:br/>
              <w:t>changes</w:t>
            </w:r>
          </w:p>
        </w:tc>
        <w:tc>
          <w:tcPr>
            <w:tcW w:w="7253" w:type="dxa"/>
          </w:tcPr>
          <w:p w14:paraId="03983915"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 xml:space="preserve">events or developments from the past that represent modifications, alterations and transformations; see </w:t>
            </w:r>
            <w:hyperlink w:anchor="continuity" w:tooltip="term continuity" w:history="1">
              <w:r w:rsidRPr="00B6625A">
                <w:rPr>
                  <w:rStyle w:val="Hyperlink"/>
                  <w:rFonts w:asciiTheme="minorHAnsi" w:hAnsiTheme="minorHAnsi" w:cstheme="minorHAnsi"/>
                </w:rPr>
                <w:t>continuity</w:t>
              </w:r>
            </w:hyperlink>
          </w:p>
        </w:tc>
      </w:tr>
      <w:tr w:rsidR="002A7A11" w:rsidRPr="00D31117" w14:paraId="1EBDBE2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82096C6" w14:textId="77777777" w:rsidR="002A7A11" w:rsidRPr="000955E1" w:rsidRDefault="002A7A11" w:rsidP="000955E1">
            <w:pPr>
              <w:pStyle w:val="Tabletextsinglecell"/>
            </w:pPr>
            <w:r w:rsidRPr="000955E1">
              <w:t>chronology</w:t>
            </w:r>
          </w:p>
        </w:tc>
        <w:tc>
          <w:tcPr>
            <w:tcW w:w="7253" w:type="dxa"/>
          </w:tcPr>
          <w:p w14:paraId="6544E2CD"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Pr>
                <w:color w:val="000000"/>
              </w:rPr>
              <w:t>a study of time;</w:t>
            </w:r>
            <w:r>
              <w:rPr>
                <w:color w:val="000000"/>
              </w:rPr>
              <w:br/>
            </w:r>
            <w:r>
              <w:t>in a History</w:t>
            </w:r>
            <w:r w:rsidRPr="00AF1474">
              <w:t xml:space="preserve"> context,</w:t>
            </w:r>
            <w:r w:rsidRPr="00B6625A">
              <w:rPr>
                <w:color w:val="000000"/>
              </w:rPr>
              <w:t xml:space="preserve"> </w:t>
            </w:r>
            <w:r w:rsidRPr="00B6625A">
              <w:rPr>
                <w:i/>
                <w:iCs/>
                <w:color w:val="000000"/>
              </w:rPr>
              <w:t>chronology</w:t>
            </w:r>
            <w:r w:rsidRPr="00B6625A">
              <w:rPr>
                <w:color w:val="000000"/>
              </w:rPr>
              <w:t xml:space="preserve"> involves an arrangement of events in order, as in a timeline</w:t>
            </w:r>
          </w:p>
        </w:tc>
      </w:tr>
      <w:tr w:rsidR="002A7A11" w:rsidRPr="00D31117" w14:paraId="7B9EB7C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0340FF1" w14:textId="77777777" w:rsidR="002A7A11" w:rsidRPr="000955E1" w:rsidRDefault="002A7A11" w:rsidP="000955E1">
            <w:pPr>
              <w:pStyle w:val="Tabletextsinglecell"/>
            </w:pPr>
            <w:r w:rsidRPr="000955E1">
              <w:t>comparison; compare</w:t>
            </w:r>
          </w:p>
        </w:tc>
        <w:tc>
          <w:tcPr>
            <w:tcW w:w="7253" w:type="dxa"/>
          </w:tcPr>
          <w:p w14:paraId="1854787B"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estimate, measure or note how things are similar or dissimilar</w:t>
            </w:r>
          </w:p>
        </w:tc>
      </w:tr>
      <w:tr w:rsidR="002A7A11" w:rsidRPr="00D31117" w14:paraId="33F7DFE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2FC8CB5" w14:textId="77777777" w:rsidR="002A7A11" w:rsidRPr="000955E1" w:rsidRDefault="002A7A11" w:rsidP="000955E1">
            <w:pPr>
              <w:pStyle w:val="Tabletextsinglecell"/>
            </w:pPr>
            <w:r w:rsidRPr="000955E1">
              <w:t>comprehensive</w:t>
            </w:r>
          </w:p>
        </w:tc>
        <w:tc>
          <w:tcPr>
            <w:tcW w:w="7253" w:type="dxa"/>
          </w:tcPr>
          <w:p w14:paraId="7DAEBF90"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detailed and thorough, including all that is relevant</w:t>
            </w:r>
          </w:p>
        </w:tc>
      </w:tr>
      <w:tr w:rsidR="002A7A11" w:rsidRPr="00D31117" w14:paraId="3649814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755DD5D" w14:textId="77777777" w:rsidR="002A7A11" w:rsidRPr="000955E1" w:rsidRDefault="002A7A11" w:rsidP="000955E1">
            <w:pPr>
              <w:pStyle w:val="Tabletextsinglecell"/>
            </w:pPr>
            <w:r w:rsidRPr="000955E1">
              <w:t>concepts;</w:t>
            </w:r>
            <w:r w:rsidRPr="000955E1">
              <w:br/>
              <w:t>historical concept</w:t>
            </w:r>
          </w:p>
        </w:tc>
        <w:tc>
          <w:tcPr>
            <w:tcW w:w="7253" w:type="dxa"/>
          </w:tcPr>
          <w:p w14:paraId="441A0BF5" w14:textId="063A97B6"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Pr>
                <w:color w:val="000000"/>
              </w:rPr>
              <w:t>a</w:t>
            </w:r>
            <w:r w:rsidRPr="00B6625A">
              <w:rPr>
                <w:color w:val="000000"/>
              </w:rPr>
              <w:t>ny general notion or idea that is used to develop an understanding of the past, such as concepts related to the process of</w:t>
            </w:r>
            <w:r w:rsidRPr="00BA7D56">
              <w:rPr>
                <w:rStyle w:val="Emphasis"/>
              </w:rPr>
              <w:t xml:space="preserve"> historical inquiry</w:t>
            </w:r>
            <w:r w:rsidRPr="00B6625A">
              <w:rPr>
                <w:color w:val="000000"/>
              </w:rPr>
              <w:t xml:space="preserve"> (</w:t>
            </w:r>
            <w:r>
              <w:rPr>
                <w:color w:val="000000"/>
              </w:rPr>
              <w:t>e.g.</w:t>
            </w:r>
            <w:r w:rsidRPr="00B6625A">
              <w:rPr>
                <w:color w:val="000000"/>
              </w:rPr>
              <w:t xml:space="preserve"> evidence, continuity and change, perspectives, significance) and concepts that are culturally significant to Aboriginal and Torres Strait Islander Peoples, such as </w:t>
            </w:r>
            <w:r w:rsidRPr="00B6625A">
              <w:rPr>
                <w:i/>
                <w:iCs/>
                <w:color w:val="000000"/>
              </w:rPr>
              <w:t>Country/Place</w:t>
            </w:r>
          </w:p>
        </w:tc>
      </w:tr>
      <w:tr w:rsidR="002A7A11" w:rsidRPr="00D31117" w14:paraId="0D31037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CF27C3B" w14:textId="77777777" w:rsidR="002A7A11" w:rsidRPr="000955E1" w:rsidRDefault="002A7A11" w:rsidP="000955E1">
            <w:pPr>
              <w:pStyle w:val="Tabletextsinglecell"/>
            </w:pPr>
            <w:r w:rsidRPr="000955E1">
              <w:t>conventions</w:t>
            </w:r>
          </w:p>
        </w:tc>
        <w:tc>
          <w:tcPr>
            <w:tcW w:w="7253" w:type="dxa"/>
          </w:tcPr>
          <w:p w14:paraId="3D94B6AE"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EB0C71">
              <w:t>accepted style for acknowledging sources</w:t>
            </w:r>
          </w:p>
        </w:tc>
      </w:tr>
      <w:tr w:rsidR="002A7A11" w:rsidRPr="00D31117" w14:paraId="535FF66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C5F7075" w14:textId="77777777" w:rsidR="002A7A11" w:rsidRPr="000955E1" w:rsidRDefault="002A7A11" w:rsidP="000955E1">
            <w:pPr>
              <w:pStyle w:val="Tabletextsinglecell"/>
            </w:pPr>
            <w:r w:rsidRPr="000955E1">
              <w:t>description;</w:t>
            </w:r>
            <w:r w:rsidRPr="000955E1">
              <w:br/>
              <w:t>describe</w:t>
            </w:r>
          </w:p>
        </w:tc>
        <w:tc>
          <w:tcPr>
            <w:tcW w:w="7253" w:type="dxa"/>
          </w:tcPr>
          <w:p w14:paraId="646A0C1F"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EB0C71">
              <w:t>give an account of characteristics or features</w:t>
            </w:r>
          </w:p>
        </w:tc>
      </w:tr>
      <w:tr w:rsidR="002A7A11" w:rsidRPr="00D31117" w14:paraId="5928DCE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7B970B" w14:textId="77777777" w:rsidR="002A7A11" w:rsidRPr="000955E1" w:rsidRDefault="002A7A11" w:rsidP="000955E1">
            <w:pPr>
              <w:pStyle w:val="Tabletextsinglecell"/>
            </w:pPr>
            <w:r>
              <w:lastRenderedPageBreak/>
              <w:t>d</w:t>
            </w:r>
            <w:r w:rsidRPr="000955E1">
              <w:t>etailed</w:t>
            </w:r>
            <w:r>
              <w:t xml:space="preserve">; </w:t>
            </w:r>
            <w:r>
              <w:br/>
              <w:t>detail</w:t>
            </w:r>
          </w:p>
        </w:tc>
        <w:tc>
          <w:tcPr>
            <w:tcW w:w="7253" w:type="dxa"/>
          </w:tcPr>
          <w:p w14:paraId="575E567D"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EB0C71">
              <w:t>including many of the parts</w:t>
            </w:r>
          </w:p>
        </w:tc>
      </w:tr>
      <w:tr w:rsidR="002A7A11" w:rsidRPr="00D31117" w14:paraId="4037C60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FAFDF3E" w14:textId="77777777" w:rsidR="002A7A11" w:rsidRPr="000955E1" w:rsidRDefault="002A7A11" w:rsidP="000955E1">
            <w:pPr>
              <w:pStyle w:val="Tabletextsinglecell"/>
            </w:pPr>
            <w:r w:rsidRPr="000955E1">
              <w:t>develop</w:t>
            </w:r>
          </w:p>
        </w:tc>
        <w:tc>
          <w:tcPr>
            <w:tcW w:w="7253" w:type="dxa"/>
          </w:tcPr>
          <w:p w14:paraId="69140604"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the process of elaborating</w:t>
            </w:r>
            <w:r w:rsidRPr="00EB0C71">
              <w:t xml:space="preserve"> or expand</w:t>
            </w:r>
            <w:r>
              <w:t>ing in detail</w:t>
            </w:r>
          </w:p>
        </w:tc>
      </w:tr>
      <w:tr w:rsidR="002A7A11" w:rsidRPr="00D31117" w14:paraId="52287D6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6B40C8D" w14:textId="77777777" w:rsidR="002A7A11" w:rsidRPr="000955E1" w:rsidRDefault="002A7A11" w:rsidP="000955E1">
            <w:pPr>
              <w:pStyle w:val="Tabletextsinglecell"/>
            </w:pPr>
            <w:r w:rsidRPr="000955E1">
              <w:t>development</w:t>
            </w:r>
          </w:p>
        </w:tc>
        <w:tc>
          <w:tcPr>
            <w:tcW w:w="7253" w:type="dxa"/>
          </w:tcPr>
          <w:p w14:paraId="34523E30"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economic, social and political changes that improve the wellbeing of people</w:t>
            </w:r>
          </w:p>
        </w:tc>
      </w:tr>
      <w:tr w:rsidR="002A7A11" w:rsidRPr="00D31117" w14:paraId="49FD844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66064BC" w14:textId="77777777" w:rsidR="002A7A11" w:rsidRPr="000955E1" w:rsidRDefault="002A7A11" w:rsidP="000955E1">
            <w:pPr>
              <w:pStyle w:val="Tabletextsinglecell"/>
            </w:pPr>
            <w:r w:rsidRPr="000955E1">
              <w:t>discerning</w:t>
            </w:r>
          </w:p>
        </w:tc>
        <w:tc>
          <w:tcPr>
            <w:tcW w:w="7253" w:type="dxa"/>
          </w:tcPr>
          <w:p w14:paraId="6B056B98"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EB0C71">
              <w:t>showing good judgment to make thoughtful choices</w:t>
            </w:r>
          </w:p>
        </w:tc>
      </w:tr>
      <w:tr w:rsidR="002A7A11" w:rsidRPr="00D31117" w14:paraId="3B81692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DC789F5" w14:textId="77777777" w:rsidR="002A7A11" w:rsidRPr="000955E1" w:rsidRDefault="002A7A11" w:rsidP="000955E1">
            <w:pPr>
              <w:pStyle w:val="Tabletextsinglecell"/>
            </w:pPr>
            <w:r w:rsidRPr="000955E1">
              <w:t>effective;</w:t>
            </w:r>
            <w:r w:rsidRPr="000955E1">
              <w:br/>
              <w:t>effectively</w:t>
            </w:r>
          </w:p>
        </w:tc>
        <w:tc>
          <w:tcPr>
            <w:tcW w:w="7253" w:type="dxa"/>
          </w:tcPr>
          <w:p w14:paraId="0B043567"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2A7A11" w:rsidRPr="00D31117" w14:paraId="0E5C055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EAB50CF" w14:textId="77777777" w:rsidR="002A7A11" w:rsidRPr="000955E1" w:rsidRDefault="002A7A11" w:rsidP="000955E1">
            <w:pPr>
              <w:pStyle w:val="Tabletextsinglecell"/>
            </w:pPr>
            <w:r w:rsidRPr="000955E1">
              <w:t>examination;</w:t>
            </w:r>
            <w:r w:rsidRPr="000955E1">
              <w:br/>
              <w:t>examine</w:t>
            </w:r>
          </w:p>
        </w:tc>
        <w:tc>
          <w:tcPr>
            <w:tcW w:w="7253" w:type="dxa"/>
          </w:tcPr>
          <w:p w14:paraId="3D480106" w14:textId="77777777" w:rsidR="002A7A11" w:rsidRPr="00EB0C7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EB0C71">
              <w:t>determine the nature o</w:t>
            </w:r>
            <w:r>
              <w:t>r</w:t>
            </w:r>
            <w:r w:rsidRPr="00EB0C71">
              <w:t xml:space="preserve"> condition of</w:t>
            </w:r>
          </w:p>
        </w:tc>
      </w:tr>
      <w:tr w:rsidR="002A7A11" w:rsidRPr="00D31117" w14:paraId="2991B4B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B45C35A" w14:textId="77777777" w:rsidR="002A7A11" w:rsidRPr="000955E1" w:rsidRDefault="002A7A11" w:rsidP="000955E1">
            <w:pPr>
              <w:pStyle w:val="Tabletextsinglecell"/>
            </w:pPr>
            <w:r w:rsidRPr="000955E1">
              <w:t>explanation;</w:t>
            </w:r>
            <w:r w:rsidRPr="000955E1">
              <w:br/>
              <w:t>explain</w:t>
            </w:r>
          </w:p>
        </w:tc>
        <w:tc>
          <w:tcPr>
            <w:tcW w:w="7253" w:type="dxa"/>
          </w:tcPr>
          <w:p w14:paraId="3E64515A"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provide additional information that demonstrates understanding of reasoning and/or application</w:t>
            </w:r>
          </w:p>
        </w:tc>
      </w:tr>
      <w:tr w:rsidR="002A7A11" w:rsidRPr="00D31117" w14:paraId="0FAE0D2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5CE0A0C" w14:textId="77777777" w:rsidR="002A7A11" w:rsidRPr="000955E1" w:rsidRDefault="002A7A11" w:rsidP="000955E1">
            <w:pPr>
              <w:pStyle w:val="Tabletextsinglecell"/>
            </w:pPr>
            <w:r w:rsidRPr="000955E1">
              <w:t>findings</w:t>
            </w:r>
          </w:p>
        </w:tc>
        <w:tc>
          <w:tcPr>
            <w:tcW w:w="7253" w:type="dxa"/>
          </w:tcPr>
          <w:p w14:paraId="5C645216" w14:textId="77777777" w:rsidR="002A7A11" w:rsidRPr="00EB0C7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a summary of information gathered through a series of investigations</w:t>
            </w:r>
          </w:p>
        </w:tc>
      </w:tr>
      <w:tr w:rsidR="002A7A11" w:rsidRPr="00D31117" w14:paraId="3A0ED20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3A7D7D" w14:textId="77777777" w:rsidR="002A7A11" w:rsidRPr="000955E1" w:rsidRDefault="002A7A11" w:rsidP="000955E1">
            <w:pPr>
              <w:pStyle w:val="Tabletextsinglecell"/>
            </w:pPr>
            <w:r w:rsidRPr="000955E1">
              <w:t xml:space="preserve">fragmented </w:t>
            </w:r>
          </w:p>
        </w:tc>
        <w:tc>
          <w:tcPr>
            <w:tcW w:w="7253" w:type="dxa"/>
          </w:tcPr>
          <w:p w14:paraId="15ECD75D" w14:textId="77777777" w:rsidR="002A7A11" w:rsidRPr="00EB0C7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4E6C4D">
              <w:t>disjointed, incomplete or isolated</w:t>
            </w:r>
          </w:p>
        </w:tc>
      </w:tr>
      <w:tr w:rsidR="002A7A11" w:rsidRPr="00D31117" w14:paraId="5907007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59CBFDE" w14:textId="77777777" w:rsidR="002A7A11" w:rsidRPr="000955E1" w:rsidRDefault="002A7A11" w:rsidP="000955E1">
            <w:pPr>
              <w:pStyle w:val="Tabletextsinglecell"/>
            </w:pPr>
            <w:r w:rsidRPr="000955E1">
              <w:t>frame</w:t>
            </w:r>
          </w:p>
        </w:tc>
        <w:tc>
          <w:tcPr>
            <w:tcW w:w="7253" w:type="dxa"/>
          </w:tcPr>
          <w:p w14:paraId="4979999D" w14:textId="77777777" w:rsidR="002A7A11" w:rsidRPr="00D31117"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a structure that underlies historical inquiry</w:t>
            </w:r>
          </w:p>
        </w:tc>
      </w:tr>
      <w:tr w:rsidR="002A7A11" w:rsidRPr="00D31117" w14:paraId="7C0F359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CA8B1CF" w14:textId="77777777" w:rsidR="002A7A11" w:rsidRPr="000955E1" w:rsidRDefault="002A7A11" w:rsidP="000955E1">
            <w:pPr>
              <w:pStyle w:val="Tabletextsinglecell"/>
            </w:pPr>
            <w:r w:rsidRPr="000955E1">
              <w:t>historical inquiry</w:t>
            </w:r>
          </w:p>
        </w:tc>
        <w:tc>
          <w:tcPr>
            <w:tcW w:w="7253" w:type="dxa"/>
          </w:tcPr>
          <w:p w14:paraId="6EBA4C54"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B6625A">
              <w:rPr>
                <w:rFonts w:cstheme="minorHAnsi"/>
              </w:rPr>
              <w:t xml:space="preserve"> process of investigation undertaken in order to understand the past</w:t>
            </w:r>
            <w:r>
              <w:rPr>
                <w:rFonts w:cstheme="minorHAnsi"/>
              </w:rPr>
              <w:t>; s</w:t>
            </w:r>
            <w:r w:rsidRPr="00B6625A">
              <w:rPr>
                <w:rFonts w:cstheme="minorHAnsi"/>
              </w:rPr>
              <w:t xml:space="preserve">teps in the inquiry process include posing questions, locating and analysing </w:t>
            </w:r>
            <w:r w:rsidRPr="00FA2EFB">
              <w:t>sources</w:t>
            </w:r>
            <w:r w:rsidRPr="00B6625A">
              <w:rPr>
                <w:rFonts w:cstheme="minorHAnsi"/>
              </w:rPr>
              <w:t xml:space="preserve"> and using </w:t>
            </w:r>
            <w:r w:rsidRPr="00FA2EFB">
              <w:t>evidence from sources to</w:t>
            </w:r>
            <w:r w:rsidRPr="00B6625A">
              <w:rPr>
                <w:rFonts w:cstheme="minorHAnsi"/>
              </w:rPr>
              <w:t xml:space="preserve"> develop an informed explanation about the past</w:t>
            </w:r>
          </w:p>
        </w:tc>
      </w:tr>
      <w:tr w:rsidR="002A7A11" w:rsidRPr="00D31117" w14:paraId="7B5E2AB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E86C9AC" w14:textId="77777777" w:rsidR="002A7A11" w:rsidRPr="000955E1" w:rsidRDefault="002A7A11" w:rsidP="000955E1">
            <w:pPr>
              <w:pStyle w:val="Tabletextsinglecell"/>
            </w:pPr>
            <w:r w:rsidRPr="000955E1">
              <w:t>historical terms</w:t>
            </w:r>
          </w:p>
        </w:tc>
        <w:tc>
          <w:tcPr>
            <w:tcW w:w="7253" w:type="dxa"/>
          </w:tcPr>
          <w:p w14:paraId="43F3CF22"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words or phrases used to describe abstract aspects or features of the past (e.g. </w:t>
            </w:r>
            <w:r w:rsidRPr="00B6625A">
              <w:rPr>
                <w:rStyle w:val="Emphasis"/>
                <w:rFonts w:cstheme="minorHAnsi"/>
              </w:rPr>
              <w:t>colonisation</w:t>
            </w:r>
            <w:r w:rsidRPr="00B6625A">
              <w:rPr>
                <w:rFonts w:cstheme="minorHAnsi"/>
              </w:rPr>
              <w:t xml:space="preserve">, </w:t>
            </w:r>
            <w:r w:rsidRPr="00B6625A">
              <w:rPr>
                <w:rStyle w:val="Emphasis"/>
                <w:rFonts w:cstheme="minorHAnsi"/>
              </w:rPr>
              <w:t>revolution</w:t>
            </w:r>
            <w:r w:rsidRPr="00B6625A">
              <w:rPr>
                <w:rFonts w:cstheme="minorHAnsi"/>
              </w:rPr>
              <w:t xml:space="preserve">, </w:t>
            </w:r>
            <w:r w:rsidRPr="00B6625A">
              <w:rPr>
                <w:rStyle w:val="Emphasis"/>
                <w:rFonts w:cstheme="minorHAnsi"/>
              </w:rPr>
              <w:t>imperialism</w:t>
            </w:r>
            <w:r w:rsidRPr="00B6625A">
              <w:rPr>
                <w:rFonts w:cstheme="minorHAnsi"/>
              </w:rPr>
              <w:t xml:space="preserve">, </w:t>
            </w:r>
            <w:r w:rsidRPr="00B6625A">
              <w:rPr>
                <w:rStyle w:val="Emphasis"/>
                <w:rFonts w:cstheme="minorHAnsi"/>
              </w:rPr>
              <w:t>democracy</w:t>
            </w:r>
            <w:r w:rsidRPr="00B6625A">
              <w:rPr>
                <w:rFonts w:cstheme="minorHAnsi"/>
              </w:rPr>
              <w:t xml:space="preserve">) and more specific features (e.g. </w:t>
            </w:r>
            <w:r w:rsidRPr="00B6625A">
              <w:rPr>
                <w:rStyle w:val="Emphasis"/>
                <w:rFonts w:cstheme="minorHAnsi"/>
              </w:rPr>
              <w:t>pyramid</w:t>
            </w:r>
            <w:r w:rsidRPr="00B6625A">
              <w:rPr>
                <w:rFonts w:cstheme="minorHAnsi"/>
              </w:rPr>
              <w:t xml:space="preserve">, </w:t>
            </w:r>
            <w:r w:rsidRPr="00B6625A">
              <w:rPr>
                <w:rStyle w:val="Emphasis"/>
                <w:rFonts w:cstheme="minorHAnsi"/>
              </w:rPr>
              <w:t>gladiator</w:t>
            </w:r>
            <w:r w:rsidRPr="00B6625A">
              <w:rPr>
                <w:rFonts w:cstheme="minorHAnsi"/>
              </w:rPr>
              <w:t xml:space="preserve">, </w:t>
            </w:r>
            <w:r w:rsidRPr="00B6625A">
              <w:rPr>
                <w:rStyle w:val="Emphasis"/>
                <w:rFonts w:cstheme="minorHAnsi"/>
              </w:rPr>
              <w:t>temple</w:t>
            </w:r>
            <w:r w:rsidRPr="00B6625A">
              <w:rPr>
                <w:rFonts w:cstheme="minorHAnsi"/>
              </w:rPr>
              <w:t xml:space="preserve">, </w:t>
            </w:r>
            <w:r w:rsidRPr="00B6625A">
              <w:rPr>
                <w:rStyle w:val="Emphasis"/>
                <w:rFonts w:cstheme="minorHAnsi"/>
              </w:rPr>
              <w:t>rock shelter</w:t>
            </w:r>
            <w:r w:rsidRPr="00B6625A">
              <w:rPr>
                <w:rFonts w:cstheme="minorHAnsi"/>
              </w:rPr>
              <w:t>)</w:t>
            </w:r>
          </w:p>
        </w:tc>
      </w:tr>
      <w:tr w:rsidR="002A7A11" w:rsidRPr="00D31117" w14:paraId="33846C9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69A50E7" w14:textId="77777777" w:rsidR="002A7A11" w:rsidRPr="000955E1" w:rsidRDefault="002A7A11" w:rsidP="000955E1">
            <w:pPr>
              <w:pStyle w:val="Tabletextsinglecell"/>
            </w:pPr>
            <w:r w:rsidRPr="000955E1">
              <w:t>identification;</w:t>
            </w:r>
            <w:r w:rsidRPr="000955E1">
              <w:br/>
              <w:t>identify</w:t>
            </w:r>
          </w:p>
        </w:tc>
        <w:tc>
          <w:tcPr>
            <w:tcW w:w="7253" w:type="dxa"/>
          </w:tcPr>
          <w:p w14:paraId="491E8941"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 xml:space="preserve">establish or indicate who or what someone or something is; includes </w:t>
            </w:r>
            <w:hyperlink w:anchor="recognition" w:tooltip="term recognition" w:history="1">
              <w:r w:rsidRPr="00B6625A">
                <w:rPr>
                  <w:rStyle w:val="Hyperlink"/>
                  <w:rFonts w:asciiTheme="minorHAnsi" w:hAnsiTheme="minorHAnsi" w:cstheme="minorHAnsi"/>
                </w:rPr>
                <w:t>recognition</w:t>
              </w:r>
            </w:hyperlink>
          </w:p>
        </w:tc>
      </w:tr>
      <w:tr w:rsidR="002A7A11" w:rsidRPr="00D31117" w14:paraId="28B1057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A45A401" w14:textId="77777777" w:rsidR="002A7A11" w:rsidRPr="000955E1" w:rsidRDefault="002A7A11" w:rsidP="000955E1">
            <w:pPr>
              <w:pStyle w:val="Tabletextsinglecell"/>
            </w:pPr>
            <w:r w:rsidRPr="000955E1">
              <w:t>incorporation; incorporate</w:t>
            </w:r>
          </w:p>
        </w:tc>
        <w:tc>
          <w:tcPr>
            <w:tcW w:w="7253" w:type="dxa"/>
          </w:tcPr>
          <w:p w14:paraId="5CB1B671"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merge, join together, embed, usually into a coherent whole</w:t>
            </w:r>
          </w:p>
        </w:tc>
      </w:tr>
      <w:tr w:rsidR="002A7A11" w:rsidRPr="00D31117" w14:paraId="158FB0C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A2B55BD" w14:textId="77777777" w:rsidR="002A7A11" w:rsidRPr="000955E1" w:rsidRDefault="002A7A11" w:rsidP="000955E1">
            <w:pPr>
              <w:pStyle w:val="Tabletextsinglecell"/>
            </w:pPr>
            <w:r w:rsidRPr="000955E1">
              <w:t>information</w:t>
            </w:r>
          </w:p>
        </w:tc>
        <w:tc>
          <w:tcPr>
            <w:tcW w:w="7253" w:type="dxa"/>
          </w:tcPr>
          <w:p w14:paraId="5B84ED47"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knowledge communicated or received concerning some fact or circumstance</w:t>
            </w:r>
          </w:p>
        </w:tc>
      </w:tr>
      <w:tr w:rsidR="002A7A11" w:rsidRPr="00D31117" w14:paraId="2E39138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47DC964" w14:textId="77777777" w:rsidR="002A7A11" w:rsidRPr="000955E1" w:rsidRDefault="002A7A11" w:rsidP="000955E1">
            <w:pPr>
              <w:pStyle w:val="Tabletextsinglecell"/>
            </w:pPr>
            <w:r w:rsidRPr="000955E1">
              <w:t>informed</w:t>
            </w:r>
          </w:p>
        </w:tc>
        <w:tc>
          <w:tcPr>
            <w:tcW w:w="7253" w:type="dxa"/>
          </w:tcPr>
          <w:p w14:paraId="28A3C7EA"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having relevant knowledge; being conversant with the topic</w:t>
            </w:r>
          </w:p>
        </w:tc>
      </w:tr>
      <w:tr w:rsidR="002A7A11" w:rsidRPr="00D31117" w14:paraId="16B053F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EAF12BC" w14:textId="77777777" w:rsidR="002A7A11" w:rsidRPr="000955E1" w:rsidRDefault="002A7A11" w:rsidP="000955E1">
            <w:pPr>
              <w:pStyle w:val="Tabletextsinglecell"/>
            </w:pPr>
            <w:r w:rsidRPr="000955E1">
              <w:t>interpretation;</w:t>
            </w:r>
            <w:r w:rsidRPr="000955E1">
              <w:br/>
              <w:t>interpret</w:t>
            </w:r>
          </w:p>
        </w:tc>
        <w:tc>
          <w:tcPr>
            <w:tcW w:w="7253" w:type="dxa"/>
          </w:tcPr>
          <w:p w14:paraId="7D6E9753" w14:textId="62181181" w:rsidR="002A7A11" w:rsidRPr="00B6625A" w:rsidRDefault="002A7A11" w:rsidP="00D02EEE">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an explanation of the past</w:t>
            </w:r>
            <w:r>
              <w:rPr>
                <w:rFonts w:cstheme="minorHAnsi"/>
              </w:rPr>
              <w:t>, for example,</w:t>
            </w:r>
            <w:r w:rsidRPr="00B6625A">
              <w:rPr>
                <w:rFonts w:cstheme="minorHAnsi"/>
              </w:rPr>
              <w:t xml:space="preserve"> about a specific person, event or development</w:t>
            </w:r>
            <w:r w:rsidR="00D02EEE">
              <w:rPr>
                <w:rFonts w:cstheme="minorHAnsi"/>
              </w:rPr>
              <w:t>;</w:t>
            </w:r>
            <w:r w:rsidR="00D02EEE">
              <w:rPr>
                <w:rFonts w:cstheme="minorHAnsi"/>
              </w:rPr>
              <w:br/>
              <w:t>t</w:t>
            </w:r>
            <w:r w:rsidRPr="00B6625A">
              <w:rPr>
                <w:rFonts w:cstheme="minorHAnsi"/>
              </w:rPr>
              <w:t>here may be more than one interpretation of a particular aspect of the past because historians m</w:t>
            </w:r>
            <w:bookmarkStart w:id="5" w:name="_GoBack"/>
            <w:bookmarkEnd w:id="5"/>
            <w:r w:rsidRPr="00B6625A">
              <w:rPr>
                <w:rFonts w:cstheme="minorHAnsi"/>
              </w:rPr>
              <w:t xml:space="preserve">ay have used different </w:t>
            </w:r>
            <w:r w:rsidRPr="00B6625A">
              <w:rPr>
                <w:rFonts w:cstheme="minorHAnsi"/>
                <w:i/>
              </w:rPr>
              <w:t>sources</w:t>
            </w:r>
            <w:r w:rsidRPr="00B6625A">
              <w:rPr>
                <w:rFonts w:cstheme="minorHAnsi"/>
              </w:rPr>
              <w:t>, asked different questions and held different points of view about topics</w:t>
            </w:r>
          </w:p>
        </w:tc>
      </w:tr>
      <w:tr w:rsidR="002A7A11" w:rsidRPr="00D31117" w14:paraId="2FB4306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59244DD" w14:textId="77777777" w:rsidR="002A7A11" w:rsidRPr="000955E1" w:rsidRDefault="002A7A11" w:rsidP="000955E1">
            <w:pPr>
              <w:pStyle w:val="Tabletextsinglecell"/>
            </w:pPr>
            <w:r w:rsidRPr="000955E1">
              <w:t>justification;</w:t>
            </w:r>
            <w:r w:rsidRPr="000955E1">
              <w:br/>
              <w:t>justify;</w:t>
            </w:r>
            <w:r w:rsidRPr="000955E1">
              <w:br/>
              <w:t>justified</w:t>
            </w:r>
          </w:p>
        </w:tc>
        <w:tc>
          <w:tcPr>
            <w:tcW w:w="7253" w:type="dxa"/>
          </w:tcPr>
          <w:p w14:paraId="576877C0"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 xml:space="preserve">show how an argument or conclusion is reasonable; </w:t>
            </w:r>
          </w:p>
          <w:p w14:paraId="5DC6D3B2"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 xml:space="preserve">provide sound reasons or evidence </w:t>
            </w:r>
          </w:p>
        </w:tc>
      </w:tr>
      <w:tr w:rsidR="002A7A11" w:rsidRPr="00D31117" w14:paraId="1BDD2B6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EB29A7E" w14:textId="77777777" w:rsidR="002A7A11" w:rsidRPr="000955E1" w:rsidRDefault="002A7A11" w:rsidP="000955E1">
            <w:pPr>
              <w:pStyle w:val="Tabletextsinglecell"/>
            </w:pPr>
            <w:r w:rsidRPr="000955E1">
              <w:t>location;</w:t>
            </w:r>
            <w:r w:rsidRPr="000955E1">
              <w:br/>
              <w:t>locate</w:t>
            </w:r>
          </w:p>
        </w:tc>
        <w:tc>
          <w:tcPr>
            <w:tcW w:w="7253" w:type="dxa"/>
          </w:tcPr>
          <w:p w14:paraId="14DDA5E6" w14:textId="77777777" w:rsidR="002A7A1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to identify where something is found;</w:t>
            </w:r>
          </w:p>
          <w:p w14:paraId="16321F08" w14:textId="77777777" w:rsidR="002A7A11" w:rsidRPr="00EB0C7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EB0C71">
              <w:t>act or process of finding or obtaining, usually in reference to research or working with information sources</w:t>
            </w:r>
          </w:p>
        </w:tc>
      </w:tr>
      <w:tr w:rsidR="002A7A11" w:rsidRPr="00D31117" w14:paraId="36A60FF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ED702C9" w14:textId="77777777" w:rsidR="002A7A11" w:rsidRPr="000955E1" w:rsidRDefault="002A7A11" w:rsidP="000955E1">
            <w:pPr>
              <w:pStyle w:val="Tabletextsinglecell"/>
            </w:pPr>
            <w:r w:rsidRPr="000955E1">
              <w:t>measure</w:t>
            </w:r>
          </w:p>
        </w:tc>
        <w:tc>
          <w:tcPr>
            <w:tcW w:w="7253" w:type="dxa"/>
          </w:tcPr>
          <w:p w14:paraId="69928FDD" w14:textId="77777777" w:rsidR="002A7A11" w:rsidRPr="00EB0C7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000000"/>
                <w:sz w:val="20"/>
                <w:szCs w:val="20"/>
              </w:rPr>
              <w:t>to ascertain the extent of or quality</w:t>
            </w:r>
          </w:p>
        </w:tc>
      </w:tr>
      <w:tr w:rsidR="002A7A11" w:rsidRPr="00D31117" w14:paraId="2925F6F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BC03CAC" w14:textId="77777777" w:rsidR="002A7A11" w:rsidRPr="000955E1" w:rsidRDefault="002A7A11" w:rsidP="000955E1">
            <w:pPr>
              <w:pStyle w:val="Tabletextsinglecell"/>
            </w:pPr>
            <w:r w:rsidRPr="000955E1">
              <w:t>organisation;</w:t>
            </w:r>
            <w:r w:rsidRPr="000955E1">
              <w:br/>
              <w:t>organise</w:t>
            </w:r>
          </w:p>
        </w:tc>
        <w:tc>
          <w:tcPr>
            <w:tcW w:w="7253" w:type="dxa"/>
          </w:tcPr>
          <w:p w14:paraId="38E44B35"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to form as or into a whole consisting of a sequence or interdependent parts</w:t>
            </w:r>
          </w:p>
        </w:tc>
      </w:tr>
      <w:tr w:rsidR="002A7A11" w:rsidRPr="00D31117" w14:paraId="04924A5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0810D5F" w14:textId="77777777" w:rsidR="002A7A11" w:rsidRPr="000955E1" w:rsidRDefault="002A7A11" w:rsidP="000955E1">
            <w:pPr>
              <w:pStyle w:val="Tabletextsinglecell"/>
            </w:pPr>
            <w:r w:rsidRPr="000955E1">
              <w:t>partial</w:t>
            </w:r>
          </w:p>
        </w:tc>
        <w:tc>
          <w:tcPr>
            <w:tcW w:w="7253" w:type="dxa"/>
          </w:tcPr>
          <w:p w14:paraId="61EAB799"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attempted; incomplete evidence provided</w:t>
            </w:r>
          </w:p>
        </w:tc>
      </w:tr>
      <w:tr w:rsidR="002A7A11" w:rsidRPr="00D31117" w14:paraId="7B90E0F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B3BAD32" w14:textId="77777777" w:rsidR="002A7A11" w:rsidRPr="000955E1" w:rsidRDefault="002A7A11" w:rsidP="000955E1">
            <w:pPr>
              <w:pStyle w:val="Tabletextsinglecell"/>
            </w:pPr>
            <w:r w:rsidRPr="000955E1">
              <w:lastRenderedPageBreak/>
              <w:t>perspective</w:t>
            </w:r>
          </w:p>
        </w:tc>
        <w:tc>
          <w:tcPr>
            <w:tcW w:w="7253" w:type="dxa"/>
          </w:tcPr>
          <w:p w14:paraId="3B704815" w14:textId="77777777" w:rsidR="002A7A1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 xml:space="preserve">in a History context, </w:t>
            </w:r>
            <w:r w:rsidRPr="00787E88">
              <w:rPr>
                <w:rStyle w:val="Emphasis"/>
              </w:rPr>
              <w:t>perspective</w:t>
            </w:r>
            <w:r w:rsidRPr="00787E88">
              <w:t xml:space="preserve"> </w:t>
            </w:r>
            <w:r>
              <w:t xml:space="preserve">is </w:t>
            </w:r>
            <w:r w:rsidRPr="00787E88">
              <w:t xml:space="preserve">a world view or a set of ideas or beliefs that guide actions; </w:t>
            </w:r>
            <w:r>
              <w:t>p</w:t>
            </w:r>
            <w:r w:rsidRPr="00787E88">
              <w:t xml:space="preserve">erspectives draw on a person’s or group’s age, gender experiences, cultural or religious background, ideologies and/or intellectual contexts, which influence their world view and inform their opinions, values, and actions; </w:t>
            </w:r>
            <w:r>
              <w:t>t</w:t>
            </w:r>
            <w:r w:rsidRPr="00787E88">
              <w:t xml:space="preserve">wo types of perspective can be considered: </w:t>
            </w:r>
          </w:p>
          <w:p w14:paraId="5D8A1D47" w14:textId="77777777" w:rsidR="002A7A11" w:rsidRDefault="002A7A11" w:rsidP="00FA2EFB">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pPr>
            <w:r w:rsidRPr="00787E88">
              <w:t xml:space="preserve">perspectives </w:t>
            </w:r>
            <w:r w:rsidRPr="00787E88">
              <w:rPr>
                <w:rStyle w:val="Emphasis"/>
              </w:rPr>
              <w:t>of</w:t>
            </w:r>
            <w:r>
              <w:t xml:space="preserve"> people</w:t>
            </w:r>
          </w:p>
          <w:p w14:paraId="169209DB" w14:textId="77777777" w:rsidR="002A7A11" w:rsidRPr="00B6625A" w:rsidRDefault="002A7A11" w:rsidP="00FA2EFB">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rPr>
                <w:rFonts w:cstheme="minorHAnsi"/>
                <w:szCs w:val="19"/>
              </w:rPr>
            </w:pPr>
            <w:r>
              <w:t xml:space="preserve">perspectives </w:t>
            </w:r>
            <w:r w:rsidRPr="00787E88">
              <w:rPr>
                <w:rStyle w:val="Emphasis"/>
              </w:rPr>
              <w:t>on</w:t>
            </w:r>
            <w:r w:rsidRPr="00787E88">
              <w:t xml:space="preserve"> events and phenomena of the past and present</w:t>
            </w:r>
          </w:p>
        </w:tc>
      </w:tr>
      <w:tr w:rsidR="002A7A11" w:rsidRPr="00D31117" w14:paraId="407B13D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013255F" w14:textId="77777777" w:rsidR="002A7A11" w:rsidRPr="000955E1" w:rsidRDefault="002A7A11" w:rsidP="000955E1">
            <w:pPr>
              <w:pStyle w:val="Tabletextsinglecell"/>
            </w:pPr>
            <w:r w:rsidRPr="000955E1">
              <w:t>presentation</w:t>
            </w:r>
          </w:p>
        </w:tc>
        <w:tc>
          <w:tcPr>
            <w:tcW w:w="7253" w:type="dxa"/>
          </w:tcPr>
          <w:p w14:paraId="798D657B" w14:textId="77777777" w:rsidR="002A7A11" w:rsidRPr="00B6625A" w:rsidRDefault="002A7A11" w:rsidP="00F1530C">
            <w:pPr>
              <w:pStyle w:val="Bodytextlead-in"/>
              <w:cnfStyle w:val="000000000000" w:firstRow="0" w:lastRow="0" w:firstColumn="0" w:lastColumn="0" w:oddVBand="0" w:evenVBand="0" w:oddHBand="0" w:evenHBand="0" w:firstRowFirstColumn="0" w:firstRowLastColumn="0" w:lastRowFirstColumn="0" w:lastRowLastColumn="0"/>
            </w:pPr>
            <w:r w:rsidRPr="00B6625A">
              <w:t>an address or report on a particular topic, especially one supported by imag</w:t>
            </w:r>
            <w:r>
              <w:t>es, digital data, exhibits, etc.</w:t>
            </w:r>
          </w:p>
        </w:tc>
      </w:tr>
      <w:tr w:rsidR="002A7A11" w:rsidRPr="00D31117" w14:paraId="31A73E8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CB45B98" w14:textId="77777777" w:rsidR="002A7A11" w:rsidRPr="000955E1" w:rsidRDefault="002A7A11" w:rsidP="00CD639E">
            <w:pPr>
              <w:pStyle w:val="Tabletextsinglecell"/>
            </w:pPr>
            <w:r w:rsidRPr="000955E1">
              <w:t>primary sources</w:t>
            </w:r>
          </w:p>
        </w:tc>
        <w:tc>
          <w:tcPr>
            <w:tcW w:w="7253" w:type="dxa"/>
          </w:tcPr>
          <w:p w14:paraId="3E2ABD2C" w14:textId="77777777" w:rsidR="002A7A1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 xml:space="preserve">in a History context, </w:t>
            </w:r>
            <w:r w:rsidRPr="00FA2EFB">
              <w:rPr>
                <w:rStyle w:val="Emphasis"/>
              </w:rPr>
              <w:t>primary sources</w:t>
            </w:r>
            <w:r>
              <w:t xml:space="preserve"> are </w:t>
            </w:r>
            <w:r w:rsidRPr="00796591">
              <w:t>objects and documents created or written during the time being investigated, for example, during an event or very soon after</w:t>
            </w:r>
            <w:r>
              <w:t>; e</w:t>
            </w:r>
            <w:r w:rsidRPr="00796591">
              <w:t>xamples of primary sources include official documents, such as laws and treaties; personal documents, such as diaries and letters; photographs; film, documentaries, artefacts, and oral histories</w:t>
            </w:r>
            <w:r>
              <w:t>; t</w:t>
            </w:r>
            <w:r w:rsidRPr="00796591">
              <w:t>hese original firsthand accounts are analysed by a historian to answer questions about the past</w:t>
            </w:r>
            <w:r>
              <w:t>;</w:t>
            </w:r>
          </w:p>
          <w:p w14:paraId="08A80A7E"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FD766B">
              <w:t xml:space="preserve">see </w:t>
            </w:r>
            <w:hyperlink w:anchor="source" w:history="1">
              <w:r w:rsidRPr="00FD766B">
                <w:rPr>
                  <w:rStyle w:val="Hyperlink"/>
                  <w:rFonts w:asciiTheme="minorHAnsi" w:hAnsiTheme="minorHAnsi"/>
                </w:rPr>
                <w:t>source</w:t>
              </w:r>
            </w:hyperlink>
            <w:r>
              <w:t xml:space="preserve">, </w:t>
            </w:r>
            <w:hyperlink w:anchor="secondarysource" w:history="1">
              <w:r w:rsidRPr="00FD766B">
                <w:rPr>
                  <w:rStyle w:val="Hyperlink"/>
                  <w:rFonts w:asciiTheme="minorHAnsi" w:hAnsiTheme="minorHAnsi"/>
                </w:rPr>
                <w:t>secondary sources</w:t>
              </w:r>
            </w:hyperlink>
          </w:p>
        </w:tc>
      </w:tr>
      <w:tr w:rsidR="002A7A11" w:rsidRPr="00D31117" w14:paraId="3B45B38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8163760" w14:textId="77777777" w:rsidR="002A7A11" w:rsidRPr="000955E1" w:rsidRDefault="002A7A11" w:rsidP="000955E1">
            <w:pPr>
              <w:pStyle w:val="Tabletextsinglecell"/>
            </w:pPr>
            <w:r w:rsidRPr="000955E1">
              <w:t>purpose;</w:t>
            </w:r>
            <w:r w:rsidRPr="000955E1">
              <w:br/>
              <w:t>purposeful</w:t>
            </w:r>
          </w:p>
        </w:tc>
        <w:tc>
          <w:tcPr>
            <w:tcW w:w="7253" w:type="dxa"/>
          </w:tcPr>
          <w:p w14:paraId="07574D86"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intentional; done by design; focused and clearly linked to the goals of the task</w:t>
            </w:r>
          </w:p>
        </w:tc>
      </w:tr>
      <w:tr w:rsidR="002A7A11" w:rsidRPr="00D31117" w14:paraId="39283C8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C04C4BD" w14:textId="77777777" w:rsidR="002A7A11" w:rsidRPr="000955E1" w:rsidRDefault="002A7A11" w:rsidP="000955E1">
            <w:pPr>
              <w:pStyle w:val="Tabletextsinglecell"/>
            </w:pPr>
            <w:r w:rsidRPr="000955E1">
              <w:t>range</w:t>
            </w:r>
          </w:p>
        </w:tc>
        <w:tc>
          <w:tcPr>
            <w:tcW w:w="7253" w:type="dxa"/>
          </w:tcPr>
          <w:p w14:paraId="5DFC752E"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the scope of relevant situations or elements</w:t>
            </w:r>
          </w:p>
        </w:tc>
      </w:tr>
      <w:tr w:rsidR="002A7A11" w:rsidRPr="00D31117" w14:paraId="5EE7193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7A7DB11" w14:textId="77777777" w:rsidR="002A7A11" w:rsidRPr="00A6045D" w:rsidRDefault="002A7A11" w:rsidP="0032255B">
            <w:pPr>
              <w:pStyle w:val="Tabletextsinglecell"/>
            </w:pPr>
            <w:bookmarkStart w:id="6" w:name="recognition"/>
            <w:r w:rsidRPr="00A6045D">
              <w:t>recognition</w:t>
            </w:r>
            <w:bookmarkEnd w:id="6"/>
            <w:r w:rsidRPr="00A6045D">
              <w:t>;</w:t>
            </w:r>
            <w:r w:rsidRPr="00A6045D">
              <w:br/>
              <w:t>recognise</w:t>
            </w:r>
          </w:p>
        </w:tc>
        <w:tc>
          <w:tcPr>
            <w:tcW w:w="7253" w:type="dxa"/>
          </w:tcPr>
          <w:p w14:paraId="5D8BFFF4" w14:textId="77777777" w:rsidR="002A7A11" w:rsidRPr="00A6045D"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to be aware of or acknowledge</w:t>
            </w:r>
          </w:p>
        </w:tc>
      </w:tr>
      <w:tr w:rsidR="002A7A11" w:rsidRPr="00D31117" w14:paraId="1966C6D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2C0450D" w14:textId="77777777" w:rsidR="002A7A11" w:rsidRPr="000955E1" w:rsidRDefault="002A7A11" w:rsidP="000955E1">
            <w:pPr>
              <w:pStyle w:val="Tabletextsinglecell"/>
            </w:pPr>
            <w:r>
              <w:t>r</w:t>
            </w:r>
            <w:r w:rsidRPr="000955E1">
              <w:t>epresent</w:t>
            </w:r>
            <w:r>
              <w:t>; representation</w:t>
            </w:r>
          </w:p>
        </w:tc>
        <w:tc>
          <w:tcPr>
            <w:tcW w:w="7253" w:type="dxa"/>
          </w:tcPr>
          <w:p w14:paraId="0525E249"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use words, images, symbols or signs to convey meaning</w:t>
            </w:r>
          </w:p>
        </w:tc>
      </w:tr>
      <w:tr w:rsidR="002A7A11" w:rsidRPr="00D31117" w14:paraId="692A4A6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6E6E20D" w14:textId="77777777" w:rsidR="002A7A11" w:rsidRPr="000955E1" w:rsidRDefault="002A7A11" w:rsidP="00CD639E">
            <w:pPr>
              <w:pStyle w:val="Tabletextsinglecell"/>
            </w:pPr>
            <w:r w:rsidRPr="000955E1">
              <w:t>secondary sources</w:t>
            </w:r>
          </w:p>
        </w:tc>
        <w:tc>
          <w:tcPr>
            <w:tcW w:w="7253" w:type="dxa"/>
          </w:tcPr>
          <w:p w14:paraId="327ACC30" w14:textId="77777777" w:rsidR="002A7A1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in a History</w:t>
            </w:r>
            <w:r w:rsidRPr="00AF1474">
              <w:t xml:space="preserve"> context,</w:t>
            </w:r>
            <w:r>
              <w:t xml:space="preserve"> </w:t>
            </w:r>
            <w:r w:rsidRPr="00E717A8">
              <w:rPr>
                <w:rStyle w:val="Emphasis"/>
              </w:rPr>
              <w:t>secondary sources</w:t>
            </w:r>
            <w:r>
              <w:t xml:space="preserve"> are</w:t>
            </w:r>
            <w:r w:rsidRPr="00AF1474">
              <w:t xml:space="preserve"> </w:t>
            </w:r>
            <w:r w:rsidRPr="00787E88">
              <w:t>accounts about the past that were created after the time being investigated, and which often use or refer to primary sources and present a particular interpretation; examples of secondary sources include writings of historians, encyclopaedia, documentaries, history textbooks and websites</w:t>
            </w:r>
            <w:r>
              <w:t>;</w:t>
            </w:r>
          </w:p>
          <w:p w14:paraId="2BF82182" w14:textId="77777777" w:rsidR="002A7A11" w:rsidRPr="00994C9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FD766B">
              <w:t xml:space="preserve">see </w:t>
            </w:r>
            <w:hyperlink w:anchor="source" w:history="1">
              <w:r w:rsidRPr="00FD766B">
                <w:rPr>
                  <w:rStyle w:val="Hyperlink"/>
                  <w:rFonts w:asciiTheme="minorHAnsi" w:hAnsiTheme="minorHAnsi"/>
                </w:rPr>
                <w:t>source</w:t>
              </w:r>
            </w:hyperlink>
            <w:r>
              <w:t xml:space="preserve">, </w:t>
            </w:r>
            <w:hyperlink w:anchor="primarysource" w:history="1">
              <w:r w:rsidRPr="00FD766B">
                <w:rPr>
                  <w:rStyle w:val="Hyperlink"/>
                  <w:rFonts w:asciiTheme="minorHAnsi" w:hAnsiTheme="minorHAnsi"/>
                </w:rPr>
                <w:t>primary sources</w:t>
              </w:r>
            </w:hyperlink>
            <w:r w:rsidRPr="00FD766B">
              <w:t xml:space="preserve"> </w:t>
            </w:r>
          </w:p>
        </w:tc>
      </w:tr>
      <w:tr w:rsidR="002A7A11" w:rsidRPr="00D31117" w14:paraId="13B9294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675F50B" w14:textId="77777777" w:rsidR="002A7A11" w:rsidRPr="000955E1" w:rsidRDefault="002A7A11" w:rsidP="000955E1">
            <w:pPr>
              <w:pStyle w:val="Tabletextsinglecell"/>
            </w:pPr>
            <w:r>
              <w:t>selection;</w:t>
            </w:r>
            <w:r>
              <w:br/>
            </w:r>
            <w:r w:rsidRPr="000955E1">
              <w:t>select</w:t>
            </w:r>
          </w:p>
        </w:tc>
        <w:tc>
          <w:tcPr>
            <w:tcW w:w="7253" w:type="dxa"/>
          </w:tcPr>
          <w:p w14:paraId="46465860"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choose in preference to another or others</w:t>
            </w:r>
          </w:p>
        </w:tc>
      </w:tr>
      <w:tr w:rsidR="002A7A11" w:rsidRPr="00D31117" w14:paraId="78334C2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17055F0" w14:textId="77777777" w:rsidR="002A7A11" w:rsidRPr="000955E1" w:rsidRDefault="002A7A11" w:rsidP="000955E1">
            <w:pPr>
              <w:pStyle w:val="Tabletextsinglecell"/>
            </w:pPr>
            <w:r w:rsidRPr="000955E1">
              <w:t>sequence;</w:t>
            </w:r>
            <w:r w:rsidRPr="000955E1">
              <w:br/>
              <w:t>sequencing</w:t>
            </w:r>
          </w:p>
        </w:tc>
        <w:tc>
          <w:tcPr>
            <w:tcW w:w="7253" w:type="dxa"/>
          </w:tcPr>
          <w:p w14:paraId="0D9DC24A"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 xml:space="preserve">to arrange in a definite order; </w:t>
            </w:r>
            <w:r>
              <w:br/>
              <w:t>in a History context</w:t>
            </w:r>
            <w:r w:rsidRPr="00B6625A">
              <w:t xml:space="preserve">, </w:t>
            </w:r>
            <w:r w:rsidRPr="00B6625A">
              <w:rPr>
                <w:i/>
              </w:rPr>
              <w:t>sequencing</w:t>
            </w:r>
            <w:r w:rsidRPr="00B6625A">
              <w:t xml:space="preserve"> includes chronological order</w:t>
            </w:r>
          </w:p>
        </w:tc>
      </w:tr>
      <w:tr w:rsidR="002A7A11" w:rsidRPr="00D31117" w14:paraId="3B6A067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2FD41A4" w14:textId="77777777" w:rsidR="002A7A11" w:rsidRPr="000955E1" w:rsidRDefault="002A7A11" w:rsidP="000955E1">
            <w:pPr>
              <w:pStyle w:val="Tabletextsinglecell"/>
            </w:pPr>
            <w:r w:rsidRPr="000955E1">
              <w:t>significance;</w:t>
            </w:r>
            <w:r w:rsidRPr="000955E1">
              <w:br/>
              <w:t>significant</w:t>
            </w:r>
          </w:p>
        </w:tc>
        <w:tc>
          <w:tcPr>
            <w:tcW w:w="7253" w:type="dxa"/>
          </w:tcPr>
          <w:p w14:paraId="28CC29BD"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t>pe</w:t>
            </w:r>
            <w:r w:rsidRPr="00B6625A">
              <w:t xml:space="preserve">rtaining to events, periods, </w:t>
            </w:r>
            <w:r w:rsidRPr="00B6625A">
              <w:rPr>
                <w:i/>
              </w:rPr>
              <w:t>developments</w:t>
            </w:r>
            <w:r w:rsidRPr="00B6625A">
              <w:t xml:space="preserve">, </w:t>
            </w:r>
            <w:r w:rsidRPr="00B6625A">
              <w:rPr>
                <w:i/>
              </w:rPr>
              <w:t>perspectives</w:t>
            </w:r>
            <w:r w:rsidRPr="00B6625A">
              <w:t xml:space="preserve"> and ideas of the past, which are regarded as having important consequences, duration and relevance to the present, from the point of view of society or ordinary people when </w:t>
            </w:r>
            <w:r>
              <w:t>contextualised to larger events</w:t>
            </w:r>
          </w:p>
        </w:tc>
      </w:tr>
      <w:tr w:rsidR="002A7A11" w:rsidRPr="00D31117" w14:paraId="709B6CF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D87A02E" w14:textId="77777777" w:rsidR="002A7A11" w:rsidRPr="000955E1" w:rsidRDefault="002A7A11" w:rsidP="00CD639E">
            <w:pPr>
              <w:pStyle w:val="Tabletextsinglecell"/>
            </w:pPr>
            <w:bookmarkStart w:id="7" w:name="source"/>
            <w:r w:rsidRPr="000955E1">
              <w:t>source</w:t>
            </w:r>
            <w:bookmarkEnd w:id="7"/>
          </w:p>
        </w:tc>
        <w:tc>
          <w:tcPr>
            <w:tcW w:w="7253" w:type="dxa"/>
          </w:tcPr>
          <w:p w14:paraId="0718FC73" w14:textId="77777777" w:rsidR="002A7A11"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any written or non-written material that can be used to investigate the past, for example, coins, photographs, letters, gravestones, buildings,</w:t>
            </w:r>
            <w:r>
              <w:t xml:space="preserve"> transcripts; a source becomes </w:t>
            </w:r>
            <w:r w:rsidRPr="00DE6258">
              <w:t>evidence</w:t>
            </w:r>
            <w:r w:rsidRPr="00B6625A">
              <w:t xml:space="preserve"> if it is of value to a part</w:t>
            </w:r>
            <w:r>
              <w:t>icular inquiry;</w:t>
            </w:r>
          </w:p>
          <w:p w14:paraId="6499854B"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FD766B">
              <w:t xml:space="preserve">see </w:t>
            </w:r>
            <w:hyperlink w:anchor="primarysource" w:history="1">
              <w:r w:rsidRPr="00FD766B">
                <w:rPr>
                  <w:rStyle w:val="Hyperlink"/>
                  <w:rFonts w:asciiTheme="minorHAnsi" w:hAnsiTheme="minorHAnsi"/>
                </w:rPr>
                <w:t>primary sources</w:t>
              </w:r>
            </w:hyperlink>
            <w:r>
              <w:t xml:space="preserve">, </w:t>
            </w:r>
            <w:hyperlink w:anchor="secondarysource" w:history="1">
              <w:r w:rsidRPr="00FD766B">
                <w:rPr>
                  <w:rStyle w:val="Hyperlink"/>
                  <w:rFonts w:asciiTheme="minorHAnsi" w:hAnsiTheme="minorHAnsi"/>
                </w:rPr>
                <w:t>secondary sources</w:t>
              </w:r>
            </w:hyperlink>
          </w:p>
        </w:tc>
      </w:tr>
      <w:tr w:rsidR="002A7A11" w:rsidRPr="00D31117" w14:paraId="1B0CB11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5AFBD43" w14:textId="77777777" w:rsidR="002A7A11" w:rsidRPr="000955E1" w:rsidRDefault="002A7A11" w:rsidP="002A7A11">
            <w:pPr>
              <w:pStyle w:val="Tabletextsinglecell"/>
            </w:pPr>
            <w:r>
              <w:t>s</w:t>
            </w:r>
            <w:r w:rsidRPr="000955E1">
              <w:t>tatement</w:t>
            </w:r>
            <w:r>
              <w:t>;</w:t>
            </w:r>
            <w:r>
              <w:br/>
              <w:t>state</w:t>
            </w:r>
          </w:p>
        </w:tc>
        <w:tc>
          <w:tcPr>
            <w:tcW w:w="7253" w:type="dxa"/>
          </w:tcPr>
          <w:p w14:paraId="11FC671E"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a sentence or assertion</w:t>
            </w:r>
          </w:p>
        </w:tc>
      </w:tr>
      <w:tr w:rsidR="002A7A11" w:rsidRPr="00D31117" w14:paraId="51E5B3C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0F23B89" w14:textId="77777777" w:rsidR="002A7A11" w:rsidRPr="000955E1" w:rsidRDefault="002A7A11" w:rsidP="000955E1">
            <w:pPr>
              <w:pStyle w:val="Tabletextsinglecell"/>
            </w:pPr>
            <w:r w:rsidRPr="000955E1">
              <w:t>suggestion; suggest</w:t>
            </w:r>
          </w:p>
        </w:tc>
        <w:tc>
          <w:tcPr>
            <w:tcW w:w="7253" w:type="dxa"/>
          </w:tcPr>
          <w:p w14:paraId="77E2C67D"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Pr>
                <w:color w:val="000000"/>
              </w:rPr>
              <w:t>put forward for consideration</w:t>
            </w:r>
          </w:p>
        </w:tc>
      </w:tr>
      <w:tr w:rsidR="002A7A11" w:rsidRPr="00D31117" w14:paraId="7A33A9F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42FAC31" w14:textId="77777777" w:rsidR="002A7A11" w:rsidRPr="000955E1" w:rsidRDefault="002A7A11" w:rsidP="000955E1">
            <w:pPr>
              <w:pStyle w:val="Tabletextsinglecell"/>
            </w:pPr>
            <w:r w:rsidRPr="000955E1">
              <w:lastRenderedPageBreak/>
              <w:t>text;</w:t>
            </w:r>
            <w:r w:rsidRPr="000955E1">
              <w:br/>
              <w:t>texts</w:t>
            </w:r>
          </w:p>
        </w:tc>
        <w:tc>
          <w:tcPr>
            <w:tcW w:w="7253" w:type="dxa"/>
          </w:tcPr>
          <w:p w14:paraId="63EDC324"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the means for communication; their forms and conventions have developed to help us communicate effectively with a variety of audiences for a range of purposes;</w:t>
            </w:r>
            <w:r>
              <w:t xml:space="preserve"> </w:t>
            </w:r>
          </w:p>
          <w:p w14:paraId="33643922"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rPr>
                <w:rStyle w:val="Emphasis"/>
                <w:rFonts w:cstheme="minorHAnsi"/>
              </w:rPr>
              <w:t>texts</w:t>
            </w:r>
            <w:r w:rsidRPr="00B6625A">
              <w:t xml:space="preserve"> can be written, spoken or multimodal and in print or digital/online forms;</w:t>
            </w:r>
          </w:p>
          <w:p w14:paraId="26F0AD43"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rPr>
                <w:color w:val="000000"/>
              </w:rPr>
            </w:pPr>
            <w:r w:rsidRPr="00B6625A">
              <w:rPr>
                <w:rStyle w:val="Emphasis"/>
                <w:rFonts w:cstheme="minorHAnsi"/>
              </w:rPr>
              <w:t xml:space="preserve">multimodal texts </w:t>
            </w:r>
            <w:r w:rsidRPr="00B6625A">
              <w:t xml:space="preserve">combine language with other </w:t>
            </w:r>
            <w:r>
              <w:t xml:space="preserve">systems for communication, such </w:t>
            </w:r>
            <w:r w:rsidRPr="00B6625A">
              <w:t>as print text, visual images, soundtrack and spoken word as in film or computer presentation media</w:t>
            </w:r>
          </w:p>
        </w:tc>
      </w:tr>
      <w:tr w:rsidR="002A7A11" w:rsidRPr="00D31117" w14:paraId="6D95A99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B0D807E" w14:textId="77777777" w:rsidR="002A7A11" w:rsidRPr="000955E1" w:rsidRDefault="002A7A11" w:rsidP="000955E1">
            <w:pPr>
              <w:pStyle w:val="Tabletextsinglecell"/>
            </w:pPr>
            <w:r w:rsidRPr="000955E1">
              <w:t>use of</w:t>
            </w:r>
          </w:p>
        </w:tc>
        <w:tc>
          <w:tcPr>
            <w:tcW w:w="7253" w:type="dxa"/>
          </w:tcPr>
          <w:p w14:paraId="400727FB" w14:textId="77777777" w:rsidR="002A7A11" w:rsidRPr="00B6625A" w:rsidRDefault="002A7A11" w:rsidP="00DE6258">
            <w:pPr>
              <w:pStyle w:val="Tabletextsinglecell"/>
              <w:cnfStyle w:val="000000000000" w:firstRow="0" w:lastRow="0" w:firstColumn="0" w:lastColumn="0" w:oddVBand="0" w:evenVBand="0" w:oddHBand="0" w:evenHBand="0" w:firstRowFirstColumn="0" w:firstRowLastColumn="0" w:lastRowFirstColumn="0" w:lastRowLastColumn="0"/>
            </w:pPr>
            <w:r w:rsidRPr="00B6625A">
              <w:t>to operate or put into effect</w:t>
            </w:r>
          </w:p>
        </w:tc>
      </w:tr>
    </w:tbl>
    <w:p w14:paraId="7F172425" w14:textId="77777777" w:rsidR="009452EF" w:rsidRPr="00080114" w:rsidRDefault="009452EF" w:rsidP="0030342A">
      <w:pPr>
        <w:pStyle w:val="Smallspace"/>
      </w:pPr>
      <w:bookmarkStart w:id="8" w:name="changes"/>
      <w:bookmarkStart w:id="9" w:name="primarysource"/>
      <w:bookmarkStart w:id="10" w:name="secondarysource"/>
      <w:bookmarkEnd w:id="8"/>
      <w:bookmarkEnd w:id="9"/>
      <w:bookmarkEnd w:id="10"/>
      <w:bookmarkEnd w:id="1"/>
      <w:bookmarkEnd w:id="2"/>
      <w:bookmarkEnd w:id="3"/>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81FFF" w15:done="0"/>
  <w15:commentEx w15:paraId="1A407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81FFF" w16cid:durableId="20A8FDA6"/>
  <w16cid:commentId w16cid:paraId="1A407412" w16cid:durableId="20A8FE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2527A" w14:textId="77777777" w:rsidR="00342B08" w:rsidRDefault="00342B08">
      <w:r>
        <w:separator/>
      </w:r>
    </w:p>
    <w:p w14:paraId="04F2DF6D" w14:textId="77777777" w:rsidR="00342B08" w:rsidRDefault="00342B08"/>
  </w:endnote>
  <w:endnote w:type="continuationSeparator" w:id="0">
    <w:p w14:paraId="55BEECA7" w14:textId="77777777" w:rsidR="00342B08" w:rsidRDefault="00342B08">
      <w:r>
        <w:continuationSeparator/>
      </w:r>
    </w:p>
    <w:p w14:paraId="18899E02" w14:textId="77777777" w:rsidR="00342B08" w:rsidRDefault="00342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42E6833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8E2443B" w14:textId="77777777" w:rsidR="00342B08" w:rsidRDefault="000F0DF6" w:rsidP="0093255E">
              <w:pPr>
                <w:pStyle w:val="Footer"/>
              </w:pPr>
              <w:r>
                <w:t>Year 7 standard elaborations — Australian Curriculum: History</w:t>
              </w:r>
            </w:p>
          </w:sdtContent>
        </w:sdt>
        <w:p w14:paraId="4B607BE7" w14:textId="77777777" w:rsidR="00342B08" w:rsidRPr="00FD561F" w:rsidRDefault="00D02EEE"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0F0DF6">
                <w:t>History</w:t>
              </w:r>
            </w:sdtContent>
          </w:sdt>
          <w:r w:rsidR="00342B08">
            <w:tab/>
          </w:r>
        </w:p>
      </w:tc>
      <w:tc>
        <w:tcPr>
          <w:tcW w:w="2911" w:type="pct"/>
        </w:tcPr>
        <w:p w14:paraId="4F7E190B"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3393A9D1" w14:textId="5F791A75" w:rsidR="00342B08" w:rsidRPr="000F044B" w:rsidRDefault="00D02EEE"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B4903">
                <w:rPr>
                  <w:b/>
                  <w:color w:val="00948D"/>
                </w:rPr>
                <w:t>June 2019</w:t>
              </w:r>
            </w:sdtContent>
          </w:sdt>
          <w:r w:rsidR="00342B08" w:rsidRPr="000F044B">
            <w:t xml:space="preserve"> </w:t>
          </w:r>
        </w:p>
      </w:tc>
    </w:tr>
    <w:tr w:rsidR="00342B08" w:rsidRPr="007165FF" w14:paraId="74300C8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20443849"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B1150">
                <w:rPr>
                  <w:b w:val="0"/>
                  <w:noProof/>
                  <w:color w:val="000000" w:themeColor="text1"/>
                </w:rPr>
                <w:t>7</w:t>
              </w:r>
              <w:r w:rsidRPr="00914504">
                <w:rPr>
                  <w:b w:val="0"/>
                  <w:color w:val="000000" w:themeColor="text1"/>
                  <w:sz w:val="24"/>
                  <w:szCs w:val="24"/>
                </w:rPr>
                <w:fldChar w:fldCharType="end"/>
              </w:r>
            </w:p>
          </w:sdtContent>
        </w:sdt>
      </w:tc>
    </w:tr>
  </w:tbl>
  <w:p w14:paraId="725E7ABA"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D7C57" w14:textId="77777777"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2203B06E" wp14:editId="02943B9D">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533B0FF" w14:textId="012766B4" w:rsidR="00342B08" w:rsidRDefault="00D02EE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B4903">
                                <w:t>190752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533B0FF" w14:textId="012766B4" w:rsidR="00342B08" w:rsidRDefault="002A7A1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B4903">
                          <w:t>190752</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0BBFACBD" wp14:editId="535272B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27111" w14:textId="77777777" w:rsidR="002A7A11" w:rsidRDefault="002A7A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71C033EC"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677B1CD" w14:textId="77777777" w:rsidR="00342B08" w:rsidRPr="009452EF" w:rsidRDefault="00342B08" w:rsidP="009452EF">
              <w:pPr>
                <w:pStyle w:val="Footer"/>
              </w:pPr>
              <w:r>
                <w:t>Year 7 standard elaborations — Australian Curriculum: History</w:t>
              </w:r>
            </w:p>
          </w:sdtContent>
        </w:sdt>
      </w:tc>
      <w:tc>
        <w:tcPr>
          <w:tcW w:w="2500" w:type="pct"/>
        </w:tcPr>
        <w:p w14:paraId="08ECC88A"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7ED5F90C" w14:textId="3F064F50" w:rsidR="00342B08" w:rsidRPr="003452E3" w:rsidRDefault="00D02EEE"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B4903" w:rsidRPr="00CB1EC1">
                <w:t>June 2019</w:t>
              </w:r>
            </w:sdtContent>
          </w:sdt>
          <w:r w:rsidR="00342B08" w:rsidRPr="00784169">
            <w:t xml:space="preserve"> </w:t>
          </w:r>
        </w:p>
      </w:tc>
    </w:tr>
    <w:tr w:rsidR="00342B08" w:rsidRPr="007165FF" w14:paraId="6A92EEC7"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7594DA98"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02EEE">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02EEE">
                <w:rPr>
                  <w:b w:val="0"/>
                  <w:noProof/>
                  <w:color w:val="000000" w:themeColor="text1"/>
                </w:rPr>
                <w:t>7</w:t>
              </w:r>
              <w:r w:rsidRPr="00914504">
                <w:rPr>
                  <w:b w:val="0"/>
                  <w:color w:val="000000" w:themeColor="text1"/>
                  <w:sz w:val="24"/>
                  <w:szCs w:val="24"/>
                </w:rPr>
                <w:fldChar w:fldCharType="end"/>
              </w:r>
            </w:p>
          </w:sdtContent>
        </w:sdt>
      </w:tc>
    </w:tr>
  </w:tbl>
  <w:p w14:paraId="21DF4859" w14:textId="77777777"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614C01EB"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12516771" w14:textId="77777777" w:rsidR="00342B08" w:rsidRPr="009452EF" w:rsidRDefault="00342B08" w:rsidP="000F3BF4">
              <w:pPr>
                <w:pStyle w:val="Footer"/>
              </w:pPr>
              <w:r>
                <w:t>Year 7 standard elaborations — Australian Curriculum: History</w:t>
              </w:r>
            </w:p>
          </w:sdtContent>
        </w:sdt>
      </w:tc>
      <w:tc>
        <w:tcPr>
          <w:tcW w:w="2373" w:type="pct"/>
        </w:tcPr>
        <w:p w14:paraId="57FA0F8C"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2F336239" w14:textId="60714992" w:rsidR="00342B08" w:rsidRPr="00155C03" w:rsidRDefault="00D02EEE"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8B4903" w:rsidRPr="002A7A11">
                <w:t>June 2019</w:t>
              </w:r>
            </w:sdtContent>
          </w:sdt>
          <w:r w:rsidR="00342B08" w:rsidRPr="00CB4E6D">
            <w:t xml:space="preserve"> </w:t>
          </w:r>
        </w:p>
      </w:tc>
    </w:tr>
    <w:tr w:rsidR="00342B08" w:rsidRPr="007165FF" w14:paraId="5E4161E0"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3BF26CB6"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02EEE">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02EEE">
                <w:rPr>
                  <w:b w:val="0"/>
                  <w:noProof/>
                  <w:color w:val="000000" w:themeColor="text1"/>
                </w:rPr>
                <w:t>7</w:t>
              </w:r>
              <w:r w:rsidRPr="00914504">
                <w:rPr>
                  <w:b w:val="0"/>
                  <w:color w:val="000000" w:themeColor="text1"/>
                  <w:sz w:val="24"/>
                  <w:szCs w:val="24"/>
                </w:rPr>
                <w:fldChar w:fldCharType="end"/>
              </w:r>
            </w:p>
          </w:sdtContent>
        </w:sdt>
      </w:tc>
    </w:tr>
  </w:tbl>
  <w:p w14:paraId="0D54AD76"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8D7D7" w14:textId="77777777" w:rsidR="00342B08" w:rsidRPr="00E95E3F" w:rsidRDefault="00342B08" w:rsidP="00B3438C">
      <w:pPr>
        <w:pStyle w:val="footnoteseparator"/>
      </w:pPr>
    </w:p>
  </w:footnote>
  <w:footnote w:type="continuationSeparator" w:id="0">
    <w:p w14:paraId="5695214B" w14:textId="77777777" w:rsidR="00342B08" w:rsidRDefault="00342B08">
      <w:r>
        <w:continuationSeparator/>
      </w:r>
    </w:p>
    <w:p w14:paraId="322B13DD" w14:textId="77777777" w:rsidR="00342B08" w:rsidRDefault="00342B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AAEC2" w14:textId="77777777" w:rsidR="00342B08" w:rsidRDefault="00D02EEE">
    <w:pPr>
      <w:pStyle w:val="Header"/>
    </w:pPr>
    <w:r>
      <w:rPr>
        <w:noProof/>
      </w:rPr>
      <w:pict w14:anchorId="789C5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86018"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91616"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007F" w14:textId="77777777" w:rsidR="00342B08" w:rsidRDefault="00D02EEE">
    <w:pPr>
      <w:pStyle w:val="Header"/>
    </w:pPr>
    <w:r>
      <w:rPr>
        <w:noProof/>
      </w:rPr>
      <w:pict w14:anchorId="1D073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86017"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2EC9B" w14:textId="77777777" w:rsidR="00342B08" w:rsidRDefault="00D02EEE">
    <w:pPr>
      <w:pStyle w:val="Header"/>
    </w:pPr>
    <w:r>
      <w:rPr>
        <w:noProof/>
      </w:rPr>
      <w:pict w14:anchorId="39967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86021"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79A34"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67CE" w14:textId="77777777" w:rsidR="00342B08" w:rsidRDefault="00D02EEE">
    <w:pPr>
      <w:pStyle w:val="Header"/>
    </w:pPr>
    <w:r>
      <w:rPr>
        <w:noProof/>
      </w:rPr>
      <w:pict w14:anchorId="5C8CA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86020"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7E8CB" w14:textId="77777777" w:rsidR="00342B08" w:rsidRDefault="00D02EEE">
    <w:pPr>
      <w:pStyle w:val="Header"/>
    </w:pPr>
    <w:r>
      <w:rPr>
        <w:noProof/>
      </w:rPr>
      <w:pict w14:anchorId="1C3F9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86024"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6A01F"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72F68" w14:textId="77777777" w:rsidR="00342B08" w:rsidRDefault="00D02EEE">
    <w:pPr>
      <w:pStyle w:val="Header"/>
    </w:pPr>
    <w:r>
      <w:rPr>
        <w:noProof/>
      </w:rPr>
      <w:pict w14:anchorId="4DA1D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86023"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2"/>
  </w:num>
  <w:num w:numId="24">
    <w:abstractNumId w:val="4"/>
  </w:num>
  <w:num w:numId="25">
    <w:abstractNumId w:val="18"/>
  </w:num>
  <w:num w:numId="26">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6025">
      <o:colormru v:ext="edit" colors="#cef3fa,#abeaf7,#8ce3f4,#6bdbf1,#3bcfed,#15c2e5,#13accb,#0f859d"/>
    </o:shapedefaults>
    <o:shapelayout v:ext="edit">
      <o:idmap v:ext="edit" data="8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0DF6"/>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59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A7A11"/>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2F91"/>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24BD"/>
    <w:rsid w:val="0062383A"/>
    <w:rsid w:val="00624DAA"/>
    <w:rsid w:val="00627220"/>
    <w:rsid w:val="006277A2"/>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4903"/>
    <w:rsid w:val="008B5821"/>
    <w:rsid w:val="008B5CE7"/>
    <w:rsid w:val="008B6B38"/>
    <w:rsid w:val="008C31C5"/>
    <w:rsid w:val="008C49EB"/>
    <w:rsid w:val="008C4C3E"/>
    <w:rsid w:val="008C4F4F"/>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1150"/>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49BD"/>
    <w:rsid w:val="00BA5AF0"/>
    <w:rsid w:val="00BA69D6"/>
    <w:rsid w:val="00BA7D56"/>
    <w:rsid w:val="00BB0CA7"/>
    <w:rsid w:val="00BB0D6A"/>
    <w:rsid w:val="00BB5FE5"/>
    <w:rsid w:val="00BC1CBD"/>
    <w:rsid w:val="00BC2B30"/>
    <w:rsid w:val="00BC35CA"/>
    <w:rsid w:val="00BC502E"/>
    <w:rsid w:val="00BC5B7B"/>
    <w:rsid w:val="00BC7C9C"/>
    <w:rsid w:val="00BD06A7"/>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1EC1"/>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2EEE"/>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2648"/>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258"/>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76020"/>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530C"/>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5">
      <o:colormru v:ext="edit" colors="#cef3fa,#abeaf7,#8ce3f4,#6bdbf1,#3bcfed,#15c2e5,#13accb,#0f859d"/>
    </o:shapedefaults>
    <o:shapelayout v:ext="edit">
      <o:idmap v:ext="edit" data="1"/>
    </o:shapelayout>
  </w:shapeDefaults>
  <w:decimalSymbol w:val="."/>
  <w:listSeparator w:val=","/>
  <w14:docId w14:val="3C70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6"/>
    <w:qFormat/>
    <w:rsid w:val="00645C80"/>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D22648"/>
    <w:pPr>
      <w:spacing w:line="240" w:lineRule="auto"/>
    </w:pPr>
    <w:rPr>
      <w:sz w:val="20"/>
      <w:szCs w:val="20"/>
    </w:rPr>
  </w:style>
  <w:style w:type="character" w:customStyle="1" w:styleId="CommentTextChar">
    <w:name w:val="Comment Text Char"/>
    <w:basedOn w:val="DefaultParagraphFont"/>
    <w:link w:val="CommentText"/>
    <w:semiHidden/>
    <w:rsid w:val="00D226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6"/>
    <w:qFormat/>
    <w:rsid w:val="00645C80"/>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D22648"/>
    <w:pPr>
      <w:spacing w:line="240" w:lineRule="auto"/>
    </w:pPr>
    <w:rPr>
      <w:sz w:val="20"/>
      <w:szCs w:val="20"/>
    </w:rPr>
  </w:style>
  <w:style w:type="character" w:customStyle="1" w:styleId="CommentTextChar">
    <w:name w:val="Comment Text Char"/>
    <w:basedOn w:val="DefaultParagraphFont"/>
    <w:link w:val="CommentText"/>
    <w:semiHidden/>
    <w:rsid w:val="00D226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humanities-and-social-sciences/hass/glossary"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humanities-and-social-sciences/history"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2B7C15"/>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479CF"/>
    <w:rsid w:val="007B5417"/>
    <w:rsid w:val="007F3625"/>
    <w:rsid w:val="00846C89"/>
    <w:rsid w:val="00940D1F"/>
    <w:rsid w:val="009870EE"/>
    <w:rsid w:val="00997B1A"/>
    <w:rsid w:val="009B121E"/>
    <w:rsid w:val="009C1CCF"/>
    <w:rsid w:val="009D380F"/>
    <w:rsid w:val="00B06713"/>
    <w:rsid w:val="00B07ADD"/>
    <w:rsid w:val="00B515FD"/>
    <w:rsid w:val="00B76519"/>
    <w:rsid w:val="00BD5759"/>
    <w:rsid w:val="00CC756E"/>
    <w:rsid w:val="00E03D95"/>
    <w:rsid w:val="00E2295D"/>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7 standard elaborations — Australian Curriculum: History</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C6EE8CF3-ADCE-4ED2-B283-967496DB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13</TotalTime>
  <Pages>7</Pages>
  <Words>2310</Words>
  <Characters>14678</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Year 7 standard elaborations — Australian Curriculum: History</vt:lpstr>
    </vt:vector>
  </TitlesOfParts>
  <Company>Queensland Curriculum and Assessment Authority</Company>
  <LinksUpToDate>false</LinksUpToDate>
  <CharactersWithSpaces>16955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History</dc:title>
  <dc:subject>History</dc:subject>
  <dc:creator>Queensland Curriculum and Assessment Authority</dc:creator>
  <cp:lastModifiedBy>GHig</cp:lastModifiedBy>
  <cp:revision>7</cp:revision>
  <cp:lastPrinted>2017-09-08T02:07:00Z</cp:lastPrinted>
  <dcterms:created xsi:type="dcterms:W3CDTF">2019-06-10T06:15:00Z</dcterms:created>
  <dcterms:modified xsi:type="dcterms:W3CDTF">2019-06-14T02:23:00Z</dcterms:modified>
  <cp:category>190752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