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756D16" w:rsidP="000D50A8">
      <w:pPr>
        <w:pStyle w:val="Heading1TOP"/>
        <w:tabs>
          <w:tab w:val="right" w:pos="14520"/>
        </w:tabs>
      </w:pPr>
      <w:bookmarkStart w:id="0" w:name="_GoBack"/>
      <w:bookmarkEnd w:id="0"/>
      <w:r>
        <w:t xml:space="preserve">Year </w:t>
      </w:r>
      <w:r w:rsidR="007A32EC">
        <w:t>5</w:t>
      </w:r>
      <w:r w:rsidR="006B6CDE">
        <w:t xml:space="preserve"> </w:t>
      </w:r>
      <w:r w:rsidR="007A32EC">
        <w:t>to Year 7</w:t>
      </w:r>
      <w:r w:rsidR="00D057FB">
        <w:t xml:space="preserve"> unit overview</w:t>
      </w:r>
      <w:r w:rsidR="00FE71FE">
        <w:t xml:space="preserve"> for multiple year </w:t>
      </w:r>
      <w:r w:rsidR="00451351">
        <w:t xml:space="preserve">levels </w:t>
      </w:r>
      <w:r w:rsidR="00262709">
        <w:tab/>
        <w:t>DRAFT</w:t>
      </w:r>
      <w:r w:rsidR="00093C38">
        <w:br/>
      </w:r>
      <w:r w:rsidR="00CF0F03">
        <w:t>Australian</w:t>
      </w:r>
      <w:r w:rsidR="009C3F9F">
        <w:t> </w:t>
      </w:r>
      <w:r w:rsidR="00CF0F03">
        <w:t>Curriculum</w:t>
      </w:r>
      <w:r w:rsidR="00CF0F03" w:rsidRPr="00414AA6">
        <w:t>:</w:t>
      </w:r>
      <w:r w:rsidR="008300AE">
        <w:t xml:space="preserve"> </w:t>
      </w:r>
      <w:r w:rsidR="00AD1A78">
        <w:t>History</w:t>
      </w:r>
      <w:r w:rsidR="003F35FE">
        <w:tab/>
      </w:r>
    </w:p>
    <w:p w:rsidR="00795D44" w:rsidRPr="00795D44" w:rsidRDefault="00795D44" w:rsidP="00F710D7">
      <w:pPr>
        <w:pStyle w:val="ACversionline"/>
        <w:jc w:val="left"/>
      </w:pPr>
      <w:r w:rsidRPr="007A7FF0">
        <w:t xml:space="preserve">Source: Australian Curriculum, Assessment and Reporting Authority (ACARA), </w:t>
      </w:r>
      <w:r w:rsidR="00CE2779">
        <w:rPr>
          <w:i/>
        </w:rPr>
        <w:t>Australian Curriculum v</w:t>
      </w:r>
      <w:r w:rsidR="00F710D7">
        <w:rPr>
          <w:i/>
        </w:rPr>
        <w:t>3</w:t>
      </w:r>
      <w:r w:rsidR="003F35FE">
        <w:rPr>
          <w:i/>
        </w:rPr>
        <w:t>.0</w:t>
      </w:r>
      <w:r w:rsidRPr="007A7FF0">
        <w:rPr>
          <w:i/>
        </w:rPr>
        <w:t>: Science for Foundation–10</w:t>
      </w:r>
      <w:r w:rsidRPr="007A7FF0">
        <w:t>, &lt;www.australiancurriculum.edu.au/Science/Curriculum/F-10&gt;.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789"/>
        <w:gridCol w:w="3710"/>
        <w:gridCol w:w="5773"/>
        <w:gridCol w:w="1513"/>
        <w:gridCol w:w="1787"/>
      </w:tblGrid>
      <w:tr w:rsidR="00EA7CED" w:rsidRPr="00BC1996" w:rsidTr="00096AD2">
        <w:trPr>
          <w:jc w:val="center"/>
        </w:trPr>
        <w:tc>
          <w:tcPr>
            <w:tcW w:w="614" w:type="pct"/>
            <w:shd w:val="clear" w:color="auto" w:fill="CFE7E6"/>
          </w:tcPr>
          <w:p w:rsidR="00EA7CED" w:rsidRPr="006925B7" w:rsidRDefault="00EA7CED" w:rsidP="008870DA">
            <w:pPr>
              <w:pStyle w:val="Tablehead"/>
              <w:rPr>
                <w:szCs w:val="21"/>
              </w:rPr>
            </w:pPr>
            <w:r w:rsidRPr="006925B7">
              <w:rPr>
                <w:szCs w:val="21"/>
              </w:rPr>
              <w:t>School name</w:t>
            </w:r>
          </w:p>
        </w:tc>
        <w:tc>
          <w:tcPr>
            <w:tcW w:w="1273" w:type="pct"/>
            <w:shd w:val="clear" w:color="auto" w:fill="CFE7E6"/>
          </w:tcPr>
          <w:p w:rsidR="00EA7CED" w:rsidRPr="006925B7" w:rsidRDefault="00EA7CED" w:rsidP="008870DA">
            <w:pPr>
              <w:pStyle w:val="Tablehead"/>
              <w:rPr>
                <w:szCs w:val="21"/>
              </w:rPr>
            </w:pPr>
            <w:r w:rsidRPr="006925B7">
              <w:rPr>
                <w:szCs w:val="21"/>
              </w:rPr>
              <w:t>Conceptual thread</w:t>
            </w:r>
          </w:p>
        </w:tc>
        <w:tc>
          <w:tcPr>
            <w:tcW w:w="1981" w:type="pct"/>
            <w:shd w:val="clear" w:color="auto" w:fill="CFE7E6"/>
          </w:tcPr>
          <w:p w:rsidR="00EA7CED" w:rsidRPr="006925B7" w:rsidRDefault="00EA7CED" w:rsidP="008870DA">
            <w:pPr>
              <w:pStyle w:val="Tablehead"/>
              <w:rPr>
                <w:szCs w:val="21"/>
              </w:rPr>
            </w:pPr>
            <w:r w:rsidRPr="006925B7">
              <w:rPr>
                <w:szCs w:val="21"/>
              </w:rPr>
              <w:t>Unit title</w:t>
            </w:r>
          </w:p>
        </w:tc>
        <w:tc>
          <w:tcPr>
            <w:tcW w:w="519" w:type="pct"/>
            <w:shd w:val="clear" w:color="auto" w:fill="CFE7E6"/>
          </w:tcPr>
          <w:p w:rsidR="00EA7CED" w:rsidRPr="006925B7" w:rsidRDefault="00EA7CED" w:rsidP="008870DA">
            <w:pPr>
              <w:pStyle w:val="Tablehead"/>
              <w:rPr>
                <w:szCs w:val="21"/>
              </w:rPr>
            </w:pPr>
            <w:r w:rsidRPr="006925B7">
              <w:rPr>
                <w:szCs w:val="21"/>
              </w:rPr>
              <w:t>Year levels</w:t>
            </w:r>
          </w:p>
        </w:tc>
        <w:tc>
          <w:tcPr>
            <w:tcW w:w="613" w:type="pct"/>
            <w:shd w:val="clear" w:color="auto" w:fill="CFE7E6"/>
          </w:tcPr>
          <w:p w:rsidR="00EA7CED" w:rsidRPr="006925B7" w:rsidRDefault="00EA7CED" w:rsidP="008870DA">
            <w:pPr>
              <w:pStyle w:val="Tablehead"/>
              <w:rPr>
                <w:szCs w:val="21"/>
              </w:rPr>
            </w:pPr>
            <w:r w:rsidRPr="006925B7">
              <w:rPr>
                <w:szCs w:val="21"/>
              </w:rPr>
              <w:t>Duration of unit</w:t>
            </w:r>
          </w:p>
        </w:tc>
      </w:tr>
      <w:tr w:rsidR="00EA7CED" w:rsidRPr="00BC1996" w:rsidTr="00096AD2">
        <w:trPr>
          <w:jc w:val="center"/>
        </w:trPr>
        <w:tc>
          <w:tcPr>
            <w:tcW w:w="614" w:type="pct"/>
            <w:shd w:val="clear" w:color="auto" w:fill="auto"/>
          </w:tcPr>
          <w:p w:rsidR="00EA7CED" w:rsidRPr="00B549BE" w:rsidRDefault="00631782" w:rsidP="008870DA">
            <w:pPr>
              <w:pStyle w:val="Tabletext"/>
            </w:pPr>
            <w:r>
              <w:t>Our school</w:t>
            </w:r>
          </w:p>
        </w:tc>
        <w:tc>
          <w:tcPr>
            <w:tcW w:w="1273" w:type="pct"/>
            <w:shd w:val="clear" w:color="auto" w:fill="auto"/>
          </w:tcPr>
          <w:p w:rsidR="00EA7CED" w:rsidRPr="00B549BE" w:rsidRDefault="00F51389" w:rsidP="00F51389">
            <w:pPr>
              <w:pStyle w:val="Tabletext"/>
            </w:pPr>
            <w:r>
              <w:t>Examining the experiences of people in the past</w:t>
            </w:r>
          </w:p>
        </w:tc>
        <w:tc>
          <w:tcPr>
            <w:tcW w:w="1981" w:type="pct"/>
            <w:shd w:val="clear" w:color="auto" w:fill="auto"/>
          </w:tcPr>
          <w:p w:rsidR="00EA7CED" w:rsidRPr="009C39BC" w:rsidRDefault="009C39BC" w:rsidP="009C39BC">
            <w:pPr>
              <w:pStyle w:val="Tablesubhead"/>
              <w:rPr>
                <w:b w:val="0"/>
              </w:rPr>
            </w:pPr>
            <w:r w:rsidRPr="009C39BC">
              <w:rPr>
                <w:b w:val="0"/>
              </w:rPr>
              <w:t xml:space="preserve">Exploring the changes that shaped Australia </w:t>
            </w:r>
            <w:r w:rsidRPr="009C39BC">
              <w:rPr>
                <w:b w:val="0"/>
              </w:rPr>
              <w:br/>
              <w:t>and the connections to other parts of the world (Ancient China)</w:t>
            </w:r>
          </w:p>
        </w:tc>
        <w:tc>
          <w:tcPr>
            <w:tcW w:w="519" w:type="pct"/>
            <w:shd w:val="clear" w:color="auto" w:fill="auto"/>
          </w:tcPr>
          <w:p w:rsidR="00EA7CED" w:rsidRPr="00B549BE" w:rsidRDefault="00F51389" w:rsidP="007A32EC">
            <w:pPr>
              <w:pStyle w:val="Tabletext"/>
            </w:pPr>
            <w:r>
              <w:t>Year</w:t>
            </w:r>
            <w:r w:rsidR="007A32EC">
              <w:t>s 5 to 7</w:t>
            </w:r>
          </w:p>
        </w:tc>
        <w:tc>
          <w:tcPr>
            <w:tcW w:w="613" w:type="pct"/>
            <w:shd w:val="clear" w:color="auto" w:fill="auto"/>
          </w:tcPr>
          <w:p w:rsidR="00EA7CED" w:rsidRPr="00B549BE" w:rsidRDefault="006B6CDE" w:rsidP="008870DA">
            <w:pPr>
              <w:pStyle w:val="Tabletext"/>
            </w:pPr>
            <w:r>
              <w:t>20 hours</w:t>
            </w:r>
          </w:p>
        </w:tc>
      </w:tr>
    </w:tbl>
    <w:p w:rsidR="004311AD" w:rsidRDefault="004311AD"/>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E907C0" w:rsidRPr="00E907C0" w:rsidTr="00096AD2">
        <w:trPr>
          <w:tblHeader/>
          <w:jc w:val="center"/>
        </w:trPr>
        <w:tc>
          <w:tcPr>
            <w:tcW w:w="5000" w:type="pct"/>
            <w:shd w:val="clear" w:color="auto" w:fill="CFE7E6"/>
          </w:tcPr>
          <w:p w:rsidR="00E907C0" w:rsidRPr="00E907C0" w:rsidRDefault="00E907C0" w:rsidP="008651E2">
            <w:pPr>
              <w:pStyle w:val="Tablehead"/>
            </w:pPr>
            <w:r w:rsidRPr="00E907C0">
              <w:t>Unit outline</w:t>
            </w:r>
          </w:p>
        </w:tc>
      </w:tr>
      <w:tr w:rsidR="00E907C0" w:rsidRPr="00E907C0" w:rsidTr="00096AD2">
        <w:trPr>
          <w:jc w:val="center"/>
        </w:trPr>
        <w:tc>
          <w:tcPr>
            <w:tcW w:w="5000" w:type="pct"/>
            <w:shd w:val="clear" w:color="auto" w:fill="auto"/>
          </w:tcPr>
          <w:p w:rsidR="009C39BC" w:rsidRDefault="009C39BC" w:rsidP="009C39BC">
            <w:pPr>
              <w:pStyle w:val="Tablebullets"/>
              <w:tabs>
                <w:tab w:val="clear" w:pos="284"/>
              </w:tabs>
              <w:spacing w:before="0" w:line="240" w:lineRule="auto"/>
              <w:ind w:left="0" w:firstLine="0"/>
            </w:pPr>
            <w:r w:rsidRPr="003C06A7">
              <w:t>Students identify how colonisation impacted upon communities</w:t>
            </w:r>
            <w:r>
              <w:t>. They</w:t>
            </w:r>
            <w:r w:rsidRPr="003C06A7">
              <w:t xml:space="preserve"> explore groups of people who migrated to Australia</w:t>
            </w:r>
            <w:r>
              <w:t xml:space="preserve">, </w:t>
            </w:r>
            <w:r w:rsidRPr="003C06A7">
              <w:t>the reasons for their migration</w:t>
            </w:r>
            <w:r>
              <w:t xml:space="preserve"> and </w:t>
            </w:r>
            <w:r w:rsidRPr="003C06A7">
              <w:t>the contributions of different individuals and groups to the development of Australian society.</w:t>
            </w:r>
            <w:r>
              <w:t xml:space="preserve"> Students investigate the features of ancient China as a major civilisation and study how these features have shaped and impacted the modern world particularly Australia. </w:t>
            </w:r>
          </w:p>
          <w:p w:rsidR="007A32EC" w:rsidRDefault="007A32EC" w:rsidP="007A32EC">
            <w:pPr>
              <w:pStyle w:val="Tabletext"/>
            </w:pPr>
          </w:p>
          <w:p w:rsidR="007A32EC" w:rsidRDefault="007A32EC" w:rsidP="007A32EC">
            <w:pPr>
              <w:pStyle w:val="Tabletext"/>
            </w:pPr>
            <w:r>
              <w:t>The key inquiry questions for the unit are:</w:t>
            </w:r>
          </w:p>
          <w:p w:rsidR="007A32EC" w:rsidRPr="00164D0A" w:rsidRDefault="007A32EC" w:rsidP="00164D0A">
            <w:pPr>
              <w:pStyle w:val="Tablesubhead"/>
            </w:pPr>
            <w:r w:rsidRPr="00164D0A">
              <w:t>Year 5</w:t>
            </w:r>
          </w:p>
          <w:p w:rsidR="007A32EC" w:rsidRPr="003C06A7" w:rsidRDefault="007A32EC" w:rsidP="007A32EC">
            <w:pPr>
              <w:pStyle w:val="Tablebullets"/>
              <w:numPr>
                <w:ilvl w:val="0"/>
                <w:numId w:val="35"/>
              </w:numPr>
              <w:spacing w:before="0" w:line="240" w:lineRule="auto"/>
              <w:ind w:left="238" w:hanging="238"/>
            </w:pPr>
            <w:r>
              <w:t>What do we know about the lives of people in Australia’s colonial past and how do we know?</w:t>
            </w:r>
          </w:p>
          <w:p w:rsidR="007A32EC" w:rsidRPr="003C06A7" w:rsidRDefault="007A32EC" w:rsidP="007A32EC">
            <w:pPr>
              <w:pStyle w:val="Tablebullets"/>
              <w:numPr>
                <w:ilvl w:val="0"/>
                <w:numId w:val="35"/>
              </w:numPr>
              <w:spacing w:before="0" w:line="240" w:lineRule="auto"/>
              <w:ind w:left="238" w:hanging="238"/>
            </w:pPr>
            <w:r>
              <w:t>What were the significant events and who were the significant people that shaped Australian colonies?</w:t>
            </w:r>
          </w:p>
          <w:p w:rsidR="007A32EC" w:rsidRPr="00453D06" w:rsidRDefault="007A32EC" w:rsidP="00096AD2">
            <w:pPr>
              <w:pStyle w:val="Tablesubhead"/>
            </w:pPr>
            <w:r w:rsidRPr="00453D06">
              <w:t>Year 6</w:t>
            </w:r>
          </w:p>
          <w:p w:rsidR="007A32EC" w:rsidRPr="00CB5C87" w:rsidRDefault="007A32EC" w:rsidP="007A32EC">
            <w:pPr>
              <w:pStyle w:val="Tablebullets"/>
              <w:numPr>
                <w:ilvl w:val="0"/>
                <w:numId w:val="35"/>
              </w:numPr>
              <w:spacing w:before="0" w:line="240" w:lineRule="auto"/>
              <w:ind w:left="238" w:hanging="238"/>
            </w:pPr>
            <w:r w:rsidRPr="00CB5C87">
              <w:t>Who were the people who came to Australia? Why did they come?</w:t>
            </w:r>
          </w:p>
          <w:p w:rsidR="007A32EC" w:rsidRDefault="007A32EC" w:rsidP="007A32EC">
            <w:pPr>
              <w:pStyle w:val="Tablebullets"/>
              <w:numPr>
                <w:ilvl w:val="0"/>
                <w:numId w:val="35"/>
              </w:numPr>
              <w:spacing w:before="0" w:line="240" w:lineRule="auto"/>
              <w:ind w:left="238" w:hanging="238"/>
            </w:pPr>
            <w:r>
              <w:t>What contribution have significant individuals and groups made to the development of Australian society?</w:t>
            </w:r>
          </w:p>
          <w:p w:rsidR="007A32EC" w:rsidRPr="003C06A7" w:rsidRDefault="007A32EC" w:rsidP="00096AD2">
            <w:pPr>
              <w:pStyle w:val="Tablesubhead"/>
            </w:pPr>
            <w:r w:rsidRPr="003C06A7">
              <w:t>Year 7</w:t>
            </w:r>
          </w:p>
          <w:p w:rsidR="007A32EC" w:rsidRDefault="007A32EC" w:rsidP="007A32EC">
            <w:pPr>
              <w:pStyle w:val="Tablebullets"/>
              <w:numPr>
                <w:ilvl w:val="0"/>
                <w:numId w:val="35"/>
              </w:numPr>
              <w:spacing w:before="0" w:line="240" w:lineRule="auto"/>
              <w:ind w:left="238" w:hanging="238"/>
            </w:pPr>
            <w:r>
              <w:t>What emerged as the defining characteristics of ancient societies?</w:t>
            </w:r>
          </w:p>
          <w:p w:rsidR="00584D59" w:rsidRPr="00E907C0" w:rsidRDefault="00584D59" w:rsidP="00380433">
            <w:pPr>
              <w:pStyle w:val="Tablebullets"/>
              <w:tabs>
                <w:tab w:val="clear" w:pos="284"/>
              </w:tabs>
              <w:spacing w:before="0" w:line="240" w:lineRule="auto"/>
              <w:ind w:left="0" w:firstLine="0"/>
            </w:pPr>
          </w:p>
        </w:tc>
      </w:tr>
    </w:tbl>
    <w:p w:rsidR="008B06C5" w:rsidRDefault="008651E2" w:rsidP="00AD1A78">
      <w:r>
        <w:t>.</w:t>
      </w:r>
    </w:p>
    <w:p w:rsidR="00AD1A78" w:rsidRDefault="00AD1A78" w:rsidP="00AD1A78"/>
    <w:p w:rsidR="00AD1A78" w:rsidRDefault="00AD1A78" w:rsidP="00AD1A78">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4870"/>
        <w:gridCol w:w="4896"/>
        <w:gridCol w:w="4806"/>
      </w:tblGrid>
      <w:tr w:rsidR="00AD1A78" w:rsidRPr="00AD1A78" w:rsidTr="007B3421">
        <w:trPr>
          <w:tblHeader/>
          <w:jc w:val="center"/>
        </w:trPr>
        <w:tc>
          <w:tcPr>
            <w:tcW w:w="5000" w:type="pct"/>
            <w:gridSpan w:val="3"/>
            <w:tcBorders>
              <w:bottom w:val="single" w:sz="4" w:space="0" w:color="00928F"/>
            </w:tcBorders>
            <w:shd w:val="clear" w:color="auto" w:fill="8CC8C9"/>
          </w:tcPr>
          <w:p w:rsidR="00AD1A78" w:rsidRPr="00AD1A78" w:rsidRDefault="00FD26EE" w:rsidP="00AD1A78">
            <w:pPr>
              <w:spacing w:before="40" w:after="40" w:line="240" w:lineRule="auto"/>
              <w:rPr>
                <w:b/>
                <w:szCs w:val="21"/>
                <w:lang w:eastAsia="en-AU"/>
              </w:rPr>
            </w:pPr>
            <w:r>
              <w:br w:type="page"/>
            </w:r>
            <w:r w:rsidR="00AD1A78" w:rsidRPr="00AD1A78">
              <w:rPr>
                <w:b/>
                <w:lang w:eastAsia="en-AU"/>
              </w:rPr>
              <w:t>Identify curriculum</w:t>
            </w:r>
          </w:p>
        </w:tc>
      </w:tr>
      <w:tr w:rsidR="00AD1A78" w:rsidRPr="00AD1A78" w:rsidTr="00676D99">
        <w:trPr>
          <w:jc w:val="center"/>
        </w:trPr>
        <w:tc>
          <w:tcPr>
            <w:tcW w:w="3351" w:type="pct"/>
            <w:gridSpan w:val="2"/>
            <w:tcBorders>
              <w:bottom w:val="single" w:sz="4" w:space="0" w:color="00928F"/>
            </w:tcBorders>
            <w:shd w:val="clear" w:color="auto" w:fill="CFE7E6"/>
          </w:tcPr>
          <w:p w:rsidR="00AD1A78" w:rsidRPr="00AD1A78" w:rsidRDefault="00AD1A78" w:rsidP="00AD1A78">
            <w:pPr>
              <w:spacing w:before="40" w:after="40" w:line="220" w:lineRule="atLeast"/>
              <w:rPr>
                <w:b/>
                <w:sz w:val="20"/>
              </w:rPr>
            </w:pPr>
            <w:r w:rsidRPr="00AD1A78">
              <w:rPr>
                <w:b/>
                <w:sz w:val="20"/>
              </w:rPr>
              <w:t>Content descriptions to be taught</w:t>
            </w:r>
          </w:p>
        </w:tc>
        <w:tc>
          <w:tcPr>
            <w:tcW w:w="1649" w:type="pct"/>
            <w:vMerge w:val="restart"/>
            <w:shd w:val="clear" w:color="auto" w:fill="CFE7E6"/>
            <w:vAlign w:val="center"/>
          </w:tcPr>
          <w:p w:rsidR="00AD1A78" w:rsidRPr="00AD1A78" w:rsidRDefault="00AD1A78" w:rsidP="00AD1A78">
            <w:pPr>
              <w:spacing w:before="40" w:after="40" w:line="220" w:lineRule="atLeast"/>
              <w:rPr>
                <w:b/>
                <w:sz w:val="20"/>
              </w:rPr>
            </w:pPr>
            <w:r w:rsidRPr="00AD1A78">
              <w:rPr>
                <w:b/>
                <w:sz w:val="20"/>
              </w:rPr>
              <w:t>General capabilities and cross</w:t>
            </w:r>
            <w:r w:rsidRPr="00AD1A78">
              <w:rPr>
                <w:b/>
                <w:sz w:val="20"/>
              </w:rPr>
              <w:noBreakHyphen/>
              <w:t>curriculum priorities</w:t>
            </w:r>
          </w:p>
        </w:tc>
      </w:tr>
      <w:tr w:rsidR="00AD1A78" w:rsidRPr="00AD1A78" w:rsidTr="00676D99">
        <w:trPr>
          <w:jc w:val="center"/>
        </w:trPr>
        <w:tc>
          <w:tcPr>
            <w:tcW w:w="1671" w:type="pct"/>
            <w:shd w:val="clear" w:color="auto" w:fill="CFE7E6"/>
          </w:tcPr>
          <w:p w:rsidR="00AD1A78" w:rsidRPr="00AD1A78" w:rsidRDefault="00AD1A78" w:rsidP="00AD1A78">
            <w:pPr>
              <w:spacing w:before="40" w:after="40" w:line="220" w:lineRule="atLeast"/>
              <w:rPr>
                <w:b/>
                <w:sz w:val="20"/>
              </w:rPr>
            </w:pPr>
            <w:r w:rsidRPr="00AD1A78">
              <w:rPr>
                <w:b/>
                <w:sz w:val="20"/>
              </w:rPr>
              <w:t>Historical Knowledge and Understanding</w:t>
            </w:r>
          </w:p>
        </w:tc>
        <w:tc>
          <w:tcPr>
            <w:tcW w:w="1680" w:type="pct"/>
            <w:shd w:val="clear" w:color="auto" w:fill="CFE7E6"/>
          </w:tcPr>
          <w:p w:rsidR="00AD1A78" w:rsidRPr="00AD1A78" w:rsidRDefault="00AD1A78" w:rsidP="00AD1A78">
            <w:pPr>
              <w:spacing w:before="40" w:after="40" w:line="220" w:lineRule="atLeast"/>
              <w:rPr>
                <w:b/>
                <w:sz w:val="20"/>
              </w:rPr>
            </w:pPr>
            <w:r w:rsidRPr="00AD1A78">
              <w:rPr>
                <w:b/>
                <w:sz w:val="20"/>
              </w:rPr>
              <w:t>Historical Skills</w:t>
            </w:r>
          </w:p>
        </w:tc>
        <w:tc>
          <w:tcPr>
            <w:tcW w:w="1649" w:type="pct"/>
            <w:vMerge/>
            <w:shd w:val="clear" w:color="auto" w:fill="CFE7E6"/>
          </w:tcPr>
          <w:p w:rsidR="00AD1A78" w:rsidRPr="00AD1A78" w:rsidRDefault="00AD1A78" w:rsidP="00AD1A78">
            <w:pPr>
              <w:spacing w:before="40" w:after="40" w:line="220" w:lineRule="atLeast"/>
              <w:rPr>
                <w:b/>
                <w:sz w:val="20"/>
              </w:rPr>
            </w:pPr>
          </w:p>
        </w:tc>
      </w:tr>
      <w:tr w:rsidR="00AD1A78" w:rsidRPr="00AD1A78" w:rsidTr="00676D99">
        <w:trPr>
          <w:jc w:val="center"/>
        </w:trPr>
        <w:tc>
          <w:tcPr>
            <w:tcW w:w="1671" w:type="pct"/>
            <w:shd w:val="clear" w:color="auto" w:fill="auto"/>
          </w:tcPr>
          <w:p w:rsidR="00380433" w:rsidRPr="00380433" w:rsidRDefault="00380433" w:rsidP="00380433">
            <w:pPr>
              <w:pStyle w:val="Tablesubhead"/>
            </w:pPr>
            <w:r>
              <w:t>Year 5</w:t>
            </w:r>
          </w:p>
          <w:p w:rsidR="00AD258A" w:rsidRPr="00380433" w:rsidRDefault="00380433" w:rsidP="00AD258A">
            <w:pPr>
              <w:numPr>
                <w:ilvl w:val="0"/>
                <w:numId w:val="2"/>
              </w:numPr>
              <w:spacing w:before="40" w:after="40" w:line="220" w:lineRule="atLeast"/>
              <w:ind w:left="283" w:hanging="283"/>
            </w:pPr>
            <w:r w:rsidRPr="00380433">
              <w:rPr>
                <w:rFonts w:cs="Arial"/>
                <w:sz w:val="20"/>
                <w:lang w:val="en" w:eastAsia="en-AU"/>
              </w:rPr>
              <w:t>The nature of convict or colonial presence, including the factors that influenced patterns of development, aspects of the daily life of the inhabitants (including Aboriginal Peoples and Torres Strait Islander Peoples) and how the environment changed</w:t>
            </w:r>
            <w:r w:rsidRPr="00E25C55">
              <w:rPr>
                <w:rFonts w:cs="Arial"/>
                <w:szCs w:val="21"/>
                <w:lang w:val="en" w:eastAsia="en-AU"/>
              </w:rPr>
              <w:t xml:space="preserve"> </w:t>
            </w:r>
            <w:hyperlink r:id="rId9" w:tooltip="View additional details of ACHHK094" w:history="1">
              <w:r w:rsidRPr="00380433">
                <w:rPr>
                  <w:rStyle w:val="Hyperlink"/>
                  <w:rFonts w:eastAsia="SimSun"/>
                </w:rPr>
                <w:t>(ACHHK</w:t>
              </w:r>
              <w:r w:rsidRPr="00380433">
                <w:rPr>
                  <w:rStyle w:val="Hyperlink"/>
                  <w:rFonts w:eastAsia="SimSun"/>
                </w:rPr>
                <w:t>0</w:t>
              </w:r>
              <w:r w:rsidRPr="00380433">
                <w:rPr>
                  <w:rStyle w:val="Hyperlink"/>
                  <w:rFonts w:eastAsia="SimSun"/>
                </w:rPr>
                <w:t>94)</w:t>
              </w:r>
            </w:hyperlink>
          </w:p>
          <w:p w:rsidR="00380433" w:rsidRPr="00380433" w:rsidRDefault="00380433" w:rsidP="00380433">
            <w:pPr>
              <w:numPr>
                <w:ilvl w:val="0"/>
                <w:numId w:val="2"/>
              </w:numPr>
              <w:spacing w:before="40" w:after="40" w:line="220" w:lineRule="atLeast"/>
              <w:ind w:left="283" w:hanging="283"/>
              <w:rPr>
                <w:rStyle w:val="Hyperlink"/>
                <w:color w:val="auto"/>
              </w:rPr>
            </w:pPr>
            <w:r w:rsidRPr="00380433">
              <w:rPr>
                <w:rFonts w:cs="Arial"/>
                <w:sz w:val="20"/>
                <w:lang w:val="en" w:eastAsia="en-AU"/>
              </w:rPr>
              <w:t>The reasons people migrated to Australia from Europe and Asia, and the experiences and contributions of a particular migrant group within a colony</w:t>
            </w:r>
            <w:r w:rsidRPr="00802675">
              <w:rPr>
                <w:rFonts w:cs="Arial"/>
                <w:szCs w:val="21"/>
                <w:lang w:val="en" w:eastAsia="en-AU"/>
              </w:rPr>
              <w:t xml:space="preserve"> </w:t>
            </w:r>
            <w:hyperlink r:id="rId10" w:tooltip="View additional details of ACHHK096" w:history="1">
              <w:r w:rsidRPr="00380433">
                <w:rPr>
                  <w:rStyle w:val="Hyperlink"/>
                  <w:rFonts w:eastAsia="SimSun"/>
                </w:rPr>
                <w:t>(ACHH</w:t>
              </w:r>
              <w:r w:rsidRPr="00380433">
                <w:rPr>
                  <w:rStyle w:val="Hyperlink"/>
                  <w:rFonts w:eastAsia="SimSun"/>
                </w:rPr>
                <w:t>K</w:t>
              </w:r>
              <w:r w:rsidRPr="00380433">
                <w:rPr>
                  <w:rStyle w:val="Hyperlink"/>
                  <w:rFonts w:eastAsia="SimSun"/>
                </w:rPr>
                <w:t>096)</w:t>
              </w:r>
            </w:hyperlink>
          </w:p>
          <w:p w:rsidR="00380433" w:rsidRDefault="00380433" w:rsidP="00380433">
            <w:pPr>
              <w:pStyle w:val="Tablesubhead"/>
              <w:rPr>
                <w:lang w:val="en" w:eastAsia="en-AU"/>
              </w:rPr>
            </w:pPr>
            <w:r>
              <w:rPr>
                <w:lang w:val="en" w:eastAsia="en-AU"/>
              </w:rPr>
              <w:t>Year 6</w:t>
            </w:r>
          </w:p>
          <w:p w:rsidR="00380433" w:rsidRPr="009C39BC" w:rsidRDefault="00380433" w:rsidP="00380433">
            <w:pPr>
              <w:numPr>
                <w:ilvl w:val="0"/>
                <w:numId w:val="2"/>
              </w:numPr>
              <w:spacing w:before="40" w:after="40" w:line="220" w:lineRule="atLeast"/>
              <w:ind w:left="283" w:hanging="283"/>
              <w:rPr>
                <w:rStyle w:val="Hyperlink"/>
                <w:color w:val="auto"/>
              </w:rPr>
            </w:pPr>
            <w:r w:rsidRPr="00380433">
              <w:rPr>
                <w:rStyle w:val="TabletextCharChar"/>
                <w:sz w:val="20"/>
              </w:rPr>
              <w:t>Stories of groups of people who migrated to Australia (including from ONE Asian country) and the reasons they migrated, such as World War II and Australian migration programs since the war</w:t>
            </w:r>
            <w:r w:rsidRPr="000A2619">
              <w:rPr>
                <w:rFonts w:cs="Arial"/>
                <w:szCs w:val="21"/>
                <w:lang w:val="en" w:eastAsia="en-AU"/>
              </w:rPr>
              <w:t xml:space="preserve"> </w:t>
            </w:r>
            <w:hyperlink r:id="rId11" w:tooltip="View additional details of ACHHK115" w:history="1">
              <w:r w:rsidRPr="00380433">
                <w:rPr>
                  <w:rStyle w:val="Hyperlink"/>
                  <w:rFonts w:eastAsia="SimSun"/>
                </w:rPr>
                <w:t>(ACHH</w:t>
              </w:r>
              <w:r w:rsidRPr="00380433">
                <w:rPr>
                  <w:rStyle w:val="Hyperlink"/>
                  <w:rFonts w:eastAsia="SimSun"/>
                </w:rPr>
                <w:t>K</w:t>
              </w:r>
              <w:r w:rsidRPr="00380433">
                <w:rPr>
                  <w:rStyle w:val="Hyperlink"/>
                  <w:rFonts w:eastAsia="SimSun"/>
                </w:rPr>
                <w:t>115)</w:t>
              </w:r>
            </w:hyperlink>
          </w:p>
          <w:p w:rsidR="009C39BC" w:rsidRPr="00380433" w:rsidRDefault="009C39BC" w:rsidP="00380433">
            <w:pPr>
              <w:numPr>
                <w:ilvl w:val="0"/>
                <w:numId w:val="2"/>
              </w:numPr>
              <w:spacing w:before="40" w:after="40" w:line="220" w:lineRule="atLeast"/>
              <w:ind w:left="283" w:hanging="283"/>
              <w:rPr>
                <w:rStyle w:val="Hyperlink"/>
                <w:color w:val="auto"/>
              </w:rPr>
            </w:pPr>
            <w:r w:rsidRPr="00B02861">
              <w:rPr>
                <w:rFonts w:cs="Arial"/>
                <w:sz w:val="20"/>
                <w:lang w:val="en" w:eastAsia="en-AU"/>
              </w:rPr>
              <w:t xml:space="preserve">The contribution of individuals and groups, including Aboriginal people and/or Torres Strait Islanders and migrants, to the development of Australian society, for example in areas such as the economy, education, science, the arts, sport. </w:t>
            </w:r>
            <w:hyperlink r:id="rId12" w:tooltip="View additional details of ACHHK116" w:history="1">
              <w:r w:rsidRPr="003169E2">
                <w:rPr>
                  <w:rFonts w:cs="Arial"/>
                  <w:color w:val="0000FF"/>
                  <w:sz w:val="20"/>
                  <w:bdr w:val="none" w:sz="0" w:space="0" w:color="auto" w:frame="1"/>
                  <w:lang w:val="en" w:eastAsia="en-AU"/>
                </w:rPr>
                <w:t>(</w:t>
              </w:r>
              <w:r w:rsidRPr="002304C8">
                <w:rPr>
                  <w:rStyle w:val="Hyperlink"/>
                  <w:rFonts w:eastAsia="SimSun"/>
                </w:rPr>
                <w:t>AC</w:t>
              </w:r>
              <w:r w:rsidRPr="002304C8">
                <w:rPr>
                  <w:rStyle w:val="Hyperlink"/>
                  <w:rFonts w:eastAsia="SimSun"/>
                </w:rPr>
                <w:t>H</w:t>
              </w:r>
              <w:r w:rsidRPr="002304C8">
                <w:rPr>
                  <w:rStyle w:val="Hyperlink"/>
                  <w:rFonts w:eastAsia="SimSun"/>
                </w:rPr>
                <w:t>H</w:t>
              </w:r>
              <w:r w:rsidRPr="002304C8">
                <w:rPr>
                  <w:rStyle w:val="Hyperlink"/>
                  <w:rFonts w:eastAsia="SimSun"/>
                </w:rPr>
                <w:t>K</w:t>
              </w:r>
              <w:r w:rsidRPr="002304C8">
                <w:rPr>
                  <w:rStyle w:val="Hyperlink"/>
                  <w:rFonts w:eastAsia="SimSun"/>
                </w:rPr>
                <w:t>1</w:t>
              </w:r>
              <w:r w:rsidRPr="002304C8">
                <w:rPr>
                  <w:rStyle w:val="Hyperlink"/>
                  <w:rFonts w:eastAsia="SimSun"/>
                </w:rPr>
                <w:t>1</w:t>
              </w:r>
              <w:r w:rsidRPr="002304C8">
                <w:rPr>
                  <w:rStyle w:val="Hyperlink"/>
                  <w:rFonts w:eastAsia="SimSun"/>
                </w:rPr>
                <w:t>6</w:t>
              </w:r>
              <w:r w:rsidRPr="003169E2">
                <w:rPr>
                  <w:rFonts w:cs="Arial"/>
                  <w:color w:val="0000FF"/>
                  <w:sz w:val="20"/>
                  <w:bdr w:val="none" w:sz="0" w:space="0" w:color="auto" w:frame="1"/>
                  <w:lang w:val="en" w:eastAsia="en-AU"/>
                </w:rPr>
                <w:t>)</w:t>
              </w:r>
            </w:hyperlink>
          </w:p>
          <w:p w:rsidR="00380433" w:rsidRDefault="00380433" w:rsidP="00380433">
            <w:pPr>
              <w:pStyle w:val="Tablesubhead"/>
            </w:pPr>
            <w:r>
              <w:t>Year 7</w:t>
            </w:r>
          </w:p>
          <w:p w:rsidR="00380433" w:rsidRDefault="00380433" w:rsidP="00380433">
            <w:pPr>
              <w:pStyle w:val="Tablesubhead"/>
            </w:pPr>
            <w:r>
              <w:t>Overview content</w:t>
            </w:r>
          </w:p>
          <w:p w:rsidR="00380433" w:rsidRDefault="00380433" w:rsidP="00380433">
            <w:pPr>
              <w:numPr>
                <w:ilvl w:val="0"/>
                <w:numId w:val="2"/>
              </w:numPr>
              <w:spacing w:before="40" w:after="40" w:line="220" w:lineRule="atLeast"/>
              <w:ind w:left="283" w:hanging="283"/>
              <w:rPr>
                <w:sz w:val="20"/>
              </w:rPr>
            </w:pPr>
            <w:r w:rsidRPr="00380433">
              <w:rPr>
                <w:sz w:val="20"/>
              </w:rPr>
              <w:t xml:space="preserve">the theory that people moved out of Africa around 60 000 BC (BCE) and migrated to other parts of the world, including Australia. </w:t>
            </w:r>
          </w:p>
          <w:p w:rsidR="00380433" w:rsidRDefault="00380433" w:rsidP="00380433">
            <w:pPr>
              <w:pStyle w:val="Tablesubhead"/>
            </w:pPr>
            <w:r>
              <w:lastRenderedPageBreak/>
              <w:t xml:space="preserve">The </w:t>
            </w:r>
            <w:r w:rsidR="009C39BC">
              <w:t>Asia</w:t>
            </w:r>
            <w:r w:rsidR="007F0A2B">
              <w:t xml:space="preserve">n </w:t>
            </w:r>
            <w:r>
              <w:t>world</w:t>
            </w:r>
          </w:p>
          <w:p w:rsidR="00B428F1" w:rsidRDefault="00B428F1" w:rsidP="00380433">
            <w:pPr>
              <w:pStyle w:val="Tablesubhead"/>
            </w:pPr>
            <w:r>
              <w:t>China</w:t>
            </w:r>
          </w:p>
          <w:p w:rsidR="009C39BC" w:rsidRPr="009C39BC" w:rsidRDefault="009C39BC" w:rsidP="009C39BC">
            <w:pPr>
              <w:numPr>
                <w:ilvl w:val="0"/>
                <w:numId w:val="2"/>
              </w:numPr>
              <w:spacing w:before="40" w:after="40" w:line="220" w:lineRule="atLeast"/>
              <w:ind w:left="283" w:hanging="283"/>
              <w:rPr>
                <w:rStyle w:val="Hyperlink"/>
                <w:color w:val="auto"/>
              </w:rPr>
            </w:pPr>
            <w:r w:rsidRPr="00096AD2">
              <w:rPr>
                <w:sz w:val="20"/>
              </w:rPr>
              <w:t>The physical features of China (such as the Yellow River) and how they influenced the civilisation that developed there</w:t>
            </w:r>
            <w:r w:rsidRPr="00B02861">
              <w:t xml:space="preserve"> </w:t>
            </w:r>
            <w:hyperlink r:id="rId13" w:tooltip="View additional details of ACDSEH005" w:history="1">
              <w:r w:rsidRPr="00B02861">
                <w:rPr>
                  <w:rStyle w:val="Hyperlink"/>
                  <w:rFonts w:eastAsia="SimSun"/>
                </w:rPr>
                <w:t>(</w:t>
              </w:r>
              <w:r w:rsidRPr="002304C8">
                <w:rPr>
                  <w:rStyle w:val="Hyperlink"/>
                </w:rPr>
                <w:t>ACDS</w:t>
              </w:r>
              <w:r w:rsidRPr="002304C8">
                <w:rPr>
                  <w:rStyle w:val="Hyperlink"/>
                </w:rPr>
                <w:t>E</w:t>
              </w:r>
              <w:r w:rsidRPr="002304C8">
                <w:rPr>
                  <w:rStyle w:val="Hyperlink"/>
                </w:rPr>
                <w:t>H005</w:t>
              </w:r>
              <w:r w:rsidRPr="00B02861">
                <w:rPr>
                  <w:rStyle w:val="Hyperlink"/>
                  <w:rFonts w:eastAsia="SimSun"/>
                </w:rPr>
                <w:t>)</w:t>
              </w:r>
            </w:hyperlink>
          </w:p>
          <w:p w:rsidR="009C39BC" w:rsidRPr="009C39BC" w:rsidRDefault="009C39BC" w:rsidP="009C39BC">
            <w:pPr>
              <w:numPr>
                <w:ilvl w:val="0"/>
                <w:numId w:val="2"/>
              </w:numPr>
              <w:spacing w:before="40" w:after="40" w:line="220" w:lineRule="atLeast"/>
              <w:ind w:left="283" w:hanging="283"/>
              <w:rPr>
                <w:rStyle w:val="Hyperlink"/>
                <w:color w:val="auto"/>
              </w:rPr>
            </w:pPr>
            <w:r w:rsidRPr="00717EBD">
              <w:rPr>
                <w:sz w:val="20"/>
              </w:rPr>
              <w:t>Roles of key groups in Chinese society in this period (such as kings, emperors, scholars, craftsmen, women), including the influence of law and religion</w:t>
            </w:r>
            <w:r w:rsidRPr="00FF05F6">
              <w:rPr>
                <w:rFonts w:cs="Arial"/>
                <w:color w:val="A6A6A6"/>
                <w:sz w:val="20"/>
                <w:lang w:val="en"/>
              </w:rPr>
              <w:t xml:space="preserve">. </w:t>
            </w:r>
            <w:hyperlink r:id="rId14" w:tooltip="View additional details of ACDSEH041" w:history="1">
              <w:r w:rsidRPr="00717EBD">
                <w:rPr>
                  <w:rStyle w:val="Hyperlink"/>
                </w:rPr>
                <w:t>(AC</w:t>
              </w:r>
              <w:r w:rsidRPr="00717EBD">
                <w:rPr>
                  <w:rStyle w:val="Hyperlink"/>
                </w:rPr>
                <w:t>D</w:t>
              </w:r>
              <w:r w:rsidRPr="00717EBD">
                <w:rPr>
                  <w:rStyle w:val="Hyperlink"/>
                </w:rPr>
                <w:t>SEH041)</w:t>
              </w:r>
            </w:hyperlink>
          </w:p>
          <w:p w:rsidR="009C39BC" w:rsidRDefault="009C39BC" w:rsidP="009C39BC">
            <w:pPr>
              <w:numPr>
                <w:ilvl w:val="0"/>
                <w:numId w:val="2"/>
              </w:numPr>
              <w:spacing w:before="40" w:after="40" w:line="220" w:lineRule="atLeast"/>
              <w:ind w:left="283" w:hanging="283"/>
            </w:pPr>
            <w:r w:rsidRPr="00B02861">
              <w:rPr>
                <w:rFonts w:cs="Arial"/>
                <w:sz w:val="20"/>
                <w:lang w:val="en"/>
              </w:rPr>
              <w:t xml:space="preserve">Contacts and conflicts within and/or with other societies, resulting in developments such as the expansion of trade, the rise of Imperial China (including its material remains), and the spread of philosophies and beliefs </w:t>
            </w:r>
            <w:hyperlink r:id="rId15" w:tooltip="View additional details of ACDSEH043" w:history="1">
              <w:r w:rsidRPr="00B02861">
                <w:rPr>
                  <w:rStyle w:val="Hyperlink"/>
                  <w:rFonts w:eastAsia="SimSun"/>
                  <w:lang w:val="en"/>
                </w:rPr>
                <w:t>(</w:t>
              </w:r>
              <w:r w:rsidRPr="002304C8">
                <w:rPr>
                  <w:rStyle w:val="Hyperlink"/>
                </w:rPr>
                <w:t>ACD</w:t>
              </w:r>
              <w:r w:rsidRPr="002304C8">
                <w:rPr>
                  <w:rStyle w:val="Hyperlink"/>
                </w:rPr>
                <w:t>S</w:t>
              </w:r>
              <w:r w:rsidRPr="002304C8">
                <w:rPr>
                  <w:rStyle w:val="Hyperlink"/>
                </w:rPr>
                <w:t>EH043</w:t>
              </w:r>
              <w:r w:rsidRPr="00B02861">
                <w:rPr>
                  <w:rStyle w:val="Hyperlink"/>
                  <w:rFonts w:eastAsia="SimSun"/>
                  <w:lang w:val="en"/>
                </w:rPr>
                <w:t>)</w:t>
              </w:r>
            </w:hyperlink>
          </w:p>
          <w:p w:rsidR="009C39BC" w:rsidRDefault="009C39BC" w:rsidP="00380433">
            <w:pPr>
              <w:pStyle w:val="Tablesubhead"/>
            </w:pPr>
          </w:p>
          <w:p w:rsidR="007F0A2B" w:rsidRPr="00AD258A" w:rsidRDefault="007F0A2B" w:rsidP="009C39BC">
            <w:pPr>
              <w:spacing w:before="40" w:after="40" w:line="220" w:lineRule="atLeast"/>
            </w:pPr>
          </w:p>
        </w:tc>
        <w:tc>
          <w:tcPr>
            <w:tcW w:w="1680" w:type="pct"/>
            <w:shd w:val="clear" w:color="auto" w:fill="auto"/>
          </w:tcPr>
          <w:p w:rsidR="001C5C22" w:rsidRDefault="00E0460B" w:rsidP="007A32EC">
            <w:pPr>
              <w:pStyle w:val="Tablesubhead"/>
              <w:rPr>
                <w:lang w:val="en"/>
              </w:rPr>
            </w:pPr>
            <w:r>
              <w:rPr>
                <w:lang w:val="en"/>
              </w:rPr>
              <w:lastRenderedPageBreak/>
              <w:t>Years 5 and 6</w:t>
            </w:r>
          </w:p>
          <w:p w:rsidR="00E0460B" w:rsidRDefault="00E0460B" w:rsidP="007A32EC">
            <w:pPr>
              <w:pStyle w:val="Tablesubhead"/>
              <w:rPr>
                <w:lang w:val="en"/>
              </w:rPr>
            </w:pPr>
            <w:r>
              <w:rPr>
                <w:lang w:val="en"/>
              </w:rPr>
              <w:t>Chronology, terms and concepts</w:t>
            </w:r>
          </w:p>
          <w:p w:rsidR="00E0460B" w:rsidRPr="00E0460B" w:rsidRDefault="00E0460B" w:rsidP="00E0460B">
            <w:pPr>
              <w:numPr>
                <w:ilvl w:val="0"/>
                <w:numId w:val="2"/>
              </w:numPr>
              <w:spacing w:before="40" w:after="40" w:line="220" w:lineRule="atLeast"/>
              <w:ind w:left="283" w:hanging="283"/>
              <w:rPr>
                <w:rStyle w:val="Hyperlink"/>
                <w:rFonts w:eastAsia="SimSun"/>
              </w:rPr>
            </w:pPr>
            <w:r w:rsidRPr="00E0460B">
              <w:rPr>
                <w:rFonts w:cs="Arial"/>
                <w:sz w:val="20"/>
                <w:lang w:val="en" w:eastAsia="en-AU"/>
              </w:rPr>
              <w:t xml:space="preserve">Sequence historical people and events </w:t>
            </w:r>
            <w:hyperlink r:id="rId16" w:tooltip="View additional details of ACHHS098" w:history="1">
              <w:r w:rsidRPr="00E0460B">
                <w:rPr>
                  <w:rStyle w:val="Hyperlink"/>
                  <w:rFonts w:eastAsia="SimSun"/>
                </w:rPr>
                <w:t>(ACHHS098)</w:t>
              </w:r>
            </w:hyperlink>
            <w:r w:rsidRPr="00E0460B">
              <w:rPr>
                <w:rStyle w:val="Hyperlink"/>
                <w:rFonts w:eastAsia="SimSun"/>
              </w:rPr>
              <w:t xml:space="preserve"> </w:t>
            </w:r>
            <w:hyperlink r:id="rId17" w:tooltip="View additional details of ACHHS117" w:history="1">
              <w:r w:rsidRPr="00E0460B">
                <w:rPr>
                  <w:rStyle w:val="Hyperlink"/>
                  <w:rFonts w:eastAsia="SimSun"/>
                </w:rPr>
                <w:t>(ACHHS117)</w:t>
              </w:r>
            </w:hyperlink>
          </w:p>
          <w:p w:rsidR="00E0460B" w:rsidRPr="00E0460B" w:rsidRDefault="00E0460B" w:rsidP="00E0460B">
            <w:pPr>
              <w:numPr>
                <w:ilvl w:val="0"/>
                <w:numId w:val="2"/>
              </w:numPr>
              <w:spacing w:before="40" w:after="40" w:line="220" w:lineRule="atLeast"/>
              <w:ind w:left="283" w:hanging="283"/>
              <w:rPr>
                <w:rStyle w:val="Hyperlink"/>
                <w:rFonts w:eastAsia="SimSun"/>
              </w:rPr>
            </w:pPr>
            <w:r w:rsidRPr="00E0460B">
              <w:rPr>
                <w:rFonts w:cs="Arial"/>
                <w:sz w:val="20"/>
                <w:lang w:val="en" w:eastAsia="en-AU"/>
              </w:rPr>
              <w:t xml:space="preserve">Use historical terms and concepts </w:t>
            </w:r>
            <w:hyperlink r:id="rId18" w:tooltip="View additional details of ACHHS099" w:history="1">
              <w:r w:rsidRPr="00E0460B">
                <w:rPr>
                  <w:rStyle w:val="Hyperlink"/>
                  <w:rFonts w:eastAsia="SimSun"/>
                </w:rPr>
                <w:t>(ACHHS099)</w:t>
              </w:r>
            </w:hyperlink>
            <w:r w:rsidRPr="00E0460B">
              <w:rPr>
                <w:rStyle w:val="Hyperlink"/>
                <w:rFonts w:eastAsia="SimSun"/>
              </w:rPr>
              <w:t xml:space="preserve"> </w:t>
            </w:r>
            <w:hyperlink r:id="rId19" w:tooltip="View additional details of ACHHS118" w:history="1">
              <w:r w:rsidRPr="00E0460B">
                <w:rPr>
                  <w:rStyle w:val="Hyperlink"/>
                  <w:rFonts w:eastAsia="SimSun"/>
                </w:rPr>
                <w:t>(AC</w:t>
              </w:r>
              <w:r w:rsidRPr="00E0460B">
                <w:rPr>
                  <w:rStyle w:val="Hyperlink"/>
                  <w:rFonts w:eastAsia="SimSun"/>
                </w:rPr>
                <w:t>H</w:t>
              </w:r>
              <w:r w:rsidRPr="00E0460B">
                <w:rPr>
                  <w:rStyle w:val="Hyperlink"/>
                  <w:rFonts w:eastAsia="SimSun"/>
                </w:rPr>
                <w:t>HS118)</w:t>
              </w:r>
            </w:hyperlink>
          </w:p>
          <w:p w:rsidR="001C5C22" w:rsidRDefault="00E0460B" w:rsidP="001C5C22">
            <w:pPr>
              <w:pStyle w:val="Tablesubhead"/>
            </w:pPr>
            <w:r>
              <w:t>Historical questions and research</w:t>
            </w:r>
          </w:p>
          <w:p w:rsidR="00E0460B" w:rsidRPr="00E0460B" w:rsidRDefault="00E0460B" w:rsidP="00E0460B">
            <w:pPr>
              <w:numPr>
                <w:ilvl w:val="0"/>
                <w:numId w:val="2"/>
              </w:numPr>
              <w:spacing w:before="40" w:after="40" w:line="220" w:lineRule="atLeast"/>
              <w:ind w:left="283" w:hanging="283"/>
              <w:rPr>
                <w:rFonts w:cs="Arial"/>
                <w:sz w:val="20"/>
                <w:lang w:val="en" w:eastAsia="en-AU"/>
              </w:rPr>
            </w:pPr>
            <w:r w:rsidRPr="00E0460B">
              <w:rPr>
                <w:rFonts w:cs="Arial"/>
                <w:sz w:val="20"/>
                <w:lang w:val="en" w:eastAsia="en-AU"/>
              </w:rPr>
              <w:t xml:space="preserve">Identify questions to inform an historical inquiry </w:t>
            </w:r>
            <w:hyperlink r:id="rId20" w:tooltip="View additional details of ACHHS100" w:history="1">
              <w:r w:rsidRPr="00E0460B">
                <w:rPr>
                  <w:rStyle w:val="Hyperlink"/>
                  <w:rFonts w:eastAsia="SimSun"/>
                </w:rPr>
                <w:t>(ACHHS100)</w:t>
              </w:r>
            </w:hyperlink>
            <w:r w:rsidRPr="00E0460B">
              <w:rPr>
                <w:rStyle w:val="Hyperlink"/>
                <w:rFonts w:eastAsia="SimSun"/>
              </w:rPr>
              <w:t xml:space="preserve"> </w:t>
            </w:r>
            <w:hyperlink r:id="rId21" w:tooltip="View additional details of ACHHS119" w:history="1">
              <w:r w:rsidRPr="00E0460B">
                <w:rPr>
                  <w:rStyle w:val="Hyperlink"/>
                  <w:rFonts w:eastAsia="SimSun"/>
                </w:rPr>
                <w:t>(ACHHS119)</w:t>
              </w:r>
            </w:hyperlink>
          </w:p>
          <w:p w:rsidR="00E0460B" w:rsidRPr="00E0460B" w:rsidRDefault="00E0460B" w:rsidP="00E0460B">
            <w:pPr>
              <w:numPr>
                <w:ilvl w:val="0"/>
                <w:numId w:val="2"/>
              </w:numPr>
              <w:spacing w:before="40" w:after="40" w:line="220" w:lineRule="atLeast"/>
              <w:ind w:left="283" w:hanging="283"/>
              <w:rPr>
                <w:rFonts w:cs="Arial"/>
                <w:sz w:val="20"/>
                <w:lang w:val="en" w:eastAsia="en-AU"/>
              </w:rPr>
            </w:pPr>
            <w:r w:rsidRPr="00E0460B">
              <w:rPr>
                <w:rFonts w:cs="Arial"/>
                <w:sz w:val="20"/>
                <w:lang w:val="en" w:eastAsia="en-AU"/>
              </w:rPr>
              <w:t xml:space="preserve">Identify and locate a range of relevant sources </w:t>
            </w:r>
            <w:hyperlink r:id="rId22" w:tooltip="View additional details of ACHHS101" w:history="1">
              <w:r w:rsidRPr="00E0460B">
                <w:rPr>
                  <w:rStyle w:val="Hyperlink"/>
                  <w:rFonts w:eastAsia="SimSun"/>
                </w:rPr>
                <w:t>(ACHH</w:t>
              </w:r>
              <w:r w:rsidRPr="00E0460B">
                <w:rPr>
                  <w:rStyle w:val="Hyperlink"/>
                  <w:rFonts w:eastAsia="SimSun"/>
                </w:rPr>
                <w:t>S</w:t>
              </w:r>
              <w:r w:rsidRPr="00E0460B">
                <w:rPr>
                  <w:rStyle w:val="Hyperlink"/>
                  <w:rFonts w:eastAsia="SimSun"/>
                </w:rPr>
                <w:t>101)</w:t>
              </w:r>
            </w:hyperlink>
            <w:r w:rsidR="001446A4">
              <w:rPr>
                <w:rStyle w:val="Hyperlink"/>
                <w:rFonts w:eastAsia="SimSun"/>
              </w:rPr>
              <w:t xml:space="preserve"> </w:t>
            </w:r>
            <w:hyperlink r:id="rId23" w:tooltip="View additional details of ACHHS120" w:history="1">
              <w:r w:rsidRPr="00E0460B">
                <w:rPr>
                  <w:rStyle w:val="Hyperlink"/>
                  <w:rFonts w:eastAsia="SimSun"/>
                </w:rPr>
                <w:t>(AC</w:t>
              </w:r>
              <w:r w:rsidRPr="00E0460B">
                <w:rPr>
                  <w:rStyle w:val="Hyperlink"/>
                  <w:rFonts w:eastAsia="SimSun"/>
                </w:rPr>
                <w:t>H</w:t>
              </w:r>
              <w:r w:rsidRPr="00E0460B">
                <w:rPr>
                  <w:rStyle w:val="Hyperlink"/>
                  <w:rFonts w:eastAsia="SimSun"/>
                </w:rPr>
                <w:t>HS120)</w:t>
              </w:r>
            </w:hyperlink>
          </w:p>
          <w:p w:rsidR="00D26576" w:rsidRDefault="00E0460B" w:rsidP="00E0460B">
            <w:pPr>
              <w:pStyle w:val="Tablesubhead"/>
            </w:pPr>
            <w:r>
              <w:t>Analysis and use of sources</w:t>
            </w:r>
          </w:p>
          <w:p w:rsidR="00E0460B" w:rsidRPr="00E0460B" w:rsidRDefault="00E0460B" w:rsidP="00E0460B">
            <w:pPr>
              <w:numPr>
                <w:ilvl w:val="0"/>
                <w:numId w:val="2"/>
              </w:numPr>
              <w:spacing w:before="40" w:after="40" w:line="220" w:lineRule="atLeast"/>
              <w:ind w:left="283" w:hanging="283"/>
              <w:rPr>
                <w:rFonts w:cs="Arial"/>
                <w:sz w:val="20"/>
                <w:lang w:val="en" w:eastAsia="en-AU"/>
              </w:rPr>
            </w:pPr>
            <w:r w:rsidRPr="00E0460B">
              <w:rPr>
                <w:rFonts w:cs="Arial"/>
                <w:sz w:val="20"/>
                <w:lang w:val="en" w:eastAsia="en-AU"/>
              </w:rPr>
              <w:t xml:space="preserve">Locate information related to inquiry questions in a range of sources </w:t>
            </w:r>
            <w:hyperlink r:id="rId24" w:tooltip="View additional details of ACHHS102" w:history="1">
              <w:r w:rsidRPr="00E0460B">
                <w:rPr>
                  <w:rStyle w:val="Hyperlink"/>
                  <w:rFonts w:eastAsia="SimSun"/>
                </w:rPr>
                <w:t>(ACH</w:t>
              </w:r>
              <w:r w:rsidRPr="00E0460B">
                <w:rPr>
                  <w:rStyle w:val="Hyperlink"/>
                  <w:rFonts w:eastAsia="SimSun"/>
                </w:rPr>
                <w:t>H</w:t>
              </w:r>
              <w:r w:rsidRPr="00E0460B">
                <w:rPr>
                  <w:rStyle w:val="Hyperlink"/>
                  <w:rFonts w:eastAsia="SimSun"/>
                </w:rPr>
                <w:t>S102)</w:t>
              </w:r>
            </w:hyperlink>
            <w:r w:rsidRPr="00E0460B">
              <w:rPr>
                <w:rStyle w:val="Hyperlink"/>
                <w:rFonts w:eastAsia="SimSun"/>
              </w:rPr>
              <w:t xml:space="preserve"> </w:t>
            </w:r>
            <w:hyperlink r:id="rId25" w:tooltip="View additional details of ACHHS121" w:history="1">
              <w:r w:rsidRPr="00E0460B">
                <w:rPr>
                  <w:rStyle w:val="Hyperlink"/>
                  <w:rFonts w:eastAsia="SimSun"/>
                </w:rPr>
                <w:t>(ACH</w:t>
              </w:r>
              <w:r w:rsidRPr="00E0460B">
                <w:rPr>
                  <w:rStyle w:val="Hyperlink"/>
                  <w:rFonts w:eastAsia="SimSun"/>
                </w:rPr>
                <w:t>H</w:t>
              </w:r>
              <w:r w:rsidRPr="00E0460B">
                <w:rPr>
                  <w:rStyle w:val="Hyperlink"/>
                  <w:rFonts w:eastAsia="SimSun"/>
                </w:rPr>
                <w:t>S121)</w:t>
              </w:r>
            </w:hyperlink>
          </w:p>
          <w:p w:rsidR="00E0460B" w:rsidRPr="00E0460B" w:rsidRDefault="00E0460B" w:rsidP="00E0460B">
            <w:pPr>
              <w:numPr>
                <w:ilvl w:val="0"/>
                <w:numId w:val="2"/>
              </w:numPr>
              <w:spacing w:before="40" w:after="40" w:line="220" w:lineRule="atLeast"/>
              <w:ind w:left="283" w:hanging="283"/>
              <w:rPr>
                <w:rFonts w:cs="Arial"/>
                <w:sz w:val="20"/>
                <w:lang w:val="en" w:eastAsia="en-AU"/>
              </w:rPr>
            </w:pPr>
            <w:r w:rsidRPr="00E0460B">
              <w:rPr>
                <w:rFonts w:cs="Arial"/>
                <w:sz w:val="20"/>
                <w:lang w:val="en" w:eastAsia="en-AU"/>
              </w:rPr>
              <w:t xml:space="preserve">Compare information from a range of sources </w:t>
            </w:r>
            <w:hyperlink r:id="rId26" w:tooltip="View additional details of ACHHS103" w:history="1">
              <w:r w:rsidRPr="00E0460B">
                <w:rPr>
                  <w:rStyle w:val="Hyperlink"/>
                  <w:rFonts w:eastAsia="SimSun"/>
                </w:rPr>
                <w:t>(ACHHS10</w:t>
              </w:r>
              <w:r w:rsidRPr="00E0460B">
                <w:rPr>
                  <w:rStyle w:val="Hyperlink"/>
                  <w:rFonts w:eastAsia="SimSun"/>
                </w:rPr>
                <w:t>3</w:t>
              </w:r>
              <w:r w:rsidRPr="00E0460B">
                <w:rPr>
                  <w:rStyle w:val="Hyperlink"/>
                  <w:rFonts w:eastAsia="SimSun"/>
                </w:rPr>
                <w:t>)</w:t>
              </w:r>
            </w:hyperlink>
            <w:r w:rsidRPr="00E0460B">
              <w:rPr>
                <w:rStyle w:val="Hyperlink"/>
                <w:rFonts w:eastAsia="SimSun"/>
              </w:rPr>
              <w:t xml:space="preserve"> </w:t>
            </w:r>
            <w:hyperlink r:id="rId27" w:tooltip="View additional details of ACHHS122" w:history="1">
              <w:r w:rsidRPr="00E0460B">
                <w:rPr>
                  <w:rStyle w:val="Hyperlink"/>
                  <w:rFonts w:eastAsia="SimSun"/>
                </w:rPr>
                <w:t>(ACHHS</w:t>
              </w:r>
              <w:r w:rsidRPr="00E0460B">
                <w:rPr>
                  <w:rStyle w:val="Hyperlink"/>
                  <w:rFonts w:eastAsia="SimSun"/>
                </w:rPr>
                <w:t>1</w:t>
              </w:r>
              <w:r w:rsidRPr="00E0460B">
                <w:rPr>
                  <w:rStyle w:val="Hyperlink"/>
                  <w:rFonts w:eastAsia="SimSun"/>
                </w:rPr>
                <w:t>22)</w:t>
              </w:r>
            </w:hyperlink>
          </w:p>
          <w:p w:rsidR="00E0460B" w:rsidRDefault="00E0460B" w:rsidP="00E0460B">
            <w:pPr>
              <w:pStyle w:val="Tablesubhead"/>
            </w:pPr>
            <w:r w:rsidRPr="00E0460B">
              <w:t>Perspectives and interpretations</w:t>
            </w:r>
          </w:p>
          <w:p w:rsidR="00E0460B" w:rsidRPr="00E0460B" w:rsidRDefault="00E0460B" w:rsidP="00E0460B">
            <w:pPr>
              <w:numPr>
                <w:ilvl w:val="0"/>
                <w:numId w:val="2"/>
              </w:numPr>
              <w:spacing w:before="40" w:after="40" w:line="220" w:lineRule="atLeast"/>
              <w:ind w:left="283" w:hanging="283"/>
              <w:rPr>
                <w:rFonts w:cs="Arial"/>
                <w:sz w:val="20"/>
                <w:lang w:val="en" w:eastAsia="en-AU"/>
              </w:rPr>
            </w:pPr>
            <w:r w:rsidRPr="00E0460B">
              <w:rPr>
                <w:rFonts w:cs="Arial"/>
                <w:sz w:val="20"/>
                <w:lang w:val="en" w:eastAsia="en-AU"/>
              </w:rPr>
              <w:t xml:space="preserve">Identify points of view in the past and present </w:t>
            </w:r>
            <w:hyperlink r:id="rId28" w:tooltip="View additional details of ACHHS104" w:history="1">
              <w:r w:rsidRPr="00E0460B">
                <w:rPr>
                  <w:rStyle w:val="Hyperlink"/>
                  <w:rFonts w:eastAsia="SimSun"/>
                </w:rPr>
                <w:t>(ACHH</w:t>
              </w:r>
              <w:r w:rsidRPr="00E0460B">
                <w:rPr>
                  <w:rStyle w:val="Hyperlink"/>
                  <w:rFonts w:eastAsia="SimSun"/>
                </w:rPr>
                <w:t>S</w:t>
              </w:r>
              <w:r w:rsidRPr="00E0460B">
                <w:rPr>
                  <w:rStyle w:val="Hyperlink"/>
                  <w:rFonts w:eastAsia="SimSun"/>
                </w:rPr>
                <w:t>104)</w:t>
              </w:r>
            </w:hyperlink>
            <w:r w:rsidRPr="00E0460B">
              <w:rPr>
                <w:rStyle w:val="Hyperlink"/>
                <w:rFonts w:eastAsia="SimSun"/>
              </w:rPr>
              <w:t xml:space="preserve"> </w:t>
            </w:r>
            <w:hyperlink r:id="rId29" w:tooltip="View additional details of ACHHS123" w:history="1">
              <w:r w:rsidRPr="00E0460B">
                <w:rPr>
                  <w:rStyle w:val="Hyperlink"/>
                  <w:rFonts w:eastAsia="SimSun"/>
                </w:rPr>
                <w:t>(ACHHS12</w:t>
              </w:r>
              <w:r w:rsidRPr="00E0460B">
                <w:rPr>
                  <w:rStyle w:val="Hyperlink"/>
                  <w:rFonts w:eastAsia="SimSun"/>
                </w:rPr>
                <w:t>3</w:t>
              </w:r>
              <w:r w:rsidRPr="00E0460B">
                <w:rPr>
                  <w:rStyle w:val="Hyperlink"/>
                  <w:rFonts w:eastAsia="SimSun"/>
                </w:rPr>
                <w:t>)</w:t>
              </w:r>
            </w:hyperlink>
          </w:p>
          <w:p w:rsidR="00E0460B" w:rsidRDefault="00E0460B" w:rsidP="00E0460B">
            <w:pPr>
              <w:pStyle w:val="Tablesubhead"/>
            </w:pPr>
            <w:r w:rsidRPr="00E0460B">
              <w:t>Explanation and communication</w:t>
            </w:r>
          </w:p>
          <w:p w:rsidR="00E0460B" w:rsidRPr="00E0460B" w:rsidRDefault="00E0460B" w:rsidP="00E0460B">
            <w:pPr>
              <w:numPr>
                <w:ilvl w:val="0"/>
                <w:numId w:val="2"/>
              </w:numPr>
              <w:spacing w:before="40" w:after="40" w:line="220" w:lineRule="atLeast"/>
              <w:ind w:left="283" w:hanging="283"/>
              <w:rPr>
                <w:rFonts w:cs="Arial"/>
                <w:sz w:val="20"/>
                <w:lang w:val="en" w:eastAsia="en-AU"/>
              </w:rPr>
            </w:pPr>
            <w:r w:rsidRPr="00E0460B">
              <w:rPr>
                <w:rFonts w:cs="Arial"/>
                <w:sz w:val="20"/>
                <w:lang w:val="en" w:eastAsia="en-AU"/>
              </w:rPr>
              <w:t xml:space="preserve">Develop texts, particularly narratives and descriptions, which incorporate source materials </w:t>
            </w:r>
            <w:hyperlink r:id="rId30" w:tooltip="View additional details of ACHHS105" w:history="1">
              <w:r w:rsidRPr="00E0460B">
                <w:rPr>
                  <w:rStyle w:val="Hyperlink"/>
                  <w:rFonts w:eastAsia="SimSun"/>
                </w:rPr>
                <w:t>(ACHHS1</w:t>
              </w:r>
              <w:r w:rsidRPr="00E0460B">
                <w:rPr>
                  <w:rStyle w:val="Hyperlink"/>
                  <w:rFonts w:eastAsia="SimSun"/>
                </w:rPr>
                <w:t>0</w:t>
              </w:r>
              <w:r w:rsidRPr="00E0460B">
                <w:rPr>
                  <w:rStyle w:val="Hyperlink"/>
                  <w:rFonts w:eastAsia="SimSun"/>
                </w:rPr>
                <w:t>5)</w:t>
              </w:r>
            </w:hyperlink>
            <w:r w:rsidRPr="00E0460B">
              <w:rPr>
                <w:rStyle w:val="Hyperlink"/>
                <w:rFonts w:eastAsia="SimSun"/>
              </w:rPr>
              <w:t xml:space="preserve"> </w:t>
            </w:r>
            <w:hyperlink r:id="rId31" w:tooltip="View additional details of ACHHS124" w:history="1">
              <w:r w:rsidRPr="00E0460B">
                <w:rPr>
                  <w:rStyle w:val="Hyperlink"/>
                  <w:rFonts w:eastAsia="SimSun"/>
                </w:rPr>
                <w:t>(ACHH</w:t>
              </w:r>
              <w:r w:rsidRPr="00E0460B">
                <w:rPr>
                  <w:rStyle w:val="Hyperlink"/>
                  <w:rFonts w:eastAsia="SimSun"/>
                </w:rPr>
                <w:t>S</w:t>
              </w:r>
              <w:r w:rsidRPr="00E0460B">
                <w:rPr>
                  <w:rStyle w:val="Hyperlink"/>
                  <w:rFonts w:eastAsia="SimSun"/>
                </w:rPr>
                <w:t>124)</w:t>
              </w:r>
            </w:hyperlink>
          </w:p>
          <w:p w:rsidR="00E0460B" w:rsidRPr="00E0460B" w:rsidRDefault="00E0460B" w:rsidP="00E0460B">
            <w:pPr>
              <w:numPr>
                <w:ilvl w:val="0"/>
                <w:numId w:val="2"/>
              </w:numPr>
              <w:spacing w:before="40" w:after="40" w:line="220" w:lineRule="atLeast"/>
              <w:ind w:left="283" w:hanging="283"/>
              <w:rPr>
                <w:rFonts w:cs="Arial"/>
                <w:sz w:val="20"/>
                <w:lang w:val="en" w:eastAsia="en-AU"/>
              </w:rPr>
            </w:pPr>
            <w:r w:rsidRPr="00E0460B">
              <w:rPr>
                <w:rFonts w:cs="Arial"/>
                <w:sz w:val="20"/>
                <w:lang w:val="en" w:eastAsia="en-AU"/>
              </w:rPr>
              <w:t xml:space="preserve">Use a range of communication forms (oral, graphic, written) and digital technologies </w:t>
            </w:r>
            <w:hyperlink r:id="rId32" w:tooltip="View additional details of ACHHS106" w:history="1">
              <w:r w:rsidRPr="00E0460B">
                <w:rPr>
                  <w:rStyle w:val="Hyperlink"/>
                  <w:rFonts w:eastAsia="SimSun"/>
                </w:rPr>
                <w:t>(ACHHS</w:t>
              </w:r>
              <w:r w:rsidRPr="00E0460B">
                <w:rPr>
                  <w:rStyle w:val="Hyperlink"/>
                  <w:rFonts w:eastAsia="SimSun"/>
                </w:rPr>
                <w:t>1</w:t>
              </w:r>
              <w:r w:rsidRPr="00E0460B">
                <w:rPr>
                  <w:rStyle w:val="Hyperlink"/>
                  <w:rFonts w:eastAsia="SimSun"/>
                </w:rPr>
                <w:t>06)</w:t>
              </w:r>
            </w:hyperlink>
            <w:r w:rsidRPr="00E0460B">
              <w:rPr>
                <w:rStyle w:val="Hyperlink"/>
                <w:rFonts w:eastAsia="SimSun"/>
              </w:rPr>
              <w:t xml:space="preserve"> </w:t>
            </w:r>
            <w:hyperlink r:id="rId33" w:tooltip="View additional details of ACHHS125" w:history="1">
              <w:r w:rsidRPr="00E0460B">
                <w:rPr>
                  <w:rStyle w:val="Hyperlink"/>
                  <w:rFonts w:eastAsia="SimSun"/>
                </w:rPr>
                <w:t>(ACHHS</w:t>
              </w:r>
              <w:r w:rsidRPr="00E0460B">
                <w:rPr>
                  <w:rStyle w:val="Hyperlink"/>
                  <w:rFonts w:eastAsia="SimSun"/>
                </w:rPr>
                <w:t>1</w:t>
              </w:r>
              <w:r w:rsidRPr="00E0460B">
                <w:rPr>
                  <w:rStyle w:val="Hyperlink"/>
                  <w:rFonts w:eastAsia="SimSun"/>
                </w:rPr>
                <w:t>25)</w:t>
              </w:r>
            </w:hyperlink>
          </w:p>
          <w:p w:rsidR="00E42573" w:rsidRDefault="00E42573" w:rsidP="00E42573">
            <w:pPr>
              <w:pStyle w:val="Tablesubhead"/>
            </w:pPr>
            <w:r>
              <w:lastRenderedPageBreak/>
              <w:t>Year 7</w:t>
            </w:r>
          </w:p>
          <w:p w:rsidR="00E42573" w:rsidRDefault="00E42573" w:rsidP="00E42573">
            <w:pPr>
              <w:pStyle w:val="Tablesubhead"/>
            </w:pPr>
            <w:r>
              <w:rPr>
                <w:lang w:val="en"/>
              </w:rPr>
              <w:t>Chronology, terms and concepts</w:t>
            </w:r>
          </w:p>
          <w:p w:rsidR="00E0460B" w:rsidRPr="00E42573" w:rsidRDefault="00E42573" w:rsidP="00E42573">
            <w:pPr>
              <w:numPr>
                <w:ilvl w:val="0"/>
                <w:numId w:val="2"/>
              </w:numPr>
              <w:spacing w:before="40" w:after="40" w:line="220" w:lineRule="atLeast"/>
              <w:ind w:left="283" w:hanging="283"/>
              <w:rPr>
                <w:rStyle w:val="Hyperlink"/>
                <w:color w:val="auto"/>
              </w:rPr>
            </w:pPr>
            <w:r w:rsidRPr="00E42573">
              <w:rPr>
                <w:sz w:val="20"/>
              </w:rPr>
              <w:t xml:space="preserve">Sequence historical events, developments and periods </w:t>
            </w:r>
            <w:hyperlink r:id="rId34" w:tooltip="View additional details of ACHHS205" w:history="1">
              <w:r w:rsidRPr="00E42573">
                <w:rPr>
                  <w:rStyle w:val="Hyperlink"/>
                  <w:rFonts w:eastAsia="SimSun"/>
                  <w:lang w:val="en"/>
                </w:rPr>
                <w:t>(ACHHS2</w:t>
              </w:r>
              <w:r w:rsidRPr="00E42573">
                <w:rPr>
                  <w:rStyle w:val="Hyperlink"/>
                  <w:rFonts w:eastAsia="SimSun"/>
                  <w:lang w:val="en"/>
                </w:rPr>
                <w:t>0</w:t>
              </w:r>
              <w:r w:rsidRPr="00E42573">
                <w:rPr>
                  <w:rStyle w:val="Hyperlink"/>
                  <w:rFonts w:eastAsia="SimSun"/>
                  <w:lang w:val="en"/>
                </w:rPr>
                <w:t>5)</w:t>
              </w:r>
            </w:hyperlink>
          </w:p>
          <w:p w:rsidR="00E42573" w:rsidRPr="00E42573" w:rsidRDefault="00E42573" w:rsidP="00E42573">
            <w:pPr>
              <w:numPr>
                <w:ilvl w:val="0"/>
                <w:numId w:val="2"/>
              </w:numPr>
              <w:spacing w:before="40" w:after="40" w:line="220" w:lineRule="atLeast"/>
              <w:ind w:left="283" w:hanging="283"/>
              <w:rPr>
                <w:rStyle w:val="Hyperlink"/>
                <w:color w:val="auto"/>
              </w:rPr>
            </w:pPr>
            <w:r w:rsidRPr="00E42573">
              <w:rPr>
                <w:sz w:val="20"/>
              </w:rPr>
              <w:t xml:space="preserve">Use historical terms and concepts </w:t>
            </w:r>
            <w:hyperlink r:id="rId35" w:tooltip="View additional details of ACHHS206" w:history="1">
              <w:r w:rsidRPr="00E42573">
                <w:rPr>
                  <w:rStyle w:val="Hyperlink"/>
                  <w:rFonts w:eastAsia="SimSun"/>
                  <w:lang w:val="en"/>
                </w:rPr>
                <w:t>(ACH</w:t>
              </w:r>
              <w:r w:rsidRPr="00E42573">
                <w:rPr>
                  <w:rStyle w:val="Hyperlink"/>
                  <w:rFonts w:eastAsia="SimSun"/>
                  <w:lang w:val="en"/>
                </w:rPr>
                <w:t>H</w:t>
              </w:r>
              <w:r w:rsidRPr="00E42573">
                <w:rPr>
                  <w:rStyle w:val="Hyperlink"/>
                  <w:rFonts w:eastAsia="SimSun"/>
                  <w:lang w:val="en"/>
                </w:rPr>
                <w:t>S206)</w:t>
              </w:r>
            </w:hyperlink>
          </w:p>
          <w:p w:rsidR="00E42573" w:rsidRDefault="00E42573" w:rsidP="00E42573">
            <w:pPr>
              <w:pStyle w:val="Tablesubhead"/>
            </w:pPr>
            <w:r>
              <w:t>Historical questions and research</w:t>
            </w:r>
          </w:p>
          <w:p w:rsidR="00E42573" w:rsidRPr="00E42573" w:rsidRDefault="00E42573" w:rsidP="00E42573">
            <w:pPr>
              <w:numPr>
                <w:ilvl w:val="0"/>
                <w:numId w:val="2"/>
              </w:numPr>
              <w:spacing w:before="40" w:after="40" w:line="220" w:lineRule="atLeast"/>
              <w:ind w:left="283" w:hanging="283"/>
              <w:rPr>
                <w:rStyle w:val="Hyperlink"/>
                <w:color w:val="auto"/>
              </w:rPr>
            </w:pPr>
            <w:r w:rsidRPr="00E42573">
              <w:rPr>
                <w:sz w:val="20"/>
              </w:rPr>
              <w:t xml:space="preserve">Identify a range of questions about the past to inform a historical inquiry </w:t>
            </w:r>
            <w:hyperlink r:id="rId36" w:tooltip="View additional details of ACHHS207" w:history="1">
              <w:r w:rsidRPr="00E42573">
                <w:rPr>
                  <w:rStyle w:val="Hyperlink"/>
                  <w:rFonts w:eastAsia="SimSun"/>
                  <w:lang w:val="en"/>
                </w:rPr>
                <w:t>(ACH</w:t>
              </w:r>
              <w:r w:rsidRPr="00E42573">
                <w:rPr>
                  <w:rStyle w:val="Hyperlink"/>
                  <w:rFonts w:eastAsia="SimSun"/>
                  <w:lang w:val="en"/>
                </w:rPr>
                <w:t>H</w:t>
              </w:r>
              <w:r w:rsidRPr="00E42573">
                <w:rPr>
                  <w:rStyle w:val="Hyperlink"/>
                  <w:rFonts w:eastAsia="SimSun"/>
                  <w:lang w:val="en"/>
                </w:rPr>
                <w:t>S207)</w:t>
              </w:r>
            </w:hyperlink>
          </w:p>
          <w:p w:rsidR="00E42573" w:rsidRPr="00E42573" w:rsidRDefault="00E42573" w:rsidP="00E42573">
            <w:pPr>
              <w:numPr>
                <w:ilvl w:val="0"/>
                <w:numId w:val="2"/>
              </w:numPr>
              <w:spacing w:before="40" w:after="40" w:line="220" w:lineRule="atLeast"/>
              <w:ind w:left="283" w:hanging="283"/>
              <w:rPr>
                <w:rStyle w:val="Hyperlink"/>
                <w:color w:val="auto"/>
              </w:rPr>
            </w:pPr>
            <w:r w:rsidRPr="00E42573">
              <w:rPr>
                <w:sz w:val="20"/>
              </w:rPr>
              <w:t xml:space="preserve">Identify and locate relevant sources, using ICT and other methods </w:t>
            </w:r>
            <w:hyperlink r:id="rId37" w:tooltip="View additional details of ACHHS208" w:history="1">
              <w:r w:rsidRPr="00E42573">
                <w:rPr>
                  <w:rStyle w:val="Hyperlink"/>
                  <w:rFonts w:eastAsia="SimSun"/>
                  <w:lang w:val="en"/>
                </w:rPr>
                <w:t>(ACHHS</w:t>
              </w:r>
              <w:r w:rsidRPr="00E42573">
                <w:rPr>
                  <w:rStyle w:val="Hyperlink"/>
                  <w:rFonts w:eastAsia="SimSun"/>
                  <w:lang w:val="en"/>
                </w:rPr>
                <w:t>2</w:t>
              </w:r>
              <w:r w:rsidRPr="00E42573">
                <w:rPr>
                  <w:rStyle w:val="Hyperlink"/>
                  <w:rFonts w:eastAsia="SimSun"/>
                  <w:lang w:val="en"/>
                </w:rPr>
                <w:t>08)</w:t>
              </w:r>
            </w:hyperlink>
          </w:p>
          <w:p w:rsidR="00E42573" w:rsidRDefault="00E42573" w:rsidP="00E42573">
            <w:pPr>
              <w:pStyle w:val="Tablesubhead"/>
            </w:pPr>
            <w:r>
              <w:t>Analysis and use of sources</w:t>
            </w:r>
          </w:p>
          <w:p w:rsidR="00E42573" w:rsidRPr="00E42573" w:rsidRDefault="00E42573" w:rsidP="00E42573">
            <w:pPr>
              <w:numPr>
                <w:ilvl w:val="0"/>
                <w:numId w:val="2"/>
              </w:numPr>
              <w:spacing w:before="40" w:after="40" w:line="220" w:lineRule="atLeast"/>
              <w:ind w:left="283" w:hanging="283"/>
              <w:rPr>
                <w:rStyle w:val="Hyperlink"/>
                <w:rFonts w:eastAsia="SimSun"/>
                <w:lang w:val="en"/>
              </w:rPr>
            </w:pPr>
            <w:r w:rsidRPr="00E42573">
              <w:rPr>
                <w:sz w:val="20"/>
              </w:rPr>
              <w:t xml:space="preserve">Identify the origin and purpose of primary and secondary sources </w:t>
            </w:r>
            <w:hyperlink r:id="rId38" w:tooltip="View additional details of ACHHS209" w:history="1">
              <w:r w:rsidRPr="00E42573">
                <w:rPr>
                  <w:rStyle w:val="Hyperlink"/>
                  <w:rFonts w:eastAsia="SimSun"/>
                  <w:lang w:val="en"/>
                </w:rPr>
                <w:t>(ACHH</w:t>
              </w:r>
              <w:r w:rsidRPr="00E42573">
                <w:rPr>
                  <w:rStyle w:val="Hyperlink"/>
                  <w:rFonts w:eastAsia="SimSun"/>
                  <w:lang w:val="en"/>
                </w:rPr>
                <w:t>S</w:t>
              </w:r>
              <w:r w:rsidRPr="00E42573">
                <w:rPr>
                  <w:rStyle w:val="Hyperlink"/>
                  <w:rFonts w:eastAsia="SimSun"/>
                  <w:lang w:val="en"/>
                </w:rPr>
                <w:t>209)</w:t>
              </w:r>
            </w:hyperlink>
          </w:p>
          <w:p w:rsidR="00E42573" w:rsidRPr="00E42573" w:rsidRDefault="00E42573" w:rsidP="00E42573">
            <w:pPr>
              <w:numPr>
                <w:ilvl w:val="0"/>
                <w:numId w:val="2"/>
              </w:numPr>
              <w:spacing w:before="40" w:after="40" w:line="220" w:lineRule="atLeast"/>
              <w:ind w:left="283" w:hanging="283"/>
              <w:rPr>
                <w:rStyle w:val="Hyperlink"/>
                <w:rFonts w:eastAsia="SimSun"/>
                <w:lang w:val="en"/>
              </w:rPr>
            </w:pPr>
            <w:r w:rsidRPr="00E42573">
              <w:rPr>
                <w:sz w:val="20"/>
              </w:rPr>
              <w:t xml:space="preserve">Locate, compare, select and use information from a range of sources as evidence </w:t>
            </w:r>
            <w:hyperlink r:id="rId39" w:tooltip="View additional details of ACHHS210" w:history="1">
              <w:r w:rsidRPr="00E42573">
                <w:rPr>
                  <w:rStyle w:val="Hyperlink"/>
                  <w:rFonts w:eastAsia="SimSun"/>
                  <w:lang w:val="en"/>
                </w:rPr>
                <w:t>(ACH</w:t>
              </w:r>
              <w:r w:rsidRPr="00E42573">
                <w:rPr>
                  <w:rStyle w:val="Hyperlink"/>
                  <w:rFonts w:eastAsia="SimSun"/>
                  <w:lang w:val="en"/>
                </w:rPr>
                <w:t>H</w:t>
              </w:r>
              <w:r w:rsidRPr="00E42573">
                <w:rPr>
                  <w:rStyle w:val="Hyperlink"/>
                  <w:rFonts w:eastAsia="SimSun"/>
                  <w:lang w:val="en"/>
                </w:rPr>
                <w:t>S210)</w:t>
              </w:r>
            </w:hyperlink>
          </w:p>
          <w:p w:rsidR="00E42573" w:rsidRPr="00E42573" w:rsidRDefault="00E42573" w:rsidP="00E42573">
            <w:pPr>
              <w:numPr>
                <w:ilvl w:val="0"/>
                <w:numId w:val="2"/>
              </w:numPr>
              <w:spacing w:before="40" w:after="40" w:line="220" w:lineRule="atLeast"/>
              <w:ind w:left="283" w:hanging="283"/>
              <w:rPr>
                <w:rStyle w:val="Hyperlink"/>
                <w:rFonts w:eastAsia="SimSun"/>
                <w:lang w:val="en"/>
              </w:rPr>
            </w:pPr>
            <w:r w:rsidRPr="00E42573">
              <w:rPr>
                <w:sz w:val="20"/>
              </w:rPr>
              <w:t xml:space="preserve">Draw conclusions about the usefulness of sources </w:t>
            </w:r>
            <w:hyperlink r:id="rId40" w:tooltip="View additional details of ACHHS211" w:history="1">
              <w:r w:rsidRPr="00E42573">
                <w:rPr>
                  <w:rStyle w:val="Hyperlink"/>
                  <w:rFonts w:eastAsia="SimSun"/>
                  <w:lang w:val="en"/>
                </w:rPr>
                <w:t>(ACHH</w:t>
              </w:r>
              <w:r w:rsidRPr="00E42573">
                <w:rPr>
                  <w:rStyle w:val="Hyperlink"/>
                  <w:rFonts w:eastAsia="SimSun"/>
                  <w:lang w:val="en"/>
                </w:rPr>
                <w:t>S</w:t>
              </w:r>
              <w:r w:rsidRPr="00E42573">
                <w:rPr>
                  <w:rStyle w:val="Hyperlink"/>
                  <w:rFonts w:eastAsia="SimSun"/>
                  <w:lang w:val="en"/>
                </w:rPr>
                <w:t>211)</w:t>
              </w:r>
            </w:hyperlink>
          </w:p>
          <w:p w:rsidR="00E42573" w:rsidRDefault="00E42573" w:rsidP="00E42573">
            <w:pPr>
              <w:pStyle w:val="Tablesubhead"/>
            </w:pPr>
            <w:r w:rsidRPr="00E0460B">
              <w:t>Perspectives and interpretations</w:t>
            </w:r>
          </w:p>
          <w:p w:rsidR="00E42573" w:rsidRPr="00E42573" w:rsidRDefault="00E42573" w:rsidP="00E42573">
            <w:pPr>
              <w:numPr>
                <w:ilvl w:val="0"/>
                <w:numId w:val="2"/>
              </w:numPr>
              <w:spacing w:before="40" w:after="40" w:line="220" w:lineRule="atLeast"/>
              <w:ind w:left="283" w:hanging="283"/>
              <w:rPr>
                <w:sz w:val="20"/>
              </w:rPr>
            </w:pPr>
            <w:r w:rsidRPr="00E42573">
              <w:rPr>
                <w:sz w:val="20"/>
              </w:rPr>
              <w:t xml:space="preserve">Identify and describe points of view, attitudes and values in primary and secondary sources </w:t>
            </w:r>
            <w:hyperlink r:id="rId41" w:tooltip="View additional details of ACHHS212" w:history="1">
              <w:r w:rsidRPr="00E42573">
                <w:rPr>
                  <w:rStyle w:val="Hyperlink"/>
                  <w:rFonts w:eastAsia="SimSun"/>
                  <w:lang w:val="en"/>
                </w:rPr>
                <w:t>(ACHH</w:t>
              </w:r>
              <w:r w:rsidRPr="00E42573">
                <w:rPr>
                  <w:rStyle w:val="Hyperlink"/>
                  <w:rFonts w:eastAsia="SimSun"/>
                  <w:lang w:val="en"/>
                </w:rPr>
                <w:t>S</w:t>
              </w:r>
              <w:r w:rsidRPr="00E42573">
                <w:rPr>
                  <w:rStyle w:val="Hyperlink"/>
                  <w:rFonts w:eastAsia="SimSun"/>
                  <w:lang w:val="en"/>
                </w:rPr>
                <w:t>212)</w:t>
              </w:r>
            </w:hyperlink>
          </w:p>
          <w:p w:rsidR="00E42573" w:rsidRDefault="00E42573" w:rsidP="00E42573">
            <w:pPr>
              <w:pStyle w:val="Tablesubhead"/>
            </w:pPr>
            <w:r w:rsidRPr="00E0460B">
              <w:t>Explanation and communication</w:t>
            </w:r>
          </w:p>
          <w:p w:rsidR="00E42573" w:rsidRPr="00E42573" w:rsidRDefault="00E42573" w:rsidP="00E42573">
            <w:pPr>
              <w:numPr>
                <w:ilvl w:val="0"/>
                <w:numId w:val="2"/>
              </w:numPr>
              <w:spacing w:before="40" w:after="40" w:line="220" w:lineRule="atLeast"/>
              <w:ind w:left="283" w:hanging="283"/>
              <w:rPr>
                <w:rStyle w:val="Hyperlink"/>
                <w:color w:val="auto"/>
              </w:rPr>
            </w:pPr>
            <w:r w:rsidRPr="00E42573">
              <w:rPr>
                <w:sz w:val="20"/>
              </w:rPr>
              <w:t xml:space="preserve">Develop texts, particularly descriptions and explanations that use evidence from a range of sources that are acknowledged </w:t>
            </w:r>
            <w:hyperlink r:id="rId42" w:tooltip="View additional details of ACHHS213" w:history="1">
              <w:r w:rsidRPr="00E42573">
                <w:rPr>
                  <w:rStyle w:val="Hyperlink"/>
                  <w:rFonts w:eastAsia="SimSun"/>
                  <w:lang w:val="en"/>
                </w:rPr>
                <w:t>(AC</w:t>
              </w:r>
              <w:r w:rsidRPr="00E42573">
                <w:rPr>
                  <w:rStyle w:val="Hyperlink"/>
                  <w:rFonts w:eastAsia="SimSun"/>
                  <w:lang w:val="en"/>
                </w:rPr>
                <w:t>H</w:t>
              </w:r>
              <w:r w:rsidRPr="00E42573">
                <w:rPr>
                  <w:rStyle w:val="Hyperlink"/>
                  <w:rFonts w:eastAsia="SimSun"/>
                  <w:lang w:val="en"/>
                </w:rPr>
                <w:t>HS213)</w:t>
              </w:r>
            </w:hyperlink>
          </w:p>
          <w:p w:rsidR="00E42573" w:rsidRPr="00E42573" w:rsidRDefault="00E42573" w:rsidP="00E42573">
            <w:pPr>
              <w:numPr>
                <w:ilvl w:val="0"/>
                <w:numId w:val="2"/>
              </w:numPr>
              <w:spacing w:before="40" w:after="40" w:line="220" w:lineRule="atLeast"/>
              <w:ind w:left="283" w:hanging="283"/>
            </w:pPr>
            <w:r w:rsidRPr="00E42573">
              <w:rPr>
                <w:sz w:val="20"/>
              </w:rPr>
              <w:t xml:space="preserve">Use a range of communication forms (oral, graphic, written) and digital technologies </w:t>
            </w:r>
            <w:hyperlink r:id="rId43" w:tooltip="View additional details of ACHHS214" w:history="1">
              <w:r w:rsidRPr="00E42573">
                <w:rPr>
                  <w:rStyle w:val="Hyperlink"/>
                  <w:rFonts w:eastAsia="SimSun"/>
                  <w:lang w:val="en"/>
                </w:rPr>
                <w:t>(ACHHS2</w:t>
              </w:r>
              <w:r w:rsidRPr="00E42573">
                <w:rPr>
                  <w:rStyle w:val="Hyperlink"/>
                  <w:rFonts w:eastAsia="SimSun"/>
                  <w:lang w:val="en"/>
                </w:rPr>
                <w:t>1</w:t>
              </w:r>
              <w:r w:rsidRPr="00E42573">
                <w:rPr>
                  <w:rStyle w:val="Hyperlink"/>
                  <w:rFonts w:eastAsia="SimSun"/>
                  <w:lang w:val="en"/>
                </w:rPr>
                <w:t>4)</w:t>
              </w:r>
            </w:hyperlink>
          </w:p>
        </w:tc>
        <w:tc>
          <w:tcPr>
            <w:tcW w:w="1649" w:type="pct"/>
            <w:shd w:val="clear" w:color="auto" w:fill="auto"/>
          </w:tcPr>
          <w:p w:rsidR="00AD1A78" w:rsidRPr="00AD1A78" w:rsidRDefault="00CD05E6" w:rsidP="00AD1A78">
            <w:pPr>
              <w:tabs>
                <w:tab w:val="left" w:pos="510"/>
              </w:tabs>
              <w:spacing w:before="40" w:after="40" w:line="220" w:lineRule="atLeast"/>
              <w:ind w:left="510" w:hanging="510"/>
              <w:rPr>
                <w:b/>
                <w:sz w:val="20"/>
              </w:rPr>
            </w:pPr>
            <w:r>
              <w:rPr>
                <w:b/>
                <w:noProof/>
                <w:sz w:val="17"/>
                <w:szCs w:val="17"/>
                <w:lang w:eastAsia="en-AU"/>
              </w:rPr>
              <w:lastRenderedPageBreak/>
              <w:drawing>
                <wp:inline distT="0" distB="0" distL="0" distR="0">
                  <wp:extent cx="189865" cy="189865"/>
                  <wp:effectExtent l="0" t="0" r="635" b="635"/>
                  <wp:docPr id="11"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1A78" w:rsidRPr="00AD1A78">
              <w:rPr>
                <w:b/>
                <w:sz w:val="17"/>
                <w:szCs w:val="17"/>
              </w:rPr>
              <w:tab/>
            </w:r>
            <w:r w:rsidR="00AD1A78" w:rsidRPr="00AD1A78">
              <w:rPr>
                <w:b/>
                <w:sz w:val="20"/>
              </w:rPr>
              <w:t>Literacy</w:t>
            </w:r>
          </w:p>
          <w:p w:rsidR="00414F6F" w:rsidRDefault="00414F6F" w:rsidP="00096AD2">
            <w:pPr>
              <w:pStyle w:val="GCCbullets"/>
            </w:pPr>
            <w:r>
              <w:t>Use historical terms related to the unit and pose questions about the past</w:t>
            </w:r>
          </w:p>
          <w:p w:rsidR="00AD1A78" w:rsidRPr="00414F6F" w:rsidRDefault="00414F6F" w:rsidP="00096AD2">
            <w:pPr>
              <w:pStyle w:val="GCCbullets"/>
            </w:pPr>
            <w:r>
              <w:t>Compile glossaries and definitions of key terms used</w:t>
            </w:r>
          </w:p>
          <w:p w:rsidR="00AD1A78" w:rsidRDefault="00CD05E6" w:rsidP="00AD1A78">
            <w:pPr>
              <w:tabs>
                <w:tab w:val="left" w:pos="510"/>
              </w:tabs>
              <w:spacing w:before="40" w:after="40" w:line="220" w:lineRule="atLeast"/>
              <w:ind w:left="510" w:hanging="510"/>
              <w:rPr>
                <w:b/>
                <w:sz w:val="20"/>
              </w:rPr>
            </w:pPr>
            <w:r>
              <w:rPr>
                <w:b/>
                <w:noProof/>
                <w:sz w:val="17"/>
                <w:szCs w:val="17"/>
                <w:lang w:eastAsia="en-AU"/>
              </w:rPr>
              <w:drawing>
                <wp:inline distT="0" distB="0" distL="0" distR="0">
                  <wp:extent cx="189865" cy="189865"/>
                  <wp:effectExtent l="0" t="0" r="635" b="635"/>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1A78" w:rsidRPr="00AD1A78">
              <w:rPr>
                <w:b/>
                <w:sz w:val="17"/>
                <w:szCs w:val="17"/>
              </w:rPr>
              <w:tab/>
            </w:r>
            <w:r w:rsidR="00AD1A78" w:rsidRPr="00AD1A78">
              <w:rPr>
                <w:b/>
                <w:sz w:val="20"/>
              </w:rPr>
              <w:t>Numeracy</w:t>
            </w:r>
          </w:p>
          <w:p w:rsidR="00414F6F" w:rsidRPr="00790B29" w:rsidRDefault="00414F6F" w:rsidP="00096AD2">
            <w:pPr>
              <w:pStyle w:val="GCCbullets"/>
            </w:pPr>
            <w:r>
              <w:t>Use timelines to describe past events and changes</w:t>
            </w:r>
          </w:p>
          <w:p w:rsidR="00AD1A78" w:rsidRPr="00414F6F" w:rsidRDefault="00414F6F" w:rsidP="00096AD2">
            <w:pPr>
              <w:pStyle w:val="GCCbullets"/>
            </w:pPr>
            <w:r w:rsidRPr="00245425">
              <w:t>Understand and interpret associated maps, tables</w:t>
            </w:r>
            <w:r>
              <w:t xml:space="preserve"> and</w:t>
            </w:r>
            <w:r w:rsidRPr="00245425">
              <w:t xml:space="preserve"> graphs</w:t>
            </w:r>
            <w:r>
              <w:t>,</w:t>
            </w:r>
            <w:r w:rsidRPr="00245425">
              <w:t xml:space="preserve"> </w:t>
            </w:r>
            <w:r>
              <w:t>for example,</w:t>
            </w:r>
            <w:r w:rsidRPr="00245425">
              <w:t xml:space="preserve"> that add meaning to written text</w:t>
            </w:r>
          </w:p>
          <w:p w:rsidR="00AD1A78" w:rsidRPr="00AD1A78" w:rsidRDefault="00CD05E6" w:rsidP="00AD1A78">
            <w:pPr>
              <w:tabs>
                <w:tab w:val="left" w:pos="510"/>
              </w:tabs>
              <w:spacing w:before="40" w:after="40" w:line="220" w:lineRule="atLeast"/>
              <w:ind w:left="510" w:hanging="510"/>
              <w:rPr>
                <w:b/>
                <w:sz w:val="20"/>
              </w:rPr>
            </w:pPr>
            <w:r>
              <w:rPr>
                <w:noProof/>
                <w:sz w:val="17"/>
                <w:szCs w:val="17"/>
                <w:lang w:eastAsia="en-AU"/>
              </w:rPr>
              <w:drawing>
                <wp:inline distT="0" distB="0" distL="0" distR="0">
                  <wp:extent cx="189865" cy="189865"/>
                  <wp:effectExtent l="0" t="0" r="635" b="635"/>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1A78" w:rsidRPr="00AD1A78">
              <w:rPr>
                <w:sz w:val="17"/>
                <w:szCs w:val="17"/>
              </w:rPr>
              <w:tab/>
            </w:r>
            <w:r w:rsidR="00AD1A78" w:rsidRPr="00AD1A78">
              <w:rPr>
                <w:b/>
                <w:sz w:val="20"/>
              </w:rPr>
              <w:t>ICT capability</w:t>
            </w:r>
          </w:p>
          <w:p w:rsidR="00AD1A78" w:rsidRPr="00414F6F" w:rsidRDefault="00414F6F" w:rsidP="00096AD2">
            <w:pPr>
              <w:pStyle w:val="GCCbullets"/>
            </w:pPr>
            <w:r w:rsidRPr="007C716D">
              <w:t>Use a range of digital technologies to assist with investigating concepts</w:t>
            </w:r>
            <w:r>
              <w:t xml:space="preserve"> and information</w:t>
            </w:r>
            <w:r w:rsidRPr="007C716D">
              <w:t>.</w:t>
            </w:r>
          </w:p>
          <w:p w:rsidR="00AD1A78" w:rsidRPr="00AD1A78" w:rsidRDefault="00CD05E6" w:rsidP="00AD1A78">
            <w:pPr>
              <w:tabs>
                <w:tab w:val="left" w:pos="510"/>
              </w:tabs>
              <w:spacing w:before="40" w:after="40" w:line="220" w:lineRule="atLeast"/>
              <w:ind w:left="510" w:hanging="510"/>
              <w:rPr>
                <w:b/>
                <w:sz w:val="20"/>
              </w:rPr>
            </w:pPr>
            <w:r>
              <w:rPr>
                <w:b/>
                <w:noProof/>
                <w:sz w:val="17"/>
                <w:szCs w:val="17"/>
                <w:lang w:eastAsia="en-AU"/>
              </w:rPr>
              <w:drawing>
                <wp:inline distT="0" distB="0" distL="0" distR="0">
                  <wp:extent cx="189865" cy="189865"/>
                  <wp:effectExtent l="0" t="0" r="635" b="635"/>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1A78" w:rsidRPr="00AD1A78">
              <w:rPr>
                <w:b/>
                <w:sz w:val="17"/>
                <w:szCs w:val="17"/>
              </w:rPr>
              <w:tab/>
            </w:r>
            <w:r w:rsidR="00AD1A78" w:rsidRPr="00AD1A78">
              <w:rPr>
                <w:b/>
                <w:sz w:val="20"/>
              </w:rPr>
              <w:t>Critical and creative thinking</w:t>
            </w:r>
          </w:p>
          <w:p w:rsidR="00AD1A78" w:rsidRPr="00414F6F" w:rsidRDefault="00414F6F" w:rsidP="00096AD2">
            <w:pPr>
              <w:pStyle w:val="GCCbullets"/>
            </w:pPr>
            <w:r>
              <w:t>Explore reasons for migration through a range of sources and discuss experiences of people who migrated</w:t>
            </w:r>
          </w:p>
          <w:p w:rsidR="00AD1A78" w:rsidRPr="00AD1A78" w:rsidRDefault="00CD05E6" w:rsidP="00AD1A78">
            <w:pPr>
              <w:tabs>
                <w:tab w:val="left" w:pos="510"/>
              </w:tabs>
              <w:spacing w:before="40" w:after="40" w:line="220" w:lineRule="atLeast"/>
              <w:ind w:left="510" w:hanging="510"/>
              <w:rPr>
                <w:b/>
                <w:sz w:val="20"/>
              </w:rPr>
            </w:pPr>
            <w:r>
              <w:rPr>
                <w:noProof/>
                <w:sz w:val="17"/>
                <w:szCs w:val="17"/>
                <w:lang w:eastAsia="en-AU"/>
              </w:rPr>
              <w:drawing>
                <wp:inline distT="0" distB="0" distL="0" distR="0">
                  <wp:extent cx="189865" cy="189865"/>
                  <wp:effectExtent l="0" t="0" r="635" b="635"/>
                  <wp:docPr id="6"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1A78" w:rsidRPr="00AD1A78">
              <w:rPr>
                <w:sz w:val="17"/>
                <w:szCs w:val="17"/>
              </w:rPr>
              <w:tab/>
            </w:r>
            <w:r w:rsidR="00AD1A78" w:rsidRPr="00AD1A78">
              <w:rPr>
                <w:b/>
                <w:sz w:val="20"/>
              </w:rPr>
              <w:t>Personal and social capability</w:t>
            </w:r>
          </w:p>
          <w:p w:rsidR="00AD1A78" w:rsidRPr="00414F6F" w:rsidRDefault="00414F6F" w:rsidP="00096AD2">
            <w:pPr>
              <w:pStyle w:val="GCCbullets"/>
            </w:pPr>
            <w:r>
              <w:t>E</w:t>
            </w:r>
            <w:r w:rsidRPr="00865C9F">
              <w:t>xchange information and foster a collaborative response</w:t>
            </w:r>
          </w:p>
          <w:p w:rsidR="00AD1A78" w:rsidRPr="00AD1A78" w:rsidRDefault="00CD05E6" w:rsidP="00AD1A78">
            <w:pPr>
              <w:tabs>
                <w:tab w:val="left" w:pos="510"/>
              </w:tabs>
              <w:spacing w:before="40" w:after="40" w:line="220" w:lineRule="atLeast"/>
              <w:ind w:left="510" w:hanging="510"/>
              <w:rPr>
                <w:b/>
                <w:sz w:val="20"/>
              </w:rPr>
            </w:pPr>
            <w:r>
              <w:rPr>
                <w:b/>
                <w:noProof/>
                <w:sz w:val="17"/>
                <w:szCs w:val="17"/>
                <w:lang w:eastAsia="en-AU"/>
              </w:rPr>
              <w:drawing>
                <wp:inline distT="0" distB="0" distL="0" distR="0">
                  <wp:extent cx="189865" cy="189865"/>
                  <wp:effectExtent l="0" t="0" r="635" b="635"/>
                  <wp:docPr id="7" name="Picture 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1A78" w:rsidRPr="00AD1A78">
              <w:rPr>
                <w:b/>
                <w:sz w:val="17"/>
                <w:szCs w:val="17"/>
              </w:rPr>
              <w:tab/>
            </w:r>
            <w:r w:rsidR="00AD1A78" w:rsidRPr="00AD1A78">
              <w:rPr>
                <w:b/>
                <w:sz w:val="20"/>
              </w:rPr>
              <w:t>Ethical behaviour</w:t>
            </w:r>
          </w:p>
          <w:p w:rsidR="00AD1A78" w:rsidRDefault="00414F6F" w:rsidP="00096AD2">
            <w:pPr>
              <w:pStyle w:val="GCCbullets"/>
            </w:pPr>
            <w:r w:rsidRPr="00D83B88">
              <w:t>Identify</w:t>
            </w:r>
            <w:r>
              <w:t xml:space="preserve"> perspectives and bias in historical sources. </w:t>
            </w:r>
          </w:p>
          <w:p w:rsidR="00164D0A" w:rsidRPr="00414F6F" w:rsidRDefault="00164D0A" w:rsidP="00096AD2">
            <w:pPr>
              <w:pStyle w:val="GCCbullets"/>
              <w:ind w:left="147"/>
            </w:pPr>
          </w:p>
          <w:p w:rsidR="00AD1A78" w:rsidRDefault="00CD05E6" w:rsidP="00AD1A78">
            <w:pPr>
              <w:tabs>
                <w:tab w:val="left" w:pos="510"/>
              </w:tabs>
              <w:spacing w:before="40" w:after="40" w:line="220" w:lineRule="atLeast"/>
              <w:ind w:left="510" w:hanging="510"/>
              <w:rPr>
                <w:b/>
                <w:sz w:val="20"/>
              </w:rPr>
            </w:pPr>
            <w:r>
              <w:rPr>
                <w:b/>
                <w:noProof/>
                <w:sz w:val="17"/>
                <w:szCs w:val="17"/>
                <w:lang w:eastAsia="en-AU"/>
              </w:rPr>
              <w:lastRenderedPageBreak/>
              <w:drawing>
                <wp:inline distT="0" distB="0" distL="0" distR="0">
                  <wp:extent cx="189865" cy="189865"/>
                  <wp:effectExtent l="0" t="0" r="635" b="635"/>
                  <wp:docPr id="8"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D1A78" w:rsidRPr="00AD1A78">
              <w:rPr>
                <w:b/>
                <w:sz w:val="17"/>
                <w:szCs w:val="17"/>
              </w:rPr>
              <w:tab/>
            </w:r>
            <w:r w:rsidR="00AD1A78" w:rsidRPr="00AD1A78">
              <w:rPr>
                <w:b/>
                <w:sz w:val="20"/>
              </w:rPr>
              <w:t>Intercultural understanding</w:t>
            </w:r>
          </w:p>
          <w:p w:rsidR="00414F6F" w:rsidRDefault="00414F6F" w:rsidP="00096AD2">
            <w:pPr>
              <w:pStyle w:val="GCCbullets"/>
            </w:pPr>
            <w:r>
              <w:t>Investigate colonial life to discover what life was like at that time for a range of different inhabitants</w:t>
            </w:r>
          </w:p>
          <w:p w:rsidR="00414F6F" w:rsidRDefault="00414F6F" w:rsidP="00096AD2">
            <w:pPr>
              <w:pStyle w:val="GCCbullets"/>
            </w:pPr>
            <w:r>
              <w:t>Explore individual narratives of people who migrated to Australia and identify cultural practices of these groups</w:t>
            </w:r>
          </w:p>
          <w:p w:rsidR="00AD1A78" w:rsidRPr="00414F6F" w:rsidRDefault="00414F6F" w:rsidP="00096AD2">
            <w:pPr>
              <w:pStyle w:val="GCCbullets"/>
            </w:pPr>
            <w:r w:rsidRPr="00EE511F">
              <w:t xml:space="preserve">Investigate the nature of sources for ancient Australia and what they reveal about Australia’s past </w:t>
            </w:r>
          </w:p>
          <w:p w:rsidR="00AD1A78" w:rsidRDefault="00CD05E6" w:rsidP="00096AD2">
            <w:pPr>
              <w:spacing w:before="40" w:after="40" w:line="220" w:lineRule="atLeast"/>
              <w:ind w:left="505" w:hanging="505"/>
              <w:rPr>
                <w:b/>
                <w:sz w:val="20"/>
              </w:rPr>
            </w:pPr>
            <w:r>
              <w:rPr>
                <w:b/>
                <w:noProof/>
                <w:sz w:val="20"/>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53"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54" o:title="flag_torres_strait_islander"/>
                      </v:shape>
                      <w10:anchorlock/>
                    </v:group>
                  </w:pict>
                </mc:Fallback>
              </mc:AlternateContent>
            </w:r>
            <w:r w:rsidR="00AD1A78" w:rsidRPr="00AD1A78">
              <w:rPr>
                <w:b/>
                <w:sz w:val="20"/>
              </w:rPr>
              <w:t xml:space="preserve"> Aboriginal and Torres Strait Islander histories and cultures</w:t>
            </w:r>
          </w:p>
          <w:p w:rsidR="00414F6F" w:rsidRPr="00414F6F" w:rsidRDefault="00414F6F" w:rsidP="00096AD2">
            <w:pPr>
              <w:pStyle w:val="GCCbullets"/>
              <w:rPr>
                <w:b/>
              </w:rPr>
            </w:pPr>
            <w:r>
              <w:t>Explore daily life for Aboriginal or Torres Strait Islander people and investigate their heritage</w:t>
            </w:r>
          </w:p>
          <w:p w:rsidR="00AD1A78" w:rsidRPr="00414F6F" w:rsidRDefault="00414F6F" w:rsidP="00096AD2">
            <w:pPr>
              <w:pStyle w:val="GCCbullets"/>
            </w:pPr>
            <w:r>
              <w:t>Explore the contribution of individuals or groups to the development of Australian society</w:t>
            </w:r>
          </w:p>
          <w:p w:rsidR="00AD1A78" w:rsidRPr="00AD1A78" w:rsidRDefault="00CD05E6" w:rsidP="00AD1A78">
            <w:pPr>
              <w:tabs>
                <w:tab w:val="left" w:pos="510"/>
              </w:tabs>
              <w:spacing w:before="40" w:after="40" w:line="220" w:lineRule="atLeast"/>
              <w:ind w:left="510" w:hanging="510"/>
              <w:rPr>
                <w:b/>
                <w:sz w:val="20"/>
              </w:rPr>
            </w:pPr>
            <w:r>
              <w:rPr>
                <w:b/>
                <w:noProof/>
                <w:position w:val="-2"/>
                <w:sz w:val="17"/>
                <w:szCs w:val="17"/>
                <w:lang w:eastAsia="en-AU"/>
              </w:rPr>
              <w:drawing>
                <wp:inline distT="0" distB="0" distL="0" distR="0">
                  <wp:extent cx="225425" cy="166370"/>
                  <wp:effectExtent l="0" t="0" r="3175" b="5080"/>
                  <wp:docPr id="9"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AD1A78" w:rsidRPr="00AD1A78">
              <w:rPr>
                <w:rFonts w:ascii="MS Mincho" w:eastAsia="MS Mincho" w:hAnsi="MS Mincho" w:cs="MS Mincho"/>
                <w:b/>
                <w:sz w:val="20"/>
              </w:rPr>
              <w:tab/>
            </w:r>
            <w:r w:rsidR="00AD1A78" w:rsidRPr="00AD1A78">
              <w:rPr>
                <w:b/>
                <w:sz w:val="20"/>
              </w:rPr>
              <w:t>Asia and Australia’s engagement with Asia</w:t>
            </w:r>
          </w:p>
          <w:p w:rsidR="00414F6F" w:rsidRPr="00414F6F" w:rsidRDefault="00414F6F" w:rsidP="00096AD2">
            <w:pPr>
              <w:pStyle w:val="GCCbullets"/>
            </w:pPr>
            <w:r w:rsidRPr="00414F6F">
              <w:t>Examine cultural practices related to family life, beliefs and customs of newly-arrived migrant groups from Asia</w:t>
            </w:r>
          </w:p>
          <w:p w:rsidR="00414F6F" w:rsidRDefault="00414F6F" w:rsidP="00096AD2">
            <w:pPr>
              <w:pStyle w:val="GCCbullets"/>
            </w:pPr>
            <w:r>
              <w:t>Describe the social structure of ancient societies.</w:t>
            </w:r>
          </w:p>
          <w:p w:rsidR="00AD1A78" w:rsidRPr="00AD1A78" w:rsidRDefault="00CD05E6" w:rsidP="00AD1A78">
            <w:pPr>
              <w:tabs>
                <w:tab w:val="left" w:pos="510"/>
              </w:tabs>
              <w:spacing w:before="40" w:after="40" w:line="220" w:lineRule="atLeast"/>
              <w:ind w:left="510" w:hanging="510"/>
              <w:rPr>
                <w:b/>
                <w:sz w:val="20"/>
              </w:rPr>
            </w:pPr>
            <w:r>
              <w:rPr>
                <w:b/>
                <w:noProof/>
                <w:sz w:val="17"/>
                <w:szCs w:val="17"/>
                <w:lang w:eastAsia="en-AU"/>
              </w:rPr>
              <w:drawing>
                <wp:inline distT="0" distB="0" distL="0" distR="0">
                  <wp:extent cx="225425" cy="166370"/>
                  <wp:effectExtent l="0" t="0" r="3175" b="5080"/>
                  <wp:docPr id="10"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AD1A78" w:rsidRPr="00AD1A78">
              <w:rPr>
                <w:rFonts w:ascii="MS Mincho" w:eastAsia="MS Mincho" w:hAnsi="MS Mincho" w:cs="MS Mincho"/>
                <w:b/>
                <w:sz w:val="20"/>
              </w:rPr>
              <w:tab/>
            </w:r>
            <w:r w:rsidR="00AD1A78" w:rsidRPr="00AD1A78">
              <w:rPr>
                <w:b/>
                <w:sz w:val="20"/>
              </w:rPr>
              <w:t>Sustainability</w:t>
            </w:r>
          </w:p>
          <w:p w:rsidR="00461BCF" w:rsidRPr="00AD1A78" w:rsidRDefault="00414F6F" w:rsidP="00096AD2">
            <w:pPr>
              <w:pStyle w:val="GCCbullets"/>
            </w:pPr>
            <w:r w:rsidRPr="00414F6F">
              <w:t>Investigate the impact of settlement on the environment</w:t>
            </w:r>
          </w:p>
        </w:tc>
      </w:tr>
    </w:tbl>
    <w:p w:rsidR="001446A4" w:rsidRDefault="001446A4">
      <w:r>
        <w:lastRenderedPageBreak/>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427"/>
        <w:gridCol w:w="2427"/>
        <w:gridCol w:w="2428"/>
        <w:gridCol w:w="2428"/>
        <w:gridCol w:w="2428"/>
        <w:gridCol w:w="2434"/>
      </w:tblGrid>
      <w:tr w:rsidR="00AD1A78" w:rsidRPr="00AD1A78" w:rsidTr="007B3421">
        <w:trPr>
          <w:jc w:val="center"/>
        </w:trPr>
        <w:tc>
          <w:tcPr>
            <w:tcW w:w="5000" w:type="pct"/>
            <w:gridSpan w:val="6"/>
            <w:shd w:val="clear" w:color="auto" w:fill="CFE7E6"/>
          </w:tcPr>
          <w:p w:rsidR="00AD1A78" w:rsidRPr="00AD1A78" w:rsidRDefault="00AD1A78" w:rsidP="00AD1A78">
            <w:pPr>
              <w:spacing w:before="40" w:after="40" w:line="220" w:lineRule="atLeast"/>
              <w:rPr>
                <w:b/>
                <w:sz w:val="20"/>
              </w:rPr>
            </w:pPr>
            <w:r w:rsidRPr="00AD1A78">
              <w:rPr>
                <w:b/>
                <w:sz w:val="20"/>
              </w:rPr>
              <w:t>Historical Understandings</w:t>
            </w:r>
          </w:p>
        </w:tc>
      </w:tr>
      <w:tr w:rsidR="00AD1A78" w:rsidRPr="00AD1A78" w:rsidTr="007B3421">
        <w:trPr>
          <w:trHeight w:val="199"/>
          <w:jc w:val="center"/>
        </w:trPr>
        <w:tc>
          <w:tcPr>
            <w:tcW w:w="5000" w:type="pct"/>
            <w:gridSpan w:val="6"/>
            <w:tcBorders>
              <w:bottom w:val="nil"/>
            </w:tcBorders>
            <w:shd w:val="clear" w:color="auto" w:fill="auto"/>
          </w:tcPr>
          <w:p w:rsidR="00AD1A78" w:rsidRPr="00465383" w:rsidRDefault="00465383" w:rsidP="00465383">
            <w:pPr>
              <w:pStyle w:val="Tabletext"/>
            </w:pPr>
            <w:r>
              <w:t>This unit provides opportunities for students to develop historical understandings particularly focused on the key concepts of:</w:t>
            </w:r>
          </w:p>
        </w:tc>
      </w:tr>
      <w:tr w:rsidR="006B6CDE" w:rsidRPr="00AD1A78" w:rsidTr="00096AD2">
        <w:trPr>
          <w:jc w:val="center"/>
        </w:trPr>
        <w:tc>
          <w:tcPr>
            <w:tcW w:w="833" w:type="pct"/>
            <w:tcBorders>
              <w:top w:val="nil"/>
              <w:right w:val="nil"/>
            </w:tcBorders>
            <w:shd w:val="clear" w:color="auto" w:fill="auto"/>
          </w:tcPr>
          <w:p w:rsidR="006B6CDE" w:rsidRDefault="00B80AAA" w:rsidP="006B6CDE">
            <w:pPr>
              <w:spacing w:before="40" w:after="40" w:line="220" w:lineRule="atLeast"/>
              <w:rPr>
                <w:b/>
                <w:sz w:val="20"/>
              </w:rPr>
            </w:pPr>
            <w:r>
              <w:rPr>
                <w:rFonts w:ascii="MS Gothic" w:eastAsia="MS Gothic" w:hAnsi="MS Gothic" w:hint="eastAsia"/>
              </w:rPr>
              <w:t>☒</w:t>
            </w:r>
            <w:r w:rsidR="001C5C22">
              <w:rPr>
                <w:b/>
                <w:sz w:val="20"/>
              </w:rPr>
              <w:t xml:space="preserve">  </w:t>
            </w:r>
            <w:r w:rsidR="006B6CDE">
              <w:rPr>
                <w:b/>
                <w:sz w:val="20"/>
              </w:rPr>
              <w:t xml:space="preserve">Sources </w:t>
            </w:r>
          </w:p>
          <w:p w:rsidR="004311AD" w:rsidRPr="001B24A4" w:rsidRDefault="001B24A4" w:rsidP="006B6CDE">
            <w:pPr>
              <w:spacing w:before="40" w:after="40" w:line="220" w:lineRule="atLeast"/>
              <w:rPr>
                <w:b/>
                <w:sz w:val="20"/>
              </w:rPr>
            </w:pPr>
            <w:r w:rsidRPr="001B24A4">
              <w:rPr>
                <w:sz w:val="20"/>
              </w:rPr>
              <w:t>Written or non-written materials that can be used to investigate the past. A source becomes “evidence” if it is of value to a particular inquiry.</w:t>
            </w:r>
          </w:p>
        </w:tc>
        <w:tc>
          <w:tcPr>
            <w:tcW w:w="833" w:type="pct"/>
            <w:tcBorders>
              <w:top w:val="nil"/>
              <w:left w:val="nil"/>
              <w:right w:val="nil"/>
            </w:tcBorders>
            <w:shd w:val="clear" w:color="auto" w:fill="auto"/>
          </w:tcPr>
          <w:p w:rsidR="006B6CDE" w:rsidRDefault="00EC3D96" w:rsidP="009C3ED2">
            <w:pPr>
              <w:spacing w:before="40" w:after="40" w:line="220" w:lineRule="atLeast"/>
              <w:rPr>
                <w:b/>
                <w:sz w:val="20"/>
              </w:rPr>
            </w:pPr>
            <w:r>
              <w:rPr>
                <w:rFonts w:ascii="MS Gothic" w:eastAsia="MS Gothic" w:hAnsi="MS Gothic" w:hint="eastAsia"/>
              </w:rPr>
              <w:t>☐</w:t>
            </w:r>
            <w:r>
              <w:rPr>
                <w:b/>
                <w:sz w:val="20"/>
              </w:rPr>
              <w:t xml:space="preserve">  C</w:t>
            </w:r>
            <w:r w:rsidR="006B6CDE" w:rsidRPr="00AD1A78">
              <w:rPr>
                <w:b/>
                <w:sz w:val="20"/>
              </w:rPr>
              <w:t>ause and effect</w:t>
            </w:r>
          </w:p>
          <w:p w:rsidR="001B24A4" w:rsidRPr="00096AD2" w:rsidRDefault="001B24A4" w:rsidP="009C3ED2">
            <w:pPr>
              <w:spacing w:before="40" w:after="40" w:line="220" w:lineRule="atLeast"/>
              <w:rPr>
                <w:b/>
                <w:color w:val="A6A6A6"/>
                <w:sz w:val="20"/>
              </w:rPr>
            </w:pPr>
            <w:r w:rsidRPr="00096AD2">
              <w:rPr>
                <w:color w:val="A6A6A6"/>
                <w:sz w:val="20"/>
              </w:rPr>
              <w:t>The relationship between a factor or set of factors (cause/s) and consequence/s (effect/s). These form sequences of events and developments over time.</w:t>
            </w:r>
          </w:p>
        </w:tc>
        <w:tc>
          <w:tcPr>
            <w:tcW w:w="833" w:type="pct"/>
            <w:tcBorders>
              <w:top w:val="nil"/>
              <w:left w:val="nil"/>
              <w:right w:val="nil"/>
            </w:tcBorders>
            <w:shd w:val="clear" w:color="auto" w:fill="auto"/>
          </w:tcPr>
          <w:p w:rsidR="006B6CDE" w:rsidRDefault="00B80AAA" w:rsidP="009C3ED2">
            <w:pPr>
              <w:spacing w:before="40" w:after="40" w:line="220" w:lineRule="atLeast"/>
              <w:rPr>
                <w:b/>
                <w:sz w:val="20"/>
              </w:rPr>
            </w:pPr>
            <w:r>
              <w:rPr>
                <w:rFonts w:ascii="MS Gothic" w:eastAsia="MS Gothic" w:hAnsi="MS Gothic" w:hint="eastAsia"/>
              </w:rPr>
              <w:t>☒</w:t>
            </w:r>
            <w:r w:rsidR="006B6CDE" w:rsidRPr="00AD1A78">
              <w:rPr>
                <w:b/>
                <w:sz w:val="20"/>
              </w:rPr>
              <w:t xml:space="preserve">  Continuity and change</w:t>
            </w:r>
          </w:p>
          <w:p w:rsidR="001B24A4" w:rsidRPr="001B24A4" w:rsidRDefault="001B24A4" w:rsidP="009C3ED2">
            <w:pPr>
              <w:spacing w:before="40" w:after="40" w:line="220" w:lineRule="atLeast"/>
              <w:rPr>
                <w:b/>
                <w:sz w:val="20"/>
              </w:rPr>
            </w:pPr>
            <w:r w:rsidRPr="001B24A4">
              <w:rPr>
                <w:sz w:val="20"/>
              </w:rPr>
              <w:t>Continuities are aspects of the past that have remained the same over certain periods of time. Changes are events or developments from the past that represent modifications, alterations and transformations.</w:t>
            </w:r>
          </w:p>
        </w:tc>
        <w:tc>
          <w:tcPr>
            <w:tcW w:w="833" w:type="pct"/>
            <w:tcBorders>
              <w:top w:val="nil"/>
              <w:left w:val="nil"/>
              <w:right w:val="nil"/>
            </w:tcBorders>
            <w:shd w:val="clear" w:color="auto" w:fill="auto"/>
          </w:tcPr>
          <w:p w:rsidR="006B6CDE" w:rsidRDefault="00B80AAA" w:rsidP="00465383">
            <w:pPr>
              <w:spacing w:before="40" w:after="40" w:line="220" w:lineRule="atLeast"/>
              <w:rPr>
                <w:b/>
                <w:sz w:val="20"/>
              </w:rPr>
            </w:pPr>
            <w:r>
              <w:rPr>
                <w:rFonts w:ascii="MS Gothic" w:eastAsia="MS Gothic" w:hAnsi="MS Gothic" w:hint="eastAsia"/>
              </w:rPr>
              <w:t>☒</w:t>
            </w:r>
            <w:r w:rsidR="006B6CDE" w:rsidRPr="00AD1A78">
              <w:rPr>
                <w:b/>
                <w:sz w:val="20"/>
              </w:rPr>
              <w:t xml:space="preserve">  Perspectives</w:t>
            </w:r>
          </w:p>
          <w:p w:rsidR="001B24A4" w:rsidRPr="001B24A4" w:rsidRDefault="001B24A4" w:rsidP="00465383">
            <w:pPr>
              <w:spacing w:before="40" w:after="40" w:line="220" w:lineRule="atLeast"/>
              <w:rPr>
                <w:b/>
                <w:sz w:val="20"/>
              </w:rPr>
            </w:pPr>
            <w:r w:rsidRPr="001B24A4">
              <w:rPr>
                <w:sz w:val="20"/>
              </w:rPr>
              <w:t>A point of view or position from which events are seen and understood, and influenced by age, gender, culture, social position and beliefs and values.</w:t>
            </w:r>
          </w:p>
        </w:tc>
        <w:tc>
          <w:tcPr>
            <w:tcW w:w="833" w:type="pct"/>
            <w:tcBorders>
              <w:top w:val="nil"/>
              <w:left w:val="nil"/>
              <w:right w:val="nil"/>
            </w:tcBorders>
            <w:shd w:val="clear" w:color="auto" w:fill="auto"/>
          </w:tcPr>
          <w:p w:rsidR="006B6CDE" w:rsidRDefault="00B80AAA" w:rsidP="00465383">
            <w:pPr>
              <w:spacing w:before="40" w:after="40" w:line="220" w:lineRule="atLeast"/>
              <w:jc w:val="both"/>
              <w:rPr>
                <w:b/>
                <w:sz w:val="20"/>
              </w:rPr>
            </w:pPr>
            <w:r>
              <w:rPr>
                <w:rFonts w:ascii="MS Gothic" w:eastAsia="MS Gothic" w:hAnsi="MS Gothic" w:hint="eastAsia"/>
              </w:rPr>
              <w:t>☒</w:t>
            </w:r>
            <w:r w:rsidR="001B24A4" w:rsidRPr="00AD1A78">
              <w:rPr>
                <w:b/>
                <w:sz w:val="20"/>
              </w:rPr>
              <w:t xml:space="preserve"> </w:t>
            </w:r>
            <w:r>
              <w:rPr>
                <w:b/>
                <w:sz w:val="20"/>
              </w:rPr>
              <w:t xml:space="preserve"> </w:t>
            </w:r>
            <w:r w:rsidR="006B6CDE" w:rsidRPr="00AD1A78">
              <w:rPr>
                <w:b/>
                <w:sz w:val="20"/>
              </w:rPr>
              <w:t>Empathy</w:t>
            </w:r>
          </w:p>
          <w:p w:rsidR="001B24A4" w:rsidRPr="001B24A4" w:rsidRDefault="001B24A4" w:rsidP="001B24A4">
            <w:pPr>
              <w:spacing w:before="40" w:after="40" w:line="220" w:lineRule="atLeast"/>
              <w:rPr>
                <w:b/>
                <w:sz w:val="20"/>
              </w:rPr>
            </w:pPr>
            <w:r w:rsidRPr="001B24A4">
              <w:rPr>
                <w:sz w:val="20"/>
              </w:rPr>
              <w:t>An understanding of the past from the point of view of the participant/s, including an appreciation of the circumstances faced, and the motivations, values and attitudes behind actions.</w:t>
            </w:r>
          </w:p>
        </w:tc>
        <w:tc>
          <w:tcPr>
            <w:tcW w:w="833" w:type="pct"/>
            <w:tcBorders>
              <w:top w:val="nil"/>
              <w:left w:val="nil"/>
            </w:tcBorders>
            <w:shd w:val="clear" w:color="auto" w:fill="auto"/>
          </w:tcPr>
          <w:p w:rsidR="006B6CDE" w:rsidRDefault="00EC3D96" w:rsidP="009C3ED2">
            <w:pPr>
              <w:spacing w:before="40" w:after="40" w:line="220" w:lineRule="atLeast"/>
              <w:rPr>
                <w:b/>
                <w:sz w:val="20"/>
              </w:rPr>
            </w:pPr>
            <w:r>
              <w:rPr>
                <w:rFonts w:ascii="MS Gothic" w:eastAsia="MS Gothic" w:hAnsi="MS Gothic" w:hint="eastAsia"/>
              </w:rPr>
              <w:t>☐</w:t>
            </w:r>
            <w:r w:rsidR="006B6CDE" w:rsidRPr="00AD1A78">
              <w:rPr>
                <w:b/>
                <w:sz w:val="20"/>
              </w:rPr>
              <w:t xml:space="preserve">  Significance</w:t>
            </w:r>
          </w:p>
          <w:p w:rsidR="001B24A4" w:rsidRPr="00096AD2" w:rsidRDefault="001B24A4" w:rsidP="009C3ED2">
            <w:pPr>
              <w:spacing w:before="40" w:after="40" w:line="220" w:lineRule="atLeast"/>
              <w:rPr>
                <w:b/>
                <w:color w:val="A6A6A6"/>
                <w:sz w:val="20"/>
              </w:rPr>
            </w:pPr>
            <w:r w:rsidRPr="00096AD2">
              <w:rPr>
                <w:color w:val="A6A6A6"/>
                <w:sz w:val="20"/>
              </w:rPr>
              <w:t>The importance that is assigned to particular aspects of the past, such as events, developments, movements and historical sites, and includes an examination of the principles behind the selection of what should be investigated and remembered.</w:t>
            </w:r>
          </w:p>
        </w:tc>
      </w:tr>
    </w:tbl>
    <w:p w:rsidR="00985C8F" w:rsidRDefault="004A4BD8"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79"/>
        <w:gridCol w:w="13993"/>
      </w:tblGrid>
      <w:tr w:rsidR="00CF0461" w:rsidRPr="00490A48" w:rsidTr="00096AD2">
        <w:trPr>
          <w:jc w:val="center"/>
        </w:trPr>
        <w:tc>
          <w:tcPr>
            <w:tcW w:w="5000" w:type="pct"/>
            <w:gridSpan w:val="2"/>
            <w:shd w:val="clear" w:color="auto" w:fill="00948D"/>
          </w:tcPr>
          <w:p w:rsidR="00793D11" w:rsidRPr="00490A48" w:rsidRDefault="00793D11" w:rsidP="00BD061E">
            <w:pPr>
              <w:pStyle w:val="Tablehead"/>
              <w:rPr>
                <w:color w:val="FFFFFF"/>
                <w:szCs w:val="21"/>
              </w:rPr>
            </w:pPr>
            <w:r w:rsidRPr="00490A48">
              <w:rPr>
                <w:color w:val="FFFFFF"/>
              </w:rPr>
              <w:t>Identify curriculum</w:t>
            </w:r>
          </w:p>
        </w:tc>
      </w:tr>
      <w:tr w:rsidR="006C261F" w:rsidRPr="009927F7" w:rsidTr="00096AD2">
        <w:trPr>
          <w:jc w:val="center"/>
        </w:trPr>
        <w:tc>
          <w:tcPr>
            <w:tcW w:w="5000" w:type="pct"/>
            <w:gridSpan w:val="2"/>
            <w:shd w:val="clear" w:color="auto" w:fill="8CC8C9"/>
          </w:tcPr>
          <w:p w:rsidR="006C261F" w:rsidRPr="004E0C69" w:rsidRDefault="006C261F" w:rsidP="00F74C7D">
            <w:pPr>
              <w:pStyle w:val="Tablesubhead"/>
              <w:rPr>
                <w:highlight w:val="magenta"/>
              </w:rPr>
            </w:pPr>
            <w:r>
              <w:t>A</w:t>
            </w:r>
            <w:r w:rsidRPr="004E0C69">
              <w:t>chievement standard</w:t>
            </w:r>
            <w:r w:rsidR="00C475EC" w:rsidRPr="007B343C">
              <w:t xml:space="preserve"> </w:t>
            </w:r>
          </w:p>
        </w:tc>
      </w:tr>
      <w:tr w:rsidR="00804A8D" w:rsidRPr="00030551" w:rsidTr="00096AD2">
        <w:trPr>
          <w:cantSplit/>
          <w:trHeight w:val="879"/>
          <w:jc w:val="center"/>
        </w:trPr>
        <w:tc>
          <w:tcPr>
            <w:tcW w:w="185" w:type="pct"/>
            <w:shd w:val="clear" w:color="auto" w:fill="CFE7E6"/>
            <w:textDirection w:val="btLr"/>
            <w:vAlign w:val="center"/>
          </w:tcPr>
          <w:p w:rsidR="00804A8D" w:rsidRPr="000D50A8" w:rsidRDefault="0071763A" w:rsidP="00380433">
            <w:pPr>
              <w:pStyle w:val="Tablesubhead"/>
              <w:jc w:val="center"/>
            </w:pPr>
            <w:r>
              <w:t xml:space="preserve">Year </w:t>
            </w:r>
            <w:r w:rsidR="00380433">
              <w:t>5</w:t>
            </w:r>
          </w:p>
        </w:tc>
        <w:tc>
          <w:tcPr>
            <w:tcW w:w="4815" w:type="pct"/>
            <w:shd w:val="clear" w:color="auto" w:fill="auto"/>
          </w:tcPr>
          <w:p w:rsidR="00FC21B3" w:rsidRPr="00FB3750" w:rsidRDefault="00FC21B3" w:rsidP="00FC21B3">
            <w:pPr>
              <w:pStyle w:val="Tabletext"/>
            </w:pPr>
            <w:r w:rsidRPr="00FB3750">
              <w:t>By the end of Year 5, students identify the causes and effects of change on particular communities, and describe aspects of the past that remained the same. They describe the different experiences of people in the past. They describe the significance of people and events in bringing about change.</w:t>
            </w:r>
          </w:p>
          <w:p w:rsidR="00804A8D" w:rsidRPr="00A165B1" w:rsidRDefault="00FC21B3" w:rsidP="00FC21B3">
            <w:pPr>
              <w:pStyle w:val="Tabletext"/>
            </w:pPr>
            <w:r w:rsidRPr="00FB3750">
              <w:t>Students sequence events and people (their lifetime) in chronological order, using timelines. When researching, students develop questions to frame an historical inquiry. They identify a range of sources and locate and record information related to this inquiry. They examine sources to identify points of view. Students develop, organise and present their texts, particularly narratives and descriptions, using historical terms and concepts.</w:t>
            </w:r>
          </w:p>
        </w:tc>
      </w:tr>
      <w:tr w:rsidR="00804A8D" w:rsidRPr="00030551" w:rsidTr="00096AD2">
        <w:trPr>
          <w:cantSplit/>
          <w:trHeight w:val="1134"/>
          <w:jc w:val="center"/>
        </w:trPr>
        <w:tc>
          <w:tcPr>
            <w:tcW w:w="185" w:type="pct"/>
            <w:shd w:val="clear" w:color="auto" w:fill="CFE7E6"/>
            <w:textDirection w:val="btLr"/>
            <w:vAlign w:val="center"/>
          </w:tcPr>
          <w:p w:rsidR="00804A8D" w:rsidRPr="000D50A8" w:rsidRDefault="00AD1A78" w:rsidP="00380433">
            <w:pPr>
              <w:pStyle w:val="Tablesubhead"/>
              <w:jc w:val="center"/>
            </w:pPr>
            <w:r>
              <w:t xml:space="preserve">Year </w:t>
            </w:r>
            <w:r w:rsidR="00380433">
              <w:t>6</w:t>
            </w:r>
          </w:p>
        </w:tc>
        <w:tc>
          <w:tcPr>
            <w:tcW w:w="4815" w:type="pct"/>
            <w:shd w:val="clear" w:color="auto" w:fill="auto"/>
          </w:tcPr>
          <w:p w:rsidR="00FC21B3" w:rsidRPr="005C6CD7" w:rsidRDefault="00FC21B3" w:rsidP="00FC21B3">
            <w:pPr>
              <w:pStyle w:val="Tabletext"/>
            </w:pPr>
            <w:r w:rsidRPr="005C6CD7">
              <w:t>By the end of Year 6, students identify change and continuity and describe the causes and effects of change on society. They</w:t>
            </w:r>
            <w:r>
              <w:t xml:space="preserve"> </w:t>
            </w:r>
            <w:r w:rsidRPr="005C6CD7">
              <w:t>compare the different experiences of people in the past. They explain the significance of an individual and group.</w:t>
            </w:r>
          </w:p>
          <w:p w:rsidR="00804A8D" w:rsidRPr="00A165B1" w:rsidRDefault="00FC21B3" w:rsidP="00FC21B3">
            <w:pPr>
              <w:pStyle w:val="Tabletext"/>
            </w:pPr>
            <w:r w:rsidRPr="005C6CD7">
              <w:t>Students sequence events and people (their lifetime) in chronological order, and represent time by creating timelines. When</w:t>
            </w:r>
            <w:r>
              <w:t xml:space="preserve"> </w:t>
            </w:r>
            <w:r w:rsidRPr="005C6CD7">
              <w:t>researching, students develop questions to frame an historical inquiry. They identify a range of sources and locate and</w:t>
            </w:r>
            <w:r>
              <w:t xml:space="preserve"> </w:t>
            </w:r>
            <w:r w:rsidRPr="005C6CD7">
              <w:t>compare information to answer inquiry questions. They examine sources to identify and describe points of view. Students</w:t>
            </w:r>
            <w:r>
              <w:t xml:space="preserve"> </w:t>
            </w:r>
            <w:r w:rsidRPr="005C6CD7">
              <w:t>develop texts, particularly narratives and descriptions. In developing these texts and organising and presenting their</w:t>
            </w:r>
            <w:r>
              <w:t xml:space="preserve"> </w:t>
            </w:r>
            <w:r w:rsidRPr="005C6CD7">
              <w:t>information, they use historical terms and concepts and incorporate relevant sources.</w:t>
            </w:r>
          </w:p>
        </w:tc>
      </w:tr>
      <w:tr w:rsidR="00380433" w:rsidRPr="00030551" w:rsidTr="00096AD2">
        <w:trPr>
          <w:cantSplit/>
          <w:trHeight w:val="1134"/>
          <w:jc w:val="center"/>
        </w:trPr>
        <w:tc>
          <w:tcPr>
            <w:tcW w:w="185" w:type="pct"/>
            <w:shd w:val="clear" w:color="auto" w:fill="CFE7E6"/>
            <w:textDirection w:val="btLr"/>
            <w:vAlign w:val="center"/>
          </w:tcPr>
          <w:p w:rsidR="00380433" w:rsidRDefault="00FC21B3" w:rsidP="00380433">
            <w:pPr>
              <w:pStyle w:val="Tablesubhead"/>
              <w:jc w:val="center"/>
            </w:pPr>
            <w:r>
              <w:t>Year 7</w:t>
            </w:r>
          </w:p>
        </w:tc>
        <w:tc>
          <w:tcPr>
            <w:tcW w:w="4815" w:type="pct"/>
            <w:shd w:val="clear" w:color="auto" w:fill="auto"/>
          </w:tcPr>
          <w:p w:rsidR="00FC21B3" w:rsidRPr="009C4A48" w:rsidRDefault="00FC21B3" w:rsidP="00096AD2">
            <w:pPr>
              <w:pStyle w:val="Tabletext"/>
            </w:pPr>
            <w:r w:rsidRPr="009C4A48">
              <w:t>By the end of Year 7, students suggest reasons for change and continuity over time. They describe the effects of change on societies, individuals and groups. They describe events and developments from the perspective of different people who lived at the time. Students explain the role of groups and the significance of particular individuals in society. They identify past events and developments that have been interpreted in different ways.</w:t>
            </w:r>
          </w:p>
          <w:p w:rsidR="00380433" w:rsidRPr="00A165B1" w:rsidRDefault="00FC21B3" w:rsidP="00FC21B3">
            <w:pPr>
              <w:pStyle w:val="Tabletext"/>
            </w:pPr>
            <w:r w:rsidRPr="009C4A48">
              <w:rPr>
                <w:rFonts w:cs="Arial"/>
              </w:rPr>
              <w:t>Students sequence events and developments within a chronological framework, using dating conventions to represent and measure time. When researching, students develop questions to frame an historical inquiry. They identify and select a range of sources and locate, compare and use information to answer inquiry questions. They examine sources to explain points of view. When interpreting sources, they identify their origin and purpose. Students develop texts, particularly descriptions and explanations. In developing these texts and organising and presenting their findings, they use historical terms and concepts, incorporate relevant sources, and acknowledge their sources of information.</w:t>
            </w:r>
          </w:p>
        </w:tc>
      </w:tr>
      <w:tr w:rsidR="006C261F" w:rsidRPr="004E0C69" w:rsidTr="00096AD2">
        <w:trPr>
          <w:jc w:val="center"/>
        </w:trPr>
        <w:tc>
          <w:tcPr>
            <w:tcW w:w="5000" w:type="pct"/>
            <w:gridSpan w:val="2"/>
            <w:tcBorders>
              <w:bottom w:val="single" w:sz="4" w:space="0" w:color="00928F"/>
            </w:tcBorders>
            <w:shd w:val="clear" w:color="auto" w:fill="8CC8C9"/>
          </w:tcPr>
          <w:p w:rsidR="006C261F" w:rsidRPr="001F6C01" w:rsidRDefault="006C261F" w:rsidP="009463BA">
            <w:pPr>
              <w:pStyle w:val="Tablesubhead"/>
            </w:pPr>
            <w:r w:rsidRPr="001F6C01">
              <w:t>Links to other learning areas</w:t>
            </w:r>
          </w:p>
        </w:tc>
      </w:tr>
      <w:tr w:rsidR="006C261F" w:rsidRPr="00030551" w:rsidTr="00096AD2">
        <w:trPr>
          <w:trHeight w:val="2579"/>
          <w:jc w:val="center"/>
        </w:trPr>
        <w:tc>
          <w:tcPr>
            <w:tcW w:w="5000" w:type="pct"/>
            <w:gridSpan w:val="2"/>
            <w:tcBorders>
              <w:bottom w:val="single" w:sz="4" w:space="0" w:color="00928F"/>
            </w:tcBorders>
            <w:shd w:val="clear" w:color="auto" w:fill="auto"/>
          </w:tcPr>
          <w:p w:rsidR="007F0A2B" w:rsidRDefault="007F0A2B" w:rsidP="007F0A2B">
            <w:pPr>
              <w:pStyle w:val="Tabletext"/>
              <w:rPr>
                <w:b/>
              </w:rPr>
            </w:pPr>
            <w:r>
              <w:t>There is the possibility of linking the concepts and content in this unit to the remainder of the SOSE Essential Learnings content required to be taught when implementing the Australian Curriculum: History.</w:t>
            </w:r>
            <w:r>
              <w:rPr>
                <w:b/>
              </w:rPr>
              <w:t xml:space="preserve"> </w:t>
            </w:r>
          </w:p>
          <w:p w:rsidR="007F0A2B" w:rsidRPr="00F74C7D" w:rsidRDefault="007F0A2B" w:rsidP="00096AD2">
            <w:pPr>
              <w:pStyle w:val="Tablesubhead"/>
            </w:pPr>
            <w:r w:rsidRPr="00F74C7D">
              <w:t>Year 5</w:t>
            </w:r>
          </w:p>
          <w:p w:rsidR="007F0A2B" w:rsidRPr="004A6E1B" w:rsidRDefault="007F0A2B" w:rsidP="007F0A2B">
            <w:pPr>
              <w:pStyle w:val="Tabletext"/>
              <w:spacing w:before="120"/>
              <w:rPr>
                <w:b/>
                <w:sz w:val="21"/>
              </w:rPr>
            </w:pPr>
            <w:r w:rsidRPr="004A6E1B">
              <w:rPr>
                <w:b/>
              </w:rPr>
              <w:t>In the Australian Curriculum: English</w:t>
            </w:r>
            <w:r>
              <w:rPr>
                <w:b/>
              </w:rPr>
              <w:t xml:space="preserve"> </w:t>
            </w:r>
          </w:p>
          <w:p w:rsidR="007F0A2B" w:rsidRPr="004A6E1B" w:rsidRDefault="007F0A2B" w:rsidP="00096AD2">
            <w:pPr>
              <w:numPr>
                <w:ilvl w:val="0"/>
                <w:numId w:val="2"/>
              </w:numPr>
              <w:spacing w:before="40" w:after="40" w:line="220" w:lineRule="atLeast"/>
              <w:ind w:left="283" w:hanging="283"/>
              <w:rPr>
                <w:lang w:val="en-GB"/>
              </w:rPr>
            </w:pPr>
            <w:r w:rsidRPr="00096AD2">
              <w:rPr>
                <w:sz w:val="20"/>
              </w:rPr>
              <w:t>Navigate</w:t>
            </w:r>
            <w:r w:rsidRPr="004A6E1B">
              <w:rPr>
                <w:lang w:val="en-GB"/>
              </w:rPr>
              <w:t xml:space="preserve"> and read texts for specific purposes applying appropriate text processing strategies, for example predicting and confirming, monitoring meaning, </w:t>
            </w:r>
            <w:r w:rsidRPr="00096AD2">
              <w:rPr>
                <w:rFonts w:cs="Arial"/>
                <w:sz w:val="20"/>
                <w:lang w:val="en"/>
              </w:rPr>
              <w:t>skimming</w:t>
            </w:r>
            <w:r w:rsidRPr="004A6E1B">
              <w:rPr>
                <w:lang w:val="en-GB"/>
              </w:rPr>
              <w:t xml:space="preserve"> and scanning (</w:t>
            </w:r>
            <w:r>
              <w:fldChar w:fldCharType="begin"/>
            </w:r>
            <w:r>
              <w:instrText xml:space="preserve"> HYPERLINK "http://www.australiancurriculum.edu.au/Curriculum/ContentDescription/ACELY1702" </w:instrText>
            </w:r>
            <w:r>
              <w:fldChar w:fldCharType="separate"/>
            </w:r>
            <w:r w:rsidRPr="00332AA1">
              <w:rPr>
                <w:rStyle w:val="Hyperlink"/>
                <w:lang w:val="en-GB"/>
              </w:rPr>
              <w:t>AC</w:t>
            </w:r>
            <w:r w:rsidRPr="00332AA1">
              <w:rPr>
                <w:rStyle w:val="Hyperlink"/>
                <w:lang w:val="en-GB"/>
              </w:rPr>
              <w:t>E</w:t>
            </w:r>
            <w:r w:rsidRPr="00332AA1">
              <w:rPr>
                <w:rStyle w:val="Hyperlink"/>
                <w:lang w:val="en-GB"/>
              </w:rPr>
              <w:t>LY1702</w:t>
            </w:r>
            <w:r>
              <w:rPr>
                <w:rStyle w:val="Hyperlink"/>
                <w:lang w:val="en-GB"/>
              </w:rPr>
              <w:fldChar w:fldCharType="end"/>
            </w:r>
            <w:r w:rsidRPr="004A6E1B">
              <w:rPr>
                <w:lang w:val="en-GB"/>
              </w:rPr>
              <w:t xml:space="preserve">) </w:t>
            </w:r>
          </w:p>
          <w:p w:rsidR="007F0A2B" w:rsidRPr="004A6E1B" w:rsidRDefault="007F0A2B" w:rsidP="00096AD2">
            <w:pPr>
              <w:numPr>
                <w:ilvl w:val="0"/>
                <w:numId w:val="2"/>
              </w:numPr>
              <w:spacing w:before="40" w:after="40" w:line="220" w:lineRule="atLeast"/>
              <w:ind w:left="283" w:hanging="283"/>
              <w:rPr>
                <w:lang w:val="en-GB"/>
              </w:rPr>
            </w:pPr>
            <w:r w:rsidRPr="00096AD2">
              <w:rPr>
                <w:sz w:val="20"/>
              </w:rPr>
              <w:t>Plan</w:t>
            </w:r>
            <w:r w:rsidRPr="004A6E1B">
              <w:rPr>
                <w:lang w:val="en-GB"/>
              </w:rPr>
              <w:t xml:space="preserve">, </w:t>
            </w:r>
            <w:r w:rsidRPr="00096AD2">
              <w:rPr>
                <w:rFonts w:cs="Arial"/>
                <w:sz w:val="20"/>
                <w:lang w:val="en"/>
              </w:rPr>
              <w:t>draft</w:t>
            </w:r>
            <w:r w:rsidRPr="004A6E1B">
              <w:rPr>
                <w:lang w:val="en-GB"/>
              </w:rPr>
              <w:t xml:space="preserve"> and publish imaginative, informative and persuasive print and multimodal texts, choosing text structures, language features, images and sound appropriate to purpose and audience (</w:t>
            </w:r>
            <w:hyperlink r:id="rId57" w:history="1">
              <w:r w:rsidRPr="00332AA1">
                <w:rPr>
                  <w:rStyle w:val="Hyperlink"/>
                  <w:lang w:val="en-GB"/>
                </w:rPr>
                <w:t>ACEL</w:t>
              </w:r>
              <w:r w:rsidRPr="00332AA1">
                <w:rPr>
                  <w:rStyle w:val="Hyperlink"/>
                  <w:lang w:val="en-GB"/>
                </w:rPr>
                <w:t>Y</w:t>
              </w:r>
              <w:r w:rsidRPr="00332AA1">
                <w:rPr>
                  <w:rStyle w:val="Hyperlink"/>
                  <w:lang w:val="en-GB"/>
                </w:rPr>
                <w:t>1</w:t>
              </w:r>
              <w:r w:rsidRPr="00332AA1">
                <w:rPr>
                  <w:rStyle w:val="Hyperlink"/>
                  <w:lang w:val="en-GB"/>
                </w:rPr>
                <w:t>704</w:t>
              </w:r>
            </w:hyperlink>
            <w:r w:rsidRPr="004A6E1B">
              <w:rPr>
                <w:lang w:val="en-GB"/>
              </w:rPr>
              <w:t>)</w:t>
            </w:r>
          </w:p>
          <w:p w:rsidR="006C261F" w:rsidRPr="00465383" w:rsidRDefault="007F0A2B" w:rsidP="00E23FE9">
            <w:pPr>
              <w:numPr>
                <w:ilvl w:val="0"/>
                <w:numId w:val="2"/>
              </w:numPr>
              <w:spacing w:before="40" w:after="40" w:line="220" w:lineRule="atLeast"/>
              <w:ind w:left="283" w:hanging="283"/>
            </w:pPr>
            <w:r w:rsidRPr="004A6E1B">
              <w:rPr>
                <w:lang w:val="en-GB"/>
              </w:rPr>
              <w:t xml:space="preserve">Use </w:t>
            </w:r>
            <w:r w:rsidRPr="00096AD2">
              <w:rPr>
                <w:rFonts w:cs="Arial"/>
                <w:sz w:val="20"/>
                <w:lang w:val="en"/>
              </w:rPr>
              <w:t>comprehension</w:t>
            </w:r>
            <w:r w:rsidRPr="004A6E1B">
              <w:rPr>
                <w:lang w:val="en-GB"/>
              </w:rPr>
              <w:t xml:space="preserve"> strategies to analyse information, integrating and linking ideas from a variety of print and digital sources (</w:t>
            </w:r>
            <w:hyperlink r:id="rId58" w:history="1">
              <w:r w:rsidRPr="00332AA1">
                <w:rPr>
                  <w:rStyle w:val="Hyperlink"/>
                  <w:lang w:val="en-GB"/>
                </w:rPr>
                <w:t>ACEL</w:t>
              </w:r>
              <w:r w:rsidRPr="00332AA1">
                <w:rPr>
                  <w:rStyle w:val="Hyperlink"/>
                  <w:lang w:val="en-GB"/>
                </w:rPr>
                <w:t>Y</w:t>
              </w:r>
              <w:r w:rsidRPr="00332AA1">
                <w:rPr>
                  <w:rStyle w:val="Hyperlink"/>
                  <w:lang w:val="en-GB"/>
                </w:rPr>
                <w:t>1703</w:t>
              </w:r>
            </w:hyperlink>
            <w:r w:rsidRPr="004A6E1B">
              <w:rPr>
                <w:lang w:val="en-GB"/>
              </w:rPr>
              <w:t>)</w:t>
            </w:r>
          </w:p>
        </w:tc>
      </w:tr>
      <w:tr w:rsidR="00F77898" w:rsidRPr="00030551" w:rsidTr="00096AD2">
        <w:trPr>
          <w:trHeight w:val="7649"/>
          <w:jc w:val="center"/>
        </w:trPr>
        <w:tc>
          <w:tcPr>
            <w:tcW w:w="5000" w:type="pct"/>
            <w:gridSpan w:val="2"/>
            <w:tcBorders>
              <w:top w:val="single" w:sz="4" w:space="0" w:color="00928F"/>
              <w:bottom w:val="single" w:sz="4" w:space="0" w:color="00928F"/>
            </w:tcBorders>
            <w:shd w:val="clear" w:color="auto" w:fill="auto"/>
          </w:tcPr>
          <w:p w:rsidR="00F77898" w:rsidRPr="004A6E1B" w:rsidRDefault="00F77898" w:rsidP="007F0A2B">
            <w:pPr>
              <w:pStyle w:val="Tabletext"/>
              <w:spacing w:before="120"/>
              <w:rPr>
                <w:b/>
                <w:sz w:val="21"/>
              </w:rPr>
            </w:pPr>
            <w:r w:rsidRPr="004A6E1B">
              <w:rPr>
                <w:b/>
              </w:rPr>
              <w:t>In the Australian Curriculum: Mathematics</w:t>
            </w:r>
            <w:r>
              <w:rPr>
                <w:b/>
              </w:rPr>
              <w:t xml:space="preserve"> </w:t>
            </w:r>
          </w:p>
          <w:p w:rsidR="00F77898" w:rsidRPr="004A6E1B" w:rsidRDefault="00F77898" w:rsidP="00096AD2">
            <w:pPr>
              <w:numPr>
                <w:ilvl w:val="0"/>
                <w:numId w:val="2"/>
              </w:numPr>
              <w:spacing w:before="40" w:after="40" w:line="220" w:lineRule="atLeast"/>
              <w:ind w:left="283" w:hanging="283"/>
              <w:rPr>
                <w:lang w:val="en-GB"/>
              </w:rPr>
            </w:pPr>
            <w:r w:rsidRPr="004A6E1B">
              <w:rPr>
                <w:lang w:val="en-GB"/>
              </w:rPr>
              <w:t>Use a grid reference system to describe locations. Describe routes using landmarks and directional language (</w:t>
            </w:r>
            <w:hyperlink r:id="rId59" w:history="1">
              <w:r w:rsidRPr="00332AA1">
                <w:rPr>
                  <w:rStyle w:val="Hyperlink"/>
                  <w:lang w:val="en-GB"/>
                </w:rPr>
                <w:t>ACMMG113</w:t>
              </w:r>
            </w:hyperlink>
            <w:r w:rsidRPr="004A6E1B">
              <w:rPr>
                <w:lang w:val="en-GB"/>
              </w:rPr>
              <w:t xml:space="preserve">) </w:t>
            </w:r>
          </w:p>
          <w:p w:rsidR="00F77898" w:rsidRDefault="00F77898" w:rsidP="00096AD2">
            <w:pPr>
              <w:numPr>
                <w:ilvl w:val="0"/>
                <w:numId w:val="2"/>
              </w:numPr>
              <w:spacing w:before="40" w:after="40" w:line="220" w:lineRule="atLeast"/>
              <w:ind w:left="283" w:hanging="283"/>
            </w:pPr>
            <w:r w:rsidRPr="00096AD2">
              <w:rPr>
                <w:sz w:val="20"/>
              </w:rPr>
              <w:t>Describe</w:t>
            </w:r>
            <w:r w:rsidRPr="004A6E1B">
              <w:rPr>
                <w:lang w:val="en-GB"/>
              </w:rPr>
              <w:t xml:space="preserve"> and interpret different data sets in context (</w:t>
            </w:r>
            <w:hyperlink r:id="rId60" w:history="1">
              <w:r w:rsidRPr="00332AA1">
                <w:rPr>
                  <w:rStyle w:val="Hyperlink"/>
                  <w:lang w:val="en-GB"/>
                </w:rPr>
                <w:t>ACMSP120</w:t>
              </w:r>
            </w:hyperlink>
            <w:r w:rsidRPr="004A6E1B">
              <w:rPr>
                <w:lang w:val="en-GB"/>
              </w:rPr>
              <w:t>)</w:t>
            </w:r>
            <w:r>
              <w:t xml:space="preserve"> </w:t>
            </w:r>
          </w:p>
          <w:p w:rsidR="00F77898" w:rsidRPr="004A6E1B" w:rsidRDefault="00F77898" w:rsidP="007F0A2B">
            <w:pPr>
              <w:pStyle w:val="Tabletext"/>
              <w:spacing w:before="120"/>
              <w:rPr>
                <w:b/>
                <w:sz w:val="21"/>
              </w:rPr>
            </w:pPr>
            <w:r w:rsidRPr="004A6E1B">
              <w:rPr>
                <w:b/>
              </w:rPr>
              <w:t>In the Australian Curriculum: Science</w:t>
            </w:r>
            <w:r>
              <w:rPr>
                <w:b/>
              </w:rPr>
              <w:t xml:space="preserve"> </w:t>
            </w:r>
          </w:p>
          <w:p w:rsidR="00F77898" w:rsidRDefault="00F77898" w:rsidP="00096AD2">
            <w:pPr>
              <w:numPr>
                <w:ilvl w:val="0"/>
                <w:numId w:val="2"/>
              </w:numPr>
              <w:spacing w:before="40" w:after="40" w:line="220" w:lineRule="atLeast"/>
              <w:ind w:left="283" w:hanging="283"/>
              <w:rPr>
                <w:rFonts w:cs="Arial"/>
                <w:lang w:val="en"/>
              </w:rPr>
            </w:pPr>
            <w:r w:rsidRPr="00096AD2">
              <w:rPr>
                <w:sz w:val="20"/>
              </w:rPr>
              <w:t>Communicate</w:t>
            </w:r>
            <w:r w:rsidRPr="005E699F">
              <w:t xml:space="preserve"> ideas, explanations and processes in a variety of ways, including multi-modal </w:t>
            </w:r>
            <w:r w:rsidRPr="003D0A73">
              <w:t>texts</w:t>
            </w:r>
            <w:r>
              <w:t xml:space="preserve"> (</w:t>
            </w:r>
            <w:hyperlink r:id="rId61" w:tooltip="View additional details of ACSIS093" w:history="1">
              <w:r w:rsidRPr="00B85519">
                <w:rPr>
                  <w:rStyle w:val="Hyperlink"/>
                  <w:rFonts w:eastAsia="SimSun"/>
                </w:rPr>
                <w:t>AC</w:t>
              </w:r>
              <w:r w:rsidRPr="00B85519">
                <w:rPr>
                  <w:rStyle w:val="Hyperlink"/>
                  <w:rFonts w:eastAsia="SimSun"/>
                </w:rPr>
                <w:t>S</w:t>
              </w:r>
              <w:r w:rsidRPr="00B85519">
                <w:rPr>
                  <w:rStyle w:val="Hyperlink"/>
                  <w:rFonts w:eastAsia="SimSun"/>
                </w:rPr>
                <w:t>IS093</w:t>
              </w:r>
            </w:hyperlink>
            <w:r>
              <w:rPr>
                <w:rFonts w:cs="Arial"/>
                <w:lang w:val="en"/>
              </w:rPr>
              <w:t>)</w:t>
            </w:r>
          </w:p>
          <w:p w:rsidR="00F77898" w:rsidRDefault="00F77898" w:rsidP="007F0A2B">
            <w:pPr>
              <w:pStyle w:val="Tabletext"/>
              <w:rPr>
                <w:b/>
              </w:rPr>
            </w:pPr>
          </w:p>
          <w:p w:rsidR="00F77898" w:rsidRDefault="00F77898" w:rsidP="007F0A2B">
            <w:pPr>
              <w:pStyle w:val="Tabletext"/>
              <w:rPr>
                <w:b/>
              </w:rPr>
            </w:pPr>
            <w:r>
              <w:rPr>
                <w:b/>
              </w:rPr>
              <w:t>Year 6</w:t>
            </w:r>
          </w:p>
          <w:p w:rsidR="00F77898" w:rsidRPr="00E54607" w:rsidRDefault="00F77898" w:rsidP="007F0A2B">
            <w:pPr>
              <w:pStyle w:val="Tabletext"/>
              <w:spacing w:before="120"/>
              <w:rPr>
                <w:b/>
              </w:rPr>
            </w:pPr>
            <w:r w:rsidRPr="00E54607">
              <w:rPr>
                <w:b/>
              </w:rPr>
              <w:t>In the Australian Curriculum: English</w:t>
            </w:r>
          </w:p>
          <w:p w:rsidR="00F77898" w:rsidRDefault="00F77898" w:rsidP="00096AD2">
            <w:pPr>
              <w:numPr>
                <w:ilvl w:val="0"/>
                <w:numId w:val="2"/>
              </w:numPr>
              <w:spacing w:before="40" w:after="40" w:line="220" w:lineRule="atLeast"/>
              <w:ind w:left="283" w:hanging="283"/>
            </w:pPr>
            <w:r>
              <w:t xml:space="preserve">Select, navigate and read texts for a range of purposes, applying appropriate text processing strategies and interpreting structural features, for example table of contents, glossary, chapters, headings and subheadings </w:t>
            </w:r>
            <w:hyperlink r:id="rId62" w:tooltip="View additional details of ACELY1712" w:history="1">
              <w:r>
                <w:rPr>
                  <w:rStyle w:val="Hyperlink"/>
                  <w:rFonts w:eastAsia="SimSun"/>
                  <w:lang w:val="en"/>
                </w:rPr>
                <w:t>(ACELY</w:t>
              </w:r>
              <w:r>
                <w:rPr>
                  <w:rStyle w:val="Hyperlink"/>
                  <w:rFonts w:eastAsia="SimSun"/>
                  <w:lang w:val="en"/>
                </w:rPr>
                <w:t>1</w:t>
              </w:r>
              <w:r>
                <w:rPr>
                  <w:rStyle w:val="Hyperlink"/>
                  <w:rFonts w:eastAsia="SimSun"/>
                  <w:lang w:val="en"/>
                </w:rPr>
                <w:t>712)</w:t>
              </w:r>
            </w:hyperlink>
          </w:p>
          <w:p w:rsidR="00F77898" w:rsidRDefault="00F77898" w:rsidP="00096AD2">
            <w:pPr>
              <w:numPr>
                <w:ilvl w:val="0"/>
                <w:numId w:val="2"/>
              </w:numPr>
              <w:spacing w:before="40" w:after="40" w:line="220" w:lineRule="atLeast"/>
              <w:ind w:left="283" w:hanging="283"/>
            </w:pPr>
            <w:r>
              <w:t xml:space="preserve">Use comprehension strategies to interpret and analyse information and ideas, comparing content from a variety of textual sources including media and </w:t>
            </w:r>
            <w:r w:rsidRPr="00096AD2">
              <w:rPr>
                <w:sz w:val="20"/>
              </w:rPr>
              <w:t>digital</w:t>
            </w:r>
            <w:r>
              <w:t xml:space="preserve"> texts </w:t>
            </w:r>
            <w:hyperlink r:id="rId63" w:tooltip="View additional details of ACELY1713" w:history="1">
              <w:r>
                <w:rPr>
                  <w:rStyle w:val="Hyperlink"/>
                  <w:rFonts w:eastAsia="SimSun"/>
                  <w:lang w:val="en"/>
                </w:rPr>
                <w:t>(AC</w:t>
              </w:r>
              <w:r>
                <w:rPr>
                  <w:rStyle w:val="Hyperlink"/>
                  <w:rFonts w:eastAsia="SimSun"/>
                  <w:lang w:val="en"/>
                </w:rPr>
                <w:t>E</w:t>
              </w:r>
              <w:r>
                <w:rPr>
                  <w:rStyle w:val="Hyperlink"/>
                  <w:rFonts w:eastAsia="SimSun"/>
                  <w:lang w:val="en"/>
                </w:rPr>
                <w:t>LY1713)</w:t>
              </w:r>
            </w:hyperlink>
          </w:p>
          <w:p w:rsidR="00F77898" w:rsidRDefault="00F77898" w:rsidP="00096AD2">
            <w:pPr>
              <w:numPr>
                <w:ilvl w:val="0"/>
                <w:numId w:val="2"/>
              </w:numPr>
              <w:spacing w:before="40" w:after="40" w:line="220" w:lineRule="atLeast"/>
              <w:ind w:left="283" w:hanging="283"/>
            </w:pPr>
            <w:r>
              <w:t xml:space="preserve">Plan, rehearse and deliver presentations, selecting and sequencing appropriate content and multimodal elements for defined audiences and purposes, </w:t>
            </w:r>
            <w:r w:rsidRPr="00096AD2">
              <w:rPr>
                <w:sz w:val="20"/>
              </w:rPr>
              <w:t>making</w:t>
            </w:r>
            <w:r>
              <w:t xml:space="preserve"> appropriate choices for modality and emphasis </w:t>
            </w:r>
            <w:hyperlink r:id="rId64" w:tooltip="View additional details of ACELY1710" w:history="1">
              <w:r>
                <w:rPr>
                  <w:rStyle w:val="Hyperlink"/>
                  <w:rFonts w:eastAsia="SimSun"/>
                  <w:lang w:val="en"/>
                </w:rPr>
                <w:t>(ACE</w:t>
              </w:r>
              <w:r>
                <w:rPr>
                  <w:rStyle w:val="Hyperlink"/>
                  <w:rFonts w:eastAsia="SimSun"/>
                  <w:lang w:val="en"/>
                </w:rPr>
                <w:t>L</w:t>
              </w:r>
              <w:r>
                <w:rPr>
                  <w:rStyle w:val="Hyperlink"/>
                  <w:rFonts w:eastAsia="SimSun"/>
                  <w:lang w:val="en"/>
                </w:rPr>
                <w:t>Y1710)</w:t>
              </w:r>
            </w:hyperlink>
          </w:p>
          <w:p w:rsidR="00F77898" w:rsidRPr="00E54607" w:rsidRDefault="00F77898" w:rsidP="007F0A2B">
            <w:pPr>
              <w:pStyle w:val="Tabletext"/>
              <w:spacing w:before="120"/>
              <w:rPr>
                <w:b/>
                <w:sz w:val="21"/>
              </w:rPr>
            </w:pPr>
            <w:r w:rsidRPr="00E54607">
              <w:rPr>
                <w:b/>
              </w:rPr>
              <w:t>In the Australian Curriculum: Mathematics</w:t>
            </w:r>
          </w:p>
          <w:p w:rsidR="00F77898" w:rsidRDefault="00F77898" w:rsidP="00096AD2">
            <w:pPr>
              <w:numPr>
                <w:ilvl w:val="0"/>
                <w:numId w:val="2"/>
              </w:numPr>
              <w:spacing w:before="40" w:after="40" w:line="220" w:lineRule="atLeast"/>
              <w:ind w:left="283" w:hanging="283"/>
            </w:pPr>
            <w:r w:rsidRPr="00096AD2">
              <w:rPr>
                <w:sz w:val="20"/>
              </w:rPr>
              <w:t>Interpret</w:t>
            </w:r>
            <w:r>
              <w:t xml:space="preserve"> and compare a range of data displays, including side-by-side column graphs for two categorical variables </w:t>
            </w:r>
            <w:hyperlink r:id="rId65" w:tooltip="View additional details of ACMSP147" w:history="1">
              <w:r>
                <w:rPr>
                  <w:rStyle w:val="Hyperlink"/>
                  <w:rFonts w:eastAsia="SimSun"/>
                  <w:lang w:val="en"/>
                </w:rPr>
                <w:t>(ACMS</w:t>
              </w:r>
              <w:r>
                <w:rPr>
                  <w:rStyle w:val="Hyperlink"/>
                  <w:rFonts w:eastAsia="SimSun"/>
                  <w:lang w:val="en"/>
                </w:rPr>
                <w:t>P</w:t>
              </w:r>
              <w:r>
                <w:rPr>
                  <w:rStyle w:val="Hyperlink"/>
                  <w:rFonts w:eastAsia="SimSun"/>
                  <w:lang w:val="en"/>
                </w:rPr>
                <w:t>147)</w:t>
              </w:r>
            </w:hyperlink>
          </w:p>
          <w:p w:rsidR="00F77898" w:rsidRPr="00E54607" w:rsidRDefault="00F77898" w:rsidP="00096AD2">
            <w:pPr>
              <w:numPr>
                <w:ilvl w:val="0"/>
                <w:numId w:val="2"/>
              </w:numPr>
              <w:spacing w:before="40" w:after="40" w:line="220" w:lineRule="atLeast"/>
              <w:ind w:left="283" w:hanging="283"/>
            </w:pPr>
            <w:r w:rsidRPr="00096AD2">
              <w:rPr>
                <w:sz w:val="20"/>
              </w:rPr>
              <w:t>Interpret</w:t>
            </w:r>
            <w:r>
              <w:t xml:space="preserve"> secondary data presented in digital media and elsewhere </w:t>
            </w:r>
            <w:hyperlink r:id="rId66" w:tooltip="View additional details of ACMSP148" w:history="1">
              <w:r>
                <w:rPr>
                  <w:rStyle w:val="Hyperlink"/>
                  <w:rFonts w:eastAsia="SimSun"/>
                  <w:lang w:val="en"/>
                </w:rPr>
                <w:t>(ACMSP</w:t>
              </w:r>
              <w:r>
                <w:rPr>
                  <w:rStyle w:val="Hyperlink"/>
                  <w:rFonts w:eastAsia="SimSun"/>
                  <w:lang w:val="en"/>
                </w:rPr>
                <w:t>1</w:t>
              </w:r>
              <w:r>
                <w:rPr>
                  <w:rStyle w:val="Hyperlink"/>
                  <w:rFonts w:eastAsia="SimSun"/>
                  <w:lang w:val="en"/>
                </w:rPr>
                <w:t>48)</w:t>
              </w:r>
            </w:hyperlink>
          </w:p>
          <w:p w:rsidR="00F77898" w:rsidRPr="00E54607" w:rsidRDefault="00F77898" w:rsidP="007F0A2B">
            <w:pPr>
              <w:pStyle w:val="Tabletext"/>
              <w:spacing w:before="120"/>
              <w:rPr>
                <w:b/>
                <w:sz w:val="21"/>
              </w:rPr>
            </w:pPr>
            <w:r w:rsidRPr="00E54607">
              <w:rPr>
                <w:b/>
              </w:rPr>
              <w:t>In the Australian Curriculum: Science</w:t>
            </w:r>
          </w:p>
          <w:p w:rsidR="00F77898" w:rsidRDefault="00F77898" w:rsidP="00096AD2">
            <w:pPr>
              <w:numPr>
                <w:ilvl w:val="0"/>
                <w:numId w:val="2"/>
              </w:numPr>
              <w:spacing w:before="40" w:after="40" w:line="220" w:lineRule="atLeast"/>
              <w:ind w:left="283" w:hanging="283"/>
            </w:pPr>
            <w:r w:rsidRPr="00096AD2">
              <w:rPr>
                <w:sz w:val="20"/>
              </w:rPr>
              <w:t>Important</w:t>
            </w:r>
            <w:r w:rsidRPr="00A823BD">
              <w:t xml:space="preserve"> contributions to the advancement of science have been made by people from a range of cultures </w:t>
            </w:r>
            <w:hyperlink r:id="rId67" w:tooltip="View additional details of ACSHE099" w:history="1">
              <w:r>
                <w:rPr>
                  <w:rStyle w:val="Hyperlink"/>
                  <w:rFonts w:eastAsia="SimSun"/>
                  <w:lang w:val="en"/>
                </w:rPr>
                <w:t>(ACSHE</w:t>
              </w:r>
              <w:r>
                <w:rPr>
                  <w:rStyle w:val="Hyperlink"/>
                  <w:rFonts w:eastAsia="SimSun"/>
                  <w:lang w:val="en"/>
                </w:rPr>
                <w:t>0</w:t>
              </w:r>
              <w:r>
                <w:rPr>
                  <w:rStyle w:val="Hyperlink"/>
                  <w:rFonts w:eastAsia="SimSun"/>
                  <w:lang w:val="en"/>
                </w:rPr>
                <w:t>99)</w:t>
              </w:r>
            </w:hyperlink>
          </w:p>
          <w:p w:rsidR="00F77898" w:rsidRDefault="00F77898" w:rsidP="00096AD2">
            <w:pPr>
              <w:numPr>
                <w:ilvl w:val="0"/>
                <w:numId w:val="2"/>
              </w:numPr>
              <w:spacing w:before="40" w:after="40" w:line="220" w:lineRule="atLeast"/>
              <w:ind w:left="283" w:hanging="283"/>
            </w:pPr>
            <w:r w:rsidRPr="00096AD2">
              <w:rPr>
                <w:sz w:val="20"/>
              </w:rPr>
              <w:t>Scientific</w:t>
            </w:r>
            <w:r>
              <w:t xml:space="preserve"> understandings, discoveries and inventions are used to solve problems that directly affect peoples’ lives </w:t>
            </w:r>
            <w:hyperlink r:id="rId68" w:tooltip="View additional details of ACSHE100" w:history="1">
              <w:r>
                <w:rPr>
                  <w:rStyle w:val="Hyperlink"/>
                  <w:rFonts w:eastAsia="SimSun"/>
                  <w:lang w:val="en"/>
                </w:rPr>
                <w:t>(ACSH</w:t>
              </w:r>
              <w:r>
                <w:rPr>
                  <w:rStyle w:val="Hyperlink"/>
                  <w:rFonts w:eastAsia="SimSun"/>
                  <w:lang w:val="en"/>
                </w:rPr>
                <w:t>E</w:t>
              </w:r>
              <w:r>
                <w:rPr>
                  <w:rStyle w:val="Hyperlink"/>
                  <w:rFonts w:eastAsia="SimSun"/>
                  <w:lang w:val="en"/>
                </w:rPr>
                <w:t>100)</w:t>
              </w:r>
            </w:hyperlink>
          </w:p>
          <w:p w:rsidR="00F77898" w:rsidRPr="00E54607" w:rsidRDefault="00F77898" w:rsidP="00096AD2">
            <w:pPr>
              <w:numPr>
                <w:ilvl w:val="0"/>
                <w:numId w:val="2"/>
              </w:numPr>
              <w:spacing w:before="40" w:after="40" w:line="220" w:lineRule="atLeast"/>
              <w:ind w:left="283" w:hanging="283"/>
            </w:pPr>
            <w:r w:rsidRPr="00096AD2">
              <w:rPr>
                <w:sz w:val="20"/>
              </w:rPr>
              <w:t>With</w:t>
            </w:r>
            <w:r>
              <w:t xml:space="preserve"> guidance, plan appropriate investigation methods to answer questions or solve problems </w:t>
            </w:r>
            <w:hyperlink r:id="rId69" w:tooltip="View additional details of ACSIS103" w:history="1">
              <w:r>
                <w:rPr>
                  <w:rStyle w:val="Hyperlink"/>
                  <w:rFonts w:eastAsia="SimSun"/>
                  <w:lang w:val="en"/>
                </w:rPr>
                <w:t>(ACSI</w:t>
              </w:r>
              <w:r>
                <w:rPr>
                  <w:rStyle w:val="Hyperlink"/>
                  <w:rFonts w:eastAsia="SimSun"/>
                  <w:lang w:val="en"/>
                </w:rPr>
                <w:t>S</w:t>
              </w:r>
              <w:r>
                <w:rPr>
                  <w:rStyle w:val="Hyperlink"/>
                  <w:rFonts w:eastAsia="SimSun"/>
                  <w:lang w:val="en"/>
                </w:rPr>
                <w:t>103)</w:t>
              </w:r>
            </w:hyperlink>
          </w:p>
          <w:p w:rsidR="00F77898" w:rsidRPr="00E54607" w:rsidRDefault="00F77898" w:rsidP="00096AD2">
            <w:pPr>
              <w:numPr>
                <w:ilvl w:val="0"/>
                <w:numId w:val="2"/>
              </w:numPr>
              <w:spacing w:before="40" w:after="40" w:line="220" w:lineRule="atLeast"/>
              <w:ind w:left="283" w:hanging="283"/>
            </w:pPr>
            <w:r w:rsidRPr="00096AD2">
              <w:rPr>
                <w:sz w:val="20"/>
              </w:rPr>
              <w:t>Construct</w:t>
            </w:r>
            <w:r w:rsidRPr="00A823BD">
              <w:t xml:space="preserve"> and use a range of representations, including tables and graphs, to represent and describe observations, patterns or relationships in data using digital technologies as appropriate</w:t>
            </w:r>
            <w:r>
              <w:t xml:space="preserve"> </w:t>
            </w:r>
            <w:hyperlink r:id="rId70" w:tooltip="View additional details of ACSIS107" w:history="1">
              <w:r>
                <w:rPr>
                  <w:rStyle w:val="Hyperlink"/>
                  <w:rFonts w:eastAsia="SimSun"/>
                  <w:lang w:val="en"/>
                </w:rPr>
                <w:t>(ACSI</w:t>
              </w:r>
              <w:r>
                <w:rPr>
                  <w:rStyle w:val="Hyperlink"/>
                  <w:rFonts w:eastAsia="SimSun"/>
                  <w:lang w:val="en"/>
                </w:rPr>
                <w:t>S</w:t>
              </w:r>
              <w:r>
                <w:rPr>
                  <w:rStyle w:val="Hyperlink"/>
                  <w:rFonts w:eastAsia="SimSun"/>
                  <w:lang w:val="en"/>
                </w:rPr>
                <w:t>107)</w:t>
              </w:r>
            </w:hyperlink>
          </w:p>
          <w:p w:rsidR="00F77898" w:rsidRPr="00E54607" w:rsidRDefault="00F77898" w:rsidP="00096AD2">
            <w:pPr>
              <w:numPr>
                <w:ilvl w:val="0"/>
                <w:numId w:val="2"/>
              </w:numPr>
              <w:spacing w:before="40" w:after="40" w:line="220" w:lineRule="atLeast"/>
              <w:ind w:left="283" w:hanging="283"/>
            </w:pPr>
            <w:r w:rsidRPr="00096AD2">
              <w:rPr>
                <w:sz w:val="20"/>
              </w:rPr>
              <w:t>Compare</w:t>
            </w:r>
            <w:r>
              <w:t xml:space="preserve"> data with predictions and use as evidence in developing explanations </w:t>
            </w:r>
            <w:hyperlink r:id="rId71" w:tooltip="View additional details of ACSIS221" w:history="1">
              <w:r>
                <w:rPr>
                  <w:rStyle w:val="Hyperlink"/>
                  <w:rFonts w:eastAsia="SimSun"/>
                  <w:lang w:val="en"/>
                </w:rPr>
                <w:t>(AC</w:t>
              </w:r>
              <w:r>
                <w:rPr>
                  <w:rStyle w:val="Hyperlink"/>
                  <w:rFonts w:eastAsia="SimSun"/>
                  <w:lang w:val="en"/>
                </w:rPr>
                <w:t>S</w:t>
              </w:r>
              <w:r>
                <w:rPr>
                  <w:rStyle w:val="Hyperlink"/>
                  <w:rFonts w:eastAsia="SimSun"/>
                  <w:lang w:val="en"/>
                </w:rPr>
                <w:t>IS221)</w:t>
              </w:r>
            </w:hyperlink>
          </w:p>
          <w:p w:rsidR="00F77898" w:rsidRDefault="00F77898" w:rsidP="00096AD2">
            <w:pPr>
              <w:numPr>
                <w:ilvl w:val="0"/>
                <w:numId w:val="2"/>
              </w:numPr>
              <w:spacing w:before="40" w:after="40" w:line="220" w:lineRule="atLeast"/>
              <w:ind w:left="283" w:hanging="283"/>
            </w:pPr>
            <w:r w:rsidRPr="00096AD2">
              <w:rPr>
                <w:sz w:val="20"/>
              </w:rPr>
              <w:t>Communicate</w:t>
            </w:r>
            <w:r w:rsidRPr="00A823BD">
              <w:t xml:space="preserve"> ideas, explanations and processes in a variety of ways, including multi-modal texts</w:t>
            </w:r>
            <w:r>
              <w:t xml:space="preserve"> </w:t>
            </w:r>
            <w:hyperlink r:id="rId72" w:tooltip="View additional details of ACSIS110" w:history="1">
              <w:r>
                <w:rPr>
                  <w:rStyle w:val="Hyperlink"/>
                  <w:rFonts w:eastAsia="SimSun"/>
                  <w:lang w:val="en"/>
                </w:rPr>
                <w:t>(ACSI</w:t>
              </w:r>
              <w:r>
                <w:rPr>
                  <w:rStyle w:val="Hyperlink"/>
                  <w:rFonts w:eastAsia="SimSun"/>
                  <w:lang w:val="en"/>
                </w:rPr>
                <w:t>S</w:t>
              </w:r>
              <w:r>
                <w:rPr>
                  <w:rStyle w:val="Hyperlink"/>
                  <w:rFonts w:eastAsia="SimSun"/>
                  <w:lang w:val="en"/>
                </w:rPr>
                <w:t>110)</w:t>
              </w:r>
            </w:hyperlink>
          </w:p>
        </w:tc>
      </w:tr>
      <w:tr w:rsidR="00F77898" w:rsidRPr="00030551" w:rsidTr="00096AD2">
        <w:trPr>
          <w:trHeight w:val="5165"/>
          <w:jc w:val="center"/>
        </w:trPr>
        <w:tc>
          <w:tcPr>
            <w:tcW w:w="5000" w:type="pct"/>
            <w:gridSpan w:val="2"/>
            <w:tcBorders>
              <w:top w:val="single" w:sz="4" w:space="0" w:color="00928F"/>
            </w:tcBorders>
            <w:shd w:val="clear" w:color="auto" w:fill="auto"/>
          </w:tcPr>
          <w:p w:rsidR="00F77898" w:rsidRDefault="00F77898" w:rsidP="007F0A2B">
            <w:pPr>
              <w:pStyle w:val="Tabletext"/>
              <w:rPr>
                <w:b/>
              </w:rPr>
            </w:pPr>
            <w:r>
              <w:rPr>
                <w:b/>
              </w:rPr>
              <w:t>Year 7</w:t>
            </w:r>
          </w:p>
          <w:p w:rsidR="00F77898" w:rsidRPr="00E54607" w:rsidRDefault="00F77898" w:rsidP="007F0A2B">
            <w:pPr>
              <w:pStyle w:val="Tabletext"/>
              <w:spacing w:before="120"/>
              <w:rPr>
                <w:b/>
              </w:rPr>
            </w:pPr>
            <w:r w:rsidRPr="00E54607">
              <w:rPr>
                <w:b/>
              </w:rPr>
              <w:t>In the Australian Curriculum: English</w:t>
            </w:r>
          </w:p>
          <w:p w:rsidR="00F77898" w:rsidRPr="007F0A2B" w:rsidRDefault="00F77898" w:rsidP="00096AD2">
            <w:pPr>
              <w:numPr>
                <w:ilvl w:val="0"/>
                <w:numId w:val="2"/>
              </w:numPr>
              <w:spacing w:before="40" w:after="40" w:line="220" w:lineRule="atLeast"/>
              <w:ind w:left="283" w:hanging="283"/>
              <w:rPr>
                <w:rFonts w:cs="Arial"/>
                <w:sz w:val="20"/>
                <w:lang w:val="en"/>
              </w:rPr>
            </w:pPr>
            <w:r w:rsidRPr="007F0A2B">
              <w:rPr>
                <w:rFonts w:cs="Arial"/>
                <w:sz w:val="20"/>
                <w:lang w:val="en"/>
              </w:rPr>
              <w:t xml:space="preserve">Use prior </w:t>
            </w:r>
            <w:r w:rsidRPr="00096AD2">
              <w:rPr>
                <w:rFonts w:cs="Arial"/>
                <w:sz w:val="20"/>
              </w:rPr>
              <w:t xml:space="preserve">knowledge and </w:t>
            </w:r>
            <w:r w:rsidRPr="00096AD2">
              <w:rPr>
                <w:rFonts w:eastAsia="SimSun"/>
                <w:sz w:val="20"/>
              </w:rPr>
              <w:t>text processing strategies</w:t>
            </w:r>
            <w:r w:rsidRPr="00096AD2">
              <w:rPr>
                <w:rFonts w:cs="Arial"/>
                <w:sz w:val="20"/>
              </w:rPr>
              <w:t xml:space="preserve"> to interpret a range of</w:t>
            </w:r>
            <w:r w:rsidRPr="007F0A2B">
              <w:rPr>
                <w:rFonts w:cs="Arial"/>
                <w:sz w:val="20"/>
                <w:lang w:val="en"/>
              </w:rPr>
              <w:t xml:space="preserve"> </w:t>
            </w:r>
            <w:r w:rsidRPr="007F0A2B">
              <w:rPr>
                <w:rFonts w:eastAsia="SimSun"/>
                <w:sz w:val="20"/>
                <w:lang w:val="en"/>
              </w:rPr>
              <w:t>types of texts</w:t>
            </w:r>
            <w:r w:rsidRPr="007F0A2B">
              <w:rPr>
                <w:rFonts w:cs="Arial"/>
                <w:sz w:val="20"/>
                <w:lang w:val="en"/>
              </w:rPr>
              <w:t xml:space="preserve"> </w:t>
            </w:r>
            <w:hyperlink r:id="rId73" w:tooltip="View additional details of ACELY1722" w:history="1">
              <w:r w:rsidRPr="007F0A2B">
                <w:rPr>
                  <w:rStyle w:val="Hyperlink"/>
                  <w:rFonts w:eastAsia="SimSun"/>
                  <w:lang w:val="en"/>
                </w:rPr>
                <w:t>(ACELY</w:t>
              </w:r>
              <w:r w:rsidRPr="007F0A2B">
                <w:rPr>
                  <w:rStyle w:val="Hyperlink"/>
                  <w:rFonts w:eastAsia="SimSun"/>
                  <w:lang w:val="en"/>
                </w:rPr>
                <w:t>1</w:t>
              </w:r>
              <w:r w:rsidRPr="007F0A2B">
                <w:rPr>
                  <w:rStyle w:val="Hyperlink"/>
                  <w:rFonts w:eastAsia="SimSun"/>
                  <w:lang w:val="en"/>
                </w:rPr>
                <w:t>722)</w:t>
              </w:r>
            </w:hyperlink>
            <w:r w:rsidRPr="007F0A2B">
              <w:rPr>
                <w:rFonts w:cs="Arial"/>
                <w:sz w:val="20"/>
                <w:lang w:val="en"/>
              </w:rPr>
              <w:t xml:space="preserve"> </w:t>
            </w:r>
          </w:p>
          <w:p w:rsidR="00F77898" w:rsidRPr="003E5FC5" w:rsidRDefault="00F77898" w:rsidP="00096AD2">
            <w:pPr>
              <w:numPr>
                <w:ilvl w:val="0"/>
                <w:numId w:val="2"/>
              </w:numPr>
              <w:spacing w:before="40" w:after="40" w:line="220" w:lineRule="atLeast"/>
              <w:ind w:left="283" w:hanging="283"/>
              <w:rPr>
                <w:rFonts w:cs="Arial"/>
                <w:sz w:val="20"/>
                <w:lang w:val="en"/>
              </w:rPr>
            </w:pPr>
            <w:r w:rsidRPr="003E5FC5">
              <w:rPr>
                <w:rFonts w:cs="Arial"/>
                <w:sz w:val="20"/>
                <w:lang w:val="en"/>
              </w:rPr>
              <w:t xml:space="preserve">Use </w:t>
            </w:r>
            <w:r w:rsidRPr="00096AD2">
              <w:rPr>
                <w:sz w:val="20"/>
              </w:rPr>
              <w:t>comprehension</w:t>
            </w:r>
            <w:r w:rsidRPr="003E5FC5">
              <w:rPr>
                <w:rFonts w:eastAsia="SimSun"/>
                <w:sz w:val="20"/>
                <w:lang w:val="en"/>
              </w:rPr>
              <w:t xml:space="preserve"> strategies</w:t>
            </w:r>
            <w:r w:rsidRPr="003E5FC5">
              <w:rPr>
                <w:rFonts w:cs="Arial"/>
                <w:sz w:val="20"/>
                <w:lang w:val="en"/>
              </w:rPr>
              <w:t xml:space="preserve"> to interpret, analyse and synthesise ideas and information, critiquing ideas and issues from a variety of textual sources </w:t>
            </w:r>
            <w:hyperlink r:id="rId74" w:tooltip="View additional details of ACELY1723" w:history="1">
              <w:r w:rsidRPr="003E5FC5">
                <w:rPr>
                  <w:rStyle w:val="Hyperlink"/>
                  <w:rFonts w:eastAsia="SimSun"/>
                  <w:lang w:val="en"/>
                </w:rPr>
                <w:t>(ACELY</w:t>
              </w:r>
              <w:r w:rsidRPr="003E5FC5">
                <w:rPr>
                  <w:rStyle w:val="Hyperlink"/>
                  <w:rFonts w:eastAsia="SimSun"/>
                  <w:lang w:val="en"/>
                </w:rPr>
                <w:t>1</w:t>
              </w:r>
              <w:r w:rsidRPr="003E5FC5">
                <w:rPr>
                  <w:rStyle w:val="Hyperlink"/>
                  <w:rFonts w:eastAsia="SimSun"/>
                  <w:lang w:val="en"/>
                </w:rPr>
                <w:t>723)</w:t>
              </w:r>
            </w:hyperlink>
            <w:r w:rsidRPr="003E5FC5">
              <w:rPr>
                <w:rFonts w:cs="Arial"/>
                <w:sz w:val="20"/>
                <w:lang w:val="en"/>
              </w:rPr>
              <w:t xml:space="preserve"> </w:t>
            </w:r>
          </w:p>
          <w:p w:rsidR="00F77898" w:rsidRPr="003E5FC5" w:rsidRDefault="00F77898" w:rsidP="00096AD2">
            <w:pPr>
              <w:numPr>
                <w:ilvl w:val="0"/>
                <w:numId w:val="2"/>
              </w:numPr>
              <w:spacing w:before="40" w:after="40" w:line="220" w:lineRule="atLeast"/>
              <w:ind w:left="283" w:hanging="283"/>
              <w:rPr>
                <w:rFonts w:cs="Arial"/>
                <w:sz w:val="20"/>
                <w:lang w:val="en"/>
              </w:rPr>
            </w:pPr>
            <w:r w:rsidRPr="003E5FC5">
              <w:rPr>
                <w:rFonts w:cs="Arial"/>
                <w:sz w:val="20"/>
                <w:lang w:val="en"/>
              </w:rPr>
              <w:t xml:space="preserve">Plan, draft </w:t>
            </w:r>
            <w:r w:rsidRPr="00096AD2">
              <w:rPr>
                <w:sz w:val="20"/>
              </w:rPr>
              <w:t>and</w:t>
            </w:r>
            <w:r w:rsidRPr="003E5FC5">
              <w:rPr>
                <w:rFonts w:cs="Arial"/>
                <w:sz w:val="20"/>
                <w:lang w:val="en"/>
              </w:rPr>
              <w:t xml:space="preserve"> publish imaginative, informative and persuasive </w:t>
            </w:r>
            <w:r w:rsidRPr="003E5FC5">
              <w:rPr>
                <w:rFonts w:eastAsia="SimSun"/>
                <w:sz w:val="20"/>
                <w:lang w:val="en"/>
              </w:rPr>
              <w:t>texts</w:t>
            </w:r>
            <w:r w:rsidRPr="003E5FC5">
              <w:rPr>
                <w:rFonts w:cs="Arial"/>
                <w:sz w:val="20"/>
                <w:lang w:val="en"/>
              </w:rPr>
              <w:t xml:space="preserve">, selecting aspects of </w:t>
            </w:r>
            <w:r w:rsidRPr="003E5FC5">
              <w:rPr>
                <w:rFonts w:eastAsia="SimSun"/>
                <w:sz w:val="20"/>
                <w:lang w:val="en"/>
              </w:rPr>
              <w:t>subject</w:t>
            </w:r>
            <w:r w:rsidRPr="003E5FC5">
              <w:rPr>
                <w:rFonts w:cs="Arial"/>
                <w:sz w:val="20"/>
                <w:lang w:val="en"/>
              </w:rPr>
              <w:t xml:space="preserve"> matter and particular language, visual, and audio features to convey information and ideas </w:t>
            </w:r>
            <w:hyperlink r:id="rId75" w:tooltip="View additional details of ACELY1725" w:history="1">
              <w:r w:rsidRPr="003E5FC5">
                <w:rPr>
                  <w:rStyle w:val="Hyperlink"/>
                  <w:rFonts w:eastAsia="SimSun"/>
                  <w:lang w:val="en"/>
                </w:rPr>
                <w:t>(ACEL</w:t>
              </w:r>
              <w:r w:rsidRPr="003E5FC5">
                <w:rPr>
                  <w:rStyle w:val="Hyperlink"/>
                  <w:rFonts w:eastAsia="SimSun"/>
                  <w:lang w:val="en"/>
                </w:rPr>
                <w:t>Y</w:t>
              </w:r>
              <w:r w:rsidRPr="003E5FC5">
                <w:rPr>
                  <w:rStyle w:val="Hyperlink"/>
                  <w:rFonts w:eastAsia="SimSun"/>
                  <w:lang w:val="en"/>
                </w:rPr>
                <w:t>1725)</w:t>
              </w:r>
            </w:hyperlink>
            <w:r w:rsidRPr="003E5FC5">
              <w:rPr>
                <w:rFonts w:cs="Arial"/>
                <w:sz w:val="20"/>
                <w:lang w:val="en"/>
              </w:rPr>
              <w:t xml:space="preserve"> </w:t>
            </w:r>
          </w:p>
          <w:p w:rsidR="00F77898" w:rsidRDefault="00F77898" w:rsidP="003E5FC5">
            <w:pPr>
              <w:pStyle w:val="Tabletext"/>
              <w:spacing w:before="120"/>
              <w:rPr>
                <w:b/>
              </w:rPr>
            </w:pPr>
            <w:r w:rsidRPr="00E54607">
              <w:rPr>
                <w:b/>
              </w:rPr>
              <w:t>In the Australian Curriculum: Mathematics</w:t>
            </w:r>
          </w:p>
          <w:p w:rsidR="00F77898" w:rsidRPr="003E5FC5" w:rsidRDefault="00F77898" w:rsidP="00096AD2">
            <w:pPr>
              <w:numPr>
                <w:ilvl w:val="0"/>
                <w:numId w:val="2"/>
              </w:numPr>
              <w:spacing w:before="40" w:after="40" w:line="220" w:lineRule="atLeast"/>
              <w:ind w:left="283" w:hanging="283"/>
              <w:rPr>
                <w:rFonts w:cs="Arial"/>
                <w:sz w:val="20"/>
                <w:lang w:val="en"/>
              </w:rPr>
            </w:pPr>
            <w:r w:rsidRPr="003E5FC5">
              <w:rPr>
                <w:rFonts w:cs="Arial"/>
                <w:sz w:val="20"/>
                <w:lang w:val="en"/>
              </w:rPr>
              <w:t xml:space="preserve">Identify </w:t>
            </w:r>
            <w:r w:rsidRPr="00096AD2">
              <w:rPr>
                <w:sz w:val="20"/>
              </w:rPr>
              <w:t>and</w:t>
            </w:r>
            <w:r w:rsidRPr="003E5FC5">
              <w:rPr>
                <w:rFonts w:cs="Arial"/>
                <w:sz w:val="20"/>
                <w:lang w:val="en"/>
              </w:rPr>
              <w:t xml:space="preserve"> investigate issues involving </w:t>
            </w:r>
            <w:r w:rsidRPr="003E5FC5">
              <w:rPr>
                <w:rFonts w:cs="Arial"/>
                <w:sz w:val="20"/>
              </w:rPr>
              <w:t>numerical data</w:t>
            </w:r>
            <w:r w:rsidRPr="003E5FC5">
              <w:rPr>
                <w:rFonts w:cs="Arial"/>
                <w:sz w:val="20"/>
                <w:lang w:val="en"/>
              </w:rPr>
              <w:t xml:space="preserve"> collected from primary and secondary sources </w:t>
            </w:r>
            <w:hyperlink r:id="rId76" w:tooltip="View additional details of ACMSP169" w:history="1">
              <w:r w:rsidRPr="00C15C1E">
                <w:rPr>
                  <w:rStyle w:val="Hyperlink"/>
                  <w:rFonts w:cs="Arial"/>
                </w:rPr>
                <w:t>(AC</w:t>
              </w:r>
              <w:r w:rsidRPr="00C15C1E">
                <w:rPr>
                  <w:rStyle w:val="Hyperlink"/>
                  <w:rFonts w:cs="Arial"/>
                </w:rPr>
                <w:t>M</w:t>
              </w:r>
              <w:r w:rsidRPr="00C15C1E">
                <w:rPr>
                  <w:rStyle w:val="Hyperlink"/>
                  <w:rFonts w:cs="Arial"/>
                </w:rPr>
                <w:t>SP169)</w:t>
              </w:r>
            </w:hyperlink>
            <w:r w:rsidRPr="003E5FC5">
              <w:rPr>
                <w:rFonts w:cs="Arial"/>
                <w:sz w:val="20"/>
                <w:lang w:val="en"/>
              </w:rPr>
              <w:t xml:space="preserve"> </w:t>
            </w:r>
          </w:p>
          <w:p w:rsidR="00F77898" w:rsidRPr="003E5FC5" w:rsidRDefault="00F77898" w:rsidP="003E5FC5">
            <w:pPr>
              <w:pStyle w:val="Tabletext"/>
              <w:spacing w:before="120"/>
              <w:rPr>
                <w:b/>
                <w:sz w:val="21"/>
              </w:rPr>
            </w:pPr>
            <w:r w:rsidRPr="003E5FC5">
              <w:rPr>
                <w:b/>
              </w:rPr>
              <w:t>In the Australian Curriculum: Science</w:t>
            </w:r>
          </w:p>
          <w:p w:rsidR="00F77898" w:rsidRDefault="00F77898" w:rsidP="00096AD2">
            <w:pPr>
              <w:numPr>
                <w:ilvl w:val="0"/>
                <w:numId w:val="2"/>
              </w:numPr>
              <w:spacing w:before="40" w:after="40" w:line="220" w:lineRule="atLeast"/>
              <w:ind w:left="283" w:hanging="283"/>
              <w:rPr>
                <w:rFonts w:cs="Arial"/>
                <w:sz w:val="20"/>
                <w:lang w:val="en"/>
              </w:rPr>
            </w:pPr>
            <w:r w:rsidRPr="003E5FC5">
              <w:rPr>
                <w:rFonts w:cs="Arial"/>
                <w:sz w:val="20"/>
                <w:lang w:val="en"/>
              </w:rPr>
              <w:t xml:space="preserve">Science and </w:t>
            </w:r>
            <w:r w:rsidRPr="003E5FC5">
              <w:rPr>
                <w:rFonts w:eastAsia="SimSun"/>
                <w:sz w:val="20"/>
                <w:lang w:val="en"/>
              </w:rPr>
              <w:t>technology</w:t>
            </w:r>
            <w:r w:rsidRPr="003E5FC5">
              <w:rPr>
                <w:rFonts w:cs="Arial"/>
                <w:sz w:val="20"/>
                <w:lang w:val="en"/>
              </w:rPr>
              <w:t xml:space="preserve"> contribute to finding solutions to a range of contemporary issues; these solutions may impact on</w:t>
            </w:r>
            <w:r>
              <w:rPr>
                <w:rFonts w:cs="Arial"/>
                <w:sz w:val="20"/>
                <w:lang w:val="en"/>
              </w:rPr>
              <w:t xml:space="preserve"> other areas of society and in</w:t>
            </w:r>
            <w:r w:rsidRPr="003E5FC5">
              <w:rPr>
                <w:rFonts w:cs="Arial"/>
                <w:sz w:val="20"/>
                <w:lang w:val="en"/>
              </w:rPr>
              <w:t>v</w:t>
            </w:r>
            <w:r>
              <w:rPr>
                <w:rFonts w:cs="Arial"/>
                <w:sz w:val="20"/>
                <w:lang w:val="en"/>
              </w:rPr>
              <w:t>olve</w:t>
            </w:r>
            <w:r w:rsidRPr="003E5FC5">
              <w:rPr>
                <w:rFonts w:cs="Arial"/>
                <w:sz w:val="20"/>
                <w:lang w:val="en"/>
              </w:rPr>
              <w:t xml:space="preserve"> ethical considerations </w:t>
            </w:r>
            <w:hyperlink r:id="rId77" w:tooltip="View additional details of ACSHE120" w:history="1">
              <w:r w:rsidRPr="003E5FC5">
                <w:rPr>
                  <w:rStyle w:val="Hyperlink"/>
                  <w:rFonts w:eastAsia="SimSun"/>
                  <w:lang w:val="en"/>
                </w:rPr>
                <w:t>(ACSHE</w:t>
              </w:r>
              <w:r w:rsidRPr="003E5FC5">
                <w:rPr>
                  <w:rStyle w:val="Hyperlink"/>
                  <w:rFonts w:eastAsia="SimSun"/>
                  <w:lang w:val="en"/>
                </w:rPr>
                <w:t>1</w:t>
              </w:r>
              <w:r w:rsidRPr="003E5FC5">
                <w:rPr>
                  <w:rStyle w:val="Hyperlink"/>
                  <w:rFonts w:eastAsia="SimSun"/>
                  <w:lang w:val="en"/>
                </w:rPr>
                <w:t>20)</w:t>
              </w:r>
            </w:hyperlink>
            <w:r w:rsidRPr="003E5FC5">
              <w:rPr>
                <w:rFonts w:cs="Arial"/>
                <w:sz w:val="20"/>
                <w:lang w:val="en"/>
              </w:rPr>
              <w:t xml:space="preserve"> </w:t>
            </w:r>
          </w:p>
          <w:p w:rsidR="00F77898" w:rsidRPr="00F912EE" w:rsidRDefault="00F77898" w:rsidP="00096AD2">
            <w:pPr>
              <w:numPr>
                <w:ilvl w:val="0"/>
                <w:numId w:val="2"/>
              </w:numPr>
              <w:spacing w:before="40" w:after="40" w:line="220" w:lineRule="atLeast"/>
              <w:ind w:left="283" w:hanging="283"/>
              <w:rPr>
                <w:rFonts w:cs="Arial"/>
                <w:sz w:val="20"/>
                <w:lang w:val="en"/>
              </w:rPr>
            </w:pPr>
            <w:r w:rsidRPr="00096AD2">
              <w:rPr>
                <w:sz w:val="20"/>
              </w:rPr>
              <w:t>Collaboratively</w:t>
            </w:r>
            <w:r w:rsidRPr="00F912EE">
              <w:rPr>
                <w:rFonts w:cs="Arial"/>
                <w:sz w:val="20"/>
                <w:lang w:val="en"/>
              </w:rPr>
              <w:t xml:space="preserve"> and individually plan and conduct a range of </w:t>
            </w:r>
            <w:r w:rsidRPr="00F912EE">
              <w:rPr>
                <w:rFonts w:eastAsia="SimSun"/>
                <w:sz w:val="20"/>
                <w:lang w:val="en"/>
              </w:rPr>
              <w:t>investigation</w:t>
            </w:r>
            <w:r w:rsidRPr="00F912EE">
              <w:rPr>
                <w:rFonts w:cs="Arial"/>
                <w:sz w:val="20"/>
                <w:lang w:val="en"/>
              </w:rPr>
              <w:t xml:space="preserve"> types, including fieldwork and experiments, ensuring safety and ethical guidelines are followed </w:t>
            </w:r>
            <w:hyperlink r:id="rId78" w:tooltip="View additional details of ACSIS125" w:history="1">
              <w:r w:rsidRPr="00F912EE">
                <w:rPr>
                  <w:rStyle w:val="Hyperlink"/>
                  <w:rFonts w:eastAsia="SimSun"/>
                  <w:lang w:val="en"/>
                </w:rPr>
                <w:t>(ACSIS1</w:t>
              </w:r>
              <w:r w:rsidRPr="00F912EE">
                <w:rPr>
                  <w:rStyle w:val="Hyperlink"/>
                  <w:rFonts w:eastAsia="SimSun"/>
                  <w:lang w:val="en"/>
                </w:rPr>
                <w:t>2</w:t>
              </w:r>
              <w:r w:rsidRPr="00F912EE">
                <w:rPr>
                  <w:rStyle w:val="Hyperlink"/>
                  <w:rFonts w:eastAsia="SimSun"/>
                  <w:lang w:val="en"/>
                </w:rPr>
                <w:t>5)</w:t>
              </w:r>
            </w:hyperlink>
            <w:r w:rsidRPr="00F912EE">
              <w:rPr>
                <w:rFonts w:cs="Arial"/>
                <w:sz w:val="20"/>
                <w:lang w:val="en"/>
              </w:rPr>
              <w:t xml:space="preserve"> </w:t>
            </w:r>
          </w:p>
          <w:p w:rsidR="00F77898" w:rsidRPr="00F912EE" w:rsidRDefault="00F77898" w:rsidP="00096AD2">
            <w:pPr>
              <w:numPr>
                <w:ilvl w:val="0"/>
                <w:numId w:val="2"/>
              </w:numPr>
              <w:spacing w:before="40" w:after="40" w:line="220" w:lineRule="atLeast"/>
              <w:ind w:left="283" w:hanging="283"/>
              <w:rPr>
                <w:rFonts w:cs="Arial"/>
                <w:sz w:val="20"/>
                <w:lang w:val="en"/>
              </w:rPr>
            </w:pPr>
            <w:r w:rsidRPr="00096AD2">
              <w:rPr>
                <w:sz w:val="20"/>
              </w:rPr>
              <w:t>Construct</w:t>
            </w:r>
            <w:r w:rsidRPr="00F912EE">
              <w:rPr>
                <w:rFonts w:cs="Arial"/>
                <w:sz w:val="20"/>
                <w:lang w:val="en"/>
              </w:rPr>
              <w:t xml:space="preserve"> and use a range of representations, including </w:t>
            </w:r>
            <w:r w:rsidRPr="00F912EE">
              <w:rPr>
                <w:rFonts w:eastAsia="SimSun"/>
                <w:sz w:val="20"/>
                <w:lang w:val="en"/>
              </w:rPr>
              <w:t>graphs</w:t>
            </w:r>
            <w:r w:rsidRPr="00F912EE">
              <w:rPr>
                <w:rFonts w:cs="Arial"/>
                <w:sz w:val="20"/>
                <w:lang w:val="en"/>
              </w:rPr>
              <w:t xml:space="preserve">, keys and </w:t>
            </w:r>
            <w:r w:rsidRPr="00F912EE">
              <w:rPr>
                <w:rFonts w:eastAsia="SimSun"/>
                <w:sz w:val="20"/>
                <w:lang w:val="en"/>
              </w:rPr>
              <w:t>models</w:t>
            </w:r>
            <w:r w:rsidRPr="00F912EE">
              <w:rPr>
                <w:rFonts w:cs="Arial"/>
                <w:sz w:val="20"/>
                <w:lang w:val="en"/>
              </w:rPr>
              <w:t xml:space="preserve"> to represent and </w:t>
            </w:r>
            <w:r w:rsidRPr="00F912EE">
              <w:rPr>
                <w:rFonts w:eastAsia="SimSun"/>
                <w:sz w:val="20"/>
                <w:lang w:val="en"/>
              </w:rPr>
              <w:t>analyse</w:t>
            </w:r>
            <w:r w:rsidRPr="00F912EE">
              <w:rPr>
                <w:rFonts w:cs="Arial"/>
                <w:sz w:val="20"/>
                <w:lang w:val="en"/>
              </w:rPr>
              <w:t xml:space="preserve"> </w:t>
            </w:r>
            <w:r w:rsidRPr="00F912EE">
              <w:rPr>
                <w:rFonts w:eastAsia="SimSun"/>
                <w:sz w:val="20"/>
                <w:lang w:val="en"/>
              </w:rPr>
              <w:t>patterns</w:t>
            </w:r>
            <w:r w:rsidRPr="00F912EE">
              <w:rPr>
                <w:rFonts w:cs="Arial"/>
                <w:sz w:val="20"/>
                <w:lang w:val="en"/>
              </w:rPr>
              <w:t xml:space="preserve"> or </w:t>
            </w:r>
            <w:r w:rsidRPr="00F912EE">
              <w:rPr>
                <w:rFonts w:eastAsia="SimSun"/>
                <w:sz w:val="20"/>
                <w:lang w:val="en"/>
              </w:rPr>
              <w:t>relationships</w:t>
            </w:r>
            <w:r w:rsidRPr="00F912EE">
              <w:rPr>
                <w:rFonts w:cs="Arial"/>
                <w:sz w:val="20"/>
                <w:lang w:val="en"/>
              </w:rPr>
              <w:t xml:space="preserve">, including using </w:t>
            </w:r>
            <w:r w:rsidRPr="00F912EE">
              <w:rPr>
                <w:rFonts w:eastAsia="SimSun"/>
                <w:sz w:val="20"/>
                <w:lang w:val="en"/>
              </w:rPr>
              <w:t xml:space="preserve">digital </w:t>
            </w:r>
            <w:r w:rsidRPr="00096AD2">
              <w:rPr>
                <w:sz w:val="20"/>
              </w:rPr>
              <w:t>technologies</w:t>
            </w:r>
            <w:r w:rsidRPr="00F912EE">
              <w:rPr>
                <w:rFonts w:cs="Arial"/>
                <w:sz w:val="20"/>
                <w:lang w:val="en"/>
              </w:rPr>
              <w:t xml:space="preserve"> as appropriate </w:t>
            </w:r>
            <w:hyperlink r:id="rId79" w:tooltip="View additional details of ACSIS129" w:history="1">
              <w:r w:rsidRPr="00F912EE">
                <w:rPr>
                  <w:rStyle w:val="Hyperlink"/>
                  <w:rFonts w:eastAsia="SimSun"/>
                  <w:lang w:val="en"/>
                </w:rPr>
                <w:t>(ACSIS</w:t>
              </w:r>
              <w:r w:rsidRPr="00F912EE">
                <w:rPr>
                  <w:rStyle w:val="Hyperlink"/>
                  <w:rFonts w:eastAsia="SimSun"/>
                  <w:lang w:val="en"/>
                </w:rPr>
                <w:t>1</w:t>
              </w:r>
              <w:r w:rsidRPr="00F912EE">
                <w:rPr>
                  <w:rStyle w:val="Hyperlink"/>
                  <w:rFonts w:eastAsia="SimSun"/>
                  <w:lang w:val="en"/>
                </w:rPr>
                <w:t>29)</w:t>
              </w:r>
            </w:hyperlink>
            <w:r w:rsidRPr="00F912EE">
              <w:rPr>
                <w:rFonts w:cs="Arial"/>
                <w:sz w:val="20"/>
                <w:lang w:val="en"/>
              </w:rPr>
              <w:t xml:space="preserve"> </w:t>
            </w:r>
          </w:p>
          <w:p w:rsidR="00F77898" w:rsidRPr="00F912EE" w:rsidRDefault="00F77898" w:rsidP="00096AD2">
            <w:pPr>
              <w:numPr>
                <w:ilvl w:val="0"/>
                <w:numId w:val="2"/>
              </w:numPr>
              <w:spacing w:before="40" w:after="40" w:line="220" w:lineRule="atLeast"/>
              <w:ind w:left="283" w:hanging="283"/>
              <w:rPr>
                <w:rFonts w:cs="Arial"/>
                <w:sz w:val="20"/>
                <w:lang w:val="en"/>
              </w:rPr>
            </w:pPr>
            <w:r w:rsidRPr="00096AD2">
              <w:rPr>
                <w:sz w:val="20"/>
              </w:rPr>
              <w:t>Summarise</w:t>
            </w:r>
            <w:r w:rsidRPr="00F912EE">
              <w:rPr>
                <w:rFonts w:cs="Arial"/>
                <w:sz w:val="20"/>
                <w:lang w:val="en"/>
              </w:rPr>
              <w:t xml:space="preserve"> </w:t>
            </w:r>
            <w:r w:rsidRPr="00F912EE">
              <w:rPr>
                <w:rFonts w:eastAsia="SimSun"/>
                <w:sz w:val="20"/>
                <w:lang w:val="en"/>
              </w:rPr>
              <w:t>data</w:t>
            </w:r>
            <w:r w:rsidRPr="00F912EE">
              <w:rPr>
                <w:rFonts w:cs="Arial"/>
                <w:sz w:val="20"/>
                <w:lang w:val="en"/>
              </w:rPr>
              <w:t xml:space="preserve">, from students’ own </w:t>
            </w:r>
            <w:r w:rsidRPr="00F912EE">
              <w:rPr>
                <w:rFonts w:eastAsia="SimSun"/>
                <w:sz w:val="20"/>
                <w:lang w:val="en"/>
              </w:rPr>
              <w:t>investigations</w:t>
            </w:r>
            <w:r w:rsidRPr="00F912EE">
              <w:rPr>
                <w:rFonts w:cs="Arial"/>
                <w:sz w:val="20"/>
                <w:lang w:val="en"/>
              </w:rPr>
              <w:t xml:space="preserve"> and </w:t>
            </w:r>
            <w:r w:rsidRPr="00F912EE">
              <w:rPr>
                <w:rFonts w:eastAsia="SimSun"/>
                <w:sz w:val="20"/>
                <w:lang w:val="en"/>
              </w:rPr>
              <w:t>secondary sources</w:t>
            </w:r>
            <w:r w:rsidRPr="00F912EE">
              <w:rPr>
                <w:rFonts w:cs="Arial"/>
                <w:sz w:val="20"/>
                <w:lang w:val="en"/>
              </w:rPr>
              <w:t xml:space="preserve">, and use scientific understanding to identify </w:t>
            </w:r>
            <w:r w:rsidRPr="00F912EE">
              <w:rPr>
                <w:rFonts w:eastAsia="SimSun"/>
                <w:sz w:val="20"/>
                <w:lang w:val="en"/>
              </w:rPr>
              <w:t>relationships</w:t>
            </w:r>
            <w:r w:rsidRPr="00F912EE">
              <w:rPr>
                <w:rFonts w:cs="Arial"/>
                <w:sz w:val="20"/>
                <w:lang w:val="en"/>
              </w:rPr>
              <w:t xml:space="preserve"> and draw </w:t>
            </w:r>
            <w:r w:rsidRPr="00F912EE">
              <w:rPr>
                <w:rFonts w:eastAsia="SimSun"/>
                <w:sz w:val="20"/>
                <w:lang w:val="en"/>
              </w:rPr>
              <w:t>conclusions</w:t>
            </w:r>
            <w:r w:rsidRPr="00F912EE">
              <w:rPr>
                <w:rFonts w:cs="Arial"/>
                <w:sz w:val="20"/>
                <w:lang w:val="en"/>
              </w:rPr>
              <w:t xml:space="preserve"> </w:t>
            </w:r>
            <w:hyperlink r:id="rId80" w:tooltip="View additional details of ACSIS130" w:history="1">
              <w:r w:rsidRPr="00F912EE">
                <w:rPr>
                  <w:rStyle w:val="Hyperlink"/>
                  <w:rFonts w:eastAsia="SimSun"/>
                  <w:lang w:val="en"/>
                </w:rPr>
                <w:t>(ACS</w:t>
              </w:r>
              <w:r w:rsidRPr="00F912EE">
                <w:rPr>
                  <w:rStyle w:val="Hyperlink"/>
                  <w:rFonts w:eastAsia="SimSun"/>
                  <w:lang w:val="en"/>
                </w:rPr>
                <w:t>I</w:t>
              </w:r>
              <w:r w:rsidRPr="00F912EE">
                <w:rPr>
                  <w:rStyle w:val="Hyperlink"/>
                  <w:rFonts w:eastAsia="SimSun"/>
                  <w:lang w:val="en"/>
                </w:rPr>
                <w:t>S130)</w:t>
              </w:r>
            </w:hyperlink>
            <w:r w:rsidRPr="00F912EE">
              <w:rPr>
                <w:rFonts w:cs="Arial"/>
                <w:sz w:val="20"/>
                <w:lang w:val="en"/>
              </w:rPr>
              <w:t xml:space="preserve"> </w:t>
            </w:r>
          </w:p>
          <w:p w:rsidR="00F77898" w:rsidRPr="004A6E1B" w:rsidDel="00F77898" w:rsidRDefault="00F77898" w:rsidP="00F77898">
            <w:pPr>
              <w:numPr>
                <w:ilvl w:val="0"/>
                <w:numId w:val="2"/>
              </w:numPr>
              <w:spacing w:before="40" w:after="40" w:line="220" w:lineRule="atLeast"/>
              <w:ind w:left="283" w:hanging="283"/>
              <w:rPr>
                <w:lang w:val="en-GB"/>
              </w:rPr>
            </w:pPr>
            <w:r w:rsidRPr="00096AD2">
              <w:rPr>
                <w:sz w:val="20"/>
              </w:rPr>
              <w:t>Communicate</w:t>
            </w:r>
            <w:r w:rsidRPr="00F912EE">
              <w:rPr>
                <w:rFonts w:cs="Arial"/>
                <w:sz w:val="20"/>
                <w:lang w:val="en"/>
              </w:rPr>
              <w:t xml:space="preserve"> ideas, findings and solutions to problems using </w:t>
            </w:r>
            <w:r w:rsidRPr="00F912EE">
              <w:rPr>
                <w:rFonts w:eastAsia="SimSun"/>
                <w:sz w:val="20"/>
                <w:lang w:val="en"/>
              </w:rPr>
              <w:t>scientific language</w:t>
            </w:r>
            <w:r w:rsidRPr="00F912EE">
              <w:rPr>
                <w:rFonts w:cs="Arial"/>
                <w:sz w:val="20"/>
                <w:lang w:val="en"/>
              </w:rPr>
              <w:t xml:space="preserve"> and representations using </w:t>
            </w:r>
            <w:r w:rsidRPr="00F912EE">
              <w:rPr>
                <w:rFonts w:eastAsia="SimSun"/>
                <w:sz w:val="20"/>
                <w:lang w:val="en"/>
              </w:rPr>
              <w:t>digital technologies</w:t>
            </w:r>
            <w:r w:rsidRPr="00F912EE">
              <w:rPr>
                <w:rFonts w:cs="Arial"/>
                <w:sz w:val="20"/>
                <w:lang w:val="en"/>
              </w:rPr>
              <w:t xml:space="preserve"> as appropriate </w:t>
            </w:r>
            <w:hyperlink r:id="rId81" w:tooltip="View additional details of ACSIS133" w:history="1">
              <w:r w:rsidRPr="00F912EE">
                <w:rPr>
                  <w:rStyle w:val="Hyperlink"/>
                  <w:rFonts w:eastAsia="SimSun"/>
                  <w:lang w:val="en"/>
                </w:rPr>
                <w:t>(ACSIS</w:t>
              </w:r>
              <w:r w:rsidRPr="00F912EE">
                <w:rPr>
                  <w:rStyle w:val="Hyperlink"/>
                  <w:rFonts w:eastAsia="SimSun"/>
                  <w:lang w:val="en"/>
                </w:rPr>
                <w:t>1</w:t>
              </w:r>
              <w:r w:rsidRPr="00F912EE">
                <w:rPr>
                  <w:rStyle w:val="Hyperlink"/>
                  <w:rFonts w:eastAsia="SimSun"/>
                  <w:lang w:val="en"/>
                </w:rPr>
                <w:t>33)</w:t>
              </w:r>
            </w:hyperlink>
          </w:p>
        </w:tc>
      </w:tr>
    </w:tbl>
    <w:p w:rsidR="00365706" w:rsidRDefault="00364E09" w:rsidP="000D50A8">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5125AC" w:rsidRPr="000821FF" w:rsidTr="00CF0461">
        <w:trPr>
          <w:tblHeader/>
          <w:jc w:val="center"/>
        </w:trPr>
        <w:tc>
          <w:tcPr>
            <w:tcW w:w="5000" w:type="pct"/>
            <w:gridSpan w:val="3"/>
            <w:shd w:val="clear" w:color="auto" w:fill="00948D"/>
          </w:tcPr>
          <w:p w:rsidR="005125AC" w:rsidRPr="000821FF" w:rsidRDefault="005125AC" w:rsidP="00216BCD">
            <w:pPr>
              <w:pStyle w:val="Tablehead"/>
              <w:rPr>
                <w:color w:val="FFFFFF"/>
                <w:szCs w:val="21"/>
              </w:rPr>
            </w:pPr>
            <w:r w:rsidRPr="000821FF">
              <w:rPr>
                <w:color w:val="FFFFFF"/>
                <w:szCs w:val="21"/>
              </w:rPr>
              <w:t>Assessment</w:t>
            </w:r>
          </w:p>
        </w:tc>
      </w:tr>
      <w:tr w:rsidR="005125AC" w:rsidRPr="00561E58" w:rsidTr="00CF0461">
        <w:trPr>
          <w:jc w:val="center"/>
        </w:trPr>
        <w:tc>
          <w:tcPr>
            <w:tcW w:w="5000" w:type="pct"/>
            <w:gridSpan w:val="3"/>
            <w:shd w:val="clear" w:color="auto" w:fill="CFE7E6"/>
          </w:tcPr>
          <w:p w:rsidR="005125AC" w:rsidRPr="00030551" w:rsidRDefault="005125AC" w:rsidP="005125AC">
            <w:pPr>
              <w:pStyle w:val="Tablesubhead"/>
            </w:pPr>
            <w:r w:rsidRPr="005125AC">
              <w:t>Assessment overview</w:t>
            </w:r>
          </w:p>
        </w:tc>
      </w:tr>
      <w:tr w:rsidR="005125AC" w:rsidRPr="00030551" w:rsidTr="005125AC">
        <w:trPr>
          <w:trHeight w:val="1134"/>
          <w:jc w:val="center"/>
        </w:trPr>
        <w:tc>
          <w:tcPr>
            <w:tcW w:w="5000" w:type="pct"/>
            <w:gridSpan w:val="3"/>
            <w:shd w:val="clear" w:color="auto" w:fill="FFFFFF"/>
          </w:tcPr>
          <w:p w:rsidR="004717DF" w:rsidRDefault="007A32EC" w:rsidP="004717DF">
            <w:pPr>
              <w:pStyle w:val="Tabletext"/>
            </w:pPr>
            <w:r>
              <w:t>S</w:t>
            </w:r>
            <w:r w:rsidR="004717DF">
              <w:t>tudents are given opportunities to demonstrate their knowledge, skills and understanding through both formative and summative assessment. The assessment is collated in individual assessment folios and allows for ongoing feedback to students on their learning.</w:t>
            </w:r>
          </w:p>
          <w:p w:rsidR="004717DF" w:rsidRDefault="004717DF" w:rsidP="004717DF">
            <w:pPr>
              <w:pStyle w:val="Tabletext"/>
            </w:pPr>
            <w:r>
              <w:t>Teachers make decisions about the length of time required to complete the tasks and the conditions under which the assessment is to be conducted.</w:t>
            </w:r>
          </w:p>
          <w:p w:rsidR="005125AC" w:rsidRPr="005125AC" w:rsidRDefault="004717DF" w:rsidP="007A32EC">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r>
      <w:tr w:rsidR="005125AC" w:rsidRPr="000821FF" w:rsidTr="00CF0461">
        <w:trPr>
          <w:tblHeader/>
          <w:jc w:val="center"/>
        </w:trPr>
        <w:tc>
          <w:tcPr>
            <w:tcW w:w="5000" w:type="pct"/>
            <w:gridSpan w:val="3"/>
            <w:shd w:val="clear" w:color="auto" w:fill="00948D"/>
          </w:tcPr>
          <w:p w:rsidR="005125AC" w:rsidRPr="000821FF" w:rsidRDefault="005125AC" w:rsidP="000D50A8">
            <w:pPr>
              <w:pStyle w:val="Tablehead"/>
              <w:rPr>
                <w:color w:val="FFFFFF"/>
                <w:szCs w:val="21"/>
              </w:rPr>
            </w:pPr>
            <w:r w:rsidRPr="000821FF">
              <w:rPr>
                <w:color w:val="FFFFFF"/>
                <w:szCs w:val="21"/>
              </w:rPr>
              <w:t>Assessment</w:t>
            </w:r>
          </w:p>
        </w:tc>
      </w:tr>
      <w:tr w:rsidR="008D28C8" w:rsidRPr="00561E58" w:rsidTr="00096AD2">
        <w:trPr>
          <w:tblHeader/>
          <w:jc w:val="center"/>
        </w:trPr>
        <w:tc>
          <w:tcPr>
            <w:tcW w:w="2642" w:type="pct"/>
            <w:tcBorders>
              <w:bottom w:val="single" w:sz="4" w:space="0" w:color="00928F"/>
            </w:tcBorders>
            <w:shd w:val="clear" w:color="auto" w:fill="CFE7E6"/>
          </w:tcPr>
          <w:p w:rsidR="008D28C8" w:rsidRPr="00365706" w:rsidRDefault="008D28C8" w:rsidP="000D50A8">
            <w:pPr>
              <w:pStyle w:val="Tablesubhead"/>
            </w:pPr>
            <w:r w:rsidRPr="00365706">
              <w:t>Describe the assessment</w:t>
            </w:r>
          </w:p>
        </w:tc>
        <w:tc>
          <w:tcPr>
            <w:tcW w:w="906" w:type="pct"/>
            <w:tcBorders>
              <w:bottom w:val="single" w:sz="4" w:space="0" w:color="00928F"/>
            </w:tcBorders>
            <w:shd w:val="clear" w:color="auto" w:fill="CFE7E6"/>
          </w:tcPr>
          <w:p w:rsidR="008D28C8" w:rsidRPr="00365706" w:rsidRDefault="008D28C8" w:rsidP="000D50A8">
            <w:pPr>
              <w:pStyle w:val="Tablesubhead"/>
            </w:pPr>
            <w:r w:rsidRPr="00365706">
              <w:t>Assessment date</w:t>
            </w:r>
          </w:p>
        </w:tc>
        <w:tc>
          <w:tcPr>
            <w:tcW w:w="1452" w:type="pct"/>
            <w:tcBorders>
              <w:bottom w:val="single" w:sz="4" w:space="0" w:color="00928F"/>
            </w:tcBorders>
            <w:shd w:val="clear" w:color="auto" w:fill="CFE7E6"/>
          </w:tcPr>
          <w:p w:rsidR="008D28C8" w:rsidRPr="005125AC" w:rsidRDefault="005125AC" w:rsidP="005125AC">
            <w:pPr>
              <w:pStyle w:val="Tablesubhead"/>
            </w:pPr>
            <w:r w:rsidRPr="005125AC">
              <w:t>Make judgments</w:t>
            </w:r>
          </w:p>
        </w:tc>
      </w:tr>
      <w:tr w:rsidR="005125AC" w:rsidRPr="00030551" w:rsidTr="00096AD2">
        <w:trPr>
          <w:trHeight w:val="5386"/>
          <w:jc w:val="center"/>
        </w:trPr>
        <w:tc>
          <w:tcPr>
            <w:tcW w:w="2642" w:type="pct"/>
            <w:tcBorders>
              <w:bottom w:val="single" w:sz="4" w:space="0" w:color="00928F"/>
            </w:tcBorders>
            <w:shd w:val="clear" w:color="auto" w:fill="FFFFFF"/>
            <w:vAlign w:val="center"/>
          </w:tcPr>
          <w:p w:rsidR="00465383" w:rsidRDefault="00465383" w:rsidP="00096AD2">
            <w:pPr>
              <w:pStyle w:val="Tablesubhead"/>
            </w:pPr>
            <w:r>
              <w:t xml:space="preserve">Research: Presentation (Multimodal) </w:t>
            </w:r>
          </w:p>
          <w:p w:rsidR="00465383" w:rsidRDefault="00465383" w:rsidP="00465383">
            <w:pPr>
              <w:pStyle w:val="Tabletext"/>
            </w:pPr>
          </w:p>
          <w:p w:rsidR="00465383" w:rsidRDefault="00465383" w:rsidP="00465383">
            <w:pPr>
              <w:pStyle w:val="Tabletext"/>
            </w:pPr>
            <w:r>
              <w:t xml:space="preserve">The purpose of this assessment is to make judgments about </w:t>
            </w:r>
            <w:r w:rsidR="00607D42">
              <w:t xml:space="preserve">students’ </w:t>
            </w:r>
            <w:r>
              <w:t xml:space="preserve">abilities to research, collect, analyse and draw conclusions about historical sources. </w:t>
            </w:r>
          </w:p>
          <w:p w:rsidR="00465383" w:rsidRDefault="00465383" w:rsidP="00465383">
            <w:pPr>
              <w:pStyle w:val="Tabletext"/>
              <w:rPr>
                <w:b/>
              </w:rPr>
            </w:pPr>
          </w:p>
          <w:p w:rsidR="007A32EC" w:rsidRDefault="007A32EC" w:rsidP="007A32EC">
            <w:pPr>
              <w:pStyle w:val="Tabletext"/>
              <w:rPr>
                <w:b/>
              </w:rPr>
            </w:pPr>
            <w:r w:rsidRPr="00307ACB">
              <w:rPr>
                <w:b/>
              </w:rPr>
              <w:t xml:space="preserve">Year 5 to Year 7 </w:t>
            </w:r>
          </w:p>
          <w:p w:rsidR="007A32EC" w:rsidRDefault="007A32EC" w:rsidP="007A32EC">
            <w:pPr>
              <w:pStyle w:val="Tabletext"/>
            </w:pPr>
            <w:r>
              <w:t>Students conduct research and create a multimodal presentation related to the concepts, content and contexts of the unit.</w:t>
            </w:r>
          </w:p>
          <w:p w:rsidR="005125AC" w:rsidRDefault="005125AC" w:rsidP="0070329E">
            <w:pPr>
              <w:pStyle w:val="Tabletext"/>
            </w:pPr>
          </w:p>
          <w:p w:rsidR="00D90AAE" w:rsidRDefault="00D90AAE" w:rsidP="00D90AAE">
            <w:pPr>
              <w:pStyle w:val="Tabletext"/>
            </w:pPr>
            <w:r w:rsidRPr="002A35D0">
              <w:t xml:space="preserve">Students explore </w:t>
            </w:r>
            <w:r>
              <w:t xml:space="preserve">the experiences of groups within a particular historical period and create and deliver a multimodal presentation. </w:t>
            </w:r>
          </w:p>
          <w:p w:rsidR="00D90AAE" w:rsidRDefault="00D90AAE" w:rsidP="00D90AAE">
            <w:pPr>
              <w:pStyle w:val="Tabletext"/>
            </w:pPr>
          </w:p>
          <w:p w:rsidR="00E2246F" w:rsidRDefault="00E2246F" w:rsidP="00E2246F">
            <w:pPr>
              <w:pStyle w:val="Tablebullets"/>
              <w:tabs>
                <w:tab w:val="clear" w:pos="284"/>
                <w:tab w:val="left" w:pos="720"/>
              </w:tabs>
              <w:ind w:left="0" w:firstLine="0"/>
            </w:pPr>
            <w:r>
              <w:t>Suggested conditions:</w:t>
            </w:r>
          </w:p>
          <w:p w:rsidR="00E2246F" w:rsidRDefault="00E2246F" w:rsidP="00096AD2">
            <w:pPr>
              <w:numPr>
                <w:ilvl w:val="0"/>
                <w:numId w:val="2"/>
              </w:numPr>
              <w:spacing w:before="40" w:after="40" w:line="220" w:lineRule="atLeast"/>
              <w:ind w:left="283" w:hanging="283"/>
            </w:pPr>
            <w:r w:rsidRPr="00096AD2">
              <w:rPr>
                <w:rFonts w:cs="Arial"/>
                <w:sz w:val="20"/>
                <w:lang w:val="en"/>
              </w:rPr>
              <w:t>open</w:t>
            </w:r>
          </w:p>
          <w:p w:rsidR="00E2246F" w:rsidRDefault="00E2246F" w:rsidP="00096AD2">
            <w:pPr>
              <w:numPr>
                <w:ilvl w:val="0"/>
                <w:numId w:val="2"/>
              </w:numPr>
              <w:spacing w:before="40" w:after="40" w:line="220" w:lineRule="atLeast"/>
              <w:ind w:left="283" w:hanging="283"/>
            </w:pPr>
            <w:r>
              <w:t>2</w:t>
            </w:r>
            <w:r w:rsidR="00607D42">
              <w:t>–</w:t>
            </w:r>
            <w:r>
              <w:t xml:space="preserve">4 </w:t>
            </w:r>
            <w:r w:rsidRPr="00096AD2">
              <w:rPr>
                <w:rFonts w:cs="Arial"/>
                <w:sz w:val="20"/>
                <w:lang w:val="en"/>
              </w:rPr>
              <w:t>minutes</w:t>
            </w:r>
            <w:r>
              <w:t>.</w:t>
            </w:r>
          </w:p>
          <w:p w:rsidR="00E2246F" w:rsidRDefault="00E2246F" w:rsidP="00E2246F">
            <w:pPr>
              <w:pStyle w:val="Tablebullets"/>
              <w:tabs>
                <w:tab w:val="clear" w:pos="284"/>
                <w:tab w:val="left" w:pos="720"/>
              </w:tabs>
              <w:ind w:left="0" w:firstLine="0"/>
              <w:rPr>
                <w:sz w:val="21"/>
              </w:rPr>
            </w:pPr>
          </w:p>
          <w:p w:rsidR="00E2246F" w:rsidRDefault="00E2246F" w:rsidP="00E2246F">
            <w:pPr>
              <w:pStyle w:val="Tabletext"/>
              <w:rPr>
                <w:rFonts w:cs="Arial"/>
                <w:sz w:val="21"/>
                <w:lang w:val="en"/>
              </w:rPr>
            </w:pPr>
            <w:r>
              <w:t xml:space="preserve">For further advice and guidelines on conditions for assessment refer to </w:t>
            </w:r>
            <w:r w:rsidRPr="00EA0175">
              <w:rPr>
                <w:i/>
              </w:rPr>
              <w:t>Assessment advice: History</w:t>
            </w:r>
            <w:r>
              <w:t xml:space="preserve"> on the QSA website</w:t>
            </w:r>
            <w:r w:rsidRPr="001E288D">
              <w:t xml:space="preserve">: </w:t>
            </w:r>
            <w:hyperlink r:id="rId82" w:history="1">
              <w:r w:rsidRPr="001E288D">
                <w:rPr>
                  <w:rStyle w:val="Hyperlink"/>
                </w:rPr>
                <w:t>www.qsa.qld.edu.au</w:t>
              </w:r>
            </w:hyperlink>
          </w:p>
          <w:p w:rsidR="00E2246F" w:rsidRDefault="00E2246F" w:rsidP="00D90AAE">
            <w:pPr>
              <w:pStyle w:val="Tabletext"/>
            </w:pPr>
          </w:p>
          <w:p w:rsidR="00D90AAE" w:rsidRPr="00465383" w:rsidRDefault="00D90AAE" w:rsidP="00D90AAE">
            <w:pPr>
              <w:pStyle w:val="Tabletext"/>
            </w:pPr>
          </w:p>
        </w:tc>
        <w:tc>
          <w:tcPr>
            <w:tcW w:w="906" w:type="pct"/>
            <w:tcBorders>
              <w:bottom w:val="single" w:sz="4" w:space="0" w:color="00928F"/>
            </w:tcBorders>
            <w:shd w:val="clear" w:color="auto" w:fill="auto"/>
          </w:tcPr>
          <w:p w:rsidR="005125AC" w:rsidRPr="00465383" w:rsidRDefault="00465383" w:rsidP="00065A27">
            <w:pPr>
              <w:pStyle w:val="Tabletext"/>
            </w:pPr>
            <w:r>
              <w:t>Weeks 14</w:t>
            </w:r>
            <w:r w:rsidR="009E06EE">
              <w:t>–</w:t>
            </w:r>
            <w:r>
              <w:t>16</w:t>
            </w:r>
          </w:p>
        </w:tc>
        <w:tc>
          <w:tcPr>
            <w:tcW w:w="1452" w:type="pct"/>
            <w:tcBorders>
              <w:bottom w:val="single" w:sz="4" w:space="0" w:color="00928F"/>
            </w:tcBorders>
            <w:shd w:val="clear" w:color="auto" w:fill="auto"/>
          </w:tcPr>
          <w:p w:rsidR="00607D42" w:rsidRDefault="00607D42" w:rsidP="00096AD2">
            <w:pPr>
              <w:pStyle w:val="Tabletext"/>
            </w:pPr>
            <w:r w:rsidRPr="00B755D8">
              <w:t>Teachers gather evidence to make judgments about the following characteristics of student work:</w:t>
            </w:r>
          </w:p>
          <w:p w:rsidR="00D90AAE" w:rsidRDefault="00D90AAE" w:rsidP="00D90AAE">
            <w:pPr>
              <w:pStyle w:val="Tablesubhead"/>
            </w:pPr>
            <w:r>
              <w:t>Year 5 and 6</w:t>
            </w:r>
          </w:p>
          <w:p w:rsidR="00D90AAE" w:rsidRDefault="00D90AAE" w:rsidP="00D90AAE">
            <w:pPr>
              <w:pStyle w:val="Tablesubhead"/>
            </w:pPr>
            <w:r>
              <w:t>Understanding</w:t>
            </w:r>
          </w:p>
          <w:p w:rsidR="00D90AAE" w:rsidRDefault="00D90AAE" w:rsidP="00D90AAE">
            <w:pPr>
              <w:pStyle w:val="Tablebullets"/>
              <w:numPr>
                <w:ilvl w:val="0"/>
                <w:numId w:val="2"/>
              </w:numPr>
            </w:pPr>
            <w:r>
              <w:t>description</w:t>
            </w:r>
            <w:r w:rsidRPr="006026E7">
              <w:t xml:space="preserve"> of the </w:t>
            </w:r>
            <w:r>
              <w:t xml:space="preserve">different </w:t>
            </w:r>
            <w:r w:rsidRPr="006026E7">
              <w:t xml:space="preserve">experiences of </w:t>
            </w:r>
            <w:r>
              <w:t>people in the past</w:t>
            </w:r>
          </w:p>
          <w:p w:rsidR="00D90AAE" w:rsidRDefault="00D90AAE" w:rsidP="00D90AAE">
            <w:pPr>
              <w:pStyle w:val="Tablesubhead"/>
            </w:pPr>
            <w:r>
              <w:t>Skills</w:t>
            </w:r>
          </w:p>
          <w:p w:rsidR="00D90AAE" w:rsidRDefault="00D90AAE" w:rsidP="00D90AAE">
            <w:pPr>
              <w:pStyle w:val="Tablebullets"/>
              <w:numPr>
                <w:ilvl w:val="0"/>
                <w:numId w:val="2"/>
              </w:numPr>
            </w:pPr>
            <w:r>
              <w:t>l</w:t>
            </w:r>
            <w:r w:rsidRPr="004B1220">
              <w:t>ocation and comparison of information from a range of sources to answer inquiry questions, and identif</w:t>
            </w:r>
            <w:r>
              <w:t>ication</w:t>
            </w:r>
            <w:r w:rsidRPr="004B1220">
              <w:t xml:space="preserve"> and expla</w:t>
            </w:r>
            <w:r>
              <w:t>nation of</w:t>
            </w:r>
            <w:r w:rsidRPr="004B1220">
              <w:t xml:space="preserve"> points of view</w:t>
            </w:r>
          </w:p>
          <w:p w:rsidR="00CC7BAB" w:rsidRDefault="00D90AAE" w:rsidP="00D90AAE">
            <w:pPr>
              <w:pStyle w:val="Tablebullets"/>
              <w:numPr>
                <w:ilvl w:val="0"/>
                <w:numId w:val="2"/>
              </w:numPr>
            </w:pPr>
            <w:r>
              <w:t>c</w:t>
            </w:r>
            <w:r w:rsidRPr="004B1220">
              <w:t>ommunication</w:t>
            </w:r>
            <w:r>
              <w:t xml:space="preserve"> of a </w:t>
            </w:r>
            <w:r w:rsidRPr="004B1220">
              <w:t>narrative text that incorporate</w:t>
            </w:r>
            <w:r>
              <w:t>s</w:t>
            </w:r>
            <w:r w:rsidRPr="004B1220">
              <w:t xml:space="preserve"> relevant sources and use</w:t>
            </w:r>
            <w:r>
              <w:t>s</w:t>
            </w:r>
            <w:r w:rsidRPr="004B1220">
              <w:t xml:space="preserve"> historical terms and concepts</w:t>
            </w:r>
            <w:r>
              <w:t xml:space="preserve"> </w:t>
            </w:r>
          </w:p>
          <w:p w:rsidR="00D90AAE" w:rsidRDefault="00D90AAE" w:rsidP="0040593F">
            <w:pPr>
              <w:pStyle w:val="Tabletext"/>
              <w:rPr>
                <w:b/>
              </w:rPr>
            </w:pPr>
            <w:r w:rsidRPr="00D90AAE">
              <w:rPr>
                <w:b/>
              </w:rPr>
              <w:t xml:space="preserve">Year 7 </w:t>
            </w:r>
          </w:p>
          <w:p w:rsidR="00D90AAE" w:rsidRDefault="00D90AAE" w:rsidP="00D90AAE">
            <w:pPr>
              <w:pStyle w:val="Tablesubhead"/>
            </w:pPr>
            <w:r>
              <w:t>Understanding</w:t>
            </w:r>
          </w:p>
          <w:p w:rsidR="0040593F" w:rsidRPr="0040593F" w:rsidRDefault="00D90AAE" w:rsidP="00607D42">
            <w:pPr>
              <w:pStyle w:val="Tablebullets"/>
              <w:numPr>
                <w:ilvl w:val="0"/>
                <w:numId w:val="2"/>
              </w:numPr>
            </w:pPr>
            <w:r>
              <w:t>d</w:t>
            </w:r>
            <w:r w:rsidRPr="00314E33">
              <w:t>escription of interpretations of past events and developments</w:t>
            </w:r>
            <w:r>
              <w:t xml:space="preserve"> including the </w:t>
            </w:r>
            <w:r w:rsidRPr="009258F6">
              <w:t>perspective</w:t>
            </w:r>
            <w:r>
              <w:t xml:space="preserve">s of different groups </w:t>
            </w:r>
          </w:p>
        </w:tc>
      </w:tr>
      <w:tr w:rsidR="00607D42" w:rsidRPr="00030551" w:rsidTr="00096AD2">
        <w:trPr>
          <w:trHeight w:val="3572"/>
          <w:jc w:val="center"/>
        </w:trPr>
        <w:tc>
          <w:tcPr>
            <w:tcW w:w="2642" w:type="pct"/>
            <w:tcBorders>
              <w:top w:val="single" w:sz="4" w:space="0" w:color="00928F"/>
            </w:tcBorders>
            <w:shd w:val="clear" w:color="auto" w:fill="FFFFFF"/>
            <w:vAlign w:val="center"/>
          </w:tcPr>
          <w:p w:rsidR="00607D42" w:rsidRDefault="00607D42" w:rsidP="00D90AAE">
            <w:pPr>
              <w:pStyle w:val="Tabletext"/>
            </w:pPr>
          </w:p>
          <w:p w:rsidR="00607D42" w:rsidRDefault="00607D42" w:rsidP="00D90AAE">
            <w:pPr>
              <w:pStyle w:val="Tabletext"/>
            </w:pPr>
          </w:p>
          <w:p w:rsidR="00607D42" w:rsidRDefault="00607D42" w:rsidP="00D90AAE">
            <w:pPr>
              <w:pStyle w:val="Tabletext"/>
            </w:pPr>
          </w:p>
        </w:tc>
        <w:tc>
          <w:tcPr>
            <w:tcW w:w="906" w:type="pct"/>
            <w:tcBorders>
              <w:top w:val="single" w:sz="4" w:space="0" w:color="00928F"/>
            </w:tcBorders>
            <w:shd w:val="clear" w:color="auto" w:fill="auto"/>
          </w:tcPr>
          <w:p w:rsidR="00607D42" w:rsidRDefault="00607D42" w:rsidP="009E06EE">
            <w:pPr>
              <w:pStyle w:val="Tabletext"/>
            </w:pPr>
          </w:p>
        </w:tc>
        <w:tc>
          <w:tcPr>
            <w:tcW w:w="1452" w:type="pct"/>
            <w:tcBorders>
              <w:top w:val="single" w:sz="4" w:space="0" w:color="00928F"/>
            </w:tcBorders>
            <w:shd w:val="clear" w:color="auto" w:fill="auto"/>
          </w:tcPr>
          <w:p w:rsidR="00607D42" w:rsidRDefault="00607D42" w:rsidP="00D90AAE">
            <w:pPr>
              <w:pStyle w:val="Tablesubhead"/>
            </w:pPr>
            <w:r>
              <w:t>Skills</w:t>
            </w:r>
          </w:p>
          <w:p w:rsidR="00607D42" w:rsidRDefault="00607D42" w:rsidP="00D90AAE">
            <w:pPr>
              <w:pStyle w:val="Tablebullets"/>
              <w:numPr>
                <w:ilvl w:val="0"/>
                <w:numId w:val="2"/>
              </w:numPr>
            </w:pPr>
            <w:r>
              <w:t>i</w:t>
            </w:r>
            <w:r w:rsidRPr="00487FD3">
              <w:t xml:space="preserve">nterpretation and analysis of selected historical sources that identify different points of view and provide </w:t>
            </w:r>
            <w:r>
              <w:t xml:space="preserve">useful </w:t>
            </w:r>
            <w:r w:rsidRPr="00487FD3">
              <w:t>evidence connected to inquiry questions</w:t>
            </w:r>
          </w:p>
          <w:p w:rsidR="00607D42" w:rsidRDefault="00607D42" w:rsidP="00D90AAE">
            <w:pPr>
              <w:pStyle w:val="Tablebullets"/>
              <w:numPr>
                <w:ilvl w:val="0"/>
                <w:numId w:val="2"/>
              </w:numPr>
            </w:pPr>
            <w:r>
              <w:t>c</w:t>
            </w:r>
            <w:r w:rsidRPr="00487FD3">
              <w:t xml:space="preserve">ommunication </w:t>
            </w:r>
            <w:r>
              <w:t>in</w:t>
            </w:r>
            <w:r w:rsidRPr="00487FD3">
              <w:t xml:space="preserve"> </w:t>
            </w:r>
            <w:r>
              <w:t>explanatory</w:t>
            </w:r>
            <w:r w:rsidRPr="00487FD3">
              <w:t xml:space="preserve"> texts </w:t>
            </w:r>
            <w:r>
              <w:t xml:space="preserve">that </w:t>
            </w:r>
            <w:r w:rsidRPr="00487FD3">
              <w:t>incorporat</w:t>
            </w:r>
            <w:r>
              <w:t>e</w:t>
            </w:r>
            <w:r w:rsidRPr="00487FD3">
              <w:t xml:space="preserve"> the use and acknowledgement of sources of historical evidence</w:t>
            </w:r>
          </w:p>
          <w:p w:rsidR="00607D42" w:rsidRDefault="00607D42" w:rsidP="00E2246F">
            <w:pPr>
              <w:pStyle w:val="Tablebullets"/>
              <w:tabs>
                <w:tab w:val="clear" w:pos="284"/>
              </w:tabs>
              <w:ind w:left="0" w:firstLine="0"/>
            </w:pPr>
          </w:p>
          <w:p w:rsidR="00607D42" w:rsidRPr="00B755D8" w:rsidRDefault="00607D42" w:rsidP="0040593F">
            <w:pPr>
              <w:pStyle w:val="Tabletext"/>
            </w:pPr>
            <w:r w:rsidRPr="00A424FB">
              <w:t>For further advice and guidelines on constructing guides to making judgments refer to the Learning area standard descriptors</w:t>
            </w:r>
            <w:r>
              <w:t xml:space="preserve">: </w:t>
            </w:r>
            <w:hyperlink r:id="rId83" w:history="1">
              <w:r w:rsidRPr="0065419A">
                <w:rPr>
                  <w:rStyle w:val="Hyperlink"/>
                </w:rPr>
                <w:t>www.qsa.qld.edu.au</w:t>
              </w:r>
            </w:hyperlink>
          </w:p>
        </w:tc>
      </w:tr>
    </w:tbl>
    <w:p w:rsidR="00002A5D" w:rsidRDefault="00002A5D" w:rsidP="00002A5D"/>
    <w:p w:rsidR="00F507B6" w:rsidRPr="008300AE" w:rsidRDefault="00002A5D" w:rsidP="00002A5D">
      <w:pPr>
        <w:pStyle w:val="smallspace"/>
      </w:pPr>
      <w:r>
        <w:br w:type="page"/>
      </w:r>
    </w:p>
    <w:p w:rsidR="003F4609" w:rsidRDefault="003F4609" w:rsidP="009C3F9F">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000"/>
        <w:gridCol w:w="3066"/>
        <w:gridCol w:w="4506"/>
      </w:tblGrid>
      <w:tr w:rsidR="009C3ED2" w:rsidRPr="00BC1996" w:rsidTr="00F56A37">
        <w:trPr>
          <w:tblHeader/>
          <w:jc w:val="center"/>
        </w:trPr>
        <w:tc>
          <w:tcPr>
            <w:tcW w:w="2402" w:type="pct"/>
            <w:shd w:val="clear" w:color="auto" w:fill="8CC8C9"/>
          </w:tcPr>
          <w:p w:rsidR="009C3ED2" w:rsidRPr="004E0C69" w:rsidRDefault="009C3ED2" w:rsidP="009C3ED2">
            <w:pPr>
              <w:pStyle w:val="Tablehead"/>
              <w:rPr>
                <w:szCs w:val="21"/>
              </w:rPr>
            </w:pPr>
            <w:r>
              <w:rPr>
                <w:szCs w:val="21"/>
              </w:rPr>
              <w:t>Teaching and learning</w:t>
            </w:r>
          </w:p>
        </w:tc>
        <w:tc>
          <w:tcPr>
            <w:tcW w:w="2598" w:type="pct"/>
            <w:gridSpan w:val="2"/>
            <w:shd w:val="clear" w:color="auto" w:fill="8CC8C9"/>
          </w:tcPr>
          <w:p w:rsidR="009C3ED2" w:rsidRPr="004E0C69" w:rsidRDefault="009C3ED2" w:rsidP="009C3ED2">
            <w:pPr>
              <w:pStyle w:val="Tablehead"/>
              <w:rPr>
                <w:szCs w:val="21"/>
              </w:rPr>
            </w:pPr>
            <w:r>
              <w:rPr>
                <w:szCs w:val="21"/>
              </w:rPr>
              <w:t>Supportive learning environment</w:t>
            </w:r>
          </w:p>
        </w:tc>
      </w:tr>
      <w:tr w:rsidR="009C3ED2" w:rsidRPr="00BC1996" w:rsidTr="00F56A37">
        <w:trPr>
          <w:tblHeader/>
          <w:jc w:val="center"/>
        </w:trPr>
        <w:tc>
          <w:tcPr>
            <w:tcW w:w="2402" w:type="pct"/>
            <w:shd w:val="clear" w:color="auto" w:fill="CFE7E6"/>
          </w:tcPr>
          <w:p w:rsidR="009C3ED2" w:rsidRDefault="009C3ED2" w:rsidP="009C3ED2">
            <w:pPr>
              <w:pStyle w:val="Tablesubhead"/>
            </w:pPr>
            <w:r>
              <w:t>T</w:t>
            </w:r>
            <w:r w:rsidRPr="002C0575">
              <w:t>eaching strategies</w:t>
            </w:r>
            <w:r>
              <w:t xml:space="preserve"> and learning experiences</w:t>
            </w:r>
          </w:p>
          <w:p w:rsidR="009C3ED2" w:rsidRPr="002C0575" w:rsidRDefault="009C3ED2" w:rsidP="009C3ED2">
            <w:pPr>
              <w:pStyle w:val="Tabletext"/>
            </w:pPr>
            <w:r>
              <w:t>G</w:t>
            </w:r>
            <w:r w:rsidRPr="0044219D">
              <w:t xml:space="preserve">roup work allows flexibility for </w:t>
            </w:r>
            <w:r>
              <w:t>children/students</w:t>
            </w:r>
            <w:r w:rsidRPr="0044219D">
              <w:t xml:space="preserve"> to revise or extend learning according to individual needs, which caters for the needs of all learners</w:t>
            </w:r>
            <w:r>
              <w:t>.</w:t>
            </w:r>
          </w:p>
        </w:tc>
        <w:tc>
          <w:tcPr>
            <w:tcW w:w="1052" w:type="pct"/>
            <w:shd w:val="clear" w:color="auto" w:fill="CFE7E6"/>
          </w:tcPr>
          <w:p w:rsidR="009C3ED2" w:rsidRPr="002C0575" w:rsidRDefault="009C3ED2" w:rsidP="009C3ED2">
            <w:pPr>
              <w:pStyle w:val="Tablesubhead"/>
            </w:pPr>
            <w:r w:rsidRPr="002C0575">
              <w:t>Adjustments for needs of learners</w:t>
            </w:r>
          </w:p>
        </w:tc>
        <w:tc>
          <w:tcPr>
            <w:tcW w:w="1546" w:type="pct"/>
            <w:shd w:val="clear" w:color="auto" w:fill="CFE7E6"/>
          </w:tcPr>
          <w:p w:rsidR="009C3ED2" w:rsidRPr="002C0575" w:rsidRDefault="009C3ED2" w:rsidP="009C3ED2">
            <w:pPr>
              <w:pStyle w:val="Tablesubhead"/>
            </w:pPr>
            <w:r w:rsidRPr="002C0575">
              <w:t>Resources</w:t>
            </w:r>
          </w:p>
        </w:tc>
      </w:tr>
      <w:tr w:rsidR="009C3ED2" w:rsidRPr="00030551" w:rsidTr="00F56A37">
        <w:trPr>
          <w:jc w:val="center"/>
        </w:trPr>
        <w:tc>
          <w:tcPr>
            <w:tcW w:w="2402" w:type="pct"/>
            <w:shd w:val="clear" w:color="auto" w:fill="auto"/>
          </w:tcPr>
          <w:p w:rsidR="004311AD" w:rsidRDefault="004311AD" w:rsidP="004311AD">
            <w:pPr>
              <w:pStyle w:val="Tablebullets"/>
              <w:tabs>
                <w:tab w:val="clear" w:pos="284"/>
              </w:tabs>
              <w:spacing w:before="0" w:line="240" w:lineRule="auto"/>
              <w:ind w:left="0" w:firstLine="0"/>
            </w:pPr>
            <w:r w:rsidRPr="003C06A7">
              <w:t xml:space="preserve">Students: </w:t>
            </w:r>
          </w:p>
          <w:p w:rsidR="00526296" w:rsidRDefault="00526296" w:rsidP="00526296">
            <w:pPr>
              <w:pStyle w:val="Tablebullets"/>
              <w:numPr>
                <w:ilvl w:val="0"/>
                <w:numId w:val="35"/>
              </w:numPr>
              <w:spacing w:before="0" w:line="240" w:lineRule="auto"/>
              <w:ind w:left="238" w:hanging="238"/>
            </w:pPr>
            <w:r>
              <w:t xml:space="preserve">sequence key events, developments and periods relevant to the content and concepts </w:t>
            </w:r>
          </w:p>
          <w:p w:rsidR="00526296" w:rsidRDefault="00526296" w:rsidP="00526296">
            <w:pPr>
              <w:pStyle w:val="Tablebullets"/>
              <w:numPr>
                <w:ilvl w:val="0"/>
                <w:numId w:val="35"/>
              </w:numPr>
              <w:spacing w:before="0" w:line="240" w:lineRule="auto"/>
              <w:ind w:left="238" w:hanging="238"/>
            </w:pPr>
            <w:r>
              <w:t xml:space="preserve">use and define historical terms and concepts related to the historical period </w:t>
            </w:r>
          </w:p>
          <w:p w:rsidR="00A559AA" w:rsidRDefault="00526296" w:rsidP="00526296">
            <w:pPr>
              <w:pStyle w:val="Tablebullets"/>
              <w:numPr>
                <w:ilvl w:val="0"/>
                <w:numId w:val="35"/>
              </w:numPr>
              <w:spacing w:before="0" w:line="240" w:lineRule="auto"/>
              <w:ind w:left="238" w:hanging="238"/>
            </w:pPr>
            <w:r>
              <w:t>pose key questions related to convict and colonial presence, reasons for migration and experiences and c</w:t>
            </w:r>
            <w:r w:rsidR="00A559AA">
              <w:t xml:space="preserve">ontributions of migrant groups </w:t>
            </w:r>
          </w:p>
          <w:p w:rsidR="00526296" w:rsidRDefault="00526296" w:rsidP="00526296">
            <w:pPr>
              <w:pStyle w:val="Tablebullets"/>
              <w:numPr>
                <w:ilvl w:val="0"/>
                <w:numId w:val="35"/>
              </w:numPr>
              <w:spacing w:before="0" w:line="240" w:lineRule="auto"/>
              <w:ind w:left="238" w:hanging="238"/>
            </w:pPr>
            <w:r>
              <w:t>identify and locate a range of sources to use when exploring key events, developments and periods</w:t>
            </w:r>
          </w:p>
          <w:p w:rsidR="003848D8" w:rsidRDefault="003848D8" w:rsidP="003848D8">
            <w:pPr>
              <w:pStyle w:val="Tablebullets"/>
              <w:numPr>
                <w:ilvl w:val="0"/>
                <w:numId w:val="35"/>
              </w:numPr>
              <w:spacing w:before="0" w:line="240" w:lineRule="auto"/>
              <w:ind w:left="238" w:hanging="238"/>
            </w:pPr>
            <w:r>
              <w:t>i</w:t>
            </w:r>
            <w:r w:rsidR="00526296">
              <w:t>dentify points</w:t>
            </w:r>
            <w:r>
              <w:t xml:space="preserve"> of view from a range of sources</w:t>
            </w:r>
          </w:p>
          <w:p w:rsidR="003848D8" w:rsidRPr="003C06A7" w:rsidRDefault="003848D8" w:rsidP="003848D8">
            <w:pPr>
              <w:pStyle w:val="Tablebullets"/>
              <w:numPr>
                <w:ilvl w:val="0"/>
                <w:numId w:val="35"/>
              </w:numPr>
              <w:spacing w:before="0" w:line="240" w:lineRule="auto"/>
              <w:ind w:left="238" w:hanging="238"/>
            </w:pPr>
            <w:r>
              <w:t>use a range of communicate forms to present findings</w:t>
            </w:r>
          </w:p>
          <w:p w:rsidR="004912E0" w:rsidRDefault="004912E0" w:rsidP="004912E0">
            <w:pPr>
              <w:pStyle w:val="Tablebullets"/>
              <w:numPr>
                <w:ilvl w:val="0"/>
                <w:numId w:val="35"/>
              </w:numPr>
              <w:spacing w:before="0" w:line="240" w:lineRule="auto"/>
              <w:ind w:left="238" w:hanging="238"/>
            </w:pPr>
            <w:r>
              <w:t>i</w:t>
            </w:r>
            <w:r w:rsidRPr="009B6A4F">
              <w:t xml:space="preserve">nvestigate colonial life and discuss what life was like at the time for different inhabitants and </w:t>
            </w:r>
            <w:r>
              <w:t>i</w:t>
            </w:r>
            <w:r w:rsidRPr="009B6A4F">
              <w:t xml:space="preserve">nvestigate the impact of settlement </w:t>
            </w:r>
            <w:r>
              <w:t>on the environment</w:t>
            </w:r>
          </w:p>
          <w:p w:rsidR="004912E0" w:rsidRPr="009B6A4F" w:rsidRDefault="004912E0" w:rsidP="004912E0">
            <w:pPr>
              <w:pStyle w:val="Tablebullets"/>
              <w:numPr>
                <w:ilvl w:val="0"/>
                <w:numId w:val="35"/>
              </w:numPr>
              <w:spacing w:before="0" w:line="240" w:lineRule="auto"/>
              <w:ind w:left="238" w:hanging="238"/>
            </w:pPr>
            <w:r>
              <w:t>investigate the experiences and contributions of a particular migrant group to the colony and to the development of Australian society</w:t>
            </w:r>
          </w:p>
          <w:p w:rsidR="004912E0" w:rsidRDefault="004912E0" w:rsidP="004912E0">
            <w:pPr>
              <w:pStyle w:val="Tablebullets"/>
              <w:numPr>
                <w:ilvl w:val="0"/>
                <w:numId w:val="35"/>
              </w:numPr>
              <w:spacing w:before="0" w:line="240" w:lineRule="auto"/>
              <w:ind w:left="238" w:hanging="238"/>
            </w:pPr>
            <w:r>
              <w:t>identify groups of people migrating to Australia in the 1800s and 1900s and the reasons for migration</w:t>
            </w:r>
          </w:p>
          <w:p w:rsidR="00A559AA" w:rsidRDefault="00A559AA" w:rsidP="004912E0">
            <w:pPr>
              <w:pStyle w:val="Tablebullets"/>
              <w:numPr>
                <w:ilvl w:val="0"/>
                <w:numId w:val="35"/>
              </w:numPr>
              <w:spacing w:before="0" w:line="240" w:lineRule="auto"/>
              <w:ind w:left="238" w:hanging="238"/>
            </w:pPr>
            <w:r>
              <w:rPr>
                <w:rFonts w:cs="Arial"/>
                <w:lang w:val="en"/>
              </w:rPr>
              <w:t>examine the c</w:t>
            </w:r>
            <w:r w:rsidRPr="00B02861">
              <w:rPr>
                <w:rFonts w:cs="Arial"/>
                <w:lang w:val="en"/>
              </w:rPr>
              <w:t xml:space="preserve">ontacts </w:t>
            </w:r>
            <w:r>
              <w:rPr>
                <w:rFonts w:cs="Arial"/>
                <w:lang w:val="en"/>
              </w:rPr>
              <w:t>between China throughout time with other societies and investigate the Chinese in Australia</w:t>
            </w:r>
          </w:p>
          <w:p w:rsidR="00A559AA" w:rsidRDefault="00A559AA" w:rsidP="004912E0">
            <w:pPr>
              <w:pStyle w:val="Tablebullets"/>
              <w:numPr>
                <w:ilvl w:val="0"/>
                <w:numId w:val="35"/>
              </w:numPr>
              <w:spacing w:before="0" w:line="240" w:lineRule="auto"/>
              <w:ind w:left="238" w:hanging="238"/>
            </w:pPr>
            <w:r>
              <w:t>investigate China from its ancient origins to the present</w:t>
            </w:r>
          </w:p>
          <w:p w:rsidR="009C39BC" w:rsidRDefault="009C39BC" w:rsidP="004912E0">
            <w:pPr>
              <w:pStyle w:val="Tablebullets"/>
              <w:numPr>
                <w:ilvl w:val="0"/>
                <w:numId w:val="35"/>
              </w:numPr>
              <w:spacing w:before="0" w:line="240" w:lineRule="auto"/>
              <w:ind w:left="238" w:hanging="238"/>
            </w:pPr>
            <w:r>
              <w:t>examine t</w:t>
            </w:r>
            <w:r w:rsidRPr="00B02861">
              <w:t xml:space="preserve">he physical features of China and how they influenced the </w:t>
            </w:r>
            <w:r w:rsidR="00A559AA">
              <w:t xml:space="preserve">development of the </w:t>
            </w:r>
            <w:r w:rsidRPr="00B02861">
              <w:t xml:space="preserve">civilisation </w:t>
            </w:r>
          </w:p>
          <w:p w:rsidR="009C39BC" w:rsidRPr="00465383" w:rsidRDefault="004912E0" w:rsidP="00A559AA">
            <w:pPr>
              <w:pStyle w:val="Tablebullets"/>
              <w:numPr>
                <w:ilvl w:val="0"/>
                <w:numId w:val="35"/>
              </w:numPr>
              <w:spacing w:before="0" w:line="240" w:lineRule="auto"/>
              <w:ind w:left="238" w:hanging="238"/>
            </w:pPr>
            <w:r>
              <w:t>i</w:t>
            </w:r>
            <w:r w:rsidR="00A559AA">
              <w:t>dentify</w:t>
            </w:r>
            <w:r>
              <w:t xml:space="preserve"> the </w:t>
            </w:r>
            <w:r w:rsidRPr="00453D06">
              <w:t xml:space="preserve">roles of key groups in ancient </w:t>
            </w:r>
            <w:r w:rsidR="009C39BC">
              <w:t>China</w:t>
            </w:r>
            <w:r w:rsidRPr="00453D06">
              <w:t>, significant beliefs, values and practices</w:t>
            </w:r>
            <w:r>
              <w:t xml:space="preserve"> and compare to Australian cultural practices</w:t>
            </w:r>
          </w:p>
        </w:tc>
        <w:tc>
          <w:tcPr>
            <w:tcW w:w="1052" w:type="pct"/>
            <w:shd w:val="clear" w:color="auto" w:fill="auto"/>
          </w:tcPr>
          <w:p w:rsidR="009C3ED2" w:rsidRDefault="009C3ED2" w:rsidP="009C3ED2">
            <w:pPr>
              <w:pStyle w:val="Tabletext"/>
            </w:pPr>
            <w:r>
              <w:t xml:space="preserve">Section 6 of the </w:t>
            </w:r>
            <w:r>
              <w:rPr>
                <w:i/>
              </w:rPr>
              <w:t xml:space="preserve">Disability Standards for Education </w:t>
            </w:r>
            <w:r>
              <w:t xml:space="preserve">(The Standards for Curriculum Development, Accreditation and Delivery) states that education providers, including class teachers, must take reasonable steps to ensure a course/program is designed to allow any child to participate and experience success in learning. </w:t>
            </w:r>
          </w:p>
          <w:p w:rsidR="009C3ED2" w:rsidRDefault="009C3ED2" w:rsidP="009C3ED2">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9C3ED2" w:rsidRDefault="009C3ED2" w:rsidP="009C3ED2">
            <w:pPr>
              <w:pStyle w:val="Tabletext"/>
            </w:pPr>
          </w:p>
          <w:p w:rsidR="009C3ED2" w:rsidRPr="00465383" w:rsidRDefault="009C3ED2" w:rsidP="00465383"/>
        </w:tc>
        <w:tc>
          <w:tcPr>
            <w:tcW w:w="1546" w:type="pct"/>
            <w:shd w:val="clear" w:color="auto" w:fill="auto"/>
          </w:tcPr>
          <w:p w:rsidR="00F56A37" w:rsidRDefault="00F56A37" w:rsidP="00F56A37">
            <w:pPr>
              <w:pStyle w:val="Tabletext"/>
            </w:pPr>
            <w:r>
              <w:t>Students would benefit from access to:</w:t>
            </w:r>
          </w:p>
          <w:p w:rsidR="00F56A37" w:rsidRPr="004A6E1B" w:rsidRDefault="00607D42" w:rsidP="00096AD2">
            <w:pPr>
              <w:pStyle w:val="Tablebullets"/>
              <w:numPr>
                <w:ilvl w:val="0"/>
                <w:numId w:val="2"/>
              </w:numPr>
            </w:pPr>
            <w:r>
              <w:t>s</w:t>
            </w:r>
            <w:r w:rsidR="00F56A37" w:rsidRPr="004A6E1B">
              <w:t>earch engines, museum</w:t>
            </w:r>
            <w:r w:rsidR="00F56A37">
              <w:t xml:space="preserve"> and </w:t>
            </w:r>
            <w:r w:rsidR="00F56A37" w:rsidRPr="004A6E1B">
              <w:t>library catalogues and indexes to find material relevant to inquiry such as stories, songs, diaries, official documents and artworks</w:t>
            </w:r>
            <w:r w:rsidR="00F56A37">
              <w:t xml:space="preserve"> </w:t>
            </w:r>
          </w:p>
          <w:p w:rsidR="00F56A37" w:rsidRDefault="00F56A37" w:rsidP="00096AD2">
            <w:pPr>
              <w:pStyle w:val="Tablebullets"/>
              <w:numPr>
                <w:ilvl w:val="0"/>
                <w:numId w:val="2"/>
              </w:numPr>
            </w:pPr>
            <w:r>
              <w:t xml:space="preserve">primary and secondary sources to </w:t>
            </w:r>
            <w:r>
              <w:br/>
              <w:t xml:space="preserve">(a) investigate migration to Australia, and </w:t>
            </w:r>
            <w:r>
              <w:br/>
              <w:t>(b) compare various models of communicating historical information</w:t>
            </w:r>
          </w:p>
          <w:p w:rsidR="00F56A37" w:rsidRDefault="00F56A37" w:rsidP="00096AD2">
            <w:pPr>
              <w:pStyle w:val="Tablebullets"/>
              <w:numPr>
                <w:ilvl w:val="0"/>
                <w:numId w:val="2"/>
              </w:numPr>
            </w:pPr>
            <w:r>
              <w:t>computer facilities and ICT support</w:t>
            </w:r>
          </w:p>
          <w:p w:rsidR="00F56A37" w:rsidRDefault="00F56A37" w:rsidP="00096AD2">
            <w:pPr>
              <w:pStyle w:val="Tablebullets"/>
              <w:numPr>
                <w:ilvl w:val="0"/>
                <w:numId w:val="2"/>
              </w:numPr>
            </w:pPr>
            <w:r>
              <w:t>field trips to relevant locations or excursions to museums and galleries.</w:t>
            </w:r>
          </w:p>
          <w:p w:rsidR="00F56A37" w:rsidRDefault="00F56A37" w:rsidP="00F56A37">
            <w:pPr>
              <w:pStyle w:val="Tablesubhead"/>
              <w:rPr>
                <w:sz w:val="21"/>
              </w:rPr>
            </w:pPr>
            <w:r>
              <w:t>Useful websites</w:t>
            </w:r>
          </w:p>
          <w:p w:rsidR="00F56A37" w:rsidRPr="00F56A37" w:rsidRDefault="00F56A37" w:rsidP="00096AD2">
            <w:pPr>
              <w:pStyle w:val="Tablebullets"/>
              <w:numPr>
                <w:ilvl w:val="0"/>
                <w:numId w:val="2"/>
              </w:numPr>
              <w:rPr>
                <w:rStyle w:val="Hyperlink"/>
                <w:color w:val="auto"/>
              </w:rPr>
            </w:pPr>
            <w:r w:rsidRPr="00F56A37">
              <w:t>Using primary sources</w:t>
            </w:r>
            <w:r w:rsidRPr="00F56A37">
              <w:br/>
            </w:r>
            <w:hyperlink r:id="rId84" w:history="1">
              <w:r w:rsidRPr="00096AD2">
                <w:rPr>
                  <w:rStyle w:val="Hyperlink"/>
                  <w:spacing w:val="-5"/>
                </w:rPr>
                <w:t>&lt;www.loc.gov/teachers/usingprimarysources/&gt;</w:t>
              </w:r>
            </w:hyperlink>
          </w:p>
          <w:p w:rsidR="00F56A37" w:rsidRPr="00F56A37" w:rsidRDefault="00F56A37" w:rsidP="00096AD2">
            <w:pPr>
              <w:pStyle w:val="Tablebullets"/>
              <w:numPr>
                <w:ilvl w:val="0"/>
                <w:numId w:val="2"/>
              </w:numPr>
              <w:rPr>
                <w:rStyle w:val="Hyperlink"/>
              </w:rPr>
            </w:pPr>
            <w:r w:rsidRPr="00F56A37">
              <w:t>Success Stories of Australian Migration</w:t>
            </w:r>
            <w:r w:rsidRPr="00F56A37">
              <w:br/>
            </w:r>
            <w:hyperlink r:id="rId85" w:history="1">
              <w:r w:rsidRPr="00F56A37">
                <w:rPr>
                  <w:rStyle w:val="Hyperlink"/>
                </w:rPr>
                <w:t>&lt;www.immi.gov.au/media/success_stories&gt;</w:t>
              </w:r>
            </w:hyperlink>
          </w:p>
          <w:p w:rsidR="00F56A37" w:rsidRPr="00F56A37" w:rsidRDefault="00F56A37" w:rsidP="00096AD2">
            <w:pPr>
              <w:pStyle w:val="Tablebullets"/>
              <w:numPr>
                <w:ilvl w:val="0"/>
                <w:numId w:val="2"/>
              </w:numPr>
              <w:rPr>
                <w:rStyle w:val="Hyperlink"/>
              </w:rPr>
            </w:pPr>
            <w:r w:rsidRPr="00F56A37">
              <w:t>Immigration stories</w:t>
            </w:r>
            <w:r w:rsidRPr="00F56A37">
              <w:br/>
            </w:r>
            <w:hyperlink r:id="rId86" w:history="1">
              <w:r w:rsidRPr="00F56A37">
                <w:rPr>
                  <w:rStyle w:val="Hyperlink"/>
                </w:rPr>
                <w:t>&lt;www.archives.qld.gov.au/Researchers</w:t>
              </w:r>
            </w:hyperlink>
            <w:r w:rsidRPr="00F56A37">
              <w:rPr>
                <w:rStyle w:val="Hyperlink"/>
              </w:rPr>
              <w:br/>
            </w:r>
            <w:hyperlink r:id="rId87" w:history="1">
              <w:r w:rsidRPr="00F56A37">
                <w:rPr>
                  <w:rStyle w:val="Hyperlink"/>
                </w:rPr>
                <w:t>/Exhibitions/Immigration/Pages/default.aspx&gt;</w:t>
              </w:r>
            </w:hyperlink>
            <w:r w:rsidRPr="00F56A37">
              <w:rPr>
                <w:rStyle w:val="Hyperlink"/>
              </w:rPr>
              <w:t xml:space="preserve"> </w:t>
            </w:r>
          </w:p>
          <w:p w:rsidR="00F56A37" w:rsidRPr="00F56A37" w:rsidRDefault="00F56A37" w:rsidP="00096AD2">
            <w:pPr>
              <w:pStyle w:val="Tablebullets"/>
              <w:numPr>
                <w:ilvl w:val="0"/>
                <w:numId w:val="2"/>
              </w:numPr>
              <w:rPr>
                <w:rStyle w:val="Hyperlink"/>
              </w:rPr>
            </w:pPr>
            <w:r w:rsidRPr="00F56A37">
              <w:t xml:space="preserve">Cuc Lam's Suitcase </w:t>
            </w:r>
            <w:r w:rsidRPr="00F56A37">
              <w:br/>
            </w:r>
            <w:hyperlink r:id="rId88" w:history="1">
              <w:r w:rsidRPr="00F56A37">
                <w:rPr>
                  <w:rStyle w:val="Hyperlink"/>
                </w:rPr>
                <w:t>&lt;http://dl.nfsa.gov.au/module/1203&gt;</w:t>
              </w:r>
            </w:hyperlink>
          </w:p>
          <w:p w:rsidR="00F56A37" w:rsidRPr="00F56A37" w:rsidRDefault="00F56A37" w:rsidP="00096AD2">
            <w:pPr>
              <w:pStyle w:val="Tablebullets"/>
              <w:numPr>
                <w:ilvl w:val="0"/>
                <w:numId w:val="2"/>
              </w:numPr>
              <w:rPr>
                <w:rStyle w:val="Hyperlink"/>
              </w:rPr>
            </w:pPr>
            <w:r w:rsidRPr="00F56A37">
              <w:t>Migrant Stories</w:t>
            </w:r>
            <w:r w:rsidRPr="00F56A37">
              <w:br/>
            </w:r>
            <w:hyperlink r:id="rId89" w:history="1">
              <w:r w:rsidRPr="00F56A37">
                <w:rPr>
                  <w:rStyle w:val="Hyperlink"/>
                </w:rPr>
                <w:t>&lt;www.italianlives.arts.uwa.edu.au/stories&gt;</w:t>
              </w:r>
            </w:hyperlink>
          </w:p>
          <w:p w:rsidR="00F56A37" w:rsidRDefault="00F56A37" w:rsidP="00F56A37">
            <w:pPr>
              <w:pStyle w:val="Tabletext"/>
              <w:ind w:left="318"/>
              <w:rPr>
                <w:sz w:val="21"/>
              </w:rPr>
            </w:pPr>
          </w:p>
          <w:p w:rsidR="00F56A37" w:rsidRDefault="00F56A37" w:rsidP="00F56A37">
            <w:pPr>
              <w:pStyle w:val="Tablesubhead"/>
            </w:pPr>
            <w:r>
              <w:t>Guest speakers</w:t>
            </w:r>
          </w:p>
          <w:p w:rsidR="009C3ED2" w:rsidRPr="00465383" w:rsidRDefault="00F56A37" w:rsidP="00096AD2">
            <w:pPr>
              <w:pStyle w:val="Tablebullets"/>
              <w:numPr>
                <w:ilvl w:val="0"/>
                <w:numId w:val="2"/>
              </w:numPr>
            </w:pPr>
            <w:r>
              <w:t>A person with first-hand experience of migration to Australia.</w:t>
            </w:r>
          </w:p>
        </w:tc>
      </w:tr>
    </w:tbl>
    <w:p w:rsidR="002C0575" w:rsidRPr="008300AE" w:rsidRDefault="00C466B4" w:rsidP="000D50A8">
      <w:pPr>
        <w:pStyle w:val="smallspace"/>
      </w:pPr>
      <w:r>
        <w:br w:type="page"/>
      </w:r>
    </w:p>
    <w:p w:rsidR="002A67FA" w:rsidRPr="008300AE" w:rsidRDefault="002A67FA" w:rsidP="000D50A8">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9463BA" w:rsidRPr="000821FF" w:rsidTr="00CF0461">
        <w:trPr>
          <w:tblHeader/>
          <w:jc w:val="center"/>
        </w:trPr>
        <w:tc>
          <w:tcPr>
            <w:tcW w:w="5000" w:type="pct"/>
            <w:gridSpan w:val="2"/>
            <w:shd w:val="clear" w:color="auto" w:fill="00948D"/>
          </w:tcPr>
          <w:p w:rsidR="00A4154C" w:rsidRPr="000821FF" w:rsidRDefault="00A4154C" w:rsidP="000D50A8">
            <w:pPr>
              <w:pStyle w:val="Tablehead"/>
              <w:rPr>
                <w:color w:val="FFFFFF"/>
                <w:szCs w:val="21"/>
              </w:rPr>
            </w:pPr>
            <w:r w:rsidRPr="000821FF">
              <w:rPr>
                <w:color w:val="FFFFFF"/>
              </w:rPr>
              <w:t>Use feedback</w:t>
            </w:r>
          </w:p>
        </w:tc>
      </w:tr>
      <w:tr w:rsidR="00B622C7" w:rsidRPr="00B00EB7" w:rsidTr="00CF0461">
        <w:trP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Ways to monitor learning and assessment</w:t>
            </w:r>
          </w:p>
        </w:tc>
        <w:tc>
          <w:tcPr>
            <w:tcW w:w="4040" w:type="pct"/>
            <w:shd w:val="clear" w:color="auto" w:fill="auto"/>
          </w:tcPr>
          <w:p w:rsidR="00B622C7" w:rsidRPr="007B3421" w:rsidRDefault="00B622C7" w:rsidP="007B3421">
            <w:pPr>
              <w:pStyle w:val="Tabletext"/>
            </w:pPr>
            <w:r w:rsidRPr="007B3421">
              <w:t>Teachers meet to collaboratively plan the teaching, learning and assessment to meet the needs of all learners in each unit.</w:t>
            </w:r>
          </w:p>
          <w:p w:rsidR="00B622C7" w:rsidRPr="007B3421" w:rsidRDefault="00B622C7" w:rsidP="001B24A4">
            <w:pPr>
              <w:pStyle w:val="Tabletext"/>
            </w:pPr>
            <w:r w:rsidRPr="007B3421">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CF0461">
        <w:trPr>
          <w:tblHeade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Feedback to students</w:t>
            </w:r>
          </w:p>
        </w:tc>
        <w:tc>
          <w:tcPr>
            <w:tcW w:w="4040" w:type="pct"/>
            <w:shd w:val="clear" w:color="auto" w:fill="auto"/>
          </w:tcPr>
          <w:p w:rsidR="00B622C7" w:rsidRPr="007B3421" w:rsidRDefault="00B622C7" w:rsidP="007B3421">
            <w:pPr>
              <w:pStyle w:val="Tabletext"/>
            </w:pPr>
            <w:r w:rsidRPr="007B3421">
              <w:t xml:space="preserve">Teachers strategically plan opportunities and ways to provide ongoing feedback (both written and informal) and encouragement to </w:t>
            </w:r>
            <w:r w:rsidR="00C45304">
              <w:t>students</w:t>
            </w:r>
            <w:r w:rsidRPr="007B3421">
              <w:t xml:space="preserve"> on their strengths and areas for improvement.</w:t>
            </w:r>
          </w:p>
          <w:p w:rsidR="00B622C7" w:rsidRPr="007B3421" w:rsidRDefault="00C45304" w:rsidP="007B3421">
            <w:pPr>
              <w:pStyle w:val="Tabletext"/>
            </w:pPr>
            <w:r>
              <w:t>Students</w:t>
            </w:r>
            <w:r w:rsidR="00B622C7" w:rsidRPr="007B3421">
              <w:t xml:space="preserve"> reflect on and discuss with their teachers or peers what they can do well and what they need to improve.</w:t>
            </w:r>
          </w:p>
          <w:p w:rsidR="00B622C7" w:rsidRPr="007B3421" w:rsidRDefault="00B622C7" w:rsidP="001B24A4">
            <w:pPr>
              <w:pStyle w:val="Tabletext"/>
            </w:pPr>
            <w:r w:rsidRPr="007B3421">
              <w:t xml:space="preserve">Teachers reflect on and review learning opportunities to incorporate specific learning experiences and provide multiple opportunities for </w:t>
            </w:r>
            <w:r w:rsidR="00F2785D" w:rsidRPr="007B3421">
              <w:t>students</w:t>
            </w:r>
            <w:r w:rsidRPr="007B3421">
              <w:t xml:space="preserve"> to experience, practise and improve.</w:t>
            </w:r>
          </w:p>
        </w:tc>
      </w:tr>
      <w:tr w:rsidR="00B622C7" w:rsidRPr="00B00EB7" w:rsidTr="00CF0461">
        <w:trPr>
          <w:tblHeade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Reflection on the unit plan</w:t>
            </w:r>
          </w:p>
        </w:tc>
        <w:tc>
          <w:tcPr>
            <w:tcW w:w="4040" w:type="pct"/>
            <w:shd w:val="clear" w:color="auto" w:fill="auto"/>
          </w:tcPr>
          <w:p w:rsidR="00B622C7" w:rsidRPr="007B3421" w:rsidRDefault="00B622C7" w:rsidP="007B3421">
            <w:pPr>
              <w:pStyle w:val="Tabletext"/>
            </w:pPr>
            <w:r w:rsidRPr="007B3421">
              <w:t>Identify what worked well during and at the end of the unit, including:</w:t>
            </w:r>
          </w:p>
          <w:p w:rsidR="00B622C7" w:rsidRPr="007B3421" w:rsidRDefault="00B622C7" w:rsidP="007B3421">
            <w:pPr>
              <w:numPr>
                <w:ilvl w:val="0"/>
                <w:numId w:val="2"/>
              </w:numPr>
              <w:spacing w:before="40" w:after="40" w:line="220" w:lineRule="atLeast"/>
              <w:ind w:left="283" w:hanging="283"/>
              <w:rPr>
                <w:sz w:val="20"/>
              </w:rPr>
            </w:pPr>
            <w:r w:rsidRPr="007B3421">
              <w:rPr>
                <w:sz w:val="20"/>
              </w:rPr>
              <w:t>activities that worked well and why</w:t>
            </w:r>
          </w:p>
          <w:p w:rsidR="00B622C7" w:rsidRPr="007B3421" w:rsidRDefault="00B622C7" w:rsidP="007B3421">
            <w:pPr>
              <w:numPr>
                <w:ilvl w:val="0"/>
                <w:numId w:val="2"/>
              </w:numPr>
              <w:spacing w:before="40" w:after="40" w:line="220" w:lineRule="atLeast"/>
              <w:ind w:left="283" w:hanging="283"/>
              <w:rPr>
                <w:sz w:val="20"/>
              </w:rPr>
            </w:pPr>
            <w:r w:rsidRPr="007B3421">
              <w:rPr>
                <w:sz w:val="20"/>
              </w:rPr>
              <w:t>activities that could be improved and how</w:t>
            </w:r>
          </w:p>
          <w:p w:rsidR="00B622C7" w:rsidRPr="007B3421" w:rsidRDefault="00B622C7" w:rsidP="007B3421">
            <w:pPr>
              <w:numPr>
                <w:ilvl w:val="0"/>
                <w:numId w:val="2"/>
              </w:numPr>
              <w:spacing w:before="40" w:after="40" w:line="220" w:lineRule="atLeast"/>
              <w:ind w:left="283" w:hanging="283"/>
              <w:rPr>
                <w:sz w:val="20"/>
              </w:rPr>
            </w:pPr>
            <w:r w:rsidRPr="007B3421">
              <w:rPr>
                <w:sz w:val="20"/>
              </w:rPr>
              <w:t>assessment that worked well and why</w:t>
            </w:r>
          </w:p>
          <w:p w:rsidR="00B622C7" w:rsidRPr="007B3421" w:rsidRDefault="00B622C7" w:rsidP="007B3421">
            <w:pPr>
              <w:numPr>
                <w:ilvl w:val="0"/>
                <w:numId w:val="2"/>
              </w:numPr>
              <w:spacing w:before="40" w:after="40" w:line="220" w:lineRule="atLeast"/>
              <w:ind w:left="283" w:hanging="283"/>
              <w:rPr>
                <w:sz w:val="20"/>
              </w:rPr>
            </w:pPr>
            <w:r w:rsidRPr="007B3421">
              <w:rPr>
                <w:sz w:val="20"/>
              </w:rPr>
              <w:t>assessment that could be improved and how</w:t>
            </w:r>
          </w:p>
          <w:p w:rsidR="00B622C7" w:rsidRPr="007B3421" w:rsidRDefault="00B622C7" w:rsidP="001B24A4">
            <w:pPr>
              <w:numPr>
                <w:ilvl w:val="0"/>
                <w:numId w:val="2"/>
              </w:numPr>
              <w:spacing w:before="40" w:after="40" w:line="220" w:lineRule="atLeast"/>
              <w:ind w:left="283" w:hanging="283"/>
            </w:pPr>
            <w:r w:rsidRPr="007B3421">
              <w:rPr>
                <w:sz w:val="20"/>
              </w:rPr>
              <w:t>common student misconceptions that need, or needed, to be clarified.</w:t>
            </w:r>
          </w:p>
        </w:tc>
      </w:tr>
    </w:tbl>
    <w:p w:rsidR="00382276" w:rsidRDefault="00382276" w:rsidP="008300AE"/>
    <w:sectPr w:rsidR="00382276" w:rsidSect="00DA23E4">
      <w:footerReference w:type="even" r:id="rId90"/>
      <w:footerReference w:type="default" r:id="rId91"/>
      <w:headerReference w:type="first" r:id="rId92"/>
      <w:footerReference w:type="first" r:id="rId93"/>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CF" w:rsidRDefault="00956CCF">
      <w:r>
        <w:separator/>
      </w:r>
    </w:p>
  </w:endnote>
  <w:endnote w:type="continuationSeparator" w:id="0">
    <w:p w:rsidR="00956CCF" w:rsidRDefault="0095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AE" w:rsidRDefault="00D90AAE"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D05E6">
      <w:rPr>
        <w:rStyle w:val="Footerbold"/>
        <w:noProof/>
      </w:rPr>
      <w:t>2</w:t>
    </w:r>
    <w:r w:rsidRPr="001947AE">
      <w:rPr>
        <w:rStyle w:val="Footerbold"/>
      </w:rPr>
      <w:fldChar w:fldCharType="end"/>
    </w:r>
    <w:r w:rsidRPr="00AA55F1">
      <w:tab/>
      <w:t>|</w:t>
    </w:r>
    <w:r w:rsidRPr="00AA55F1">
      <w:tab/>
    </w:r>
    <w:r>
      <w:rPr>
        <w:rStyle w:val="Footerbold"/>
      </w:rPr>
      <w:t>Year 5 to Year 7 u</w:t>
    </w:r>
    <w:r w:rsidRPr="00FD4F42">
      <w:rPr>
        <w:rStyle w:val="Footerbold"/>
      </w:rPr>
      <w:t>nit o</w:t>
    </w:r>
    <w:r>
      <w:rPr>
        <w:rStyle w:val="Footerbold"/>
      </w:rPr>
      <w:t>verview for multiple year levels</w:t>
    </w:r>
    <w:r w:rsidRPr="00AA55F1">
      <w:rPr>
        <w:rFonts w:ascii="MS Mincho" w:eastAsia="MS Mincho" w:hAnsi="MS Mincho" w:cs="MS Mincho" w:hint="eastAsia"/>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AE" w:rsidRDefault="00D90AAE" w:rsidP="005213F2">
    <w:pPr>
      <w:pStyle w:val="Footerodd"/>
    </w:pPr>
    <w:r w:rsidRPr="00AA55F1">
      <w:tab/>
    </w:r>
    <w:r w:rsidRPr="001947AE">
      <w:rPr>
        <w:rStyle w:val="Footerbold"/>
      </w:rPr>
      <w:t>Queensland Studies Authority</w:t>
    </w:r>
    <w:r w:rsidR="00B428F1">
      <w:t> </w:t>
    </w:r>
    <w:r w:rsidR="00B428F1" w:rsidRPr="00096AD2">
      <w:t>October</w:t>
    </w:r>
    <w: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D05E6">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AE" w:rsidRDefault="00CD05E6"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2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CF" w:rsidRDefault="00956CCF">
      <w:r>
        <w:separator/>
      </w:r>
    </w:p>
  </w:footnote>
  <w:footnote w:type="continuationSeparator" w:id="0">
    <w:p w:rsidR="00956CCF" w:rsidRDefault="00956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AE" w:rsidRPr="002E4C72" w:rsidRDefault="00CD05E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8"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D90AAE" w:rsidTr="004E0C69">
      <w:tc>
        <w:tcPr>
          <w:tcW w:w="10450" w:type="dxa"/>
          <w:shd w:val="clear" w:color="auto" w:fill="auto"/>
        </w:tcPr>
        <w:p w:rsidR="00D90AAE" w:rsidRPr="00F561C0" w:rsidRDefault="00D90AAE" w:rsidP="00F561C0">
          <w:r w:rsidRPr="00F561C0">
            <w:t>Insert fact sheet title</w:t>
          </w:r>
        </w:p>
        <w:p w:rsidR="00D90AAE" w:rsidRPr="00F561C0" w:rsidRDefault="00D90AAE" w:rsidP="00F561C0">
          <w:r w:rsidRPr="00F561C0">
            <w:t>Insert fact sheet subtitle (if necessary)</w:t>
          </w:r>
        </w:p>
        <w:p w:rsidR="00D90AAE" w:rsidRPr="004E0C69" w:rsidRDefault="00D90AAE" w:rsidP="004E0C69">
          <w:pPr>
            <w:tabs>
              <w:tab w:val="left" w:pos="-110"/>
              <w:tab w:val="left" w:pos="220"/>
            </w:tabs>
            <w:ind w:left="-437"/>
            <w:rPr>
              <w:color w:val="00928F"/>
              <w:szCs w:val="16"/>
            </w:rPr>
          </w:pPr>
        </w:p>
      </w:tc>
    </w:tr>
  </w:tbl>
  <w:p w:rsidR="00D90AAE" w:rsidRPr="00954490" w:rsidRDefault="00D90AAE"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3.1pt" o:bullet="t">
        <v:imagedata r:id="rId1" o:title="cc_asia"/>
      </v:shape>
    </w:pict>
  </w:numPicBullet>
  <w:numPicBullet w:numPicBulletId="1">
    <w:pict>
      <v:shape id="_x0000_i1026" type="#_x0000_t75" style="width:17.75pt;height:13.1pt" o:bullet="t">
        <v:imagedata r:id="rId2" o:title="cc_sust"/>
      </v:shape>
    </w:pict>
  </w:numPicBullet>
  <w:abstractNum w:abstractNumId="0">
    <w:nsid w:val="02355330"/>
    <w:multiLevelType w:val="hybridMultilevel"/>
    <w:tmpl w:val="26563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2307F0"/>
    <w:multiLevelType w:val="hybridMultilevel"/>
    <w:tmpl w:val="DD5254E8"/>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45C67C5"/>
    <w:multiLevelType w:val="hybridMultilevel"/>
    <w:tmpl w:val="57C45006"/>
    <w:lvl w:ilvl="0" w:tplc="D17AABD2">
      <w:start w:val="1"/>
      <w:numFmt w:val="bullet"/>
      <w:pStyle w:val="GCCbullets"/>
      <w:lvlText w:val=""/>
      <w:lvlJc w:val="left"/>
      <w:pPr>
        <w:ind w:left="867" w:hanging="360"/>
      </w:pPr>
      <w:rPr>
        <w:rFonts w:ascii="Symbol" w:hAnsi="Symbol" w:hint="default"/>
        <w:color w:val="00948D"/>
        <w:sz w:val="20"/>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8BD6C7F"/>
    <w:multiLevelType w:val="hybridMultilevel"/>
    <w:tmpl w:val="45FC3742"/>
    <w:lvl w:ilvl="0" w:tplc="9A02B01E">
      <w:start w:val="1"/>
      <w:numFmt w:val="bullet"/>
      <w:pStyle w:val="GCCbullets"/>
      <w:lvlText w:val=""/>
      <w:lvlJc w:val="left"/>
      <w:pPr>
        <w:ind w:left="720" w:hanging="360"/>
      </w:pPr>
      <w:rPr>
        <w:rFonts w:ascii="Symbol" w:hAnsi="Symbol" w:hint="default"/>
        <w:color w:val="00948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6">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0F990135"/>
    <w:multiLevelType w:val="multilevel"/>
    <w:tmpl w:val="EB9E9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1E80516B"/>
    <w:multiLevelType w:val="multilevel"/>
    <w:tmpl w:val="581C9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402400"/>
    <w:multiLevelType w:val="hybridMultilevel"/>
    <w:tmpl w:val="9176FFEE"/>
    <w:lvl w:ilvl="0" w:tplc="C57A69A2">
      <w:start w:val="1"/>
      <w:numFmt w:val="bullet"/>
      <w:lvlText w:val=""/>
      <w:lvlJc w:val="left"/>
      <w:pPr>
        <w:ind w:left="720" w:hanging="360"/>
      </w:pPr>
      <w:rPr>
        <w:rFonts w:ascii="Symbol" w:hAnsi="Symbol" w:hint="default"/>
        <w:color w:val="00928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D10E5"/>
    <w:multiLevelType w:val="hybridMultilevel"/>
    <w:tmpl w:val="8326F00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5C00089"/>
    <w:multiLevelType w:val="hybridMultilevel"/>
    <w:tmpl w:val="5AE8CF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4">
    <w:nsid w:val="2D9C77F0"/>
    <w:multiLevelType w:val="multilevel"/>
    <w:tmpl w:val="0B5AE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691D08"/>
    <w:multiLevelType w:val="hybridMultilevel"/>
    <w:tmpl w:val="7C622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1D035C9"/>
    <w:multiLevelType w:val="hybridMultilevel"/>
    <w:tmpl w:val="55A4E0F2"/>
    <w:lvl w:ilvl="0" w:tplc="72049CDE">
      <w:start w:val="1"/>
      <w:numFmt w:val="bullet"/>
      <w:pStyle w:val="Quotation"/>
      <w:lvlText w:val="•"/>
      <w:lvlJc w:val="left"/>
      <w:pPr>
        <w:ind w:left="72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5738B8"/>
    <w:multiLevelType w:val="hybridMultilevel"/>
    <w:tmpl w:val="A66ACDF8"/>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E0159C"/>
    <w:multiLevelType w:val="multilevel"/>
    <w:tmpl w:val="753C2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FC099D"/>
    <w:multiLevelType w:val="hybridMultilevel"/>
    <w:tmpl w:val="F2CAD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4E25A46"/>
    <w:multiLevelType w:val="hybridMultilevel"/>
    <w:tmpl w:val="12E072BA"/>
    <w:lvl w:ilvl="0" w:tplc="D072348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7956902"/>
    <w:multiLevelType w:val="hybridMultilevel"/>
    <w:tmpl w:val="82D8F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8AA75F8"/>
    <w:multiLevelType w:val="hybridMultilevel"/>
    <w:tmpl w:val="326A87A4"/>
    <w:lvl w:ilvl="0" w:tplc="0112866E">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D50BEE"/>
    <w:multiLevelType w:val="multilevel"/>
    <w:tmpl w:val="B97EA7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1E27DC"/>
    <w:multiLevelType w:val="hybridMultilevel"/>
    <w:tmpl w:val="A4109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2A96B3C"/>
    <w:multiLevelType w:val="multilevel"/>
    <w:tmpl w:val="3C84E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610A2A"/>
    <w:multiLevelType w:val="hybridMultilevel"/>
    <w:tmpl w:val="262E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435ECE"/>
    <w:multiLevelType w:val="hybridMultilevel"/>
    <w:tmpl w:val="8F16AC0E"/>
    <w:lvl w:ilvl="0" w:tplc="C06CA0E4">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4D5357A"/>
    <w:multiLevelType w:val="multilevel"/>
    <w:tmpl w:val="A0067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F42BF3"/>
    <w:multiLevelType w:val="hybridMultilevel"/>
    <w:tmpl w:val="5A52834E"/>
    <w:lvl w:ilvl="0" w:tplc="6E24DBC6">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0B666F"/>
    <w:multiLevelType w:val="multilevel"/>
    <w:tmpl w:val="0C6C0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A912481"/>
    <w:multiLevelType w:val="hybridMultilevel"/>
    <w:tmpl w:val="631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617289"/>
    <w:multiLevelType w:val="hybridMultilevel"/>
    <w:tmpl w:val="6D7A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C945133"/>
    <w:multiLevelType w:val="hybridMultilevel"/>
    <w:tmpl w:val="A97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B23CA3"/>
    <w:multiLevelType w:val="hybridMultilevel"/>
    <w:tmpl w:val="DFF42B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E1E6093"/>
    <w:multiLevelType w:val="hybridMultilevel"/>
    <w:tmpl w:val="5224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F2B4963"/>
    <w:multiLevelType w:val="multilevel"/>
    <w:tmpl w:val="5AC6C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5E03D2"/>
    <w:multiLevelType w:val="hybridMultilevel"/>
    <w:tmpl w:val="98CC5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EAE5DFF"/>
    <w:multiLevelType w:val="hybridMultilevel"/>
    <w:tmpl w:val="78806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F043C21"/>
    <w:multiLevelType w:val="hybridMultilevel"/>
    <w:tmpl w:val="FCF4DE58"/>
    <w:lvl w:ilvl="0" w:tplc="3DF0A39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nsid w:val="6FF27305"/>
    <w:multiLevelType w:val="hybridMultilevel"/>
    <w:tmpl w:val="A27CE8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48C0225"/>
    <w:multiLevelType w:val="hybridMultilevel"/>
    <w:tmpl w:val="EC0C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45">
    <w:nsid w:val="774D257D"/>
    <w:multiLevelType w:val="hybridMultilevel"/>
    <w:tmpl w:val="E0B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EB66E4"/>
    <w:multiLevelType w:val="multilevel"/>
    <w:tmpl w:val="05C84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350565"/>
    <w:multiLevelType w:val="hybridMultilevel"/>
    <w:tmpl w:val="8A62604A"/>
    <w:lvl w:ilvl="0" w:tplc="C57A69A2">
      <w:start w:val="1"/>
      <w:numFmt w:val="bullet"/>
      <w:lvlText w:val=""/>
      <w:lvlJc w:val="left"/>
      <w:pPr>
        <w:ind w:left="720" w:hanging="360"/>
      </w:pPr>
      <w:rPr>
        <w:rFonts w:ascii="Symbol" w:hAnsi="Symbol" w:hint="default"/>
        <w:color w:val="00928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D226814"/>
    <w:multiLevelType w:val="hybridMultilevel"/>
    <w:tmpl w:val="A7FE48C0"/>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4"/>
  </w:num>
  <w:num w:numId="3">
    <w:abstractNumId w:val="3"/>
  </w:num>
  <w:num w:numId="4">
    <w:abstractNumId w:val="30"/>
  </w:num>
  <w:num w:numId="5">
    <w:abstractNumId w:val="6"/>
  </w:num>
  <w:num w:numId="6">
    <w:abstractNumId w:val="8"/>
  </w:num>
  <w:num w:numId="7">
    <w:abstractNumId w:val="19"/>
  </w:num>
  <w:num w:numId="8">
    <w:abstractNumId w:val="5"/>
  </w:num>
  <w:num w:numId="9">
    <w:abstractNumId w:val="13"/>
  </w:num>
  <w:num w:numId="10">
    <w:abstractNumId w:val="41"/>
  </w:num>
  <w:num w:numId="11">
    <w:abstractNumId w:val="43"/>
  </w:num>
  <w:num w:numId="12">
    <w:abstractNumId w:val="34"/>
  </w:num>
  <w:num w:numId="13">
    <w:abstractNumId w:val="35"/>
  </w:num>
  <w:num w:numId="14">
    <w:abstractNumId w:val="40"/>
  </w:num>
  <w:num w:numId="15">
    <w:abstractNumId w:val="27"/>
  </w:num>
  <w:num w:numId="16">
    <w:abstractNumId w:val="0"/>
  </w:num>
  <w:num w:numId="17">
    <w:abstractNumId w:val="48"/>
  </w:num>
  <w:num w:numId="18">
    <w:abstractNumId w:val="32"/>
  </w:num>
  <w:num w:numId="19">
    <w:abstractNumId w:val="39"/>
  </w:num>
  <w:num w:numId="20">
    <w:abstractNumId w:val="22"/>
  </w:num>
  <w:num w:numId="21">
    <w:abstractNumId w:val="25"/>
  </w:num>
  <w:num w:numId="22">
    <w:abstractNumId w:val="11"/>
  </w:num>
  <w:num w:numId="23">
    <w:abstractNumId w:val="37"/>
  </w:num>
  <w:num w:numId="24">
    <w:abstractNumId w:val="1"/>
  </w:num>
  <w:num w:numId="25">
    <w:abstractNumId w:val="49"/>
  </w:num>
  <w:num w:numId="26">
    <w:abstractNumId w:val="12"/>
  </w:num>
  <w:num w:numId="27">
    <w:abstractNumId w:val="42"/>
  </w:num>
  <w:num w:numId="28">
    <w:abstractNumId w:val="36"/>
  </w:num>
  <w:num w:numId="29">
    <w:abstractNumId w:val="20"/>
  </w:num>
  <w:num w:numId="30">
    <w:abstractNumId w:val="45"/>
  </w:num>
  <w:num w:numId="31">
    <w:abstractNumId w:val="33"/>
  </w:num>
  <w:num w:numId="32">
    <w:abstractNumId w:val="21"/>
  </w:num>
  <w:num w:numId="33">
    <w:abstractNumId w:val="15"/>
  </w:num>
  <w:num w:numId="34">
    <w:abstractNumId w:val="23"/>
  </w:num>
  <w:num w:numId="35">
    <w:abstractNumId w:val="16"/>
  </w:num>
  <w:num w:numId="36">
    <w:abstractNumId w:val="17"/>
  </w:num>
  <w:num w:numId="37">
    <w:abstractNumId w:val="10"/>
  </w:num>
  <w:num w:numId="38">
    <w:abstractNumId w:val="47"/>
  </w:num>
  <w:num w:numId="39">
    <w:abstractNumId w:val="14"/>
  </w:num>
  <w:num w:numId="40">
    <w:abstractNumId w:val="24"/>
  </w:num>
  <w:num w:numId="41">
    <w:abstractNumId w:val="29"/>
  </w:num>
  <w:num w:numId="42">
    <w:abstractNumId w:val="18"/>
  </w:num>
  <w:num w:numId="43">
    <w:abstractNumId w:val="31"/>
  </w:num>
  <w:num w:numId="44">
    <w:abstractNumId w:val="26"/>
  </w:num>
  <w:num w:numId="45">
    <w:abstractNumId w:val="7"/>
  </w:num>
  <w:num w:numId="46">
    <w:abstractNumId w:val="46"/>
  </w:num>
  <w:num w:numId="47">
    <w:abstractNumId w:val="38"/>
  </w:num>
  <w:num w:numId="48">
    <w:abstractNumId w:val="9"/>
  </w:num>
  <w:num w:numId="49">
    <w:abstractNumId w:val="2"/>
  </w:num>
  <w:num w:numId="50">
    <w:abstractNumId w:val="2"/>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04"/>
    <w:rsid w:val="00001DE7"/>
    <w:rsid w:val="00001FFE"/>
    <w:rsid w:val="00002A5D"/>
    <w:rsid w:val="00005382"/>
    <w:rsid w:val="00023988"/>
    <w:rsid w:val="00023A59"/>
    <w:rsid w:val="00025D91"/>
    <w:rsid w:val="00030333"/>
    <w:rsid w:val="00030551"/>
    <w:rsid w:val="00032413"/>
    <w:rsid w:val="00033904"/>
    <w:rsid w:val="00033DBD"/>
    <w:rsid w:val="00035203"/>
    <w:rsid w:val="00042417"/>
    <w:rsid w:val="00042CCA"/>
    <w:rsid w:val="00043015"/>
    <w:rsid w:val="00043EB2"/>
    <w:rsid w:val="000455E0"/>
    <w:rsid w:val="00046924"/>
    <w:rsid w:val="00046B00"/>
    <w:rsid w:val="00054D39"/>
    <w:rsid w:val="00056897"/>
    <w:rsid w:val="0006205A"/>
    <w:rsid w:val="00065030"/>
    <w:rsid w:val="000658BE"/>
    <w:rsid w:val="00065A27"/>
    <w:rsid w:val="00067264"/>
    <w:rsid w:val="0007081B"/>
    <w:rsid w:val="00073A08"/>
    <w:rsid w:val="0007560B"/>
    <w:rsid w:val="000821FF"/>
    <w:rsid w:val="00083F6D"/>
    <w:rsid w:val="000869F0"/>
    <w:rsid w:val="00093C38"/>
    <w:rsid w:val="00095CC0"/>
    <w:rsid w:val="00096AD2"/>
    <w:rsid w:val="000A0941"/>
    <w:rsid w:val="000A1078"/>
    <w:rsid w:val="000A28EF"/>
    <w:rsid w:val="000A6B3B"/>
    <w:rsid w:val="000B09B4"/>
    <w:rsid w:val="000B2F97"/>
    <w:rsid w:val="000C46A0"/>
    <w:rsid w:val="000C5A0C"/>
    <w:rsid w:val="000C7031"/>
    <w:rsid w:val="000C76A5"/>
    <w:rsid w:val="000C7E57"/>
    <w:rsid w:val="000D2D55"/>
    <w:rsid w:val="000D4545"/>
    <w:rsid w:val="000D50A8"/>
    <w:rsid w:val="000E1FFE"/>
    <w:rsid w:val="000E3F33"/>
    <w:rsid w:val="000E49E2"/>
    <w:rsid w:val="000F1EC4"/>
    <w:rsid w:val="000F76EF"/>
    <w:rsid w:val="001029DB"/>
    <w:rsid w:val="00112EB1"/>
    <w:rsid w:val="00124A32"/>
    <w:rsid w:val="00130772"/>
    <w:rsid w:val="00134239"/>
    <w:rsid w:val="00135C0D"/>
    <w:rsid w:val="00140672"/>
    <w:rsid w:val="001446A4"/>
    <w:rsid w:val="00145904"/>
    <w:rsid w:val="0015354A"/>
    <w:rsid w:val="001551A7"/>
    <w:rsid w:val="00164D0A"/>
    <w:rsid w:val="001703E9"/>
    <w:rsid w:val="001739A8"/>
    <w:rsid w:val="00177A03"/>
    <w:rsid w:val="00183EEA"/>
    <w:rsid w:val="00190C27"/>
    <w:rsid w:val="001947AE"/>
    <w:rsid w:val="001975A9"/>
    <w:rsid w:val="001A51A3"/>
    <w:rsid w:val="001A7D7B"/>
    <w:rsid w:val="001B24A4"/>
    <w:rsid w:val="001C11BE"/>
    <w:rsid w:val="001C20F6"/>
    <w:rsid w:val="001C5A90"/>
    <w:rsid w:val="001C5C22"/>
    <w:rsid w:val="001C6D32"/>
    <w:rsid w:val="001D10E3"/>
    <w:rsid w:val="001D6C85"/>
    <w:rsid w:val="001E1961"/>
    <w:rsid w:val="001F1CE1"/>
    <w:rsid w:val="001F2178"/>
    <w:rsid w:val="001F6C01"/>
    <w:rsid w:val="00200478"/>
    <w:rsid w:val="002008B6"/>
    <w:rsid w:val="00202042"/>
    <w:rsid w:val="0020301A"/>
    <w:rsid w:val="00205D97"/>
    <w:rsid w:val="00207832"/>
    <w:rsid w:val="00210577"/>
    <w:rsid w:val="00214FD8"/>
    <w:rsid w:val="00216BCD"/>
    <w:rsid w:val="00221C9C"/>
    <w:rsid w:val="00221F1D"/>
    <w:rsid w:val="00227B1B"/>
    <w:rsid w:val="0023027F"/>
    <w:rsid w:val="00230B64"/>
    <w:rsid w:val="00233BB5"/>
    <w:rsid w:val="00234025"/>
    <w:rsid w:val="00235F38"/>
    <w:rsid w:val="002528D6"/>
    <w:rsid w:val="0025499D"/>
    <w:rsid w:val="00262709"/>
    <w:rsid w:val="00274EBE"/>
    <w:rsid w:val="0028641F"/>
    <w:rsid w:val="00286A7F"/>
    <w:rsid w:val="00286B90"/>
    <w:rsid w:val="00287058"/>
    <w:rsid w:val="00292FF4"/>
    <w:rsid w:val="0029458F"/>
    <w:rsid w:val="002A52EF"/>
    <w:rsid w:val="002A67FA"/>
    <w:rsid w:val="002B66CD"/>
    <w:rsid w:val="002C0575"/>
    <w:rsid w:val="002C1F67"/>
    <w:rsid w:val="002C3949"/>
    <w:rsid w:val="002D23BF"/>
    <w:rsid w:val="002D290F"/>
    <w:rsid w:val="002D7859"/>
    <w:rsid w:val="002E4C72"/>
    <w:rsid w:val="002E5DB1"/>
    <w:rsid w:val="002F25CE"/>
    <w:rsid w:val="002F33A4"/>
    <w:rsid w:val="002F4BBC"/>
    <w:rsid w:val="002F552B"/>
    <w:rsid w:val="003044FC"/>
    <w:rsid w:val="003100AF"/>
    <w:rsid w:val="00330CF7"/>
    <w:rsid w:val="00335075"/>
    <w:rsid w:val="003406AC"/>
    <w:rsid w:val="00342ECF"/>
    <w:rsid w:val="00346E9C"/>
    <w:rsid w:val="00351949"/>
    <w:rsid w:val="003547DB"/>
    <w:rsid w:val="00356571"/>
    <w:rsid w:val="0036333C"/>
    <w:rsid w:val="003636A6"/>
    <w:rsid w:val="00363726"/>
    <w:rsid w:val="00364E09"/>
    <w:rsid w:val="00365706"/>
    <w:rsid w:val="003664A3"/>
    <w:rsid w:val="0036711A"/>
    <w:rsid w:val="0036794C"/>
    <w:rsid w:val="003704F7"/>
    <w:rsid w:val="00372E92"/>
    <w:rsid w:val="00374483"/>
    <w:rsid w:val="0037463D"/>
    <w:rsid w:val="00380433"/>
    <w:rsid w:val="003805E9"/>
    <w:rsid w:val="00382276"/>
    <w:rsid w:val="003848D8"/>
    <w:rsid w:val="00393E8B"/>
    <w:rsid w:val="0039537C"/>
    <w:rsid w:val="00396C14"/>
    <w:rsid w:val="003B07B0"/>
    <w:rsid w:val="003B19EB"/>
    <w:rsid w:val="003B7FFE"/>
    <w:rsid w:val="003C0783"/>
    <w:rsid w:val="003C5172"/>
    <w:rsid w:val="003C6914"/>
    <w:rsid w:val="003D42AA"/>
    <w:rsid w:val="003D463B"/>
    <w:rsid w:val="003D7CEA"/>
    <w:rsid w:val="003E0E83"/>
    <w:rsid w:val="003E5FC5"/>
    <w:rsid w:val="003E62B0"/>
    <w:rsid w:val="003F1A88"/>
    <w:rsid w:val="003F1B1C"/>
    <w:rsid w:val="003F35FE"/>
    <w:rsid w:val="003F4609"/>
    <w:rsid w:val="003F4777"/>
    <w:rsid w:val="003F65E2"/>
    <w:rsid w:val="003F7530"/>
    <w:rsid w:val="004005C2"/>
    <w:rsid w:val="0040593F"/>
    <w:rsid w:val="004100FC"/>
    <w:rsid w:val="00414F6F"/>
    <w:rsid w:val="00415B31"/>
    <w:rsid w:val="004167A6"/>
    <w:rsid w:val="00417E9D"/>
    <w:rsid w:val="00423A60"/>
    <w:rsid w:val="004311AD"/>
    <w:rsid w:val="00432FE6"/>
    <w:rsid w:val="00433BEC"/>
    <w:rsid w:val="0044219D"/>
    <w:rsid w:val="00444218"/>
    <w:rsid w:val="004456BE"/>
    <w:rsid w:val="004468C6"/>
    <w:rsid w:val="004501CF"/>
    <w:rsid w:val="00451351"/>
    <w:rsid w:val="0045314A"/>
    <w:rsid w:val="00453D86"/>
    <w:rsid w:val="00455603"/>
    <w:rsid w:val="00456DE6"/>
    <w:rsid w:val="00460455"/>
    <w:rsid w:val="00461BCF"/>
    <w:rsid w:val="00465383"/>
    <w:rsid w:val="00466D3C"/>
    <w:rsid w:val="00470904"/>
    <w:rsid w:val="004717DF"/>
    <w:rsid w:val="00472DDE"/>
    <w:rsid w:val="004730FF"/>
    <w:rsid w:val="00474CDB"/>
    <w:rsid w:val="00475EF5"/>
    <w:rsid w:val="00475F85"/>
    <w:rsid w:val="00483724"/>
    <w:rsid w:val="00483F3B"/>
    <w:rsid w:val="004849B9"/>
    <w:rsid w:val="0048622C"/>
    <w:rsid w:val="00487176"/>
    <w:rsid w:val="00490A48"/>
    <w:rsid w:val="00490BAB"/>
    <w:rsid w:val="004912E0"/>
    <w:rsid w:val="0049727F"/>
    <w:rsid w:val="004A0F21"/>
    <w:rsid w:val="004A155F"/>
    <w:rsid w:val="004A2506"/>
    <w:rsid w:val="004A3149"/>
    <w:rsid w:val="004A4BD8"/>
    <w:rsid w:val="004A60BB"/>
    <w:rsid w:val="004A63FF"/>
    <w:rsid w:val="004A69B7"/>
    <w:rsid w:val="004A6B37"/>
    <w:rsid w:val="004B320F"/>
    <w:rsid w:val="004B4001"/>
    <w:rsid w:val="004C146C"/>
    <w:rsid w:val="004C3954"/>
    <w:rsid w:val="004C43C1"/>
    <w:rsid w:val="004C7384"/>
    <w:rsid w:val="004D04F0"/>
    <w:rsid w:val="004D19DD"/>
    <w:rsid w:val="004D6445"/>
    <w:rsid w:val="004E0C69"/>
    <w:rsid w:val="004E0DC6"/>
    <w:rsid w:val="004E1F7F"/>
    <w:rsid w:val="004E5C44"/>
    <w:rsid w:val="004F36D4"/>
    <w:rsid w:val="004F3B8B"/>
    <w:rsid w:val="004F6801"/>
    <w:rsid w:val="004F6974"/>
    <w:rsid w:val="00500119"/>
    <w:rsid w:val="005052ED"/>
    <w:rsid w:val="005125AC"/>
    <w:rsid w:val="005139FF"/>
    <w:rsid w:val="0052010F"/>
    <w:rsid w:val="00520C1F"/>
    <w:rsid w:val="005213F2"/>
    <w:rsid w:val="0052313B"/>
    <w:rsid w:val="00526296"/>
    <w:rsid w:val="00532DA1"/>
    <w:rsid w:val="00537D1B"/>
    <w:rsid w:val="00544562"/>
    <w:rsid w:val="0055092E"/>
    <w:rsid w:val="00560163"/>
    <w:rsid w:val="005632AE"/>
    <w:rsid w:val="005634CF"/>
    <w:rsid w:val="005678C2"/>
    <w:rsid w:val="0057165E"/>
    <w:rsid w:val="00576206"/>
    <w:rsid w:val="00576EC4"/>
    <w:rsid w:val="00577D04"/>
    <w:rsid w:val="00582373"/>
    <w:rsid w:val="00584D59"/>
    <w:rsid w:val="00593D98"/>
    <w:rsid w:val="00596A35"/>
    <w:rsid w:val="005975FD"/>
    <w:rsid w:val="005A29D0"/>
    <w:rsid w:val="005A6DDB"/>
    <w:rsid w:val="005B2285"/>
    <w:rsid w:val="005C0F27"/>
    <w:rsid w:val="005C5B93"/>
    <w:rsid w:val="005C68F1"/>
    <w:rsid w:val="005D01A8"/>
    <w:rsid w:val="005D333E"/>
    <w:rsid w:val="005D7E39"/>
    <w:rsid w:val="005E1659"/>
    <w:rsid w:val="005E1AD6"/>
    <w:rsid w:val="005E6236"/>
    <w:rsid w:val="005E70B4"/>
    <w:rsid w:val="005F1C74"/>
    <w:rsid w:val="005F397C"/>
    <w:rsid w:val="005F7BF6"/>
    <w:rsid w:val="00604E1C"/>
    <w:rsid w:val="00607D42"/>
    <w:rsid w:val="00622EEE"/>
    <w:rsid w:val="00631782"/>
    <w:rsid w:val="00632199"/>
    <w:rsid w:val="00632A58"/>
    <w:rsid w:val="00642462"/>
    <w:rsid w:val="00643FEC"/>
    <w:rsid w:val="00644EF5"/>
    <w:rsid w:val="0064512B"/>
    <w:rsid w:val="00660414"/>
    <w:rsid w:val="006733ED"/>
    <w:rsid w:val="00676D99"/>
    <w:rsid w:val="00677F9B"/>
    <w:rsid w:val="006852D3"/>
    <w:rsid w:val="00686DF2"/>
    <w:rsid w:val="00687891"/>
    <w:rsid w:val="00687F39"/>
    <w:rsid w:val="006925B7"/>
    <w:rsid w:val="00696083"/>
    <w:rsid w:val="006A03B7"/>
    <w:rsid w:val="006A5222"/>
    <w:rsid w:val="006B22CB"/>
    <w:rsid w:val="006B57D6"/>
    <w:rsid w:val="006B6B74"/>
    <w:rsid w:val="006B6CDE"/>
    <w:rsid w:val="006B708E"/>
    <w:rsid w:val="006C0E42"/>
    <w:rsid w:val="006C261F"/>
    <w:rsid w:val="006C7B26"/>
    <w:rsid w:val="006D0D0D"/>
    <w:rsid w:val="006E229B"/>
    <w:rsid w:val="006E6F9D"/>
    <w:rsid w:val="006F6BFB"/>
    <w:rsid w:val="006F75C7"/>
    <w:rsid w:val="007007EE"/>
    <w:rsid w:val="00702E74"/>
    <w:rsid w:val="0070329E"/>
    <w:rsid w:val="0070399C"/>
    <w:rsid w:val="00704F62"/>
    <w:rsid w:val="00705F29"/>
    <w:rsid w:val="00707D7E"/>
    <w:rsid w:val="00711051"/>
    <w:rsid w:val="0071253D"/>
    <w:rsid w:val="0071763A"/>
    <w:rsid w:val="00717E82"/>
    <w:rsid w:val="007211E7"/>
    <w:rsid w:val="00722242"/>
    <w:rsid w:val="00722885"/>
    <w:rsid w:val="00722EF6"/>
    <w:rsid w:val="00726039"/>
    <w:rsid w:val="00727790"/>
    <w:rsid w:val="00731B8B"/>
    <w:rsid w:val="007322C6"/>
    <w:rsid w:val="00737522"/>
    <w:rsid w:val="0075321B"/>
    <w:rsid w:val="00753EDA"/>
    <w:rsid w:val="00754BBA"/>
    <w:rsid w:val="00756D16"/>
    <w:rsid w:val="00761B96"/>
    <w:rsid w:val="00766CCD"/>
    <w:rsid w:val="00783EF7"/>
    <w:rsid w:val="00786C4A"/>
    <w:rsid w:val="00787A3B"/>
    <w:rsid w:val="00791384"/>
    <w:rsid w:val="00791E9D"/>
    <w:rsid w:val="0079287A"/>
    <w:rsid w:val="00793D11"/>
    <w:rsid w:val="00795430"/>
    <w:rsid w:val="00795D44"/>
    <w:rsid w:val="007A1F81"/>
    <w:rsid w:val="007A32EC"/>
    <w:rsid w:val="007A570B"/>
    <w:rsid w:val="007B065A"/>
    <w:rsid w:val="007B0DFB"/>
    <w:rsid w:val="007B1E7A"/>
    <w:rsid w:val="007B27A7"/>
    <w:rsid w:val="007B3421"/>
    <w:rsid w:val="007B343C"/>
    <w:rsid w:val="007B69DC"/>
    <w:rsid w:val="007E14E8"/>
    <w:rsid w:val="007F0A2B"/>
    <w:rsid w:val="007F0EEA"/>
    <w:rsid w:val="007F4012"/>
    <w:rsid w:val="00801CCA"/>
    <w:rsid w:val="008035EA"/>
    <w:rsid w:val="00803E38"/>
    <w:rsid w:val="00804A8D"/>
    <w:rsid w:val="008068E1"/>
    <w:rsid w:val="008108D8"/>
    <w:rsid w:val="00812F86"/>
    <w:rsid w:val="008153BD"/>
    <w:rsid w:val="0081622E"/>
    <w:rsid w:val="008248FF"/>
    <w:rsid w:val="00825079"/>
    <w:rsid w:val="008300AE"/>
    <w:rsid w:val="00831C58"/>
    <w:rsid w:val="008331B9"/>
    <w:rsid w:val="008406A0"/>
    <w:rsid w:val="0084140C"/>
    <w:rsid w:val="00842772"/>
    <w:rsid w:val="00842D41"/>
    <w:rsid w:val="00845D42"/>
    <w:rsid w:val="008579D5"/>
    <w:rsid w:val="0086003A"/>
    <w:rsid w:val="008651E2"/>
    <w:rsid w:val="00870B02"/>
    <w:rsid w:val="00870E04"/>
    <w:rsid w:val="008721B3"/>
    <w:rsid w:val="00873C0D"/>
    <w:rsid w:val="008745A4"/>
    <w:rsid w:val="00881EFD"/>
    <w:rsid w:val="0088630F"/>
    <w:rsid w:val="008870DA"/>
    <w:rsid w:val="00887276"/>
    <w:rsid w:val="0089026E"/>
    <w:rsid w:val="008936A1"/>
    <w:rsid w:val="00893925"/>
    <w:rsid w:val="00893B6D"/>
    <w:rsid w:val="008A12B0"/>
    <w:rsid w:val="008A17AC"/>
    <w:rsid w:val="008A1957"/>
    <w:rsid w:val="008A31C9"/>
    <w:rsid w:val="008A78A0"/>
    <w:rsid w:val="008B06C5"/>
    <w:rsid w:val="008B31C6"/>
    <w:rsid w:val="008C4F74"/>
    <w:rsid w:val="008C78DF"/>
    <w:rsid w:val="008D0982"/>
    <w:rsid w:val="008D28C8"/>
    <w:rsid w:val="008D2E78"/>
    <w:rsid w:val="008D47FE"/>
    <w:rsid w:val="008D55A1"/>
    <w:rsid w:val="008E05BD"/>
    <w:rsid w:val="008E1D6A"/>
    <w:rsid w:val="008F277E"/>
    <w:rsid w:val="008F2C5C"/>
    <w:rsid w:val="00905CB8"/>
    <w:rsid w:val="00905E95"/>
    <w:rsid w:val="00912EE6"/>
    <w:rsid w:val="00913F31"/>
    <w:rsid w:val="00917864"/>
    <w:rsid w:val="00924990"/>
    <w:rsid w:val="00933AC0"/>
    <w:rsid w:val="009348CE"/>
    <w:rsid w:val="00943EC0"/>
    <w:rsid w:val="009463BA"/>
    <w:rsid w:val="0094644D"/>
    <w:rsid w:val="00952A73"/>
    <w:rsid w:val="00954490"/>
    <w:rsid w:val="00954542"/>
    <w:rsid w:val="00956CCF"/>
    <w:rsid w:val="00962F1D"/>
    <w:rsid w:val="009725DB"/>
    <w:rsid w:val="00976307"/>
    <w:rsid w:val="00980DE3"/>
    <w:rsid w:val="00985C8F"/>
    <w:rsid w:val="00987336"/>
    <w:rsid w:val="009877C5"/>
    <w:rsid w:val="009915CF"/>
    <w:rsid w:val="00992E41"/>
    <w:rsid w:val="0099576A"/>
    <w:rsid w:val="00997F6F"/>
    <w:rsid w:val="009A2E8A"/>
    <w:rsid w:val="009A4FDB"/>
    <w:rsid w:val="009A5922"/>
    <w:rsid w:val="009B25E8"/>
    <w:rsid w:val="009C39B5"/>
    <w:rsid w:val="009C39BC"/>
    <w:rsid w:val="009C3ED2"/>
    <w:rsid w:val="009C3F9F"/>
    <w:rsid w:val="009C432E"/>
    <w:rsid w:val="009E06EE"/>
    <w:rsid w:val="009E5523"/>
    <w:rsid w:val="009E5CD1"/>
    <w:rsid w:val="009E5E8E"/>
    <w:rsid w:val="009F0689"/>
    <w:rsid w:val="009F5392"/>
    <w:rsid w:val="009F6B3E"/>
    <w:rsid w:val="00A002C7"/>
    <w:rsid w:val="00A101EC"/>
    <w:rsid w:val="00A1382A"/>
    <w:rsid w:val="00A1447E"/>
    <w:rsid w:val="00A1505C"/>
    <w:rsid w:val="00A165B1"/>
    <w:rsid w:val="00A17CED"/>
    <w:rsid w:val="00A20D15"/>
    <w:rsid w:val="00A21585"/>
    <w:rsid w:val="00A224CD"/>
    <w:rsid w:val="00A23112"/>
    <w:rsid w:val="00A25984"/>
    <w:rsid w:val="00A30662"/>
    <w:rsid w:val="00A3109F"/>
    <w:rsid w:val="00A3143A"/>
    <w:rsid w:val="00A3164E"/>
    <w:rsid w:val="00A3396F"/>
    <w:rsid w:val="00A343ED"/>
    <w:rsid w:val="00A4154C"/>
    <w:rsid w:val="00A42028"/>
    <w:rsid w:val="00A5028F"/>
    <w:rsid w:val="00A508A9"/>
    <w:rsid w:val="00A5506A"/>
    <w:rsid w:val="00A552F0"/>
    <w:rsid w:val="00A559AA"/>
    <w:rsid w:val="00A55FB3"/>
    <w:rsid w:val="00A57ED4"/>
    <w:rsid w:val="00A60632"/>
    <w:rsid w:val="00A63230"/>
    <w:rsid w:val="00A72BB9"/>
    <w:rsid w:val="00A72C38"/>
    <w:rsid w:val="00A7585D"/>
    <w:rsid w:val="00A84EFE"/>
    <w:rsid w:val="00A85EC2"/>
    <w:rsid w:val="00A8733F"/>
    <w:rsid w:val="00A9101E"/>
    <w:rsid w:val="00A93A2E"/>
    <w:rsid w:val="00A94123"/>
    <w:rsid w:val="00AB01BE"/>
    <w:rsid w:val="00AB7E76"/>
    <w:rsid w:val="00AC205D"/>
    <w:rsid w:val="00AC7F21"/>
    <w:rsid w:val="00AD1A78"/>
    <w:rsid w:val="00AD258A"/>
    <w:rsid w:val="00AE178D"/>
    <w:rsid w:val="00AE2AD7"/>
    <w:rsid w:val="00AE7F34"/>
    <w:rsid w:val="00AF5074"/>
    <w:rsid w:val="00AF543B"/>
    <w:rsid w:val="00B02A7A"/>
    <w:rsid w:val="00B04CEE"/>
    <w:rsid w:val="00B05173"/>
    <w:rsid w:val="00B101E4"/>
    <w:rsid w:val="00B13144"/>
    <w:rsid w:val="00B2741E"/>
    <w:rsid w:val="00B302DF"/>
    <w:rsid w:val="00B34144"/>
    <w:rsid w:val="00B428F1"/>
    <w:rsid w:val="00B4591B"/>
    <w:rsid w:val="00B5253F"/>
    <w:rsid w:val="00B57D25"/>
    <w:rsid w:val="00B622C7"/>
    <w:rsid w:val="00B62E37"/>
    <w:rsid w:val="00B7378D"/>
    <w:rsid w:val="00B80AAA"/>
    <w:rsid w:val="00B84A97"/>
    <w:rsid w:val="00B947CB"/>
    <w:rsid w:val="00B94A92"/>
    <w:rsid w:val="00B9608E"/>
    <w:rsid w:val="00B96411"/>
    <w:rsid w:val="00B9695B"/>
    <w:rsid w:val="00BA5999"/>
    <w:rsid w:val="00BA5AF0"/>
    <w:rsid w:val="00BB200B"/>
    <w:rsid w:val="00BB511F"/>
    <w:rsid w:val="00BC0E42"/>
    <w:rsid w:val="00BC3210"/>
    <w:rsid w:val="00BC5E12"/>
    <w:rsid w:val="00BC6005"/>
    <w:rsid w:val="00BC7A1D"/>
    <w:rsid w:val="00BD061E"/>
    <w:rsid w:val="00BE4941"/>
    <w:rsid w:val="00BF1925"/>
    <w:rsid w:val="00BF36E9"/>
    <w:rsid w:val="00C032ED"/>
    <w:rsid w:val="00C0652E"/>
    <w:rsid w:val="00C06B50"/>
    <w:rsid w:val="00C1079D"/>
    <w:rsid w:val="00C15C1E"/>
    <w:rsid w:val="00C15F44"/>
    <w:rsid w:val="00C16D98"/>
    <w:rsid w:val="00C17C5D"/>
    <w:rsid w:val="00C313F2"/>
    <w:rsid w:val="00C32150"/>
    <w:rsid w:val="00C4086D"/>
    <w:rsid w:val="00C42C8E"/>
    <w:rsid w:val="00C44783"/>
    <w:rsid w:val="00C45304"/>
    <w:rsid w:val="00C45ABF"/>
    <w:rsid w:val="00C466B4"/>
    <w:rsid w:val="00C4743C"/>
    <w:rsid w:val="00C475EC"/>
    <w:rsid w:val="00C518D4"/>
    <w:rsid w:val="00C52CEF"/>
    <w:rsid w:val="00C52DBB"/>
    <w:rsid w:val="00C61DBF"/>
    <w:rsid w:val="00C66DDE"/>
    <w:rsid w:val="00C80AA2"/>
    <w:rsid w:val="00C832FB"/>
    <w:rsid w:val="00C8500A"/>
    <w:rsid w:val="00C8736D"/>
    <w:rsid w:val="00C90DCF"/>
    <w:rsid w:val="00CA11A8"/>
    <w:rsid w:val="00CA2F39"/>
    <w:rsid w:val="00CB3137"/>
    <w:rsid w:val="00CC1119"/>
    <w:rsid w:val="00CC1967"/>
    <w:rsid w:val="00CC1BEC"/>
    <w:rsid w:val="00CC3D59"/>
    <w:rsid w:val="00CC4C8E"/>
    <w:rsid w:val="00CC6607"/>
    <w:rsid w:val="00CC76F5"/>
    <w:rsid w:val="00CC7BAB"/>
    <w:rsid w:val="00CD05E6"/>
    <w:rsid w:val="00CD553C"/>
    <w:rsid w:val="00CD7584"/>
    <w:rsid w:val="00CD7DDE"/>
    <w:rsid w:val="00CE1AC5"/>
    <w:rsid w:val="00CE2779"/>
    <w:rsid w:val="00CE5415"/>
    <w:rsid w:val="00CF0461"/>
    <w:rsid w:val="00CF0F03"/>
    <w:rsid w:val="00CF1348"/>
    <w:rsid w:val="00CF158F"/>
    <w:rsid w:val="00CF3501"/>
    <w:rsid w:val="00CF525B"/>
    <w:rsid w:val="00D02E2F"/>
    <w:rsid w:val="00D057FB"/>
    <w:rsid w:val="00D1265B"/>
    <w:rsid w:val="00D14778"/>
    <w:rsid w:val="00D14D37"/>
    <w:rsid w:val="00D15107"/>
    <w:rsid w:val="00D16AEA"/>
    <w:rsid w:val="00D1758B"/>
    <w:rsid w:val="00D210EC"/>
    <w:rsid w:val="00D22FF0"/>
    <w:rsid w:val="00D256AF"/>
    <w:rsid w:val="00D26576"/>
    <w:rsid w:val="00D31800"/>
    <w:rsid w:val="00D32FF2"/>
    <w:rsid w:val="00D347A5"/>
    <w:rsid w:val="00D3575B"/>
    <w:rsid w:val="00D368B1"/>
    <w:rsid w:val="00D41726"/>
    <w:rsid w:val="00D42D5A"/>
    <w:rsid w:val="00D43C31"/>
    <w:rsid w:val="00D45578"/>
    <w:rsid w:val="00D46CC7"/>
    <w:rsid w:val="00D528AF"/>
    <w:rsid w:val="00D62F8F"/>
    <w:rsid w:val="00D6503F"/>
    <w:rsid w:val="00D71B49"/>
    <w:rsid w:val="00D75580"/>
    <w:rsid w:val="00D77572"/>
    <w:rsid w:val="00D8768B"/>
    <w:rsid w:val="00D87F03"/>
    <w:rsid w:val="00D90209"/>
    <w:rsid w:val="00D90AAE"/>
    <w:rsid w:val="00D96C06"/>
    <w:rsid w:val="00DA23E4"/>
    <w:rsid w:val="00DA2605"/>
    <w:rsid w:val="00DA3A7B"/>
    <w:rsid w:val="00DA3F5B"/>
    <w:rsid w:val="00DA4B94"/>
    <w:rsid w:val="00DB5734"/>
    <w:rsid w:val="00DC2DC8"/>
    <w:rsid w:val="00DC4258"/>
    <w:rsid w:val="00DC6E0C"/>
    <w:rsid w:val="00DD0B53"/>
    <w:rsid w:val="00DD15C2"/>
    <w:rsid w:val="00DD5462"/>
    <w:rsid w:val="00DD721B"/>
    <w:rsid w:val="00DD75F1"/>
    <w:rsid w:val="00DD7720"/>
    <w:rsid w:val="00DE2DC2"/>
    <w:rsid w:val="00DE3E6E"/>
    <w:rsid w:val="00DE4B3F"/>
    <w:rsid w:val="00DE542F"/>
    <w:rsid w:val="00DE57CB"/>
    <w:rsid w:val="00DE7B47"/>
    <w:rsid w:val="00DF08A9"/>
    <w:rsid w:val="00DF65AD"/>
    <w:rsid w:val="00DF7381"/>
    <w:rsid w:val="00DF7AB9"/>
    <w:rsid w:val="00E0460B"/>
    <w:rsid w:val="00E10F66"/>
    <w:rsid w:val="00E2201F"/>
    <w:rsid w:val="00E2246F"/>
    <w:rsid w:val="00E2355E"/>
    <w:rsid w:val="00E23FE9"/>
    <w:rsid w:val="00E24044"/>
    <w:rsid w:val="00E37EC9"/>
    <w:rsid w:val="00E411C4"/>
    <w:rsid w:val="00E4148E"/>
    <w:rsid w:val="00E42573"/>
    <w:rsid w:val="00E450BE"/>
    <w:rsid w:val="00E45D49"/>
    <w:rsid w:val="00E51123"/>
    <w:rsid w:val="00E515B0"/>
    <w:rsid w:val="00E61F55"/>
    <w:rsid w:val="00E65240"/>
    <w:rsid w:val="00E71123"/>
    <w:rsid w:val="00E71E3E"/>
    <w:rsid w:val="00E80F35"/>
    <w:rsid w:val="00E83BAD"/>
    <w:rsid w:val="00E907C0"/>
    <w:rsid w:val="00E90A7A"/>
    <w:rsid w:val="00E925E1"/>
    <w:rsid w:val="00E965F1"/>
    <w:rsid w:val="00E979EE"/>
    <w:rsid w:val="00EA10A0"/>
    <w:rsid w:val="00EA6A4D"/>
    <w:rsid w:val="00EA7CED"/>
    <w:rsid w:val="00EB4E34"/>
    <w:rsid w:val="00EC2B44"/>
    <w:rsid w:val="00EC3D96"/>
    <w:rsid w:val="00EC46AF"/>
    <w:rsid w:val="00EC6B8C"/>
    <w:rsid w:val="00EC7E25"/>
    <w:rsid w:val="00ED6C05"/>
    <w:rsid w:val="00EE0AFE"/>
    <w:rsid w:val="00EE2DC7"/>
    <w:rsid w:val="00EF12C0"/>
    <w:rsid w:val="00EF4764"/>
    <w:rsid w:val="00EF6A81"/>
    <w:rsid w:val="00F02FC8"/>
    <w:rsid w:val="00F04407"/>
    <w:rsid w:val="00F056EF"/>
    <w:rsid w:val="00F11918"/>
    <w:rsid w:val="00F142C3"/>
    <w:rsid w:val="00F1451E"/>
    <w:rsid w:val="00F160CC"/>
    <w:rsid w:val="00F16B15"/>
    <w:rsid w:val="00F170F5"/>
    <w:rsid w:val="00F24A94"/>
    <w:rsid w:val="00F251EE"/>
    <w:rsid w:val="00F260BB"/>
    <w:rsid w:val="00F2785D"/>
    <w:rsid w:val="00F30228"/>
    <w:rsid w:val="00F30500"/>
    <w:rsid w:val="00F3327C"/>
    <w:rsid w:val="00F4206B"/>
    <w:rsid w:val="00F43651"/>
    <w:rsid w:val="00F502AA"/>
    <w:rsid w:val="00F507B6"/>
    <w:rsid w:val="00F51389"/>
    <w:rsid w:val="00F52BA3"/>
    <w:rsid w:val="00F551FC"/>
    <w:rsid w:val="00F561C0"/>
    <w:rsid w:val="00F56A37"/>
    <w:rsid w:val="00F629BA"/>
    <w:rsid w:val="00F64F90"/>
    <w:rsid w:val="00F662FF"/>
    <w:rsid w:val="00F66C87"/>
    <w:rsid w:val="00F710D7"/>
    <w:rsid w:val="00F735EA"/>
    <w:rsid w:val="00F7378C"/>
    <w:rsid w:val="00F744DD"/>
    <w:rsid w:val="00F74C7D"/>
    <w:rsid w:val="00F77898"/>
    <w:rsid w:val="00F8272A"/>
    <w:rsid w:val="00F8341B"/>
    <w:rsid w:val="00F912EE"/>
    <w:rsid w:val="00F96E23"/>
    <w:rsid w:val="00F97316"/>
    <w:rsid w:val="00FA0595"/>
    <w:rsid w:val="00FA449E"/>
    <w:rsid w:val="00FA4C69"/>
    <w:rsid w:val="00FB1D8F"/>
    <w:rsid w:val="00FB3688"/>
    <w:rsid w:val="00FC195A"/>
    <w:rsid w:val="00FC21B3"/>
    <w:rsid w:val="00FC4958"/>
    <w:rsid w:val="00FC5751"/>
    <w:rsid w:val="00FC7ACC"/>
    <w:rsid w:val="00FD01ED"/>
    <w:rsid w:val="00FD26EE"/>
    <w:rsid w:val="00FE09CB"/>
    <w:rsid w:val="00FE5D3D"/>
    <w:rsid w:val="00FE640E"/>
    <w:rsid w:val="00FE71F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B428F1"/>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qFormat/>
    <w:rsid w:val="008F277E"/>
    <w:pPr>
      <w:spacing w:before="120"/>
    </w:pPr>
    <w:rPr>
      <w:rFonts w:ascii="Arial" w:hAnsi="Arial"/>
      <w:b/>
      <w:lang w:eastAsia="en-US"/>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B428F1"/>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F51389"/>
    <w:rPr>
      <w:rFonts w:ascii="Arial" w:hAnsi="Arial"/>
      <w:lang w:val="x-none" w:eastAsia="en-US"/>
    </w:rPr>
  </w:style>
  <w:style w:type="paragraph" w:customStyle="1" w:styleId="GCCbullets">
    <w:name w:val="GCC bullets"/>
    <w:qFormat/>
    <w:rsid w:val="00F74C7D"/>
    <w:pPr>
      <w:numPr>
        <w:numId w:val="51"/>
      </w:numPr>
      <w:spacing w:before="40" w:after="40"/>
      <w:ind w:left="504" w:hanging="357"/>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B428F1"/>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qFormat/>
    <w:rsid w:val="008F277E"/>
    <w:pPr>
      <w:spacing w:before="120"/>
    </w:pPr>
    <w:rPr>
      <w:rFonts w:ascii="Arial" w:hAnsi="Arial"/>
      <w:b/>
      <w:lang w:eastAsia="en-US"/>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B428F1"/>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F51389"/>
    <w:rPr>
      <w:rFonts w:ascii="Arial" w:hAnsi="Arial"/>
      <w:lang w:val="x-none" w:eastAsia="en-US"/>
    </w:rPr>
  </w:style>
  <w:style w:type="paragraph" w:customStyle="1" w:styleId="GCCbullets">
    <w:name w:val="GCC bullets"/>
    <w:qFormat/>
    <w:rsid w:val="00F74C7D"/>
    <w:pPr>
      <w:numPr>
        <w:numId w:val="51"/>
      </w:numPr>
      <w:spacing w:before="40" w:after="40"/>
      <w:ind w:left="504" w:hanging="357"/>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708">
      <w:bodyDiv w:val="1"/>
      <w:marLeft w:val="0"/>
      <w:marRight w:val="0"/>
      <w:marTop w:val="0"/>
      <w:marBottom w:val="0"/>
      <w:divBdr>
        <w:top w:val="none" w:sz="0" w:space="0" w:color="auto"/>
        <w:left w:val="none" w:sz="0" w:space="0" w:color="auto"/>
        <w:bottom w:val="none" w:sz="0" w:space="0" w:color="auto"/>
        <w:right w:val="none" w:sz="0" w:space="0" w:color="auto"/>
      </w:divBdr>
      <w:divsChild>
        <w:div w:id="130245849">
          <w:marLeft w:val="0"/>
          <w:marRight w:val="0"/>
          <w:marTop w:val="0"/>
          <w:marBottom w:val="0"/>
          <w:divBdr>
            <w:top w:val="none" w:sz="0" w:space="0" w:color="auto"/>
            <w:left w:val="none" w:sz="0" w:space="0" w:color="auto"/>
            <w:bottom w:val="none" w:sz="0" w:space="0" w:color="auto"/>
            <w:right w:val="none" w:sz="0" w:space="0" w:color="auto"/>
          </w:divBdr>
          <w:divsChild>
            <w:div w:id="747534058">
              <w:marLeft w:val="0"/>
              <w:marRight w:val="0"/>
              <w:marTop w:val="0"/>
              <w:marBottom w:val="0"/>
              <w:divBdr>
                <w:top w:val="none" w:sz="0" w:space="0" w:color="auto"/>
                <w:left w:val="none" w:sz="0" w:space="0" w:color="auto"/>
                <w:bottom w:val="none" w:sz="0" w:space="0" w:color="auto"/>
                <w:right w:val="none" w:sz="0" w:space="0" w:color="auto"/>
              </w:divBdr>
              <w:divsChild>
                <w:div w:id="783811565">
                  <w:marLeft w:val="0"/>
                  <w:marRight w:val="0"/>
                  <w:marTop w:val="0"/>
                  <w:marBottom w:val="0"/>
                  <w:divBdr>
                    <w:top w:val="none" w:sz="0" w:space="0" w:color="auto"/>
                    <w:left w:val="none" w:sz="0" w:space="0" w:color="auto"/>
                    <w:bottom w:val="none" w:sz="0" w:space="0" w:color="auto"/>
                    <w:right w:val="none" w:sz="0" w:space="0" w:color="auto"/>
                  </w:divBdr>
                  <w:divsChild>
                    <w:div w:id="585388155">
                      <w:marLeft w:val="0"/>
                      <w:marRight w:val="0"/>
                      <w:marTop w:val="0"/>
                      <w:marBottom w:val="0"/>
                      <w:divBdr>
                        <w:top w:val="none" w:sz="0" w:space="0" w:color="auto"/>
                        <w:left w:val="none" w:sz="0" w:space="0" w:color="auto"/>
                        <w:bottom w:val="none" w:sz="0" w:space="0" w:color="auto"/>
                        <w:right w:val="none" w:sz="0" w:space="0" w:color="auto"/>
                      </w:divBdr>
                      <w:divsChild>
                        <w:div w:id="48651575">
                          <w:marLeft w:val="0"/>
                          <w:marRight w:val="0"/>
                          <w:marTop w:val="0"/>
                          <w:marBottom w:val="0"/>
                          <w:divBdr>
                            <w:top w:val="none" w:sz="0" w:space="0" w:color="auto"/>
                            <w:left w:val="none" w:sz="0" w:space="0" w:color="auto"/>
                            <w:bottom w:val="none" w:sz="0" w:space="0" w:color="auto"/>
                            <w:right w:val="none" w:sz="0" w:space="0" w:color="auto"/>
                          </w:divBdr>
                          <w:divsChild>
                            <w:div w:id="2021927672">
                              <w:marLeft w:val="0"/>
                              <w:marRight w:val="0"/>
                              <w:marTop w:val="0"/>
                              <w:marBottom w:val="0"/>
                              <w:divBdr>
                                <w:top w:val="none" w:sz="0" w:space="0" w:color="auto"/>
                                <w:left w:val="none" w:sz="0" w:space="0" w:color="auto"/>
                                <w:bottom w:val="none" w:sz="0" w:space="0" w:color="auto"/>
                                <w:right w:val="none" w:sz="0" w:space="0" w:color="auto"/>
                              </w:divBdr>
                              <w:divsChild>
                                <w:div w:id="1090588709">
                                  <w:marLeft w:val="0"/>
                                  <w:marRight w:val="0"/>
                                  <w:marTop w:val="0"/>
                                  <w:marBottom w:val="0"/>
                                  <w:divBdr>
                                    <w:top w:val="none" w:sz="0" w:space="0" w:color="auto"/>
                                    <w:left w:val="none" w:sz="0" w:space="0" w:color="auto"/>
                                    <w:bottom w:val="none" w:sz="0" w:space="0" w:color="auto"/>
                                    <w:right w:val="none" w:sz="0" w:space="0" w:color="auto"/>
                                  </w:divBdr>
                                  <w:divsChild>
                                    <w:div w:id="1238637962">
                                      <w:marLeft w:val="0"/>
                                      <w:marRight w:val="0"/>
                                      <w:marTop w:val="0"/>
                                      <w:marBottom w:val="0"/>
                                      <w:divBdr>
                                        <w:top w:val="none" w:sz="0" w:space="0" w:color="auto"/>
                                        <w:left w:val="none" w:sz="0" w:space="0" w:color="auto"/>
                                        <w:bottom w:val="none" w:sz="0" w:space="0" w:color="auto"/>
                                        <w:right w:val="none" w:sz="0" w:space="0" w:color="auto"/>
                                      </w:divBdr>
                                      <w:divsChild>
                                        <w:div w:id="2063554995">
                                          <w:marLeft w:val="0"/>
                                          <w:marRight w:val="0"/>
                                          <w:marTop w:val="0"/>
                                          <w:marBottom w:val="0"/>
                                          <w:divBdr>
                                            <w:top w:val="none" w:sz="0" w:space="0" w:color="auto"/>
                                            <w:left w:val="none" w:sz="0" w:space="0" w:color="auto"/>
                                            <w:bottom w:val="none" w:sz="0" w:space="0" w:color="auto"/>
                                            <w:right w:val="none" w:sz="0" w:space="0" w:color="auto"/>
                                          </w:divBdr>
                                          <w:divsChild>
                                            <w:div w:id="16468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19323">
      <w:bodyDiv w:val="1"/>
      <w:marLeft w:val="0"/>
      <w:marRight w:val="0"/>
      <w:marTop w:val="0"/>
      <w:marBottom w:val="0"/>
      <w:divBdr>
        <w:top w:val="none" w:sz="0" w:space="0" w:color="auto"/>
        <w:left w:val="none" w:sz="0" w:space="0" w:color="auto"/>
        <w:bottom w:val="none" w:sz="0" w:space="0" w:color="auto"/>
        <w:right w:val="none" w:sz="0" w:space="0" w:color="auto"/>
      </w:divBdr>
      <w:divsChild>
        <w:div w:id="1005088349">
          <w:marLeft w:val="0"/>
          <w:marRight w:val="0"/>
          <w:marTop w:val="0"/>
          <w:marBottom w:val="0"/>
          <w:divBdr>
            <w:top w:val="none" w:sz="0" w:space="0" w:color="auto"/>
            <w:left w:val="none" w:sz="0" w:space="0" w:color="auto"/>
            <w:bottom w:val="none" w:sz="0" w:space="0" w:color="auto"/>
            <w:right w:val="none" w:sz="0" w:space="0" w:color="auto"/>
          </w:divBdr>
          <w:divsChild>
            <w:div w:id="104541709">
              <w:marLeft w:val="0"/>
              <w:marRight w:val="0"/>
              <w:marTop w:val="0"/>
              <w:marBottom w:val="0"/>
              <w:divBdr>
                <w:top w:val="none" w:sz="0" w:space="0" w:color="auto"/>
                <w:left w:val="none" w:sz="0" w:space="0" w:color="auto"/>
                <w:bottom w:val="none" w:sz="0" w:space="0" w:color="auto"/>
                <w:right w:val="none" w:sz="0" w:space="0" w:color="auto"/>
              </w:divBdr>
              <w:divsChild>
                <w:div w:id="109469773">
                  <w:marLeft w:val="0"/>
                  <w:marRight w:val="0"/>
                  <w:marTop w:val="0"/>
                  <w:marBottom w:val="0"/>
                  <w:divBdr>
                    <w:top w:val="none" w:sz="0" w:space="0" w:color="auto"/>
                    <w:left w:val="none" w:sz="0" w:space="0" w:color="auto"/>
                    <w:bottom w:val="none" w:sz="0" w:space="0" w:color="auto"/>
                    <w:right w:val="none" w:sz="0" w:space="0" w:color="auto"/>
                  </w:divBdr>
                  <w:divsChild>
                    <w:div w:id="1131367349">
                      <w:marLeft w:val="0"/>
                      <w:marRight w:val="0"/>
                      <w:marTop w:val="0"/>
                      <w:marBottom w:val="864"/>
                      <w:divBdr>
                        <w:top w:val="none" w:sz="0" w:space="0" w:color="auto"/>
                        <w:left w:val="none" w:sz="0" w:space="0" w:color="auto"/>
                        <w:bottom w:val="none" w:sz="0" w:space="0" w:color="auto"/>
                        <w:right w:val="none" w:sz="0" w:space="0" w:color="auto"/>
                      </w:divBdr>
                      <w:divsChild>
                        <w:div w:id="895167503">
                          <w:marLeft w:val="0"/>
                          <w:marRight w:val="0"/>
                          <w:marTop w:val="0"/>
                          <w:marBottom w:val="0"/>
                          <w:divBdr>
                            <w:top w:val="none" w:sz="0" w:space="0" w:color="auto"/>
                            <w:left w:val="none" w:sz="0" w:space="0" w:color="auto"/>
                            <w:bottom w:val="none" w:sz="0" w:space="0" w:color="auto"/>
                            <w:right w:val="none" w:sz="0" w:space="0" w:color="auto"/>
                          </w:divBdr>
                          <w:divsChild>
                            <w:div w:id="16230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46">
      <w:bodyDiv w:val="1"/>
      <w:marLeft w:val="0"/>
      <w:marRight w:val="0"/>
      <w:marTop w:val="0"/>
      <w:marBottom w:val="0"/>
      <w:divBdr>
        <w:top w:val="none" w:sz="0" w:space="0" w:color="auto"/>
        <w:left w:val="none" w:sz="0" w:space="0" w:color="auto"/>
        <w:bottom w:val="none" w:sz="0" w:space="0" w:color="auto"/>
        <w:right w:val="none" w:sz="0" w:space="0" w:color="auto"/>
      </w:divBdr>
      <w:divsChild>
        <w:div w:id="1618298328">
          <w:marLeft w:val="0"/>
          <w:marRight w:val="0"/>
          <w:marTop w:val="0"/>
          <w:marBottom w:val="0"/>
          <w:divBdr>
            <w:top w:val="none" w:sz="0" w:space="0" w:color="auto"/>
            <w:left w:val="none" w:sz="0" w:space="0" w:color="auto"/>
            <w:bottom w:val="none" w:sz="0" w:space="0" w:color="auto"/>
            <w:right w:val="none" w:sz="0" w:space="0" w:color="auto"/>
          </w:divBdr>
          <w:divsChild>
            <w:div w:id="631255112">
              <w:marLeft w:val="0"/>
              <w:marRight w:val="0"/>
              <w:marTop w:val="0"/>
              <w:marBottom w:val="0"/>
              <w:divBdr>
                <w:top w:val="none" w:sz="0" w:space="0" w:color="auto"/>
                <w:left w:val="none" w:sz="0" w:space="0" w:color="auto"/>
                <w:bottom w:val="none" w:sz="0" w:space="0" w:color="auto"/>
                <w:right w:val="none" w:sz="0" w:space="0" w:color="auto"/>
              </w:divBdr>
              <w:divsChild>
                <w:div w:id="2125348946">
                  <w:marLeft w:val="0"/>
                  <w:marRight w:val="0"/>
                  <w:marTop w:val="0"/>
                  <w:marBottom w:val="0"/>
                  <w:divBdr>
                    <w:top w:val="none" w:sz="0" w:space="0" w:color="auto"/>
                    <w:left w:val="none" w:sz="0" w:space="0" w:color="auto"/>
                    <w:bottom w:val="none" w:sz="0" w:space="0" w:color="auto"/>
                    <w:right w:val="none" w:sz="0" w:space="0" w:color="auto"/>
                  </w:divBdr>
                  <w:divsChild>
                    <w:div w:id="1336301978">
                      <w:marLeft w:val="0"/>
                      <w:marRight w:val="0"/>
                      <w:marTop w:val="0"/>
                      <w:marBottom w:val="864"/>
                      <w:divBdr>
                        <w:top w:val="none" w:sz="0" w:space="0" w:color="auto"/>
                        <w:left w:val="none" w:sz="0" w:space="0" w:color="auto"/>
                        <w:bottom w:val="none" w:sz="0" w:space="0" w:color="auto"/>
                        <w:right w:val="none" w:sz="0" w:space="0" w:color="auto"/>
                      </w:divBdr>
                      <w:divsChild>
                        <w:div w:id="2044399492">
                          <w:marLeft w:val="0"/>
                          <w:marRight w:val="0"/>
                          <w:marTop w:val="0"/>
                          <w:marBottom w:val="0"/>
                          <w:divBdr>
                            <w:top w:val="none" w:sz="0" w:space="0" w:color="auto"/>
                            <w:left w:val="none" w:sz="0" w:space="0" w:color="auto"/>
                            <w:bottom w:val="none" w:sz="0" w:space="0" w:color="auto"/>
                            <w:right w:val="none" w:sz="0" w:space="0" w:color="auto"/>
                          </w:divBdr>
                          <w:divsChild>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902717345">
          <w:marLeft w:val="0"/>
          <w:marRight w:val="0"/>
          <w:marTop w:val="0"/>
          <w:marBottom w:val="0"/>
          <w:divBdr>
            <w:top w:val="none" w:sz="0" w:space="0" w:color="auto"/>
            <w:left w:val="none" w:sz="0" w:space="0" w:color="auto"/>
            <w:bottom w:val="none" w:sz="0" w:space="0" w:color="auto"/>
            <w:right w:val="none" w:sz="0" w:space="0" w:color="auto"/>
          </w:divBdr>
          <w:divsChild>
            <w:div w:id="1091655756">
              <w:marLeft w:val="0"/>
              <w:marRight w:val="0"/>
              <w:marTop w:val="0"/>
              <w:marBottom w:val="0"/>
              <w:divBdr>
                <w:top w:val="none" w:sz="0" w:space="0" w:color="auto"/>
                <w:left w:val="none" w:sz="0" w:space="0" w:color="auto"/>
                <w:bottom w:val="none" w:sz="0" w:space="0" w:color="auto"/>
                <w:right w:val="none" w:sz="0" w:space="0" w:color="auto"/>
              </w:divBdr>
              <w:divsChild>
                <w:div w:id="657080059">
                  <w:marLeft w:val="0"/>
                  <w:marRight w:val="0"/>
                  <w:marTop w:val="0"/>
                  <w:marBottom w:val="0"/>
                  <w:divBdr>
                    <w:top w:val="none" w:sz="0" w:space="0" w:color="auto"/>
                    <w:left w:val="none" w:sz="0" w:space="0" w:color="auto"/>
                    <w:bottom w:val="none" w:sz="0" w:space="0" w:color="auto"/>
                    <w:right w:val="none" w:sz="0" w:space="0" w:color="auto"/>
                  </w:divBdr>
                  <w:divsChild>
                    <w:div w:id="334698172">
                      <w:marLeft w:val="0"/>
                      <w:marRight w:val="0"/>
                      <w:marTop w:val="0"/>
                      <w:marBottom w:val="864"/>
                      <w:divBdr>
                        <w:top w:val="none" w:sz="0" w:space="0" w:color="auto"/>
                        <w:left w:val="none" w:sz="0" w:space="0" w:color="auto"/>
                        <w:bottom w:val="none" w:sz="0" w:space="0" w:color="auto"/>
                        <w:right w:val="none" w:sz="0" w:space="0" w:color="auto"/>
                      </w:divBdr>
                      <w:divsChild>
                        <w:div w:id="1308897527">
                          <w:marLeft w:val="0"/>
                          <w:marRight w:val="0"/>
                          <w:marTop w:val="0"/>
                          <w:marBottom w:val="0"/>
                          <w:divBdr>
                            <w:top w:val="none" w:sz="0" w:space="0" w:color="auto"/>
                            <w:left w:val="none" w:sz="0" w:space="0" w:color="auto"/>
                            <w:bottom w:val="none" w:sz="0" w:space="0" w:color="auto"/>
                            <w:right w:val="none" w:sz="0" w:space="0" w:color="auto"/>
                          </w:divBdr>
                          <w:divsChild>
                            <w:div w:id="2089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4298">
      <w:bodyDiv w:val="1"/>
      <w:marLeft w:val="0"/>
      <w:marRight w:val="0"/>
      <w:marTop w:val="0"/>
      <w:marBottom w:val="0"/>
      <w:divBdr>
        <w:top w:val="none" w:sz="0" w:space="0" w:color="auto"/>
        <w:left w:val="none" w:sz="0" w:space="0" w:color="auto"/>
        <w:bottom w:val="none" w:sz="0" w:space="0" w:color="auto"/>
        <w:right w:val="none" w:sz="0" w:space="0" w:color="auto"/>
      </w:divBdr>
      <w:divsChild>
        <w:div w:id="987589173">
          <w:marLeft w:val="0"/>
          <w:marRight w:val="0"/>
          <w:marTop w:val="0"/>
          <w:marBottom w:val="0"/>
          <w:divBdr>
            <w:top w:val="none" w:sz="0" w:space="0" w:color="auto"/>
            <w:left w:val="none" w:sz="0" w:space="0" w:color="auto"/>
            <w:bottom w:val="none" w:sz="0" w:space="0" w:color="auto"/>
            <w:right w:val="none" w:sz="0" w:space="0" w:color="auto"/>
          </w:divBdr>
          <w:divsChild>
            <w:div w:id="918708366">
              <w:marLeft w:val="0"/>
              <w:marRight w:val="0"/>
              <w:marTop w:val="0"/>
              <w:marBottom w:val="0"/>
              <w:divBdr>
                <w:top w:val="none" w:sz="0" w:space="0" w:color="auto"/>
                <w:left w:val="none" w:sz="0" w:space="0" w:color="auto"/>
                <w:bottom w:val="none" w:sz="0" w:space="0" w:color="auto"/>
                <w:right w:val="none" w:sz="0" w:space="0" w:color="auto"/>
              </w:divBdr>
              <w:divsChild>
                <w:div w:id="1971403361">
                  <w:marLeft w:val="0"/>
                  <w:marRight w:val="0"/>
                  <w:marTop w:val="0"/>
                  <w:marBottom w:val="0"/>
                  <w:divBdr>
                    <w:top w:val="none" w:sz="0" w:space="0" w:color="auto"/>
                    <w:left w:val="none" w:sz="0" w:space="0" w:color="auto"/>
                    <w:bottom w:val="none" w:sz="0" w:space="0" w:color="auto"/>
                    <w:right w:val="none" w:sz="0" w:space="0" w:color="auto"/>
                  </w:divBdr>
                  <w:divsChild>
                    <w:div w:id="1116289161">
                      <w:marLeft w:val="0"/>
                      <w:marRight w:val="0"/>
                      <w:marTop w:val="0"/>
                      <w:marBottom w:val="0"/>
                      <w:divBdr>
                        <w:top w:val="none" w:sz="0" w:space="0" w:color="auto"/>
                        <w:left w:val="none" w:sz="0" w:space="0" w:color="auto"/>
                        <w:bottom w:val="none" w:sz="0" w:space="0" w:color="auto"/>
                        <w:right w:val="none" w:sz="0" w:space="0" w:color="auto"/>
                      </w:divBdr>
                      <w:divsChild>
                        <w:div w:id="994918566">
                          <w:marLeft w:val="0"/>
                          <w:marRight w:val="0"/>
                          <w:marTop w:val="0"/>
                          <w:marBottom w:val="0"/>
                          <w:divBdr>
                            <w:top w:val="none" w:sz="0" w:space="0" w:color="auto"/>
                            <w:left w:val="none" w:sz="0" w:space="0" w:color="auto"/>
                            <w:bottom w:val="none" w:sz="0" w:space="0" w:color="auto"/>
                            <w:right w:val="none" w:sz="0" w:space="0" w:color="auto"/>
                          </w:divBdr>
                          <w:divsChild>
                            <w:div w:id="170068137">
                              <w:marLeft w:val="0"/>
                              <w:marRight w:val="0"/>
                              <w:marTop w:val="0"/>
                              <w:marBottom w:val="0"/>
                              <w:divBdr>
                                <w:top w:val="none" w:sz="0" w:space="0" w:color="auto"/>
                                <w:left w:val="none" w:sz="0" w:space="0" w:color="auto"/>
                                <w:bottom w:val="none" w:sz="0" w:space="0" w:color="auto"/>
                                <w:right w:val="none" w:sz="0" w:space="0" w:color="auto"/>
                              </w:divBdr>
                              <w:divsChild>
                                <w:div w:id="1439367932">
                                  <w:marLeft w:val="0"/>
                                  <w:marRight w:val="0"/>
                                  <w:marTop w:val="0"/>
                                  <w:marBottom w:val="0"/>
                                  <w:divBdr>
                                    <w:top w:val="none" w:sz="0" w:space="0" w:color="auto"/>
                                    <w:left w:val="none" w:sz="0" w:space="0" w:color="auto"/>
                                    <w:bottom w:val="none" w:sz="0" w:space="0" w:color="auto"/>
                                    <w:right w:val="none" w:sz="0" w:space="0" w:color="auto"/>
                                  </w:divBdr>
                                  <w:divsChild>
                                    <w:div w:id="1040742053">
                                      <w:marLeft w:val="0"/>
                                      <w:marRight w:val="0"/>
                                      <w:marTop w:val="0"/>
                                      <w:marBottom w:val="0"/>
                                      <w:divBdr>
                                        <w:top w:val="none" w:sz="0" w:space="0" w:color="auto"/>
                                        <w:left w:val="none" w:sz="0" w:space="0" w:color="auto"/>
                                        <w:bottom w:val="none" w:sz="0" w:space="0" w:color="auto"/>
                                        <w:right w:val="none" w:sz="0" w:space="0" w:color="auto"/>
                                      </w:divBdr>
                                      <w:divsChild>
                                        <w:div w:id="1128399914">
                                          <w:marLeft w:val="0"/>
                                          <w:marRight w:val="0"/>
                                          <w:marTop w:val="0"/>
                                          <w:marBottom w:val="0"/>
                                          <w:divBdr>
                                            <w:top w:val="none" w:sz="0" w:space="0" w:color="auto"/>
                                            <w:left w:val="none" w:sz="0" w:space="0" w:color="auto"/>
                                            <w:bottom w:val="none" w:sz="0" w:space="0" w:color="auto"/>
                                            <w:right w:val="none" w:sz="0" w:space="0" w:color="auto"/>
                                          </w:divBdr>
                                          <w:divsChild>
                                            <w:div w:id="4343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05454">
      <w:bodyDiv w:val="1"/>
      <w:marLeft w:val="0"/>
      <w:marRight w:val="0"/>
      <w:marTop w:val="0"/>
      <w:marBottom w:val="0"/>
      <w:divBdr>
        <w:top w:val="none" w:sz="0" w:space="0" w:color="auto"/>
        <w:left w:val="none" w:sz="0" w:space="0" w:color="auto"/>
        <w:bottom w:val="none" w:sz="0" w:space="0" w:color="auto"/>
        <w:right w:val="none" w:sz="0" w:space="0" w:color="auto"/>
      </w:divBdr>
      <w:divsChild>
        <w:div w:id="1374231965">
          <w:marLeft w:val="0"/>
          <w:marRight w:val="0"/>
          <w:marTop w:val="0"/>
          <w:marBottom w:val="0"/>
          <w:divBdr>
            <w:top w:val="none" w:sz="0" w:space="0" w:color="auto"/>
            <w:left w:val="none" w:sz="0" w:space="0" w:color="auto"/>
            <w:bottom w:val="none" w:sz="0" w:space="0" w:color="auto"/>
            <w:right w:val="none" w:sz="0" w:space="0" w:color="auto"/>
          </w:divBdr>
          <w:divsChild>
            <w:div w:id="432169085">
              <w:marLeft w:val="0"/>
              <w:marRight w:val="0"/>
              <w:marTop w:val="0"/>
              <w:marBottom w:val="0"/>
              <w:divBdr>
                <w:top w:val="none" w:sz="0" w:space="0" w:color="auto"/>
                <w:left w:val="none" w:sz="0" w:space="0" w:color="auto"/>
                <w:bottom w:val="none" w:sz="0" w:space="0" w:color="auto"/>
                <w:right w:val="none" w:sz="0" w:space="0" w:color="auto"/>
              </w:divBdr>
              <w:divsChild>
                <w:div w:id="1962615497">
                  <w:marLeft w:val="0"/>
                  <w:marRight w:val="0"/>
                  <w:marTop w:val="0"/>
                  <w:marBottom w:val="0"/>
                  <w:divBdr>
                    <w:top w:val="none" w:sz="0" w:space="0" w:color="auto"/>
                    <w:left w:val="none" w:sz="0" w:space="0" w:color="auto"/>
                    <w:bottom w:val="none" w:sz="0" w:space="0" w:color="auto"/>
                    <w:right w:val="none" w:sz="0" w:space="0" w:color="auto"/>
                  </w:divBdr>
                  <w:divsChild>
                    <w:div w:id="198325134">
                      <w:marLeft w:val="0"/>
                      <w:marRight w:val="0"/>
                      <w:marTop w:val="0"/>
                      <w:marBottom w:val="0"/>
                      <w:divBdr>
                        <w:top w:val="none" w:sz="0" w:space="0" w:color="auto"/>
                        <w:left w:val="none" w:sz="0" w:space="0" w:color="auto"/>
                        <w:bottom w:val="none" w:sz="0" w:space="0" w:color="auto"/>
                        <w:right w:val="none" w:sz="0" w:space="0" w:color="auto"/>
                      </w:divBdr>
                      <w:divsChild>
                        <w:div w:id="719284055">
                          <w:marLeft w:val="0"/>
                          <w:marRight w:val="0"/>
                          <w:marTop w:val="0"/>
                          <w:marBottom w:val="0"/>
                          <w:divBdr>
                            <w:top w:val="none" w:sz="0" w:space="0" w:color="auto"/>
                            <w:left w:val="none" w:sz="0" w:space="0" w:color="auto"/>
                            <w:bottom w:val="none" w:sz="0" w:space="0" w:color="auto"/>
                            <w:right w:val="none" w:sz="0" w:space="0" w:color="auto"/>
                          </w:divBdr>
                          <w:divsChild>
                            <w:div w:id="1502961658">
                              <w:marLeft w:val="0"/>
                              <w:marRight w:val="0"/>
                              <w:marTop w:val="0"/>
                              <w:marBottom w:val="0"/>
                              <w:divBdr>
                                <w:top w:val="none" w:sz="0" w:space="0" w:color="auto"/>
                                <w:left w:val="none" w:sz="0" w:space="0" w:color="auto"/>
                                <w:bottom w:val="none" w:sz="0" w:space="0" w:color="auto"/>
                                <w:right w:val="none" w:sz="0" w:space="0" w:color="auto"/>
                              </w:divBdr>
                              <w:divsChild>
                                <w:div w:id="1001198439">
                                  <w:marLeft w:val="0"/>
                                  <w:marRight w:val="0"/>
                                  <w:marTop w:val="0"/>
                                  <w:marBottom w:val="0"/>
                                  <w:divBdr>
                                    <w:top w:val="none" w:sz="0" w:space="0" w:color="auto"/>
                                    <w:left w:val="none" w:sz="0" w:space="0" w:color="auto"/>
                                    <w:bottom w:val="none" w:sz="0" w:space="0" w:color="auto"/>
                                    <w:right w:val="none" w:sz="0" w:space="0" w:color="auto"/>
                                  </w:divBdr>
                                  <w:divsChild>
                                    <w:div w:id="928390064">
                                      <w:marLeft w:val="0"/>
                                      <w:marRight w:val="0"/>
                                      <w:marTop w:val="0"/>
                                      <w:marBottom w:val="0"/>
                                      <w:divBdr>
                                        <w:top w:val="none" w:sz="0" w:space="0" w:color="auto"/>
                                        <w:left w:val="none" w:sz="0" w:space="0" w:color="auto"/>
                                        <w:bottom w:val="none" w:sz="0" w:space="0" w:color="auto"/>
                                        <w:right w:val="none" w:sz="0" w:space="0" w:color="auto"/>
                                      </w:divBdr>
                                      <w:divsChild>
                                        <w:div w:id="1898391276">
                                          <w:marLeft w:val="0"/>
                                          <w:marRight w:val="0"/>
                                          <w:marTop w:val="0"/>
                                          <w:marBottom w:val="0"/>
                                          <w:divBdr>
                                            <w:top w:val="none" w:sz="0" w:space="0" w:color="auto"/>
                                            <w:left w:val="none" w:sz="0" w:space="0" w:color="auto"/>
                                            <w:bottom w:val="none" w:sz="0" w:space="0" w:color="auto"/>
                                            <w:right w:val="none" w:sz="0" w:space="0" w:color="auto"/>
                                          </w:divBdr>
                                          <w:divsChild>
                                            <w:div w:id="14222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153282">
      <w:bodyDiv w:val="1"/>
      <w:marLeft w:val="0"/>
      <w:marRight w:val="0"/>
      <w:marTop w:val="0"/>
      <w:marBottom w:val="0"/>
      <w:divBdr>
        <w:top w:val="none" w:sz="0" w:space="0" w:color="auto"/>
        <w:left w:val="none" w:sz="0" w:space="0" w:color="auto"/>
        <w:bottom w:val="none" w:sz="0" w:space="0" w:color="auto"/>
        <w:right w:val="none" w:sz="0" w:space="0" w:color="auto"/>
      </w:divBdr>
      <w:divsChild>
        <w:div w:id="148903985">
          <w:marLeft w:val="0"/>
          <w:marRight w:val="0"/>
          <w:marTop w:val="0"/>
          <w:marBottom w:val="0"/>
          <w:divBdr>
            <w:top w:val="none" w:sz="0" w:space="0" w:color="auto"/>
            <w:left w:val="none" w:sz="0" w:space="0" w:color="auto"/>
            <w:bottom w:val="none" w:sz="0" w:space="0" w:color="auto"/>
            <w:right w:val="none" w:sz="0" w:space="0" w:color="auto"/>
          </w:divBdr>
          <w:divsChild>
            <w:div w:id="1631741729">
              <w:marLeft w:val="0"/>
              <w:marRight w:val="0"/>
              <w:marTop w:val="0"/>
              <w:marBottom w:val="0"/>
              <w:divBdr>
                <w:top w:val="none" w:sz="0" w:space="0" w:color="auto"/>
                <w:left w:val="none" w:sz="0" w:space="0" w:color="auto"/>
                <w:bottom w:val="none" w:sz="0" w:space="0" w:color="auto"/>
                <w:right w:val="none" w:sz="0" w:space="0" w:color="auto"/>
              </w:divBdr>
              <w:divsChild>
                <w:div w:id="1782604839">
                  <w:marLeft w:val="0"/>
                  <w:marRight w:val="0"/>
                  <w:marTop w:val="0"/>
                  <w:marBottom w:val="0"/>
                  <w:divBdr>
                    <w:top w:val="none" w:sz="0" w:space="0" w:color="auto"/>
                    <w:left w:val="none" w:sz="0" w:space="0" w:color="auto"/>
                    <w:bottom w:val="none" w:sz="0" w:space="0" w:color="auto"/>
                    <w:right w:val="none" w:sz="0" w:space="0" w:color="auto"/>
                  </w:divBdr>
                  <w:divsChild>
                    <w:div w:id="1766917690">
                      <w:marLeft w:val="0"/>
                      <w:marRight w:val="0"/>
                      <w:marTop w:val="0"/>
                      <w:marBottom w:val="0"/>
                      <w:divBdr>
                        <w:top w:val="none" w:sz="0" w:space="0" w:color="auto"/>
                        <w:left w:val="none" w:sz="0" w:space="0" w:color="auto"/>
                        <w:bottom w:val="none" w:sz="0" w:space="0" w:color="auto"/>
                        <w:right w:val="none" w:sz="0" w:space="0" w:color="auto"/>
                      </w:divBdr>
                      <w:divsChild>
                        <w:div w:id="203450808">
                          <w:marLeft w:val="0"/>
                          <w:marRight w:val="0"/>
                          <w:marTop w:val="0"/>
                          <w:marBottom w:val="0"/>
                          <w:divBdr>
                            <w:top w:val="none" w:sz="0" w:space="0" w:color="auto"/>
                            <w:left w:val="none" w:sz="0" w:space="0" w:color="auto"/>
                            <w:bottom w:val="none" w:sz="0" w:space="0" w:color="auto"/>
                            <w:right w:val="none" w:sz="0" w:space="0" w:color="auto"/>
                          </w:divBdr>
                          <w:divsChild>
                            <w:div w:id="529949533">
                              <w:marLeft w:val="0"/>
                              <w:marRight w:val="0"/>
                              <w:marTop w:val="0"/>
                              <w:marBottom w:val="0"/>
                              <w:divBdr>
                                <w:top w:val="none" w:sz="0" w:space="0" w:color="auto"/>
                                <w:left w:val="none" w:sz="0" w:space="0" w:color="auto"/>
                                <w:bottom w:val="none" w:sz="0" w:space="0" w:color="auto"/>
                                <w:right w:val="none" w:sz="0" w:space="0" w:color="auto"/>
                              </w:divBdr>
                              <w:divsChild>
                                <w:div w:id="313066674">
                                  <w:marLeft w:val="0"/>
                                  <w:marRight w:val="0"/>
                                  <w:marTop w:val="0"/>
                                  <w:marBottom w:val="0"/>
                                  <w:divBdr>
                                    <w:top w:val="none" w:sz="0" w:space="0" w:color="auto"/>
                                    <w:left w:val="none" w:sz="0" w:space="0" w:color="auto"/>
                                    <w:bottom w:val="none" w:sz="0" w:space="0" w:color="auto"/>
                                    <w:right w:val="none" w:sz="0" w:space="0" w:color="auto"/>
                                  </w:divBdr>
                                  <w:divsChild>
                                    <w:div w:id="2121485051">
                                      <w:marLeft w:val="0"/>
                                      <w:marRight w:val="0"/>
                                      <w:marTop w:val="0"/>
                                      <w:marBottom w:val="0"/>
                                      <w:divBdr>
                                        <w:top w:val="none" w:sz="0" w:space="0" w:color="auto"/>
                                        <w:left w:val="none" w:sz="0" w:space="0" w:color="auto"/>
                                        <w:bottom w:val="none" w:sz="0" w:space="0" w:color="auto"/>
                                        <w:right w:val="none" w:sz="0" w:space="0" w:color="auto"/>
                                      </w:divBdr>
                                      <w:divsChild>
                                        <w:div w:id="784429244">
                                          <w:marLeft w:val="0"/>
                                          <w:marRight w:val="0"/>
                                          <w:marTop w:val="0"/>
                                          <w:marBottom w:val="0"/>
                                          <w:divBdr>
                                            <w:top w:val="none" w:sz="0" w:space="0" w:color="auto"/>
                                            <w:left w:val="none" w:sz="0" w:space="0" w:color="auto"/>
                                            <w:bottom w:val="none" w:sz="0" w:space="0" w:color="auto"/>
                                            <w:right w:val="none" w:sz="0" w:space="0" w:color="auto"/>
                                          </w:divBdr>
                                          <w:divsChild>
                                            <w:div w:id="12967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027099">
      <w:bodyDiv w:val="1"/>
      <w:marLeft w:val="0"/>
      <w:marRight w:val="0"/>
      <w:marTop w:val="0"/>
      <w:marBottom w:val="0"/>
      <w:divBdr>
        <w:top w:val="none" w:sz="0" w:space="0" w:color="auto"/>
        <w:left w:val="none" w:sz="0" w:space="0" w:color="auto"/>
        <w:bottom w:val="none" w:sz="0" w:space="0" w:color="auto"/>
        <w:right w:val="none" w:sz="0" w:space="0" w:color="auto"/>
      </w:divBdr>
      <w:divsChild>
        <w:div w:id="1873150840">
          <w:marLeft w:val="0"/>
          <w:marRight w:val="0"/>
          <w:marTop w:val="0"/>
          <w:marBottom w:val="0"/>
          <w:divBdr>
            <w:top w:val="none" w:sz="0" w:space="0" w:color="auto"/>
            <w:left w:val="none" w:sz="0" w:space="0" w:color="auto"/>
            <w:bottom w:val="none" w:sz="0" w:space="0" w:color="auto"/>
            <w:right w:val="none" w:sz="0" w:space="0" w:color="auto"/>
          </w:divBdr>
          <w:divsChild>
            <w:div w:id="1138231169">
              <w:marLeft w:val="0"/>
              <w:marRight w:val="0"/>
              <w:marTop w:val="0"/>
              <w:marBottom w:val="0"/>
              <w:divBdr>
                <w:top w:val="none" w:sz="0" w:space="0" w:color="auto"/>
                <w:left w:val="none" w:sz="0" w:space="0" w:color="auto"/>
                <w:bottom w:val="none" w:sz="0" w:space="0" w:color="auto"/>
                <w:right w:val="none" w:sz="0" w:space="0" w:color="auto"/>
              </w:divBdr>
              <w:divsChild>
                <w:div w:id="330641119">
                  <w:marLeft w:val="0"/>
                  <w:marRight w:val="0"/>
                  <w:marTop w:val="0"/>
                  <w:marBottom w:val="0"/>
                  <w:divBdr>
                    <w:top w:val="none" w:sz="0" w:space="0" w:color="auto"/>
                    <w:left w:val="none" w:sz="0" w:space="0" w:color="auto"/>
                    <w:bottom w:val="none" w:sz="0" w:space="0" w:color="auto"/>
                    <w:right w:val="none" w:sz="0" w:space="0" w:color="auto"/>
                  </w:divBdr>
                  <w:divsChild>
                    <w:div w:id="562375513">
                      <w:marLeft w:val="0"/>
                      <w:marRight w:val="0"/>
                      <w:marTop w:val="0"/>
                      <w:marBottom w:val="864"/>
                      <w:divBdr>
                        <w:top w:val="none" w:sz="0" w:space="0" w:color="auto"/>
                        <w:left w:val="none" w:sz="0" w:space="0" w:color="auto"/>
                        <w:bottom w:val="none" w:sz="0" w:space="0" w:color="auto"/>
                        <w:right w:val="none" w:sz="0" w:space="0" w:color="auto"/>
                      </w:divBdr>
                      <w:divsChild>
                        <w:div w:id="40987076">
                          <w:marLeft w:val="0"/>
                          <w:marRight w:val="0"/>
                          <w:marTop w:val="0"/>
                          <w:marBottom w:val="0"/>
                          <w:divBdr>
                            <w:top w:val="none" w:sz="0" w:space="0" w:color="auto"/>
                            <w:left w:val="none" w:sz="0" w:space="0" w:color="auto"/>
                            <w:bottom w:val="none" w:sz="0" w:space="0" w:color="auto"/>
                            <w:right w:val="none" w:sz="0" w:space="0" w:color="auto"/>
                          </w:divBdr>
                          <w:divsChild>
                            <w:div w:id="75440347">
                              <w:marLeft w:val="0"/>
                              <w:marRight w:val="0"/>
                              <w:marTop w:val="0"/>
                              <w:marBottom w:val="0"/>
                              <w:divBdr>
                                <w:top w:val="none" w:sz="0" w:space="0" w:color="auto"/>
                                <w:left w:val="none" w:sz="0" w:space="0" w:color="auto"/>
                                <w:bottom w:val="none" w:sz="0" w:space="0" w:color="auto"/>
                                <w:right w:val="none" w:sz="0" w:space="0" w:color="auto"/>
                              </w:divBdr>
                              <w:divsChild>
                                <w:div w:id="402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95883">
      <w:bodyDiv w:val="1"/>
      <w:marLeft w:val="0"/>
      <w:marRight w:val="0"/>
      <w:marTop w:val="0"/>
      <w:marBottom w:val="0"/>
      <w:divBdr>
        <w:top w:val="none" w:sz="0" w:space="0" w:color="auto"/>
        <w:left w:val="none" w:sz="0" w:space="0" w:color="auto"/>
        <w:bottom w:val="none" w:sz="0" w:space="0" w:color="auto"/>
        <w:right w:val="none" w:sz="0" w:space="0" w:color="auto"/>
      </w:divBdr>
      <w:divsChild>
        <w:div w:id="67964659">
          <w:marLeft w:val="0"/>
          <w:marRight w:val="0"/>
          <w:marTop w:val="0"/>
          <w:marBottom w:val="0"/>
          <w:divBdr>
            <w:top w:val="none" w:sz="0" w:space="0" w:color="auto"/>
            <w:left w:val="none" w:sz="0" w:space="0" w:color="auto"/>
            <w:bottom w:val="none" w:sz="0" w:space="0" w:color="auto"/>
            <w:right w:val="none" w:sz="0" w:space="0" w:color="auto"/>
          </w:divBdr>
          <w:divsChild>
            <w:div w:id="1712341987">
              <w:marLeft w:val="0"/>
              <w:marRight w:val="0"/>
              <w:marTop w:val="0"/>
              <w:marBottom w:val="0"/>
              <w:divBdr>
                <w:top w:val="none" w:sz="0" w:space="0" w:color="auto"/>
                <w:left w:val="none" w:sz="0" w:space="0" w:color="auto"/>
                <w:bottom w:val="none" w:sz="0" w:space="0" w:color="auto"/>
                <w:right w:val="none" w:sz="0" w:space="0" w:color="auto"/>
              </w:divBdr>
              <w:divsChild>
                <w:div w:id="579606145">
                  <w:marLeft w:val="0"/>
                  <w:marRight w:val="0"/>
                  <w:marTop w:val="0"/>
                  <w:marBottom w:val="0"/>
                  <w:divBdr>
                    <w:top w:val="none" w:sz="0" w:space="0" w:color="auto"/>
                    <w:left w:val="none" w:sz="0" w:space="0" w:color="auto"/>
                    <w:bottom w:val="none" w:sz="0" w:space="0" w:color="auto"/>
                    <w:right w:val="none" w:sz="0" w:space="0" w:color="auto"/>
                  </w:divBdr>
                  <w:divsChild>
                    <w:div w:id="1590970554">
                      <w:marLeft w:val="0"/>
                      <w:marRight w:val="0"/>
                      <w:marTop w:val="0"/>
                      <w:marBottom w:val="864"/>
                      <w:divBdr>
                        <w:top w:val="none" w:sz="0" w:space="0" w:color="auto"/>
                        <w:left w:val="none" w:sz="0" w:space="0" w:color="auto"/>
                        <w:bottom w:val="none" w:sz="0" w:space="0" w:color="auto"/>
                        <w:right w:val="none" w:sz="0" w:space="0" w:color="auto"/>
                      </w:divBdr>
                      <w:divsChild>
                        <w:div w:id="1130393170">
                          <w:marLeft w:val="0"/>
                          <w:marRight w:val="0"/>
                          <w:marTop w:val="0"/>
                          <w:marBottom w:val="0"/>
                          <w:divBdr>
                            <w:top w:val="none" w:sz="0" w:space="0" w:color="auto"/>
                            <w:left w:val="none" w:sz="0" w:space="0" w:color="auto"/>
                            <w:bottom w:val="none" w:sz="0" w:space="0" w:color="auto"/>
                            <w:right w:val="none" w:sz="0" w:space="0" w:color="auto"/>
                          </w:divBdr>
                          <w:divsChild>
                            <w:div w:id="1617517913">
                              <w:marLeft w:val="0"/>
                              <w:marRight w:val="0"/>
                              <w:marTop w:val="0"/>
                              <w:marBottom w:val="0"/>
                              <w:divBdr>
                                <w:top w:val="none" w:sz="0" w:space="0" w:color="auto"/>
                                <w:left w:val="none" w:sz="0" w:space="0" w:color="auto"/>
                                <w:bottom w:val="none" w:sz="0" w:space="0" w:color="auto"/>
                                <w:right w:val="none" w:sz="0" w:space="0" w:color="auto"/>
                              </w:divBdr>
                              <w:divsChild>
                                <w:div w:id="66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201965">
      <w:bodyDiv w:val="1"/>
      <w:marLeft w:val="0"/>
      <w:marRight w:val="0"/>
      <w:marTop w:val="0"/>
      <w:marBottom w:val="0"/>
      <w:divBdr>
        <w:top w:val="none" w:sz="0" w:space="0" w:color="auto"/>
        <w:left w:val="none" w:sz="0" w:space="0" w:color="auto"/>
        <w:bottom w:val="none" w:sz="0" w:space="0" w:color="auto"/>
        <w:right w:val="none" w:sz="0" w:space="0" w:color="auto"/>
      </w:divBdr>
      <w:divsChild>
        <w:div w:id="1164668497">
          <w:marLeft w:val="0"/>
          <w:marRight w:val="0"/>
          <w:marTop w:val="0"/>
          <w:marBottom w:val="0"/>
          <w:divBdr>
            <w:top w:val="none" w:sz="0" w:space="0" w:color="auto"/>
            <w:left w:val="none" w:sz="0" w:space="0" w:color="auto"/>
            <w:bottom w:val="none" w:sz="0" w:space="0" w:color="auto"/>
            <w:right w:val="none" w:sz="0" w:space="0" w:color="auto"/>
          </w:divBdr>
          <w:divsChild>
            <w:div w:id="281498291">
              <w:marLeft w:val="0"/>
              <w:marRight w:val="0"/>
              <w:marTop w:val="0"/>
              <w:marBottom w:val="0"/>
              <w:divBdr>
                <w:top w:val="none" w:sz="0" w:space="0" w:color="auto"/>
                <w:left w:val="none" w:sz="0" w:space="0" w:color="auto"/>
                <w:bottom w:val="none" w:sz="0" w:space="0" w:color="auto"/>
                <w:right w:val="none" w:sz="0" w:space="0" w:color="auto"/>
              </w:divBdr>
              <w:divsChild>
                <w:div w:id="1764715514">
                  <w:marLeft w:val="0"/>
                  <w:marRight w:val="0"/>
                  <w:marTop w:val="0"/>
                  <w:marBottom w:val="0"/>
                  <w:divBdr>
                    <w:top w:val="none" w:sz="0" w:space="0" w:color="auto"/>
                    <w:left w:val="none" w:sz="0" w:space="0" w:color="auto"/>
                    <w:bottom w:val="none" w:sz="0" w:space="0" w:color="auto"/>
                    <w:right w:val="none" w:sz="0" w:space="0" w:color="auto"/>
                  </w:divBdr>
                  <w:divsChild>
                    <w:div w:id="1282417279">
                      <w:marLeft w:val="0"/>
                      <w:marRight w:val="0"/>
                      <w:marTop w:val="0"/>
                      <w:marBottom w:val="0"/>
                      <w:divBdr>
                        <w:top w:val="none" w:sz="0" w:space="0" w:color="auto"/>
                        <w:left w:val="none" w:sz="0" w:space="0" w:color="auto"/>
                        <w:bottom w:val="none" w:sz="0" w:space="0" w:color="auto"/>
                        <w:right w:val="none" w:sz="0" w:space="0" w:color="auto"/>
                      </w:divBdr>
                      <w:divsChild>
                        <w:div w:id="1266379879">
                          <w:marLeft w:val="0"/>
                          <w:marRight w:val="0"/>
                          <w:marTop w:val="0"/>
                          <w:marBottom w:val="0"/>
                          <w:divBdr>
                            <w:top w:val="none" w:sz="0" w:space="0" w:color="auto"/>
                            <w:left w:val="none" w:sz="0" w:space="0" w:color="auto"/>
                            <w:bottom w:val="none" w:sz="0" w:space="0" w:color="auto"/>
                            <w:right w:val="none" w:sz="0" w:space="0" w:color="auto"/>
                          </w:divBdr>
                          <w:divsChild>
                            <w:div w:id="1898200047">
                              <w:marLeft w:val="0"/>
                              <w:marRight w:val="0"/>
                              <w:marTop w:val="0"/>
                              <w:marBottom w:val="0"/>
                              <w:divBdr>
                                <w:top w:val="none" w:sz="0" w:space="0" w:color="auto"/>
                                <w:left w:val="none" w:sz="0" w:space="0" w:color="auto"/>
                                <w:bottom w:val="none" w:sz="0" w:space="0" w:color="auto"/>
                                <w:right w:val="none" w:sz="0" w:space="0" w:color="auto"/>
                              </w:divBdr>
                              <w:divsChild>
                                <w:div w:id="1292318650">
                                  <w:marLeft w:val="0"/>
                                  <w:marRight w:val="0"/>
                                  <w:marTop w:val="0"/>
                                  <w:marBottom w:val="0"/>
                                  <w:divBdr>
                                    <w:top w:val="none" w:sz="0" w:space="0" w:color="auto"/>
                                    <w:left w:val="none" w:sz="0" w:space="0" w:color="auto"/>
                                    <w:bottom w:val="none" w:sz="0" w:space="0" w:color="auto"/>
                                    <w:right w:val="none" w:sz="0" w:space="0" w:color="auto"/>
                                  </w:divBdr>
                                  <w:divsChild>
                                    <w:div w:id="761923590">
                                      <w:marLeft w:val="0"/>
                                      <w:marRight w:val="0"/>
                                      <w:marTop w:val="0"/>
                                      <w:marBottom w:val="0"/>
                                      <w:divBdr>
                                        <w:top w:val="none" w:sz="0" w:space="0" w:color="auto"/>
                                        <w:left w:val="none" w:sz="0" w:space="0" w:color="auto"/>
                                        <w:bottom w:val="none" w:sz="0" w:space="0" w:color="auto"/>
                                        <w:right w:val="none" w:sz="0" w:space="0" w:color="auto"/>
                                      </w:divBdr>
                                      <w:divsChild>
                                        <w:div w:id="421680108">
                                          <w:marLeft w:val="0"/>
                                          <w:marRight w:val="0"/>
                                          <w:marTop w:val="0"/>
                                          <w:marBottom w:val="0"/>
                                          <w:divBdr>
                                            <w:top w:val="none" w:sz="0" w:space="0" w:color="auto"/>
                                            <w:left w:val="none" w:sz="0" w:space="0" w:color="auto"/>
                                            <w:bottom w:val="none" w:sz="0" w:space="0" w:color="auto"/>
                                            <w:right w:val="none" w:sz="0" w:space="0" w:color="auto"/>
                                          </w:divBdr>
                                          <w:divsChild>
                                            <w:div w:id="11372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880482822">
      <w:bodyDiv w:val="1"/>
      <w:marLeft w:val="0"/>
      <w:marRight w:val="0"/>
      <w:marTop w:val="0"/>
      <w:marBottom w:val="0"/>
      <w:divBdr>
        <w:top w:val="none" w:sz="0" w:space="0" w:color="auto"/>
        <w:left w:val="none" w:sz="0" w:space="0" w:color="auto"/>
        <w:bottom w:val="none" w:sz="0" w:space="0" w:color="auto"/>
        <w:right w:val="none" w:sz="0" w:space="0" w:color="auto"/>
      </w:divBdr>
      <w:divsChild>
        <w:div w:id="609748547">
          <w:marLeft w:val="0"/>
          <w:marRight w:val="0"/>
          <w:marTop w:val="0"/>
          <w:marBottom w:val="0"/>
          <w:divBdr>
            <w:top w:val="none" w:sz="0" w:space="0" w:color="auto"/>
            <w:left w:val="none" w:sz="0" w:space="0" w:color="auto"/>
            <w:bottom w:val="none" w:sz="0" w:space="0" w:color="auto"/>
            <w:right w:val="none" w:sz="0" w:space="0" w:color="auto"/>
          </w:divBdr>
          <w:divsChild>
            <w:div w:id="60181784">
              <w:marLeft w:val="0"/>
              <w:marRight w:val="0"/>
              <w:marTop w:val="0"/>
              <w:marBottom w:val="0"/>
              <w:divBdr>
                <w:top w:val="none" w:sz="0" w:space="0" w:color="auto"/>
                <w:left w:val="none" w:sz="0" w:space="0" w:color="auto"/>
                <w:bottom w:val="none" w:sz="0" w:space="0" w:color="auto"/>
                <w:right w:val="none" w:sz="0" w:space="0" w:color="auto"/>
              </w:divBdr>
              <w:divsChild>
                <w:div w:id="1429692116">
                  <w:marLeft w:val="0"/>
                  <w:marRight w:val="0"/>
                  <w:marTop w:val="0"/>
                  <w:marBottom w:val="0"/>
                  <w:divBdr>
                    <w:top w:val="none" w:sz="0" w:space="0" w:color="auto"/>
                    <w:left w:val="none" w:sz="0" w:space="0" w:color="auto"/>
                    <w:bottom w:val="none" w:sz="0" w:space="0" w:color="auto"/>
                    <w:right w:val="none" w:sz="0" w:space="0" w:color="auto"/>
                  </w:divBdr>
                  <w:divsChild>
                    <w:div w:id="973022329">
                      <w:marLeft w:val="0"/>
                      <w:marRight w:val="0"/>
                      <w:marTop w:val="0"/>
                      <w:marBottom w:val="0"/>
                      <w:divBdr>
                        <w:top w:val="none" w:sz="0" w:space="0" w:color="auto"/>
                        <w:left w:val="none" w:sz="0" w:space="0" w:color="auto"/>
                        <w:bottom w:val="none" w:sz="0" w:space="0" w:color="auto"/>
                        <w:right w:val="none" w:sz="0" w:space="0" w:color="auto"/>
                      </w:divBdr>
                      <w:divsChild>
                        <w:div w:id="712266562">
                          <w:marLeft w:val="0"/>
                          <w:marRight w:val="0"/>
                          <w:marTop w:val="0"/>
                          <w:marBottom w:val="0"/>
                          <w:divBdr>
                            <w:top w:val="none" w:sz="0" w:space="0" w:color="auto"/>
                            <w:left w:val="none" w:sz="0" w:space="0" w:color="auto"/>
                            <w:bottom w:val="none" w:sz="0" w:space="0" w:color="auto"/>
                            <w:right w:val="none" w:sz="0" w:space="0" w:color="auto"/>
                          </w:divBdr>
                          <w:divsChild>
                            <w:div w:id="731199713">
                              <w:marLeft w:val="0"/>
                              <w:marRight w:val="0"/>
                              <w:marTop w:val="0"/>
                              <w:marBottom w:val="0"/>
                              <w:divBdr>
                                <w:top w:val="none" w:sz="0" w:space="0" w:color="auto"/>
                                <w:left w:val="none" w:sz="0" w:space="0" w:color="auto"/>
                                <w:bottom w:val="none" w:sz="0" w:space="0" w:color="auto"/>
                                <w:right w:val="none" w:sz="0" w:space="0" w:color="auto"/>
                              </w:divBdr>
                              <w:divsChild>
                                <w:div w:id="1125465794">
                                  <w:marLeft w:val="0"/>
                                  <w:marRight w:val="0"/>
                                  <w:marTop w:val="0"/>
                                  <w:marBottom w:val="0"/>
                                  <w:divBdr>
                                    <w:top w:val="none" w:sz="0" w:space="0" w:color="auto"/>
                                    <w:left w:val="none" w:sz="0" w:space="0" w:color="auto"/>
                                    <w:bottom w:val="none" w:sz="0" w:space="0" w:color="auto"/>
                                    <w:right w:val="none" w:sz="0" w:space="0" w:color="auto"/>
                                  </w:divBdr>
                                  <w:divsChild>
                                    <w:div w:id="380399665">
                                      <w:marLeft w:val="0"/>
                                      <w:marRight w:val="0"/>
                                      <w:marTop w:val="0"/>
                                      <w:marBottom w:val="0"/>
                                      <w:divBdr>
                                        <w:top w:val="none" w:sz="0" w:space="0" w:color="auto"/>
                                        <w:left w:val="none" w:sz="0" w:space="0" w:color="auto"/>
                                        <w:bottom w:val="none" w:sz="0" w:space="0" w:color="auto"/>
                                        <w:right w:val="none" w:sz="0" w:space="0" w:color="auto"/>
                                      </w:divBdr>
                                      <w:divsChild>
                                        <w:div w:id="1032412974">
                                          <w:marLeft w:val="0"/>
                                          <w:marRight w:val="0"/>
                                          <w:marTop w:val="0"/>
                                          <w:marBottom w:val="0"/>
                                          <w:divBdr>
                                            <w:top w:val="none" w:sz="0" w:space="0" w:color="auto"/>
                                            <w:left w:val="none" w:sz="0" w:space="0" w:color="auto"/>
                                            <w:bottom w:val="none" w:sz="0" w:space="0" w:color="auto"/>
                                            <w:right w:val="none" w:sz="0" w:space="0" w:color="auto"/>
                                          </w:divBdr>
                                          <w:divsChild>
                                            <w:div w:id="9211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274903">
      <w:bodyDiv w:val="1"/>
      <w:marLeft w:val="0"/>
      <w:marRight w:val="0"/>
      <w:marTop w:val="0"/>
      <w:marBottom w:val="0"/>
      <w:divBdr>
        <w:top w:val="none" w:sz="0" w:space="0" w:color="auto"/>
        <w:left w:val="none" w:sz="0" w:space="0" w:color="auto"/>
        <w:bottom w:val="none" w:sz="0" w:space="0" w:color="auto"/>
        <w:right w:val="none" w:sz="0" w:space="0" w:color="auto"/>
      </w:divBdr>
      <w:divsChild>
        <w:div w:id="773939935">
          <w:marLeft w:val="0"/>
          <w:marRight w:val="0"/>
          <w:marTop w:val="0"/>
          <w:marBottom w:val="0"/>
          <w:divBdr>
            <w:top w:val="none" w:sz="0" w:space="0" w:color="auto"/>
            <w:left w:val="none" w:sz="0" w:space="0" w:color="auto"/>
            <w:bottom w:val="none" w:sz="0" w:space="0" w:color="auto"/>
            <w:right w:val="none" w:sz="0" w:space="0" w:color="auto"/>
          </w:divBdr>
          <w:divsChild>
            <w:div w:id="1837266433">
              <w:marLeft w:val="0"/>
              <w:marRight w:val="0"/>
              <w:marTop w:val="0"/>
              <w:marBottom w:val="0"/>
              <w:divBdr>
                <w:top w:val="none" w:sz="0" w:space="0" w:color="auto"/>
                <w:left w:val="none" w:sz="0" w:space="0" w:color="auto"/>
                <w:bottom w:val="none" w:sz="0" w:space="0" w:color="auto"/>
                <w:right w:val="none" w:sz="0" w:space="0" w:color="auto"/>
              </w:divBdr>
              <w:divsChild>
                <w:div w:id="1694500160">
                  <w:marLeft w:val="0"/>
                  <w:marRight w:val="0"/>
                  <w:marTop w:val="0"/>
                  <w:marBottom w:val="0"/>
                  <w:divBdr>
                    <w:top w:val="none" w:sz="0" w:space="0" w:color="auto"/>
                    <w:left w:val="none" w:sz="0" w:space="0" w:color="auto"/>
                    <w:bottom w:val="none" w:sz="0" w:space="0" w:color="auto"/>
                    <w:right w:val="none" w:sz="0" w:space="0" w:color="auto"/>
                  </w:divBdr>
                  <w:divsChild>
                    <w:div w:id="70544844">
                      <w:marLeft w:val="0"/>
                      <w:marRight w:val="0"/>
                      <w:marTop w:val="0"/>
                      <w:marBottom w:val="0"/>
                      <w:divBdr>
                        <w:top w:val="none" w:sz="0" w:space="0" w:color="auto"/>
                        <w:left w:val="none" w:sz="0" w:space="0" w:color="auto"/>
                        <w:bottom w:val="none" w:sz="0" w:space="0" w:color="auto"/>
                        <w:right w:val="none" w:sz="0" w:space="0" w:color="auto"/>
                      </w:divBdr>
                      <w:divsChild>
                        <w:div w:id="1555000174">
                          <w:marLeft w:val="0"/>
                          <w:marRight w:val="0"/>
                          <w:marTop w:val="0"/>
                          <w:marBottom w:val="0"/>
                          <w:divBdr>
                            <w:top w:val="none" w:sz="0" w:space="0" w:color="auto"/>
                            <w:left w:val="none" w:sz="0" w:space="0" w:color="auto"/>
                            <w:bottom w:val="none" w:sz="0" w:space="0" w:color="auto"/>
                            <w:right w:val="none" w:sz="0" w:space="0" w:color="auto"/>
                          </w:divBdr>
                          <w:divsChild>
                            <w:div w:id="414940638">
                              <w:marLeft w:val="0"/>
                              <w:marRight w:val="0"/>
                              <w:marTop w:val="0"/>
                              <w:marBottom w:val="0"/>
                              <w:divBdr>
                                <w:top w:val="none" w:sz="0" w:space="0" w:color="auto"/>
                                <w:left w:val="none" w:sz="0" w:space="0" w:color="auto"/>
                                <w:bottom w:val="none" w:sz="0" w:space="0" w:color="auto"/>
                                <w:right w:val="none" w:sz="0" w:space="0" w:color="auto"/>
                              </w:divBdr>
                              <w:divsChild>
                                <w:div w:id="1534927388">
                                  <w:marLeft w:val="0"/>
                                  <w:marRight w:val="0"/>
                                  <w:marTop w:val="0"/>
                                  <w:marBottom w:val="0"/>
                                  <w:divBdr>
                                    <w:top w:val="none" w:sz="0" w:space="0" w:color="auto"/>
                                    <w:left w:val="none" w:sz="0" w:space="0" w:color="auto"/>
                                    <w:bottom w:val="none" w:sz="0" w:space="0" w:color="auto"/>
                                    <w:right w:val="none" w:sz="0" w:space="0" w:color="auto"/>
                                  </w:divBdr>
                                  <w:divsChild>
                                    <w:div w:id="308481267">
                                      <w:marLeft w:val="0"/>
                                      <w:marRight w:val="0"/>
                                      <w:marTop w:val="0"/>
                                      <w:marBottom w:val="0"/>
                                      <w:divBdr>
                                        <w:top w:val="none" w:sz="0" w:space="0" w:color="auto"/>
                                        <w:left w:val="none" w:sz="0" w:space="0" w:color="auto"/>
                                        <w:bottom w:val="none" w:sz="0" w:space="0" w:color="auto"/>
                                        <w:right w:val="none" w:sz="0" w:space="0" w:color="auto"/>
                                      </w:divBdr>
                                      <w:divsChild>
                                        <w:div w:id="2043050530">
                                          <w:marLeft w:val="0"/>
                                          <w:marRight w:val="0"/>
                                          <w:marTop w:val="0"/>
                                          <w:marBottom w:val="0"/>
                                          <w:divBdr>
                                            <w:top w:val="none" w:sz="0" w:space="0" w:color="auto"/>
                                            <w:left w:val="none" w:sz="0" w:space="0" w:color="auto"/>
                                            <w:bottom w:val="none" w:sz="0" w:space="0" w:color="auto"/>
                                            <w:right w:val="none" w:sz="0" w:space="0" w:color="auto"/>
                                          </w:divBdr>
                                          <w:divsChild>
                                            <w:div w:id="11369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7367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638">
          <w:marLeft w:val="0"/>
          <w:marRight w:val="0"/>
          <w:marTop w:val="0"/>
          <w:marBottom w:val="0"/>
          <w:divBdr>
            <w:top w:val="none" w:sz="0" w:space="0" w:color="auto"/>
            <w:left w:val="none" w:sz="0" w:space="0" w:color="auto"/>
            <w:bottom w:val="none" w:sz="0" w:space="0" w:color="auto"/>
            <w:right w:val="none" w:sz="0" w:space="0" w:color="auto"/>
          </w:divBdr>
          <w:divsChild>
            <w:div w:id="1855224947">
              <w:marLeft w:val="0"/>
              <w:marRight w:val="0"/>
              <w:marTop w:val="0"/>
              <w:marBottom w:val="0"/>
              <w:divBdr>
                <w:top w:val="none" w:sz="0" w:space="0" w:color="auto"/>
                <w:left w:val="none" w:sz="0" w:space="0" w:color="auto"/>
                <w:bottom w:val="none" w:sz="0" w:space="0" w:color="auto"/>
                <w:right w:val="none" w:sz="0" w:space="0" w:color="auto"/>
              </w:divBdr>
              <w:divsChild>
                <w:div w:id="441921452">
                  <w:marLeft w:val="0"/>
                  <w:marRight w:val="0"/>
                  <w:marTop w:val="0"/>
                  <w:marBottom w:val="0"/>
                  <w:divBdr>
                    <w:top w:val="none" w:sz="0" w:space="0" w:color="auto"/>
                    <w:left w:val="none" w:sz="0" w:space="0" w:color="auto"/>
                    <w:bottom w:val="none" w:sz="0" w:space="0" w:color="auto"/>
                    <w:right w:val="none" w:sz="0" w:space="0" w:color="auto"/>
                  </w:divBdr>
                  <w:divsChild>
                    <w:div w:id="275213991">
                      <w:marLeft w:val="0"/>
                      <w:marRight w:val="0"/>
                      <w:marTop w:val="0"/>
                      <w:marBottom w:val="864"/>
                      <w:divBdr>
                        <w:top w:val="none" w:sz="0" w:space="0" w:color="auto"/>
                        <w:left w:val="none" w:sz="0" w:space="0" w:color="auto"/>
                        <w:bottom w:val="none" w:sz="0" w:space="0" w:color="auto"/>
                        <w:right w:val="none" w:sz="0" w:space="0" w:color="auto"/>
                      </w:divBdr>
                      <w:divsChild>
                        <w:div w:id="1855608788">
                          <w:marLeft w:val="0"/>
                          <w:marRight w:val="0"/>
                          <w:marTop w:val="0"/>
                          <w:marBottom w:val="0"/>
                          <w:divBdr>
                            <w:top w:val="none" w:sz="0" w:space="0" w:color="auto"/>
                            <w:left w:val="none" w:sz="0" w:space="0" w:color="auto"/>
                            <w:bottom w:val="none" w:sz="0" w:space="0" w:color="auto"/>
                            <w:right w:val="none" w:sz="0" w:space="0" w:color="auto"/>
                          </w:divBdr>
                          <w:divsChild>
                            <w:div w:id="188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3687">
      <w:bodyDiv w:val="1"/>
      <w:marLeft w:val="0"/>
      <w:marRight w:val="0"/>
      <w:marTop w:val="0"/>
      <w:marBottom w:val="0"/>
      <w:divBdr>
        <w:top w:val="none" w:sz="0" w:space="0" w:color="auto"/>
        <w:left w:val="none" w:sz="0" w:space="0" w:color="auto"/>
        <w:bottom w:val="none" w:sz="0" w:space="0" w:color="auto"/>
        <w:right w:val="none" w:sz="0" w:space="0" w:color="auto"/>
      </w:divBdr>
      <w:divsChild>
        <w:div w:id="1913270223">
          <w:marLeft w:val="0"/>
          <w:marRight w:val="0"/>
          <w:marTop w:val="0"/>
          <w:marBottom w:val="0"/>
          <w:divBdr>
            <w:top w:val="none" w:sz="0" w:space="0" w:color="auto"/>
            <w:left w:val="none" w:sz="0" w:space="0" w:color="auto"/>
            <w:bottom w:val="none" w:sz="0" w:space="0" w:color="auto"/>
            <w:right w:val="none" w:sz="0" w:space="0" w:color="auto"/>
          </w:divBdr>
          <w:divsChild>
            <w:div w:id="2132548496">
              <w:marLeft w:val="0"/>
              <w:marRight w:val="0"/>
              <w:marTop w:val="0"/>
              <w:marBottom w:val="0"/>
              <w:divBdr>
                <w:top w:val="none" w:sz="0" w:space="0" w:color="auto"/>
                <w:left w:val="none" w:sz="0" w:space="0" w:color="auto"/>
                <w:bottom w:val="none" w:sz="0" w:space="0" w:color="auto"/>
                <w:right w:val="none" w:sz="0" w:space="0" w:color="auto"/>
              </w:divBdr>
              <w:divsChild>
                <w:div w:id="1668630313">
                  <w:marLeft w:val="0"/>
                  <w:marRight w:val="0"/>
                  <w:marTop w:val="0"/>
                  <w:marBottom w:val="0"/>
                  <w:divBdr>
                    <w:top w:val="none" w:sz="0" w:space="0" w:color="auto"/>
                    <w:left w:val="none" w:sz="0" w:space="0" w:color="auto"/>
                    <w:bottom w:val="none" w:sz="0" w:space="0" w:color="auto"/>
                    <w:right w:val="none" w:sz="0" w:space="0" w:color="auto"/>
                  </w:divBdr>
                  <w:divsChild>
                    <w:div w:id="1295795618">
                      <w:marLeft w:val="0"/>
                      <w:marRight w:val="0"/>
                      <w:marTop w:val="0"/>
                      <w:marBottom w:val="0"/>
                      <w:divBdr>
                        <w:top w:val="none" w:sz="0" w:space="0" w:color="auto"/>
                        <w:left w:val="none" w:sz="0" w:space="0" w:color="auto"/>
                        <w:bottom w:val="none" w:sz="0" w:space="0" w:color="auto"/>
                        <w:right w:val="none" w:sz="0" w:space="0" w:color="auto"/>
                      </w:divBdr>
                      <w:divsChild>
                        <w:div w:id="1215317733">
                          <w:marLeft w:val="0"/>
                          <w:marRight w:val="0"/>
                          <w:marTop w:val="0"/>
                          <w:marBottom w:val="0"/>
                          <w:divBdr>
                            <w:top w:val="none" w:sz="0" w:space="0" w:color="auto"/>
                            <w:left w:val="none" w:sz="0" w:space="0" w:color="auto"/>
                            <w:bottom w:val="none" w:sz="0" w:space="0" w:color="auto"/>
                            <w:right w:val="none" w:sz="0" w:space="0" w:color="auto"/>
                          </w:divBdr>
                          <w:divsChild>
                            <w:div w:id="2042051196">
                              <w:marLeft w:val="0"/>
                              <w:marRight w:val="0"/>
                              <w:marTop w:val="0"/>
                              <w:marBottom w:val="0"/>
                              <w:divBdr>
                                <w:top w:val="none" w:sz="0" w:space="0" w:color="auto"/>
                                <w:left w:val="none" w:sz="0" w:space="0" w:color="auto"/>
                                <w:bottom w:val="none" w:sz="0" w:space="0" w:color="auto"/>
                                <w:right w:val="none" w:sz="0" w:space="0" w:color="auto"/>
                              </w:divBdr>
                              <w:divsChild>
                                <w:div w:id="1518932256">
                                  <w:marLeft w:val="0"/>
                                  <w:marRight w:val="0"/>
                                  <w:marTop w:val="0"/>
                                  <w:marBottom w:val="0"/>
                                  <w:divBdr>
                                    <w:top w:val="none" w:sz="0" w:space="0" w:color="auto"/>
                                    <w:left w:val="none" w:sz="0" w:space="0" w:color="auto"/>
                                    <w:bottom w:val="none" w:sz="0" w:space="0" w:color="auto"/>
                                    <w:right w:val="none" w:sz="0" w:space="0" w:color="auto"/>
                                  </w:divBdr>
                                  <w:divsChild>
                                    <w:div w:id="969365526">
                                      <w:marLeft w:val="0"/>
                                      <w:marRight w:val="0"/>
                                      <w:marTop w:val="0"/>
                                      <w:marBottom w:val="0"/>
                                      <w:divBdr>
                                        <w:top w:val="none" w:sz="0" w:space="0" w:color="auto"/>
                                        <w:left w:val="none" w:sz="0" w:space="0" w:color="auto"/>
                                        <w:bottom w:val="none" w:sz="0" w:space="0" w:color="auto"/>
                                        <w:right w:val="none" w:sz="0" w:space="0" w:color="auto"/>
                                      </w:divBdr>
                                      <w:divsChild>
                                        <w:div w:id="751121036">
                                          <w:marLeft w:val="0"/>
                                          <w:marRight w:val="0"/>
                                          <w:marTop w:val="0"/>
                                          <w:marBottom w:val="0"/>
                                          <w:divBdr>
                                            <w:top w:val="none" w:sz="0" w:space="0" w:color="auto"/>
                                            <w:left w:val="none" w:sz="0" w:space="0" w:color="auto"/>
                                            <w:bottom w:val="none" w:sz="0" w:space="0" w:color="auto"/>
                                            <w:right w:val="none" w:sz="0" w:space="0" w:color="auto"/>
                                          </w:divBdr>
                                          <w:divsChild>
                                            <w:div w:id="9467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060023">
      <w:bodyDiv w:val="1"/>
      <w:marLeft w:val="0"/>
      <w:marRight w:val="0"/>
      <w:marTop w:val="0"/>
      <w:marBottom w:val="0"/>
      <w:divBdr>
        <w:top w:val="none" w:sz="0" w:space="0" w:color="auto"/>
        <w:left w:val="none" w:sz="0" w:space="0" w:color="auto"/>
        <w:bottom w:val="none" w:sz="0" w:space="0" w:color="auto"/>
        <w:right w:val="none" w:sz="0" w:space="0" w:color="auto"/>
      </w:divBdr>
      <w:divsChild>
        <w:div w:id="1838959136">
          <w:marLeft w:val="0"/>
          <w:marRight w:val="0"/>
          <w:marTop w:val="0"/>
          <w:marBottom w:val="0"/>
          <w:divBdr>
            <w:top w:val="none" w:sz="0" w:space="0" w:color="auto"/>
            <w:left w:val="none" w:sz="0" w:space="0" w:color="auto"/>
            <w:bottom w:val="none" w:sz="0" w:space="0" w:color="auto"/>
            <w:right w:val="none" w:sz="0" w:space="0" w:color="auto"/>
          </w:divBdr>
          <w:divsChild>
            <w:div w:id="303967064">
              <w:marLeft w:val="0"/>
              <w:marRight w:val="0"/>
              <w:marTop w:val="0"/>
              <w:marBottom w:val="0"/>
              <w:divBdr>
                <w:top w:val="none" w:sz="0" w:space="0" w:color="auto"/>
                <w:left w:val="none" w:sz="0" w:space="0" w:color="auto"/>
                <w:bottom w:val="none" w:sz="0" w:space="0" w:color="auto"/>
                <w:right w:val="none" w:sz="0" w:space="0" w:color="auto"/>
              </w:divBdr>
              <w:divsChild>
                <w:div w:id="87433449">
                  <w:marLeft w:val="0"/>
                  <w:marRight w:val="0"/>
                  <w:marTop w:val="0"/>
                  <w:marBottom w:val="0"/>
                  <w:divBdr>
                    <w:top w:val="none" w:sz="0" w:space="0" w:color="auto"/>
                    <w:left w:val="none" w:sz="0" w:space="0" w:color="auto"/>
                    <w:bottom w:val="none" w:sz="0" w:space="0" w:color="auto"/>
                    <w:right w:val="none" w:sz="0" w:space="0" w:color="auto"/>
                  </w:divBdr>
                  <w:divsChild>
                    <w:div w:id="450829180">
                      <w:marLeft w:val="0"/>
                      <w:marRight w:val="0"/>
                      <w:marTop w:val="0"/>
                      <w:marBottom w:val="0"/>
                      <w:divBdr>
                        <w:top w:val="none" w:sz="0" w:space="0" w:color="auto"/>
                        <w:left w:val="none" w:sz="0" w:space="0" w:color="auto"/>
                        <w:bottom w:val="none" w:sz="0" w:space="0" w:color="auto"/>
                        <w:right w:val="none" w:sz="0" w:space="0" w:color="auto"/>
                      </w:divBdr>
                      <w:divsChild>
                        <w:div w:id="1062824307">
                          <w:marLeft w:val="0"/>
                          <w:marRight w:val="0"/>
                          <w:marTop w:val="0"/>
                          <w:marBottom w:val="0"/>
                          <w:divBdr>
                            <w:top w:val="none" w:sz="0" w:space="0" w:color="auto"/>
                            <w:left w:val="none" w:sz="0" w:space="0" w:color="auto"/>
                            <w:bottom w:val="none" w:sz="0" w:space="0" w:color="auto"/>
                            <w:right w:val="none" w:sz="0" w:space="0" w:color="auto"/>
                          </w:divBdr>
                          <w:divsChild>
                            <w:div w:id="717629124">
                              <w:marLeft w:val="0"/>
                              <w:marRight w:val="0"/>
                              <w:marTop w:val="0"/>
                              <w:marBottom w:val="0"/>
                              <w:divBdr>
                                <w:top w:val="none" w:sz="0" w:space="0" w:color="auto"/>
                                <w:left w:val="none" w:sz="0" w:space="0" w:color="auto"/>
                                <w:bottom w:val="none" w:sz="0" w:space="0" w:color="auto"/>
                                <w:right w:val="none" w:sz="0" w:space="0" w:color="auto"/>
                              </w:divBdr>
                              <w:divsChild>
                                <w:div w:id="233470512">
                                  <w:marLeft w:val="0"/>
                                  <w:marRight w:val="0"/>
                                  <w:marTop w:val="0"/>
                                  <w:marBottom w:val="0"/>
                                  <w:divBdr>
                                    <w:top w:val="none" w:sz="0" w:space="0" w:color="auto"/>
                                    <w:left w:val="none" w:sz="0" w:space="0" w:color="auto"/>
                                    <w:bottom w:val="none" w:sz="0" w:space="0" w:color="auto"/>
                                    <w:right w:val="none" w:sz="0" w:space="0" w:color="auto"/>
                                  </w:divBdr>
                                  <w:divsChild>
                                    <w:div w:id="2072532952">
                                      <w:marLeft w:val="0"/>
                                      <w:marRight w:val="0"/>
                                      <w:marTop w:val="0"/>
                                      <w:marBottom w:val="0"/>
                                      <w:divBdr>
                                        <w:top w:val="none" w:sz="0" w:space="0" w:color="auto"/>
                                        <w:left w:val="none" w:sz="0" w:space="0" w:color="auto"/>
                                        <w:bottom w:val="none" w:sz="0" w:space="0" w:color="auto"/>
                                        <w:right w:val="none" w:sz="0" w:space="0" w:color="auto"/>
                                      </w:divBdr>
                                      <w:divsChild>
                                        <w:div w:id="2100715793">
                                          <w:marLeft w:val="0"/>
                                          <w:marRight w:val="0"/>
                                          <w:marTop w:val="0"/>
                                          <w:marBottom w:val="0"/>
                                          <w:divBdr>
                                            <w:top w:val="none" w:sz="0" w:space="0" w:color="auto"/>
                                            <w:left w:val="none" w:sz="0" w:space="0" w:color="auto"/>
                                            <w:bottom w:val="none" w:sz="0" w:space="0" w:color="auto"/>
                                            <w:right w:val="none" w:sz="0" w:space="0" w:color="auto"/>
                                          </w:divBdr>
                                          <w:divsChild>
                                            <w:div w:id="17717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12592">
      <w:bodyDiv w:val="1"/>
      <w:marLeft w:val="0"/>
      <w:marRight w:val="0"/>
      <w:marTop w:val="0"/>
      <w:marBottom w:val="0"/>
      <w:divBdr>
        <w:top w:val="none" w:sz="0" w:space="0" w:color="auto"/>
        <w:left w:val="none" w:sz="0" w:space="0" w:color="auto"/>
        <w:bottom w:val="none" w:sz="0" w:space="0" w:color="auto"/>
        <w:right w:val="none" w:sz="0" w:space="0" w:color="auto"/>
      </w:divBdr>
      <w:divsChild>
        <w:div w:id="1956860152">
          <w:marLeft w:val="0"/>
          <w:marRight w:val="0"/>
          <w:marTop w:val="0"/>
          <w:marBottom w:val="0"/>
          <w:divBdr>
            <w:top w:val="none" w:sz="0" w:space="0" w:color="auto"/>
            <w:left w:val="none" w:sz="0" w:space="0" w:color="auto"/>
            <w:bottom w:val="none" w:sz="0" w:space="0" w:color="auto"/>
            <w:right w:val="none" w:sz="0" w:space="0" w:color="auto"/>
          </w:divBdr>
          <w:divsChild>
            <w:div w:id="272054299">
              <w:marLeft w:val="0"/>
              <w:marRight w:val="0"/>
              <w:marTop w:val="0"/>
              <w:marBottom w:val="0"/>
              <w:divBdr>
                <w:top w:val="none" w:sz="0" w:space="0" w:color="auto"/>
                <w:left w:val="none" w:sz="0" w:space="0" w:color="auto"/>
                <w:bottom w:val="none" w:sz="0" w:space="0" w:color="auto"/>
                <w:right w:val="none" w:sz="0" w:space="0" w:color="auto"/>
              </w:divBdr>
              <w:divsChild>
                <w:div w:id="594635217">
                  <w:marLeft w:val="0"/>
                  <w:marRight w:val="0"/>
                  <w:marTop w:val="0"/>
                  <w:marBottom w:val="0"/>
                  <w:divBdr>
                    <w:top w:val="none" w:sz="0" w:space="0" w:color="auto"/>
                    <w:left w:val="none" w:sz="0" w:space="0" w:color="auto"/>
                    <w:bottom w:val="none" w:sz="0" w:space="0" w:color="auto"/>
                    <w:right w:val="none" w:sz="0" w:space="0" w:color="auto"/>
                  </w:divBdr>
                  <w:divsChild>
                    <w:div w:id="74324538">
                      <w:marLeft w:val="0"/>
                      <w:marRight w:val="0"/>
                      <w:marTop w:val="0"/>
                      <w:marBottom w:val="0"/>
                      <w:divBdr>
                        <w:top w:val="none" w:sz="0" w:space="0" w:color="auto"/>
                        <w:left w:val="none" w:sz="0" w:space="0" w:color="auto"/>
                        <w:bottom w:val="none" w:sz="0" w:space="0" w:color="auto"/>
                        <w:right w:val="none" w:sz="0" w:space="0" w:color="auto"/>
                      </w:divBdr>
                      <w:divsChild>
                        <w:div w:id="1779791153">
                          <w:marLeft w:val="0"/>
                          <w:marRight w:val="0"/>
                          <w:marTop w:val="0"/>
                          <w:marBottom w:val="0"/>
                          <w:divBdr>
                            <w:top w:val="none" w:sz="0" w:space="0" w:color="auto"/>
                            <w:left w:val="none" w:sz="0" w:space="0" w:color="auto"/>
                            <w:bottom w:val="none" w:sz="0" w:space="0" w:color="auto"/>
                            <w:right w:val="none" w:sz="0" w:space="0" w:color="auto"/>
                          </w:divBdr>
                          <w:divsChild>
                            <w:div w:id="1541745690">
                              <w:marLeft w:val="0"/>
                              <w:marRight w:val="0"/>
                              <w:marTop w:val="0"/>
                              <w:marBottom w:val="0"/>
                              <w:divBdr>
                                <w:top w:val="none" w:sz="0" w:space="0" w:color="auto"/>
                                <w:left w:val="none" w:sz="0" w:space="0" w:color="auto"/>
                                <w:bottom w:val="none" w:sz="0" w:space="0" w:color="auto"/>
                                <w:right w:val="none" w:sz="0" w:space="0" w:color="auto"/>
                              </w:divBdr>
                              <w:divsChild>
                                <w:div w:id="2051689773">
                                  <w:marLeft w:val="0"/>
                                  <w:marRight w:val="0"/>
                                  <w:marTop w:val="0"/>
                                  <w:marBottom w:val="0"/>
                                  <w:divBdr>
                                    <w:top w:val="none" w:sz="0" w:space="0" w:color="auto"/>
                                    <w:left w:val="none" w:sz="0" w:space="0" w:color="auto"/>
                                    <w:bottom w:val="none" w:sz="0" w:space="0" w:color="auto"/>
                                    <w:right w:val="none" w:sz="0" w:space="0" w:color="auto"/>
                                  </w:divBdr>
                                  <w:divsChild>
                                    <w:div w:id="635843040">
                                      <w:marLeft w:val="0"/>
                                      <w:marRight w:val="0"/>
                                      <w:marTop w:val="0"/>
                                      <w:marBottom w:val="0"/>
                                      <w:divBdr>
                                        <w:top w:val="none" w:sz="0" w:space="0" w:color="auto"/>
                                        <w:left w:val="none" w:sz="0" w:space="0" w:color="auto"/>
                                        <w:bottom w:val="none" w:sz="0" w:space="0" w:color="auto"/>
                                        <w:right w:val="none" w:sz="0" w:space="0" w:color="auto"/>
                                      </w:divBdr>
                                      <w:divsChild>
                                        <w:div w:id="276302039">
                                          <w:marLeft w:val="0"/>
                                          <w:marRight w:val="0"/>
                                          <w:marTop w:val="0"/>
                                          <w:marBottom w:val="0"/>
                                          <w:divBdr>
                                            <w:top w:val="none" w:sz="0" w:space="0" w:color="auto"/>
                                            <w:left w:val="none" w:sz="0" w:space="0" w:color="auto"/>
                                            <w:bottom w:val="none" w:sz="0" w:space="0" w:color="auto"/>
                                            <w:right w:val="none" w:sz="0" w:space="0" w:color="auto"/>
                                          </w:divBdr>
                                          <w:divsChild>
                                            <w:div w:id="19737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695327">
      <w:bodyDiv w:val="1"/>
      <w:marLeft w:val="0"/>
      <w:marRight w:val="0"/>
      <w:marTop w:val="0"/>
      <w:marBottom w:val="0"/>
      <w:divBdr>
        <w:top w:val="none" w:sz="0" w:space="0" w:color="auto"/>
        <w:left w:val="none" w:sz="0" w:space="0" w:color="auto"/>
        <w:bottom w:val="none" w:sz="0" w:space="0" w:color="auto"/>
        <w:right w:val="none" w:sz="0" w:space="0" w:color="auto"/>
      </w:divBdr>
      <w:divsChild>
        <w:div w:id="815413881">
          <w:marLeft w:val="0"/>
          <w:marRight w:val="0"/>
          <w:marTop w:val="0"/>
          <w:marBottom w:val="0"/>
          <w:divBdr>
            <w:top w:val="none" w:sz="0" w:space="0" w:color="auto"/>
            <w:left w:val="none" w:sz="0" w:space="0" w:color="auto"/>
            <w:bottom w:val="none" w:sz="0" w:space="0" w:color="auto"/>
            <w:right w:val="none" w:sz="0" w:space="0" w:color="auto"/>
          </w:divBdr>
          <w:divsChild>
            <w:div w:id="1724786548">
              <w:marLeft w:val="0"/>
              <w:marRight w:val="0"/>
              <w:marTop w:val="0"/>
              <w:marBottom w:val="0"/>
              <w:divBdr>
                <w:top w:val="none" w:sz="0" w:space="0" w:color="auto"/>
                <w:left w:val="none" w:sz="0" w:space="0" w:color="auto"/>
                <w:bottom w:val="none" w:sz="0" w:space="0" w:color="auto"/>
                <w:right w:val="none" w:sz="0" w:space="0" w:color="auto"/>
              </w:divBdr>
              <w:divsChild>
                <w:div w:id="551619564">
                  <w:marLeft w:val="0"/>
                  <w:marRight w:val="0"/>
                  <w:marTop w:val="0"/>
                  <w:marBottom w:val="0"/>
                  <w:divBdr>
                    <w:top w:val="none" w:sz="0" w:space="0" w:color="auto"/>
                    <w:left w:val="none" w:sz="0" w:space="0" w:color="auto"/>
                    <w:bottom w:val="none" w:sz="0" w:space="0" w:color="auto"/>
                    <w:right w:val="none" w:sz="0" w:space="0" w:color="auto"/>
                  </w:divBdr>
                  <w:divsChild>
                    <w:div w:id="1855024730">
                      <w:marLeft w:val="0"/>
                      <w:marRight w:val="0"/>
                      <w:marTop w:val="0"/>
                      <w:marBottom w:val="864"/>
                      <w:divBdr>
                        <w:top w:val="none" w:sz="0" w:space="0" w:color="auto"/>
                        <w:left w:val="none" w:sz="0" w:space="0" w:color="auto"/>
                        <w:bottom w:val="none" w:sz="0" w:space="0" w:color="auto"/>
                        <w:right w:val="none" w:sz="0" w:space="0" w:color="auto"/>
                      </w:divBdr>
                      <w:divsChild>
                        <w:div w:id="522863784">
                          <w:marLeft w:val="0"/>
                          <w:marRight w:val="0"/>
                          <w:marTop w:val="0"/>
                          <w:marBottom w:val="0"/>
                          <w:divBdr>
                            <w:top w:val="none" w:sz="0" w:space="0" w:color="auto"/>
                            <w:left w:val="none" w:sz="0" w:space="0" w:color="auto"/>
                            <w:bottom w:val="none" w:sz="0" w:space="0" w:color="auto"/>
                            <w:right w:val="none" w:sz="0" w:space="0" w:color="auto"/>
                          </w:divBdr>
                          <w:divsChild>
                            <w:div w:id="1887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1481">
      <w:bodyDiv w:val="1"/>
      <w:marLeft w:val="0"/>
      <w:marRight w:val="0"/>
      <w:marTop w:val="0"/>
      <w:marBottom w:val="0"/>
      <w:divBdr>
        <w:top w:val="none" w:sz="0" w:space="0" w:color="auto"/>
        <w:left w:val="none" w:sz="0" w:space="0" w:color="auto"/>
        <w:bottom w:val="none" w:sz="0" w:space="0" w:color="auto"/>
        <w:right w:val="none" w:sz="0" w:space="0" w:color="auto"/>
      </w:divBdr>
      <w:divsChild>
        <w:div w:id="1514488255">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sChild>
                <w:div w:id="742067033">
                  <w:marLeft w:val="0"/>
                  <w:marRight w:val="0"/>
                  <w:marTop w:val="0"/>
                  <w:marBottom w:val="0"/>
                  <w:divBdr>
                    <w:top w:val="none" w:sz="0" w:space="0" w:color="auto"/>
                    <w:left w:val="none" w:sz="0" w:space="0" w:color="auto"/>
                    <w:bottom w:val="none" w:sz="0" w:space="0" w:color="auto"/>
                    <w:right w:val="none" w:sz="0" w:space="0" w:color="auto"/>
                  </w:divBdr>
                  <w:divsChild>
                    <w:div w:id="1302346223">
                      <w:marLeft w:val="0"/>
                      <w:marRight w:val="0"/>
                      <w:marTop w:val="0"/>
                      <w:marBottom w:val="864"/>
                      <w:divBdr>
                        <w:top w:val="none" w:sz="0" w:space="0" w:color="auto"/>
                        <w:left w:val="none" w:sz="0" w:space="0" w:color="auto"/>
                        <w:bottom w:val="none" w:sz="0" w:space="0" w:color="auto"/>
                        <w:right w:val="none" w:sz="0" w:space="0" w:color="auto"/>
                      </w:divBdr>
                      <w:divsChild>
                        <w:div w:id="1956936221">
                          <w:marLeft w:val="0"/>
                          <w:marRight w:val="0"/>
                          <w:marTop w:val="0"/>
                          <w:marBottom w:val="0"/>
                          <w:divBdr>
                            <w:top w:val="none" w:sz="0" w:space="0" w:color="auto"/>
                            <w:left w:val="none" w:sz="0" w:space="0" w:color="auto"/>
                            <w:bottom w:val="none" w:sz="0" w:space="0" w:color="auto"/>
                            <w:right w:val="none" w:sz="0" w:space="0" w:color="auto"/>
                          </w:divBdr>
                          <w:divsChild>
                            <w:div w:id="1141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6283">
      <w:bodyDiv w:val="1"/>
      <w:marLeft w:val="0"/>
      <w:marRight w:val="0"/>
      <w:marTop w:val="0"/>
      <w:marBottom w:val="0"/>
      <w:divBdr>
        <w:top w:val="none" w:sz="0" w:space="0" w:color="auto"/>
        <w:left w:val="none" w:sz="0" w:space="0" w:color="auto"/>
        <w:bottom w:val="none" w:sz="0" w:space="0" w:color="auto"/>
        <w:right w:val="none" w:sz="0" w:space="0" w:color="auto"/>
      </w:divBdr>
      <w:divsChild>
        <w:div w:id="232083681">
          <w:marLeft w:val="0"/>
          <w:marRight w:val="0"/>
          <w:marTop w:val="0"/>
          <w:marBottom w:val="0"/>
          <w:divBdr>
            <w:top w:val="none" w:sz="0" w:space="0" w:color="auto"/>
            <w:left w:val="none" w:sz="0" w:space="0" w:color="auto"/>
            <w:bottom w:val="none" w:sz="0" w:space="0" w:color="auto"/>
            <w:right w:val="none" w:sz="0" w:space="0" w:color="auto"/>
          </w:divBdr>
          <w:divsChild>
            <w:div w:id="384259765">
              <w:marLeft w:val="0"/>
              <w:marRight w:val="0"/>
              <w:marTop w:val="0"/>
              <w:marBottom w:val="0"/>
              <w:divBdr>
                <w:top w:val="none" w:sz="0" w:space="0" w:color="auto"/>
                <w:left w:val="none" w:sz="0" w:space="0" w:color="auto"/>
                <w:bottom w:val="none" w:sz="0" w:space="0" w:color="auto"/>
                <w:right w:val="none" w:sz="0" w:space="0" w:color="auto"/>
              </w:divBdr>
              <w:divsChild>
                <w:div w:id="1236742131">
                  <w:marLeft w:val="0"/>
                  <w:marRight w:val="0"/>
                  <w:marTop w:val="0"/>
                  <w:marBottom w:val="0"/>
                  <w:divBdr>
                    <w:top w:val="none" w:sz="0" w:space="0" w:color="auto"/>
                    <w:left w:val="none" w:sz="0" w:space="0" w:color="auto"/>
                    <w:bottom w:val="none" w:sz="0" w:space="0" w:color="auto"/>
                    <w:right w:val="none" w:sz="0" w:space="0" w:color="auto"/>
                  </w:divBdr>
                  <w:divsChild>
                    <w:div w:id="230043757">
                      <w:marLeft w:val="0"/>
                      <w:marRight w:val="0"/>
                      <w:marTop w:val="0"/>
                      <w:marBottom w:val="0"/>
                      <w:divBdr>
                        <w:top w:val="none" w:sz="0" w:space="0" w:color="auto"/>
                        <w:left w:val="none" w:sz="0" w:space="0" w:color="auto"/>
                        <w:bottom w:val="none" w:sz="0" w:space="0" w:color="auto"/>
                        <w:right w:val="none" w:sz="0" w:space="0" w:color="auto"/>
                      </w:divBdr>
                      <w:divsChild>
                        <w:div w:id="1443305247">
                          <w:marLeft w:val="0"/>
                          <w:marRight w:val="0"/>
                          <w:marTop w:val="0"/>
                          <w:marBottom w:val="0"/>
                          <w:divBdr>
                            <w:top w:val="none" w:sz="0" w:space="0" w:color="auto"/>
                            <w:left w:val="none" w:sz="0" w:space="0" w:color="auto"/>
                            <w:bottom w:val="none" w:sz="0" w:space="0" w:color="auto"/>
                            <w:right w:val="none" w:sz="0" w:space="0" w:color="auto"/>
                          </w:divBdr>
                          <w:divsChild>
                            <w:div w:id="1530799676">
                              <w:marLeft w:val="0"/>
                              <w:marRight w:val="0"/>
                              <w:marTop w:val="0"/>
                              <w:marBottom w:val="0"/>
                              <w:divBdr>
                                <w:top w:val="none" w:sz="0" w:space="0" w:color="auto"/>
                                <w:left w:val="none" w:sz="0" w:space="0" w:color="auto"/>
                                <w:bottom w:val="none" w:sz="0" w:space="0" w:color="auto"/>
                                <w:right w:val="none" w:sz="0" w:space="0" w:color="auto"/>
                              </w:divBdr>
                              <w:divsChild>
                                <w:div w:id="479230326">
                                  <w:marLeft w:val="0"/>
                                  <w:marRight w:val="0"/>
                                  <w:marTop w:val="0"/>
                                  <w:marBottom w:val="0"/>
                                  <w:divBdr>
                                    <w:top w:val="none" w:sz="0" w:space="0" w:color="auto"/>
                                    <w:left w:val="none" w:sz="0" w:space="0" w:color="auto"/>
                                    <w:bottom w:val="none" w:sz="0" w:space="0" w:color="auto"/>
                                    <w:right w:val="none" w:sz="0" w:space="0" w:color="auto"/>
                                  </w:divBdr>
                                  <w:divsChild>
                                    <w:div w:id="1129929979">
                                      <w:marLeft w:val="0"/>
                                      <w:marRight w:val="0"/>
                                      <w:marTop w:val="0"/>
                                      <w:marBottom w:val="0"/>
                                      <w:divBdr>
                                        <w:top w:val="none" w:sz="0" w:space="0" w:color="auto"/>
                                        <w:left w:val="none" w:sz="0" w:space="0" w:color="auto"/>
                                        <w:bottom w:val="none" w:sz="0" w:space="0" w:color="auto"/>
                                        <w:right w:val="none" w:sz="0" w:space="0" w:color="auto"/>
                                      </w:divBdr>
                                      <w:divsChild>
                                        <w:div w:id="89744336">
                                          <w:marLeft w:val="0"/>
                                          <w:marRight w:val="0"/>
                                          <w:marTop w:val="0"/>
                                          <w:marBottom w:val="0"/>
                                          <w:divBdr>
                                            <w:top w:val="none" w:sz="0" w:space="0" w:color="auto"/>
                                            <w:left w:val="none" w:sz="0" w:space="0" w:color="auto"/>
                                            <w:bottom w:val="none" w:sz="0" w:space="0" w:color="auto"/>
                                            <w:right w:val="none" w:sz="0" w:space="0" w:color="auto"/>
                                          </w:divBdr>
                                          <w:divsChild>
                                            <w:div w:id="5360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750712">
      <w:bodyDiv w:val="1"/>
      <w:marLeft w:val="0"/>
      <w:marRight w:val="0"/>
      <w:marTop w:val="0"/>
      <w:marBottom w:val="0"/>
      <w:divBdr>
        <w:top w:val="none" w:sz="0" w:space="0" w:color="auto"/>
        <w:left w:val="none" w:sz="0" w:space="0" w:color="auto"/>
        <w:bottom w:val="none" w:sz="0" w:space="0" w:color="auto"/>
        <w:right w:val="none" w:sz="0" w:space="0" w:color="auto"/>
      </w:divBdr>
      <w:divsChild>
        <w:div w:id="787629887">
          <w:marLeft w:val="0"/>
          <w:marRight w:val="0"/>
          <w:marTop w:val="0"/>
          <w:marBottom w:val="0"/>
          <w:divBdr>
            <w:top w:val="none" w:sz="0" w:space="0" w:color="auto"/>
            <w:left w:val="none" w:sz="0" w:space="0" w:color="auto"/>
            <w:bottom w:val="none" w:sz="0" w:space="0" w:color="auto"/>
            <w:right w:val="none" w:sz="0" w:space="0" w:color="auto"/>
          </w:divBdr>
          <w:divsChild>
            <w:div w:id="989401898">
              <w:marLeft w:val="0"/>
              <w:marRight w:val="0"/>
              <w:marTop w:val="0"/>
              <w:marBottom w:val="0"/>
              <w:divBdr>
                <w:top w:val="none" w:sz="0" w:space="0" w:color="auto"/>
                <w:left w:val="none" w:sz="0" w:space="0" w:color="auto"/>
                <w:bottom w:val="none" w:sz="0" w:space="0" w:color="auto"/>
                <w:right w:val="none" w:sz="0" w:space="0" w:color="auto"/>
              </w:divBdr>
              <w:divsChild>
                <w:div w:id="186987335">
                  <w:marLeft w:val="0"/>
                  <w:marRight w:val="0"/>
                  <w:marTop w:val="0"/>
                  <w:marBottom w:val="0"/>
                  <w:divBdr>
                    <w:top w:val="none" w:sz="0" w:space="0" w:color="auto"/>
                    <w:left w:val="none" w:sz="0" w:space="0" w:color="auto"/>
                    <w:bottom w:val="none" w:sz="0" w:space="0" w:color="auto"/>
                    <w:right w:val="none" w:sz="0" w:space="0" w:color="auto"/>
                  </w:divBdr>
                  <w:divsChild>
                    <w:div w:id="1556815471">
                      <w:marLeft w:val="0"/>
                      <w:marRight w:val="0"/>
                      <w:marTop w:val="0"/>
                      <w:marBottom w:val="864"/>
                      <w:divBdr>
                        <w:top w:val="none" w:sz="0" w:space="0" w:color="auto"/>
                        <w:left w:val="none" w:sz="0" w:space="0" w:color="auto"/>
                        <w:bottom w:val="none" w:sz="0" w:space="0" w:color="auto"/>
                        <w:right w:val="none" w:sz="0" w:space="0" w:color="auto"/>
                      </w:divBdr>
                      <w:divsChild>
                        <w:div w:id="1873574336">
                          <w:marLeft w:val="0"/>
                          <w:marRight w:val="0"/>
                          <w:marTop w:val="0"/>
                          <w:marBottom w:val="0"/>
                          <w:divBdr>
                            <w:top w:val="none" w:sz="0" w:space="0" w:color="auto"/>
                            <w:left w:val="none" w:sz="0" w:space="0" w:color="auto"/>
                            <w:bottom w:val="none" w:sz="0" w:space="0" w:color="auto"/>
                            <w:right w:val="none" w:sz="0" w:space="0" w:color="auto"/>
                          </w:divBdr>
                          <w:divsChild>
                            <w:div w:id="275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8743">
      <w:bodyDiv w:val="1"/>
      <w:marLeft w:val="0"/>
      <w:marRight w:val="0"/>
      <w:marTop w:val="0"/>
      <w:marBottom w:val="0"/>
      <w:divBdr>
        <w:top w:val="none" w:sz="0" w:space="0" w:color="auto"/>
        <w:left w:val="none" w:sz="0" w:space="0" w:color="auto"/>
        <w:bottom w:val="none" w:sz="0" w:space="0" w:color="auto"/>
        <w:right w:val="none" w:sz="0" w:space="0" w:color="auto"/>
      </w:divBdr>
      <w:divsChild>
        <w:div w:id="1943763516">
          <w:marLeft w:val="0"/>
          <w:marRight w:val="0"/>
          <w:marTop w:val="0"/>
          <w:marBottom w:val="0"/>
          <w:divBdr>
            <w:top w:val="none" w:sz="0" w:space="0" w:color="auto"/>
            <w:left w:val="none" w:sz="0" w:space="0" w:color="auto"/>
            <w:bottom w:val="none" w:sz="0" w:space="0" w:color="auto"/>
            <w:right w:val="none" w:sz="0" w:space="0" w:color="auto"/>
          </w:divBdr>
          <w:divsChild>
            <w:div w:id="609431565">
              <w:marLeft w:val="0"/>
              <w:marRight w:val="0"/>
              <w:marTop w:val="0"/>
              <w:marBottom w:val="0"/>
              <w:divBdr>
                <w:top w:val="none" w:sz="0" w:space="0" w:color="auto"/>
                <w:left w:val="none" w:sz="0" w:space="0" w:color="auto"/>
                <w:bottom w:val="none" w:sz="0" w:space="0" w:color="auto"/>
                <w:right w:val="none" w:sz="0" w:space="0" w:color="auto"/>
              </w:divBdr>
              <w:divsChild>
                <w:div w:id="811169157">
                  <w:marLeft w:val="0"/>
                  <w:marRight w:val="0"/>
                  <w:marTop w:val="0"/>
                  <w:marBottom w:val="0"/>
                  <w:divBdr>
                    <w:top w:val="none" w:sz="0" w:space="0" w:color="auto"/>
                    <w:left w:val="none" w:sz="0" w:space="0" w:color="auto"/>
                    <w:bottom w:val="none" w:sz="0" w:space="0" w:color="auto"/>
                    <w:right w:val="none" w:sz="0" w:space="0" w:color="auto"/>
                  </w:divBdr>
                  <w:divsChild>
                    <w:div w:id="1269313767">
                      <w:marLeft w:val="0"/>
                      <w:marRight w:val="0"/>
                      <w:marTop w:val="0"/>
                      <w:marBottom w:val="864"/>
                      <w:divBdr>
                        <w:top w:val="none" w:sz="0" w:space="0" w:color="auto"/>
                        <w:left w:val="none" w:sz="0" w:space="0" w:color="auto"/>
                        <w:bottom w:val="none" w:sz="0" w:space="0" w:color="auto"/>
                        <w:right w:val="none" w:sz="0" w:space="0" w:color="auto"/>
                      </w:divBdr>
                      <w:divsChild>
                        <w:div w:id="1000620195">
                          <w:marLeft w:val="0"/>
                          <w:marRight w:val="0"/>
                          <w:marTop w:val="0"/>
                          <w:marBottom w:val="0"/>
                          <w:divBdr>
                            <w:top w:val="none" w:sz="0" w:space="0" w:color="auto"/>
                            <w:left w:val="none" w:sz="0" w:space="0" w:color="auto"/>
                            <w:bottom w:val="none" w:sz="0" w:space="0" w:color="auto"/>
                            <w:right w:val="none" w:sz="0" w:space="0" w:color="auto"/>
                          </w:divBdr>
                          <w:divsChild>
                            <w:div w:id="646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DSEH005" TargetMode="External"/><Relationship Id="rId18" Type="http://schemas.openxmlformats.org/officeDocument/2006/relationships/hyperlink" Target="http://www.australiancurriculum.edu.au/Curriculum/ContentDescription/ACHHS099" TargetMode="External"/><Relationship Id="rId26" Type="http://schemas.openxmlformats.org/officeDocument/2006/relationships/hyperlink" Target="http://www.australiancurriculum.edu.au/Curriculum/ContentDescription/ACHHS103" TargetMode="External"/><Relationship Id="rId39" Type="http://schemas.openxmlformats.org/officeDocument/2006/relationships/hyperlink" Target="http://www.australiancurriculum.edu.au/Curriculum/ContentDescription/ACHHS210" TargetMode="External"/><Relationship Id="rId21" Type="http://schemas.openxmlformats.org/officeDocument/2006/relationships/hyperlink" Target="http://www.australiancurriculum.edu.au/Curriculum/ContentDescription/ACHHS119" TargetMode="External"/><Relationship Id="rId34" Type="http://schemas.openxmlformats.org/officeDocument/2006/relationships/hyperlink" Target="http://www.australiancurriculum.edu.au/Curriculum/ContentDescription/ACHHS205" TargetMode="External"/><Relationship Id="rId42" Type="http://schemas.openxmlformats.org/officeDocument/2006/relationships/hyperlink" Target="http://www.australiancurriculum.edu.au/Curriculum/ContentDescription/ACHHS213" TargetMode="External"/><Relationship Id="rId47" Type="http://schemas.openxmlformats.org/officeDocument/2006/relationships/image" Target="media/image6.png"/><Relationship Id="rId50" Type="http://schemas.openxmlformats.org/officeDocument/2006/relationships/image" Target="media/image9.png"/><Relationship Id="rId55" Type="http://schemas.openxmlformats.org/officeDocument/2006/relationships/image" Target="media/image14.png"/><Relationship Id="rId63" Type="http://schemas.openxmlformats.org/officeDocument/2006/relationships/hyperlink" Target="http://www.australiancurriculum.edu.au/Curriculum/ContentDescription/ACELY1713" TargetMode="External"/><Relationship Id="rId68" Type="http://schemas.openxmlformats.org/officeDocument/2006/relationships/hyperlink" Target="http://www.australiancurriculum.edu.au/Curriculum/ContentDescription/ACSHE100" TargetMode="External"/><Relationship Id="rId76" Type="http://schemas.openxmlformats.org/officeDocument/2006/relationships/hyperlink" Target="http://www.australiancurriculum.edu.au/Curriculum/ContentDescription/ACMSP169" TargetMode="External"/><Relationship Id="rId84" Type="http://schemas.openxmlformats.org/officeDocument/2006/relationships/hyperlink" Target="http://www.loc.gov/teachers/usingprimarysources/" TargetMode="External"/><Relationship Id="rId89" Type="http://schemas.openxmlformats.org/officeDocument/2006/relationships/hyperlink" Target="http://www.italianlives.arts.uwa.edu.au/stories"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SIS221"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traliancurriculum.edu.au/Curriculum/ContentDescription/ACHHS098" TargetMode="External"/><Relationship Id="rId29" Type="http://schemas.openxmlformats.org/officeDocument/2006/relationships/hyperlink" Target="http://www.australiancurriculum.edu.au/Curriculum/ContentDescription/ACHHS123" TargetMode="External"/><Relationship Id="rId11" Type="http://schemas.openxmlformats.org/officeDocument/2006/relationships/hyperlink" Target="http://www.australiancurriculum.edu.au/Curriculum/ContentDescription/ACHHK115" TargetMode="External"/><Relationship Id="rId24" Type="http://schemas.openxmlformats.org/officeDocument/2006/relationships/hyperlink" Target="http://www.australiancurriculum.edu.au/Curriculum/ContentDescription/ACHHS102" TargetMode="External"/><Relationship Id="rId32" Type="http://schemas.openxmlformats.org/officeDocument/2006/relationships/hyperlink" Target="http://www.australiancurriculum.edu.au/Curriculum/ContentDescription/ACHHS106" TargetMode="External"/><Relationship Id="rId37" Type="http://schemas.openxmlformats.org/officeDocument/2006/relationships/hyperlink" Target="http://www.australiancurriculum.edu.au/Curriculum/ContentDescription/ACHHS208" TargetMode="External"/><Relationship Id="rId40" Type="http://schemas.openxmlformats.org/officeDocument/2006/relationships/hyperlink" Target="http://www.australiancurriculum.edu.au/Curriculum/ContentDescription/ACHHS211" TargetMode="External"/><Relationship Id="rId45" Type="http://schemas.openxmlformats.org/officeDocument/2006/relationships/image" Target="media/image4.png"/><Relationship Id="rId53" Type="http://schemas.openxmlformats.org/officeDocument/2006/relationships/image" Target="media/image12.png"/><Relationship Id="rId58" Type="http://schemas.openxmlformats.org/officeDocument/2006/relationships/hyperlink" Target="http://www.australiancurriculum.edu.au/Curriculum/ContentDescription/ACELY1703" TargetMode="External"/><Relationship Id="rId66" Type="http://schemas.openxmlformats.org/officeDocument/2006/relationships/hyperlink" Target="http://www.australiancurriculum.edu.au/Curriculum/ContentDescription/ACMSP148" TargetMode="External"/><Relationship Id="rId74" Type="http://schemas.openxmlformats.org/officeDocument/2006/relationships/hyperlink" Target="http://www.australiancurriculum.edu.au/Curriculum/ContentDescription/ACELY1723" TargetMode="External"/><Relationship Id="rId79" Type="http://schemas.openxmlformats.org/officeDocument/2006/relationships/hyperlink" Target="http://www.australiancurriculum.edu.au/Curriculum/ContentDescription/ACSIS129" TargetMode="External"/><Relationship Id="rId87" Type="http://schemas.openxmlformats.org/officeDocument/2006/relationships/hyperlink" Target="http://www.archives.qld.gov.au/Researchers/Exhibitions/Immigration/Pages/default.aspx" TargetMode="External"/><Relationship Id="rId5" Type="http://schemas.openxmlformats.org/officeDocument/2006/relationships/settings" Target="settings.xml"/><Relationship Id="rId61" Type="http://schemas.openxmlformats.org/officeDocument/2006/relationships/hyperlink" Target="http://www.australiancurriculum.edu.au/Curriculum/ContentDescription/ACSIS093" TargetMode="External"/><Relationship Id="rId82" Type="http://schemas.openxmlformats.org/officeDocument/2006/relationships/hyperlink" Target="http://www.qsa.qld.edu.au/"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www.australiancurriculum.edu.au/Curriculum/ContentDescription/ACHHS118" TargetMode="External"/><Relationship Id="rId14" Type="http://schemas.openxmlformats.org/officeDocument/2006/relationships/hyperlink" Target="http://www.australiancurriculum.edu.au/Curriculum/ContentDescription/ACDSEH041" TargetMode="External"/><Relationship Id="rId22" Type="http://schemas.openxmlformats.org/officeDocument/2006/relationships/hyperlink" Target="http://www.australiancurriculum.edu.au/Curriculum/ContentDescription/ACHHS101" TargetMode="External"/><Relationship Id="rId27" Type="http://schemas.openxmlformats.org/officeDocument/2006/relationships/hyperlink" Target="http://www.australiancurriculum.edu.au/Curriculum/ContentDescription/ACHHS122" TargetMode="External"/><Relationship Id="rId30" Type="http://schemas.openxmlformats.org/officeDocument/2006/relationships/hyperlink" Target="http://www.australiancurriculum.edu.au/Curriculum/ContentDescription/ACHHS105" TargetMode="External"/><Relationship Id="rId35" Type="http://schemas.openxmlformats.org/officeDocument/2006/relationships/hyperlink" Target="http://www.australiancurriculum.edu.au/Curriculum/ContentDescription/ACHHS206" TargetMode="External"/><Relationship Id="rId43" Type="http://schemas.openxmlformats.org/officeDocument/2006/relationships/hyperlink" Target="http://www.australiancurriculum.edu.au/Curriculum/ContentDescription/ACHHS214" TargetMode="External"/><Relationship Id="rId48" Type="http://schemas.openxmlformats.org/officeDocument/2006/relationships/image" Target="media/image7.png"/><Relationship Id="rId56" Type="http://schemas.openxmlformats.org/officeDocument/2006/relationships/image" Target="media/image15.png"/><Relationship Id="rId64" Type="http://schemas.openxmlformats.org/officeDocument/2006/relationships/hyperlink" Target="http://www.australiancurriculum.edu.au/Curriculum/ContentDescription/ACELY1710" TargetMode="External"/><Relationship Id="rId69" Type="http://schemas.openxmlformats.org/officeDocument/2006/relationships/hyperlink" Target="http://www.australiancurriculum.edu.au/Curriculum/ContentDescription/ACSIS103" TargetMode="External"/><Relationship Id="rId77" Type="http://schemas.openxmlformats.org/officeDocument/2006/relationships/hyperlink" Target="http://www.australiancurriculum.edu.au/Curriculum/ContentDescription/ACSHE120" TargetMode="External"/><Relationship Id="rId8" Type="http://schemas.openxmlformats.org/officeDocument/2006/relationships/endnotes" Target="endnotes.xml"/><Relationship Id="rId51" Type="http://schemas.openxmlformats.org/officeDocument/2006/relationships/image" Target="media/image10.png"/><Relationship Id="rId72" Type="http://schemas.openxmlformats.org/officeDocument/2006/relationships/hyperlink" Target="http://www.australiancurriculum.edu.au/Curriculum/ContentDescription/ACSIS110" TargetMode="External"/><Relationship Id="rId80" Type="http://schemas.openxmlformats.org/officeDocument/2006/relationships/hyperlink" Target="http://www.australiancurriculum.edu.au/Curriculum/ContentDescription/ACSIS130" TargetMode="External"/><Relationship Id="rId85" Type="http://schemas.openxmlformats.org/officeDocument/2006/relationships/hyperlink" Target="http://www.immi.gov.au/media/success_stories"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australiancurriculum.edu.au/Curriculum/ContentDescription/ACHHK116" TargetMode="External"/><Relationship Id="rId17" Type="http://schemas.openxmlformats.org/officeDocument/2006/relationships/hyperlink" Target="http://www.australiancurriculum.edu.au/Curriculum/ContentDescription/ACHHS117" TargetMode="External"/><Relationship Id="rId25" Type="http://schemas.openxmlformats.org/officeDocument/2006/relationships/hyperlink" Target="http://www.australiancurriculum.edu.au/Curriculum/ContentDescription/ACHHS121" TargetMode="External"/><Relationship Id="rId33" Type="http://schemas.openxmlformats.org/officeDocument/2006/relationships/hyperlink" Target="http://www.australiancurriculum.edu.au/Curriculum/ContentDescription/ACHHS125" TargetMode="External"/><Relationship Id="rId38" Type="http://schemas.openxmlformats.org/officeDocument/2006/relationships/hyperlink" Target="http://www.australiancurriculum.edu.au/Curriculum/ContentDescription/ACHHS209" TargetMode="External"/><Relationship Id="rId46" Type="http://schemas.openxmlformats.org/officeDocument/2006/relationships/image" Target="media/image5.png"/><Relationship Id="rId59" Type="http://schemas.openxmlformats.org/officeDocument/2006/relationships/hyperlink" Target="http://www.australiancurriculum.edu.au/Curriculum/ContentDescription/ACMMG113" TargetMode="External"/><Relationship Id="rId67" Type="http://schemas.openxmlformats.org/officeDocument/2006/relationships/hyperlink" Target="http://www.australiancurriculum.edu.au/Curriculum/ContentDescription/ACSHE099" TargetMode="External"/><Relationship Id="rId20" Type="http://schemas.openxmlformats.org/officeDocument/2006/relationships/hyperlink" Target="http://www.australiancurriculum.edu.au/Curriculum/ContentDescription/ACHHS100" TargetMode="External"/><Relationship Id="rId41" Type="http://schemas.openxmlformats.org/officeDocument/2006/relationships/hyperlink" Target="http://www.australiancurriculum.edu.au/Curriculum/ContentDescription/ACHHS212" TargetMode="External"/><Relationship Id="rId54" Type="http://schemas.openxmlformats.org/officeDocument/2006/relationships/image" Target="media/image13.png"/><Relationship Id="rId62" Type="http://schemas.openxmlformats.org/officeDocument/2006/relationships/hyperlink" Target="http://www.australiancurriculum.edu.au/Curriculum/ContentDescription/ACELY1712" TargetMode="External"/><Relationship Id="rId70" Type="http://schemas.openxmlformats.org/officeDocument/2006/relationships/hyperlink" Target="http://www.australiancurriculum.edu.au/Curriculum/ContentDescription/ACSIS107" TargetMode="External"/><Relationship Id="rId75" Type="http://schemas.openxmlformats.org/officeDocument/2006/relationships/hyperlink" Target="http://www.australiancurriculum.edu.au/Curriculum/ContentDescription/ACELY1725" TargetMode="External"/><Relationship Id="rId83" Type="http://schemas.openxmlformats.org/officeDocument/2006/relationships/hyperlink" Target="http://www.qsa.qld.edu.au" TargetMode="External"/><Relationship Id="rId88" Type="http://schemas.openxmlformats.org/officeDocument/2006/relationships/hyperlink" Target="http://dl.nfsa.gov.au/module/1203"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Curriculum/ContentDescription/ACDSEH043" TargetMode="External"/><Relationship Id="rId23" Type="http://schemas.openxmlformats.org/officeDocument/2006/relationships/hyperlink" Target="http://www.australiancurriculum.edu.au/Curriculum/ContentDescription/ACHHS120" TargetMode="External"/><Relationship Id="rId28" Type="http://schemas.openxmlformats.org/officeDocument/2006/relationships/hyperlink" Target="http://www.australiancurriculum.edu.au/Curriculum/ContentDescription/ACHHS104" TargetMode="External"/><Relationship Id="rId36" Type="http://schemas.openxmlformats.org/officeDocument/2006/relationships/hyperlink" Target="http://www.australiancurriculum.edu.au/Curriculum/ContentDescription/ACHHS207" TargetMode="External"/><Relationship Id="rId49" Type="http://schemas.openxmlformats.org/officeDocument/2006/relationships/image" Target="media/image8.png"/><Relationship Id="rId57" Type="http://schemas.openxmlformats.org/officeDocument/2006/relationships/hyperlink" Target="http://www.australiancurriculum.edu.au/Curriculum/ContentDescription/ACELY1704" TargetMode="External"/><Relationship Id="rId10" Type="http://schemas.openxmlformats.org/officeDocument/2006/relationships/hyperlink" Target="http://www.australiancurriculum.edu.au/Curriculum/ContentDescription/ACHHK096" TargetMode="External"/><Relationship Id="rId31" Type="http://schemas.openxmlformats.org/officeDocument/2006/relationships/hyperlink" Target="http://www.australiancurriculum.edu.au/Curriculum/ContentDescription/ACHHS124" TargetMode="External"/><Relationship Id="rId44" Type="http://schemas.openxmlformats.org/officeDocument/2006/relationships/image" Target="media/image3.png"/><Relationship Id="rId52" Type="http://schemas.openxmlformats.org/officeDocument/2006/relationships/image" Target="media/image11.png"/><Relationship Id="rId60" Type="http://schemas.openxmlformats.org/officeDocument/2006/relationships/hyperlink" Target="http://www.australiancurriculum.edu.au/Curriculum/ContentDescription/ACMSP120" TargetMode="External"/><Relationship Id="rId65" Type="http://schemas.openxmlformats.org/officeDocument/2006/relationships/hyperlink" Target="http://www.australiancurriculum.edu.au/Curriculum/ContentDescription/ACMSP147" TargetMode="External"/><Relationship Id="rId73" Type="http://schemas.openxmlformats.org/officeDocument/2006/relationships/hyperlink" Target="http://www.australiancurriculum.edu.au/Curriculum/ContentDescription/ACELY1722" TargetMode="External"/><Relationship Id="rId78" Type="http://schemas.openxmlformats.org/officeDocument/2006/relationships/hyperlink" Target="http://www.australiancurriculum.edu.au/Curriculum/ContentDescription/ACSIS125" TargetMode="External"/><Relationship Id="rId81" Type="http://schemas.openxmlformats.org/officeDocument/2006/relationships/hyperlink" Target="http://www.australiancurriculum.edu.au/Curriculum/ContentDescription/ACSIS133" TargetMode="External"/><Relationship Id="rId86" Type="http://schemas.openxmlformats.org/officeDocument/2006/relationships/hyperlink" Target="http://www.archives.qld.gov.au/Researchers/Exhibitions/Immigration/Pages/default.aspx"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Curriculum/ContentDescription/ACHHK094"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BD2D9-65BF-4C5D-99AA-44696D36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Year 5 to Year 7 unit overview for multiple year levels History exemplar</vt:lpstr>
    </vt:vector>
  </TitlesOfParts>
  <Company>Queensland Studies Authority</Company>
  <LinksUpToDate>false</LinksUpToDate>
  <CharactersWithSpaces>30611</CharactersWithSpaces>
  <SharedDoc>false</SharedDoc>
  <HLinks>
    <vt:vector size="414" baseType="variant">
      <vt:variant>
        <vt:i4>3014760</vt:i4>
      </vt:variant>
      <vt:variant>
        <vt:i4>207</vt:i4>
      </vt:variant>
      <vt:variant>
        <vt:i4>0</vt:i4>
      </vt:variant>
      <vt:variant>
        <vt:i4>5</vt:i4>
      </vt:variant>
      <vt:variant>
        <vt:lpwstr>http://www.italianlives.arts.uwa.edu.au/stories</vt:lpwstr>
      </vt:variant>
      <vt:variant>
        <vt:lpwstr/>
      </vt:variant>
      <vt:variant>
        <vt:i4>4653082</vt:i4>
      </vt:variant>
      <vt:variant>
        <vt:i4>204</vt:i4>
      </vt:variant>
      <vt:variant>
        <vt:i4>0</vt:i4>
      </vt:variant>
      <vt:variant>
        <vt:i4>5</vt:i4>
      </vt:variant>
      <vt:variant>
        <vt:lpwstr>http://dl.nfsa.gov.au/module/1203</vt:lpwstr>
      </vt:variant>
      <vt:variant>
        <vt:lpwstr/>
      </vt:variant>
      <vt:variant>
        <vt:i4>1835086</vt:i4>
      </vt:variant>
      <vt:variant>
        <vt:i4>201</vt:i4>
      </vt:variant>
      <vt:variant>
        <vt:i4>0</vt:i4>
      </vt:variant>
      <vt:variant>
        <vt:i4>5</vt:i4>
      </vt:variant>
      <vt:variant>
        <vt:lpwstr>http://www.archives.qld.gov.au/Researchers/Exhibitions/Immigration/Pages/default.aspx</vt:lpwstr>
      </vt:variant>
      <vt:variant>
        <vt:lpwstr/>
      </vt:variant>
      <vt:variant>
        <vt:i4>1835086</vt:i4>
      </vt:variant>
      <vt:variant>
        <vt:i4>198</vt:i4>
      </vt:variant>
      <vt:variant>
        <vt:i4>0</vt:i4>
      </vt:variant>
      <vt:variant>
        <vt:i4>5</vt:i4>
      </vt:variant>
      <vt:variant>
        <vt:lpwstr>http://www.archives.qld.gov.au/Researchers/Exhibitions/Immigration/Pages/default.aspx</vt:lpwstr>
      </vt:variant>
      <vt:variant>
        <vt:lpwstr/>
      </vt:variant>
      <vt:variant>
        <vt:i4>6094961</vt:i4>
      </vt:variant>
      <vt:variant>
        <vt:i4>195</vt:i4>
      </vt:variant>
      <vt:variant>
        <vt:i4>0</vt:i4>
      </vt:variant>
      <vt:variant>
        <vt:i4>5</vt:i4>
      </vt:variant>
      <vt:variant>
        <vt:lpwstr>http://www.immi.gov.au/media/success_stories</vt:lpwstr>
      </vt:variant>
      <vt:variant>
        <vt:lpwstr/>
      </vt:variant>
      <vt:variant>
        <vt:i4>6160449</vt:i4>
      </vt:variant>
      <vt:variant>
        <vt:i4>192</vt:i4>
      </vt:variant>
      <vt:variant>
        <vt:i4>0</vt:i4>
      </vt:variant>
      <vt:variant>
        <vt:i4>5</vt:i4>
      </vt:variant>
      <vt:variant>
        <vt:lpwstr>http://www.loc.gov/teachers/usingprimarysources/</vt:lpwstr>
      </vt:variant>
      <vt:variant>
        <vt:lpwstr/>
      </vt:variant>
      <vt:variant>
        <vt:i4>7340144</vt:i4>
      </vt:variant>
      <vt:variant>
        <vt:i4>189</vt:i4>
      </vt:variant>
      <vt:variant>
        <vt:i4>0</vt:i4>
      </vt:variant>
      <vt:variant>
        <vt:i4>5</vt:i4>
      </vt:variant>
      <vt:variant>
        <vt:lpwstr>http://www.qsa.qld.edu.au/</vt:lpwstr>
      </vt:variant>
      <vt:variant>
        <vt:lpwstr/>
      </vt:variant>
      <vt:variant>
        <vt:i4>7340144</vt:i4>
      </vt:variant>
      <vt:variant>
        <vt:i4>186</vt:i4>
      </vt:variant>
      <vt:variant>
        <vt:i4>0</vt:i4>
      </vt:variant>
      <vt:variant>
        <vt:i4>5</vt:i4>
      </vt:variant>
      <vt:variant>
        <vt:lpwstr>http://www.qsa.qld.edu.au/</vt:lpwstr>
      </vt:variant>
      <vt:variant>
        <vt:lpwstr/>
      </vt:variant>
      <vt:variant>
        <vt:i4>5046293</vt:i4>
      </vt:variant>
      <vt:variant>
        <vt:i4>183</vt:i4>
      </vt:variant>
      <vt:variant>
        <vt:i4>0</vt:i4>
      </vt:variant>
      <vt:variant>
        <vt:i4>5</vt:i4>
      </vt:variant>
      <vt:variant>
        <vt:lpwstr>http://www.australiancurriculum.edu.au/Curriculum/ContentDescription/ACSIS133</vt:lpwstr>
      </vt:variant>
      <vt:variant>
        <vt:lpwstr/>
      </vt:variant>
      <vt:variant>
        <vt:i4>5046293</vt:i4>
      </vt:variant>
      <vt:variant>
        <vt:i4>180</vt:i4>
      </vt:variant>
      <vt:variant>
        <vt:i4>0</vt:i4>
      </vt:variant>
      <vt:variant>
        <vt:i4>5</vt:i4>
      </vt:variant>
      <vt:variant>
        <vt:lpwstr>http://www.australiancurriculum.edu.au/Curriculum/ContentDescription/ACSIS130</vt:lpwstr>
      </vt:variant>
      <vt:variant>
        <vt:lpwstr/>
      </vt:variant>
      <vt:variant>
        <vt:i4>4980757</vt:i4>
      </vt:variant>
      <vt:variant>
        <vt:i4>177</vt:i4>
      </vt:variant>
      <vt:variant>
        <vt:i4>0</vt:i4>
      </vt:variant>
      <vt:variant>
        <vt:i4>5</vt:i4>
      </vt:variant>
      <vt:variant>
        <vt:lpwstr>http://www.australiancurriculum.edu.au/Curriculum/ContentDescription/ACSIS129</vt:lpwstr>
      </vt:variant>
      <vt:variant>
        <vt:lpwstr/>
      </vt:variant>
      <vt:variant>
        <vt:i4>4980757</vt:i4>
      </vt:variant>
      <vt:variant>
        <vt:i4>174</vt:i4>
      </vt:variant>
      <vt:variant>
        <vt:i4>0</vt:i4>
      </vt:variant>
      <vt:variant>
        <vt:i4>5</vt:i4>
      </vt:variant>
      <vt:variant>
        <vt:lpwstr>http://www.australiancurriculum.edu.au/Curriculum/ContentDescription/ACSIS125</vt:lpwstr>
      </vt:variant>
      <vt:variant>
        <vt:lpwstr/>
      </vt:variant>
      <vt:variant>
        <vt:i4>5898260</vt:i4>
      </vt:variant>
      <vt:variant>
        <vt:i4>171</vt:i4>
      </vt:variant>
      <vt:variant>
        <vt:i4>0</vt:i4>
      </vt:variant>
      <vt:variant>
        <vt:i4>5</vt:i4>
      </vt:variant>
      <vt:variant>
        <vt:lpwstr>http://www.australiancurriculum.edu.au/Curriculum/ContentDescription/ACSHE120</vt:lpwstr>
      </vt:variant>
      <vt:variant>
        <vt:lpwstr/>
      </vt:variant>
      <vt:variant>
        <vt:i4>5570575</vt:i4>
      </vt:variant>
      <vt:variant>
        <vt:i4>168</vt:i4>
      </vt:variant>
      <vt:variant>
        <vt:i4>0</vt:i4>
      </vt:variant>
      <vt:variant>
        <vt:i4>5</vt:i4>
      </vt:variant>
      <vt:variant>
        <vt:lpwstr>http://www.australiancurriculum.edu.au/Curriculum/ContentDescription/ACMSP169</vt:lpwstr>
      </vt:variant>
      <vt:variant>
        <vt:lpwstr/>
      </vt:variant>
      <vt:variant>
        <vt:i4>6291490</vt:i4>
      </vt:variant>
      <vt:variant>
        <vt:i4>165</vt:i4>
      </vt:variant>
      <vt:variant>
        <vt:i4>0</vt:i4>
      </vt:variant>
      <vt:variant>
        <vt:i4>5</vt:i4>
      </vt:variant>
      <vt:variant>
        <vt:lpwstr>http://www.australiancurriculum.edu.au/Curriculum/ContentDescription/ACELY1725</vt:lpwstr>
      </vt:variant>
      <vt:variant>
        <vt:lpwstr/>
      </vt:variant>
      <vt:variant>
        <vt:i4>6684706</vt:i4>
      </vt:variant>
      <vt:variant>
        <vt:i4>162</vt:i4>
      </vt:variant>
      <vt:variant>
        <vt:i4>0</vt:i4>
      </vt:variant>
      <vt:variant>
        <vt:i4>5</vt:i4>
      </vt:variant>
      <vt:variant>
        <vt:lpwstr>http://www.australiancurriculum.edu.au/Curriculum/ContentDescription/ACELY1723</vt:lpwstr>
      </vt:variant>
      <vt:variant>
        <vt:lpwstr/>
      </vt:variant>
      <vt:variant>
        <vt:i4>6750242</vt:i4>
      </vt:variant>
      <vt:variant>
        <vt:i4>159</vt:i4>
      </vt:variant>
      <vt:variant>
        <vt:i4>0</vt:i4>
      </vt:variant>
      <vt:variant>
        <vt:i4>5</vt:i4>
      </vt:variant>
      <vt:variant>
        <vt:lpwstr>http://www.australiancurriculum.edu.au/Curriculum/ContentDescription/ACELY1722</vt:lpwstr>
      </vt:variant>
      <vt:variant>
        <vt:lpwstr/>
      </vt:variant>
      <vt:variant>
        <vt:i4>5177365</vt:i4>
      </vt:variant>
      <vt:variant>
        <vt:i4>156</vt:i4>
      </vt:variant>
      <vt:variant>
        <vt:i4>0</vt:i4>
      </vt:variant>
      <vt:variant>
        <vt:i4>5</vt:i4>
      </vt:variant>
      <vt:variant>
        <vt:lpwstr>http://www.australiancurriculum.edu.au/Curriculum/ContentDescription/ACSIS110</vt:lpwstr>
      </vt:variant>
      <vt:variant>
        <vt:lpwstr/>
      </vt:variant>
      <vt:variant>
        <vt:i4>4980758</vt:i4>
      </vt:variant>
      <vt:variant>
        <vt:i4>153</vt:i4>
      </vt:variant>
      <vt:variant>
        <vt:i4>0</vt:i4>
      </vt:variant>
      <vt:variant>
        <vt:i4>5</vt:i4>
      </vt:variant>
      <vt:variant>
        <vt:lpwstr>http://www.australiancurriculum.edu.au/Curriculum/ContentDescription/ACSIS221</vt:lpwstr>
      </vt:variant>
      <vt:variant>
        <vt:lpwstr/>
      </vt:variant>
      <vt:variant>
        <vt:i4>5111829</vt:i4>
      </vt:variant>
      <vt:variant>
        <vt:i4>150</vt:i4>
      </vt:variant>
      <vt:variant>
        <vt:i4>0</vt:i4>
      </vt:variant>
      <vt:variant>
        <vt:i4>5</vt:i4>
      </vt:variant>
      <vt:variant>
        <vt:lpwstr>http://www.australiancurriculum.edu.au/Curriculum/ContentDescription/ACSIS107</vt:lpwstr>
      </vt:variant>
      <vt:variant>
        <vt:lpwstr/>
      </vt:variant>
      <vt:variant>
        <vt:i4>5111829</vt:i4>
      </vt:variant>
      <vt:variant>
        <vt:i4>147</vt:i4>
      </vt:variant>
      <vt:variant>
        <vt:i4>0</vt:i4>
      </vt:variant>
      <vt:variant>
        <vt:i4>5</vt:i4>
      </vt:variant>
      <vt:variant>
        <vt:lpwstr>http://www.australiancurriculum.edu.au/Curriculum/ContentDescription/ACSIS103</vt:lpwstr>
      </vt:variant>
      <vt:variant>
        <vt:lpwstr/>
      </vt:variant>
      <vt:variant>
        <vt:i4>5767188</vt:i4>
      </vt:variant>
      <vt:variant>
        <vt:i4>144</vt:i4>
      </vt:variant>
      <vt:variant>
        <vt:i4>0</vt:i4>
      </vt:variant>
      <vt:variant>
        <vt:i4>5</vt:i4>
      </vt:variant>
      <vt:variant>
        <vt:lpwstr>http://www.australiancurriculum.edu.au/Curriculum/ContentDescription/ACSHE100</vt:lpwstr>
      </vt:variant>
      <vt:variant>
        <vt:lpwstr/>
      </vt:variant>
      <vt:variant>
        <vt:i4>5308437</vt:i4>
      </vt:variant>
      <vt:variant>
        <vt:i4>141</vt:i4>
      </vt:variant>
      <vt:variant>
        <vt:i4>0</vt:i4>
      </vt:variant>
      <vt:variant>
        <vt:i4>5</vt:i4>
      </vt:variant>
      <vt:variant>
        <vt:lpwstr>http://www.australiancurriculum.edu.au/Curriculum/ContentDescription/ACSHE099</vt:lpwstr>
      </vt:variant>
      <vt:variant>
        <vt:lpwstr/>
      </vt:variant>
      <vt:variant>
        <vt:i4>5701647</vt:i4>
      </vt:variant>
      <vt:variant>
        <vt:i4>138</vt:i4>
      </vt:variant>
      <vt:variant>
        <vt:i4>0</vt:i4>
      </vt:variant>
      <vt:variant>
        <vt:i4>5</vt:i4>
      </vt:variant>
      <vt:variant>
        <vt:lpwstr>http://www.australiancurriculum.edu.au/Curriculum/ContentDescription/ACMSP148</vt:lpwstr>
      </vt:variant>
      <vt:variant>
        <vt:lpwstr/>
      </vt:variant>
      <vt:variant>
        <vt:i4>5701647</vt:i4>
      </vt:variant>
      <vt:variant>
        <vt:i4>135</vt:i4>
      </vt:variant>
      <vt:variant>
        <vt:i4>0</vt:i4>
      </vt:variant>
      <vt:variant>
        <vt:i4>5</vt:i4>
      </vt:variant>
      <vt:variant>
        <vt:lpwstr>http://www.australiancurriculum.edu.au/Curriculum/ContentDescription/ACMSP147</vt:lpwstr>
      </vt:variant>
      <vt:variant>
        <vt:lpwstr/>
      </vt:variant>
      <vt:variant>
        <vt:i4>6619169</vt:i4>
      </vt:variant>
      <vt:variant>
        <vt:i4>132</vt:i4>
      </vt:variant>
      <vt:variant>
        <vt:i4>0</vt:i4>
      </vt:variant>
      <vt:variant>
        <vt:i4>5</vt:i4>
      </vt:variant>
      <vt:variant>
        <vt:lpwstr>http://www.australiancurriculum.edu.au/Curriculum/ContentDescription/ACELY1710</vt:lpwstr>
      </vt:variant>
      <vt:variant>
        <vt:lpwstr/>
      </vt:variant>
      <vt:variant>
        <vt:i4>6684705</vt:i4>
      </vt:variant>
      <vt:variant>
        <vt:i4>129</vt:i4>
      </vt:variant>
      <vt:variant>
        <vt:i4>0</vt:i4>
      </vt:variant>
      <vt:variant>
        <vt:i4>5</vt:i4>
      </vt:variant>
      <vt:variant>
        <vt:lpwstr>http://www.australiancurriculum.edu.au/Curriculum/ContentDescription/ACELY1713</vt:lpwstr>
      </vt:variant>
      <vt:variant>
        <vt:lpwstr/>
      </vt:variant>
      <vt:variant>
        <vt:i4>6750241</vt:i4>
      </vt:variant>
      <vt:variant>
        <vt:i4>126</vt:i4>
      </vt:variant>
      <vt:variant>
        <vt:i4>0</vt:i4>
      </vt:variant>
      <vt:variant>
        <vt:i4>5</vt:i4>
      </vt:variant>
      <vt:variant>
        <vt:lpwstr>http://www.australiancurriculum.edu.au/Curriculum/ContentDescription/ACELY1712</vt:lpwstr>
      </vt:variant>
      <vt:variant>
        <vt:lpwstr/>
      </vt:variant>
      <vt:variant>
        <vt:i4>4653076</vt:i4>
      </vt:variant>
      <vt:variant>
        <vt:i4>123</vt:i4>
      </vt:variant>
      <vt:variant>
        <vt:i4>0</vt:i4>
      </vt:variant>
      <vt:variant>
        <vt:i4>5</vt:i4>
      </vt:variant>
      <vt:variant>
        <vt:lpwstr>http://www.australiancurriculum.edu.au/Curriculum/ContentDescription/ACSIS093</vt:lpwstr>
      </vt:variant>
      <vt:variant>
        <vt:lpwstr/>
      </vt:variant>
      <vt:variant>
        <vt:i4>5308431</vt:i4>
      </vt:variant>
      <vt:variant>
        <vt:i4>120</vt:i4>
      </vt:variant>
      <vt:variant>
        <vt:i4>0</vt:i4>
      </vt:variant>
      <vt:variant>
        <vt:i4>5</vt:i4>
      </vt:variant>
      <vt:variant>
        <vt:lpwstr>http://www.australiancurriculum.edu.au/Curriculum/ContentDescription/ACMSP120</vt:lpwstr>
      </vt:variant>
      <vt:variant>
        <vt:lpwstr/>
      </vt:variant>
      <vt:variant>
        <vt:i4>4522001</vt:i4>
      </vt:variant>
      <vt:variant>
        <vt:i4>117</vt:i4>
      </vt:variant>
      <vt:variant>
        <vt:i4>0</vt:i4>
      </vt:variant>
      <vt:variant>
        <vt:i4>5</vt:i4>
      </vt:variant>
      <vt:variant>
        <vt:lpwstr>http://www.australiancurriculum.edu.au/Curriculum/ContentDescription/ACMMG113</vt:lpwstr>
      </vt:variant>
      <vt:variant>
        <vt:lpwstr/>
      </vt:variant>
      <vt:variant>
        <vt:i4>6684704</vt:i4>
      </vt:variant>
      <vt:variant>
        <vt:i4>114</vt:i4>
      </vt:variant>
      <vt:variant>
        <vt:i4>0</vt:i4>
      </vt:variant>
      <vt:variant>
        <vt:i4>5</vt:i4>
      </vt:variant>
      <vt:variant>
        <vt:lpwstr>http://www.australiancurriculum.edu.au/Curriculum/ContentDescription/ACELY1703</vt:lpwstr>
      </vt:variant>
      <vt:variant>
        <vt:lpwstr/>
      </vt:variant>
      <vt:variant>
        <vt:i4>6357024</vt:i4>
      </vt:variant>
      <vt:variant>
        <vt:i4>111</vt:i4>
      </vt:variant>
      <vt:variant>
        <vt:i4>0</vt:i4>
      </vt:variant>
      <vt:variant>
        <vt:i4>5</vt:i4>
      </vt:variant>
      <vt:variant>
        <vt:lpwstr>http://www.australiancurriculum.edu.au/Curriculum/ContentDescription/ACELY1704</vt:lpwstr>
      </vt:variant>
      <vt:variant>
        <vt:lpwstr/>
      </vt:variant>
      <vt:variant>
        <vt:i4>6750240</vt:i4>
      </vt:variant>
      <vt:variant>
        <vt:i4>108</vt:i4>
      </vt:variant>
      <vt:variant>
        <vt:i4>0</vt:i4>
      </vt:variant>
      <vt:variant>
        <vt:i4>5</vt:i4>
      </vt:variant>
      <vt:variant>
        <vt:lpwstr>http://www.australiancurriculum.edu.au/Curriculum/ContentDescription/ACELY1702</vt:lpwstr>
      </vt:variant>
      <vt:variant>
        <vt:lpwstr/>
      </vt:variant>
      <vt:variant>
        <vt:i4>5505047</vt:i4>
      </vt:variant>
      <vt:variant>
        <vt:i4>102</vt:i4>
      </vt:variant>
      <vt:variant>
        <vt:i4>0</vt:i4>
      </vt:variant>
      <vt:variant>
        <vt:i4>5</vt:i4>
      </vt:variant>
      <vt:variant>
        <vt:lpwstr>http://www.australiancurriculum.edu.au/Curriculum/ContentDescription/ACHHS214</vt:lpwstr>
      </vt:variant>
      <vt:variant>
        <vt:lpwstr/>
      </vt:variant>
      <vt:variant>
        <vt:i4>5505047</vt:i4>
      </vt:variant>
      <vt:variant>
        <vt:i4>99</vt:i4>
      </vt:variant>
      <vt:variant>
        <vt:i4>0</vt:i4>
      </vt:variant>
      <vt:variant>
        <vt:i4>5</vt:i4>
      </vt:variant>
      <vt:variant>
        <vt:lpwstr>http://www.australiancurriculum.edu.au/Curriculum/ContentDescription/ACHHS213</vt:lpwstr>
      </vt:variant>
      <vt:variant>
        <vt:lpwstr/>
      </vt:variant>
      <vt:variant>
        <vt:i4>5505047</vt:i4>
      </vt:variant>
      <vt:variant>
        <vt:i4>96</vt:i4>
      </vt:variant>
      <vt:variant>
        <vt:i4>0</vt:i4>
      </vt:variant>
      <vt:variant>
        <vt:i4>5</vt:i4>
      </vt:variant>
      <vt:variant>
        <vt:lpwstr>http://www.australiancurriculum.edu.au/Curriculum/ContentDescription/ACHHS212</vt:lpwstr>
      </vt:variant>
      <vt:variant>
        <vt:lpwstr/>
      </vt:variant>
      <vt:variant>
        <vt:i4>5505047</vt:i4>
      </vt:variant>
      <vt:variant>
        <vt:i4>93</vt:i4>
      </vt:variant>
      <vt:variant>
        <vt:i4>0</vt:i4>
      </vt:variant>
      <vt:variant>
        <vt:i4>5</vt:i4>
      </vt:variant>
      <vt:variant>
        <vt:lpwstr>http://www.australiancurriculum.edu.au/Curriculum/ContentDescription/ACHHS211</vt:lpwstr>
      </vt:variant>
      <vt:variant>
        <vt:lpwstr/>
      </vt:variant>
      <vt:variant>
        <vt:i4>5505047</vt:i4>
      </vt:variant>
      <vt:variant>
        <vt:i4>90</vt:i4>
      </vt:variant>
      <vt:variant>
        <vt:i4>0</vt:i4>
      </vt:variant>
      <vt:variant>
        <vt:i4>5</vt:i4>
      </vt:variant>
      <vt:variant>
        <vt:lpwstr>http://www.australiancurriculum.edu.au/Curriculum/ContentDescription/ACHHS210</vt:lpwstr>
      </vt:variant>
      <vt:variant>
        <vt:lpwstr/>
      </vt:variant>
      <vt:variant>
        <vt:i4>5570583</vt:i4>
      </vt:variant>
      <vt:variant>
        <vt:i4>87</vt:i4>
      </vt:variant>
      <vt:variant>
        <vt:i4>0</vt:i4>
      </vt:variant>
      <vt:variant>
        <vt:i4>5</vt:i4>
      </vt:variant>
      <vt:variant>
        <vt:lpwstr>http://www.australiancurriculum.edu.au/Curriculum/ContentDescription/ACHHS209</vt:lpwstr>
      </vt:variant>
      <vt:variant>
        <vt:lpwstr/>
      </vt:variant>
      <vt:variant>
        <vt:i4>5570583</vt:i4>
      </vt:variant>
      <vt:variant>
        <vt:i4>84</vt:i4>
      </vt:variant>
      <vt:variant>
        <vt:i4>0</vt:i4>
      </vt:variant>
      <vt:variant>
        <vt:i4>5</vt:i4>
      </vt:variant>
      <vt:variant>
        <vt:lpwstr>http://www.australiancurriculum.edu.au/Curriculum/ContentDescription/ACHHS208</vt:lpwstr>
      </vt:variant>
      <vt:variant>
        <vt:lpwstr/>
      </vt:variant>
      <vt:variant>
        <vt:i4>5570583</vt:i4>
      </vt:variant>
      <vt:variant>
        <vt:i4>81</vt:i4>
      </vt:variant>
      <vt:variant>
        <vt:i4>0</vt:i4>
      </vt:variant>
      <vt:variant>
        <vt:i4>5</vt:i4>
      </vt:variant>
      <vt:variant>
        <vt:lpwstr>http://www.australiancurriculum.edu.au/Curriculum/ContentDescription/ACHHS207</vt:lpwstr>
      </vt:variant>
      <vt:variant>
        <vt:lpwstr/>
      </vt:variant>
      <vt:variant>
        <vt:i4>5570583</vt:i4>
      </vt:variant>
      <vt:variant>
        <vt:i4>78</vt:i4>
      </vt:variant>
      <vt:variant>
        <vt:i4>0</vt:i4>
      </vt:variant>
      <vt:variant>
        <vt:i4>5</vt:i4>
      </vt:variant>
      <vt:variant>
        <vt:lpwstr>http://www.australiancurriculum.edu.au/Curriculum/ContentDescription/ACHHS206</vt:lpwstr>
      </vt:variant>
      <vt:variant>
        <vt:lpwstr/>
      </vt:variant>
      <vt:variant>
        <vt:i4>5570583</vt:i4>
      </vt:variant>
      <vt:variant>
        <vt:i4>75</vt:i4>
      </vt:variant>
      <vt:variant>
        <vt:i4>0</vt:i4>
      </vt:variant>
      <vt:variant>
        <vt:i4>5</vt:i4>
      </vt:variant>
      <vt:variant>
        <vt:lpwstr>http://www.australiancurriculum.edu.au/Curriculum/ContentDescription/ACHHS205</vt:lpwstr>
      </vt:variant>
      <vt:variant>
        <vt:lpwstr/>
      </vt:variant>
      <vt:variant>
        <vt:i4>5701652</vt:i4>
      </vt:variant>
      <vt:variant>
        <vt:i4>72</vt:i4>
      </vt:variant>
      <vt:variant>
        <vt:i4>0</vt:i4>
      </vt:variant>
      <vt:variant>
        <vt:i4>5</vt:i4>
      </vt:variant>
      <vt:variant>
        <vt:lpwstr>http://www.australiancurriculum.edu.au/Curriculum/ContentDescription/ACHHS125</vt:lpwstr>
      </vt:variant>
      <vt:variant>
        <vt:lpwstr/>
      </vt:variant>
      <vt:variant>
        <vt:i4>5570580</vt:i4>
      </vt:variant>
      <vt:variant>
        <vt:i4>69</vt:i4>
      </vt:variant>
      <vt:variant>
        <vt:i4>0</vt:i4>
      </vt:variant>
      <vt:variant>
        <vt:i4>5</vt:i4>
      </vt:variant>
      <vt:variant>
        <vt:lpwstr>http://www.australiancurriculum.edu.au/Curriculum/ContentDescription/ACHHS106</vt:lpwstr>
      </vt:variant>
      <vt:variant>
        <vt:lpwstr/>
      </vt:variant>
      <vt:variant>
        <vt:i4>5701652</vt:i4>
      </vt:variant>
      <vt:variant>
        <vt:i4>66</vt:i4>
      </vt:variant>
      <vt:variant>
        <vt:i4>0</vt:i4>
      </vt:variant>
      <vt:variant>
        <vt:i4>5</vt:i4>
      </vt:variant>
      <vt:variant>
        <vt:lpwstr>http://www.australiancurriculum.edu.au/Curriculum/ContentDescription/ACHHS124</vt:lpwstr>
      </vt:variant>
      <vt:variant>
        <vt:lpwstr/>
      </vt:variant>
      <vt:variant>
        <vt:i4>5570580</vt:i4>
      </vt:variant>
      <vt:variant>
        <vt:i4>63</vt:i4>
      </vt:variant>
      <vt:variant>
        <vt:i4>0</vt:i4>
      </vt:variant>
      <vt:variant>
        <vt:i4>5</vt:i4>
      </vt:variant>
      <vt:variant>
        <vt:lpwstr>http://www.australiancurriculum.edu.au/Curriculum/ContentDescription/ACHHS105</vt:lpwstr>
      </vt:variant>
      <vt:variant>
        <vt:lpwstr/>
      </vt:variant>
      <vt:variant>
        <vt:i4>5701652</vt:i4>
      </vt:variant>
      <vt:variant>
        <vt:i4>60</vt:i4>
      </vt:variant>
      <vt:variant>
        <vt:i4>0</vt:i4>
      </vt:variant>
      <vt:variant>
        <vt:i4>5</vt:i4>
      </vt:variant>
      <vt:variant>
        <vt:lpwstr>http://www.australiancurriculum.edu.au/Curriculum/ContentDescription/ACHHS123</vt:lpwstr>
      </vt:variant>
      <vt:variant>
        <vt:lpwstr/>
      </vt:variant>
      <vt:variant>
        <vt:i4>5570580</vt:i4>
      </vt:variant>
      <vt:variant>
        <vt:i4>57</vt:i4>
      </vt:variant>
      <vt:variant>
        <vt:i4>0</vt:i4>
      </vt:variant>
      <vt:variant>
        <vt:i4>5</vt:i4>
      </vt:variant>
      <vt:variant>
        <vt:lpwstr>http://www.australiancurriculum.edu.au/Curriculum/ContentDescription/ACHHS104</vt:lpwstr>
      </vt:variant>
      <vt:variant>
        <vt:lpwstr/>
      </vt:variant>
      <vt:variant>
        <vt:i4>5701652</vt:i4>
      </vt:variant>
      <vt:variant>
        <vt:i4>54</vt:i4>
      </vt:variant>
      <vt:variant>
        <vt:i4>0</vt:i4>
      </vt:variant>
      <vt:variant>
        <vt:i4>5</vt:i4>
      </vt:variant>
      <vt:variant>
        <vt:lpwstr>http://www.australiancurriculum.edu.au/Curriculum/ContentDescription/ACHHS122</vt:lpwstr>
      </vt:variant>
      <vt:variant>
        <vt:lpwstr/>
      </vt:variant>
      <vt:variant>
        <vt:i4>5570580</vt:i4>
      </vt:variant>
      <vt:variant>
        <vt:i4>51</vt:i4>
      </vt:variant>
      <vt:variant>
        <vt:i4>0</vt:i4>
      </vt:variant>
      <vt:variant>
        <vt:i4>5</vt:i4>
      </vt:variant>
      <vt:variant>
        <vt:lpwstr>http://www.australiancurriculum.edu.au/Curriculum/ContentDescription/ACHHS103</vt:lpwstr>
      </vt:variant>
      <vt:variant>
        <vt:lpwstr/>
      </vt:variant>
      <vt:variant>
        <vt:i4>5701652</vt:i4>
      </vt:variant>
      <vt:variant>
        <vt:i4>48</vt:i4>
      </vt:variant>
      <vt:variant>
        <vt:i4>0</vt:i4>
      </vt:variant>
      <vt:variant>
        <vt:i4>5</vt:i4>
      </vt:variant>
      <vt:variant>
        <vt:lpwstr>http://www.australiancurriculum.edu.au/Curriculum/ContentDescription/ACHHS121</vt:lpwstr>
      </vt:variant>
      <vt:variant>
        <vt:lpwstr/>
      </vt:variant>
      <vt:variant>
        <vt:i4>5570580</vt:i4>
      </vt:variant>
      <vt:variant>
        <vt:i4>45</vt:i4>
      </vt:variant>
      <vt:variant>
        <vt:i4>0</vt:i4>
      </vt:variant>
      <vt:variant>
        <vt:i4>5</vt:i4>
      </vt:variant>
      <vt:variant>
        <vt:lpwstr>http://www.australiancurriculum.edu.au/Curriculum/ContentDescription/ACHHS102</vt:lpwstr>
      </vt:variant>
      <vt:variant>
        <vt:lpwstr/>
      </vt:variant>
      <vt:variant>
        <vt:i4>5701652</vt:i4>
      </vt:variant>
      <vt:variant>
        <vt:i4>42</vt:i4>
      </vt:variant>
      <vt:variant>
        <vt:i4>0</vt:i4>
      </vt:variant>
      <vt:variant>
        <vt:i4>5</vt:i4>
      </vt:variant>
      <vt:variant>
        <vt:lpwstr>http://www.australiancurriculum.edu.au/Curriculum/ContentDescription/ACHHS120</vt:lpwstr>
      </vt:variant>
      <vt:variant>
        <vt:lpwstr/>
      </vt:variant>
      <vt:variant>
        <vt:i4>5570580</vt:i4>
      </vt:variant>
      <vt:variant>
        <vt:i4>39</vt:i4>
      </vt:variant>
      <vt:variant>
        <vt:i4>0</vt:i4>
      </vt:variant>
      <vt:variant>
        <vt:i4>5</vt:i4>
      </vt:variant>
      <vt:variant>
        <vt:lpwstr>http://www.australiancurriculum.edu.au/Curriculum/ContentDescription/ACHHS101</vt:lpwstr>
      </vt:variant>
      <vt:variant>
        <vt:lpwstr/>
      </vt:variant>
      <vt:variant>
        <vt:i4>5505044</vt:i4>
      </vt:variant>
      <vt:variant>
        <vt:i4>36</vt:i4>
      </vt:variant>
      <vt:variant>
        <vt:i4>0</vt:i4>
      </vt:variant>
      <vt:variant>
        <vt:i4>5</vt:i4>
      </vt:variant>
      <vt:variant>
        <vt:lpwstr>http://www.australiancurriculum.edu.au/Curriculum/ContentDescription/ACHHS119</vt:lpwstr>
      </vt:variant>
      <vt:variant>
        <vt:lpwstr/>
      </vt:variant>
      <vt:variant>
        <vt:i4>5570580</vt:i4>
      </vt:variant>
      <vt:variant>
        <vt:i4>33</vt:i4>
      </vt:variant>
      <vt:variant>
        <vt:i4>0</vt:i4>
      </vt:variant>
      <vt:variant>
        <vt:i4>5</vt:i4>
      </vt:variant>
      <vt:variant>
        <vt:lpwstr>http://www.australiancurriculum.edu.au/Curriculum/ContentDescription/ACHHS100</vt:lpwstr>
      </vt:variant>
      <vt:variant>
        <vt:lpwstr/>
      </vt:variant>
      <vt:variant>
        <vt:i4>5505044</vt:i4>
      </vt:variant>
      <vt:variant>
        <vt:i4>30</vt:i4>
      </vt:variant>
      <vt:variant>
        <vt:i4>0</vt:i4>
      </vt:variant>
      <vt:variant>
        <vt:i4>5</vt:i4>
      </vt:variant>
      <vt:variant>
        <vt:lpwstr>http://www.australiancurriculum.edu.au/Curriculum/ContentDescription/ACHHS118</vt:lpwstr>
      </vt:variant>
      <vt:variant>
        <vt:lpwstr/>
      </vt:variant>
      <vt:variant>
        <vt:i4>6029333</vt:i4>
      </vt:variant>
      <vt:variant>
        <vt:i4>27</vt:i4>
      </vt:variant>
      <vt:variant>
        <vt:i4>0</vt:i4>
      </vt:variant>
      <vt:variant>
        <vt:i4>5</vt:i4>
      </vt:variant>
      <vt:variant>
        <vt:lpwstr>http://www.australiancurriculum.edu.au/Curriculum/ContentDescription/ACHHS099</vt:lpwstr>
      </vt:variant>
      <vt:variant>
        <vt:lpwstr/>
      </vt:variant>
      <vt:variant>
        <vt:i4>5505044</vt:i4>
      </vt:variant>
      <vt:variant>
        <vt:i4>24</vt:i4>
      </vt:variant>
      <vt:variant>
        <vt:i4>0</vt:i4>
      </vt:variant>
      <vt:variant>
        <vt:i4>5</vt:i4>
      </vt:variant>
      <vt:variant>
        <vt:lpwstr>http://www.australiancurriculum.edu.au/Curriculum/ContentDescription/ACHHS117</vt:lpwstr>
      </vt:variant>
      <vt:variant>
        <vt:lpwstr/>
      </vt:variant>
      <vt:variant>
        <vt:i4>6029333</vt:i4>
      </vt:variant>
      <vt:variant>
        <vt:i4>21</vt:i4>
      </vt:variant>
      <vt:variant>
        <vt:i4>0</vt:i4>
      </vt:variant>
      <vt:variant>
        <vt:i4>5</vt:i4>
      </vt:variant>
      <vt:variant>
        <vt:lpwstr>http://www.australiancurriculum.edu.au/Curriculum/ContentDescription/ACHHS098</vt:lpwstr>
      </vt:variant>
      <vt:variant>
        <vt:lpwstr/>
      </vt:variant>
      <vt:variant>
        <vt:i4>8126562</vt:i4>
      </vt:variant>
      <vt:variant>
        <vt:i4>18</vt:i4>
      </vt:variant>
      <vt:variant>
        <vt:i4>0</vt:i4>
      </vt:variant>
      <vt:variant>
        <vt:i4>5</vt:i4>
      </vt:variant>
      <vt:variant>
        <vt:lpwstr>http://www.australiancurriculum.edu.au/Curriculum/ContentDescription/ACDSEH043</vt:lpwstr>
      </vt:variant>
      <vt:variant>
        <vt:lpwstr/>
      </vt:variant>
      <vt:variant>
        <vt:i4>8257634</vt:i4>
      </vt:variant>
      <vt:variant>
        <vt:i4>15</vt:i4>
      </vt:variant>
      <vt:variant>
        <vt:i4>0</vt:i4>
      </vt:variant>
      <vt:variant>
        <vt:i4>5</vt:i4>
      </vt:variant>
      <vt:variant>
        <vt:lpwstr>http://www.australiancurriculum.edu.au/Curriculum/ContentDescription/ACDSEH041</vt:lpwstr>
      </vt:variant>
      <vt:variant>
        <vt:lpwstr/>
      </vt:variant>
      <vt:variant>
        <vt:i4>7995494</vt:i4>
      </vt:variant>
      <vt:variant>
        <vt:i4>12</vt:i4>
      </vt:variant>
      <vt:variant>
        <vt:i4>0</vt:i4>
      </vt:variant>
      <vt:variant>
        <vt:i4>5</vt:i4>
      </vt:variant>
      <vt:variant>
        <vt:lpwstr>http://www.australiancurriculum.edu.au/Curriculum/ContentDescription/ACDSEH005</vt:lpwstr>
      </vt:variant>
      <vt:variant>
        <vt:lpwstr/>
      </vt:variant>
      <vt:variant>
        <vt:i4>4980756</vt:i4>
      </vt:variant>
      <vt:variant>
        <vt:i4>9</vt:i4>
      </vt:variant>
      <vt:variant>
        <vt:i4>0</vt:i4>
      </vt:variant>
      <vt:variant>
        <vt:i4>5</vt:i4>
      </vt:variant>
      <vt:variant>
        <vt:lpwstr>http://www.australiancurriculum.edu.au/Curriculum/ContentDescription/ACHHK116</vt:lpwstr>
      </vt:variant>
      <vt:variant>
        <vt:lpwstr/>
      </vt:variant>
      <vt:variant>
        <vt:i4>4980756</vt:i4>
      </vt:variant>
      <vt:variant>
        <vt:i4>6</vt:i4>
      </vt:variant>
      <vt:variant>
        <vt:i4>0</vt:i4>
      </vt:variant>
      <vt:variant>
        <vt:i4>5</vt:i4>
      </vt:variant>
      <vt:variant>
        <vt:lpwstr>http://www.australiancurriculum.edu.au/Curriculum/ContentDescription/ACHHK115</vt:lpwstr>
      </vt:variant>
      <vt:variant>
        <vt:lpwstr/>
      </vt:variant>
      <vt:variant>
        <vt:i4>4456469</vt:i4>
      </vt:variant>
      <vt:variant>
        <vt:i4>3</vt:i4>
      </vt:variant>
      <vt:variant>
        <vt:i4>0</vt:i4>
      </vt:variant>
      <vt:variant>
        <vt:i4>5</vt:i4>
      </vt:variant>
      <vt:variant>
        <vt:lpwstr>http://www.australiancurriculum.edu.au/Curriculum/ContentDescription/ACHHK096</vt:lpwstr>
      </vt:variant>
      <vt:variant>
        <vt:lpwstr/>
      </vt:variant>
      <vt:variant>
        <vt:i4>4456469</vt:i4>
      </vt:variant>
      <vt:variant>
        <vt:i4>0</vt:i4>
      </vt:variant>
      <vt:variant>
        <vt:i4>0</vt:i4>
      </vt:variant>
      <vt:variant>
        <vt:i4>5</vt:i4>
      </vt:variant>
      <vt:variant>
        <vt:lpwstr>http://www.australiancurriculum.edu.au/Curriculum/ContentDescription/ACHHK094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to Year 7 unit overview for multiple year levels History exemplar</dc:title>
  <dc:subject>Australian Curriculum</dc:subject>
  <dc:creator>Queensland Studies Authority</dc:creator>
  <cp:keywords/>
  <cp:lastModifiedBy>QSA</cp:lastModifiedBy>
  <cp:revision>2</cp:revision>
  <cp:lastPrinted>2011-07-06T23:37:00Z</cp:lastPrinted>
  <dcterms:created xsi:type="dcterms:W3CDTF">2014-06-18T06:05:00Z</dcterms:created>
  <dcterms:modified xsi:type="dcterms:W3CDTF">2014-06-18T06:05:00Z</dcterms:modified>
</cp:coreProperties>
</file>