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2505AE" w:rsidRDefault="00845AFD" w:rsidP="005213F2">
      <w:pPr>
        <w:pStyle w:val="Heading1TOP"/>
        <w:tabs>
          <w:tab w:val="right" w:pos="14520"/>
        </w:tabs>
      </w:pPr>
      <w:bookmarkStart w:id="0" w:name="_GoBack"/>
      <w:bookmarkEnd w:id="0"/>
      <w:r w:rsidRPr="002505AE">
        <w:t xml:space="preserve">Year </w:t>
      </w:r>
      <w:r w:rsidR="004644B0" w:rsidRPr="002505AE">
        <w:t>6</w:t>
      </w:r>
      <w:r w:rsidR="009A2084" w:rsidRPr="002505AE">
        <w:t xml:space="preserve"> </w:t>
      </w:r>
      <w:r w:rsidR="00F502AA" w:rsidRPr="002505AE">
        <w:t>u</w:t>
      </w:r>
      <w:r w:rsidR="008300AE" w:rsidRPr="002505AE">
        <w:t>nit overview</w:t>
      </w:r>
      <w:r w:rsidR="00CF0F03" w:rsidRPr="002505AE">
        <w:t xml:space="preserve"> — Australian Curriculum:</w:t>
      </w:r>
      <w:r w:rsidR="008300AE" w:rsidRPr="002505AE">
        <w:t xml:space="preserve"> </w:t>
      </w:r>
      <w:r w:rsidR="007C6D7A" w:rsidRPr="002505AE">
        <w:t>Geography</w:t>
      </w:r>
    </w:p>
    <w:p w:rsidR="00FA0810" w:rsidRPr="002505AE" w:rsidRDefault="00FA0810" w:rsidP="009F6910">
      <w:pPr>
        <w:pStyle w:val="ACversionline"/>
      </w:pPr>
      <w:r w:rsidRPr="002505AE">
        <w:t xml:space="preserve">Source: Australian Curriculum, Assessment and Reporting Authority (ACARA), </w:t>
      </w:r>
      <w:r w:rsidR="00545B63" w:rsidRPr="002505AE">
        <w:rPr>
          <w:i/>
        </w:rPr>
        <w:t>Australian Curriculum v</w:t>
      </w:r>
      <w:r w:rsidR="00750087" w:rsidRPr="002505AE">
        <w:rPr>
          <w:i/>
        </w:rPr>
        <w:t>5.0</w:t>
      </w:r>
      <w:r w:rsidRPr="002505AE">
        <w:rPr>
          <w:i/>
        </w:rPr>
        <w:t xml:space="preserve">: </w:t>
      </w:r>
      <w:r w:rsidR="007C6D7A" w:rsidRPr="002505AE">
        <w:rPr>
          <w:i/>
        </w:rPr>
        <w:t>Geography</w:t>
      </w:r>
      <w:r w:rsidRPr="002505AE">
        <w:rPr>
          <w:i/>
        </w:rPr>
        <w:t xml:space="preserve"> for Foundation–10</w:t>
      </w:r>
      <w:r w:rsidRPr="002505AE">
        <w:t>,</w:t>
      </w:r>
      <w:r w:rsidR="00346D3E" w:rsidRPr="002505AE">
        <w:t xml:space="preserve"> </w:t>
      </w:r>
      <w:hyperlink r:id="rId9" w:history="1">
        <w:r w:rsidRPr="002505AE">
          <w:rPr>
            <w:rStyle w:val="Hyperlink"/>
          </w:rPr>
          <w:t>www.aus</w:t>
        </w:r>
        <w:r w:rsidRPr="002505AE">
          <w:rPr>
            <w:rStyle w:val="Hyperlink"/>
          </w:rPr>
          <w:t>t</w:t>
        </w:r>
        <w:r w:rsidRPr="002505AE">
          <w:rPr>
            <w:rStyle w:val="Hyperlink"/>
          </w:rPr>
          <w:t>raliancurriculum.edu.au/</w:t>
        </w:r>
        <w:r w:rsidR="007C6D7A" w:rsidRPr="002505AE">
          <w:rPr>
            <w:rStyle w:val="Hyperlink"/>
          </w:rPr>
          <w:t>Geography</w:t>
        </w:r>
        <w:r w:rsidRPr="002505AE">
          <w:rPr>
            <w:rStyle w:val="Hyperlink"/>
          </w:rPr>
          <w:t>/Curriculum/F-10</w:t>
        </w:r>
      </w:hyperlink>
      <w:r w:rsidRPr="002505AE">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Change w:id="1">
          <w:tblGrid>
            <w:gridCol w:w="3519"/>
            <w:gridCol w:w="7493"/>
            <w:gridCol w:w="3554"/>
          </w:tblGrid>
        </w:tblGridChange>
      </w:tblGrid>
      <w:tr w:rsidR="008D28C8" w:rsidRPr="002505AE" w:rsidTr="00CC7FF9">
        <w:tc>
          <w:tcPr>
            <w:tcW w:w="1208" w:type="pct"/>
            <w:shd w:val="clear" w:color="auto" w:fill="CFE7E6"/>
          </w:tcPr>
          <w:p w:rsidR="008D28C8" w:rsidRPr="002505AE" w:rsidRDefault="00273A41" w:rsidP="008300AE">
            <w:pPr>
              <w:pStyle w:val="Tablehead"/>
              <w:rPr>
                <w:szCs w:val="21"/>
              </w:rPr>
            </w:pPr>
            <w:r w:rsidRPr="002505AE">
              <w:rPr>
                <w:szCs w:val="21"/>
              </w:rPr>
              <w:t>Unit no.</w:t>
            </w:r>
          </w:p>
        </w:tc>
        <w:tc>
          <w:tcPr>
            <w:tcW w:w="2572" w:type="pct"/>
            <w:shd w:val="clear" w:color="auto" w:fill="CFE7E6"/>
          </w:tcPr>
          <w:p w:rsidR="008D28C8" w:rsidRPr="002505AE" w:rsidRDefault="008D28C8" w:rsidP="008300AE">
            <w:pPr>
              <w:pStyle w:val="Tablehead"/>
              <w:rPr>
                <w:szCs w:val="21"/>
              </w:rPr>
            </w:pPr>
            <w:r w:rsidRPr="002505AE">
              <w:rPr>
                <w:szCs w:val="21"/>
              </w:rPr>
              <w:t>Unit title</w:t>
            </w:r>
          </w:p>
        </w:tc>
        <w:tc>
          <w:tcPr>
            <w:tcW w:w="1220" w:type="pct"/>
            <w:shd w:val="clear" w:color="auto" w:fill="CFE7E6"/>
          </w:tcPr>
          <w:p w:rsidR="008D28C8" w:rsidRPr="002505AE" w:rsidRDefault="008D28C8" w:rsidP="008300AE">
            <w:pPr>
              <w:pStyle w:val="Tablehead"/>
              <w:rPr>
                <w:szCs w:val="21"/>
              </w:rPr>
            </w:pPr>
            <w:r w:rsidRPr="002505AE">
              <w:rPr>
                <w:szCs w:val="21"/>
              </w:rPr>
              <w:t>Duration of unit</w:t>
            </w:r>
          </w:p>
        </w:tc>
      </w:tr>
      <w:tr w:rsidR="004644B0" w:rsidRPr="002505AE" w:rsidTr="00CC7FF9">
        <w:tc>
          <w:tcPr>
            <w:tcW w:w="1208" w:type="pct"/>
            <w:shd w:val="clear" w:color="auto" w:fill="auto"/>
          </w:tcPr>
          <w:p w:rsidR="004644B0" w:rsidRPr="002505AE" w:rsidRDefault="004644B0" w:rsidP="001008BC">
            <w:pPr>
              <w:pStyle w:val="Tabletext"/>
              <w:tabs>
                <w:tab w:val="left" w:pos="795"/>
              </w:tabs>
            </w:pPr>
            <w:r w:rsidRPr="002505AE">
              <w:t>1</w:t>
            </w:r>
          </w:p>
        </w:tc>
        <w:tc>
          <w:tcPr>
            <w:tcW w:w="2572" w:type="pct"/>
            <w:shd w:val="clear" w:color="auto" w:fill="auto"/>
          </w:tcPr>
          <w:p w:rsidR="004644B0" w:rsidRPr="002505AE" w:rsidRDefault="004644B0" w:rsidP="001008BC">
            <w:pPr>
              <w:pStyle w:val="Tabletext"/>
            </w:pPr>
            <w:r w:rsidRPr="002505AE">
              <w:t>Investigating global diversity</w:t>
            </w:r>
          </w:p>
        </w:tc>
        <w:tc>
          <w:tcPr>
            <w:tcW w:w="1220" w:type="pct"/>
            <w:shd w:val="clear" w:color="auto" w:fill="auto"/>
          </w:tcPr>
          <w:p w:rsidR="004644B0" w:rsidRPr="002505AE" w:rsidRDefault="004644B0" w:rsidP="001008BC">
            <w:pPr>
              <w:pStyle w:val="Tabletext"/>
            </w:pPr>
            <w:r w:rsidRPr="002505AE">
              <w:t>20 hours</w:t>
            </w:r>
          </w:p>
        </w:tc>
      </w:tr>
    </w:tbl>
    <w:p w:rsidR="00032413" w:rsidRPr="002505AE" w:rsidRDefault="00032413" w:rsidP="00F14E52"/>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2505AE" w:rsidTr="00DD0D6B">
        <w:trPr>
          <w:tblHeader/>
        </w:trPr>
        <w:tc>
          <w:tcPr>
            <w:tcW w:w="5000" w:type="pct"/>
            <w:shd w:val="clear" w:color="auto" w:fill="CFE7E6"/>
          </w:tcPr>
          <w:p w:rsidR="008300AE" w:rsidRPr="002505AE" w:rsidRDefault="008300AE" w:rsidP="00EC2B44">
            <w:pPr>
              <w:pStyle w:val="Tablehead"/>
              <w:rPr>
                <w:szCs w:val="21"/>
              </w:rPr>
            </w:pPr>
            <w:r w:rsidRPr="002505AE">
              <w:rPr>
                <w:szCs w:val="21"/>
              </w:rPr>
              <w:t xml:space="preserve">Unit </w:t>
            </w:r>
            <w:r w:rsidR="003C5172" w:rsidRPr="002505AE">
              <w:rPr>
                <w:szCs w:val="21"/>
              </w:rPr>
              <w:t>o</w:t>
            </w:r>
            <w:r w:rsidR="008D28C8" w:rsidRPr="002505AE">
              <w:rPr>
                <w:szCs w:val="21"/>
              </w:rPr>
              <w:t>utline</w:t>
            </w:r>
          </w:p>
        </w:tc>
      </w:tr>
      <w:tr w:rsidR="008300AE" w:rsidRPr="002505AE" w:rsidTr="00DD0D6B">
        <w:tc>
          <w:tcPr>
            <w:tcW w:w="5000" w:type="pct"/>
            <w:shd w:val="clear" w:color="auto" w:fill="auto"/>
          </w:tcPr>
          <w:p w:rsidR="004644B0" w:rsidRPr="002505AE" w:rsidRDefault="004644B0" w:rsidP="004644B0">
            <w:pPr>
              <w:pStyle w:val="Tabletext"/>
            </w:pPr>
            <w:r w:rsidRPr="002505AE">
              <w:t xml:space="preserve">The Year 6 curriculum shifts to a global scale with a geographical study of the world’s cultural, economic, demographic and social diversity. </w:t>
            </w:r>
          </w:p>
          <w:p w:rsidR="004644B0" w:rsidRPr="002505AE" w:rsidRDefault="004644B0" w:rsidP="004644B0">
            <w:pPr>
              <w:pStyle w:val="Tabletext"/>
            </w:pPr>
            <w:r w:rsidRPr="002505AE">
              <w:t>In this unit students learn about the diversity of peoples and cultures around the world including indigenous peoples of other countries, and reflect on cultural differences and similarities.</w:t>
            </w:r>
            <w:r w:rsidRPr="002505AE">
              <w:rPr>
                <w:sz w:val="21"/>
              </w:rPr>
              <w:t xml:space="preserve"> </w:t>
            </w:r>
            <w:r w:rsidRPr="002505AE">
              <w:t>Students explore spatial distributions, patterns and trends in a range of maps, graphs and tables.</w:t>
            </w:r>
          </w:p>
          <w:p w:rsidR="004644B0" w:rsidRPr="002505AE" w:rsidRDefault="004644B0" w:rsidP="00F14E52">
            <w:pPr>
              <w:pStyle w:val="Tablebullets"/>
              <w:numPr>
                <w:ilvl w:val="0"/>
                <w:numId w:val="0"/>
              </w:numPr>
            </w:pPr>
            <w:r w:rsidRPr="002505AE">
              <w:t>Students’ mental maps of the world and their understanding of place are further developed through learning the location of the major countries in the Asia region, and investigating the geographical diversity and variety of connections between people and places.</w:t>
            </w:r>
          </w:p>
          <w:p w:rsidR="004644B0" w:rsidRPr="002505AE" w:rsidRDefault="004644B0" w:rsidP="00F14E52">
            <w:pPr>
              <w:pStyle w:val="Tablebullets"/>
              <w:numPr>
                <w:ilvl w:val="0"/>
                <w:numId w:val="0"/>
              </w:numPr>
            </w:pPr>
            <w:r w:rsidRPr="002505AE">
              <w:t>There is a strong focus in this unit on the use of geographical inquiry and skills. The students will:</w:t>
            </w:r>
          </w:p>
          <w:p w:rsidR="004644B0" w:rsidRPr="002505AE" w:rsidRDefault="004644B0" w:rsidP="0016342F">
            <w:pPr>
              <w:pStyle w:val="Tablebullets"/>
            </w:pPr>
            <w:r w:rsidRPr="002505AE">
              <w:t>collect and record relevant geographic data and information from sources about the economic, demographic and social diversity of different countries</w:t>
            </w:r>
          </w:p>
          <w:p w:rsidR="004644B0" w:rsidRPr="002505AE" w:rsidRDefault="004644B0" w:rsidP="002A575A">
            <w:pPr>
              <w:pStyle w:val="Tablebullets"/>
            </w:pPr>
            <w:r w:rsidRPr="002505AE">
              <w:t>evaluate the usefulness of collected data and information and represent data in different forms such as maps, plans, graphs, tables, sketches and diagrams</w:t>
            </w:r>
          </w:p>
          <w:p w:rsidR="004644B0" w:rsidRPr="002505AE" w:rsidRDefault="004644B0" w:rsidP="002A575A">
            <w:pPr>
              <w:pStyle w:val="Tablebullets"/>
            </w:pPr>
            <w:r w:rsidRPr="002505AE">
              <w:t>represent the locations and features on maps of major countries of the Asian region in relation to Australia</w:t>
            </w:r>
          </w:p>
          <w:p w:rsidR="004644B0" w:rsidRPr="002505AE" w:rsidRDefault="004644B0" w:rsidP="00646338">
            <w:pPr>
              <w:pStyle w:val="Tablebullets"/>
            </w:pPr>
            <w:r w:rsidRPr="002505AE">
              <w:t>interpret geographical data and information, to identify distributions, patterns and trends and infer relationships, using digital and spatial technologies where appropriate</w:t>
            </w:r>
          </w:p>
          <w:p w:rsidR="004644B0" w:rsidRPr="002505AE" w:rsidRDefault="004644B0" w:rsidP="00646338">
            <w:pPr>
              <w:pStyle w:val="Tablebullets"/>
            </w:pPr>
            <w:r w:rsidRPr="002505AE">
              <w:t>present findings and reflect on learning in different texts such as written, oral, graphic, tabular, visuals and maps, using digital and spatial technologies where appropriate.</w:t>
            </w:r>
          </w:p>
          <w:p w:rsidR="004644B0" w:rsidRPr="002505AE" w:rsidRDefault="004644B0" w:rsidP="00F14E52">
            <w:pPr>
              <w:pStyle w:val="Tablebullets"/>
              <w:numPr>
                <w:ilvl w:val="0"/>
                <w:numId w:val="0"/>
              </w:numPr>
              <w:rPr>
                <w:b/>
              </w:rPr>
            </w:pPr>
            <w:r w:rsidRPr="002505AE">
              <w:t>Specific new geographic skills in Year 5</w:t>
            </w:r>
            <w:r w:rsidR="000F527B" w:rsidRPr="002505AE">
              <w:t>–</w:t>
            </w:r>
            <w:r w:rsidRPr="002505AE">
              <w:t xml:space="preserve">6 include the constructing and interpreting of graphs such as bar, column and line graphs and population pyramids. There are opportunities to make connections to Australian Curriculum: Mathematics and Australian Curriculum: Science in working with tables and graphs. </w:t>
            </w:r>
          </w:p>
          <w:p w:rsidR="004644B0" w:rsidRPr="002505AE" w:rsidRDefault="004644B0" w:rsidP="00F14E52">
            <w:pPr>
              <w:pStyle w:val="Tablebullets"/>
              <w:numPr>
                <w:ilvl w:val="0"/>
                <w:numId w:val="0"/>
              </w:numPr>
            </w:pPr>
            <w:r w:rsidRPr="002505AE">
              <w:t>The inquiry question</w:t>
            </w:r>
            <w:r w:rsidR="000F527B" w:rsidRPr="002505AE">
              <w:t>s</w:t>
            </w:r>
            <w:r w:rsidRPr="002505AE">
              <w:t xml:space="preserve"> for the unit are:</w:t>
            </w:r>
          </w:p>
          <w:p w:rsidR="004644B0" w:rsidRPr="002505AE" w:rsidRDefault="004644B0" w:rsidP="0016342F">
            <w:pPr>
              <w:pStyle w:val="Tablebullets"/>
            </w:pPr>
            <w:r w:rsidRPr="002505AE">
              <w:t xml:space="preserve"> How do places, people and cultures differ across the world? </w:t>
            </w:r>
          </w:p>
          <w:p w:rsidR="00704F62" w:rsidRPr="002505AE" w:rsidRDefault="004644B0" w:rsidP="006428E9">
            <w:pPr>
              <w:pStyle w:val="Tablebullets"/>
            </w:pPr>
            <w:r w:rsidRPr="002505AE">
              <w:t>What are Australia’s global connections between people and places?</w:t>
            </w:r>
          </w:p>
        </w:tc>
      </w:tr>
    </w:tbl>
    <w:p w:rsidR="005460DF" w:rsidRPr="002505AE" w:rsidRDefault="005460DF"/>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96"/>
        <w:gridCol w:w="1384"/>
        <w:gridCol w:w="2080"/>
        <w:gridCol w:w="1395"/>
        <w:gridCol w:w="685"/>
        <w:gridCol w:w="2080"/>
        <w:gridCol w:w="2086"/>
      </w:tblGrid>
      <w:tr w:rsidR="005D333E" w:rsidRPr="002505AE" w:rsidTr="00DD0D6B">
        <w:trPr>
          <w:tblHeader/>
        </w:trPr>
        <w:tc>
          <w:tcPr>
            <w:tcW w:w="5000" w:type="pct"/>
            <w:gridSpan w:val="9"/>
            <w:tcBorders>
              <w:bottom w:val="single" w:sz="4" w:space="0" w:color="00928F"/>
            </w:tcBorders>
            <w:shd w:val="clear" w:color="auto" w:fill="8CC8C9"/>
          </w:tcPr>
          <w:p w:rsidR="005D333E" w:rsidRPr="002505AE" w:rsidRDefault="005460DF" w:rsidP="00DD0D6B">
            <w:pPr>
              <w:pStyle w:val="Tablehead"/>
              <w:keepNext/>
              <w:keepLines/>
              <w:rPr>
                <w:szCs w:val="21"/>
              </w:rPr>
            </w:pPr>
            <w:r w:rsidRPr="002505AE">
              <w:lastRenderedPageBreak/>
              <w:br w:type="page"/>
              <w:t>I</w:t>
            </w:r>
            <w:r w:rsidR="005D333E" w:rsidRPr="002505AE">
              <w:t>dentify curriculum</w:t>
            </w:r>
          </w:p>
        </w:tc>
      </w:tr>
      <w:tr w:rsidR="008D28C8" w:rsidRPr="002505AE" w:rsidTr="00DD0D6B">
        <w:tc>
          <w:tcPr>
            <w:tcW w:w="3335" w:type="pct"/>
            <w:gridSpan w:val="6"/>
            <w:tcBorders>
              <w:bottom w:val="single" w:sz="4" w:space="0" w:color="00928F"/>
            </w:tcBorders>
            <w:shd w:val="clear" w:color="auto" w:fill="CFE7E6"/>
          </w:tcPr>
          <w:p w:rsidR="008D28C8" w:rsidRPr="002505AE" w:rsidRDefault="008D28C8" w:rsidP="00DD0D6B">
            <w:pPr>
              <w:pStyle w:val="Tablesubhead"/>
              <w:keepNext/>
              <w:keepLines/>
            </w:pPr>
            <w:r w:rsidRPr="002505AE">
              <w:t>Content descriptions to be taught</w:t>
            </w:r>
          </w:p>
        </w:tc>
        <w:tc>
          <w:tcPr>
            <w:tcW w:w="1665" w:type="pct"/>
            <w:gridSpan w:val="3"/>
            <w:vMerge w:val="restart"/>
            <w:shd w:val="clear" w:color="auto" w:fill="CFE7E6"/>
            <w:vAlign w:val="center"/>
          </w:tcPr>
          <w:p w:rsidR="008D28C8" w:rsidRPr="002505AE" w:rsidRDefault="009A5922" w:rsidP="00DD0D6B">
            <w:pPr>
              <w:pStyle w:val="Tablesubhead"/>
              <w:keepNext/>
              <w:keepLines/>
            </w:pPr>
            <w:r w:rsidRPr="002505AE">
              <w:t xml:space="preserve">General capabilities </w:t>
            </w:r>
            <w:r w:rsidR="00D46242" w:rsidRPr="002505AE">
              <w:br/>
            </w:r>
            <w:r w:rsidRPr="002505AE">
              <w:t xml:space="preserve">and </w:t>
            </w:r>
            <w:r w:rsidR="002D23BF" w:rsidRPr="002505AE">
              <w:t>c</w:t>
            </w:r>
            <w:r w:rsidRPr="002505AE">
              <w:t>ross</w:t>
            </w:r>
            <w:r w:rsidRPr="002505AE">
              <w:noBreakHyphen/>
              <w:t>curriculum priorities</w:t>
            </w:r>
          </w:p>
        </w:tc>
      </w:tr>
      <w:tr w:rsidR="008338F8" w:rsidRPr="002505AE" w:rsidTr="00F14E52">
        <w:tc>
          <w:tcPr>
            <w:tcW w:w="1667" w:type="pct"/>
            <w:gridSpan w:val="3"/>
            <w:tcBorders>
              <w:bottom w:val="single" w:sz="4" w:space="0" w:color="00928F"/>
            </w:tcBorders>
            <w:shd w:val="clear" w:color="auto" w:fill="CFE7E6"/>
          </w:tcPr>
          <w:p w:rsidR="008338F8" w:rsidRPr="002505AE" w:rsidRDefault="00F40748" w:rsidP="00DD0D6B">
            <w:pPr>
              <w:pStyle w:val="Tablesubhead"/>
              <w:keepNext/>
              <w:keepLines/>
            </w:pPr>
            <w:r w:rsidRPr="002505AE">
              <w:t>Geographical</w:t>
            </w:r>
            <w:r w:rsidR="008338F8" w:rsidRPr="002505AE">
              <w:t xml:space="preserve"> Knowledge and Understanding</w:t>
            </w:r>
          </w:p>
        </w:tc>
        <w:tc>
          <w:tcPr>
            <w:tcW w:w="1668" w:type="pct"/>
            <w:gridSpan w:val="3"/>
            <w:tcBorders>
              <w:bottom w:val="single" w:sz="4" w:space="0" w:color="00928F"/>
            </w:tcBorders>
            <w:shd w:val="clear" w:color="auto" w:fill="CFE7E6"/>
          </w:tcPr>
          <w:p w:rsidR="008338F8" w:rsidRPr="002505AE" w:rsidRDefault="00F40748" w:rsidP="00DD0D6B">
            <w:pPr>
              <w:pStyle w:val="Tablesubhead"/>
              <w:keepNext/>
              <w:keepLines/>
            </w:pPr>
            <w:r w:rsidRPr="002505AE">
              <w:t>Geographical</w:t>
            </w:r>
            <w:r w:rsidR="008338F8" w:rsidRPr="002505AE">
              <w:t xml:space="preserve"> </w:t>
            </w:r>
            <w:r w:rsidR="007C6D7A" w:rsidRPr="002505AE">
              <w:t xml:space="preserve">Inquiry and </w:t>
            </w:r>
            <w:r w:rsidR="008338F8" w:rsidRPr="002505AE">
              <w:t>Skills</w:t>
            </w:r>
          </w:p>
        </w:tc>
        <w:tc>
          <w:tcPr>
            <w:tcW w:w="1665" w:type="pct"/>
            <w:gridSpan w:val="3"/>
            <w:vMerge/>
            <w:tcBorders>
              <w:bottom w:val="single" w:sz="4" w:space="0" w:color="00928F"/>
            </w:tcBorders>
            <w:shd w:val="clear" w:color="auto" w:fill="CFE7E6"/>
          </w:tcPr>
          <w:p w:rsidR="008338F8" w:rsidRPr="002505AE" w:rsidRDefault="008338F8" w:rsidP="00DD0D6B">
            <w:pPr>
              <w:pStyle w:val="Tablesubhead"/>
              <w:keepNext/>
              <w:keepLines/>
            </w:pPr>
          </w:p>
        </w:tc>
      </w:tr>
      <w:tr w:rsidR="00CB7765" w:rsidRPr="002505AE" w:rsidTr="00F14E52">
        <w:trPr>
          <w:trHeight w:val="7751"/>
        </w:trPr>
        <w:tc>
          <w:tcPr>
            <w:tcW w:w="1667" w:type="pct"/>
            <w:gridSpan w:val="3"/>
            <w:tcBorders>
              <w:bottom w:val="single" w:sz="4" w:space="0" w:color="00928F"/>
            </w:tcBorders>
            <w:shd w:val="clear" w:color="auto" w:fill="auto"/>
          </w:tcPr>
          <w:p w:rsidR="00CB7765" w:rsidRPr="002505AE" w:rsidRDefault="00CB7765" w:rsidP="00CB7765">
            <w:pPr>
              <w:pStyle w:val="Tablebullets"/>
            </w:pPr>
            <w:r w:rsidRPr="002505AE">
              <w:t xml:space="preserve">The location of the major countries of the Asia </w:t>
            </w:r>
            <w:hyperlink r:id="rId10" w:tooltip="Display the glossary entry for 'region'" w:history="1">
              <w:r w:rsidRPr="002505AE">
                <w:rPr>
                  <w:rStyle w:val="Hyperlink"/>
                </w:rPr>
                <w:t>region</w:t>
              </w:r>
            </w:hyperlink>
            <w:r w:rsidRPr="002505AE">
              <w:t xml:space="preserve"> in relation to Australia and the geographical diversity within the </w:t>
            </w:r>
            <w:hyperlink r:id="rId11" w:tooltip="Display the glossary entry for 'region'" w:history="1">
              <w:r w:rsidRPr="002505AE">
                <w:rPr>
                  <w:rStyle w:val="Hyperlink"/>
                </w:rPr>
                <w:t>r</w:t>
              </w:r>
              <w:r w:rsidRPr="002505AE">
                <w:rPr>
                  <w:rStyle w:val="Hyperlink"/>
                </w:rPr>
                <w:t>e</w:t>
              </w:r>
              <w:r w:rsidRPr="002505AE">
                <w:rPr>
                  <w:rStyle w:val="Hyperlink"/>
                </w:rPr>
                <w:t>gion</w:t>
              </w:r>
            </w:hyperlink>
            <w:r w:rsidRPr="002505AE">
              <w:t xml:space="preserve"> </w:t>
            </w:r>
            <w:hyperlink r:id="rId12" w:tooltip="View additional details of ACHGK031" w:history="1">
              <w:r w:rsidRPr="002505AE">
                <w:rPr>
                  <w:rStyle w:val="Hyperlink"/>
                </w:rPr>
                <w:t>(ACHGK031)</w:t>
              </w:r>
            </w:hyperlink>
            <w:r w:rsidRPr="002505AE">
              <w:t xml:space="preserve"> </w:t>
            </w:r>
          </w:p>
          <w:p w:rsidR="00CB7765" w:rsidRPr="002505AE" w:rsidRDefault="00CB7765" w:rsidP="00CB7765">
            <w:pPr>
              <w:pStyle w:val="Tablebullets"/>
            </w:pPr>
            <w:r w:rsidRPr="002505AE">
              <w:t xml:space="preserve">Differences in the economic, demographic and social characteristics between countries across the world </w:t>
            </w:r>
            <w:hyperlink r:id="rId13" w:tooltip="View additional details of ACHGK032" w:history="1">
              <w:r w:rsidRPr="002505AE">
                <w:rPr>
                  <w:rStyle w:val="Hyperlink"/>
                </w:rPr>
                <w:t>(ACHGK032)</w:t>
              </w:r>
            </w:hyperlink>
            <w:r w:rsidRPr="002505AE">
              <w:t xml:space="preserve"> </w:t>
            </w:r>
          </w:p>
          <w:p w:rsidR="00CB7765" w:rsidRPr="002505AE" w:rsidRDefault="00CB7765" w:rsidP="00CB7765">
            <w:pPr>
              <w:pStyle w:val="Tablebullets"/>
            </w:pPr>
            <w:r w:rsidRPr="002505AE">
              <w:t xml:space="preserve">The world’s cultural diversity, including that of its indigenous peoples </w:t>
            </w:r>
            <w:hyperlink r:id="rId14" w:tooltip="View additional details of ACHGK033" w:history="1">
              <w:r w:rsidRPr="002505AE">
                <w:rPr>
                  <w:rStyle w:val="Hyperlink"/>
                </w:rPr>
                <w:t>(ACHGK033)</w:t>
              </w:r>
            </w:hyperlink>
          </w:p>
        </w:tc>
        <w:tc>
          <w:tcPr>
            <w:tcW w:w="1668" w:type="pct"/>
            <w:gridSpan w:val="3"/>
            <w:tcBorders>
              <w:bottom w:val="single" w:sz="4" w:space="0" w:color="00928F"/>
            </w:tcBorders>
            <w:shd w:val="clear" w:color="auto" w:fill="auto"/>
          </w:tcPr>
          <w:p w:rsidR="00CB7765" w:rsidRPr="002505AE" w:rsidRDefault="00CB7765" w:rsidP="00CB7765">
            <w:pPr>
              <w:pStyle w:val="Tablesubhead"/>
            </w:pPr>
            <w:r w:rsidRPr="002505AE">
              <w:t xml:space="preserve">Collecting, recording, evaluating and representing </w:t>
            </w:r>
          </w:p>
          <w:p w:rsidR="00CB7765" w:rsidRPr="002505AE" w:rsidRDefault="00CB7765" w:rsidP="00CB7765">
            <w:pPr>
              <w:pStyle w:val="Tablebullets"/>
              <w:rPr>
                <w:b/>
              </w:rPr>
            </w:pPr>
            <w:r w:rsidRPr="002505AE">
              <w:t xml:space="preserve">Collect and record relevant geographical </w:t>
            </w:r>
            <w:hyperlink r:id="rId15" w:tooltip="Display the glossary entry for 'data'" w:history="1">
              <w:r w:rsidRPr="002505AE">
                <w:rPr>
                  <w:rStyle w:val="Hyperlink"/>
                </w:rPr>
                <w:t>data</w:t>
              </w:r>
            </w:hyperlink>
            <w:r w:rsidRPr="002505AE">
              <w:t xml:space="preserve"> and information, using </w:t>
            </w:r>
            <w:hyperlink r:id="rId16" w:tooltip="Display the glossary entry for 'ethical protocols'" w:history="1">
              <w:r w:rsidRPr="002505AE">
                <w:rPr>
                  <w:rStyle w:val="Hyperlink"/>
                </w:rPr>
                <w:t>ethical protocols</w:t>
              </w:r>
            </w:hyperlink>
            <w:r w:rsidRPr="002505AE">
              <w:t xml:space="preserve">, from primary and </w:t>
            </w:r>
            <w:hyperlink r:id="rId17" w:tooltip="Display the glossary entry for 'secondary sources'" w:history="1">
              <w:r w:rsidRPr="002505AE">
                <w:rPr>
                  <w:rStyle w:val="Hyperlink"/>
                </w:rPr>
                <w:t>secondary sources</w:t>
              </w:r>
            </w:hyperlink>
            <w:r w:rsidRPr="002505AE">
              <w:t xml:space="preserve">, for example, people, maps, plans, photographs, satellite images, statistical sources and reports </w:t>
            </w:r>
            <w:hyperlink r:id="rId18" w:tooltip="View additional details of ACHGS041" w:history="1">
              <w:r w:rsidRPr="002505AE">
                <w:rPr>
                  <w:rStyle w:val="Hyperlink"/>
                </w:rPr>
                <w:t>(ACHG</w:t>
              </w:r>
              <w:r w:rsidRPr="002505AE">
                <w:rPr>
                  <w:rStyle w:val="Hyperlink"/>
                </w:rPr>
                <w:t>S</w:t>
              </w:r>
              <w:r w:rsidRPr="002505AE">
                <w:rPr>
                  <w:rStyle w:val="Hyperlink"/>
                </w:rPr>
                <w:t>041)</w:t>
              </w:r>
            </w:hyperlink>
            <w:r w:rsidRPr="002505AE">
              <w:t xml:space="preserve"> </w:t>
            </w:r>
          </w:p>
          <w:p w:rsidR="00CB7765" w:rsidRPr="002505AE" w:rsidRDefault="00CB7765" w:rsidP="00CB7765">
            <w:pPr>
              <w:pStyle w:val="Tablebullets"/>
              <w:rPr>
                <w:b/>
              </w:rPr>
            </w:pPr>
            <w:r w:rsidRPr="002505AE">
              <w:t xml:space="preserve">Evaluate sources for their usefulness and represent </w:t>
            </w:r>
            <w:hyperlink r:id="rId19" w:tooltip="Display the glossary entry for 'data'" w:history="1">
              <w:r w:rsidRPr="002505AE">
                <w:rPr>
                  <w:rStyle w:val="Hyperlink"/>
                </w:rPr>
                <w:t>data</w:t>
              </w:r>
            </w:hyperlink>
            <w:r w:rsidRPr="002505AE">
              <w:t xml:space="preserve"> in different forms, for example, maps, plans, graphs, tables, sketches and diagrams </w:t>
            </w:r>
            <w:hyperlink r:id="rId20" w:tooltip="View additional details of ACHGS042" w:history="1">
              <w:r w:rsidRPr="002505AE">
                <w:rPr>
                  <w:rStyle w:val="Hyperlink"/>
                </w:rPr>
                <w:t>(ACHG</w:t>
              </w:r>
              <w:r w:rsidRPr="002505AE">
                <w:rPr>
                  <w:rStyle w:val="Hyperlink"/>
                </w:rPr>
                <w:t>S</w:t>
              </w:r>
              <w:r w:rsidRPr="002505AE">
                <w:rPr>
                  <w:rStyle w:val="Hyperlink"/>
                </w:rPr>
                <w:t>042)</w:t>
              </w:r>
            </w:hyperlink>
            <w:r w:rsidRPr="002505AE">
              <w:t xml:space="preserve"> </w:t>
            </w:r>
          </w:p>
          <w:p w:rsidR="00CB7765" w:rsidRPr="002505AE" w:rsidRDefault="00CB7765" w:rsidP="00CB7765">
            <w:pPr>
              <w:pStyle w:val="Tablebullets"/>
              <w:rPr>
                <w:b/>
              </w:rPr>
            </w:pPr>
            <w:r w:rsidRPr="002505AE">
              <w:t xml:space="preserve">Represent the location and </w:t>
            </w:r>
            <w:hyperlink r:id="rId21" w:tooltip="Display the glossary entry for 'features'" w:history="1">
              <w:r w:rsidRPr="002505AE">
                <w:rPr>
                  <w:rStyle w:val="Hyperlink"/>
                </w:rPr>
                <w:t>features</w:t>
              </w:r>
            </w:hyperlink>
            <w:r w:rsidRPr="002505AE">
              <w:t xml:space="preserve"> of places and different types of geographical information by constructing large-scale and small-scale maps that conform to cartographic conventions including border, source, </w:t>
            </w:r>
            <w:hyperlink r:id="rId22" w:tooltip="Display the glossary entry for 'scale'" w:history="1">
              <w:r w:rsidRPr="002505AE">
                <w:rPr>
                  <w:rStyle w:val="Hyperlink"/>
                </w:rPr>
                <w:t>scale</w:t>
              </w:r>
            </w:hyperlink>
            <w:r w:rsidRPr="002505AE">
              <w:t xml:space="preserve">, legend, title and north point, using </w:t>
            </w:r>
            <w:hyperlink r:id="rId23" w:tooltip="Display the glossary entry for 'spatial technologies'" w:history="1">
              <w:r w:rsidRPr="002505AE">
                <w:rPr>
                  <w:rStyle w:val="Hyperlink"/>
                </w:rPr>
                <w:t>spatial technologies</w:t>
              </w:r>
            </w:hyperlink>
            <w:r w:rsidRPr="002505AE">
              <w:t xml:space="preserve"> as appropriate </w:t>
            </w:r>
            <w:hyperlink r:id="rId24" w:tooltip="View additional details of ACHGS043" w:history="1">
              <w:r w:rsidRPr="002505AE">
                <w:rPr>
                  <w:rStyle w:val="Hyperlink"/>
                </w:rPr>
                <w:t>(ACH</w:t>
              </w:r>
              <w:r w:rsidRPr="002505AE">
                <w:rPr>
                  <w:rStyle w:val="Hyperlink"/>
                </w:rPr>
                <w:t>G</w:t>
              </w:r>
              <w:r w:rsidRPr="002505AE">
                <w:rPr>
                  <w:rStyle w:val="Hyperlink"/>
                </w:rPr>
                <w:t>S043)</w:t>
              </w:r>
            </w:hyperlink>
            <w:r w:rsidRPr="002505AE">
              <w:t xml:space="preserve"> </w:t>
            </w:r>
          </w:p>
          <w:p w:rsidR="00CB7765" w:rsidRPr="002505AE" w:rsidRDefault="00CB7765" w:rsidP="00CB7765">
            <w:pPr>
              <w:pStyle w:val="Tablesubhead"/>
            </w:pPr>
            <w:r w:rsidRPr="002505AE">
              <w:t xml:space="preserve">Interpreting, analysing and concluding </w:t>
            </w:r>
          </w:p>
          <w:p w:rsidR="00CB7765" w:rsidRPr="002505AE" w:rsidRDefault="00CB7765" w:rsidP="00CB7765">
            <w:pPr>
              <w:pStyle w:val="Tablebullets"/>
              <w:rPr>
                <w:b/>
              </w:rPr>
            </w:pPr>
            <w:r w:rsidRPr="002505AE">
              <w:t xml:space="preserve">Interpret geographical </w:t>
            </w:r>
            <w:hyperlink r:id="rId25" w:tooltip="Display the glossary entry for 'data'" w:history="1">
              <w:r w:rsidRPr="002505AE">
                <w:rPr>
                  <w:rStyle w:val="Hyperlink"/>
                </w:rPr>
                <w:t>data</w:t>
              </w:r>
            </w:hyperlink>
            <w:r w:rsidRPr="002505AE">
              <w:t xml:space="preserve"> and other information using digital and </w:t>
            </w:r>
            <w:hyperlink r:id="rId26" w:tooltip="Display the glossary entry for 'spatial technologies'" w:history="1">
              <w:r w:rsidRPr="002505AE">
                <w:rPr>
                  <w:rStyle w:val="Hyperlink"/>
                </w:rPr>
                <w:t>spatial technologies</w:t>
              </w:r>
            </w:hyperlink>
            <w:r w:rsidRPr="002505AE">
              <w:t xml:space="preserve"> as appropriate, and identify spatial distributions, patterns and </w:t>
            </w:r>
            <w:hyperlink r:id="rId27" w:tooltip="Display the glossary entry for 'trends'" w:history="1">
              <w:r w:rsidRPr="002505AE">
                <w:rPr>
                  <w:rStyle w:val="Hyperlink"/>
                </w:rPr>
                <w:t>trends</w:t>
              </w:r>
            </w:hyperlink>
            <w:r w:rsidRPr="002505AE">
              <w:t xml:space="preserve">, and infer relationships to draw conclusions </w:t>
            </w:r>
            <w:hyperlink r:id="rId28" w:tooltip="View additional details of ACHGS044" w:history="1">
              <w:r w:rsidRPr="002505AE">
                <w:rPr>
                  <w:rStyle w:val="Hyperlink"/>
                </w:rPr>
                <w:t>(AC</w:t>
              </w:r>
              <w:r w:rsidRPr="002505AE">
                <w:rPr>
                  <w:rStyle w:val="Hyperlink"/>
                </w:rPr>
                <w:t>H</w:t>
              </w:r>
              <w:r w:rsidRPr="002505AE">
                <w:rPr>
                  <w:rStyle w:val="Hyperlink"/>
                </w:rPr>
                <w:t>GS044)</w:t>
              </w:r>
            </w:hyperlink>
          </w:p>
          <w:p w:rsidR="00CB7765" w:rsidRPr="002505AE" w:rsidRDefault="00CB7765" w:rsidP="00CB7765">
            <w:pPr>
              <w:pStyle w:val="Tablesubhead"/>
            </w:pPr>
            <w:r w:rsidRPr="002505AE">
              <w:t xml:space="preserve">Communicating </w:t>
            </w:r>
          </w:p>
          <w:p w:rsidR="00CB7765" w:rsidRPr="002505AE" w:rsidRDefault="00CB7765" w:rsidP="00CB7765">
            <w:pPr>
              <w:pStyle w:val="Tablebullets"/>
            </w:pPr>
            <w:r w:rsidRPr="002505AE">
              <w:t xml:space="preserve">Present findings and ideas in a range of communication forms, for example, written, oral, graphic, tabular, visual and maps, using geographical terminology and </w:t>
            </w:r>
            <w:hyperlink r:id="rId29" w:tooltip="Display the glossary entry for 'digital technologies'" w:history="1">
              <w:r w:rsidRPr="002505AE">
                <w:rPr>
                  <w:rStyle w:val="Hyperlink"/>
                </w:rPr>
                <w:t>digital technologies</w:t>
              </w:r>
            </w:hyperlink>
            <w:r w:rsidRPr="002505AE">
              <w:t xml:space="preserve"> as appropriate </w:t>
            </w:r>
            <w:hyperlink r:id="rId30" w:tooltip="View additional details of ACHGS045" w:history="1">
              <w:r w:rsidRPr="002505AE">
                <w:rPr>
                  <w:rStyle w:val="Hyperlink"/>
                </w:rPr>
                <w:t>(ACH</w:t>
              </w:r>
              <w:r w:rsidRPr="002505AE">
                <w:rPr>
                  <w:rStyle w:val="Hyperlink"/>
                </w:rPr>
                <w:t>G</w:t>
              </w:r>
              <w:r w:rsidRPr="002505AE">
                <w:rPr>
                  <w:rStyle w:val="Hyperlink"/>
                </w:rPr>
                <w:t>S045)</w:t>
              </w:r>
            </w:hyperlink>
          </w:p>
        </w:tc>
        <w:tc>
          <w:tcPr>
            <w:tcW w:w="1665" w:type="pct"/>
            <w:gridSpan w:val="3"/>
            <w:tcBorders>
              <w:bottom w:val="single" w:sz="4" w:space="0" w:color="00928F"/>
            </w:tcBorders>
            <w:shd w:val="clear" w:color="auto" w:fill="auto"/>
          </w:tcPr>
          <w:p w:rsidR="00542ACC" w:rsidRPr="002505AE" w:rsidRDefault="00542ACC" w:rsidP="00F14E52">
            <w:pPr>
              <w:pStyle w:val="Tablesubhead"/>
              <w:rPr>
                <w:noProof/>
                <w:lang w:eastAsia="en-AU"/>
              </w:rPr>
            </w:pPr>
            <w:r w:rsidRPr="002505AE">
              <w:rPr>
                <w:noProof/>
                <w:lang w:eastAsia="en-AU"/>
              </w:rPr>
              <w:t>The application of the general capabilities and cross-curriculum priorities in this include may include:</w:t>
            </w:r>
          </w:p>
          <w:p w:rsidR="00CB7765" w:rsidRPr="002505AE" w:rsidRDefault="00F71132"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t>Literacy</w:t>
            </w:r>
          </w:p>
          <w:p w:rsidR="00CB7765" w:rsidRPr="002505AE" w:rsidRDefault="00542ACC" w:rsidP="00D46242">
            <w:pPr>
              <w:pStyle w:val="TablebulletsGCCCP"/>
            </w:pPr>
            <w:r w:rsidRPr="002505AE">
              <w:t>Represent findings about global diversity in an infographic</w:t>
            </w:r>
          </w:p>
          <w:p w:rsidR="00CB7765" w:rsidRPr="002505AE" w:rsidRDefault="00F71132"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t>Numeracy</w:t>
            </w:r>
          </w:p>
          <w:p w:rsidR="00CB7765" w:rsidRPr="002505AE" w:rsidRDefault="00542ACC" w:rsidP="00D46242">
            <w:pPr>
              <w:pStyle w:val="TablebulletsGCCCP"/>
            </w:pPr>
            <w:r w:rsidRPr="002505AE">
              <w:t>Identify patterns and trends in line graphs</w:t>
            </w:r>
          </w:p>
          <w:p w:rsidR="00CB7765" w:rsidRPr="002505AE" w:rsidRDefault="00F71132" w:rsidP="00DD0D6B">
            <w:pPr>
              <w:pStyle w:val="Tabletext"/>
              <w:keepNext/>
              <w:keepLines/>
              <w:tabs>
                <w:tab w:val="left" w:pos="510"/>
              </w:tabs>
              <w:ind w:left="510" w:hanging="510"/>
              <w:rPr>
                <w:b/>
              </w:rPr>
            </w:pPr>
            <w:r>
              <w:rPr>
                <w:noProof/>
                <w:sz w:val="17"/>
                <w:szCs w:val="17"/>
                <w:lang w:eastAsia="en-AU"/>
              </w:rPr>
              <w:drawing>
                <wp:inline distT="0" distB="0" distL="0" distR="0">
                  <wp:extent cx="190500" cy="190500"/>
                  <wp:effectExtent l="0" t="0" r="0" b="0"/>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rPr>
                <w:b/>
              </w:rPr>
              <w:t>ICT capability</w:t>
            </w:r>
          </w:p>
          <w:p w:rsidR="00CB7765" w:rsidRPr="002505AE" w:rsidRDefault="00542ACC" w:rsidP="00D46242">
            <w:pPr>
              <w:pStyle w:val="TablebulletsGCCCP"/>
            </w:pPr>
            <w:r w:rsidRPr="002505AE">
              <w:t>Use a spatial application to compare population distributions of selected world regions</w:t>
            </w:r>
          </w:p>
          <w:p w:rsidR="00CB7765" w:rsidRPr="002505AE" w:rsidRDefault="00F71132"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t>Critical and creative thinking</w:t>
            </w:r>
          </w:p>
          <w:p w:rsidR="00CB7765" w:rsidRPr="002505AE" w:rsidRDefault="00542ACC" w:rsidP="00D46242">
            <w:pPr>
              <w:pStyle w:val="TablebulletsGCCCP"/>
            </w:pPr>
            <w:r w:rsidRPr="002505AE">
              <w:t xml:space="preserve">Evaluate </w:t>
            </w:r>
            <w:r w:rsidR="00EF3A5F" w:rsidRPr="002505AE">
              <w:t>the reliability of information in sources</w:t>
            </w:r>
          </w:p>
          <w:p w:rsidR="00CB7765" w:rsidRPr="002505AE" w:rsidRDefault="00F71132" w:rsidP="00DD0D6B">
            <w:pPr>
              <w:pStyle w:val="Tabletext"/>
              <w:keepNext/>
              <w:keepLines/>
              <w:tabs>
                <w:tab w:val="left" w:pos="510"/>
              </w:tabs>
              <w:ind w:left="510" w:hanging="510"/>
              <w:rPr>
                <w:b/>
              </w:rPr>
            </w:pPr>
            <w:r>
              <w:rPr>
                <w:noProof/>
                <w:sz w:val="17"/>
                <w:szCs w:val="17"/>
                <w:lang w:eastAsia="en-AU"/>
              </w:rPr>
              <w:drawing>
                <wp:inline distT="0" distB="0" distL="0" distR="0">
                  <wp:extent cx="190500" cy="190500"/>
                  <wp:effectExtent l="0" t="0" r="0" b="0"/>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rPr>
                <w:b/>
              </w:rPr>
              <w:t>Personal and social capability</w:t>
            </w:r>
          </w:p>
          <w:p w:rsidR="00CB7765" w:rsidRPr="002505AE" w:rsidRDefault="00EF3A5F" w:rsidP="00D46242">
            <w:pPr>
              <w:pStyle w:val="TablebulletsGCCCP"/>
              <w:rPr>
                <w:b/>
              </w:rPr>
            </w:pPr>
            <w:r w:rsidRPr="002505AE">
              <w:t>Collaborate to draw conclusions from selected geographical data and information</w:t>
            </w:r>
          </w:p>
          <w:p w:rsidR="00CB7765" w:rsidRPr="002505AE" w:rsidRDefault="00F71132"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t>Ethical understanding</w:t>
            </w:r>
          </w:p>
          <w:p w:rsidR="00CB7765" w:rsidRPr="002505AE" w:rsidRDefault="00EF3A5F" w:rsidP="00D46242">
            <w:pPr>
              <w:pStyle w:val="TablebulletsGCCCP"/>
            </w:pPr>
            <w:r w:rsidRPr="002505AE">
              <w:t>Reflect on personal beliefs about global inequalities</w:t>
            </w:r>
          </w:p>
          <w:p w:rsidR="00CB7765" w:rsidRPr="002505AE" w:rsidRDefault="00F71132"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765" w:rsidRPr="002505AE">
              <w:rPr>
                <w:sz w:val="17"/>
                <w:szCs w:val="17"/>
              </w:rPr>
              <w:tab/>
            </w:r>
            <w:r w:rsidR="00CB7765" w:rsidRPr="002505AE">
              <w:t>Intercultural understanding</w:t>
            </w:r>
          </w:p>
          <w:p w:rsidR="00CB7765" w:rsidRPr="002505AE" w:rsidRDefault="00EF3A5F" w:rsidP="00D46242">
            <w:pPr>
              <w:pStyle w:val="TablebulletsGCCCP"/>
            </w:pPr>
            <w:r w:rsidRPr="002505AE">
              <w:t>Investigate the relationship between cultural beliefs and population size in different countries</w:t>
            </w:r>
          </w:p>
          <w:p w:rsidR="00CB7765" w:rsidRPr="002505AE" w:rsidRDefault="00CB7765" w:rsidP="00C032CC">
            <w:pPr>
              <w:pStyle w:val="Tabletext"/>
            </w:pPr>
          </w:p>
        </w:tc>
      </w:tr>
      <w:tr w:rsidR="00D46242" w:rsidRPr="002505AE" w:rsidTr="00F14E52">
        <w:trPr>
          <w:trHeight w:val="75"/>
        </w:trPr>
        <w:tc>
          <w:tcPr>
            <w:tcW w:w="1667" w:type="pct"/>
            <w:gridSpan w:val="3"/>
            <w:tcBorders>
              <w:top w:val="single" w:sz="4" w:space="0" w:color="00928F"/>
            </w:tcBorders>
            <w:shd w:val="clear" w:color="auto" w:fill="auto"/>
          </w:tcPr>
          <w:p w:rsidR="00D46242" w:rsidRPr="002505AE" w:rsidRDefault="00D46242" w:rsidP="00D46242">
            <w:pPr>
              <w:pStyle w:val="Tabletext"/>
            </w:pPr>
          </w:p>
        </w:tc>
        <w:tc>
          <w:tcPr>
            <w:tcW w:w="1668" w:type="pct"/>
            <w:gridSpan w:val="3"/>
            <w:tcBorders>
              <w:top w:val="single" w:sz="4" w:space="0" w:color="00928F"/>
            </w:tcBorders>
            <w:shd w:val="clear" w:color="auto" w:fill="auto"/>
          </w:tcPr>
          <w:p w:rsidR="00D46242" w:rsidRPr="002505AE" w:rsidRDefault="00D46242" w:rsidP="00D46242">
            <w:pPr>
              <w:pStyle w:val="Tabletext"/>
            </w:pPr>
          </w:p>
        </w:tc>
        <w:tc>
          <w:tcPr>
            <w:tcW w:w="1665" w:type="pct"/>
            <w:gridSpan w:val="3"/>
            <w:tcBorders>
              <w:top w:val="single" w:sz="4" w:space="0" w:color="00928F"/>
            </w:tcBorders>
            <w:shd w:val="clear" w:color="auto" w:fill="auto"/>
          </w:tcPr>
          <w:p w:rsidR="00D46242" w:rsidRPr="002505AE" w:rsidRDefault="00F71132" w:rsidP="00D46242">
            <w:pPr>
              <w:pStyle w:val="Tablesubhead"/>
              <w:keepNext/>
              <w:keepLines/>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40"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41" o:title="flag_torres_strait_islander"/>
                      </v:shape>
                      <w10:anchorlock/>
                    </v:group>
                  </w:pict>
                </mc:Fallback>
              </mc:AlternateContent>
            </w:r>
            <w:r w:rsidR="00D46242" w:rsidRPr="002505AE">
              <w:t xml:space="preserve"> Aboriginal and Torres Strait Islander histories and cultures</w:t>
            </w:r>
          </w:p>
          <w:p w:rsidR="00D46242" w:rsidRPr="002505AE" w:rsidRDefault="00D46242" w:rsidP="00D46242">
            <w:pPr>
              <w:pStyle w:val="TablebulletsGCCCP"/>
              <w:rPr>
                <w:noProof/>
                <w:position w:val="-2"/>
                <w:sz w:val="17"/>
                <w:szCs w:val="17"/>
                <w:lang w:eastAsia="en-AU"/>
              </w:rPr>
            </w:pPr>
            <w:r w:rsidRPr="002505AE">
              <w:t>Compare the distribution of Aboriginal or Torres Strait Islander Language groups with other indigenous peoples</w:t>
            </w:r>
          </w:p>
          <w:p w:rsidR="00D46242" w:rsidRPr="002505AE" w:rsidRDefault="00F71132" w:rsidP="00DD0D6B">
            <w:pPr>
              <w:pStyle w:val="Tablesubhead"/>
              <w:keepNext/>
              <w:keepLines/>
              <w:tabs>
                <w:tab w:val="left" w:pos="510"/>
              </w:tabs>
              <w:ind w:left="510" w:hanging="510"/>
            </w:pPr>
            <w:r>
              <w:rPr>
                <w:noProof/>
                <w:position w:val="-2"/>
                <w:sz w:val="17"/>
                <w:szCs w:val="17"/>
                <w:lang w:eastAsia="en-AU"/>
              </w:rPr>
              <w:drawing>
                <wp:inline distT="0" distB="0" distL="0" distR="0">
                  <wp:extent cx="228600" cy="171450"/>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D46242" w:rsidRPr="002505AE">
              <w:rPr>
                <w:rFonts w:ascii="MS Mincho" w:eastAsia="MS Mincho" w:hAnsi="MS Mincho" w:cs="MS Mincho"/>
              </w:rPr>
              <w:tab/>
            </w:r>
            <w:r w:rsidR="00D46242" w:rsidRPr="002505AE">
              <w:t>Asia and Australia’s engagement with Asia</w:t>
            </w:r>
          </w:p>
          <w:p w:rsidR="00D46242" w:rsidRPr="002505AE" w:rsidRDefault="00D46242" w:rsidP="00F14E52">
            <w:pPr>
              <w:pStyle w:val="TablebulletsGCCCP"/>
            </w:pPr>
            <w:r w:rsidRPr="002505AE">
              <w:t>Use geographical tools to locate major countries of the Asian region in relation to Australia</w:t>
            </w:r>
          </w:p>
          <w:p w:rsidR="00D46242" w:rsidRPr="002505AE" w:rsidRDefault="00F71132" w:rsidP="00461E70">
            <w:pPr>
              <w:pStyle w:val="Tablesubhead"/>
              <w:keepNext/>
              <w:keepLines/>
              <w:tabs>
                <w:tab w:val="left" w:pos="510"/>
              </w:tabs>
              <w:ind w:left="510" w:hanging="510"/>
            </w:pPr>
            <w:r>
              <w:rPr>
                <w:noProof/>
                <w:sz w:val="17"/>
                <w:szCs w:val="17"/>
                <w:lang w:eastAsia="en-AU"/>
              </w:rPr>
              <w:drawing>
                <wp:inline distT="0" distB="0" distL="0" distR="0">
                  <wp:extent cx="228600" cy="171450"/>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D46242" w:rsidRPr="002505AE">
              <w:rPr>
                <w:rFonts w:ascii="MS Mincho" w:eastAsia="MS Mincho" w:hAnsi="MS Mincho" w:cs="MS Mincho"/>
              </w:rPr>
              <w:tab/>
            </w:r>
            <w:r w:rsidR="00D46242" w:rsidRPr="002505AE">
              <w:t>Sustainability</w:t>
            </w:r>
          </w:p>
          <w:p w:rsidR="00D46242" w:rsidRPr="002505AE" w:rsidRDefault="00D46242" w:rsidP="00D46242">
            <w:pPr>
              <w:pStyle w:val="TablebulletsGCCCP"/>
              <w:rPr>
                <w:noProof/>
                <w:sz w:val="17"/>
                <w:szCs w:val="17"/>
                <w:lang w:eastAsia="en-AU"/>
              </w:rPr>
            </w:pPr>
            <w:r w:rsidRPr="002505AE">
              <w:t>Develop a course of action to manage population growth in selected countries</w:t>
            </w:r>
          </w:p>
          <w:p w:rsidR="00D46242" w:rsidRPr="002505AE" w:rsidRDefault="00D46242" w:rsidP="00F14E52"/>
        </w:tc>
      </w:tr>
      <w:tr w:rsidR="003C2CDD" w:rsidRPr="002505AE" w:rsidTr="00DD0D6B">
        <w:tc>
          <w:tcPr>
            <w:tcW w:w="5000" w:type="pct"/>
            <w:gridSpan w:val="9"/>
            <w:shd w:val="clear" w:color="auto" w:fill="CFE7E6"/>
          </w:tcPr>
          <w:p w:rsidR="003C2CDD" w:rsidRPr="002505AE" w:rsidRDefault="00F40748" w:rsidP="00DD0D6B">
            <w:pPr>
              <w:pStyle w:val="Tablesubhead"/>
              <w:keepNext/>
              <w:keepLines/>
            </w:pPr>
            <w:r w:rsidRPr="002505AE">
              <w:t xml:space="preserve">Geographical </w:t>
            </w:r>
            <w:r w:rsidR="002D70C7" w:rsidRPr="002505AE">
              <w:t>u</w:t>
            </w:r>
            <w:r w:rsidR="003C2CDD" w:rsidRPr="002505AE">
              <w:t>nderstandings</w:t>
            </w:r>
          </w:p>
        </w:tc>
      </w:tr>
      <w:tr w:rsidR="00401D72" w:rsidRPr="002505AE" w:rsidTr="007F1C6D">
        <w:trPr>
          <w:trHeight w:val="199"/>
        </w:trPr>
        <w:tc>
          <w:tcPr>
            <w:tcW w:w="5000" w:type="pct"/>
            <w:gridSpan w:val="9"/>
            <w:tcBorders>
              <w:bottom w:val="nil"/>
            </w:tcBorders>
            <w:shd w:val="clear" w:color="auto" w:fill="auto"/>
          </w:tcPr>
          <w:p w:rsidR="00401D72" w:rsidRPr="002505AE" w:rsidRDefault="00401D72" w:rsidP="007F1C6D">
            <w:pPr>
              <w:pStyle w:val="Tabletext"/>
              <w:keepNext/>
              <w:keepLines/>
            </w:pPr>
            <w:r w:rsidRPr="002505AE">
              <w:t xml:space="preserve">The unit provides opportunities for </w:t>
            </w:r>
            <w:r w:rsidR="00EF3A5F" w:rsidRPr="002505AE">
              <w:t>students</w:t>
            </w:r>
            <w:r w:rsidR="0021228C" w:rsidRPr="002505AE">
              <w:t xml:space="preserve"> </w:t>
            </w:r>
            <w:r w:rsidRPr="002505AE">
              <w:t>to develop geographical understandings that are particularly focused on the following concepts.</w:t>
            </w:r>
          </w:p>
        </w:tc>
      </w:tr>
      <w:tr w:rsidR="00401D72" w:rsidRPr="002505AE" w:rsidTr="007F1C6D">
        <w:trPr>
          <w:trHeight w:val="255"/>
        </w:trPr>
        <w:tc>
          <w:tcPr>
            <w:tcW w:w="714" w:type="pct"/>
            <w:tcBorders>
              <w:top w:val="nil"/>
              <w:bottom w:val="nil"/>
              <w:right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Place</w:t>
            </w:r>
          </w:p>
        </w:tc>
        <w:tc>
          <w:tcPr>
            <w:tcW w:w="714" w:type="pct"/>
            <w:tcBorders>
              <w:top w:val="nil"/>
              <w:left w:val="nil"/>
              <w:bottom w:val="nil"/>
              <w:right w:val="nil"/>
            </w:tcBorders>
            <w:shd w:val="clear" w:color="auto" w:fill="auto"/>
          </w:tcPr>
          <w:p w:rsidR="00401D72" w:rsidRPr="002505AE" w:rsidDel="00C05D8C" w:rsidRDefault="00401D72" w:rsidP="007F1C6D">
            <w:pPr>
              <w:pStyle w:val="Tablesubhead"/>
              <w:ind w:left="12"/>
              <w:jc w:val="center"/>
            </w:pPr>
            <w:r w:rsidRPr="002505AE">
              <w:rPr>
                <w:rFonts w:ascii="MS Gothic" w:eastAsia="MS Gothic" w:hAnsi="MS Gothic"/>
              </w:rPr>
              <w:t>☒</w:t>
            </w:r>
            <w:r w:rsidRPr="002505AE">
              <w:t xml:space="preserve">  Space</w:t>
            </w:r>
          </w:p>
        </w:tc>
        <w:tc>
          <w:tcPr>
            <w:tcW w:w="714" w:type="pct"/>
            <w:gridSpan w:val="2"/>
            <w:tcBorders>
              <w:top w:val="nil"/>
              <w:left w:val="nil"/>
              <w:bottom w:val="nil"/>
              <w:right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Environment</w:t>
            </w:r>
          </w:p>
        </w:tc>
        <w:tc>
          <w:tcPr>
            <w:tcW w:w="714" w:type="pct"/>
            <w:tcBorders>
              <w:top w:val="nil"/>
              <w:left w:val="nil"/>
              <w:bottom w:val="nil"/>
              <w:right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Scale</w:t>
            </w:r>
          </w:p>
        </w:tc>
        <w:tc>
          <w:tcPr>
            <w:tcW w:w="714" w:type="pct"/>
            <w:gridSpan w:val="2"/>
            <w:tcBorders>
              <w:top w:val="nil"/>
              <w:left w:val="nil"/>
              <w:bottom w:val="nil"/>
              <w:right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Interconnection</w:t>
            </w:r>
          </w:p>
        </w:tc>
        <w:tc>
          <w:tcPr>
            <w:tcW w:w="714" w:type="pct"/>
            <w:tcBorders>
              <w:top w:val="nil"/>
              <w:left w:val="nil"/>
              <w:bottom w:val="nil"/>
              <w:right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Sustainability</w:t>
            </w:r>
            <w:r w:rsidRPr="002505AE" w:rsidDel="003D1444">
              <w:rPr>
                <w:rFonts w:ascii="MS Gothic" w:eastAsia="MS Gothic" w:hAnsi="MS Gothic"/>
              </w:rPr>
              <w:t xml:space="preserve"> </w:t>
            </w:r>
          </w:p>
        </w:tc>
        <w:tc>
          <w:tcPr>
            <w:tcW w:w="716" w:type="pct"/>
            <w:tcBorders>
              <w:top w:val="nil"/>
              <w:left w:val="nil"/>
              <w:bottom w:val="nil"/>
            </w:tcBorders>
            <w:shd w:val="clear" w:color="auto" w:fill="auto"/>
          </w:tcPr>
          <w:p w:rsidR="00401D72" w:rsidRPr="002505AE" w:rsidDel="00C05D8C" w:rsidRDefault="00401D72" w:rsidP="007F1C6D">
            <w:pPr>
              <w:pStyle w:val="Tablesubhead"/>
              <w:jc w:val="center"/>
            </w:pPr>
            <w:r w:rsidRPr="002505AE">
              <w:rPr>
                <w:rFonts w:ascii="MS Gothic" w:eastAsia="MS Gothic" w:hAnsi="MS Gothic"/>
              </w:rPr>
              <w:t>☒</w:t>
            </w:r>
            <w:r w:rsidRPr="002505AE">
              <w:t xml:space="preserve">  Change</w:t>
            </w:r>
          </w:p>
        </w:tc>
      </w:tr>
      <w:tr w:rsidR="00401D72" w:rsidRPr="002505AE" w:rsidTr="007F1C6D">
        <w:trPr>
          <w:trHeight w:val="255"/>
        </w:trPr>
        <w:tc>
          <w:tcPr>
            <w:tcW w:w="5000" w:type="pct"/>
            <w:gridSpan w:val="9"/>
            <w:tcBorders>
              <w:top w:val="nil"/>
              <w:bottom w:val="single" w:sz="4" w:space="0" w:color="00928F"/>
            </w:tcBorders>
            <w:shd w:val="clear" w:color="auto" w:fill="auto"/>
          </w:tcPr>
          <w:p w:rsidR="00401D72" w:rsidRPr="002505AE" w:rsidRDefault="00401D72" w:rsidP="00B501A2">
            <w:pPr>
              <w:pStyle w:val="Tabletext"/>
            </w:pPr>
            <w:r w:rsidRPr="002505AE">
              <w:t xml:space="preserve">Explanations of the geographical concepts with examples are provided in the QSA year level plans at: </w:t>
            </w:r>
            <w:r w:rsidRPr="002505AE">
              <w:br/>
            </w:r>
            <w:hyperlink r:id="rId44" w:history="1">
              <w:r w:rsidRPr="002505AE">
                <w:rPr>
                  <w:rStyle w:val="Hyperlink"/>
                </w:rPr>
                <w:t>www.qsa.qld.edu.au/yr6-geography-resources.html</w:t>
              </w:r>
            </w:hyperlink>
            <w:r w:rsidRPr="002505AE">
              <w:rPr>
                <w:rStyle w:val="Hyperlink"/>
              </w:rPr>
              <w:t xml:space="preserve"> </w:t>
            </w:r>
            <w:r w:rsidRPr="002505AE">
              <w:t xml:space="preserve">&gt; Curriculum &gt; Planning templates and exemplars &gt; </w:t>
            </w:r>
            <w:r w:rsidR="00B501A2" w:rsidRPr="002505AE">
              <w:t xml:space="preserve">Year level plans and in the </w:t>
            </w:r>
            <w:r w:rsidR="00B501A2" w:rsidRPr="002505AE">
              <w:rPr>
                <w:color w:val="0000FF"/>
              </w:rPr>
              <w:fldChar w:fldCharType="begin"/>
            </w:r>
            <w:r w:rsidR="00B501A2" w:rsidRPr="002505AE">
              <w:rPr>
                <w:color w:val="0000FF"/>
              </w:rPr>
              <w:instrText xml:space="preserve"> REF _Ref360533842 \h </w:instrText>
            </w:r>
            <w:r w:rsidR="00B501A2" w:rsidRPr="002505AE">
              <w:rPr>
                <w:color w:val="0000FF"/>
              </w:rPr>
            </w:r>
            <w:r w:rsidR="00B501A2" w:rsidRPr="002505AE">
              <w:rPr>
                <w:color w:val="0000FF"/>
              </w:rPr>
              <w:instrText xml:space="preserve"> \* MERGEFORMAT </w:instrText>
            </w:r>
            <w:r w:rsidR="00B501A2" w:rsidRPr="002505AE">
              <w:rPr>
                <w:color w:val="0000FF"/>
              </w:rPr>
              <w:fldChar w:fldCharType="separate"/>
            </w:r>
            <w:r w:rsidR="00AE3E16" w:rsidRPr="002505AE">
              <w:rPr>
                <w:color w:val="0000FF"/>
              </w:rPr>
              <w:t>Appendix</w:t>
            </w:r>
            <w:r w:rsidR="00B501A2" w:rsidRPr="002505AE">
              <w:rPr>
                <w:color w:val="0000FF"/>
              </w:rPr>
              <w:fldChar w:fldCharType="end"/>
            </w:r>
            <w:r w:rsidR="00B501A2" w:rsidRPr="002505AE">
              <w:t>.</w:t>
            </w:r>
          </w:p>
        </w:tc>
      </w:tr>
      <w:tr w:rsidR="00C6459D" w:rsidRPr="002505AE" w:rsidTr="00DD0D6B">
        <w:tc>
          <w:tcPr>
            <w:tcW w:w="5000" w:type="pct"/>
            <w:gridSpan w:val="9"/>
            <w:shd w:val="clear" w:color="auto" w:fill="CFE7E6"/>
          </w:tcPr>
          <w:p w:rsidR="00C6459D" w:rsidRPr="002505AE" w:rsidRDefault="00C6459D" w:rsidP="00C6459D">
            <w:pPr>
              <w:pStyle w:val="Tablesubhead"/>
            </w:pPr>
            <w:r w:rsidRPr="002505AE">
              <w:t>Achievement standard</w:t>
            </w:r>
          </w:p>
        </w:tc>
      </w:tr>
      <w:tr w:rsidR="00C6459D" w:rsidRPr="002505AE" w:rsidTr="00DD0D6B">
        <w:tc>
          <w:tcPr>
            <w:tcW w:w="5000" w:type="pct"/>
            <w:gridSpan w:val="9"/>
            <w:shd w:val="clear" w:color="auto" w:fill="auto"/>
          </w:tcPr>
          <w:p w:rsidR="006428E9" w:rsidRPr="002505AE" w:rsidRDefault="006428E9" w:rsidP="006428E9">
            <w:pPr>
              <w:pStyle w:val="Tabletext"/>
            </w:pPr>
            <w:r w:rsidRPr="002505AE">
              <w:t>By the end of Year 6, students explain the characteristics of diverse places in different locations at different scales from local to global. They describe the interconnections between people and places, identify factors that influence these interconnections and describe how they change places and affect people. They describe the location of selected countries in absolute and relative terms and identify and compare spatial distributions and patterns among phenomena. They identify and describe alternative views on how to respond to a geographical challenge and propose a response.</w:t>
            </w:r>
          </w:p>
          <w:p w:rsidR="00D9783C" w:rsidRPr="002505AE" w:rsidRDefault="006428E9" w:rsidP="00765665">
            <w:pPr>
              <w:pStyle w:val="Tabletext"/>
            </w:pPr>
            <w:r w:rsidRPr="002505AE">
              <w:t>Students develop geographical questions to frame an inquiry. They locate relevant information from a range of sources to answer inquiry questions. They represent data and the location of places and their characteristics in different graphic forms, including large-scale and small-scale maps that use cartographic conventions of border, source, scale, legend, title and north point. Students interpret data and other information to identify and compare spatial distributions, patterns and trends, infer relationships and draw conclusions. They present findings and ideas using geographical terminology and graphic representations in a range of communication forms. They propose action in response to a geographical challenge and describe the expected effects of their proposal.</w:t>
            </w:r>
          </w:p>
        </w:tc>
      </w:tr>
    </w:tbl>
    <w:p w:rsidR="00364E09" w:rsidRPr="002505AE" w:rsidRDefault="00364E09" w:rsidP="00364E09">
      <w:pPr>
        <w:pStyle w:val="smallspace"/>
      </w:pPr>
      <w:r w:rsidRPr="002505AE">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2505AE" w:rsidTr="00DD0D6B">
        <w:tc>
          <w:tcPr>
            <w:tcW w:w="2519" w:type="pct"/>
            <w:shd w:val="clear" w:color="auto" w:fill="CFE7E6"/>
          </w:tcPr>
          <w:p w:rsidR="001F6C01" w:rsidRPr="002505AE" w:rsidRDefault="001F6C01" w:rsidP="00A343ED">
            <w:pPr>
              <w:pStyle w:val="Tablesubhead"/>
            </w:pPr>
            <w:r w:rsidRPr="002505AE">
              <w:t>Relevant prior curriculum</w:t>
            </w:r>
          </w:p>
        </w:tc>
        <w:tc>
          <w:tcPr>
            <w:tcW w:w="2481" w:type="pct"/>
            <w:shd w:val="clear" w:color="auto" w:fill="CFE7E6"/>
          </w:tcPr>
          <w:p w:rsidR="001F6C01" w:rsidRPr="002505AE" w:rsidRDefault="001F6C01" w:rsidP="00A343ED">
            <w:pPr>
              <w:pStyle w:val="Tablesubhead"/>
            </w:pPr>
            <w:r w:rsidRPr="002505AE">
              <w:t>Curriculum working towards</w:t>
            </w:r>
          </w:p>
        </w:tc>
      </w:tr>
      <w:tr w:rsidR="00765665" w:rsidRPr="002505AE" w:rsidTr="00DD0D6B">
        <w:tc>
          <w:tcPr>
            <w:tcW w:w="2519" w:type="pct"/>
            <w:shd w:val="clear" w:color="auto" w:fill="auto"/>
          </w:tcPr>
          <w:p w:rsidR="00765665" w:rsidRPr="002505AE" w:rsidRDefault="00765665" w:rsidP="00765665">
            <w:pPr>
              <w:pStyle w:val="Tablesubhead"/>
            </w:pPr>
            <w:r w:rsidRPr="002505AE">
              <w:t xml:space="preserve">The Queensland SOSE Essential Learnings by the end of Year 7 </w:t>
            </w:r>
          </w:p>
          <w:p w:rsidR="00765665" w:rsidRPr="002505AE" w:rsidRDefault="00765665" w:rsidP="00765665">
            <w:pPr>
              <w:pStyle w:val="Tablesubhead"/>
            </w:pPr>
            <w:r w:rsidRPr="002505AE">
              <w:t xml:space="preserve">Ways of working </w:t>
            </w:r>
          </w:p>
          <w:p w:rsidR="00885FDD" w:rsidRPr="002505AE" w:rsidRDefault="00885FDD" w:rsidP="00765665">
            <w:pPr>
              <w:pStyle w:val="Tablesubhead"/>
            </w:pPr>
            <w:r w:rsidRPr="002505AE">
              <w:t xml:space="preserve">Students </w:t>
            </w:r>
            <w:r w:rsidR="0000179D" w:rsidRPr="002505AE">
              <w:rPr>
                <w:b w:val="0"/>
              </w:rPr>
              <w:t>are</w:t>
            </w:r>
            <w:r w:rsidRPr="002505AE">
              <w:t xml:space="preserve"> able to:</w:t>
            </w:r>
          </w:p>
          <w:p w:rsidR="00765665" w:rsidRPr="002505AE" w:rsidRDefault="00765665" w:rsidP="00765665">
            <w:pPr>
              <w:pStyle w:val="Tablebullets"/>
            </w:pPr>
            <w:r w:rsidRPr="002505AE">
              <w:t xml:space="preserve">identify issues and use common and own focus questions </w:t>
            </w:r>
          </w:p>
          <w:p w:rsidR="00765665" w:rsidRPr="002505AE" w:rsidRDefault="00765665" w:rsidP="00765665">
            <w:pPr>
              <w:pStyle w:val="Tablebullets"/>
            </w:pPr>
            <w:r w:rsidRPr="002505AE">
              <w:t>collect and analyse information and evidence from primary and secondary sources</w:t>
            </w:r>
          </w:p>
          <w:p w:rsidR="00765665" w:rsidRPr="002505AE" w:rsidRDefault="00765665" w:rsidP="00765665">
            <w:pPr>
              <w:pStyle w:val="Tablebullets"/>
            </w:pPr>
            <w:r w:rsidRPr="002505AE">
              <w:t>evaluate sources of information and evidence for relevance, reliability, origins and perspective</w:t>
            </w:r>
          </w:p>
          <w:p w:rsidR="00765665" w:rsidRPr="002505AE" w:rsidRDefault="00765665" w:rsidP="00765665">
            <w:pPr>
              <w:pStyle w:val="Tablebullets"/>
            </w:pPr>
            <w:r w:rsidRPr="002505AE">
              <w:t>draw conclusions and make decisions based on information and evidence by identifying patterns and connections</w:t>
            </w:r>
          </w:p>
          <w:p w:rsidR="00765665" w:rsidRPr="002505AE" w:rsidRDefault="00765665" w:rsidP="00765665">
            <w:pPr>
              <w:pStyle w:val="Tablebullets"/>
            </w:pPr>
            <w:r w:rsidRPr="002505AE">
              <w:t>communicate descriptions, decisions and conclusions, using different text types for specific purposes and the conventions of research-based texts</w:t>
            </w:r>
          </w:p>
          <w:p w:rsidR="00765665" w:rsidRPr="002505AE" w:rsidRDefault="00765665" w:rsidP="00765665">
            <w:pPr>
              <w:pStyle w:val="Tablebullets"/>
            </w:pPr>
            <w:r w:rsidRPr="002505AE">
              <w:t>reflect on learning, apply new understandings and identify future applications.</w:t>
            </w:r>
          </w:p>
        </w:tc>
        <w:tc>
          <w:tcPr>
            <w:tcW w:w="2481" w:type="pct"/>
            <w:shd w:val="clear" w:color="auto" w:fill="auto"/>
          </w:tcPr>
          <w:p w:rsidR="00765665" w:rsidRPr="002505AE" w:rsidRDefault="00765665" w:rsidP="00765665">
            <w:pPr>
              <w:pStyle w:val="Tablesubhead"/>
            </w:pPr>
            <w:r w:rsidRPr="002505AE">
              <w:t>Year 7</w:t>
            </w:r>
            <w:r w:rsidR="0000179D" w:rsidRPr="002505AE">
              <w:t xml:space="preserve"> </w:t>
            </w:r>
            <w:r w:rsidRPr="002505AE">
              <w:t xml:space="preserve">Australian Curriculum: Geography </w:t>
            </w:r>
          </w:p>
          <w:p w:rsidR="00765665" w:rsidRPr="002505AE" w:rsidRDefault="00765665" w:rsidP="00765665">
            <w:pPr>
              <w:pStyle w:val="Tablesubhead"/>
            </w:pPr>
            <w:r w:rsidRPr="002505AE">
              <w:t>Geographical Inquiry and skills</w:t>
            </w:r>
          </w:p>
          <w:p w:rsidR="00765665" w:rsidRPr="002505AE" w:rsidRDefault="00765665" w:rsidP="00765665">
            <w:pPr>
              <w:pStyle w:val="Tablesubhead"/>
            </w:pPr>
            <w:r w:rsidRPr="002505AE">
              <w:t xml:space="preserve">Observing, questioning and planning </w:t>
            </w:r>
          </w:p>
          <w:p w:rsidR="00765665" w:rsidRPr="002505AE" w:rsidRDefault="0016342F" w:rsidP="00765665">
            <w:pPr>
              <w:pStyle w:val="Tablebullets"/>
              <w:rPr>
                <w:b/>
              </w:rPr>
            </w:pPr>
            <w:r w:rsidRPr="002505AE">
              <w:t xml:space="preserve">Develop geographically significant questions and plan an inquiry, using appropriate geographical methodologies and concepts </w:t>
            </w:r>
            <w:hyperlink r:id="rId45" w:tooltip="View additional details of ACHGS047" w:history="1">
              <w:r w:rsidRPr="002505AE">
                <w:rPr>
                  <w:rStyle w:val="Hyperlink"/>
                </w:rPr>
                <w:t>(ACHGS047)</w:t>
              </w:r>
            </w:hyperlink>
            <w:r w:rsidRPr="002505AE">
              <w:t xml:space="preserve"> </w:t>
            </w:r>
          </w:p>
          <w:p w:rsidR="00765665" w:rsidRPr="002505AE" w:rsidRDefault="00765665" w:rsidP="00765665">
            <w:pPr>
              <w:pStyle w:val="Tablesubhead"/>
              <w:rPr>
                <w:b w:val="0"/>
              </w:rPr>
            </w:pPr>
            <w:r w:rsidRPr="002505AE">
              <w:t xml:space="preserve">Collecting, recording, evaluating and representing </w:t>
            </w:r>
          </w:p>
          <w:p w:rsidR="00765665" w:rsidRPr="002505AE" w:rsidRDefault="0016342F" w:rsidP="00765665">
            <w:pPr>
              <w:pStyle w:val="Tablebullets"/>
              <w:ind w:left="283" w:hanging="283"/>
              <w:rPr>
                <w:b/>
              </w:rPr>
            </w:pPr>
            <w:r w:rsidRPr="002505AE">
              <w:t xml:space="preserve">Collect, select and record relevant geographical </w:t>
            </w:r>
            <w:hyperlink r:id="rId46" w:tooltip="Display the glossary entry for 'data'" w:history="1">
              <w:r w:rsidRPr="002505AE">
                <w:rPr>
                  <w:rStyle w:val="Hyperlink"/>
                </w:rPr>
                <w:t>data</w:t>
              </w:r>
            </w:hyperlink>
            <w:r w:rsidRPr="002505AE">
              <w:t xml:space="preserve"> and information, using </w:t>
            </w:r>
            <w:hyperlink r:id="rId47" w:tooltip="Display the glossary entry for 'ethical protocols'" w:history="1">
              <w:r w:rsidRPr="002505AE">
                <w:rPr>
                  <w:rStyle w:val="Hyperlink"/>
                </w:rPr>
                <w:t>ethical protocols</w:t>
              </w:r>
            </w:hyperlink>
            <w:r w:rsidRPr="002505AE">
              <w:t xml:space="preserve">, from appropriate primary and </w:t>
            </w:r>
            <w:hyperlink r:id="rId48" w:tooltip="Display the glossary entry for 'secondary sources'" w:history="1">
              <w:r w:rsidRPr="002505AE">
                <w:rPr>
                  <w:rStyle w:val="Hyperlink"/>
                </w:rPr>
                <w:t>secondary sources</w:t>
              </w:r>
            </w:hyperlink>
            <w:r w:rsidRPr="002505AE">
              <w:t xml:space="preserve"> </w:t>
            </w:r>
            <w:hyperlink r:id="rId49" w:tooltip="View additional details of ACHGS048" w:history="1">
              <w:r w:rsidRPr="002505AE">
                <w:rPr>
                  <w:rStyle w:val="Hyperlink"/>
                </w:rPr>
                <w:t>(ACHGS048)</w:t>
              </w:r>
            </w:hyperlink>
            <w:r w:rsidRPr="002505AE">
              <w:t xml:space="preserve"> </w:t>
            </w:r>
          </w:p>
          <w:p w:rsidR="00765665" w:rsidRPr="002505AE" w:rsidRDefault="0016342F" w:rsidP="00765665">
            <w:pPr>
              <w:pStyle w:val="Tablebullets"/>
              <w:ind w:left="283" w:hanging="283"/>
              <w:rPr>
                <w:b/>
              </w:rPr>
            </w:pPr>
            <w:r w:rsidRPr="002505AE">
              <w:t xml:space="preserve">Evaluate sources for their reliability and usefulness and represent </w:t>
            </w:r>
            <w:hyperlink r:id="rId50" w:tooltip="Display the glossary entry for 'data'" w:history="1">
              <w:r w:rsidRPr="002505AE">
                <w:rPr>
                  <w:rStyle w:val="Hyperlink"/>
                </w:rPr>
                <w:t>data</w:t>
              </w:r>
            </w:hyperlink>
            <w:r w:rsidRPr="002505AE">
              <w:t xml:space="preserve"> in a range of appropriate forms, for example, </w:t>
            </w:r>
            <w:hyperlink r:id="rId51" w:tooltip="Display the glossary entry for 'climate'" w:history="1">
              <w:r w:rsidRPr="002505AE">
                <w:rPr>
                  <w:rStyle w:val="Hyperlink"/>
                </w:rPr>
                <w:t>climate</w:t>
              </w:r>
            </w:hyperlink>
            <w:r w:rsidRPr="002505AE">
              <w:t xml:space="preserve"> graphs, compound column graphs, population pyramids, tables, field sketches and annotated diagrams, with and without the use of digital and </w:t>
            </w:r>
            <w:hyperlink r:id="rId52" w:tooltip="Display the glossary entry for 'spatial technologies'" w:history="1">
              <w:r w:rsidRPr="002505AE">
                <w:rPr>
                  <w:rStyle w:val="Hyperlink"/>
                </w:rPr>
                <w:t>spatial technologies</w:t>
              </w:r>
            </w:hyperlink>
            <w:r w:rsidRPr="002505AE">
              <w:t xml:space="preserve"> </w:t>
            </w:r>
            <w:hyperlink r:id="rId53" w:tooltip="View additional details of ACHGS049" w:history="1">
              <w:r w:rsidRPr="002505AE">
                <w:rPr>
                  <w:rStyle w:val="Hyperlink"/>
                </w:rPr>
                <w:t>(ACHGS049)</w:t>
              </w:r>
            </w:hyperlink>
            <w:r w:rsidRPr="002505AE">
              <w:t xml:space="preserve"> </w:t>
            </w:r>
          </w:p>
          <w:p w:rsidR="00765665" w:rsidRPr="002505AE" w:rsidRDefault="0016342F" w:rsidP="00765665">
            <w:pPr>
              <w:pStyle w:val="Tablebullets"/>
              <w:ind w:left="283" w:hanging="283"/>
              <w:rPr>
                <w:b/>
              </w:rPr>
            </w:pPr>
            <w:r w:rsidRPr="002505AE">
              <w:t xml:space="preserve">Represent the </w:t>
            </w:r>
            <w:hyperlink r:id="rId54" w:tooltip="Display the glossary entry for 'spatial distribution'" w:history="1">
              <w:r w:rsidRPr="002505AE">
                <w:rPr>
                  <w:rStyle w:val="Hyperlink"/>
                </w:rPr>
                <w:t>spatial distribution</w:t>
              </w:r>
            </w:hyperlink>
            <w:r w:rsidRPr="002505AE">
              <w:t xml:space="preserve"> of different types of geographical phenomena by constructing appropriate maps at different scales that conform to cartographic conventions, using </w:t>
            </w:r>
            <w:hyperlink r:id="rId55" w:tooltip="Display the glossary entry for 'spatial technologies'" w:history="1">
              <w:r w:rsidRPr="002505AE">
                <w:rPr>
                  <w:rStyle w:val="Hyperlink"/>
                </w:rPr>
                <w:t>spatial technologies</w:t>
              </w:r>
            </w:hyperlink>
            <w:r w:rsidRPr="002505AE">
              <w:t xml:space="preserve"> as appropriate </w:t>
            </w:r>
            <w:hyperlink r:id="rId56" w:tooltip="View additional details of ACHGS050" w:history="1">
              <w:r w:rsidRPr="002505AE">
                <w:rPr>
                  <w:rStyle w:val="Hyperlink"/>
                </w:rPr>
                <w:t>(ACHGS050)</w:t>
              </w:r>
            </w:hyperlink>
            <w:r w:rsidRPr="002505AE">
              <w:t xml:space="preserve"> </w:t>
            </w:r>
          </w:p>
          <w:p w:rsidR="00765665" w:rsidRPr="002505AE" w:rsidRDefault="00765665" w:rsidP="00765665">
            <w:pPr>
              <w:pStyle w:val="Tablesubhead"/>
              <w:rPr>
                <w:b w:val="0"/>
              </w:rPr>
            </w:pPr>
            <w:r w:rsidRPr="002505AE">
              <w:t xml:space="preserve">Interpreting, analysing and concluding </w:t>
            </w:r>
          </w:p>
          <w:p w:rsidR="00765665" w:rsidRPr="002505AE" w:rsidRDefault="0016342F" w:rsidP="0016342F">
            <w:pPr>
              <w:pStyle w:val="Tablebullets"/>
              <w:ind w:left="283" w:hanging="283"/>
              <w:rPr>
                <w:b/>
              </w:rPr>
            </w:pPr>
            <w:r w:rsidRPr="002505AE">
              <w:t xml:space="preserve">Analyse geographical </w:t>
            </w:r>
            <w:hyperlink r:id="rId57" w:tooltip="Display the glossary entry for 'data'" w:history="1">
              <w:r w:rsidRPr="002505AE">
                <w:rPr>
                  <w:rStyle w:val="Hyperlink"/>
                </w:rPr>
                <w:t>data</w:t>
              </w:r>
            </w:hyperlink>
            <w:r w:rsidRPr="002505AE">
              <w:t xml:space="preserve"> and other information using qualitative and </w:t>
            </w:r>
            <w:hyperlink r:id="rId58" w:tooltip="Display the glossary entry for 'quantitative methods'" w:history="1">
              <w:r w:rsidRPr="002505AE">
                <w:rPr>
                  <w:rStyle w:val="Hyperlink"/>
                </w:rPr>
                <w:t>quantitative methods</w:t>
              </w:r>
            </w:hyperlink>
            <w:r w:rsidRPr="002505AE">
              <w:t xml:space="preserve">, and digital and </w:t>
            </w:r>
            <w:hyperlink r:id="rId59" w:tooltip="Display the glossary entry for 'spatial technologies'" w:history="1">
              <w:r w:rsidRPr="002505AE">
                <w:rPr>
                  <w:rStyle w:val="Hyperlink"/>
                </w:rPr>
                <w:t>spatial technologies</w:t>
              </w:r>
            </w:hyperlink>
            <w:r w:rsidRPr="002505AE">
              <w:t xml:space="preserve"> as appropriate, to identify and propose explanations for spatial distributions, patterns and </w:t>
            </w:r>
            <w:hyperlink r:id="rId60" w:tooltip="Display the glossary entry for 'trends'" w:history="1">
              <w:r w:rsidRPr="002505AE">
                <w:rPr>
                  <w:rStyle w:val="Hyperlink"/>
                </w:rPr>
                <w:t>trends</w:t>
              </w:r>
            </w:hyperlink>
            <w:r w:rsidRPr="002505AE">
              <w:t xml:space="preserve"> and infer relationships </w:t>
            </w:r>
            <w:hyperlink r:id="rId61" w:tooltip="View additional details of ACHGS051" w:history="1">
              <w:r w:rsidRPr="002505AE">
                <w:rPr>
                  <w:rStyle w:val="Hyperlink"/>
                </w:rPr>
                <w:t>(ACHGS051)</w:t>
              </w:r>
            </w:hyperlink>
            <w:r w:rsidRPr="002505AE">
              <w:t xml:space="preserve"> Apply geographical concepts to draw conclusions based on the analysis of the </w:t>
            </w:r>
            <w:hyperlink r:id="rId62" w:tooltip="Display the glossary entry for 'data'" w:history="1">
              <w:r w:rsidRPr="002505AE">
                <w:rPr>
                  <w:rStyle w:val="Hyperlink"/>
                </w:rPr>
                <w:t>data</w:t>
              </w:r>
            </w:hyperlink>
            <w:r w:rsidRPr="002505AE">
              <w:t xml:space="preserve"> and information collected </w:t>
            </w:r>
            <w:hyperlink r:id="rId63" w:tooltip="View additional details of ACHGS052" w:history="1">
              <w:r w:rsidRPr="002505AE">
                <w:rPr>
                  <w:rStyle w:val="Hyperlink"/>
                </w:rPr>
                <w:t>(ACHGS052)</w:t>
              </w:r>
            </w:hyperlink>
            <w:r w:rsidRPr="002505AE">
              <w:t xml:space="preserve"> </w:t>
            </w:r>
          </w:p>
          <w:p w:rsidR="00765665" w:rsidRPr="002505AE" w:rsidRDefault="00765665" w:rsidP="00765665">
            <w:pPr>
              <w:pStyle w:val="Tablesubhead"/>
              <w:rPr>
                <w:b w:val="0"/>
              </w:rPr>
            </w:pPr>
            <w:r w:rsidRPr="002505AE">
              <w:t xml:space="preserve">Communicating </w:t>
            </w:r>
          </w:p>
          <w:p w:rsidR="00765665" w:rsidRPr="002505AE" w:rsidRDefault="0016342F" w:rsidP="00765665">
            <w:pPr>
              <w:pStyle w:val="Tablebullets"/>
              <w:ind w:left="283" w:hanging="283"/>
              <w:rPr>
                <w:b/>
              </w:rPr>
            </w:pPr>
            <w:r w:rsidRPr="002505AE">
              <w:t xml:space="preserve">Present findings, arguments and ideas in a range of communication forms selected to suit a particular audience and purpose; using geographical terminology and </w:t>
            </w:r>
            <w:hyperlink r:id="rId64" w:tooltip="Display the glossary entry for 'digital technologies'" w:history="1">
              <w:r w:rsidRPr="002505AE">
                <w:rPr>
                  <w:rStyle w:val="Hyperlink"/>
                </w:rPr>
                <w:t>digital technologies</w:t>
              </w:r>
            </w:hyperlink>
            <w:r w:rsidRPr="002505AE">
              <w:t xml:space="preserve"> as appropriate </w:t>
            </w:r>
            <w:hyperlink r:id="rId65" w:tooltip="View additional details of ACHGS053" w:history="1">
              <w:r w:rsidRPr="002505AE">
                <w:rPr>
                  <w:rStyle w:val="Hyperlink"/>
                </w:rPr>
                <w:t>(ACHGS053)</w:t>
              </w:r>
            </w:hyperlink>
            <w:r w:rsidRPr="002505AE">
              <w:t xml:space="preserve"> </w:t>
            </w:r>
          </w:p>
          <w:p w:rsidR="00765665" w:rsidRPr="002505AE" w:rsidRDefault="00765665" w:rsidP="00765665">
            <w:pPr>
              <w:pStyle w:val="Tablesubhead"/>
              <w:rPr>
                <w:b w:val="0"/>
              </w:rPr>
            </w:pPr>
            <w:r w:rsidRPr="002505AE">
              <w:t xml:space="preserve">Reflecting and responding </w:t>
            </w:r>
          </w:p>
          <w:p w:rsidR="00765665" w:rsidRPr="002505AE" w:rsidRDefault="0016342F" w:rsidP="00765665">
            <w:pPr>
              <w:pStyle w:val="Tablebullets"/>
              <w:ind w:left="283" w:hanging="283"/>
            </w:pPr>
            <w:r w:rsidRPr="002505AE">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66" w:tooltip="View additional details of ACHGS054" w:history="1">
              <w:r w:rsidRPr="002505AE">
                <w:rPr>
                  <w:rStyle w:val="Hyperlink"/>
                </w:rPr>
                <w:t>(ACHGS054)</w:t>
              </w:r>
            </w:hyperlink>
          </w:p>
        </w:tc>
      </w:tr>
      <w:tr w:rsidR="001F6C01" w:rsidRPr="002505AE" w:rsidTr="00DD0D6B">
        <w:tc>
          <w:tcPr>
            <w:tcW w:w="5000" w:type="pct"/>
            <w:gridSpan w:val="2"/>
            <w:shd w:val="clear" w:color="auto" w:fill="CFE7E6"/>
          </w:tcPr>
          <w:p w:rsidR="001F6C01" w:rsidRPr="002505AE" w:rsidRDefault="001F6C01" w:rsidP="00A343ED">
            <w:pPr>
              <w:pStyle w:val="Tablesubhead"/>
            </w:pPr>
            <w:r w:rsidRPr="002505AE">
              <w:t>Bridging content</w:t>
            </w:r>
          </w:p>
        </w:tc>
      </w:tr>
      <w:tr w:rsidR="001F6C01" w:rsidRPr="002505AE" w:rsidTr="00DD0D6B">
        <w:tc>
          <w:tcPr>
            <w:tcW w:w="5000" w:type="pct"/>
            <w:gridSpan w:val="2"/>
            <w:shd w:val="clear" w:color="auto" w:fill="auto"/>
          </w:tcPr>
          <w:p w:rsidR="00D9783C" w:rsidRPr="002505AE" w:rsidRDefault="00765665" w:rsidP="001A2B12">
            <w:pPr>
              <w:pStyle w:val="Tabletext"/>
            </w:pPr>
            <w:r w:rsidRPr="002505AE">
              <w:t>The SOSE Essential Learnings by the end of Year 7 do not focus on the differences in economic, demographic and social characteristics</w:t>
            </w:r>
            <w:r w:rsidR="001A2B12" w:rsidRPr="002505AE">
              <w:t xml:space="preserve"> — including the cultural diversity of indigenous peoples — </w:t>
            </w:r>
            <w:r w:rsidRPr="002505AE">
              <w:t>between countries across the world</w:t>
            </w:r>
            <w:r w:rsidR="001A2B12" w:rsidRPr="002505AE">
              <w:t xml:space="preserve">, </w:t>
            </w:r>
            <w:r w:rsidRPr="002505AE">
              <w:t>so bridging learning experiences may assist in developing geographical understanding of global diversity.</w:t>
            </w:r>
          </w:p>
        </w:tc>
      </w:tr>
      <w:tr w:rsidR="001F6C01" w:rsidRPr="002505AE"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2505AE" w:rsidRDefault="001F6C01" w:rsidP="00A343ED">
            <w:pPr>
              <w:pStyle w:val="Tablesubhead"/>
            </w:pPr>
            <w:r w:rsidRPr="002505AE">
              <w:t>Links to other learning areas</w:t>
            </w:r>
          </w:p>
        </w:tc>
      </w:tr>
      <w:tr w:rsidR="001F6C01" w:rsidRPr="002505AE"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765665" w:rsidRPr="002505AE" w:rsidRDefault="00765665" w:rsidP="00765665">
            <w:pPr>
              <w:pStyle w:val="Tabletext"/>
              <w:rPr>
                <w:b/>
              </w:rPr>
            </w:pPr>
            <w:r w:rsidRPr="002505AE">
              <w:t>Geography is a subject in the Humanities and Social Sciences learning area and has connections to History, Civics and Citizenship, and Economics and Business. There are opportunities to connect learning experiences in Geography to other learning areas.</w:t>
            </w:r>
            <w:r w:rsidRPr="002505AE">
              <w:rPr>
                <w:b/>
              </w:rPr>
              <w:t xml:space="preserve"> </w:t>
            </w:r>
          </w:p>
          <w:p w:rsidR="00765665" w:rsidRPr="002505AE" w:rsidRDefault="00765665" w:rsidP="00765665">
            <w:pPr>
              <w:pStyle w:val="Tablesubhead"/>
            </w:pPr>
            <w:r w:rsidRPr="002505AE">
              <w:t xml:space="preserve">In the Australian Curriculum: History </w:t>
            </w:r>
          </w:p>
          <w:p w:rsidR="00765665" w:rsidRPr="002505AE" w:rsidRDefault="00765665" w:rsidP="00765665">
            <w:pPr>
              <w:pStyle w:val="Tablebullets"/>
              <w:rPr>
                <w:b/>
              </w:rPr>
            </w:pPr>
            <w:r w:rsidRPr="002505AE">
              <w:t xml:space="preserve">Stories of groups of people who migrated to Australia (including from ONE Asian country) and the reasons they migrated, such as World War II and Australian migration programs since the war </w:t>
            </w:r>
            <w:hyperlink r:id="rId67" w:tooltip="View additional details of ACHHK115" w:history="1">
              <w:r w:rsidRPr="002505AE">
                <w:rPr>
                  <w:rStyle w:val="Hyperlink"/>
                </w:rPr>
                <w:t>(ACHHK</w:t>
              </w:r>
              <w:r w:rsidRPr="002505AE">
                <w:rPr>
                  <w:rStyle w:val="Hyperlink"/>
                </w:rPr>
                <w:t>1</w:t>
              </w:r>
              <w:r w:rsidRPr="002505AE">
                <w:rPr>
                  <w:rStyle w:val="Hyperlink"/>
                </w:rPr>
                <w:t>15)</w:t>
              </w:r>
            </w:hyperlink>
            <w:r w:rsidRPr="002505AE">
              <w:rPr>
                <w:rFonts w:cs="Arial"/>
                <w:sz w:val="21"/>
              </w:rPr>
              <w:t xml:space="preserve"> </w:t>
            </w:r>
          </w:p>
          <w:p w:rsidR="00765665" w:rsidRPr="002505AE" w:rsidRDefault="00765665" w:rsidP="00765665">
            <w:pPr>
              <w:pStyle w:val="Tablebullets"/>
              <w:rPr>
                <w:b/>
              </w:rPr>
            </w:pPr>
            <w:r w:rsidRPr="002505AE">
              <w:t xml:space="preserve">Identify and locate a range of relevant sources </w:t>
            </w:r>
            <w:hyperlink r:id="rId68" w:tooltip="View additional details of ACHHS120" w:history="1">
              <w:r w:rsidRPr="002505AE">
                <w:rPr>
                  <w:rStyle w:val="Hyperlink"/>
                </w:rPr>
                <w:t>(ACHHS</w:t>
              </w:r>
              <w:r w:rsidRPr="002505AE">
                <w:rPr>
                  <w:rStyle w:val="Hyperlink"/>
                </w:rPr>
                <w:t>1</w:t>
              </w:r>
              <w:r w:rsidRPr="002505AE">
                <w:rPr>
                  <w:rStyle w:val="Hyperlink"/>
                </w:rPr>
                <w:t>20)</w:t>
              </w:r>
            </w:hyperlink>
            <w:r w:rsidRPr="002505AE">
              <w:rPr>
                <w:rFonts w:cs="Arial"/>
                <w:sz w:val="21"/>
              </w:rPr>
              <w:t xml:space="preserve"> </w:t>
            </w:r>
          </w:p>
          <w:p w:rsidR="00765665" w:rsidRPr="002505AE" w:rsidRDefault="00765665" w:rsidP="00765665">
            <w:pPr>
              <w:pStyle w:val="Tablebullets"/>
              <w:rPr>
                <w:b/>
              </w:rPr>
            </w:pPr>
            <w:r w:rsidRPr="002505AE">
              <w:t xml:space="preserve">Compare information from a range of sources </w:t>
            </w:r>
            <w:hyperlink r:id="rId69" w:tooltip="View additional details of ACHHS122" w:history="1">
              <w:r w:rsidRPr="002505AE">
                <w:rPr>
                  <w:rStyle w:val="Hyperlink"/>
                </w:rPr>
                <w:t>(ACH</w:t>
              </w:r>
              <w:r w:rsidRPr="002505AE">
                <w:rPr>
                  <w:rStyle w:val="Hyperlink"/>
                </w:rPr>
                <w:t>H</w:t>
              </w:r>
              <w:r w:rsidRPr="002505AE">
                <w:rPr>
                  <w:rStyle w:val="Hyperlink"/>
                </w:rPr>
                <w:t>S122)</w:t>
              </w:r>
            </w:hyperlink>
          </w:p>
          <w:p w:rsidR="00765665" w:rsidRPr="002505AE" w:rsidRDefault="00765665" w:rsidP="00765665">
            <w:pPr>
              <w:pStyle w:val="Tablebullets"/>
              <w:rPr>
                <w:b/>
              </w:rPr>
            </w:pPr>
            <w:r w:rsidRPr="002505AE">
              <w:t xml:space="preserve">Use a range of communication forms (oral, graphic, written) and digital technologies </w:t>
            </w:r>
            <w:hyperlink r:id="rId70" w:tooltip="View additional details of ACHHS125" w:history="1">
              <w:r w:rsidRPr="002505AE">
                <w:rPr>
                  <w:rStyle w:val="Hyperlink"/>
                </w:rPr>
                <w:t>(AC</w:t>
              </w:r>
              <w:r w:rsidRPr="002505AE">
                <w:rPr>
                  <w:rStyle w:val="Hyperlink"/>
                </w:rPr>
                <w:t>H</w:t>
              </w:r>
              <w:r w:rsidRPr="002505AE">
                <w:rPr>
                  <w:rStyle w:val="Hyperlink"/>
                </w:rPr>
                <w:t>HS125)</w:t>
              </w:r>
            </w:hyperlink>
            <w:r w:rsidRPr="002505AE">
              <w:rPr>
                <w:b/>
              </w:rPr>
              <w:t xml:space="preserve"> </w:t>
            </w:r>
          </w:p>
          <w:p w:rsidR="00765665" w:rsidRPr="002505AE" w:rsidRDefault="00765665" w:rsidP="00765665">
            <w:pPr>
              <w:pStyle w:val="Tablesubhead"/>
            </w:pPr>
            <w:r w:rsidRPr="002505AE">
              <w:t xml:space="preserve">In the Australian Curriculum: Mathematics </w:t>
            </w:r>
          </w:p>
          <w:p w:rsidR="00765665" w:rsidRPr="002505AE" w:rsidRDefault="00765665" w:rsidP="00765665">
            <w:pPr>
              <w:pStyle w:val="Tablebullets"/>
              <w:rPr>
                <w:rFonts w:cs="Arial"/>
                <w:sz w:val="21"/>
              </w:rPr>
            </w:pPr>
            <w:r w:rsidRPr="002505AE">
              <w:rPr>
                <w:rFonts w:cs="Arial"/>
                <w:sz w:val="21"/>
              </w:rPr>
              <w:t xml:space="preserve"> </w:t>
            </w:r>
            <w:r w:rsidRPr="002505AE">
              <w:t xml:space="preserve">Interpret and compare a range of </w:t>
            </w:r>
            <w:hyperlink r:id="rId71" w:tooltip="Display the glossary entry for 'data'" w:history="1">
              <w:r w:rsidRPr="002505AE">
                <w:rPr>
                  <w:rStyle w:val="Hyperlink"/>
                </w:rPr>
                <w:t>da</w:t>
              </w:r>
              <w:r w:rsidRPr="002505AE">
                <w:rPr>
                  <w:rStyle w:val="Hyperlink"/>
                </w:rPr>
                <w:t>t</w:t>
              </w:r>
              <w:r w:rsidRPr="002505AE">
                <w:rPr>
                  <w:rStyle w:val="Hyperlink"/>
                </w:rPr>
                <w:t>a</w:t>
              </w:r>
            </w:hyperlink>
            <w:r w:rsidRPr="002505AE">
              <w:t xml:space="preserve"> displays, including side-by-side column graphs for two categorical variables </w:t>
            </w:r>
            <w:hyperlink r:id="rId72" w:tooltip="View additional details of ACMSP147" w:history="1">
              <w:r w:rsidRPr="002505AE">
                <w:rPr>
                  <w:rStyle w:val="Hyperlink"/>
                </w:rPr>
                <w:t>(ACMS</w:t>
              </w:r>
              <w:r w:rsidRPr="002505AE">
                <w:rPr>
                  <w:rStyle w:val="Hyperlink"/>
                </w:rPr>
                <w:t>P</w:t>
              </w:r>
              <w:r w:rsidRPr="002505AE">
                <w:rPr>
                  <w:rStyle w:val="Hyperlink"/>
                </w:rPr>
                <w:t>147)</w:t>
              </w:r>
            </w:hyperlink>
            <w:r w:rsidRPr="002505AE">
              <w:rPr>
                <w:rFonts w:cs="Arial"/>
                <w:sz w:val="21"/>
              </w:rPr>
              <w:t xml:space="preserve"> </w:t>
            </w:r>
          </w:p>
          <w:p w:rsidR="00765665" w:rsidRPr="002505AE" w:rsidRDefault="00765665" w:rsidP="00765665">
            <w:pPr>
              <w:pStyle w:val="Tablesubhead"/>
            </w:pPr>
            <w:r w:rsidRPr="002505AE">
              <w:t xml:space="preserve">In the Australian Curriculum: Science </w:t>
            </w:r>
          </w:p>
          <w:p w:rsidR="00765665" w:rsidRPr="002505AE" w:rsidRDefault="00765665" w:rsidP="00765665">
            <w:pPr>
              <w:pStyle w:val="Tablebullets"/>
              <w:rPr>
                <w:rFonts w:cs="Arial"/>
                <w:b/>
                <w:sz w:val="21"/>
              </w:rPr>
            </w:pPr>
            <w:r w:rsidRPr="002505AE">
              <w:t xml:space="preserve">Construct and use a range of representations, including </w:t>
            </w:r>
            <w:hyperlink r:id="rId73" w:tooltip="Display the glossary entry for 'tables'" w:history="1">
              <w:r w:rsidRPr="002505AE">
                <w:rPr>
                  <w:rStyle w:val="Hyperlink"/>
                </w:rPr>
                <w:t>table</w:t>
              </w:r>
              <w:r w:rsidRPr="002505AE">
                <w:rPr>
                  <w:rStyle w:val="Hyperlink"/>
                </w:rPr>
                <w:t>s</w:t>
              </w:r>
            </w:hyperlink>
            <w:r w:rsidRPr="002505AE">
              <w:t xml:space="preserve"> and </w:t>
            </w:r>
            <w:hyperlink r:id="rId74" w:tooltip="Display the glossary entry for 'graphs'" w:history="1">
              <w:r w:rsidRPr="002505AE">
                <w:rPr>
                  <w:rStyle w:val="Hyperlink"/>
                </w:rPr>
                <w:t>graphs</w:t>
              </w:r>
            </w:hyperlink>
            <w:r w:rsidRPr="002505AE">
              <w:t xml:space="preserve">, to represent and describe observations, </w:t>
            </w:r>
            <w:hyperlink r:id="rId75" w:tooltip="Display the glossary entry for 'patterns'" w:history="1">
              <w:r w:rsidRPr="002505AE">
                <w:rPr>
                  <w:rStyle w:val="Hyperlink"/>
                </w:rPr>
                <w:t>patterns</w:t>
              </w:r>
            </w:hyperlink>
            <w:r w:rsidRPr="002505AE">
              <w:t xml:space="preserve"> or </w:t>
            </w:r>
            <w:hyperlink r:id="rId76" w:tooltip="Display the glossary entry for 'relationships'" w:history="1">
              <w:r w:rsidRPr="002505AE">
                <w:rPr>
                  <w:rStyle w:val="Hyperlink"/>
                </w:rPr>
                <w:t>relationships</w:t>
              </w:r>
            </w:hyperlink>
            <w:r w:rsidRPr="002505AE">
              <w:t xml:space="preserve"> in </w:t>
            </w:r>
            <w:hyperlink r:id="rId77" w:tooltip="Display the glossary entry for 'data'" w:history="1">
              <w:r w:rsidRPr="002505AE">
                <w:rPr>
                  <w:rStyle w:val="Hyperlink"/>
                </w:rPr>
                <w:t>data</w:t>
              </w:r>
            </w:hyperlink>
            <w:r w:rsidRPr="002505AE">
              <w:t xml:space="preserve"> using </w:t>
            </w:r>
            <w:hyperlink r:id="rId78" w:tooltip="Display the glossary entry for 'digital technologies'" w:history="1">
              <w:r w:rsidRPr="002505AE">
                <w:rPr>
                  <w:rStyle w:val="Hyperlink"/>
                </w:rPr>
                <w:t>digital technologies</w:t>
              </w:r>
            </w:hyperlink>
            <w:r w:rsidRPr="002505AE">
              <w:t xml:space="preserve"> as appropriate </w:t>
            </w:r>
            <w:hyperlink r:id="rId79" w:tooltip="View additional details of ACSIS107" w:history="1">
              <w:r w:rsidRPr="002505AE">
                <w:rPr>
                  <w:rStyle w:val="Hyperlink"/>
                </w:rPr>
                <w:t>(A</w:t>
              </w:r>
              <w:r w:rsidRPr="002505AE">
                <w:rPr>
                  <w:rStyle w:val="Hyperlink"/>
                </w:rPr>
                <w:t>C</w:t>
              </w:r>
              <w:r w:rsidRPr="002505AE">
                <w:rPr>
                  <w:rStyle w:val="Hyperlink"/>
                </w:rPr>
                <w:t>SIS107)</w:t>
              </w:r>
            </w:hyperlink>
          </w:p>
          <w:p w:rsidR="00765665" w:rsidRPr="002505AE" w:rsidRDefault="00765665" w:rsidP="00765665">
            <w:pPr>
              <w:pStyle w:val="Tablesubhead"/>
            </w:pPr>
            <w:r w:rsidRPr="002505AE">
              <w:t>In the Australian Curriculum: English</w:t>
            </w:r>
          </w:p>
          <w:p w:rsidR="00765665" w:rsidRPr="002505AE" w:rsidRDefault="00765665" w:rsidP="00765665">
            <w:pPr>
              <w:pStyle w:val="Tablebullets"/>
            </w:pPr>
            <w:r w:rsidRPr="002505AE">
              <w:t xml:space="preserve">Identify and explain how analytical images like figures, tables, diagrams, maps and graphs contribute to our understanding of verbal information in factual and persuasive </w:t>
            </w:r>
            <w:hyperlink r:id="rId80" w:tooltip="Display the glossary entry for 'texts'" w:history="1">
              <w:r w:rsidRPr="002505AE">
                <w:rPr>
                  <w:rStyle w:val="Hyperlink"/>
                </w:rPr>
                <w:t>t</w:t>
              </w:r>
              <w:r w:rsidRPr="002505AE">
                <w:rPr>
                  <w:rStyle w:val="Hyperlink"/>
                </w:rPr>
                <w:t>e</w:t>
              </w:r>
              <w:r w:rsidRPr="002505AE">
                <w:rPr>
                  <w:rStyle w:val="Hyperlink"/>
                </w:rPr>
                <w:t>xts</w:t>
              </w:r>
            </w:hyperlink>
            <w:r w:rsidRPr="002505AE">
              <w:t xml:space="preserve"> </w:t>
            </w:r>
            <w:hyperlink r:id="rId81" w:tooltip="View additional details of ACELA1524" w:history="1">
              <w:r w:rsidRPr="002505AE">
                <w:rPr>
                  <w:rStyle w:val="Hyperlink"/>
                </w:rPr>
                <w:t>(ACEL</w:t>
              </w:r>
              <w:r w:rsidRPr="002505AE">
                <w:rPr>
                  <w:rStyle w:val="Hyperlink"/>
                </w:rPr>
                <w:t>A</w:t>
              </w:r>
              <w:r w:rsidRPr="002505AE">
                <w:rPr>
                  <w:rStyle w:val="Hyperlink"/>
                </w:rPr>
                <w:t>1524)</w:t>
              </w:r>
            </w:hyperlink>
            <w:r w:rsidRPr="002505AE">
              <w:rPr>
                <w:rFonts w:cs="Arial"/>
                <w:sz w:val="21"/>
              </w:rPr>
              <w:t xml:space="preserve"> </w:t>
            </w:r>
          </w:p>
          <w:p w:rsidR="00D9783C" w:rsidRPr="002505AE" w:rsidRDefault="00765665" w:rsidP="00765665">
            <w:pPr>
              <w:pStyle w:val="Tablebullets"/>
            </w:pPr>
            <w:r w:rsidRPr="002505AE">
              <w:t xml:space="preserve">Use a range of software, including word processing programs, learning new functions as required to </w:t>
            </w:r>
            <w:hyperlink r:id="rId82" w:tooltip="Display the glossary entry for 'create'" w:history="1">
              <w:r w:rsidRPr="002505AE">
                <w:rPr>
                  <w:rStyle w:val="Hyperlink"/>
                </w:rPr>
                <w:t>create</w:t>
              </w:r>
            </w:hyperlink>
            <w:r w:rsidRPr="002505AE">
              <w:t xml:space="preserve"> </w:t>
            </w:r>
            <w:hyperlink r:id="rId83" w:tooltip="Display the glossary entry for 'texts'" w:history="1">
              <w:r w:rsidRPr="002505AE">
                <w:rPr>
                  <w:rStyle w:val="Hyperlink"/>
                </w:rPr>
                <w:t>texts</w:t>
              </w:r>
            </w:hyperlink>
            <w:r w:rsidRPr="002505AE">
              <w:t xml:space="preserve"> </w:t>
            </w:r>
            <w:hyperlink r:id="rId84" w:tooltip="View additional details of ACELY1717" w:history="1">
              <w:r w:rsidRPr="002505AE">
                <w:rPr>
                  <w:rStyle w:val="Hyperlink"/>
                </w:rPr>
                <w:t>(ACELY</w:t>
              </w:r>
              <w:r w:rsidRPr="002505AE">
                <w:rPr>
                  <w:rStyle w:val="Hyperlink"/>
                </w:rPr>
                <w:t>1</w:t>
              </w:r>
              <w:r w:rsidRPr="002505AE">
                <w:rPr>
                  <w:rStyle w:val="Hyperlink"/>
                </w:rPr>
                <w:t>717)</w:t>
              </w:r>
            </w:hyperlink>
          </w:p>
        </w:tc>
      </w:tr>
    </w:tbl>
    <w:p w:rsidR="00C6459D" w:rsidRPr="002505AE" w:rsidRDefault="00C6459D" w:rsidP="00365706">
      <w:pPr>
        <w:pStyle w:val="smallspace"/>
      </w:pPr>
    </w:p>
    <w:p w:rsidR="00C6459D" w:rsidRPr="002505AE" w:rsidRDefault="00C6459D" w:rsidP="00365706">
      <w:pPr>
        <w:pStyle w:val="smallspace"/>
      </w:pPr>
    </w:p>
    <w:p w:rsidR="00C6459D" w:rsidRPr="002505AE" w:rsidRDefault="00C6459D" w:rsidP="00365706">
      <w:pPr>
        <w:pStyle w:val="smallspace"/>
      </w:pPr>
    </w:p>
    <w:p w:rsidR="00C6459D" w:rsidRPr="002505AE" w:rsidRDefault="00C6459D" w:rsidP="00365706">
      <w:pPr>
        <w:pStyle w:val="smallspace"/>
      </w:pPr>
    </w:p>
    <w:p w:rsidR="00C6459D" w:rsidRPr="002505AE" w:rsidRDefault="00C6459D" w:rsidP="00365706">
      <w:pPr>
        <w:pStyle w:val="smallspace"/>
      </w:pPr>
    </w:p>
    <w:p w:rsidR="00365706" w:rsidRPr="002505AE" w:rsidRDefault="00364E09" w:rsidP="00365706">
      <w:pPr>
        <w:pStyle w:val="smallspace"/>
      </w:pPr>
      <w:r w:rsidRPr="002505AE">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460"/>
        <w:gridCol w:w="6106"/>
      </w:tblGrid>
      <w:tr w:rsidR="00A12C3E" w:rsidRPr="002505AE" w:rsidTr="00461E70">
        <w:trPr>
          <w:tblHeader/>
        </w:trPr>
        <w:tc>
          <w:tcPr>
            <w:tcW w:w="2772" w:type="pct"/>
            <w:tcBorders>
              <w:bottom w:val="single" w:sz="4" w:space="0" w:color="00928F"/>
            </w:tcBorders>
            <w:shd w:val="clear" w:color="auto" w:fill="8CC8C9"/>
          </w:tcPr>
          <w:p w:rsidR="00365706" w:rsidRPr="002505AE" w:rsidRDefault="008D28C8" w:rsidP="00EC2B44">
            <w:pPr>
              <w:pStyle w:val="Tablehead"/>
              <w:rPr>
                <w:szCs w:val="21"/>
              </w:rPr>
            </w:pPr>
            <w:r w:rsidRPr="002505AE">
              <w:rPr>
                <w:szCs w:val="21"/>
              </w:rPr>
              <w:t>A</w:t>
            </w:r>
            <w:r w:rsidR="00365706" w:rsidRPr="002505AE">
              <w:rPr>
                <w:szCs w:val="21"/>
              </w:rPr>
              <w:t>ssessment</w:t>
            </w:r>
          </w:p>
        </w:tc>
        <w:tc>
          <w:tcPr>
            <w:tcW w:w="2000" w:type="pct"/>
            <w:shd w:val="clear" w:color="auto" w:fill="8CC8C9"/>
          </w:tcPr>
          <w:p w:rsidR="00365706" w:rsidRPr="002505AE" w:rsidRDefault="00C466B4" w:rsidP="00EC2B44">
            <w:pPr>
              <w:pStyle w:val="Tablehead"/>
              <w:rPr>
                <w:szCs w:val="21"/>
              </w:rPr>
            </w:pPr>
            <w:r w:rsidRPr="002505AE">
              <w:rPr>
                <w:szCs w:val="21"/>
              </w:rPr>
              <w:t>Make judgments</w:t>
            </w:r>
          </w:p>
        </w:tc>
      </w:tr>
      <w:tr w:rsidR="00461E70" w:rsidRPr="002505AE" w:rsidTr="00461E70">
        <w:tc>
          <w:tcPr>
            <w:tcW w:w="2772" w:type="pct"/>
            <w:shd w:val="clear" w:color="auto" w:fill="CFE7E6"/>
          </w:tcPr>
          <w:p w:rsidR="00461E70" w:rsidRPr="002505AE" w:rsidRDefault="00461E70" w:rsidP="00365706">
            <w:pPr>
              <w:pStyle w:val="Tablesubhead"/>
            </w:pPr>
            <w:r w:rsidRPr="002505AE">
              <w:t>Describe the assessment</w:t>
            </w:r>
          </w:p>
        </w:tc>
        <w:tc>
          <w:tcPr>
            <w:tcW w:w="2000" w:type="pct"/>
            <w:vMerge w:val="restart"/>
            <w:shd w:val="clear" w:color="auto" w:fill="auto"/>
          </w:tcPr>
          <w:p w:rsidR="00461E70" w:rsidRPr="002505AE" w:rsidRDefault="00461E70" w:rsidP="00D6677C">
            <w:pPr>
              <w:pStyle w:val="Tabletext"/>
            </w:pPr>
            <w:r w:rsidRPr="002505AE">
              <w:t>Teachers gather evidence to make judgments about the following characteristics of student work:</w:t>
            </w:r>
          </w:p>
          <w:p w:rsidR="00461E70" w:rsidRPr="002505AE" w:rsidRDefault="00461E70" w:rsidP="00D6677C">
            <w:pPr>
              <w:pStyle w:val="Tablesubhead"/>
            </w:pPr>
            <w:r w:rsidRPr="002505AE">
              <w:t>Understanding</w:t>
            </w:r>
          </w:p>
          <w:p w:rsidR="00461E70" w:rsidRPr="002505AE" w:rsidRDefault="00461E70" w:rsidP="00D6677C">
            <w:pPr>
              <w:pStyle w:val="Tablebullets"/>
            </w:pPr>
            <w:r w:rsidRPr="002505AE">
              <w:t>The characteristics of diverse places in different locations at different places at different scale from local to global</w:t>
            </w:r>
          </w:p>
          <w:p w:rsidR="00461E70" w:rsidRPr="002505AE" w:rsidRDefault="00461E70" w:rsidP="00D6677C">
            <w:pPr>
              <w:pStyle w:val="Tablebullets"/>
            </w:pPr>
            <w:r w:rsidRPr="002505AE">
              <w:t xml:space="preserve"> the locations of selected countries in absolute and relative terms</w:t>
            </w:r>
          </w:p>
          <w:p w:rsidR="00461E70" w:rsidRPr="002505AE" w:rsidRDefault="00461E70" w:rsidP="00D6677C">
            <w:pPr>
              <w:pStyle w:val="Tablebullets"/>
            </w:pPr>
            <w:r w:rsidRPr="002505AE">
              <w:t xml:space="preserve"> the comparison of spatial distributions and patterns among geographical phenomena</w:t>
            </w:r>
          </w:p>
          <w:p w:rsidR="00461E70" w:rsidRPr="002505AE" w:rsidRDefault="00461E70" w:rsidP="00D6677C">
            <w:pPr>
              <w:pStyle w:val="Tablesubhead"/>
            </w:pPr>
            <w:r w:rsidRPr="002505AE">
              <w:t>Skills</w:t>
            </w:r>
          </w:p>
          <w:p w:rsidR="00461E70" w:rsidRPr="002505AE" w:rsidRDefault="00461E70" w:rsidP="00D6677C">
            <w:pPr>
              <w:pStyle w:val="Tablebullets"/>
            </w:pPr>
            <w:r w:rsidRPr="002505AE">
              <w:t xml:space="preserve">Interpret data and other information to identify and compare spatial distributions, patterns and trends </w:t>
            </w:r>
          </w:p>
          <w:p w:rsidR="00461E70" w:rsidRPr="002505AE" w:rsidRDefault="00461E70" w:rsidP="00D6677C">
            <w:pPr>
              <w:pStyle w:val="Tablebullets"/>
            </w:pPr>
            <w:r w:rsidRPr="002505AE">
              <w:t>infer relationships and draw conclusions</w:t>
            </w:r>
          </w:p>
          <w:p w:rsidR="00461E70" w:rsidRPr="002505AE" w:rsidRDefault="00461E70" w:rsidP="00D6677C">
            <w:pPr>
              <w:pStyle w:val="Tablebullets"/>
            </w:pPr>
            <w:r w:rsidRPr="002505AE">
              <w:t>present findings and ideas using geographical terminology and graphic representations</w:t>
            </w:r>
          </w:p>
          <w:p w:rsidR="00461E70" w:rsidRPr="002505AE" w:rsidRDefault="00461E70" w:rsidP="00D6677C">
            <w:pPr>
              <w:pStyle w:val="Tabletext"/>
            </w:pPr>
            <w:r w:rsidRPr="002505AE">
              <w:t>Valued features of the Standard Elaborations targeted in this assessment:</w:t>
            </w:r>
          </w:p>
          <w:p w:rsidR="00461E70" w:rsidRPr="002505AE" w:rsidRDefault="00461E70" w:rsidP="00D6677C">
            <w:pPr>
              <w:pStyle w:val="Tablebullets"/>
            </w:pPr>
            <w:r w:rsidRPr="002505AE">
              <w:t>Geographical knowledge and understanding</w:t>
            </w:r>
          </w:p>
          <w:p w:rsidR="00461E70" w:rsidRPr="002505AE" w:rsidRDefault="00461E70" w:rsidP="00D6677C">
            <w:pPr>
              <w:pStyle w:val="Tablebullets"/>
            </w:pPr>
            <w:r w:rsidRPr="002505AE">
              <w:t xml:space="preserve">Interpreting and analysing </w:t>
            </w:r>
          </w:p>
          <w:p w:rsidR="00461E70" w:rsidRPr="002505AE" w:rsidRDefault="00461E70" w:rsidP="00D6677C">
            <w:pPr>
              <w:pStyle w:val="Tablebullets"/>
            </w:pPr>
            <w:r w:rsidRPr="002505AE">
              <w:t xml:space="preserve">Communicating </w:t>
            </w:r>
          </w:p>
          <w:p w:rsidR="00461E70" w:rsidRPr="002505AE" w:rsidRDefault="00461E70" w:rsidP="00D6677C">
            <w:pPr>
              <w:pStyle w:val="Tabletext"/>
            </w:pPr>
            <w:r w:rsidRPr="002505AE">
              <w:t xml:space="preserve">For further advice and guidelines on constructing task-specific standards, refer to the standards elaborations: </w:t>
            </w:r>
            <w:hyperlink r:id="rId85" w:history="1">
              <w:r w:rsidRPr="002505AE">
                <w:rPr>
                  <w:color w:val="0000FF"/>
                </w:rPr>
                <w:t>www.qsa.qld.edu.au/26025.html</w:t>
              </w:r>
            </w:hyperlink>
            <w:r w:rsidRPr="002505AE">
              <w:rPr>
                <w:color w:val="0000FF"/>
              </w:rPr>
              <w:t xml:space="preserve"> </w:t>
            </w:r>
            <w:r w:rsidRPr="002505AE">
              <w:t>&gt; select the Year level &gt; choose the Resources tab &gt; Standards elaborations</w:t>
            </w:r>
          </w:p>
        </w:tc>
      </w:tr>
      <w:tr w:rsidR="00461E70" w:rsidRPr="002505AE" w:rsidTr="00461E70">
        <w:tc>
          <w:tcPr>
            <w:tcW w:w="2772" w:type="pct"/>
            <w:shd w:val="clear" w:color="auto" w:fill="auto"/>
          </w:tcPr>
          <w:p w:rsidR="00461E70" w:rsidRPr="002505AE" w:rsidRDefault="00461E70" w:rsidP="008D77BC">
            <w:pPr>
              <w:pStyle w:val="Tabletext"/>
            </w:pPr>
            <w:r w:rsidRPr="002505AE">
              <w:t>Students are given opportunities to demonstrate their knowledge, skills and understanding across a range of assessments. This assessment is collected in student folios and allows for ongoing feedback to students on their learning. Year 6 teachers make decisions about the length of time required to complete the tasks and the conditions under which assessment is to be conducted. 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461E70" w:rsidRPr="002505AE" w:rsidRDefault="00461E70" w:rsidP="008D77BC">
            <w:pPr>
              <w:pStyle w:val="Tablesubhead"/>
            </w:pPr>
            <w:r w:rsidRPr="002505AE">
              <w:t>Collection of work: Written/Multimodal</w:t>
            </w:r>
          </w:p>
          <w:p w:rsidR="00461E70" w:rsidRPr="002505AE" w:rsidRDefault="00461E70" w:rsidP="008D77BC">
            <w:pPr>
              <w:pStyle w:val="Tabletext"/>
            </w:pPr>
            <w:r w:rsidRPr="002505AE">
              <w:t>The purpose</w:t>
            </w:r>
            <w:r w:rsidRPr="002505AE">
              <w:rPr>
                <w:b/>
              </w:rPr>
              <w:t xml:space="preserve"> </w:t>
            </w:r>
            <w:r w:rsidRPr="002505AE">
              <w:t>of this assessment is to make judgments about students’ responses to a series of focused tasks within a specified context and based on the process of geographical inquiry and skills. The focus of the collection of work is geographical data and information that identifies spatial distributions, patterns and trends of economic, demographic and social characteristics between countries across the world in relation to Australia, including the Asian region.</w:t>
            </w:r>
          </w:p>
          <w:p w:rsidR="00461E70" w:rsidRPr="002505AE" w:rsidRDefault="00461E70" w:rsidP="008D77BC">
            <w:pPr>
              <w:pStyle w:val="Tabletext"/>
            </w:pPr>
            <w:r w:rsidRPr="002505AE">
              <w:t>Students:</w:t>
            </w:r>
          </w:p>
          <w:p w:rsidR="00461E70" w:rsidRPr="002505AE" w:rsidRDefault="00461E70" w:rsidP="008D77BC">
            <w:pPr>
              <w:pStyle w:val="Tablebullets"/>
            </w:pPr>
            <w:r w:rsidRPr="002505AE">
              <w:t xml:space="preserve">identify locations and features of a map of major countries of the Asian region </w:t>
            </w:r>
          </w:p>
          <w:p w:rsidR="00461E70" w:rsidRPr="002505AE" w:rsidRDefault="00461E70" w:rsidP="008D77BC">
            <w:pPr>
              <w:pStyle w:val="Tablebullets"/>
            </w:pPr>
            <w:r w:rsidRPr="002505AE">
              <w:t>represent demographic characteristics of places in the Asian region in a population pyramid</w:t>
            </w:r>
          </w:p>
          <w:p w:rsidR="00461E70" w:rsidRPr="002505AE" w:rsidRDefault="00461E70" w:rsidP="008D77BC">
            <w:pPr>
              <w:pStyle w:val="Tablebullets"/>
            </w:pPr>
            <w:r w:rsidRPr="002505AE">
              <w:t>interpret and analyse data and information about the characteristics of selected countries and Australia</w:t>
            </w:r>
          </w:p>
          <w:p w:rsidR="00461E70" w:rsidRPr="002505AE" w:rsidRDefault="00461E70" w:rsidP="008D77BC">
            <w:pPr>
              <w:pStyle w:val="Tablebullets"/>
            </w:pPr>
            <w:r w:rsidRPr="002505AE">
              <w:t>infer relationships between the characteristics of places such as population density, life expectancy, energy consumption and per capita income</w:t>
            </w:r>
          </w:p>
          <w:p w:rsidR="00461E70" w:rsidRPr="002505AE" w:rsidRDefault="00461E70" w:rsidP="008D77BC">
            <w:pPr>
              <w:pStyle w:val="Tablebullets"/>
            </w:pPr>
            <w:r w:rsidRPr="002505AE">
              <w:t xml:space="preserve">present ideas about the global diversity in an </w:t>
            </w:r>
            <w:r w:rsidR="002505AE" w:rsidRPr="002505AE">
              <w:t>infograph</w:t>
            </w:r>
            <w:r w:rsidR="002505AE">
              <w:t>ic</w:t>
            </w:r>
            <w:r w:rsidRPr="002505AE">
              <w:t xml:space="preserve"> or other multimodal text</w:t>
            </w:r>
          </w:p>
          <w:p w:rsidR="00461E70" w:rsidRPr="002505AE" w:rsidRDefault="00461E70" w:rsidP="003F5C81">
            <w:pPr>
              <w:pStyle w:val="Tablebullets"/>
              <w:rPr>
                <w:b/>
              </w:rPr>
            </w:pPr>
            <w:r w:rsidRPr="002505AE">
              <w:rPr>
                <w:b/>
              </w:rPr>
              <w:t xml:space="preserve">Suggested conditions </w:t>
            </w:r>
          </w:p>
          <w:p w:rsidR="00461E70" w:rsidRPr="002505AE" w:rsidRDefault="00461E70" w:rsidP="002A575A">
            <w:pPr>
              <w:pStyle w:val="Tablebullets"/>
              <w:numPr>
                <w:ilvl w:val="0"/>
                <w:numId w:val="1"/>
              </w:numPr>
            </w:pPr>
            <w:r w:rsidRPr="002505AE">
              <w:t>open</w:t>
            </w:r>
          </w:p>
          <w:p w:rsidR="00461E70" w:rsidRPr="002505AE" w:rsidRDefault="00461E70" w:rsidP="002A575A">
            <w:pPr>
              <w:pStyle w:val="Tablebullets"/>
              <w:numPr>
                <w:ilvl w:val="0"/>
                <w:numId w:val="1"/>
              </w:numPr>
            </w:pPr>
            <w:r w:rsidRPr="002505AE">
              <w:t xml:space="preserve">Written/multimodal </w:t>
            </w:r>
          </w:p>
          <w:p w:rsidR="00461E70" w:rsidRPr="002505AE" w:rsidRDefault="00461E70" w:rsidP="00461E70">
            <w:pPr>
              <w:pStyle w:val="Tablebullets"/>
            </w:pPr>
            <w:r w:rsidRPr="002505AE">
              <w:t>50</w:t>
            </w:r>
            <w:r w:rsidRPr="002505AE">
              <w:rPr>
                <w:i/>
              </w:rPr>
              <w:t>–</w:t>
            </w:r>
            <w:r w:rsidRPr="002505AE">
              <w:t>300 words</w:t>
            </w:r>
          </w:p>
          <w:p w:rsidR="00461E70" w:rsidRPr="002505AE" w:rsidRDefault="00461E70" w:rsidP="002A4DC9">
            <w:pPr>
              <w:pStyle w:val="Tabletext"/>
            </w:pPr>
            <w:r w:rsidRPr="002505AE">
              <w:t xml:space="preserve">Refer to </w:t>
            </w:r>
            <w:r w:rsidR="002A4DC9" w:rsidRPr="002505AE">
              <w:rPr>
                <w:i/>
              </w:rPr>
              <w:t xml:space="preserve">Australian Curriculum: Geography — Assessment categories, techniques and conditions: </w:t>
            </w:r>
            <w:hyperlink r:id="rId86" w:history="1">
              <w:r w:rsidRPr="002505AE">
                <w:rPr>
                  <w:rStyle w:val="Hyperlink"/>
                </w:rPr>
                <w:t>www.qsa.qld.edu.au/downlo</w:t>
              </w:r>
              <w:r w:rsidRPr="002505AE">
                <w:rPr>
                  <w:rStyle w:val="Hyperlink"/>
                </w:rPr>
                <w:t>a</w:t>
              </w:r>
              <w:r w:rsidRPr="002505AE">
                <w:rPr>
                  <w:rStyle w:val="Hyperlink"/>
                </w:rPr>
                <w:t>ds/p_10/ac_ge</w:t>
              </w:r>
              <w:r w:rsidRPr="002505AE">
                <w:rPr>
                  <w:rStyle w:val="Hyperlink"/>
                </w:rPr>
                <w:t>o</w:t>
              </w:r>
              <w:r w:rsidRPr="002505AE">
                <w:rPr>
                  <w:rStyle w:val="Hyperlink"/>
                </w:rPr>
                <w:t>gra</w:t>
              </w:r>
              <w:r w:rsidRPr="002505AE">
                <w:rPr>
                  <w:rStyle w:val="Hyperlink"/>
                </w:rPr>
                <w:t>p</w:t>
              </w:r>
              <w:r w:rsidRPr="002505AE">
                <w:rPr>
                  <w:rStyle w:val="Hyperlink"/>
                </w:rPr>
                <w:t>hy_as</w:t>
              </w:r>
              <w:r w:rsidRPr="002505AE">
                <w:rPr>
                  <w:rStyle w:val="Hyperlink"/>
                </w:rPr>
                <w:t>s</w:t>
              </w:r>
              <w:r w:rsidRPr="002505AE">
                <w:rPr>
                  <w:rStyle w:val="Hyperlink"/>
                </w:rPr>
                <w:t>ess_advice.pdf</w:t>
              </w:r>
            </w:hyperlink>
            <w:r w:rsidRPr="002505AE">
              <w:t xml:space="preserve"> </w:t>
            </w:r>
          </w:p>
        </w:tc>
        <w:tc>
          <w:tcPr>
            <w:tcW w:w="2000" w:type="pct"/>
            <w:vMerge/>
            <w:shd w:val="clear" w:color="auto" w:fill="auto"/>
          </w:tcPr>
          <w:p w:rsidR="00461E70" w:rsidRPr="002505AE" w:rsidRDefault="00461E70" w:rsidP="00030551">
            <w:pPr>
              <w:pStyle w:val="Tabletext"/>
            </w:pPr>
          </w:p>
        </w:tc>
      </w:tr>
    </w:tbl>
    <w:p w:rsidR="002C0575" w:rsidRPr="002505AE" w:rsidRDefault="002C0575" w:rsidP="004E68AC">
      <w:pPr>
        <w:pStyle w:val="Tabletext"/>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717AEE" w:rsidRPr="002505AE" w:rsidTr="006E54CA">
        <w:trPr>
          <w:tblHeader/>
        </w:trPr>
        <w:tc>
          <w:tcPr>
            <w:tcW w:w="5000" w:type="pct"/>
            <w:gridSpan w:val="3"/>
            <w:shd w:val="clear" w:color="auto" w:fill="8CC8C9"/>
          </w:tcPr>
          <w:p w:rsidR="00717AEE" w:rsidRPr="002505AE" w:rsidRDefault="00717AEE" w:rsidP="006E54CA">
            <w:pPr>
              <w:pStyle w:val="Tablehead"/>
              <w:rPr>
                <w:szCs w:val="21"/>
              </w:rPr>
            </w:pPr>
            <w:r w:rsidRPr="002505AE">
              <w:rPr>
                <w:szCs w:val="21"/>
              </w:rPr>
              <w:t>Teaching and learning</w:t>
            </w:r>
          </w:p>
        </w:tc>
      </w:tr>
      <w:tr w:rsidR="00717AEE" w:rsidRPr="002505AE" w:rsidTr="00F14E52">
        <w:trPr>
          <w:tblHeader/>
        </w:trPr>
        <w:tc>
          <w:tcPr>
            <w:tcW w:w="2680" w:type="pct"/>
            <w:tcBorders>
              <w:bottom w:val="single" w:sz="4" w:space="0" w:color="00928F"/>
            </w:tcBorders>
            <w:shd w:val="clear" w:color="auto" w:fill="CFE7E6"/>
          </w:tcPr>
          <w:p w:rsidR="00717AEE" w:rsidRPr="002505AE" w:rsidRDefault="00717AEE" w:rsidP="006E54CA">
            <w:pPr>
              <w:pStyle w:val="Tablesubhead"/>
            </w:pPr>
            <w:r w:rsidRPr="002505AE">
              <w:t>Teaching strategies and learning experiences</w:t>
            </w:r>
          </w:p>
        </w:tc>
        <w:tc>
          <w:tcPr>
            <w:tcW w:w="1203" w:type="pct"/>
            <w:tcBorders>
              <w:bottom w:val="single" w:sz="4" w:space="0" w:color="00928F"/>
            </w:tcBorders>
            <w:shd w:val="clear" w:color="auto" w:fill="CFE7E6"/>
          </w:tcPr>
          <w:p w:rsidR="00717AEE" w:rsidRPr="002505AE" w:rsidRDefault="00717AEE" w:rsidP="006E54CA">
            <w:pPr>
              <w:pStyle w:val="Tablesubhead"/>
            </w:pPr>
            <w:r w:rsidRPr="002505AE">
              <w:rPr>
                <w:szCs w:val="21"/>
              </w:rPr>
              <w:t>Supportive learning environment</w:t>
            </w:r>
            <w:r w:rsidRPr="002505AE">
              <w:rPr>
                <w:rStyle w:val="FootnoteReference"/>
                <w:szCs w:val="21"/>
              </w:rPr>
              <w:footnoteReference w:id="1"/>
            </w:r>
          </w:p>
        </w:tc>
        <w:tc>
          <w:tcPr>
            <w:tcW w:w="1117" w:type="pct"/>
            <w:tcBorders>
              <w:bottom w:val="single" w:sz="4" w:space="0" w:color="00928F"/>
            </w:tcBorders>
            <w:shd w:val="clear" w:color="auto" w:fill="CFE7E6"/>
          </w:tcPr>
          <w:p w:rsidR="00717AEE" w:rsidRPr="002505AE" w:rsidRDefault="00717AEE" w:rsidP="006E54CA">
            <w:pPr>
              <w:pStyle w:val="Tablesubhead"/>
            </w:pPr>
            <w:r w:rsidRPr="002505AE">
              <w:t xml:space="preserve">Resources </w:t>
            </w:r>
          </w:p>
        </w:tc>
      </w:tr>
      <w:tr w:rsidR="00717AEE" w:rsidRPr="002505AE" w:rsidTr="00F14E52">
        <w:trPr>
          <w:trHeight w:val="7258"/>
        </w:trPr>
        <w:tc>
          <w:tcPr>
            <w:tcW w:w="2680" w:type="pct"/>
            <w:tcBorders>
              <w:bottom w:val="single" w:sz="4" w:space="0" w:color="00928F"/>
            </w:tcBorders>
            <w:shd w:val="clear" w:color="auto" w:fill="auto"/>
          </w:tcPr>
          <w:p w:rsidR="001B2C4E" w:rsidRPr="002505AE" w:rsidRDefault="001B2C4E" w:rsidP="001B2C4E">
            <w:pPr>
              <w:pStyle w:val="Tablesubhead"/>
            </w:pPr>
            <w:r w:rsidRPr="002505AE">
              <w:t xml:space="preserve">Introduction </w:t>
            </w:r>
          </w:p>
          <w:p w:rsidR="001B2C4E" w:rsidRPr="002505AE" w:rsidRDefault="001B2C4E" w:rsidP="001B2C4E">
            <w:pPr>
              <w:pStyle w:val="Tablebullets"/>
            </w:pPr>
            <w:r w:rsidRPr="002505AE">
              <w:t xml:space="preserve">Identify nationality of ancestors of students in class, or nationality of students themselves. Use </w:t>
            </w:r>
            <w:r w:rsidR="001A522F" w:rsidRPr="002505AE">
              <w:t xml:space="preserve">a </w:t>
            </w:r>
            <w:r w:rsidRPr="002505AE">
              <w:t>digital application</w:t>
            </w:r>
            <w:r w:rsidR="001A522F" w:rsidRPr="002505AE">
              <w:t>,</w:t>
            </w:r>
            <w:r w:rsidRPr="002505AE">
              <w:t xml:space="preserve"> such as Gapminder (see </w:t>
            </w:r>
            <w:r w:rsidR="005938E5" w:rsidRPr="002505AE">
              <w:t xml:space="preserve">link in </w:t>
            </w:r>
            <w:r w:rsidRPr="002505AE">
              <w:t>resources)</w:t>
            </w:r>
            <w:r w:rsidR="001A522F" w:rsidRPr="002505AE">
              <w:t>,</w:t>
            </w:r>
            <w:r w:rsidRPr="002505AE">
              <w:t xml:space="preserve"> to represent the data. Ask student to select a country in the Asia region to use as a focus for discussion in small groups.</w:t>
            </w:r>
          </w:p>
          <w:p w:rsidR="001B2C4E" w:rsidRPr="002505AE" w:rsidRDefault="001B2C4E" w:rsidP="001B2C4E">
            <w:pPr>
              <w:pStyle w:val="Tablebullets"/>
            </w:pPr>
            <w:r w:rsidRPr="002505AE">
              <w:t>On an outline map</w:t>
            </w:r>
            <w:r w:rsidR="00C076AD" w:rsidRPr="002505AE">
              <w:t>,</w:t>
            </w:r>
            <w:r w:rsidRPr="002505AE">
              <w:t xml:space="preserve"> locate the selected country in the Asia region. Use a spatial application</w:t>
            </w:r>
            <w:r w:rsidR="001A522F" w:rsidRPr="002505AE">
              <w:t>,</w:t>
            </w:r>
            <w:r w:rsidRPr="002505AE">
              <w:t xml:space="preserve"> such as Google Earth or Google Maps</w:t>
            </w:r>
            <w:r w:rsidR="001A522F" w:rsidRPr="002505AE">
              <w:t>,</w:t>
            </w:r>
            <w:r w:rsidRPr="002505AE">
              <w:t xml:space="preserve"> to compare its location to Australia.</w:t>
            </w:r>
            <w:r w:rsidR="0000179D" w:rsidRPr="002505AE">
              <w:t xml:space="preserve"> </w:t>
            </w:r>
            <w:r w:rsidRPr="002505AE">
              <w:t>Ask students to identify what they already know about the selected country.</w:t>
            </w:r>
          </w:p>
          <w:p w:rsidR="001B2C4E" w:rsidRPr="002505AE" w:rsidRDefault="001B2C4E" w:rsidP="001B2C4E">
            <w:pPr>
              <w:pStyle w:val="Tablebullets"/>
            </w:pPr>
            <w:r w:rsidRPr="002505AE">
              <w:t xml:space="preserve">Provide two or three photographs per group of the Asian country of choice. Ask </w:t>
            </w:r>
            <w:r w:rsidR="00C076AD" w:rsidRPr="002505AE">
              <w:t xml:space="preserve">students </w:t>
            </w:r>
            <w:r w:rsidRPr="002505AE">
              <w:t>to consider where the photograph was taken and to name the city, country or continent. Once they have decided on the locations, examine the photographs together, asking students to justify their choices.</w:t>
            </w:r>
          </w:p>
          <w:p w:rsidR="001B2C4E" w:rsidRPr="002505AE" w:rsidRDefault="001B2C4E" w:rsidP="001B2C4E">
            <w:pPr>
              <w:pStyle w:val="Tablebullets"/>
            </w:pPr>
            <w:r w:rsidRPr="002505AE">
              <w:t xml:space="preserve">Use a spatial application to reveal the locations of each of the photographs. Ask students to rank the photographs </w:t>
            </w:r>
            <w:r w:rsidR="001A522F" w:rsidRPr="002505AE">
              <w:t xml:space="preserve">from </w:t>
            </w:r>
            <w:r w:rsidRPr="002505AE">
              <w:t xml:space="preserve">most </w:t>
            </w:r>
            <w:r w:rsidR="001A522F" w:rsidRPr="002505AE">
              <w:t xml:space="preserve">to </w:t>
            </w:r>
            <w:r w:rsidRPr="002505AE">
              <w:t xml:space="preserve">least representative of that locality or country. These conversations will establish </w:t>
            </w:r>
            <w:r w:rsidR="00C076AD" w:rsidRPr="002505AE">
              <w:t>students</w:t>
            </w:r>
            <w:r w:rsidR="001A522F" w:rsidRPr="002505AE">
              <w:t>’</w:t>
            </w:r>
            <w:r w:rsidR="00C076AD" w:rsidRPr="002505AE">
              <w:t xml:space="preserve"> </w:t>
            </w:r>
            <w:r w:rsidRPr="002505AE">
              <w:t>preconceived ideas of the country. Discuss the importance of using a range of sources to develop an understanding of the diversity of people, places and environments.</w:t>
            </w:r>
          </w:p>
          <w:p w:rsidR="001B2C4E" w:rsidRPr="002505AE" w:rsidRDefault="001B2C4E" w:rsidP="001B2C4E">
            <w:pPr>
              <w:pStyle w:val="Tablesubhead"/>
              <w:rPr>
                <w:b w:val="0"/>
              </w:rPr>
            </w:pPr>
            <w:r w:rsidRPr="002505AE">
              <w:t xml:space="preserve">Developing questions </w:t>
            </w:r>
          </w:p>
          <w:p w:rsidR="001B2C4E" w:rsidRPr="002505AE" w:rsidRDefault="001B2C4E" w:rsidP="001B2C4E">
            <w:pPr>
              <w:pStyle w:val="Tablebullets"/>
            </w:pPr>
            <w:r w:rsidRPr="002505AE">
              <w:t>Develop geographical questions to investigate global diversity: How do we compare differences between people and cultures across the world? How can we measure these differences between countries and across the world? Why is it important to know about differences between countries?</w:t>
            </w:r>
          </w:p>
          <w:p w:rsidR="001B2C4E" w:rsidRPr="002505AE" w:rsidRDefault="001B2C4E" w:rsidP="001B2C4E">
            <w:pPr>
              <w:pStyle w:val="Tablebullets"/>
            </w:pPr>
            <w:r w:rsidRPr="002505AE">
              <w:t>Collaborate to select areas of interest</w:t>
            </w:r>
            <w:r w:rsidR="001A522F" w:rsidRPr="002505AE">
              <w:t xml:space="preserve"> and</w:t>
            </w:r>
            <w:r w:rsidRPr="002505AE">
              <w:t xml:space="preserve"> to collect and record relevant geographic data and information from sources under the headings of: Economic, Demographic and Social Diversity of selected country in comparison to Australia </w:t>
            </w:r>
          </w:p>
          <w:p w:rsidR="00717AEE" w:rsidRPr="002505AE" w:rsidRDefault="001B2C4E" w:rsidP="006B363D">
            <w:pPr>
              <w:pStyle w:val="Tablebullets"/>
            </w:pPr>
            <w:r w:rsidRPr="002505AE">
              <w:t>Identify and explain geographic terms used to describe the characteristics of places such as population density, life expectancy, energy consumption</w:t>
            </w:r>
            <w:r w:rsidR="00265510" w:rsidRPr="002505AE">
              <w:t xml:space="preserve">, </w:t>
            </w:r>
            <w:r w:rsidRPr="002505AE">
              <w:t>per capita income, industrialised world</w:t>
            </w:r>
            <w:r w:rsidR="00265510" w:rsidRPr="002505AE">
              <w:t xml:space="preserve"> and </w:t>
            </w:r>
            <w:r w:rsidRPr="002505AE">
              <w:t>developing world.</w:t>
            </w:r>
          </w:p>
        </w:tc>
        <w:tc>
          <w:tcPr>
            <w:tcW w:w="1203" w:type="pct"/>
            <w:tcBorders>
              <w:bottom w:val="single" w:sz="4" w:space="0" w:color="00928F"/>
            </w:tcBorders>
            <w:shd w:val="clear" w:color="auto" w:fill="auto"/>
          </w:tcPr>
          <w:p w:rsidR="00717AEE" w:rsidRPr="002505AE" w:rsidRDefault="00717AEE" w:rsidP="006E54CA">
            <w:pPr>
              <w:pStyle w:val="Tablesubhead"/>
            </w:pPr>
            <w:r w:rsidRPr="002505AE">
              <w:t>Adjustments for needs of learners</w:t>
            </w:r>
          </w:p>
          <w:p w:rsidR="00717AEE" w:rsidRPr="002505AE" w:rsidRDefault="00717AEE" w:rsidP="0065683A">
            <w:pPr>
              <w:pStyle w:val="Tabletext"/>
              <w:rPr>
                <w:rFonts w:eastAsia="MS Mincho"/>
              </w:rPr>
            </w:pPr>
          </w:p>
        </w:tc>
        <w:tc>
          <w:tcPr>
            <w:tcW w:w="1117" w:type="pct"/>
            <w:tcBorders>
              <w:bottom w:val="single" w:sz="4" w:space="0" w:color="00928F"/>
            </w:tcBorders>
            <w:shd w:val="clear" w:color="auto" w:fill="auto"/>
          </w:tcPr>
          <w:p w:rsidR="0065683A" w:rsidRPr="002505AE" w:rsidRDefault="0065683A" w:rsidP="0065683A">
            <w:pPr>
              <w:pStyle w:val="Tablesubhead"/>
            </w:pPr>
            <w:r w:rsidRPr="002505AE">
              <w:t xml:space="preserve">Teaching geography </w:t>
            </w:r>
          </w:p>
          <w:p w:rsidR="0065683A" w:rsidRPr="002505AE" w:rsidRDefault="0065683A" w:rsidP="0065683A">
            <w:pPr>
              <w:pStyle w:val="Tablebullets"/>
            </w:pPr>
            <w:r w:rsidRPr="002505AE">
              <w:t>Cattling, S</w:t>
            </w:r>
            <w:r w:rsidR="005938E5" w:rsidRPr="002505AE">
              <w:t xml:space="preserve"> 2012</w:t>
            </w:r>
            <w:r w:rsidRPr="002505AE">
              <w:t xml:space="preserve">, Teaching Primary Geography for Australian Schools, Hawker Brownlow, Australia. </w:t>
            </w:r>
          </w:p>
          <w:p w:rsidR="0065683A" w:rsidRPr="002505AE" w:rsidRDefault="0065683A" w:rsidP="0065683A">
            <w:pPr>
              <w:pStyle w:val="Tablebullets"/>
            </w:pPr>
            <w:r w:rsidRPr="002505AE">
              <w:t xml:space="preserve">Australian Geography Teachers Association, </w:t>
            </w:r>
            <w:r w:rsidR="0043127A" w:rsidRPr="002505AE">
              <w:t xml:space="preserve">2010, </w:t>
            </w:r>
            <w:r w:rsidRPr="002505AE">
              <w:t>Keys to Geography: Essential skills and tools, Macmillan, South Yarra.</w:t>
            </w:r>
          </w:p>
          <w:p w:rsidR="0065683A" w:rsidRPr="002505AE" w:rsidRDefault="0065683A" w:rsidP="0065683A">
            <w:pPr>
              <w:pStyle w:val="Tablebullets"/>
            </w:pPr>
            <w:r w:rsidRPr="002505AE">
              <w:t>Geogspace</w:t>
            </w:r>
            <w:r w:rsidR="006C4CAF" w:rsidRPr="002505AE">
              <w:t>,</w:t>
            </w:r>
            <w:r w:rsidR="0043127A" w:rsidRPr="002505AE">
              <w:br/>
            </w:r>
            <w:r w:rsidRPr="002505AE">
              <w:t>Australian Geography Teachers of Australia,</w:t>
            </w:r>
            <w:r w:rsidR="0000179D" w:rsidRPr="002505AE">
              <w:t xml:space="preserve"> </w:t>
            </w:r>
            <w:hyperlink r:id="rId87" w:history="1">
              <w:r w:rsidR="00C076AD" w:rsidRPr="002505AE">
                <w:rPr>
                  <w:rStyle w:val="Hyperlink"/>
                </w:rPr>
                <w:t>www.geogspace.edu.au</w:t>
              </w:r>
            </w:hyperlink>
          </w:p>
          <w:p w:rsidR="0065683A" w:rsidRPr="002505AE" w:rsidRDefault="0065683A" w:rsidP="0065683A">
            <w:pPr>
              <w:pStyle w:val="Tablesubhead"/>
            </w:pPr>
            <w:r w:rsidRPr="002505AE">
              <w:t xml:space="preserve">Online photographs </w:t>
            </w:r>
          </w:p>
          <w:p w:rsidR="0065683A" w:rsidRPr="002505AE" w:rsidRDefault="0043127A" w:rsidP="0065683A">
            <w:pPr>
              <w:pStyle w:val="Tablebullets"/>
              <w:rPr>
                <w:rStyle w:val="Hyperlink"/>
              </w:rPr>
            </w:pPr>
            <w:r w:rsidRPr="002505AE">
              <w:t>NPR</w:t>
            </w:r>
            <w:r w:rsidR="006C4CAF" w:rsidRPr="002505AE">
              <w:t>,</w:t>
            </w:r>
            <w:r w:rsidRPr="002505AE">
              <w:br/>
            </w:r>
            <w:r w:rsidR="0065683A" w:rsidRPr="002505AE">
              <w:t xml:space="preserve">Everything you own in a Photo: A look at our worldly possession </w:t>
            </w:r>
            <w:hyperlink r:id="rId88" w:history="1">
              <w:r w:rsidRPr="002505AE">
                <w:rPr>
                  <w:rStyle w:val="Hyperlink"/>
                </w:rPr>
                <w:t>www.npr.org/blogs/pictureshow/2010</w:t>
              </w:r>
              <w:r w:rsidRPr="002505AE">
                <w:rPr>
                  <w:rStyle w:val="Hyperlink"/>
                </w:rPr>
                <w:t>/</w:t>
              </w:r>
              <w:r w:rsidRPr="002505AE">
                <w:rPr>
                  <w:rStyle w:val="Hyperlink"/>
                </w:rPr>
                <w:t>08/10/129113632/picturingpossessions</w:t>
              </w:r>
            </w:hyperlink>
          </w:p>
          <w:p w:rsidR="00717AEE" w:rsidRPr="002505AE" w:rsidRDefault="00717AEE" w:rsidP="00F14E52">
            <w:pPr>
              <w:pStyle w:val="Tabletext"/>
            </w:pPr>
          </w:p>
        </w:tc>
      </w:tr>
      <w:tr w:rsidR="005938E5" w:rsidRPr="002505AE" w:rsidTr="00F14E52">
        <w:trPr>
          <w:trHeight w:val="7049"/>
        </w:trPr>
        <w:tc>
          <w:tcPr>
            <w:tcW w:w="2680" w:type="pct"/>
            <w:tcBorders>
              <w:top w:val="single" w:sz="4" w:space="0" w:color="00928F"/>
              <w:bottom w:val="single" w:sz="4" w:space="0" w:color="00928F"/>
            </w:tcBorders>
            <w:shd w:val="clear" w:color="auto" w:fill="auto"/>
          </w:tcPr>
          <w:p w:rsidR="005938E5" w:rsidRPr="002505AE" w:rsidRDefault="005938E5" w:rsidP="001B2C4E">
            <w:pPr>
              <w:pStyle w:val="Tablesubhead"/>
              <w:rPr>
                <w:b w:val="0"/>
              </w:rPr>
            </w:pPr>
            <w:r w:rsidRPr="002505AE">
              <w:t>Collecting, recording, representing</w:t>
            </w:r>
          </w:p>
          <w:p w:rsidR="006B363D" w:rsidRPr="002505AE" w:rsidRDefault="006B363D" w:rsidP="00461E70">
            <w:pPr>
              <w:pStyle w:val="Tabletext"/>
            </w:pPr>
            <w:r w:rsidRPr="002505AE">
              <w:t>Students:</w:t>
            </w:r>
          </w:p>
          <w:p w:rsidR="006B363D" w:rsidRPr="002505AE" w:rsidRDefault="006B363D" w:rsidP="001B2C4E">
            <w:pPr>
              <w:pStyle w:val="Tablebullets"/>
            </w:pPr>
            <w:r w:rsidRPr="002505AE">
              <w:t xml:space="preserve">collect </w:t>
            </w:r>
            <w:r w:rsidR="005938E5" w:rsidRPr="002505AE">
              <w:t>and organise information and evidence about selected countries using geographical tools such as a globe, wall chart or digital application</w:t>
            </w:r>
            <w:r w:rsidRPr="002505AE">
              <w:t xml:space="preserve">. </w:t>
            </w:r>
          </w:p>
          <w:p w:rsidR="005938E5" w:rsidRPr="002505AE" w:rsidRDefault="006B363D" w:rsidP="001B2C4E">
            <w:pPr>
              <w:pStyle w:val="Tablebullets"/>
            </w:pPr>
            <w:r w:rsidRPr="002505AE">
              <w:t>e</w:t>
            </w:r>
            <w:r w:rsidR="005938E5" w:rsidRPr="002505AE">
              <w:t xml:space="preserve">xplore the geographical diversity of the Asian region. </w:t>
            </w:r>
            <w:r w:rsidRPr="002505AE">
              <w:br/>
            </w:r>
            <w:r w:rsidR="00265510" w:rsidRPr="002505AE">
              <w:t xml:space="preserve">Consider use of </w:t>
            </w:r>
            <w:r w:rsidR="005938E5" w:rsidRPr="002505AE">
              <w:t xml:space="preserve">the </w:t>
            </w:r>
            <w:r w:rsidRPr="002505AE">
              <w:t xml:space="preserve">Google Earth &gt; </w:t>
            </w:r>
            <w:r w:rsidR="005938E5" w:rsidRPr="002505AE">
              <w:t xml:space="preserve">View </w:t>
            </w:r>
            <w:r w:rsidR="00FB3347" w:rsidRPr="002505AE">
              <w:t xml:space="preserve">&gt; </w:t>
            </w:r>
            <w:r w:rsidR="005938E5" w:rsidRPr="002505AE">
              <w:t xml:space="preserve">Historical </w:t>
            </w:r>
            <w:r w:rsidR="00FB3347" w:rsidRPr="002505AE">
              <w:t xml:space="preserve">Imagery </w:t>
            </w:r>
            <w:r w:rsidR="005938E5" w:rsidRPr="002505AE">
              <w:t>to view changes in environmental features over time</w:t>
            </w:r>
          </w:p>
          <w:p w:rsidR="005938E5" w:rsidRPr="002505AE" w:rsidRDefault="006B363D" w:rsidP="001B2C4E">
            <w:pPr>
              <w:pStyle w:val="Tablebullets"/>
            </w:pPr>
            <w:r w:rsidRPr="002505AE">
              <w:t xml:space="preserve">investigate </w:t>
            </w:r>
            <w:r w:rsidR="005938E5" w:rsidRPr="002505AE">
              <w:t>progress towards environmental sustainability and the human actions that have impacted on the environment in the selected countries. Use websites such as National Geographic</w:t>
            </w:r>
            <w:r w:rsidR="00542ACC" w:rsidRPr="002505AE">
              <w:t xml:space="preserve"> or </w:t>
            </w:r>
            <w:r w:rsidR="005938E5" w:rsidRPr="002505AE">
              <w:t>Living Planet to collect data and information</w:t>
            </w:r>
          </w:p>
          <w:p w:rsidR="005938E5" w:rsidRPr="002505AE" w:rsidRDefault="006B363D" w:rsidP="001B2C4E">
            <w:pPr>
              <w:pStyle w:val="Tablebullets"/>
            </w:pPr>
            <w:r w:rsidRPr="002505AE">
              <w:t xml:space="preserve">represent </w:t>
            </w:r>
            <w:r w:rsidR="005938E5" w:rsidRPr="002505AE">
              <w:t>demographic characteristics of places in the Asian region in relation to Australia using graphs such as population pyramids</w:t>
            </w:r>
          </w:p>
          <w:p w:rsidR="005938E5" w:rsidRPr="002505AE" w:rsidRDefault="006B363D" w:rsidP="001B2C4E">
            <w:pPr>
              <w:pStyle w:val="Tablebullets"/>
            </w:pPr>
            <w:r w:rsidRPr="002505AE">
              <w:t xml:space="preserve">construct </w:t>
            </w:r>
            <w:r w:rsidR="005938E5" w:rsidRPr="002505AE">
              <w:t>a line graph for two sets of data for selected countries to show trends over time</w:t>
            </w:r>
          </w:p>
          <w:p w:rsidR="005938E5" w:rsidRPr="002505AE" w:rsidRDefault="006B363D" w:rsidP="001B2C4E">
            <w:pPr>
              <w:pStyle w:val="Tablebullets"/>
            </w:pPr>
            <w:r w:rsidRPr="002505AE">
              <w:t xml:space="preserve">represent </w:t>
            </w:r>
            <w:r w:rsidR="005938E5" w:rsidRPr="002505AE">
              <w:t>data using graphic planners and tables to gather information to show similarities and differences in official languages and religions across the Asian region including Australia.</w:t>
            </w:r>
          </w:p>
          <w:p w:rsidR="005938E5" w:rsidRPr="002505AE" w:rsidRDefault="006B363D" w:rsidP="001B2C4E">
            <w:pPr>
              <w:pStyle w:val="Tablebullets"/>
            </w:pPr>
            <w:r w:rsidRPr="002505AE">
              <w:t xml:space="preserve">represent </w:t>
            </w:r>
            <w:r w:rsidR="005938E5" w:rsidRPr="002505AE">
              <w:t>relationships that Australia has with other countries in the Asian region using a flow or choropleth map</w:t>
            </w:r>
          </w:p>
          <w:p w:rsidR="005938E5" w:rsidRPr="002505AE" w:rsidRDefault="006B363D" w:rsidP="001B2C4E">
            <w:pPr>
              <w:pStyle w:val="Tablebullets"/>
            </w:pPr>
            <w:r w:rsidRPr="002505AE">
              <w:t xml:space="preserve">register </w:t>
            </w:r>
            <w:r w:rsidR="005938E5" w:rsidRPr="002505AE">
              <w:t xml:space="preserve">for postcrossing </w:t>
            </w:r>
            <w:r w:rsidRPr="002505AE">
              <w:t xml:space="preserve">— </w:t>
            </w:r>
            <w:r w:rsidR="005938E5" w:rsidRPr="002505AE">
              <w:t xml:space="preserve">where classes </w:t>
            </w:r>
            <w:r w:rsidRPr="002505AE">
              <w:t xml:space="preserve">can </w:t>
            </w:r>
            <w:r w:rsidR="005938E5" w:rsidRPr="002505AE">
              <w:t>send postcards to other nations for sharing of information (see link</w:t>
            </w:r>
            <w:r w:rsidRPr="002505AE">
              <w:t xml:space="preserve"> in resources</w:t>
            </w:r>
            <w:r w:rsidR="005938E5" w:rsidRPr="002505AE">
              <w:t>)</w:t>
            </w:r>
          </w:p>
          <w:p w:rsidR="005938E5" w:rsidRPr="002505AE" w:rsidRDefault="006B363D" w:rsidP="001B2C4E">
            <w:pPr>
              <w:pStyle w:val="Tablebullets"/>
            </w:pPr>
            <w:r w:rsidRPr="002505AE">
              <w:t xml:space="preserve">review </w:t>
            </w:r>
            <w:r w:rsidR="005938E5" w:rsidRPr="002505AE">
              <w:t>the cartographic conventions of border, source, scale, legend, title and north point using practical exercises. Construct large and small scale maps of selected Asian country and its region</w:t>
            </w:r>
          </w:p>
          <w:p w:rsidR="005938E5" w:rsidRPr="002505AE" w:rsidRDefault="006B363D" w:rsidP="001B2C4E">
            <w:pPr>
              <w:pStyle w:val="Tablebullets"/>
            </w:pPr>
            <w:r w:rsidRPr="002505AE">
              <w:t xml:space="preserve">represent </w:t>
            </w:r>
            <w:r w:rsidR="005938E5" w:rsidRPr="002505AE">
              <w:t xml:space="preserve">and describe location and features of places in the Asian region on </w:t>
            </w:r>
            <w:r w:rsidRPr="002505AE">
              <w:t>large </w:t>
            </w:r>
            <w:r w:rsidR="005938E5" w:rsidRPr="002505AE">
              <w:t xml:space="preserve">scale and </w:t>
            </w:r>
            <w:r w:rsidRPr="002505AE">
              <w:t xml:space="preserve">small </w:t>
            </w:r>
            <w:r w:rsidR="005938E5" w:rsidRPr="002505AE">
              <w:t>scale maps in absolute and relative terms</w:t>
            </w:r>
          </w:p>
          <w:p w:rsidR="005938E5" w:rsidRPr="002505AE" w:rsidRDefault="006C4CAF" w:rsidP="006C4CAF">
            <w:pPr>
              <w:pStyle w:val="Tablebullets"/>
            </w:pPr>
            <w:r w:rsidRPr="002505AE">
              <w:t>i</w:t>
            </w:r>
            <w:r w:rsidR="005938E5" w:rsidRPr="002505AE">
              <w:t>nvite an external visitor or speaker to share their experiences and knowledge about different places. Ask them to bring photographs, artefacts</w:t>
            </w:r>
            <w:r w:rsidRPr="002505AE">
              <w:t xml:space="preserve"> or </w:t>
            </w:r>
            <w:r w:rsidR="005938E5" w:rsidRPr="002505AE">
              <w:t>personal possessions typical of the area to help children envisage being there.</w:t>
            </w:r>
          </w:p>
        </w:tc>
        <w:tc>
          <w:tcPr>
            <w:tcW w:w="1203" w:type="pct"/>
            <w:tcBorders>
              <w:top w:val="single" w:sz="4" w:space="0" w:color="00928F"/>
              <w:bottom w:val="single" w:sz="4" w:space="0" w:color="00928F"/>
            </w:tcBorders>
            <w:shd w:val="clear" w:color="auto" w:fill="auto"/>
          </w:tcPr>
          <w:p w:rsidR="005938E5" w:rsidRPr="002505AE" w:rsidRDefault="005938E5" w:rsidP="0065683A">
            <w:pPr>
              <w:pStyle w:val="Tabletext"/>
            </w:pPr>
          </w:p>
        </w:tc>
        <w:tc>
          <w:tcPr>
            <w:tcW w:w="1117" w:type="pct"/>
            <w:tcBorders>
              <w:top w:val="single" w:sz="4" w:space="0" w:color="00928F"/>
              <w:bottom w:val="single" w:sz="4" w:space="0" w:color="00928F"/>
            </w:tcBorders>
            <w:shd w:val="clear" w:color="auto" w:fill="auto"/>
          </w:tcPr>
          <w:p w:rsidR="005938E5" w:rsidRPr="002505AE" w:rsidRDefault="005938E5" w:rsidP="005938E5">
            <w:pPr>
              <w:pStyle w:val="Tablesubhead"/>
              <w:rPr>
                <w:b w:val="0"/>
              </w:rPr>
            </w:pPr>
            <w:r w:rsidRPr="002505AE">
              <w:t>Spatial applications</w:t>
            </w:r>
          </w:p>
          <w:p w:rsidR="005938E5" w:rsidRPr="002505AE" w:rsidRDefault="005938E5" w:rsidP="006B363D">
            <w:pPr>
              <w:pStyle w:val="Tablebullets"/>
              <w:rPr>
                <w:color w:val="0000FF"/>
              </w:rPr>
            </w:pPr>
            <w:r w:rsidRPr="002505AE">
              <w:t>Gapminder</w:t>
            </w:r>
            <w:r w:rsidR="006C4CAF" w:rsidRPr="002505AE">
              <w:t xml:space="preserve">, </w:t>
            </w:r>
            <w:r w:rsidR="006C4CAF" w:rsidRPr="002505AE">
              <w:br/>
              <w:t>Dollar street</w:t>
            </w:r>
            <w:r w:rsidRPr="002505AE">
              <w:t xml:space="preserve"> </w:t>
            </w:r>
            <w:hyperlink r:id="rId89" w:history="1">
              <w:r w:rsidR="0043127A" w:rsidRPr="002505AE">
                <w:rPr>
                  <w:rStyle w:val="Hyperlink"/>
                </w:rPr>
                <w:t>www.gapminder.org/downloads/dollar-street</w:t>
              </w:r>
            </w:hyperlink>
            <w:r w:rsidR="006C4CAF" w:rsidRPr="002505AE">
              <w:br/>
              <w:t>Population growth explained with IKEA boxes</w:t>
            </w:r>
            <w:r w:rsidR="006C4CAF" w:rsidRPr="002505AE">
              <w:br/>
            </w:r>
            <w:hyperlink r:id="rId90" w:history="1">
              <w:r w:rsidR="0043127A" w:rsidRPr="002505AE">
                <w:rPr>
                  <w:rStyle w:val="Hyperlink"/>
                </w:rPr>
                <w:t>www.gapmi</w:t>
              </w:r>
              <w:r w:rsidR="0043127A" w:rsidRPr="002505AE">
                <w:rPr>
                  <w:rStyle w:val="Hyperlink"/>
                </w:rPr>
                <w:t>n</w:t>
              </w:r>
              <w:r w:rsidR="0043127A" w:rsidRPr="002505AE">
                <w:rPr>
                  <w:rStyle w:val="Hyperlink"/>
                </w:rPr>
                <w:t>der.org/videos/population-growth-explained-with-ikea-boxes</w:t>
              </w:r>
            </w:hyperlink>
          </w:p>
          <w:p w:rsidR="005938E5" w:rsidRPr="002505AE" w:rsidRDefault="005938E5" w:rsidP="0065683A">
            <w:pPr>
              <w:pStyle w:val="Tablebullets"/>
            </w:pPr>
            <w:r w:rsidRPr="002505AE">
              <w:t xml:space="preserve">Google Maps </w:t>
            </w:r>
            <w:hyperlink r:id="rId91" w:history="1">
              <w:r w:rsidRPr="002505AE">
                <w:rPr>
                  <w:rStyle w:val="Hyperlink"/>
                </w:rPr>
                <w:t>http://maps.google.com.au/</w:t>
              </w:r>
            </w:hyperlink>
          </w:p>
          <w:p w:rsidR="005938E5" w:rsidRPr="002505AE" w:rsidRDefault="005938E5" w:rsidP="0065683A">
            <w:pPr>
              <w:pStyle w:val="Tablebullets"/>
            </w:pPr>
            <w:r w:rsidRPr="002505AE">
              <w:t xml:space="preserve">Google Earth </w:t>
            </w:r>
            <w:hyperlink r:id="rId92" w:history="1">
              <w:r w:rsidR="0043127A" w:rsidRPr="002505AE">
                <w:rPr>
                  <w:rStyle w:val="Hyperlink"/>
                </w:rPr>
                <w:t>www.google.com/intl/en/earth/index.html</w:t>
              </w:r>
            </w:hyperlink>
            <w:r w:rsidRPr="002505AE">
              <w:t xml:space="preserve"> </w:t>
            </w:r>
          </w:p>
          <w:p w:rsidR="005938E5" w:rsidRPr="002505AE" w:rsidRDefault="005938E5" w:rsidP="0065683A">
            <w:pPr>
              <w:pStyle w:val="Tablesubhead"/>
              <w:rPr>
                <w:b w:val="0"/>
              </w:rPr>
            </w:pPr>
            <w:r w:rsidRPr="002505AE">
              <w:t>Useful Websites</w:t>
            </w:r>
          </w:p>
          <w:p w:rsidR="005938E5" w:rsidRPr="002505AE" w:rsidRDefault="005938E5" w:rsidP="0065683A">
            <w:pPr>
              <w:pStyle w:val="Tablebullets"/>
            </w:pPr>
            <w:r w:rsidRPr="002505AE">
              <w:t xml:space="preserve">Australian Bureau of Statistics, Migrants and ethnicity </w:t>
            </w:r>
            <w:hyperlink r:id="rId93" w:history="1">
              <w:r w:rsidR="0043127A" w:rsidRPr="002505AE">
                <w:rPr>
                  <w:rStyle w:val="Hyperlink"/>
                </w:rPr>
                <w:t>www.abs.gov.au/websitedbs/c311215.nsf/web/migrant+and+ethnicity</w:t>
              </w:r>
            </w:hyperlink>
          </w:p>
          <w:p w:rsidR="005938E5" w:rsidRPr="002505AE" w:rsidRDefault="005938E5" w:rsidP="0065683A">
            <w:pPr>
              <w:pStyle w:val="Tablebullets"/>
            </w:pPr>
            <w:r w:rsidRPr="002505AE">
              <w:t xml:space="preserve">National Geographic </w:t>
            </w:r>
            <w:hyperlink r:id="rId94" w:history="1">
              <w:r w:rsidRPr="002505AE">
                <w:rPr>
                  <w:rStyle w:val="Hyperlink"/>
                </w:rPr>
                <w:t>www.nationalgeographic.com</w:t>
              </w:r>
            </w:hyperlink>
          </w:p>
          <w:p w:rsidR="005938E5" w:rsidRPr="002505AE" w:rsidRDefault="005938E5" w:rsidP="0065683A">
            <w:pPr>
              <w:pStyle w:val="Tablebullets"/>
            </w:pPr>
            <w:r w:rsidRPr="002505AE">
              <w:t xml:space="preserve">World vision </w:t>
            </w:r>
            <w:hyperlink r:id="rId95" w:history="1">
              <w:r w:rsidRPr="002505AE">
                <w:rPr>
                  <w:rStyle w:val="Hyperlink"/>
                </w:rPr>
                <w:t>www.worldvision.com.au/resources</w:t>
              </w:r>
            </w:hyperlink>
          </w:p>
          <w:p w:rsidR="005938E5" w:rsidRPr="002505AE" w:rsidRDefault="0043127A" w:rsidP="0065683A">
            <w:pPr>
              <w:pStyle w:val="Tablebullets"/>
            </w:pPr>
            <w:r w:rsidRPr="002505AE">
              <w:t>WWF</w:t>
            </w:r>
            <w:r w:rsidRPr="002505AE">
              <w:br/>
              <w:t xml:space="preserve">Living </w:t>
            </w:r>
            <w:r w:rsidR="005938E5" w:rsidRPr="002505AE">
              <w:t xml:space="preserve">Planet </w:t>
            </w:r>
            <w:r w:rsidRPr="002505AE">
              <w:t xml:space="preserve">Report </w:t>
            </w:r>
            <w:hyperlink r:id="rId96" w:history="1">
              <w:r w:rsidR="005938E5" w:rsidRPr="002505AE">
                <w:rPr>
                  <w:rStyle w:val="Hyperlink"/>
                </w:rPr>
                <w:t>http://wwf.panda.org/about_our_earth/all_publications/living_planet_report/</w:t>
              </w:r>
            </w:hyperlink>
          </w:p>
          <w:p w:rsidR="005938E5" w:rsidRPr="002505AE" w:rsidRDefault="005938E5" w:rsidP="00F14E52">
            <w:pPr>
              <w:pStyle w:val="Tabletext"/>
            </w:pPr>
          </w:p>
        </w:tc>
      </w:tr>
      <w:tr w:rsidR="00324A0E" w:rsidRPr="002505AE" w:rsidTr="00F14E52">
        <w:trPr>
          <w:trHeight w:val="7232"/>
        </w:trPr>
        <w:tc>
          <w:tcPr>
            <w:tcW w:w="2680" w:type="pct"/>
            <w:tcBorders>
              <w:top w:val="single" w:sz="4" w:space="0" w:color="00928F"/>
            </w:tcBorders>
            <w:shd w:val="clear" w:color="auto" w:fill="auto"/>
          </w:tcPr>
          <w:p w:rsidR="00324A0E" w:rsidRPr="002505AE" w:rsidRDefault="00324A0E" w:rsidP="00461E70">
            <w:pPr>
              <w:pStyle w:val="Tablesubhead"/>
            </w:pPr>
            <w:r w:rsidRPr="002505AE">
              <w:t>Interpreting, analysing, concluding</w:t>
            </w:r>
          </w:p>
          <w:p w:rsidR="006C4CAF" w:rsidRPr="002505AE" w:rsidRDefault="006C4CAF" w:rsidP="00F14E52">
            <w:pPr>
              <w:pStyle w:val="Tabletext"/>
            </w:pPr>
            <w:r w:rsidRPr="002505AE">
              <w:t>Students:</w:t>
            </w:r>
          </w:p>
          <w:p w:rsidR="00324A0E" w:rsidRPr="002505AE" w:rsidRDefault="006C4CAF" w:rsidP="001B2C4E">
            <w:pPr>
              <w:pStyle w:val="Tablebullets"/>
            </w:pPr>
            <w:r w:rsidRPr="002505AE">
              <w:t xml:space="preserve">evaluate </w:t>
            </w:r>
            <w:r w:rsidR="00324A0E" w:rsidRPr="002505AE">
              <w:t>the usefulness of collected data</w:t>
            </w:r>
            <w:r w:rsidRPr="002505AE">
              <w:t xml:space="preserve">. </w:t>
            </w:r>
            <w:r w:rsidR="00324A0E" w:rsidRPr="002505AE">
              <w:t>Who has produced the information? For what purpose has it been produced? What particular point of view is being presented? When was the information developed? Is it the information valid and reliable?</w:t>
            </w:r>
          </w:p>
          <w:p w:rsidR="00324A0E" w:rsidRPr="002505AE" w:rsidRDefault="00324A0E" w:rsidP="001B2C4E">
            <w:pPr>
              <w:pStyle w:val="Tablebullets"/>
            </w:pPr>
            <w:r w:rsidRPr="002505AE">
              <w:t>group data and information into selected categories</w:t>
            </w:r>
          </w:p>
          <w:p w:rsidR="00324A0E" w:rsidRPr="002505AE" w:rsidRDefault="006C4CAF" w:rsidP="001B2C4E">
            <w:pPr>
              <w:pStyle w:val="Tablebullets"/>
            </w:pPr>
            <w:r w:rsidRPr="002505AE">
              <w:t xml:space="preserve">identify </w:t>
            </w:r>
            <w:r w:rsidR="00324A0E" w:rsidRPr="002505AE">
              <w:t>and analyse data and information about the economic, demographic and social characteristics of different countries. Discuss patterns, trends and relationships between evidence gathered</w:t>
            </w:r>
          </w:p>
          <w:p w:rsidR="00324A0E" w:rsidRPr="002505AE" w:rsidRDefault="00B807FA" w:rsidP="001B2C4E">
            <w:pPr>
              <w:pStyle w:val="Tablebullets"/>
            </w:pPr>
            <w:r w:rsidRPr="002505AE">
              <w:t xml:space="preserve">look at the </w:t>
            </w:r>
            <w:r w:rsidR="00324A0E" w:rsidRPr="002505AE">
              <w:t>relationship</w:t>
            </w:r>
            <w:r w:rsidR="006C4CAF" w:rsidRPr="002505AE">
              <w:t>s</w:t>
            </w:r>
            <w:r w:rsidR="00324A0E" w:rsidRPr="002505AE">
              <w:t xml:space="preserve"> between the characteristics of places</w:t>
            </w:r>
            <w:r w:rsidR="006C4CAF" w:rsidRPr="002505AE">
              <w:t>,</w:t>
            </w:r>
            <w:r w:rsidR="00324A0E" w:rsidRPr="002505AE">
              <w:t xml:space="preserve"> such as population density, life expectancy and per capita income</w:t>
            </w:r>
            <w:r w:rsidRPr="002505AE">
              <w:t xml:space="preserve"> to d</w:t>
            </w:r>
            <w:r w:rsidR="00324A0E" w:rsidRPr="002505AE">
              <w:t>escribe patterns that are observed in the data and information</w:t>
            </w:r>
          </w:p>
          <w:p w:rsidR="00324A0E" w:rsidRPr="002505AE" w:rsidRDefault="006C4CAF" w:rsidP="001B2C4E">
            <w:pPr>
              <w:pStyle w:val="Tablebullets"/>
            </w:pPr>
            <w:r w:rsidRPr="002505AE">
              <w:t xml:space="preserve">create </w:t>
            </w:r>
            <w:r w:rsidR="00324A0E" w:rsidRPr="002505AE">
              <w:t>a ‘balance sheet’ of impressions of the selected countries and places</w:t>
            </w:r>
            <w:r w:rsidRPr="002505AE">
              <w:t>, i</w:t>
            </w:r>
            <w:r w:rsidR="00324A0E" w:rsidRPr="002505AE">
              <w:t>dentify</w:t>
            </w:r>
            <w:r w:rsidRPr="002505AE">
              <w:t>ing</w:t>
            </w:r>
            <w:r w:rsidR="00324A0E" w:rsidRPr="002505AE">
              <w:t xml:space="preserve"> what is liked</w:t>
            </w:r>
            <w:r w:rsidRPr="002505AE">
              <w:t>,</w:t>
            </w:r>
            <w:r w:rsidR="00324A0E" w:rsidRPr="002505AE">
              <w:t xml:space="preserve"> what is less appreciated</w:t>
            </w:r>
            <w:r w:rsidRPr="002505AE">
              <w:t xml:space="preserve"> and</w:t>
            </w:r>
            <w:r w:rsidR="0021228C" w:rsidRPr="002505AE">
              <w:t xml:space="preserve"> </w:t>
            </w:r>
            <w:r w:rsidR="00324A0E" w:rsidRPr="002505AE">
              <w:t xml:space="preserve">factors that influence awareness and opinions of places, </w:t>
            </w:r>
            <w:r w:rsidRPr="002505AE">
              <w:t xml:space="preserve">e.g. </w:t>
            </w:r>
            <w:r w:rsidR="00324A0E" w:rsidRPr="002505AE">
              <w:t xml:space="preserve">the media, significant events, proximity to places and personal relationships with places. </w:t>
            </w:r>
          </w:p>
          <w:p w:rsidR="00324A0E" w:rsidRPr="002505AE" w:rsidRDefault="00324A0E" w:rsidP="00461E70">
            <w:pPr>
              <w:pStyle w:val="Tablesubhead"/>
            </w:pPr>
            <w:r w:rsidRPr="002505AE">
              <w:t>Communicating</w:t>
            </w:r>
          </w:p>
          <w:p w:rsidR="00B807FA" w:rsidRPr="002505AE" w:rsidRDefault="00B807FA" w:rsidP="00F14E52">
            <w:pPr>
              <w:pStyle w:val="Tabletext"/>
            </w:pPr>
            <w:r w:rsidRPr="002505AE">
              <w:t xml:space="preserve">Students: </w:t>
            </w:r>
          </w:p>
          <w:p w:rsidR="00324A0E" w:rsidRPr="002505AE" w:rsidRDefault="00B807FA" w:rsidP="00274F8F">
            <w:pPr>
              <w:pStyle w:val="Tablebullets"/>
            </w:pPr>
            <w:r w:rsidRPr="002505AE">
              <w:t xml:space="preserve">present </w:t>
            </w:r>
            <w:r w:rsidR="00324A0E" w:rsidRPr="002505AE">
              <w:t>findings about global diversity in a multimodal text</w:t>
            </w:r>
            <w:r w:rsidR="00274F8F" w:rsidRPr="002505AE">
              <w:t>,</w:t>
            </w:r>
            <w:r w:rsidR="00324A0E" w:rsidRPr="002505AE">
              <w:t xml:space="preserve"> such as</w:t>
            </w:r>
            <w:r w:rsidRPr="002505AE">
              <w:t xml:space="preserve"> an</w:t>
            </w:r>
            <w:r w:rsidR="00324A0E" w:rsidRPr="002505AE">
              <w:t xml:space="preserve"> infographic </w:t>
            </w:r>
            <w:r w:rsidRPr="002505AE">
              <w:t>(see link in resources)</w:t>
            </w:r>
            <w:r w:rsidR="00274F8F" w:rsidRPr="002505AE">
              <w:t>,</w:t>
            </w:r>
            <w:r w:rsidRPr="002505AE">
              <w:t xml:space="preserve"> </w:t>
            </w:r>
            <w:r w:rsidR="00324A0E" w:rsidRPr="002505AE">
              <w:t>that is suited to graphically displaying data and visual information for interpretation</w:t>
            </w:r>
            <w:r w:rsidR="00274F8F" w:rsidRPr="002505AE">
              <w:t xml:space="preserve"> and s</w:t>
            </w:r>
            <w:r w:rsidR="00324A0E" w:rsidRPr="002505AE">
              <w:t xml:space="preserve">how the similarities and differences between life in selected countries and in Australia. </w:t>
            </w:r>
            <w:r w:rsidR="00274F8F" w:rsidRPr="002505AE">
              <w:t xml:space="preserve">The findings should include </w:t>
            </w:r>
            <w:r w:rsidR="00324A0E" w:rsidRPr="002505AE">
              <w:t>data such as population density, life expectancy, energy consumption and per capita income.</w:t>
            </w:r>
          </w:p>
        </w:tc>
        <w:tc>
          <w:tcPr>
            <w:tcW w:w="1203" w:type="pct"/>
            <w:tcBorders>
              <w:top w:val="single" w:sz="4" w:space="0" w:color="00928F"/>
            </w:tcBorders>
            <w:shd w:val="clear" w:color="auto" w:fill="auto"/>
          </w:tcPr>
          <w:p w:rsidR="00324A0E" w:rsidRPr="002505AE" w:rsidRDefault="00324A0E" w:rsidP="0065683A">
            <w:pPr>
              <w:pStyle w:val="Tabletext"/>
            </w:pPr>
          </w:p>
        </w:tc>
        <w:tc>
          <w:tcPr>
            <w:tcW w:w="1117" w:type="pct"/>
            <w:tcBorders>
              <w:top w:val="single" w:sz="4" w:space="0" w:color="00928F"/>
            </w:tcBorders>
            <w:shd w:val="clear" w:color="auto" w:fill="auto"/>
          </w:tcPr>
          <w:p w:rsidR="00324A0E" w:rsidRPr="002505AE" w:rsidRDefault="00324A0E" w:rsidP="0065683A">
            <w:pPr>
              <w:pStyle w:val="Tablebullets"/>
              <w:rPr>
                <w:rStyle w:val="Hyperlink"/>
              </w:rPr>
            </w:pPr>
            <w:r w:rsidRPr="002505AE">
              <w:t xml:space="preserve">Owl &amp; Mouse </w:t>
            </w:r>
            <w:r w:rsidRPr="002505AE">
              <w:br/>
              <w:t xml:space="preserve">Online Asia maps </w:t>
            </w:r>
            <w:hyperlink r:id="rId97" w:history="1">
              <w:r w:rsidRPr="002505AE">
                <w:rPr>
                  <w:rStyle w:val="Hyperlink"/>
                </w:rPr>
                <w:t>www.yourchildlearns.com/online-atlas-asia.htm</w:t>
              </w:r>
            </w:hyperlink>
            <w:r w:rsidRPr="002505AE">
              <w:rPr>
                <w:rStyle w:val="Hyperlink"/>
              </w:rPr>
              <w:t xml:space="preserve"> </w:t>
            </w:r>
          </w:p>
          <w:p w:rsidR="00324A0E" w:rsidRPr="002505AE" w:rsidRDefault="00324A0E" w:rsidP="0065683A">
            <w:pPr>
              <w:pStyle w:val="Tablebullets"/>
            </w:pPr>
            <w:r w:rsidRPr="002505AE">
              <w:t>Av media systems</w:t>
            </w:r>
            <w:r w:rsidRPr="002505AE">
              <w:br/>
              <w:t xml:space="preserve">Interactive whiteboard resources: Geography, history and civics websites </w:t>
            </w:r>
            <w:hyperlink r:id="rId98" w:history="1">
              <w:r w:rsidRPr="002505AE">
                <w:rPr>
                  <w:rStyle w:val="Hyperlink"/>
                </w:rPr>
                <w:t>www.avsystems.com.au/default/sose_resources</w:t>
              </w:r>
            </w:hyperlink>
          </w:p>
          <w:p w:rsidR="00324A0E" w:rsidRPr="002505AE" w:rsidRDefault="00324A0E" w:rsidP="004B4FF9">
            <w:pPr>
              <w:pStyle w:val="Tablebullets"/>
              <w:rPr>
                <w:color w:val="0000FF"/>
              </w:rPr>
            </w:pPr>
            <w:r w:rsidRPr="002505AE">
              <w:t xml:space="preserve">Asia Education </w:t>
            </w:r>
            <w:r w:rsidR="004B4FF9" w:rsidRPr="002505AE">
              <w:t>Foundation Curriculum resources</w:t>
            </w:r>
            <w:r w:rsidR="004B4FF9" w:rsidRPr="002505AE">
              <w:br/>
              <w:t>Geography</w:t>
            </w:r>
            <w:r w:rsidR="004B4FF9" w:rsidRPr="002505AE">
              <w:br/>
            </w:r>
            <w:hyperlink r:id="rId99" w:history="1">
              <w:r w:rsidR="004B4FF9" w:rsidRPr="002505AE">
                <w:rPr>
                  <w:rStyle w:val="Hyperlink"/>
                </w:rPr>
                <w:t>www.asiaeducation.edu.au/curriculum_resources/geography/geography_cr.html</w:t>
              </w:r>
            </w:hyperlink>
          </w:p>
          <w:p w:rsidR="00324A0E" w:rsidRPr="002505AE" w:rsidRDefault="00324A0E" w:rsidP="0065683A">
            <w:pPr>
              <w:pStyle w:val="Tablebullets"/>
            </w:pPr>
            <w:r w:rsidRPr="002505AE">
              <w:t xml:space="preserve">Post crossing </w:t>
            </w:r>
            <w:hyperlink r:id="rId100" w:history="1">
              <w:r w:rsidRPr="002505AE">
                <w:rPr>
                  <w:rStyle w:val="Hyperlink"/>
                </w:rPr>
                <w:t>http://</w:t>
              </w:r>
              <w:r w:rsidRPr="002505AE">
                <w:t>www</w:t>
              </w:r>
              <w:r w:rsidRPr="002505AE">
                <w:rPr>
                  <w:rStyle w:val="Hyperlink"/>
                </w:rPr>
                <w:t>.postcrossing.com/</w:t>
              </w:r>
            </w:hyperlink>
          </w:p>
          <w:p w:rsidR="00324A0E" w:rsidRPr="002505AE" w:rsidRDefault="00324A0E" w:rsidP="00461E70">
            <w:pPr>
              <w:pStyle w:val="Tablebullets"/>
            </w:pPr>
            <w:r w:rsidRPr="002505AE">
              <w:t>Asia Education</w:t>
            </w:r>
            <w:r w:rsidR="004B4FF9" w:rsidRPr="002505AE">
              <w:t xml:space="preserve"> Foundation</w:t>
            </w:r>
            <w:r w:rsidRPr="002505AE">
              <w:t xml:space="preserve">: Jakarta faces </w:t>
            </w:r>
            <w:hyperlink r:id="rId101" w:history="1">
              <w:r w:rsidR="004B4FF9" w:rsidRPr="002505AE">
                <w:rPr>
                  <w:rStyle w:val="Hyperlink"/>
                </w:rPr>
                <w:t>www.asiaeducation.edu.au/curriculum_resources/geography/year_7-8_jakarta_faces/year_7-8_jakarta</w:t>
              </w:r>
              <w:r w:rsidR="004B4FF9" w:rsidRPr="002505AE">
                <w:rPr>
                  <w:rStyle w:val="Hyperlink"/>
                </w:rPr>
                <w:t>_</w:t>
              </w:r>
              <w:r w:rsidR="004B4FF9" w:rsidRPr="002505AE">
                <w:rPr>
                  <w:rStyle w:val="Hyperlink"/>
                </w:rPr>
                <w:t>faces.html</w:t>
              </w:r>
            </w:hyperlink>
          </w:p>
          <w:p w:rsidR="00B807FA" w:rsidRPr="002505AE" w:rsidRDefault="00B807FA" w:rsidP="00F14E52">
            <w:pPr>
              <w:pStyle w:val="Tablebullets"/>
            </w:pPr>
            <w:r w:rsidRPr="002505AE">
              <w:t xml:space="preserve">Infogram (requires registration) </w:t>
            </w:r>
            <w:hyperlink r:id="rId102" w:history="1">
              <w:r w:rsidR="00274F8F" w:rsidRPr="002505AE">
                <w:rPr>
                  <w:rStyle w:val="Hyperlink"/>
                </w:rPr>
                <w:t>http</w:t>
              </w:r>
              <w:r w:rsidR="00274F8F" w:rsidRPr="002505AE">
                <w:rPr>
                  <w:rStyle w:val="Hyperlink"/>
                </w:rPr>
                <w:t>:</w:t>
              </w:r>
              <w:r w:rsidR="00274F8F" w:rsidRPr="002505AE">
                <w:rPr>
                  <w:rStyle w:val="Hyperlink"/>
                </w:rPr>
                <w:t>//infogr.am</w:t>
              </w:r>
            </w:hyperlink>
          </w:p>
          <w:p w:rsidR="00324A0E" w:rsidRPr="002505AE" w:rsidRDefault="00324A0E" w:rsidP="0065683A">
            <w:pPr>
              <w:pStyle w:val="Tablesubhead"/>
              <w:rPr>
                <w:b w:val="0"/>
              </w:rPr>
            </w:pPr>
            <w:r w:rsidRPr="002505AE">
              <w:t>Books</w:t>
            </w:r>
          </w:p>
          <w:p w:rsidR="00324A0E" w:rsidRPr="002505AE" w:rsidRDefault="00324A0E" w:rsidP="0065683A">
            <w:pPr>
              <w:pStyle w:val="Tablebullets"/>
            </w:pPr>
            <w:r w:rsidRPr="002505AE">
              <w:t>Menzel, P</w:t>
            </w:r>
            <w:r w:rsidR="004B4FF9" w:rsidRPr="002505AE">
              <w:t xml:space="preserve"> 2004</w:t>
            </w:r>
            <w:r w:rsidRPr="002505AE">
              <w:t xml:space="preserve">, </w:t>
            </w:r>
            <w:r w:rsidRPr="002505AE">
              <w:rPr>
                <w:i/>
              </w:rPr>
              <w:t>Material World: A Global Family Portrait</w:t>
            </w:r>
            <w:r w:rsidRPr="002505AE">
              <w:t>, Sier</w:t>
            </w:r>
            <w:r w:rsidR="004B4FF9" w:rsidRPr="002505AE">
              <w:t>r</w:t>
            </w:r>
            <w:r w:rsidRPr="002505AE">
              <w:t>a, United States.</w:t>
            </w:r>
          </w:p>
          <w:p w:rsidR="00324A0E" w:rsidRPr="002505AE" w:rsidRDefault="00324A0E" w:rsidP="006B363D">
            <w:pPr>
              <w:pStyle w:val="Tablebullets"/>
            </w:pPr>
            <w:r w:rsidRPr="002505AE">
              <w:t xml:space="preserve">Heydlauff, </w:t>
            </w:r>
            <w:r w:rsidR="00206697" w:rsidRPr="002505AE">
              <w:t>L 2004</w:t>
            </w:r>
            <w:r w:rsidRPr="002505AE">
              <w:t xml:space="preserve">, </w:t>
            </w:r>
            <w:r w:rsidRPr="002505AE">
              <w:rPr>
                <w:i/>
              </w:rPr>
              <w:t>Going to school in India</w:t>
            </w:r>
            <w:r w:rsidRPr="002505AE">
              <w:t>, Viking, India.</w:t>
            </w:r>
          </w:p>
        </w:tc>
      </w:tr>
    </w:tbl>
    <w:p w:rsidR="002A67FA" w:rsidRPr="002505AE" w:rsidRDefault="002A67FA" w:rsidP="008300AE"/>
    <w:p w:rsidR="002A67FA" w:rsidRPr="002505AE" w:rsidRDefault="002A67FA" w:rsidP="002A67FA">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2505AE" w:rsidTr="00DD0D6B">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2505AE" w:rsidRDefault="00A4154C" w:rsidP="00CC6607">
            <w:pPr>
              <w:pStyle w:val="Tablehead"/>
              <w:rPr>
                <w:szCs w:val="21"/>
              </w:rPr>
            </w:pPr>
            <w:r w:rsidRPr="002505AE">
              <w:t>Use feedback</w:t>
            </w:r>
          </w:p>
        </w:tc>
      </w:tr>
      <w:tr w:rsidR="00B622C7" w:rsidRPr="002505AE" w:rsidTr="00DD0D6B">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505AE" w:rsidRDefault="00B622C7" w:rsidP="00CC6607">
            <w:pPr>
              <w:pStyle w:val="Tablesubhead"/>
              <w:rPr>
                <w:lang w:eastAsia="en-AU"/>
              </w:rPr>
            </w:pPr>
            <w:r w:rsidRPr="002505AE">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505AE" w:rsidRDefault="00B622C7" w:rsidP="00173FB5">
            <w:pPr>
              <w:pStyle w:val="Tabletext"/>
            </w:pPr>
            <w:r w:rsidRPr="002505AE">
              <w:t>Teachers meet to collaboratively plan the teaching, learning and assessment to meet the needs of all learners in each unit.</w:t>
            </w:r>
          </w:p>
          <w:p w:rsidR="00B622C7" w:rsidRPr="002505AE" w:rsidRDefault="00B622C7" w:rsidP="00173FB5">
            <w:pPr>
              <w:pStyle w:val="Tabletext"/>
            </w:pPr>
            <w:r w:rsidRPr="002505AE">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2505AE"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505AE" w:rsidRDefault="00B622C7" w:rsidP="00CC6607">
            <w:pPr>
              <w:pStyle w:val="Tablesubhead"/>
              <w:rPr>
                <w:lang w:eastAsia="en-AU"/>
              </w:rPr>
            </w:pPr>
            <w:r w:rsidRPr="002505AE">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505AE" w:rsidRDefault="00B622C7" w:rsidP="00173FB5">
            <w:pPr>
              <w:pStyle w:val="Tabletext"/>
            </w:pPr>
            <w:r w:rsidRPr="002505AE">
              <w:t>Teachers strategically plan opportunities and ways to provide ongoing feedback (both written and informal) and encouragement to students on their strengths and areas for improvement.</w:t>
            </w:r>
          </w:p>
          <w:p w:rsidR="00B622C7" w:rsidRPr="002505AE" w:rsidRDefault="00B622C7" w:rsidP="00173FB5">
            <w:pPr>
              <w:pStyle w:val="Tabletext"/>
            </w:pPr>
            <w:r w:rsidRPr="002505AE">
              <w:t>Students reflect on and discuss with their teachers or peers what they can do well and what they need to improve.</w:t>
            </w:r>
          </w:p>
          <w:p w:rsidR="00B622C7" w:rsidRPr="002505AE" w:rsidRDefault="00B622C7" w:rsidP="00173FB5">
            <w:pPr>
              <w:pStyle w:val="Tabletext"/>
            </w:pPr>
            <w:r w:rsidRPr="002505AE">
              <w:t xml:space="preserve">Teachers reflect on and review learning opportunities to incorporate specific learning experiences and provide multiple opportunities for </w:t>
            </w:r>
            <w:r w:rsidR="003646B1" w:rsidRPr="002505AE">
              <w:t xml:space="preserve">students </w:t>
            </w:r>
            <w:r w:rsidRPr="002505AE">
              <w:t xml:space="preserve">to </w:t>
            </w:r>
            <w:r w:rsidR="00785728" w:rsidRPr="002505AE">
              <w:t>experience, practise</w:t>
            </w:r>
            <w:r w:rsidRPr="002505AE">
              <w:t xml:space="preserve"> and improve.</w:t>
            </w:r>
          </w:p>
        </w:tc>
      </w:tr>
      <w:tr w:rsidR="00B622C7" w:rsidRPr="002505AE"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505AE" w:rsidRDefault="00B622C7" w:rsidP="00CC6607">
            <w:pPr>
              <w:pStyle w:val="Tablesubhead"/>
              <w:rPr>
                <w:lang w:eastAsia="en-AU"/>
              </w:rPr>
            </w:pPr>
            <w:r w:rsidRPr="002505AE">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505AE" w:rsidRDefault="00B622C7" w:rsidP="00173FB5">
            <w:pPr>
              <w:pStyle w:val="Tabletext"/>
            </w:pPr>
            <w:r w:rsidRPr="002505AE">
              <w:t>Identify what worked well during and at the end of the unit, including:</w:t>
            </w:r>
          </w:p>
          <w:p w:rsidR="00B622C7" w:rsidRPr="002505AE" w:rsidRDefault="00B622C7" w:rsidP="00173FB5">
            <w:pPr>
              <w:pStyle w:val="Tablebullets"/>
            </w:pPr>
            <w:r w:rsidRPr="002505AE">
              <w:t>activities that worked well and why</w:t>
            </w:r>
          </w:p>
          <w:p w:rsidR="00B622C7" w:rsidRPr="002505AE" w:rsidRDefault="00B622C7" w:rsidP="00173FB5">
            <w:pPr>
              <w:pStyle w:val="Tablebullets"/>
            </w:pPr>
            <w:r w:rsidRPr="002505AE">
              <w:t>activities that could be improved and how</w:t>
            </w:r>
          </w:p>
          <w:p w:rsidR="00B622C7" w:rsidRPr="002505AE" w:rsidRDefault="00B622C7" w:rsidP="00173FB5">
            <w:pPr>
              <w:pStyle w:val="Tablebullets"/>
            </w:pPr>
            <w:r w:rsidRPr="002505AE">
              <w:t>assessment that worked well and why</w:t>
            </w:r>
          </w:p>
          <w:p w:rsidR="00B622C7" w:rsidRPr="002505AE" w:rsidRDefault="00B622C7" w:rsidP="00173FB5">
            <w:pPr>
              <w:pStyle w:val="Tablebullets"/>
            </w:pPr>
            <w:r w:rsidRPr="002505AE">
              <w:t>assessment that could be improved and how</w:t>
            </w:r>
          </w:p>
          <w:p w:rsidR="00B622C7" w:rsidRPr="002505AE" w:rsidRDefault="00B622C7" w:rsidP="00173FB5">
            <w:pPr>
              <w:pStyle w:val="Tablebullets"/>
            </w:pPr>
            <w:r w:rsidRPr="002505AE">
              <w:t>common student misconceptions that need, or needed, to be clarified.</w:t>
            </w:r>
          </w:p>
        </w:tc>
      </w:tr>
    </w:tbl>
    <w:p w:rsidR="004B53FE" w:rsidRPr="002505AE" w:rsidRDefault="004B53FE" w:rsidP="008300AE"/>
    <w:p w:rsidR="00401D72" w:rsidRPr="002505AE" w:rsidRDefault="00401D72" w:rsidP="00401D72">
      <w:pPr>
        <w:pStyle w:val="Heading2"/>
        <w:keepLines/>
      </w:pPr>
      <w:bookmarkStart w:id="2" w:name="_Ref360533807"/>
      <w:bookmarkStart w:id="3" w:name="_Ref360533842"/>
      <w:r w:rsidRPr="002505AE">
        <w:t>Appendix</w:t>
      </w:r>
      <w:bookmarkEnd w:id="3"/>
    </w:p>
    <w:p w:rsidR="00401D72" w:rsidRPr="002505AE" w:rsidRDefault="00401D72" w:rsidP="00401D72">
      <w:pPr>
        <w:pStyle w:val="Heading3"/>
      </w:pPr>
      <w:r w:rsidRPr="002505AE">
        <w:t xml:space="preserve">Concepts for developing geographical understandings in </w:t>
      </w:r>
      <w:r w:rsidR="00542ACC" w:rsidRPr="002505AE">
        <w:t xml:space="preserve">Years </w:t>
      </w:r>
      <w:r w:rsidRPr="002505AE">
        <w:t>3–</w:t>
      </w:r>
      <w:bookmarkEnd w:id="2"/>
      <w:r w:rsidRPr="002505AE">
        <w:t>6</w:t>
      </w:r>
    </w:p>
    <w:tbl>
      <w:tblPr>
        <w:tblW w:w="49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1696"/>
        <w:gridCol w:w="12796"/>
        <w:tblGridChange w:id="4">
          <w:tblGrid>
            <w:gridCol w:w="1696"/>
            <w:gridCol w:w="12796"/>
          </w:tblGrid>
        </w:tblGridChange>
      </w:tblGrid>
      <w:tr w:rsidR="00401D72" w:rsidRPr="002505AE" w:rsidTr="007F1C6D">
        <w:trPr>
          <w:tblHeader/>
        </w:trPr>
        <w:tc>
          <w:tcPr>
            <w:tcW w:w="1696" w:type="dxa"/>
            <w:shd w:val="clear" w:color="auto" w:fill="CFE7E6"/>
          </w:tcPr>
          <w:p w:rsidR="00401D72" w:rsidRPr="002505AE" w:rsidRDefault="00401D72" w:rsidP="007F1C6D">
            <w:pPr>
              <w:pStyle w:val="Tablehead"/>
              <w:keepNext/>
              <w:keepLines/>
              <w:rPr>
                <w:szCs w:val="21"/>
              </w:rPr>
            </w:pPr>
            <w:r w:rsidRPr="002505AE">
              <w:rPr>
                <w:szCs w:val="21"/>
              </w:rPr>
              <w:t>Concept</w:t>
            </w:r>
          </w:p>
        </w:tc>
        <w:tc>
          <w:tcPr>
            <w:tcW w:w="12796" w:type="dxa"/>
            <w:shd w:val="clear" w:color="auto" w:fill="CFE7E6"/>
          </w:tcPr>
          <w:p w:rsidR="00401D72" w:rsidRPr="002505AE" w:rsidRDefault="00401D72" w:rsidP="007F1C6D">
            <w:pPr>
              <w:pStyle w:val="Tablehead"/>
              <w:keepNext/>
              <w:keepLines/>
              <w:rPr>
                <w:szCs w:val="21"/>
              </w:rPr>
            </w:pPr>
            <w:r w:rsidRPr="002505AE">
              <w:rPr>
                <w:szCs w:val="21"/>
              </w:rPr>
              <w:t>Description</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Place</w:t>
            </w:r>
          </w:p>
        </w:tc>
        <w:tc>
          <w:tcPr>
            <w:tcW w:w="12796" w:type="dxa"/>
            <w:shd w:val="clear" w:color="auto" w:fill="auto"/>
          </w:tcPr>
          <w:p w:rsidR="00401D72" w:rsidRPr="002505AE" w:rsidRDefault="00401D72" w:rsidP="007F1C6D">
            <w:pPr>
              <w:pStyle w:val="Tabletext"/>
              <w:keepNext/>
              <w:keepLines/>
              <w:rPr>
                <w:i/>
              </w:rPr>
            </w:pPr>
            <w:r w:rsidRPr="002505AE">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2505AE">
              <w:rPr>
                <w:i/>
              </w:rPr>
              <w:t xml:space="preserve">. </w:t>
            </w:r>
          </w:p>
          <w:p w:rsidR="00401D72" w:rsidRPr="002505AE" w:rsidRDefault="00401D72" w:rsidP="007F1C6D">
            <w:pPr>
              <w:pStyle w:val="Tabletext"/>
              <w:keepNext/>
              <w:keepLines/>
            </w:pPr>
            <w:r w:rsidRPr="002505AE">
              <w:t>In Years 3–6, students describe and compare the environmental and human characteristics of places in different locations and the factors that shape the diverse characteristics of places.</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Space</w:t>
            </w:r>
          </w:p>
        </w:tc>
        <w:tc>
          <w:tcPr>
            <w:tcW w:w="12796" w:type="dxa"/>
            <w:shd w:val="clear" w:color="auto" w:fill="auto"/>
          </w:tcPr>
          <w:p w:rsidR="00401D72" w:rsidRPr="002505AE" w:rsidRDefault="00401D72" w:rsidP="007F1C6D">
            <w:pPr>
              <w:pStyle w:val="Tabletext"/>
              <w:keepNext/>
              <w:keepLines/>
            </w:pPr>
            <w:r w:rsidRPr="002505AE">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401D72" w:rsidRPr="002505AE" w:rsidRDefault="00401D72" w:rsidP="007F1C6D">
            <w:pPr>
              <w:pStyle w:val="Tabletext"/>
              <w:keepNext/>
              <w:keepLines/>
            </w:pPr>
            <w:r w:rsidRPr="002505AE">
              <w:t>In Years 3–6, students examine how human decisions and actions influence the way spaces within places are organised and managed. For example, students can investigate how urban planning organises the space within cities or regions.</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Environment</w:t>
            </w:r>
          </w:p>
        </w:tc>
        <w:tc>
          <w:tcPr>
            <w:tcW w:w="12796" w:type="dxa"/>
            <w:shd w:val="clear" w:color="auto" w:fill="auto"/>
          </w:tcPr>
          <w:p w:rsidR="00401D72" w:rsidRPr="002505AE" w:rsidRDefault="00401D72" w:rsidP="007F1C6D">
            <w:pPr>
              <w:pStyle w:val="Tabletext"/>
            </w:pPr>
            <w:r w:rsidRPr="002505AE">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401D72" w:rsidRPr="002505AE" w:rsidRDefault="00401D72" w:rsidP="007F1C6D">
            <w:pPr>
              <w:pStyle w:val="Tabletext"/>
            </w:pPr>
            <w:r w:rsidRPr="002505AE">
              <w:t>In Years 3–6, students learn how the environment supports their life and the life of other living things.</w:t>
            </w:r>
          </w:p>
        </w:tc>
      </w:tr>
      <w:tr w:rsidR="00401D72" w:rsidRPr="002505AE" w:rsidTr="007F1C6D">
        <w:tc>
          <w:tcPr>
            <w:tcW w:w="1696" w:type="dxa"/>
            <w:shd w:val="clear" w:color="auto" w:fill="auto"/>
          </w:tcPr>
          <w:p w:rsidR="00401D72" w:rsidRPr="002505AE" w:rsidRDefault="00401D72" w:rsidP="007F1C6D">
            <w:pPr>
              <w:pStyle w:val="Tabletext"/>
            </w:pPr>
            <w:r w:rsidRPr="002505AE">
              <w:t>Interconnection</w:t>
            </w:r>
          </w:p>
        </w:tc>
        <w:tc>
          <w:tcPr>
            <w:tcW w:w="12796" w:type="dxa"/>
            <w:shd w:val="clear" w:color="auto" w:fill="auto"/>
          </w:tcPr>
          <w:p w:rsidR="00401D72" w:rsidRPr="002505AE" w:rsidRDefault="00401D72" w:rsidP="007F1C6D">
            <w:pPr>
              <w:pStyle w:val="Tabletext"/>
            </w:pPr>
            <w:r w:rsidRPr="002505AE">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401D72" w:rsidRPr="002505AE" w:rsidRDefault="00401D72" w:rsidP="007F1C6D">
            <w:pPr>
              <w:pStyle w:val="Tabletext"/>
            </w:pPr>
            <w:r w:rsidRPr="002505AE">
              <w:t>In Years 3–6, students examine how human action influences the environmental characteristics of places and how these characteristics influence the human characteristics of places. Students also study Australia’s interconnections with other places and the effects of these interconnections.</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Change</w:t>
            </w:r>
          </w:p>
        </w:tc>
        <w:tc>
          <w:tcPr>
            <w:tcW w:w="12796" w:type="dxa"/>
            <w:shd w:val="clear" w:color="auto" w:fill="auto"/>
          </w:tcPr>
          <w:p w:rsidR="00401D72" w:rsidRPr="002505AE" w:rsidRDefault="00401D72" w:rsidP="007F1C6D">
            <w:pPr>
              <w:pStyle w:val="Tabletext"/>
            </w:pPr>
            <w:r w:rsidRPr="002505AE">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401D72" w:rsidRPr="002505AE" w:rsidRDefault="00401D72" w:rsidP="00401D72">
            <w:pPr>
              <w:pStyle w:val="Tabletextstudents"/>
            </w:pPr>
            <w:r w:rsidRPr="002505AE">
              <w:t xml:space="preserve">In Year 3, students explore the changes in phenomena between places in terms of climate and types of settlements. </w:t>
            </w:r>
          </w:p>
          <w:p w:rsidR="00401D72" w:rsidRPr="002505AE" w:rsidRDefault="00401D72" w:rsidP="00401D72">
            <w:pPr>
              <w:pStyle w:val="Tabletextstudents"/>
            </w:pPr>
            <w:r w:rsidRPr="002505AE">
              <w:t xml:space="preserve">In Years 4 and 5, students examine the influence of Aboriginal peoples and Torres Strait peoples on the environmental characteristics of Australian places over time. </w:t>
            </w:r>
          </w:p>
          <w:p w:rsidR="00401D72" w:rsidRPr="002505AE" w:rsidRDefault="00401D72" w:rsidP="00401D72">
            <w:pPr>
              <w:pStyle w:val="Tabletext"/>
              <w:keepNext/>
              <w:keepLines/>
            </w:pPr>
            <w:r w:rsidRPr="002505AE">
              <w:t>In Year 6, students examine how the connections Australia has with other countries change people and places.</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Sustainability</w:t>
            </w:r>
          </w:p>
        </w:tc>
        <w:tc>
          <w:tcPr>
            <w:tcW w:w="12796" w:type="dxa"/>
            <w:shd w:val="clear" w:color="auto" w:fill="auto"/>
          </w:tcPr>
          <w:p w:rsidR="00401D72" w:rsidRPr="002505AE" w:rsidRDefault="00401D72" w:rsidP="007F1C6D">
            <w:pPr>
              <w:pStyle w:val="Tabletext"/>
            </w:pPr>
            <w:r w:rsidRPr="002505AE">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401D72" w:rsidRPr="002505AE" w:rsidRDefault="00401D72" w:rsidP="007F1C6D">
            <w:pPr>
              <w:pStyle w:val="Tabletext"/>
              <w:keepNext/>
              <w:keepLines/>
            </w:pPr>
            <w:r w:rsidRPr="002505AE">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r>
      <w:tr w:rsidR="00401D72" w:rsidRPr="002505AE" w:rsidTr="007F1C6D">
        <w:tc>
          <w:tcPr>
            <w:tcW w:w="1696" w:type="dxa"/>
            <w:shd w:val="clear" w:color="auto" w:fill="auto"/>
          </w:tcPr>
          <w:p w:rsidR="00401D72" w:rsidRPr="002505AE" w:rsidRDefault="00401D72" w:rsidP="007F1C6D">
            <w:pPr>
              <w:pStyle w:val="Tabletext"/>
              <w:keepNext/>
              <w:keepLines/>
            </w:pPr>
            <w:r w:rsidRPr="002505AE">
              <w:t>Scale</w:t>
            </w:r>
          </w:p>
        </w:tc>
        <w:tc>
          <w:tcPr>
            <w:tcW w:w="12796" w:type="dxa"/>
            <w:shd w:val="clear" w:color="auto" w:fill="auto"/>
          </w:tcPr>
          <w:p w:rsidR="00401D72" w:rsidRPr="002505AE" w:rsidRDefault="00401D72" w:rsidP="007F1C6D">
            <w:pPr>
              <w:pStyle w:val="Tabletext"/>
            </w:pPr>
            <w:r w:rsidRPr="002505AE">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401D72" w:rsidRPr="002505AE" w:rsidRDefault="00401D72" w:rsidP="00401D72">
            <w:pPr>
              <w:pStyle w:val="Tabletextstudents"/>
            </w:pPr>
            <w:r w:rsidRPr="002505AE">
              <w:t xml:space="preserve">In Years 3–4, students compare places in locations at the local, regional and national scale. </w:t>
            </w:r>
          </w:p>
          <w:p w:rsidR="00401D72" w:rsidRPr="002505AE" w:rsidRDefault="00401D72" w:rsidP="00401D72">
            <w:pPr>
              <w:pStyle w:val="Tabletext"/>
              <w:keepNext/>
              <w:keepLines/>
            </w:pPr>
            <w:r w:rsidRPr="002505AE">
              <w:t>In Year 6, the scale of study shifts to the global, with a study of the world’s cultural, economic, demographic and social diversity.</w:t>
            </w:r>
          </w:p>
        </w:tc>
      </w:tr>
    </w:tbl>
    <w:p w:rsidR="00A4154C" w:rsidRPr="002505AE" w:rsidRDefault="00A4154C" w:rsidP="004B53FE"/>
    <w:sectPr w:rsidR="00A4154C" w:rsidRPr="002505AE" w:rsidSect="00DA23E4">
      <w:footerReference w:type="even" r:id="rId103"/>
      <w:footerReference w:type="default" r:id="rId104"/>
      <w:headerReference w:type="first" r:id="rId105"/>
      <w:footerReference w:type="first" r:id="rId106"/>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E5" w:rsidRDefault="00030FE5">
      <w:r>
        <w:separator/>
      </w:r>
    </w:p>
  </w:endnote>
  <w:endnote w:type="continuationSeparator" w:id="0">
    <w:p w:rsidR="00030FE5" w:rsidRDefault="0003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96" w:rsidRPr="001825B1" w:rsidRDefault="006E1F96" w:rsidP="005213F2">
    <w:pPr>
      <w:pStyle w:val="Footereven"/>
      <w:rPr>
        <w:rFonts w:cs="Arial"/>
      </w:rPr>
    </w:pPr>
    <w:r w:rsidRPr="001825B1">
      <w:rPr>
        <w:rStyle w:val="Footerbold"/>
        <w:rFonts w:cs="Arial"/>
      </w:rPr>
      <w:fldChar w:fldCharType="begin"/>
    </w:r>
    <w:r w:rsidRPr="001825B1">
      <w:rPr>
        <w:rStyle w:val="Footerbold"/>
        <w:rFonts w:cs="Arial"/>
      </w:rPr>
      <w:instrText xml:space="preserve">PAGE  </w:instrText>
    </w:r>
    <w:r w:rsidRPr="001825B1">
      <w:rPr>
        <w:rStyle w:val="Footerbold"/>
        <w:rFonts w:cs="Arial"/>
      </w:rPr>
      <w:fldChar w:fldCharType="separate"/>
    </w:r>
    <w:r w:rsidR="00F71132">
      <w:rPr>
        <w:rStyle w:val="Footerbold"/>
        <w:rFonts w:cs="Arial"/>
        <w:noProof/>
      </w:rPr>
      <w:t>2</w:t>
    </w:r>
    <w:r w:rsidRPr="001825B1">
      <w:rPr>
        <w:rStyle w:val="Footerbold"/>
        <w:rFonts w:cs="Arial"/>
      </w:rPr>
      <w:fldChar w:fldCharType="end"/>
    </w:r>
    <w:r>
      <w:rPr>
        <w:rFonts w:eastAsia="MS Mincho" w:cs="Arial"/>
      </w:rPr>
      <w:t> </w:t>
    </w:r>
    <w:r w:rsidRPr="001825B1">
      <w:rPr>
        <w:rFonts w:cs="Arial"/>
      </w:rPr>
      <w:t>|</w:t>
    </w:r>
    <w:r>
      <w:rPr>
        <w:rFonts w:eastAsia="MS Mincho" w:cs="Arial"/>
      </w:rPr>
      <w:t> </w:t>
    </w:r>
    <w:r>
      <w:rPr>
        <w:rStyle w:val="Footerbold"/>
        <w:rFonts w:cs="Arial"/>
      </w:rPr>
      <w:t>DRAFT</w:t>
    </w:r>
    <w:r>
      <w:rPr>
        <w:rFonts w:eastAsia="MS Mincho" w:cs="Arial"/>
      </w:rPr>
      <w:t> </w:t>
    </w:r>
    <w:r>
      <w:rPr>
        <w:rStyle w:val="Footerbold"/>
        <w:rFonts w:cs="Arial"/>
      </w:rPr>
      <w:t>Y</w:t>
    </w:r>
    <w:r w:rsidRPr="00CB7765">
      <w:rPr>
        <w:rStyle w:val="Footerbold"/>
        <w:rFonts w:cs="Arial"/>
      </w:rPr>
      <w:t>ear 6 unit overview</w:t>
    </w:r>
    <w:r>
      <w:rPr>
        <w:rFonts w:eastAsia="MS Mincho" w:cs="Arial"/>
      </w:rPr>
      <w:t> </w:t>
    </w:r>
    <w:r w:rsidRPr="001825B1">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96" w:rsidRDefault="006E1F96" w:rsidP="00FA0810">
    <w:pPr>
      <w:pStyle w:val="Footerodd"/>
    </w:pPr>
    <w:r>
      <w:rPr>
        <w:rStyle w:val="Footerbold"/>
        <w:rFonts w:cs="Arial"/>
      </w:rPr>
      <w:t>DRAFT</w:t>
    </w:r>
    <w:r>
      <w:rPr>
        <w:rFonts w:eastAsia="MS Mincho" w:cs="Arial"/>
      </w:rPr>
      <w:t> </w:t>
    </w:r>
    <w:r w:rsidRPr="001947AE">
      <w:rPr>
        <w:rStyle w:val="Footerbold"/>
      </w:rPr>
      <w:t>Queensland Studies Authority</w:t>
    </w:r>
    <w:r>
      <w:rPr>
        <w:rFonts w:eastAsia="MS Mincho" w:cs="Arial"/>
      </w:rPr>
      <w:t> </w:t>
    </w:r>
    <w:r>
      <w:rPr>
        <w:rFonts w:eastAsia="MS Mincho" w:cs="Arial"/>
      </w:rPr>
      <w:t>July</w:t>
    </w:r>
    <w:r w:rsidRPr="00782A0C">
      <w:rPr>
        <w:rFonts w:eastAsia="MS Mincho" w:cs="Arial"/>
      </w:rPr>
      <w:t xml:space="preserve"> 201</w:t>
    </w:r>
    <w:r>
      <w:rPr>
        <w:rFonts w:eastAsia="MS Mincho" w:cs="Arial"/>
      </w:rPr>
      <w:t>3</w:t>
    </w:r>
    <w:r>
      <w:rPr>
        <w:rFonts w:eastAsia="MS Mincho" w:cs="Arial"/>
      </w:rPr>
      <w:t> </w:t>
    </w:r>
    <w:r>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7113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96" w:rsidRDefault="00F7113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E5" w:rsidRDefault="00030FE5" w:rsidP="00BB56BB">
      <w:pPr>
        <w:pStyle w:val="footnoteseparator"/>
      </w:pPr>
    </w:p>
  </w:footnote>
  <w:footnote w:type="continuationSeparator" w:id="0">
    <w:p w:rsidR="00030FE5" w:rsidRDefault="00030FE5">
      <w:r>
        <w:continuationSeparator/>
      </w:r>
    </w:p>
  </w:footnote>
  <w:footnote w:id="1">
    <w:p w:rsidR="006E1F96" w:rsidRPr="004037E8" w:rsidRDefault="006E1F96" w:rsidP="006F2569">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t xml:space="preserve"> </w:t>
      </w:r>
      <w:r w:rsidRPr="006E28F4">
        <w:t>The Disability Standards for Education 2005 (</w:t>
      </w:r>
      <w:r>
        <w:t xml:space="preserve">Cwlth) is available from: </w:t>
      </w:r>
      <w:hyperlink r:id="rId1" w:history="1">
        <w:r w:rsidRPr="00A075B3">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96" w:rsidRPr="002E4C72" w:rsidRDefault="00F7113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6E1F96" w:rsidTr="004E0C69">
      <w:tc>
        <w:tcPr>
          <w:tcW w:w="10450" w:type="dxa"/>
          <w:shd w:val="clear" w:color="auto" w:fill="auto"/>
        </w:tcPr>
        <w:p w:rsidR="006E1F96" w:rsidRPr="00F561C0" w:rsidRDefault="006E1F96" w:rsidP="00F561C0">
          <w:r w:rsidRPr="00F561C0">
            <w:t>Insert fact sheet title</w:t>
          </w:r>
        </w:p>
        <w:p w:rsidR="006E1F96" w:rsidRPr="00F561C0" w:rsidRDefault="006E1F96" w:rsidP="00F561C0">
          <w:r w:rsidRPr="00F561C0">
            <w:t>Insert fact sheet subtitle (if necessary)</w:t>
          </w:r>
        </w:p>
        <w:p w:rsidR="006E1F96" w:rsidRPr="004E0C69" w:rsidRDefault="006E1F96" w:rsidP="004E0C69">
          <w:pPr>
            <w:tabs>
              <w:tab w:val="left" w:pos="-110"/>
              <w:tab w:val="left" w:pos="220"/>
            </w:tabs>
            <w:ind w:left="-437"/>
            <w:rPr>
              <w:color w:val="00928F"/>
              <w:szCs w:val="16"/>
            </w:rPr>
          </w:pPr>
        </w:p>
      </w:tc>
    </w:tr>
  </w:tbl>
  <w:p w:rsidR="006E1F96" w:rsidRPr="00954490" w:rsidRDefault="006E1F9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Description: Description: cc_asia" style="width:18pt;height:13.5pt;visibility:visible" o:bullet="t">
        <v:imagedata r:id="rId1" o:title=" cc_asia"/>
      </v:shape>
    </w:pict>
  </w:numPicBullet>
  <w:abstractNum w:abstractNumId="0">
    <w:nsid w:val="08F55532"/>
    <w:multiLevelType w:val="hybridMultilevel"/>
    <w:tmpl w:val="549E9FC6"/>
    <w:lvl w:ilvl="0" w:tplc="49083BD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66A8058B"/>
    <w:multiLevelType w:val="hybridMultilevel"/>
    <w:tmpl w:val="C990306C"/>
    <w:lvl w:ilvl="0" w:tplc="EF8436E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770418D0"/>
    <w:multiLevelType w:val="singleLevel"/>
    <w:tmpl w:val="0CE2959A"/>
    <w:lvl w:ilvl="0">
      <w:start w:val="1"/>
      <w:numFmt w:val="bullet"/>
      <w:pStyle w:val="TablebulletsGCCCP"/>
      <w:lvlText w:val=""/>
      <w:lvlJc w:val="left"/>
      <w:pPr>
        <w:tabs>
          <w:tab w:val="num" w:pos="284"/>
        </w:tabs>
        <w:ind w:left="284" w:hanging="284"/>
      </w:pPr>
      <w:rPr>
        <w:rFonts w:ascii="Symbol" w:hAnsi="Symbol" w:hint="default"/>
        <w:color w:val="auto"/>
      </w:rPr>
    </w:lvl>
  </w:abstractNum>
  <w:abstractNum w:abstractNumId="3">
    <w:nsid w:val="7A670713"/>
    <w:multiLevelType w:val="hybridMultilevel"/>
    <w:tmpl w:val="320433DA"/>
    <w:lvl w:ilvl="0" w:tplc="3E163D96">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53"/>
    <w:rsid w:val="0000179D"/>
    <w:rsid w:val="00001DE7"/>
    <w:rsid w:val="00025D91"/>
    <w:rsid w:val="00030333"/>
    <w:rsid w:val="00030551"/>
    <w:rsid w:val="00030FE5"/>
    <w:rsid w:val="00032413"/>
    <w:rsid w:val="00033DBD"/>
    <w:rsid w:val="00035203"/>
    <w:rsid w:val="00036E17"/>
    <w:rsid w:val="00042417"/>
    <w:rsid w:val="00042CCA"/>
    <w:rsid w:val="00043015"/>
    <w:rsid w:val="00046924"/>
    <w:rsid w:val="000571F3"/>
    <w:rsid w:val="0006205A"/>
    <w:rsid w:val="000658BE"/>
    <w:rsid w:val="00067264"/>
    <w:rsid w:val="00070850"/>
    <w:rsid w:val="000723DF"/>
    <w:rsid w:val="00073A08"/>
    <w:rsid w:val="0007560B"/>
    <w:rsid w:val="000834F5"/>
    <w:rsid w:val="00083F6D"/>
    <w:rsid w:val="000869F0"/>
    <w:rsid w:val="00091059"/>
    <w:rsid w:val="00095CC0"/>
    <w:rsid w:val="000A0941"/>
    <w:rsid w:val="000A1078"/>
    <w:rsid w:val="000A28EF"/>
    <w:rsid w:val="000A6B3B"/>
    <w:rsid w:val="000B2F97"/>
    <w:rsid w:val="000C6A38"/>
    <w:rsid w:val="000C7031"/>
    <w:rsid w:val="000C76A5"/>
    <w:rsid w:val="000C7E57"/>
    <w:rsid w:val="000D2D55"/>
    <w:rsid w:val="000D4545"/>
    <w:rsid w:val="000E1FFE"/>
    <w:rsid w:val="000E3F33"/>
    <w:rsid w:val="000E49E2"/>
    <w:rsid w:val="000E5577"/>
    <w:rsid w:val="000F1EC4"/>
    <w:rsid w:val="000F527B"/>
    <w:rsid w:val="000F76EF"/>
    <w:rsid w:val="001008BC"/>
    <w:rsid w:val="001029DB"/>
    <w:rsid w:val="00115C68"/>
    <w:rsid w:val="00121469"/>
    <w:rsid w:val="00124A32"/>
    <w:rsid w:val="00130772"/>
    <w:rsid w:val="00135C0D"/>
    <w:rsid w:val="00140672"/>
    <w:rsid w:val="00140938"/>
    <w:rsid w:val="00145904"/>
    <w:rsid w:val="0015354A"/>
    <w:rsid w:val="001551A7"/>
    <w:rsid w:val="0016342F"/>
    <w:rsid w:val="001703E9"/>
    <w:rsid w:val="001739A8"/>
    <w:rsid w:val="00173FB5"/>
    <w:rsid w:val="00177A03"/>
    <w:rsid w:val="001825B1"/>
    <w:rsid w:val="00186714"/>
    <w:rsid w:val="00187325"/>
    <w:rsid w:val="001947AE"/>
    <w:rsid w:val="001975A9"/>
    <w:rsid w:val="001A2B12"/>
    <w:rsid w:val="001A51A3"/>
    <w:rsid w:val="001A522F"/>
    <w:rsid w:val="001A7D7B"/>
    <w:rsid w:val="001B2C4E"/>
    <w:rsid w:val="001C11BE"/>
    <w:rsid w:val="001C6D32"/>
    <w:rsid w:val="001D6C85"/>
    <w:rsid w:val="001E1961"/>
    <w:rsid w:val="001E4C27"/>
    <w:rsid w:val="001F1CE1"/>
    <w:rsid w:val="001F2178"/>
    <w:rsid w:val="001F6C01"/>
    <w:rsid w:val="00200478"/>
    <w:rsid w:val="002008B6"/>
    <w:rsid w:val="0020301A"/>
    <w:rsid w:val="00205D97"/>
    <w:rsid w:val="00206697"/>
    <w:rsid w:val="00207832"/>
    <w:rsid w:val="00210577"/>
    <w:rsid w:val="0021228C"/>
    <w:rsid w:val="00214520"/>
    <w:rsid w:val="00221C9C"/>
    <w:rsid w:val="0022407F"/>
    <w:rsid w:val="00227B1B"/>
    <w:rsid w:val="00230B64"/>
    <w:rsid w:val="00233BB5"/>
    <w:rsid w:val="00234025"/>
    <w:rsid w:val="002377E9"/>
    <w:rsid w:val="00240591"/>
    <w:rsid w:val="002505AE"/>
    <w:rsid w:val="00263B4A"/>
    <w:rsid w:val="00263FE0"/>
    <w:rsid w:val="00265510"/>
    <w:rsid w:val="00273A41"/>
    <w:rsid w:val="00274EBE"/>
    <w:rsid w:val="00274F8F"/>
    <w:rsid w:val="00276BB3"/>
    <w:rsid w:val="00277C4A"/>
    <w:rsid w:val="0028641F"/>
    <w:rsid w:val="00286A7F"/>
    <w:rsid w:val="00292FF4"/>
    <w:rsid w:val="002A4DC9"/>
    <w:rsid w:val="002A575A"/>
    <w:rsid w:val="002A67FA"/>
    <w:rsid w:val="002B66CD"/>
    <w:rsid w:val="002C0575"/>
    <w:rsid w:val="002C1F67"/>
    <w:rsid w:val="002C21E6"/>
    <w:rsid w:val="002C3949"/>
    <w:rsid w:val="002D23BF"/>
    <w:rsid w:val="002D290F"/>
    <w:rsid w:val="002D70C7"/>
    <w:rsid w:val="002D7859"/>
    <w:rsid w:val="002E4C72"/>
    <w:rsid w:val="002E5DB1"/>
    <w:rsid w:val="002F25CE"/>
    <w:rsid w:val="002F33A4"/>
    <w:rsid w:val="003001E6"/>
    <w:rsid w:val="003044FC"/>
    <w:rsid w:val="0031614F"/>
    <w:rsid w:val="00324A0E"/>
    <w:rsid w:val="00330CF7"/>
    <w:rsid w:val="003406AC"/>
    <w:rsid w:val="00346429"/>
    <w:rsid w:val="00346D3E"/>
    <w:rsid w:val="00346E9C"/>
    <w:rsid w:val="003547DB"/>
    <w:rsid w:val="0036333C"/>
    <w:rsid w:val="003636A6"/>
    <w:rsid w:val="003646B1"/>
    <w:rsid w:val="00364E09"/>
    <w:rsid w:val="00365706"/>
    <w:rsid w:val="003664A3"/>
    <w:rsid w:val="00372E92"/>
    <w:rsid w:val="00374483"/>
    <w:rsid w:val="003806F7"/>
    <w:rsid w:val="00383950"/>
    <w:rsid w:val="00393E8B"/>
    <w:rsid w:val="0039537C"/>
    <w:rsid w:val="00396C14"/>
    <w:rsid w:val="003A1B43"/>
    <w:rsid w:val="003A7415"/>
    <w:rsid w:val="003B07B0"/>
    <w:rsid w:val="003C115B"/>
    <w:rsid w:val="003C2CDD"/>
    <w:rsid w:val="003C5172"/>
    <w:rsid w:val="003C6914"/>
    <w:rsid w:val="003C6A29"/>
    <w:rsid w:val="003D4BB6"/>
    <w:rsid w:val="003D7CEA"/>
    <w:rsid w:val="003D7D77"/>
    <w:rsid w:val="003E0E83"/>
    <w:rsid w:val="003E62B0"/>
    <w:rsid w:val="003F1A88"/>
    <w:rsid w:val="003F1B1C"/>
    <w:rsid w:val="003F5C81"/>
    <w:rsid w:val="003F65E2"/>
    <w:rsid w:val="004005C2"/>
    <w:rsid w:val="00401D72"/>
    <w:rsid w:val="00405177"/>
    <w:rsid w:val="004100FC"/>
    <w:rsid w:val="00415B31"/>
    <w:rsid w:val="004167A6"/>
    <w:rsid w:val="00417E9D"/>
    <w:rsid w:val="00423A60"/>
    <w:rsid w:val="004247EE"/>
    <w:rsid w:val="0043127A"/>
    <w:rsid w:val="00433BEC"/>
    <w:rsid w:val="004456BE"/>
    <w:rsid w:val="0045314A"/>
    <w:rsid w:val="00455603"/>
    <w:rsid w:val="0045616F"/>
    <w:rsid w:val="00456DE6"/>
    <w:rsid w:val="00460455"/>
    <w:rsid w:val="00461E70"/>
    <w:rsid w:val="004644B0"/>
    <w:rsid w:val="00470904"/>
    <w:rsid w:val="00472DDE"/>
    <w:rsid w:val="004730FF"/>
    <w:rsid w:val="00474CDB"/>
    <w:rsid w:val="00475EF5"/>
    <w:rsid w:val="00475F85"/>
    <w:rsid w:val="00482F30"/>
    <w:rsid w:val="00483F3B"/>
    <w:rsid w:val="00487176"/>
    <w:rsid w:val="00490BAB"/>
    <w:rsid w:val="004A2506"/>
    <w:rsid w:val="004A3149"/>
    <w:rsid w:val="004A3538"/>
    <w:rsid w:val="004A60BB"/>
    <w:rsid w:val="004A63FF"/>
    <w:rsid w:val="004A69B7"/>
    <w:rsid w:val="004A6B37"/>
    <w:rsid w:val="004B4FF9"/>
    <w:rsid w:val="004B53FE"/>
    <w:rsid w:val="004C146C"/>
    <w:rsid w:val="004C2A5A"/>
    <w:rsid w:val="004C3954"/>
    <w:rsid w:val="004C43C1"/>
    <w:rsid w:val="004C572F"/>
    <w:rsid w:val="004C7384"/>
    <w:rsid w:val="004D04F0"/>
    <w:rsid w:val="004D19DD"/>
    <w:rsid w:val="004E0C69"/>
    <w:rsid w:val="004E5C44"/>
    <w:rsid w:val="004E68AC"/>
    <w:rsid w:val="004F36D4"/>
    <w:rsid w:val="004F3B8B"/>
    <w:rsid w:val="004F6801"/>
    <w:rsid w:val="004F6974"/>
    <w:rsid w:val="00503BC0"/>
    <w:rsid w:val="005052ED"/>
    <w:rsid w:val="00516F1D"/>
    <w:rsid w:val="00520052"/>
    <w:rsid w:val="0052010F"/>
    <w:rsid w:val="00520E8D"/>
    <w:rsid w:val="005213F2"/>
    <w:rsid w:val="0052313B"/>
    <w:rsid w:val="00532DA1"/>
    <w:rsid w:val="00537D1B"/>
    <w:rsid w:val="00542ACC"/>
    <w:rsid w:val="00544562"/>
    <w:rsid w:val="00545B63"/>
    <w:rsid w:val="005460DF"/>
    <w:rsid w:val="0055092E"/>
    <w:rsid w:val="0055655C"/>
    <w:rsid w:val="005632AE"/>
    <w:rsid w:val="005678C2"/>
    <w:rsid w:val="00576206"/>
    <w:rsid w:val="00576F1F"/>
    <w:rsid w:val="00577AA4"/>
    <w:rsid w:val="005938E5"/>
    <w:rsid w:val="0059535E"/>
    <w:rsid w:val="00596A35"/>
    <w:rsid w:val="005A29D0"/>
    <w:rsid w:val="005A6DDB"/>
    <w:rsid w:val="005C0F27"/>
    <w:rsid w:val="005C5B93"/>
    <w:rsid w:val="005C68F1"/>
    <w:rsid w:val="005D0462"/>
    <w:rsid w:val="005D333E"/>
    <w:rsid w:val="005D7E39"/>
    <w:rsid w:val="005E1659"/>
    <w:rsid w:val="005E1AD6"/>
    <w:rsid w:val="005E300B"/>
    <w:rsid w:val="005E3CDB"/>
    <w:rsid w:val="005E6236"/>
    <w:rsid w:val="005E70B4"/>
    <w:rsid w:val="005F1C74"/>
    <w:rsid w:val="005F397C"/>
    <w:rsid w:val="005F7BF6"/>
    <w:rsid w:val="006036A9"/>
    <w:rsid w:val="00604E1C"/>
    <w:rsid w:val="00620C72"/>
    <w:rsid w:val="00622EEE"/>
    <w:rsid w:val="00632199"/>
    <w:rsid w:val="00640CBB"/>
    <w:rsid w:val="00642462"/>
    <w:rsid w:val="006428E9"/>
    <w:rsid w:val="00643FEC"/>
    <w:rsid w:val="00644EF5"/>
    <w:rsid w:val="00646338"/>
    <w:rsid w:val="0065683A"/>
    <w:rsid w:val="00660414"/>
    <w:rsid w:val="00677730"/>
    <w:rsid w:val="00677F9B"/>
    <w:rsid w:val="00686DF2"/>
    <w:rsid w:val="00687891"/>
    <w:rsid w:val="00687F39"/>
    <w:rsid w:val="00696083"/>
    <w:rsid w:val="006A03B7"/>
    <w:rsid w:val="006A5222"/>
    <w:rsid w:val="006B22CB"/>
    <w:rsid w:val="006B363D"/>
    <w:rsid w:val="006B57D6"/>
    <w:rsid w:val="006B6B74"/>
    <w:rsid w:val="006B708E"/>
    <w:rsid w:val="006C4CAF"/>
    <w:rsid w:val="006C7B26"/>
    <w:rsid w:val="006E1F96"/>
    <w:rsid w:val="006E229B"/>
    <w:rsid w:val="006E54CA"/>
    <w:rsid w:val="006F2569"/>
    <w:rsid w:val="006F389D"/>
    <w:rsid w:val="006F6BFB"/>
    <w:rsid w:val="00704F62"/>
    <w:rsid w:val="00707D7E"/>
    <w:rsid w:val="00711051"/>
    <w:rsid w:val="00717AEE"/>
    <w:rsid w:val="007211E7"/>
    <w:rsid w:val="00722885"/>
    <w:rsid w:val="00722EF6"/>
    <w:rsid w:val="00726039"/>
    <w:rsid w:val="00727790"/>
    <w:rsid w:val="007322C6"/>
    <w:rsid w:val="00737522"/>
    <w:rsid w:val="00750087"/>
    <w:rsid w:val="00752301"/>
    <w:rsid w:val="0075321B"/>
    <w:rsid w:val="007562C5"/>
    <w:rsid w:val="00765665"/>
    <w:rsid w:val="00782A0C"/>
    <w:rsid w:val="00783EF7"/>
    <w:rsid w:val="00785728"/>
    <w:rsid w:val="00791E9D"/>
    <w:rsid w:val="0079287A"/>
    <w:rsid w:val="00795430"/>
    <w:rsid w:val="00796DAC"/>
    <w:rsid w:val="007A570B"/>
    <w:rsid w:val="007B1E7A"/>
    <w:rsid w:val="007B343C"/>
    <w:rsid w:val="007B69DC"/>
    <w:rsid w:val="007C6D7A"/>
    <w:rsid w:val="007E09A8"/>
    <w:rsid w:val="007E14E8"/>
    <w:rsid w:val="007F1C6D"/>
    <w:rsid w:val="007F5888"/>
    <w:rsid w:val="00801CCA"/>
    <w:rsid w:val="008035EA"/>
    <w:rsid w:val="008068E1"/>
    <w:rsid w:val="008108D8"/>
    <w:rsid w:val="00817EB4"/>
    <w:rsid w:val="008248FF"/>
    <w:rsid w:val="00825079"/>
    <w:rsid w:val="008300AE"/>
    <w:rsid w:val="008331B9"/>
    <w:rsid w:val="008338F8"/>
    <w:rsid w:val="008406A0"/>
    <w:rsid w:val="00842772"/>
    <w:rsid w:val="00842D41"/>
    <w:rsid w:val="00843482"/>
    <w:rsid w:val="0084365C"/>
    <w:rsid w:val="00845AFD"/>
    <w:rsid w:val="0085050C"/>
    <w:rsid w:val="00861D1A"/>
    <w:rsid w:val="00867D82"/>
    <w:rsid w:val="00867D9B"/>
    <w:rsid w:val="008721B3"/>
    <w:rsid w:val="00873A17"/>
    <w:rsid w:val="008761DF"/>
    <w:rsid w:val="00881EFD"/>
    <w:rsid w:val="00885FDD"/>
    <w:rsid w:val="0088630F"/>
    <w:rsid w:val="0089026E"/>
    <w:rsid w:val="00892C4F"/>
    <w:rsid w:val="00893925"/>
    <w:rsid w:val="00893B6D"/>
    <w:rsid w:val="00895126"/>
    <w:rsid w:val="008A12B0"/>
    <w:rsid w:val="008A1957"/>
    <w:rsid w:val="008A31C9"/>
    <w:rsid w:val="008A43FD"/>
    <w:rsid w:val="008C4F74"/>
    <w:rsid w:val="008C5493"/>
    <w:rsid w:val="008C78DF"/>
    <w:rsid w:val="008D061D"/>
    <w:rsid w:val="008D11EC"/>
    <w:rsid w:val="008D1A0D"/>
    <w:rsid w:val="008D28C8"/>
    <w:rsid w:val="008D55A1"/>
    <w:rsid w:val="008D77BC"/>
    <w:rsid w:val="008E05BD"/>
    <w:rsid w:val="008E08F0"/>
    <w:rsid w:val="008E1D6A"/>
    <w:rsid w:val="008E22FA"/>
    <w:rsid w:val="008E254F"/>
    <w:rsid w:val="008F2C5C"/>
    <w:rsid w:val="009028B1"/>
    <w:rsid w:val="00905E95"/>
    <w:rsid w:val="00906F19"/>
    <w:rsid w:val="00912EE6"/>
    <w:rsid w:val="009144BA"/>
    <w:rsid w:val="009160F0"/>
    <w:rsid w:val="00921623"/>
    <w:rsid w:val="00933AC0"/>
    <w:rsid w:val="0094644D"/>
    <w:rsid w:val="00952A73"/>
    <w:rsid w:val="00954490"/>
    <w:rsid w:val="00954542"/>
    <w:rsid w:val="009555B9"/>
    <w:rsid w:val="00962F1D"/>
    <w:rsid w:val="0097214C"/>
    <w:rsid w:val="00974559"/>
    <w:rsid w:val="00980DE3"/>
    <w:rsid w:val="00987336"/>
    <w:rsid w:val="009915CF"/>
    <w:rsid w:val="0099576A"/>
    <w:rsid w:val="00997F6F"/>
    <w:rsid w:val="009A2084"/>
    <w:rsid w:val="009A2E8A"/>
    <w:rsid w:val="009A4665"/>
    <w:rsid w:val="009A4FDB"/>
    <w:rsid w:val="009A5922"/>
    <w:rsid w:val="009B25E8"/>
    <w:rsid w:val="009C39B5"/>
    <w:rsid w:val="009E5523"/>
    <w:rsid w:val="009F1E47"/>
    <w:rsid w:val="009F6910"/>
    <w:rsid w:val="009F6B3E"/>
    <w:rsid w:val="00A002C7"/>
    <w:rsid w:val="00A075B3"/>
    <w:rsid w:val="00A12C3E"/>
    <w:rsid w:val="00A1382A"/>
    <w:rsid w:val="00A14B58"/>
    <w:rsid w:val="00A1505C"/>
    <w:rsid w:val="00A17CED"/>
    <w:rsid w:val="00A20D15"/>
    <w:rsid w:val="00A21585"/>
    <w:rsid w:val="00A224CD"/>
    <w:rsid w:val="00A23112"/>
    <w:rsid w:val="00A25984"/>
    <w:rsid w:val="00A2668B"/>
    <w:rsid w:val="00A3109F"/>
    <w:rsid w:val="00A3143A"/>
    <w:rsid w:val="00A3164E"/>
    <w:rsid w:val="00A3396F"/>
    <w:rsid w:val="00A343ED"/>
    <w:rsid w:val="00A4154C"/>
    <w:rsid w:val="00A47FFD"/>
    <w:rsid w:val="00A508A9"/>
    <w:rsid w:val="00A5506A"/>
    <w:rsid w:val="00A552F0"/>
    <w:rsid w:val="00A55FB3"/>
    <w:rsid w:val="00A57ED4"/>
    <w:rsid w:val="00A63230"/>
    <w:rsid w:val="00A72C38"/>
    <w:rsid w:val="00A7585D"/>
    <w:rsid w:val="00A84EFE"/>
    <w:rsid w:val="00A8733F"/>
    <w:rsid w:val="00A9101E"/>
    <w:rsid w:val="00A93A2E"/>
    <w:rsid w:val="00AA5F37"/>
    <w:rsid w:val="00AB1047"/>
    <w:rsid w:val="00AB5582"/>
    <w:rsid w:val="00AB7E76"/>
    <w:rsid w:val="00AE3E16"/>
    <w:rsid w:val="00AE543C"/>
    <w:rsid w:val="00AE7F34"/>
    <w:rsid w:val="00AF5074"/>
    <w:rsid w:val="00AF543B"/>
    <w:rsid w:val="00B02A7A"/>
    <w:rsid w:val="00B04CEE"/>
    <w:rsid w:val="00B05173"/>
    <w:rsid w:val="00B101E4"/>
    <w:rsid w:val="00B13144"/>
    <w:rsid w:val="00B34144"/>
    <w:rsid w:val="00B36294"/>
    <w:rsid w:val="00B4591B"/>
    <w:rsid w:val="00B501A2"/>
    <w:rsid w:val="00B57D25"/>
    <w:rsid w:val="00B622C7"/>
    <w:rsid w:val="00B62E37"/>
    <w:rsid w:val="00B77EF2"/>
    <w:rsid w:val="00B807FA"/>
    <w:rsid w:val="00B84A97"/>
    <w:rsid w:val="00B87CE2"/>
    <w:rsid w:val="00B919CD"/>
    <w:rsid w:val="00B94A92"/>
    <w:rsid w:val="00B96411"/>
    <w:rsid w:val="00BA5999"/>
    <w:rsid w:val="00BA5AF0"/>
    <w:rsid w:val="00BB200B"/>
    <w:rsid w:val="00BB56BB"/>
    <w:rsid w:val="00BC3210"/>
    <w:rsid w:val="00BC6005"/>
    <w:rsid w:val="00BC7A1D"/>
    <w:rsid w:val="00BD1119"/>
    <w:rsid w:val="00BD31B4"/>
    <w:rsid w:val="00BE426F"/>
    <w:rsid w:val="00BF173E"/>
    <w:rsid w:val="00BF7654"/>
    <w:rsid w:val="00C032CC"/>
    <w:rsid w:val="00C032ED"/>
    <w:rsid w:val="00C0652E"/>
    <w:rsid w:val="00C06B50"/>
    <w:rsid w:val="00C076AD"/>
    <w:rsid w:val="00C17C5D"/>
    <w:rsid w:val="00C313F2"/>
    <w:rsid w:val="00C32150"/>
    <w:rsid w:val="00C4086D"/>
    <w:rsid w:val="00C421D5"/>
    <w:rsid w:val="00C42C8E"/>
    <w:rsid w:val="00C44783"/>
    <w:rsid w:val="00C45ABF"/>
    <w:rsid w:val="00C466B4"/>
    <w:rsid w:val="00C518D4"/>
    <w:rsid w:val="00C52CEF"/>
    <w:rsid w:val="00C61DBF"/>
    <w:rsid w:val="00C6459D"/>
    <w:rsid w:val="00C66DDE"/>
    <w:rsid w:val="00C70F72"/>
    <w:rsid w:val="00C80AA2"/>
    <w:rsid w:val="00C832FB"/>
    <w:rsid w:val="00C8354F"/>
    <w:rsid w:val="00C8500A"/>
    <w:rsid w:val="00C864F3"/>
    <w:rsid w:val="00C8736D"/>
    <w:rsid w:val="00C90DCF"/>
    <w:rsid w:val="00C94036"/>
    <w:rsid w:val="00C95D53"/>
    <w:rsid w:val="00CA11A8"/>
    <w:rsid w:val="00CA4D13"/>
    <w:rsid w:val="00CB7765"/>
    <w:rsid w:val="00CC1119"/>
    <w:rsid w:val="00CC1967"/>
    <w:rsid w:val="00CC1BEC"/>
    <w:rsid w:val="00CC3D59"/>
    <w:rsid w:val="00CC6607"/>
    <w:rsid w:val="00CC76F5"/>
    <w:rsid w:val="00CC7FF9"/>
    <w:rsid w:val="00CD553C"/>
    <w:rsid w:val="00CD7584"/>
    <w:rsid w:val="00CE1AC5"/>
    <w:rsid w:val="00CE5415"/>
    <w:rsid w:val="00CE5BCF"/>
    <w:rsid w:val="00CF0F03"/>
    <w:rsid w:val="00CF1348"/>
    <w:rsid w:val="00CF3501"/>
    <w:rsid w:val="00CF525B"/>
    <w:rsid w:val="00CF784E"/>
    <w:rsid w:val="00D02E2F"/>
    <w:rsid w:val="00D04EAA"/>
    <w:rsid w:val="00D1265B"/>
    <w:rsid w:val="00D14778"/>
    <w:rsid w:val="00D14D37"/>
    <w:rsid w:val="00D15107"/>
    <w:rsid w:val="00D16AEA"/>
    <w:rsid w:val="00D1758B"/>
    <w:rsid w:val="00D22FF0"/>
    <w:rsid w:val="00D256AF"/>
    <w:rsid w:val="00D30715"/>
    <w:rsid w:val="00D31800"/>
    <w:rsid w:val="00D32FF2"/>
    <w:rsid w:val="00D3575B"/>
    <w:rsid w:val="00D368B1"/>
    <w:rsid w:val="00D4001D"/>
    <w:rsid w:val="00D41726"/>
    <w:rsid w:val="00D43C31"/>
    <w:rsid w:val="00D46242"/>
    <w:rsid w:val="00D6008F"/>
    <w:rsid w:val="00D61A21"/>
    <w:rsid w:val="00D6503F"/>
    <w:rsid w:val="00D6677C"/>
    <w:rsid w:val="00D71B49"/>
    <w:rsid w:val="00D75580"/>
    <w:rsid w:val="00D84A6F"/>
    <w:rsid w:val="00D8768B"/>
    <w:rsid w:val="00D87F03"/>
    <w:rsid w:val="00D90209"/>
    <w:rsid w:val="00D93CDE"/>
    <w:rsid w:val="00D94C41"/>
    <w:rsid w:val="00D9783C"/>
    <w:rsid w:val="00DA23E4"/>
    <w:rsid w:val="00DA2605"/>
    <w:rsid w:val="00DA3A7B"/>
    <w:rsid w:val="00DA3F5B"/>
    <w:rsid w:val="00DA4B94"/>
    <w:rsid w:val="00DB1618"/>
    <w:rsid w:val="00DB5734"/>
    <w:rsid w:val="00DC2DC8"/>
    <w:rsid w:val="00DC4258"/>
    <w:rsid w:val="00DC565A"/>
    <w:rsid w:val="00DD0D6B"/>
    <w:rsid w:val="00DD239E"/>
    <w:rsid w:val="00DD2FFA"/>
    <w:rsid w:val="00DD721B"/>
    <w:rsid w:val="00DD75F1"/>
    <w:rsid w:val="00DD7720"/>
    <w:rsid w:val="00DE2DC2"/>
    <w:rsid w:val="00DE3758"/>
    <w:rsid w:val="00DE3E6E"/>
    <w:rsid w:val="00DE4B3F"/>
    <w:rsid w:val="00DE53A1"/>
    <w:rsid w:val="00DE7B47"/>
    <w:rsid w:val="00DF08A9"/>
    <w:rsid w:val="00DF258B"/>
    <w:rsid w:val="00DF7381"/>
    <w:rsid w:val="00E11A87"/>
    <w:rsid w:val="00E15EA4"/>
    <w:rsid w:val="00E2355E"/>
    <w:rsid w:val="00E24044"/>
    <w:rsid w:val="00E37EC9"/>
    <w:rsid w:val="00E411C4"/>
    <w:rsid w:val="00E4148E"/>
    <w:rsid w:val="00E450BE"/>
    <w:rsid w:val="00E45D49"/>
    <w:rsid w:val="00E47665"/>
    <w:rsid w:val="00E515B0"/>
    <w:rsid w:val="00E71123"/>
    <w:rsid w:val="00E766F3"/>
    <w:rsid w:val="00E80F35"/>
    <w:rsid w:val="00E83BAD"/>
    <w:rsid w:val="00E925E1"/>
    <w:rsid w:val="00E965F1"/>
    <w:rsid w:val="00EB4E34"/>
    <w:rsid w:val="00EC2B44"/>
    <w:rsid w:val="00EC46AF"/>
    <w:rsid w:val="00EC75F2"/>
    <w:rsid w:val="00EC7E25"/>
    <w:rsid w:val="00ED6C05"/>
    <w:rsid w:val="00EE0AFE"/>
    <w:rsid w:val="00EE2DC7"/>
    <w:rsid w:val="00EF12C0"/>
    <w:rsid w:val="00EF3A5F"/>
    <w:rsid w:val="00EF6A81"/>
    <w:rsid w:val="00F04407"/>
    <w:rsid w:val="00F07D6F"/>
    <w:rsid w:val="00F11918"/>
    <w:rsid w:val="00F142C3"/>
    <w:rsid w:val="00F14E52"/>
    <w:rsid w:val="00F15F9A"/>
    <w:rsid w:val="00F24A94"/>
    <w:rsid w:val="00F30500"/>
    <w:rsid w:val="00F3327C"/>
    <w:rsid w:val="00F40748"/>
    <w:rsid w:val="00F4206B"/>
    <w:rsid w:val="00F43651"/>
    <w:rsid w:val="00F502AA"/>
    <w:rsid w:val="00F551FC"/>
    <w:rsid w:val="00F561C0"/>
    <w:rsid w:val="00F662FF"/>
    <w:rsid w:val="00F71132"/>
    <w:rsid w:val="00F7378C"/>
    <w:rsid w:val="00F7445A"/>
    <w:rsid w:val="00F744DD"/>
    <w:rsid w:val="00F805AF"/>
    <w:rsid w:val="00F8272A"/>
    <w:rsid w:val="00F83653"/>
    <w:rsid w:val="00F85CBC"/>
    <w:rsid w:val="00F96E23"/>
    <w:rsid w:val="00F97316"/>
    <w:rsid w:val="00F97D9D"/>
    <w:rsid w:val="00FA0595"/>
    <w:rsid w:val="00FA0810"/>
    <w:rsid w:val="00FA449E"/>
    <w:rsid w:val="00FA4C69"/>
    <w:rsid w:val="00FB1D8F"/>
    <w:rsid w:val="00FB3347"/>
    <w:rsid w:val="00FB3688"/>
    <w:rsid w:val="00FC195A"/>
    <w:rsid w:val="00FC4958"/>
    <w:rsid w:val="00FD01ED"/>
    <w:rsid w:val="00FD750B"/>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character" w:customStyle="1" w:styleId="TablebulletsChar">
    <w:name w:val="Table bullets Char"/>
    <w:rsid w:val="006428E9"/>
    <w:rPr>
      <w:rFonts w:ascii="Arial" w:hAnsi="Arial"/>
      <w:lang w:eastAsia="en-US"/>
    </w:rPr>
  </w:style>
  <w:style w:type="character" w:customStyle="1" w:styleId="CommentTextChar">
    <w:name w:val="Comment Text Char"/>
    <w:link w:val="CommentText"/>
    <w:semiHidden/>
    <w:rsid w:val="006428E9"/>
    <w:rPr>
      <w:rFonts w:ascii="Arial" w:hAnsi="Arial"/>
      <w:lang w:eastAsia="en-US"/>
    </w:rPr>
  </w:style>
  <w:style w:type="paragraph" w:customStyle="1" w:styleId="Tabletextstudents">
    <w:name w:val="Table text students"/>
    <w:basedOn w:val="Tabletext"/>
    <w:qFormat/>
    <w:rsid w:val="00401D72"/>
    <w:pPr>
      <w:spacing w:before="120" w:after="0"/>
    </w:pPr>
  </w:style>
  <w:style w:type="paragraph" w:customStyle="1" w:styleId="TablebulletsGCCCP">
    <w:name w:val="Table bullets GC &amp; CCP"/>
    <w:basedOn w:val="Normal"/>
    <w:qFormat/>
    <w:rsid w:val="00D46242"/>
    <w:pPr>
      <w:numPr>
        <w:numId w:val="1"/>
      </w:numPr>
      <w:tabs>
        <w:tab w:val="clear" w:pos="284"/>
        <w:tab w:val="left" w:pos="510"/>
      </w:tabs>
      <w:spacing w:before="40" w:after="40" w:line="220" w:lineRule="atLeast"/>
      <w:ind w:left="510" w:hanging="3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character" w:customStyle="1" w:styleId="TablebulletsChar">
    <w:name w:val="Table bullets Char"/>
    <w:rsid w:val="006428E9"/>
    <w:rPr>
      <w:rFonts w:ascii="Arial" w:hAnsi="Arial"/>
      <w:lang w:eastAsia="en-US"/>
    </w:rPr>
  </w:style>
  <w:style w:type="character" w:customStyle="1" w:styleId="CommentTextChar">
    <w:name w:val="Comment Text Char"/>
    <w:link w:val="CommentText"/>
    <w:semiHidden/>
    <w:rsid w:val="006428E9"/>
    <w:rPr>
      <w:rFonts w:ascii="Arial" w:hAnsi="Arial"/>
      <w:lang w:eastAsia="en-US"/>
    </w:rPr>
  </w:style>
  <w:style w:type="paragraph" w:customStyle="1" w:styleId="Tabletextstudents">
    <w:name w:val="Table text students"/>
    <w:basedOn w:val="Tabletext"/>
    <w:qFormat/>
    <w:rsid w:val="00401D72"/>
    <w:pPr>
      <w:spacing w:before="120" w:after="0"/>
    </w:pPr>
  </w:style>
  <w:style w:type="paragraph" w:customStyle="1" w:styleId="TablebulletsGCCCP">
    <w:name w:val="Table bullets GC &amp; CCP"/>
    <w:basedOn w:val="Normal"/>
    <w:qFormat/>
    <w:rsid w:val="00D46242"/>
    <w:pPr>
      <w:numPr>
        <w:numId w:val="1"/>
      </w:numPr>
      <w:tabs>
        <w:tab w:val="clear" w:pos="284"/>
        <w:tab w:val="left" w:pos="510"/>
      </w:tabs>
      <w:spacing w:before="40" w:after="40" w:line="220" w:lineRule="atLeast"/>
      <w:ind w:left="510" w:hanging="3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G&amp;t=Spatial%20technologies" TargetMode="External"/><Relationship Id="rId21" Type="http://schemas.openxmlformats.org/officeDocument/2006/relationships/hyperlink" Target="http://www.australiancurriculum.edu.au/Glossary?a=G&amp;t=Features" TargetMode="External"/><Relationship Id="rId42" Type="http://schemas.openxmlformats.org/officeDocument/2006/relationships/image" Target="media/image13.png"/><Relationship Id="rId47" Type="http://schemas.openxmlformats.org/officeDocument/2006/relationships/hyperlink" Target="http://www.australiancurriculum.edu.au/Glossary?a=G&amp;t=Ethical%20protocols" TargetMode="External"/><Relationship Id="rId63" Type="http://schemas.openxmlformats.org/officeDocument/2006/relationships/hyperlink" Target="http://www.australiancurriculum.edu.au/Curriculum/ContentDescription/ACHGS052" TargetMode="External"/><Relationship Id="rId68" Type="http://schemas.openxmlformats.org/officeDocument/2006/relationships/hyperlink" Target="http://www.australiancurriculum.edu.au/Curriculum/ContentDescription/ACHHS120" TargetMode="External"/><Relationship Id="rId84" Type="http://schemas.openxmlformats.org/officeDocument/2006/relationships/hyperlink" Target="http://www.australiancurriculum.edu.au/Curriculum/ContentDescription/ACELY1717" TargetMode="External"/><Relationship Id="rId89" Type="http://schemas.openxmlformats.org/officeDocument/2006/relationships/hyperlink" Target="http://www.gapminder.org/downloads/dollar-street/" TargetMode="External"/><Relationship Id="rId7" Type="http://schemas.openxmlformats.org/officeDocument/2006/relationships/footnotes" Target="footnotes.xml"/><Relationship Id="rId71" Type="http://schemas.openxmlformats.org/officeDocument/2006/relationships/hyperlink" Target="http://www.australiancurriculum.edu.au/Glossary?a=M&amp;t=Data" TargetMode="External"/><Relationship Id="rId92" Type="http://schemas.openxmlformats.org/officeDocument/2006/relationships/hyperlink" Target="http://www.google.com/intl/en/earth/index.html" TargetMode="External"/><Relationship Id="rId2" Type="http://schemas.openxmlformats.org/officeDocument/2006/relationships/numbering" Target="numbering.xml"/><Relationship Id="rId16" Type="http://schemas.openxmlformats.org/officeDocument/2006/relationships/hyperlink" Target="http://www.australiancurriculum.edu.au/Glossary?a=G&amp;t=Ethical%20protocols" TargetMode="External"/><Relationship Id="rId29" Type="http://schemas.openxmlformats.org/officeDocument/2006/relationships/hyperlink" Target="http://www.australiancurriculum.edu.au/Glossary?a=S&amp;t=Digital%20technologies" TargetMode="External"/><Relationship Id="rId107" Type="http://schemas.openxmlformats.org/officeDocument/2006/relationships/fontTable" Target="fontTable.xml"/><Relationship Id="rId11" Type="http://schemas.openxmlformats.org/officeDocument/2006/relationships/hyperlink" Target="http://www.australiancurriculum.edu.au/Glossary?a=G&amp;t=Region" TargetMode="External"/><Relationship Id="rId24" Type="http://schemas.openxmlformats.org/officeDocument/2006/relationships/hyperlink" Target="http://www.australiancurriculum.edu.au/Curriculum/ContentDescription/ACHGS043"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www.australiancurriculum.edu.au/Curriculum/ContentDescription/ACHGS047" TargetMode="External"/><Relationship Id="rId53" Type="http://schemas.openxmlformats.org/officeDocument/2006/relationships/hyperlink" Target="http://www.australiancurriculum.edu.au/Curriculum/ContentDescription/ACHGS049" TargetMode="External"/><Relationship Id="rId58" Type="http://schemas.openxmlformats.org/officeDocument/2006/relationships/hyperlink" Target="http://www.australiancurriculum.edu.au/Glossary?a=G&amp;t=Quantitative%20methods" TargetMode="External"/><Relationship Id="rId66" Type="http://schemas.openxmlformats.org/officeDocument/2006/relationships/hyperlink" Target="http://www.australiancurriculum.edu.au/Curriculum/ContentDescription/ACHGS054" TargetMode="External"/><Relationship Id="rId74" Type="http://schemas.openxmlformats.org/officeDocument/2006/relationships/hyperlink" Target="http://www.australiancurriculum.edu.au/Glossary?a=S&amp;t=Graph" TargetMode="External"/><Relationship Id="rId79" Type="http://schemas.openxmlformats.org/officeDocument/2006/relationships/hyperlink" Target="http://www.australiancurriculum.edu.au/Curriculum/ContentDescription/ACSIS107" TargetMode="External"/><Relationship Id="rId87" Type="http://schemas.openxmlformats.org/officeDocument/2006/relationships/hyperlink" Target="http://www.geogspace.edu.au/" TargetMode="External"/><Relationship Id="rId102" Type="http://schemas.openxmlformats.org/officeDocument/2006/relationships/hyperlink" Target="http://infogr.am" TargetMode="External"/><Relationship Id="rId5" Type="http://schemas.openxmlformats.org/officeDocument/2006/relationships/settings" Target="settings.xml"/><Relationship Id="rId61" Type="http://schemas.openxmlformats.org/officeDocument/2006/relationships/hyperlink" Target="http://www.australiancurriculum.edu.au/Curriculum/ContentDescription/ACHGS051" TargetMode="External"/><Relationship Id="rId82" Type="http://schemas.openxmlformats.org/officeDocument/2006/relationships/hyperlink" Target="http://www.australiancurriculum.edu.au/Glossary?a=E&amp;t=create" TargetMode="External"/><Relationship Id="rId90" Type="http://schemas.openxmlformats.org/officeDocument/2006/relationships/hyperlink" Target="http://www.gapminder.org/videos/population-growth-explained-with-ikea-boxes/" TargetMode="External"/><Relationship Id="rId95" Type="http://schemas.openxmlformats.org/officeDocument/2006/relationships/hyperlink" Target="http://www.worldvision.com.au/resources" TargetMode="External"/><Relationship Id="rId19" Type="http://schemas.openxmlformats.org/officeDocument/2006/relationships/hyperlink" Target="http://www.australiancurriculum.edu.au/Glossary?a=G&amp;t=Data" TargetMode="External"/><Relationship Id="rId14" Type="http://schemas.openxmlformats.org/officeDocument/2006/relationships/hyperlink" Target="http://www.australiancurriculum.edu.au/Curriculum/ContentDescription/ACHGK033" TargetMode="External"/><Relationship Id="rId22" Type="http://schemas.openxmlformats.org/officeDocument/2006/relationships/hyperlink" Target="http://www.australiancurriculum.edu.au/Glossary?a=G&amp;t=Scale" TargetMode="External"/><Relationship Id="rId27" Type="http://schemas.openxmlformats.org/officeDocument/2006/relationships/hyperlink" Target="http://www.australiancurriculum.edu.au/Glossary?a=G&amp;t=Trends" TargetMode="External"/><Relationship Id="rId30" Type="http://schemas.openxmlformats.org/officeDocument/2006/relationships/hyperlink" Target="http://www.australiancurriculum.edu.au/Curriculum/ContentDescription/ACHGS045" TargetMode="Externa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hyperlink" Target="http://www.australiancurriculum.edu.au/Glossary?a=G&amp;t=Secondary%20sources" TargetMode="External"/><Relationship Id="rId56" Type="http://schemas.openxmlformats.org/officeDocument/2006/relationships/hyperlink" Target="http://www.australiancurriculum.edu.au/Curriculum/ContentDescription/ACHGS050" TargetMode="External"/><Relationship Id="rId64" Type="http://schemas.openxmlformats.org/officeDocument/2006/relationships/hyperlink" Target="http://www.australiancurriculum.edu.au/Glossary?a=S&amp;t=Digital%20technologies" TargetMode="External"/><Relationship Id="rId69" Type="http://schemas.openxmlformats.org/officeDocument/2006/relationships/hyperlink" Target="http://www.australiancurriculum.edu.au/Curriculum/ContentDescription/ACHHS122" TargetMode="External"/><Relationship Id="rId77" Type="http://schemas.openxmlformats.org/officeDocument/2006/relationships/hyperlink" Target="http://www.australiancurriculum.edu.au/Glossary?a=S&amp;t=Data" TargetMode="External"/><Relationship Id="rId100" Type="http://schemas.openxmlformats.org/officeDocument/2006/relationships/hyperlink" Target="http://www.postcrossing.com/"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australiancurriculum.edu.au/Glossary?a=G&amp;t=Climate" TargetMode="External"/><Relationship Id="rId72" Type="http://schemas.openxmlformats.org/officeDocument/2006/relationships/hyperlink" Target="http://www.australiancurriculum.edu.au/Curriculum/ContentDescription/ACMSP147" TargetMode="External"/><Relationship Id="rId80" Type="http://schemas.openxmlformats.org/officeDocument/2006/relationships/hyperlink" Target="http://www.australiancurriculum.edu.au/Glossary?a=E&amp;t=text" TargetMode="External"/><Relationship Id="rId85" Type="http://schemas.openxmlformats.org/officeDocument/2006/relationships/hyperlink" Target="http://www.qsa.qld.edu.au/26025.html" TargetMode="External"/><Relationship Id="rId93" Type="http://schemas.openxmlformats.org/officeDocument/2006/relationships/hyperlink" Target="http://www.abs.gov.au/websitedbs/c311215.nsf/web/migrant+and+ethnicity" TargetMode="External"/><Relationship Id="rId98" Type="http://schemas.openxmlformats.org/officeDocument/2006/relationships/hyperlink" Target="http://www.avsystems.com.au/default/sose_resources" TargetMode="External"/><Relationship Id="rId3" Type="http://schemas.openxmlformats.org/officeDocument/2006/relationships/styles" Target="styles.xml"/><Relationship Id="rId12" Type="http://schemas.openxmlformats.org/officeDocument/2006/relationships/hyperlink" Target="http://www.australiancurriculum.edu.au/Curriculum/ContentDescription/ACHGK031" TargetMode="External"/><Relationship Id="rId17" Type="http://schemas.openxmlformats.org/officeDocument/2006/relationships/hyperlink" Target="http://www.australiancurriculum.edu.au/Glossary?a=G&amp;t=Secondary%20sources" TargetMode="External"/><Relationship Id="rId25" Type="http://schemas.openxmlformats.org/officeDocument/2006/relationships/hyperlink" Target="http://www.australiancurriculum.edu.au/Glossary?a=G&amp;t=Data"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www.australiancurriculum.edu.au/Glossary?a=G&amp;t=Data" TargetMode="External"/><Relationship Id="rId59" Type="http://schemas.openxmlformats.org/officeDocument/2006/relationships/hyperlink" Target="http://www.australiancurriculum.edu.au/Glossary?a=G&amp;t=Spatial%20technologies" TargetMode="External"/><Relationship Id="rId67" Type="http://schemas.openxmlformats.org/officeDocument/2006/relationships/hyperlink" Target="http://www.australiancurriculum.edu.au/Curriculum/ContentDescription/ACHHK115"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www.australiancurriculum.edu.au/Curriculum/ContentDescription/ACHGS042" TargetMode="External"/><Relationship Id="rId41" Type="http://schemas.openxmlformats.org/officeDocument/2006/relationships/image" Target="media/image12.png"/><Relationship Id="rId54" Type="http://schemas.openxmlformats.org/officeDocument/2006/relationships/hyperlink" Target="http://www.australiancurriculum.edu.au/Glossary?a=G&amp;t=Spatial%20distribution" TargetMode="External"/><Relationship Id="rId62" Type="http://schemas.openxmlformats.org/officeDocument/2006/relationships/hyperlink" Target="http://www.australiancurriculum.edu.au/Glossary?a=G&amp;t=Data" TargetMode="External"/><Relationship Id="rId70" Type="http://schemas.openxmlformats.org/officeDocument/2006/relationships/hyperlink" Target="http://www.australiancurriculum.edu.au/Curriculum/ContentDescription/ACHHS125" TargetMode="External"/><Relationship Id="rId75" Type="http://schemas.openxmlformats.org/officeDocument/2006/relationships/hyperlink" Target="http://www.australiancurriculum.edu.au/Glossary?a=S&amp;t=Pattern" TargetMode="External"/><Relationship Id="rId83" Type="http://schemas.openxmlformats.org/officeDocument/2006/relationships/hyperlink" Target="http://www.australiancurriculum.edu.au/Glossary?a=E&amp;t=text" TargetMode="External"/><Relationship Id="rId88" Type="http://schemas.openxmlformats.org/officeDocument/2006/relationships/hyperlink" Target="http://www.npr.org/blogs/pictureshow/2010/08/10/129113632/picturingpossessions" TargetMode="External"/><Relationship Id="rId91" Type="http://schemas.openxmlformats.org/officeDocument/2006/relationships/hyperlink" Target="http://maps.google.com.au/" TargetMode="External"/><Relationship Id="rId96" Type="http://schemas.openxmlformats.org/officeDocument/2006/relationships/hyperlink" Target="http://wwf.panda.org/about_our_earth/all_publications/living_planet_repor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Data" TargetMode="External"/><Relationship Id="rId23" Type="http://schemas.openxmlformats.org/officeDocument/2006/relationships/hyperlink" Target="http://www.australiancurriculum.edu.au/Glossary?a=G&amp;t=Spatial%20technologies" TargetMode="External"/><Relationship Id="rId28" Type="http://schemas.openxmlformats.org/officeDocument/2006/relationships/hyperlink" Target="http://www.australiancurriculum.edu.au/Curriculum/ContentDescription/ACHGS044" TargetMode="External"/><Relationship Id="rId36" Type="http://schemas.openxmlformats.org/officeDocument/2006/relationships/image" Target="media/image7.png"/><Relationship Id="rId49" Type="http://schemas.openxmlformats.org/officeDocument/2006/relationships/hyperlink" Target="http://www.australiancurriculum.edu.au/Curriculum/ContentDescription/ACHGS048" TargetMode="External"/><Relationship Id="rId57" Type="http://schemas.openxmlformats.org/officeDocument/2006/relationships/hyperlink" Target="http://www.australiancurriculum.edu.au/Glossary?a=G&amp;t=Data" TargetMode="External"/><Relationship Id="rId106" Type="http://schemas.openxmlformats.org/officeDocument/2006/relationships/footer" Target="footer3.xml"/><Relationship Id="rId10" Type="http://schemas.openxmlformats.org/officeDocument/2006/relationships/hyperlink" Target="http://www.australiancurriculum.edu.au/Glossary?a=G&amp;t=Region" TargetMode="External"/><Relationship Id="rId31" Type="http://schemas.openxmlformats.org/officeDocument/2006/relationships/image" Target="media/image2.png"/><Relationship Id="rId44" Type="http://schemas.openxmlformats.org/officeDocument/2006/relationships/hyperlink" Target="http://www.qsa.qld.edu.au/yr6-geography-resources.html" TargetMode="External"/><Relationship Id="rId52" Type="http://schemas.openxmlformats.org/officeDocument/2006/relationships/hyperlink" Target="http://www.australiancurriculum.edu.au/Glossary?a=G&amp;t=Spatial%20technologies" TargetMode="External"/><Relationship Id="rId60" Type="http://schemas.openxmlformats.org/officeDocument/2006/relationships/hyperlink" Target="http://www.australiancurriculum.edu.au/Glossary?a=G&amp;t=Trends" TargetMode="External"/><Relationship Id="rId65" Type="http://schemas.openxmlformats.org/officeDocument/2006/relationships/hyperlink" Target="http://www.australiancurriculum.edu.au/Curriculum/ContentDescription/ACHGS053" TargetMode="External"/><Relationship Id="rId73" Type="http://schemas.openxmlformats.org/officeDocument/2006/relationships/hyperlink" Target="http://www.australiancurriculum.edu.au/Glossary?a=S&amp;t=Table" TargetMode="External"/><Relationship Id="rId78" Type="http://schemas.openxmlformats.org/officeDocument/2006/relationships/hyperlink" Target="http://www.australiancurriculum.edu.au/Glossary?a=S&amp;t=Digital%20technologies" TargetMode="External"/><Relationship Id="rId81" Type="http://schemas.openxmlformats.org/officeDocument/2006/relationships/hyperlink" Target="http://www.australiancurriculum.edu.au/Curriculum/ContentDescription/ACELA1524" TargetMode="External"/><Relationship Id="rId86" Type="http://schemas.openxmlformats.org/officeDocument/2006/relationships/hyperlink" Target="http://www.qsa.qld.edu.au/downloads/p_10/ac_geography_assess_advice.pdf" TargetMode="External"/><Relationship Id="rId94" Type="http://schemas.openxmlformats.org/officeDocument/2006/relationships/hyperlink" Target="http://www.nationalgeographic.com/" TargetMode="External"/><Relationship Id="rId99" Type="http://schemas.openxmlformats.org/officeDocument/2006/relationships/hyperlink" Target="http://www.asiaeducation.edu.au/curriculum_resources/geography/geography_cr.html%20" TargetMode="External"/><Relationship Id="rId101" Type="http://schemas.openxmlformats.org/officeDocument/2006/relationships/hyperlink" Target="http://www.asiaeducation.edu.au/curriculum_resources/geography/year_7-8_jakarta_faces/year_7-8_jakarta_faces.html" TargetMode="Externa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3" Type="http://schemas.openxmlformats.org/officeDocument/2006/relationships/hyperlink" Target="http://www.australiancurriculum.edu.au/Curriculum/ContentDescription/ACHGK032" TargetMode="External"/><Relationship Id="rId18" Type="http://schemas.openxmlformats.org/officeDocument/2006/relationships/hyperlink" Target="http://www.australiancurriculum.edu.au/Curriculum/ContentDescription/ACHGS041"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hyperlink" Target="http://www.australiancurriculum.edu.au/Glossary?a=G&amp;t=Data" TargetMode="External"/><Relationship Id="rId55" Type="http://schemas.openxmlformats.org/officeDocument/2006/relationships/hyperlink" Target="http://www.australiancurriculum.edu.au/Glossary?a=G&amp;t=Spatial%20technologies" TargetMode="External"/><Relationship Id="rId76" Type="http://schemas.openxmlformats.org/officeDocument/2006/relationships/hyperlink" Target="http://www.australiancurriculum.edu.au/Glossary?a=S&amp;t=Relationship" TargetMode="External"/><Relationship Id="rId97" Type="http://schemas.openxmlformats.org/officeDocument/2006/relationships/hyperlink" Target="http://www.yourchildlearns.com/online-atlas-asia.htm" TargetMode="External"/><Relationship Id="rId10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3&#8211;6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D402-278B-42EA-8B2E-DF389426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13356_ac_geog_yrs3–6_unit_overview_template_v5_jc.dot</Template>
  <TotalTime>0</TotalTime>
  <Pages>3</Pages>
  <Words>5691</Words>
  <Characters>32443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Year 6 unit overview — Australian Curriculum: Geography</vt:lpstr>
    </vt:vector>
  </TitlesOfParts>
  <Company>Queensland Studies Authority</Company>
  <LinksUpToDate>false</LinksUpToDate>
  <CharactersWithSpaces>38058</CharactersWithSpaces>
  <SharedDoc>false</SharedDoc>
  <HLinks>
    <vt:vector size="492" baseType="variant">
      <vt:variant>
        <vt:i4>27</vt:i4>
      </vt:variant>
      <vt:variant>
        <vt:i4>246</vt:i4>
      </vt:variant>
      <vt:variant>
        <vt:i4>0</vt:i4>
      </vt:variant>
      <vt:variant>
        <vt:i4>5</vt:i4>
      </vt:variant>
      <vt:variant>
        <vt:lpwstr>http://infogr.am/</vt:lpwstr>
      </vt:variant>
      <vt:variant>
        <vt:lpwstr/>
      </vt:variant>
      <vt:variant>
        <vt:i4>3473474</vt:i4>
      </vt:variant>
      <vt:variant>
        <vt:i4>243</vt:i4>
      </vt:variant>
      <vt:variant>
        <vt:i4>0</vt:i4>
      </vt:variant>
      <vt:variant>
        <vt:i4>5</vt:i4>
      </vt:variant>
      <vt:variant>
        <vt:lpwstr>http://www.asiaeducation.edu.au/curriculum_resources/geography/year_7-8_jakarta_faces/year_7-8_jakarta_faces.html</vt:lpwstr>
      </vt:variant>
      <vt:variant>
        <vt:lpwstr/>
      </vt:variant>
      <vt:variant>
        <vt:i4>5701706</vt:i4>
      </vt:variant>
      <vt:variant>
        <vt:i4>240</vt:i4>
      </vt:variant>
      <vt:variant>
        <vt:i4>0</vt:i4>
      </vt:variant>
      <vt:variant>
        <vt:i4>5</vt:i4>
      </vt:variant>
      <vt:variant>
        <vt:lpwstr>http://www.postcrossing.com/</vt:lpwstr>
      </vt:variant>
      <vt:variant>
        <vt:lpwstr/>
      </vt:variant>
      <vt:variant>
        <vt:i4>6226013</vt:i4>
      </vt:variant>
      <vt:variant>
        <vt:i4>237</vt:i4>
      </vt:variant>
      <vt:variant>
        <vt:i4>0</vt:i4>
      </vt:variant>
      <vt:variant>
        <vt:i4>5</vt:i4>
      </vt:variant>
      <vt:variant>
        <vt:lpwstr>http://www.asiaeducation.edu.au/curriculum_resources/geography/geography_cr.html</vt:lpwstr>
      </vt:variant>
      <vt:variant>
        <vt:lpwstr/>
      </vt:variant>
      <vt:variant>
        <vt:i4>3473437</vt:i4>
      </vt:variant>
      <vt:variant>
        <vt:i4>234</vt:i4>
      </vt:variant>
      <vt:variant>
        <vt:i4>0</vt:i4>
      </vt:variant>
      <vt:variant>
        <vt:i4>5</vt:i4>
      </vt:variant>
      <vt:variant>
        <vt:lpwstr>http://www.avsystems.com.au/default/sose_resources</vt:lpwstr>
      </vt:variant>
      <vt:variant>
        <vt:lpwstr/>
      </vt:variant>
      <vt:variant>
        <vt:i4>4980746</vt:i4>
      </vt:variant>
      <vt:variant>
        <vt:i4>231</vt:i4>
      </vt:variant>
      <vt:variant>
        <vt:i4>0</vt:i4>
      </vt:variant>
      <vt:variant>
        <vt:i4>5</vt:i4>
      </vt:variant>
      <vt:variant>
        <vt:lpwstr>http://www.yourchildlearns.com/online-atlas-asia.htm</vt:lpwstr>
      </vt:variant>
      <vt:variant>
        <vt:lpwstr/>
      </vt:variant>
      <vt:variant>
        <vt:i4>5767282</vt:i4>
      </vt:variant>
      <vt:variant>
        <vt:i4>228</vt:i4>
      </vt:variant>
      <vt:variant>
        <vt:i4>0</vt:i4>
      </vt:variant>
      <vt:variant>
        <vt:i4>5</vt:i4>
      </vt:variant>
      <vt:variant>
        <vt:lpwstr>http://wwf.panda.org/about_our_earth/all_publications/living_planet_report/</vt:lpwstr>
      </vt:variant>
      <vt:variant>
        <vt:lpwstr/>
      </vt:variant>
      <vt:variant>
        <vt:i4>7929908</vt:i4>
      </vt:variant>
      <vt:variant>
        <vt:i4>225</vt:i4>
      </vt:variant>
      <vt:variant>
        <vt:i4>0</vt:i4>
      </vt:variant>
      <vt:variant>
        <vt:i4>5</vt:i4>
      </vt:variant>
      <vt:variant>
        <vt:lpwstr>http://www.worldvision.com.au/resources</vt:lpwstr>
      </vt:variant>
      <vt:variant>
        <vt:lpwstr/>
      </vt:variant>
      <vt:variant>
        <vt:i4>3276860</vt:i4>
      </vt:variant>
      <vt:variant>
        <vt:i4>222</vt:i4>
      </vt:variant>
      <vt:variant>
        <vt:i4>0</vt:i4>
      </vt:variant>
      <vt:variant>
        <vt:i4>5</vt:i4>
      </vt:variant>
      <vt:variant>
        <vt:lpwstr>http://www.nationalgeographic.com/</vt:lpwstr>
      </vt:variant>
      <vt:variant>
        <vt:lpwstr/>
      </vt:variant>
      <vt:variant>
        <vt:i4>3473505</vt:i4>
      </vt:variant>
      <vt:variant>
        <vt:i4>219</vt:i4>
      </vt:variant>
      <vt:variant>
        <vt:i4>0</vt:i4>
      </vt:variant>
      <vt:variant>
        <vt:i4>5</vt:i4>
      </vt:variant>
      <vt:variant>
        <vt:lpwstr>http://www.abs.gov.au/websitedbs/c311215.nsf/web/migrant+and+ethnicity</vt:lpwstr>
      </vt:variant>
      <vt:variant>
        <vt:lpwstr/>
      </vt:variant>
      <vt:variant>
        <vt:i4>7209056</vt:i4>
      </vt:variant>
      <vt:variant>
        <vt:i4>216</vt:i4>
      </vt:variant>
      <vt:variant>
        <vt:i4>0</vt:i4>
      </vt:variant>
      <vt:variant>
        <vt:i4>5</vt:i4>
      </vt:variant>
      <vt:variant>
        <vt:lpwstr>http://www.google.com/intl/en/earth/index.html</vt:lpwstr>
      </vt:variant>
      <vt:variant>
        <vt:lpwstr/>
      </vt:variant>
      <vt:variant>
        <vt:i4>3473509</vt:i4>
      </vt:variant>
      <vt:variant>
        <vt:i4>213</vt:i4>
      </vt:variant>
      <vt:variant>
        <vt:i4>0</vt:i4>
      </vt:variant>
      <vt:variant>
        <vt:i4>5</vt:i4>
      </vt:variant>
      <vt:variant>
        <vt:lpwstr>http://maps.google.com.au/</vt:lpwstr>
      </vt:variant>
      <vt:variant>
        <vt:lpwstr/>
      </vt:variant>
      <vt:variant>
        <vt:i4>262239</vt:i4>
      </vt:variant>
      <vt:variant>
        <vt:i4>210</vt:i4>
      </vt:variant>
      <vt:variant>
        <vt:i4>0</vt:i4>
      </vt:variant>
      <vt:variant>
        <vt:i4>5</vt:i4>
      </vt:variant>
      <vt:variant>
        <vt:lpwstr>http://www.gapminder.org/videos/population-growth-explained-with-ikea-boxes/</vt:lpwstr>
      </vt:variant>
      <vt:variant>
        <vt:lpwstr/>
      </vt:variant>
      <vt:variant>
        <vt:i4>458772</vt:i4>
      </vt:variant>
      <vt:variant>
        <vt:i4>207</vt:i4>
      </vt:variant>
      <vt:variant>
        <vt:i4>0</vt:i4>
      </vt:variant>
      <vt:variant>
        <vt:i4>5</vt:i4>
      </vt:variant>
      <vt:variant>
        <vt:lpwstr>http://www.gapminder.org/downloads/dollar-street/</vt:lpwstr>
      </vt:variant>
      <vt:variant>
        <vt:lpwstr/>
      </vt:variant>
      <vt:variant>
        <vt:i4>7536697</vt:i4>
      </vt:variant>
      <vt:variant>
        <vt:i4>204</vt:i4>
      </vt:variant>
      <vt:variant>
        <vt:i4>0</vt:i4>
      </vt:variant>
      <vt:variant>
        <vt:i4>5</vt:i4>
      </vt:variant>
      <vt:variant>
        <vt:lpwstr>http://www.npr.org/blogs/pictureshow/2010/08/10/129113632/picturingpossessions</vt:lpwstr>
      </vt:variant>
      <vt:variant>
        <vt:lpwstr/>
      </vt:variant>
      <vt:variant>
        <vt:i4>655440</vt:i4>
      </vt:variant>
      <vt:variant>
        <vt:i4>201</vt:i4>
      </vt:variant>
      <vt:variant>
        <vt:i4>0</vt:i4>
      </vt:variant>
      <vt:variant>
        <vt:i4>5</vt:i4>
      </vt:variant>
      <vt:variant>
        <vt:lpwstr>http://www.geogspace.edu.au/</vt:lpwstr>
      </vt:variant>
      <vt:variant>
        <vt:lpwstr/>
      </vt:variant>
      <vt:variant>
        <vt:i4>720965</vt:i4>
      </vt:variant>
      <vt:variant>
        <vt:i4>198</vt:i4>
      </vt:variant>
      <vt:variant>
        <vt:i4>0</vt:i4>
      </vt:variant>
      <vt:variant>
        <vt:i4>5</vt:i4>
      </vt:variant>
      <vt:variant>
        <vt:lpwstr>http://www.qsa.qld.edu.au/downloads/p_10/ac_geography_assess_advice.pdf</vt:lpwstr>
      </vt:variant>
      <vt:variant>
        <vt:lpwstr/>
      </vt:variant>
      <vt:variant>
        <vt:i4>4325442</vt:i4>
      </vt:variant>
      <vt:variant>
        <vt:i4>195</vt:i4>
      </vt:variant>
      <vt:variant>
        <vt:i4>0</vt:i4>
      </vt:variant>
      <vt:variant>
        <vt:i4>5</vt:i4>
      </vt:variant>
      <vt:variant>
        <vt:lpwstr>http://www.qsa.qld.edu.au/26025.html</vt:lpwstr>
      </vt:variant>
      <vt:variant>
        <vt:lpwstr/>
      </vt:variant>
      <vt:variant>
        <vt:i4>6422561</vt:i4>
      </vt:variant>
      <vt:variant>
        <vt:i4>192</vt:i4>
      </vt:variant>
      <vt:variant>
        <vt:i4>0</vt:i4>
      </vt:variant>
      <vt:variant>
        <vt:i4>5</vt:i4>
      </vt:variant>
      <vt:variant>
        <vt:lpwstr>http://www.australiancurriculum.edu.au/Curriculum/ContentDescription/ACELY1717</vt:lpwstr>
      </vt:variant>
      <vt:variant>
        <vt:lpwstr/>
      </vt:variant>
      <vt:variant>
        <vt:i4>3014775</vt:i4>
      </vt:variant>
      <vt:variant>
        <vt:i4>189</vt:i4>
      </vt:variant>
      <vt:variant>
        <vt:i4>0</vt:i4>
      </vt:variant>
      <vt:variant>
        <vt:i4>5</vt:i4>
      </vt:variant>
      <vt:variant>
        <vt:lpwstr>http://www.australiancurriculum.edu.au/Glossary?a=E&amp;t=text</vt:lpwstr>
      </vt:variant>
      <vt:variant>
        <vt:lpwstr/>
      </vt:variant>
      <vt:variant>
        <vt:i4>4784137</vt:i4>
      </vt:variant>
      <vt:variant>
        <vt:i4>186</vt:i4>
      </vt:variant>
      <vt:variant>
        <vt:i4>0</vt:i4>
      </vt:variant>
      <vt:variant>
        <vt:i4>5</vt:i4>
      </vt:variant>
      <vt:variant>
        <vt:lpwstr>http://www.australiancurriculum.edu.au/Glossary?a=E&amp;t=create</vt:lpwstr>
      </vt:variant>
      <vt:variant>
        <vt:lpwstr/>
      </vt:variant>
      <vt:variant>
        <vt:i4>8060962</vt:i4>
      </vt:variant>
      <vt:variant>
        <vt:i4>183</vt:i4>
      </vt:variant>
      <vt:variant>
        <vt:i4>0</vt:i4>
      </vt:variant>
      <vt:variant>
        <vt:i4>5</vt:i4>
      </vt:variant>
      <vt:variant>
        <vt:lpwstr>http://www.australiancurriculum.edu.au/Curriculum/ContentDescription/ACELA1524</vt:lpwstr>
      </vt:variant>
      <vt:variant>
        <vt:lpwstr/>
      </vt:variant>
      <vt:variant>
        <vt:i4>3014775</vt:i4>
      </vt:variant>
      <vt:variant>
        <vt:i4>180</vt:i4>
      </vt:variant>
      <vt:variant>
        <vt:i4>0</vt:i4>
      </vt:variant>
      <vt:variant>
        <vt:i4>5</vt:i4>
      </vt:variant>
      <vt:variant>
        <vt:lpwstr>http://www.australiancurriculum.edu.au/Glossary?a=E&amp;t=text</vt:lpwstr>
      </vt:variant>
      <vt:variant>
        <vt:lpwstr/>
      </vt:variant>
      <vt:variant>
        <vt:i4>5111829</vt:i4>
      </vt:variant>
      <vt:variant>
        <vt:i4>177</vt:i4>
      </vt:variant>
      <vt:variant>
        <vt:i4>0</vt:i4>
      </vt:variant>
      <vt:variant>
        <vt:i4>5</vt:i4>
      </vt:variant>
      <vt:variant>
        <vt:lpwstr>http://www.australiancurriculum.edu.au/Curriculum/ContentDescription/ACSIS107</vt:lpwstr>
      </vt:variant>
      <vt:variant>
        <vt:lpwstr/>
      </vt:variant>
      <vt:variant>
        <vt:i4>6029395</vt:i4>
      </vt:variant>
      <vt:variant>
        <vt:i4>174</vt:i4>
      </vt:variant>
      <vt:variant>
        <vt:i4>0</vt:i4>
      </vt:variant>
      <vt:variant>
        <vt:i4>5</vt:i4>
      </vt:variant>
      <vt:variant>
        <vt:lpwstr>http://www.australiancurriculum.edu.au/Glossary?a=S&amp;t=Digital%20technologies</vt:lpwstr>
      </vt:variant>
      <vt:variant>
        <vt:lpwstr/>
      </vt:variant>
      <vt:variant>
        <vt:i4>4128893</vt:i4>
      </vt:variant>
      <vt:variant>
        <vt:i4>171</vt:i4>
      </vt:variant>
      <vt:variant>
        <vt:i4>0</vt:i4>
      </vt:variant>
      <vt:variant>
        <vt:i4>5</vt:i4>
      </vt:variant>
      <vt:variant>
        <vt:lpwstr>http://www.australiancurriculum.edu.au/Glossary?a=S&amp;t=Data</vt:lpwstr>
      </vt:variant>
      <vt:variant>
        <vt:lpwstr/>
      </vt:variant>
      <vt:variant>
        <vt:i4>2359410</vt:i4>
      </vt:variant>
      <vt:variant>
        <vt:i4>168</vt:i4>
      </vt:variant>
      <vt:variant>
        <vt:i4>0</vt:i4>
      </vt:variant>
      <vt:variant>
        <vt:i4>5</vt:i4>
      </vt:variant>
      <vt:variant>
        <vt:lpwstr>http://www.australiancurriculum.edu.au/Glossary?a=S&amp;t=Relationship</vt:lpwstr>
      </vt:variant>
      <vt:variant>
        <vt:lpwstr/>
      </vt:variant>
      <vt:variant>
        <vt:i4>5767180</vt:i4>
      </vt:variant>
      <vt:variant>
        <vt:i4>165</vt:i4>
      </vt:variant>
      <vt:variant>
        <vt:i4>0</vt:i4>
      </vt:variant>
      <vt:variant>
        <vt:i4>5</vt:i4>
      </vt:variant>
      <vt:variant>
        <vt:lpwstr>http://www.australiancurriculum.edu.au/Glossary?a=S&amp;t=Pattern</vt:lpwstr>
      </vt:variant>
      <vt:variant>
        <vt:lpwstr/>
      </vt:variant>
      <vt:variant>
        <vt:i4>3997803</vt:i4>
      </vt:variant>
      <vt:variant>
        <vt:i4>162</vt:i4>
      </vt:variant>
      <vt:variant>
        <vt:i4>0</vt:i4>
      </vt:variant>
      <vt:variant>
        <vt:i4>5</vt:i4>
      </vt:variant>
      <vt:variant>
        <vt:lpwstr>http://www.australiancurriculum.edu.au/Glossary?a=S&amp;t=Graph</vt:lpwstr>
      </vt:variant>
      <vt:variant>
        <vt:lpwstr/>
      </vt:variant>
      <vt:variant>
        <vt:i4>3276923</vt:i4>
      </vt:variant>
      <vt:variant>
        <vt:i4>159</vt:i4>
      </vt:variant>
      <vt:variant>
        <vt:i4>0</vt:i4>
      </vt:variant>
      <vt:variant>
        <vt:i4>5</vt:i4>
      </vt:variant>
      <vt:variant>
        <vt:lpwstr>http://www.australiancurriculum.edu.au/Glossary?a=S&amp;t=Table</vt:lpwstr>
      </vt:variant>
      <vt:variant>
        <vt:lpwstr/>
      </vt:variant>
      <vt:variant>
        <vt:i4>5701647</vt:i4>
      </vt:variant>
      <vt:variant>
        <vt:i4>156</vt:i4>
      </vt:variant>
      <vt:variant>
        <vt:i4>0</vt:i4>
      </vt:variant>
      <vt:variant>
        <vt:i4>5</vt:i4>
      </vt:variant>
      <vt:variant>
        <vt:lpwstr>http://www.australiancurriculum.edu.au/Curriculum/ContentDescription/ACMSP147</vt:lpwstr>
      </vt:variant>
      <vt:variant>
        <vt:lpwstr/>
      </vt:variant>
      <vt:variant>
        <vt:i4>4128867</vt:i4>
      </vt:variant>
      <vt:variant>
        <vt:i4>153</vt:i4>
      </vt:variant>
      <vt:variant>
        <vt:i4>0</vt:i4>
      </vt:variant>
      <vt:variant>
        <vt:i4>5</vt:i4>
      </vt:variant>
      <vt:variant>
        <vt:lpwstr>http://www.australiancurriculum.edu.au/Glossary?a=M&amp;t=Data</vt:lpwstr>
      </vt:variant>
      <vt:variant>
        <vt:lpwstr/>
      </vt:variant>
      <vt:variant>
        <vt:i4>5701652</vt:i4>
      </vt:variant>
      <vt:variant>
        <vt:i4>150</vt:i4>
      </vt:variant>
      <vt:variant>
        <vt:i4>0</vt:i4>
      </vt:variant>
      <vt:variant>
        <vt:i4>5</vt:i4>
      </vt:variant>
      <vt:variant>
        <vt:lpwstr>http://www.australiancurriculum.edu.au/Curriculum/ContentDescription/ACHHS125</vt:lpwstr>
      </vt:variant>
      <vt:variant>
        <vt:lpwstr/>
      </vt:variant>
      <vt:variant>
        <vt:i4>5701652</vt:i4>
      </vt:variant>
      <vt:variant>
        <vt:i4>147</vt:i4>
      </vt:variant>
      <vt:variant>
        <vt:i4>0</vt:i4>
      </vt:variant>
      <vt:variant>
        <vt:i4>5</vt:i4>
      </vt:variant>
      <vt:variant>
        <vt:lpwstr>http://www.australiancurriculum.edu.au/Curriculum/ContentDescription/ACHHS122</vt:lpwstr>
      </vt:variant>
      <vt:variant>
        <vt:lpwstr/>
      </vt:variant>
      <vt:variant>
        <vt:i4>5701652</vt:i4>
      </vt:variant>
      <vt:variant>
        <vt:i4>144</vt:i4>
      </vt:variant>
      <vt:variant>
        <vt:i4>0</vt:i4>
      </vt:variant>
      <vt:variant>
        <vt:i4>5</vt:i4>
      </vt:variant>
      <vt:variant>
        <vt:lpwstr>http://www.australiancurriculum.edu.au/Curriculum/ContentDescription/ACHHS120</vt:lpwstr>
      </vt:variant>
      <vt:variant>
        <vt:lpwstr/>
      </vt:variant>
      <vt:variant>
        <vt:i4>4980756</vt:i4>
      </vt:variant>
      <vt:variant>
        <vt:i4>141</vt:i4>
      </vt:variant>
      <vt:variant>
        <vt:i4>0</vt:i4>
      </vt:variant>
      <vt:variant>
        <vt:i4>5</vt:i4>
      </vt:variant>
      <vt:variant>
        <vt:lpwstr>http://www.australiancurriculum.edu.au/Curriculum/ContentDescription/ACHHK115</vt:lpwstr>
      </vt:variant>
      <vt:variant>
        <vt:lpwstr/>
      </vt:variant>
      <vt:variant>
        <vt:i4>5242906</vt:i4>
      </vt:variant>
      <vt:variant>
        <vt:i4>138</vt:i4>
      </vt:variant>
      <vt:variant>
        <vt:i4>0</vt:i4>
      </vt:variant>
      <vt:variant>
        <vt:i4>5</vt:i4>
      </vt:variant>
      <vt:variant>
        <vt:lpwstr>http://www.australiancurriculum.edu.au/Curriculum/ContentDescription/ACHGS054</vt:lpwstr>
      </vt:variant>
      <vt:variant>
        <vt:lpwstr/>
      </vt:variant>
      <vt:variant>
        <vt:i4>5242906</vt:i4>
      </vt:variant>
      <vt:variant>
        <vt:i4>135</vt:i4>
      </vt:variant>
      <vt:variant>
        <vt:i4>0</vt:i4>
      </vt:variant>
      <vt:variant>
        <vt:i4>5</vt:i4>
      </vt:variant>
      <vt:variant>
        <vt:lpwstr>http://www.australiancurriculum.edu.au/Curriculum/ContentDescription/ACHGS053</vt:lpwstr>
      </vt:variant>
      <vt:variant>
        <vt:lpwstr/>
      </vt:variant>
      <vt:variant>
        <vt:i4>6029395</vt:i4>
      </vt:variant>
      <vt:variant>
        <vt:i4>132</vt:i4>
      </vt:variant>
      <vt:variant>
        <vt:i4>0</vt:i4>
      </vt:variant>
      <vt:variant>
        <vt:i4>5</vt:i4>
      </vt:variant>
      <vt:variant>
        <vt:lpwstr>http://www.australiancurriculum.edu.au/Glossary?a=S&amp;t=Digital%20technologies</vt:lpwstr>
      </vt:variant>
      <vt:variant>
        <vt:lpwstr/>
      </vt:variant>
      <vt:variant>
        <vt:i4>5242906</vt:i4>
      </vt:variant>
      <vt:variant>
        <vt:i4>129</vt:i4>
      </vt:variant>
      <vt:variant>
        <vt:i4>0</vt:i4>
      </vt:variant>
      <vt:variant>
        <vt:i4>5</vt:i4>
      </vt:variant>
      <vt:variant>
        <vt:lpwstr>http://www.australiancurriculum.edu.au/Curriculum/ContentDescription/ACHGS052</vt:lpwstr>
      </vt:variant>
      <vt:variant>
        <vt:lpwstr/>
      </vt:variant>
      <vt:variant>
        <vt:i4>4128873</vt:i4>
      </vt:variant>
      <vt:variant>
        <vt:i4>126</vt:i4>
      </vt:variant>
      <vt:variant>
        <vt:i4>0</vt:i4>
      </vt:variant>
      <vt:variant>
        <vt:i4>5</vt:i4>
      </vt:variant>
      <vt:variant>
        <vt:lpwstr>http://www.australiancurriculum.edu.au/Glossary?a=G&amp;t=Data</vt:lpwstr>
      </vt:variant>
      <vt:variant>
        <vt:lpwstr/>
      </vt:variant>
      <vt:variant>
        <vt:i4>5242906</vt:i4>
      </vt:variant>
      <vt:variant>
        <vt:i4>123</vt:i4>
      </vt:variant>
      <vt:variant>
        <vt:i4>0</vt:i4>
      </vt:variant>
      <vt:variant>
        <vt:i4>5</vt:i4>
      </vt:variant>
      <vt:variant>
        <vt:lpwstr>http://www.australiancurriculum.edu.au/Curriculum/ContentDescription/ACHGS051</vt:lpwstr>
      </vt:variant>
      <vt:variant>
        <vt:lpwstr/>
      </vt:variant>
      <vt:variant>
        <vt:i4>5242892</vt:i4>
      </vt:variant>
      <vt:variant>
        <vt:i4>120</vt:i4>
      </vt:variant>
      <vt:variant>
        <vt:i4>0</vt:i4>
      </vt:variant>
      <vt:variant>
        <vt:i4>5</vt:i4>
      </vt:variant>
      <vt:variant>
        <vt:lpwstr>http://www.australiancurriculum.edu.au/Glossary?a=G&amp;t=Trends</vt:lpwstr>
      </vt:variant>
      <vt:variant>
        <vt:lpwstr/>
      </vt:variant>
      <vt:variant>
        <vt:i4>5767243</vt:i4>
      </vt:variant>
      <vt:variant>
        <vt:i4>117</vt:i4>
      </vt:variant>
      <vt:variant>
        <vt:i4>0</vt:i4>
      </vt:variant>
      <vt:variant>
        <vt:i4>5</vt:i4>
      </vt:variant>
      <vt:variant>
        <vt:lpwstr>http://www.australiancurriculum.edu.au/Glossary?a=G&amp;t=Spatial%20technologies</vt:lpwstr>
      </vt:variant>
      <vt:variant>
        <vt:lpwstr/>
      </vt:variant>
      <vt:variant>
        <vt:i4>1507351</vt:i4>
      </vt:variant>
      <vt:variant>
        <vt:i4>114</vt:i4>
      </vt:variant>
      <vt:variant>
        <vt:i4>0</vt:i4>
      </vt:variant>
      <vt:variant>
        <vt:i4>5</vt:i4>
      </vt:variant>
      <vt:variant>
        <vt:lpwstr>http://www.australiancurriculum.edu.au/Glossary?a=G&amp;t=Quantitative%20methods</vt:lpwstr>
      </vt:variant>
      <vt:variant>
        <vt:lpwstr/>
      </vt:variant>
      <vt:variant>
        <vt:i4>4128873</vt:i4>
      </vt:variant>
      <vt:variant>
        <vt:i4>111</vt:i4>
      </vt:variant>
      <vt:variant>
        <vt:i4>0</vt:i4>
      </vt:variant>
      <vt:variant>
        <vt:i4>5</vt:i4>
      </vt:variant>
      <vt:variant>
        <vt:lpwstr>http://www.australiancurriculum.edu.au/Glossary?a=G&amp;t=Data</vt:lpwstr>
      </vt:variant>
      <vt:variant>
        <vt:lpwstr/>
      </vt:variant>
      <vt:variant>
        <vt:i4>5242906</vt:i4>
      </vt:variant>
      <vt:variant>
        <vt:i4>108</vt:i4>
      </vt:variant>
      <vt:variant>
        <vt:i4>0</vt:i4>
      </vt:variant>
      <vt:variant>
        <vt:i4>5</vt:i4>
      </vt:variant>
      <vt:variant>
        <vt:lpwstr>http://www.australiancurriculum.edu.au/Curriculum/ContentDescription/ACHGS050</vt:lpwstr>
      </vt:variant>
      <vt:variant>
        <vt:lpwstr/>
      </vt:variant>
      <vt:variant>
        <vt:i4>5767243</vt:i4>
      </vt:variant>
      <vt:variant>
        <vt:i4>105</vt:i4>
      </vt:variant>
      <vt:variant>
        <vt:i4>0</vt:i4>
      </vt:variant>
      <vt:variant>
        <vt:i4>5</vt:i4>
      </vt:variant>
      <vt:variant>
        <vt:lpwstr>http://www.australiancurriculum.edu.au/Glossary?a=G&amp;t=Spatial%20technologies</vt:lpwstr>
      </vt:variant>
      <vt:variant>
        <vt:lpwstr/>
      </vt:variant>
      <vt:variant>
        <vt:i4>4784192</vt:i4>
      </vt:variant>
      <vt:variant>
        <vt:i4>102</vt:i4>
      </vt:variant>
      <vt:variant>
        <vt:i4>0</vt:i4>
      </vt:variant>
      <vt:variant>
        <vt:i4>5</vt:i4>
      </vt:variant>
      <vt:variant>
        <vt:lpwstr>http://www.australiancurriculum.edu.au/Glossary?a=G&amp;t=Spatial%20distribution</vt:lpwstr>
      </vt:variant>
      <vt:variant>
        <vt:lpwstr/>
      </vt:variant>
      <vt:variant>
        <vt:i4>5308442</vt:i4>
      </vt:variant>
      <vt:variant>
        <vt:i4>99</vt:i4>
      </vt:variant>
      <vt:variant>
        <vt:i4>0</vt:i4>
      </vt:variant>
      <vt:variant>
        <vt:i4>5</vt:i4>
      </vt:variant>
      <vt:variant>
        <vt:lpwstr>http://www.australiancurriculum.edu.au/Curriculum/ContentDescription/ACHGS049</vt:lpwstr>
      </vt:variant>
      <vt:variant>
        <vt:lpwstr/>
      </vt:variant>
      <vt:variant>
        <vt:i4>5767243</vt:i4>
      </vt:variant>
      <vt:variant>
        <vt:i4>96</vt:i4>
      </vt:variant>
      <vt:variant>
        <vt:i4>0</vt:i4>
      </vt:variant>
      <vt:variant>
        <vt:i4>5</vt:i4>
      </vt:variant>
      <vt:variant>
        <vt:lpwstr>http://www.australiancurriculum.edu.au/Glossary?a=G&amp;t=Spatial%20technologies</vt:lpwstr>
      </vt:variant>
      <vt:variant>
        <vt:lpwstr/>
      </vt:variant>
      <vt:variant>
        <vt:i4>4849682</vt:i4>
      </vt:variant>
      <vt:variant>
        <vt:i4>93</vt:i4>
      </vt:variant>
      <vt:variant>
        <vt:i4>0</vt:i4>
      </vt:variant>
      <vt:variant>
        <vt:i4>5</vt:i4>
      </vt:variant>
      <vt:variant>
        <vt:lpwstr>http://www.australiancurriculum.edu.au/Glossary?a=G&amp;t=Climate</vt:lpwstr>
      </vt:variant>
      <vt:variant>
        <vt:lpwstr/>
      </vt:variant>
      <vt:variant>
        <vt:i4>4128873</vt:i4>
      </vt:variant>
      <vt:variant>
        <vt:i4>90</vt:i4>
      </vt:variant>
      <vt:variant>
        <vt:i4>0</vt:i4>
      </vt:variant>
      <vt:variant>
        <vt:i4>5</vt:i4>
      </vt:variant>
      <vt:variant>
        <vt:lpwstr>http://www.australiancurriculum.edu.au/Glossary?a=G&amp;t=Data</vt:lpwstr>
      </vt:variant>
      <vt:variant>
        <vt:lpwstr/>
      </vt:variant>
      <vt:variant>
        <vt:i4>5308442</vt:i4>
      </vt:variant>
      <vt:variant>
        <vt:i4>87</vt:i4>
      </vt:variant>
      <vt:variant>
        <vt:i4>0</vt:i4>
      </vt:variant>
      <vt:variant>
        <vt:i4>5</vt:i4>
      </vt:variant>
      <vt:variant>
        <vt:lpwstr>http://www.australiancurriculum.edu.au/Curriculum/ContentDescription/ACHGS048</vt:lpwstr>
      </vt:variant>
      <vt:variant>
        <vt:lpwstr/>
      </vt:variant>
      <vt:variant>
        <vt:i4>5111880</vt:i4>
      </vt:variant>
      <vt:variant>
        <vt:i4>84</vt:i4>
      </vt:variant>
      <vt:variant>
        <vt:i4>0</vt:i4>
      </vt:variant>
      <vt:variant>
        <vt:i4>5</vt:i4>
      </vt:variant>
      <vt:variant>
        <vt:lpwstr>http://www.australiancurriculum.edu.au/Glossary?a=G&amp;t=Secondary%20sources</vt:lpwstr>
      </vt:variant>
      <vt:variant>
        <vt:lpwstr/>
      </vt:variant>
      <vt:variant>
        <vt:i4>6226006</vt:i4>
      </vt:variant>
      <vt:variant>
        <vt:i4>81</vt:i4>
      </vt:variant>
      <vt:variant>
        <vt:i4>0</vt:i4>
      </vt:variant>
      <vt:variant>
        <vt:i4>5</vt:i4>
      </vt:variant>
      <vt:variant>
        <vt:lpwstr>http://www.australiancurriculum.edu.au/Glossary?a=G&amp;t=Ethical%20protocols</vt:lpwstr>
      </vt:variant>
      <vt:variant>
        <vt:lpwstr/>
      </vt:variant>
      <vt:variant>
        <vt:i4>4128873</vt:i4>
      </vt:variant>
      <vt:variant>
        <vt:i4>78</vt:i4>
      </vt:variant>
      <vt:variant>
        <vt:i4>0</vt:i4>
      </vt:variant>
      <vt:variant>
        <vt:i4>5</vt:i4>
      </vt:variant>
      <vt:variant>
        <vt:lpwstr>http://www.australiancurriculum.edu.au/Glossary?a=G&amp;t=Data</vt:lpwstr>
      </vt:variant>
      <vt:variant>
        <vt:lpwstr/>
      </vt:variant>
      <vt:variant>
        <vt:i4>5308442</vt:i4>
      </vt:variant>
      <vt:variant>
        <vt:i4>75</vt:i4>
      </vt:variant>
      <vt:variant>
        <vt:i4>0</vt:i4>
      </vt:variant>
      <vt:variant>
        <vt:i4>5</vt:i4>
      </vt:variant>
      <vt:variant>
        <vt:lpwstr>http://www.australiancurriculum.edu.au/Curriculum/ContentDescription/ACHGS047</vt:lpwstr>
      </vt:variant>
      <vt:variant>
        <vt:lpwstr/>
      </vt:variant>
      <vt:variant>
        <vt:i4>2228269</vt:i4>
      </vt:variant>
      <vt:variant>
        <vt:i4>69</vt:i4>
      </vt:variant>
      <vt:variant>
        <vt:i4>0</vt:i4>
      </vt:variant>
      <vt:variant>
        <vt:i4>5</vt:i4>
      </vt:variant>
      <vt:variant>
        <vt:lpwstr>http://www.qsa.qld.edu.au/yr6-geography-resources.html</vt:lpwstr>
      </vt:variant>
      <vt:variant>
        <vt:lpwstr/>
      </vt:variant>
      <vt:variant>
        <vt:i4>5308442</vt:i4>
      </vt:variant>
      <vt:variant>
        <vt:i4>63</vt:i4>
      </vt:variant>
      <vt:variant>
        <vt:i4>0</vt:i4>
      </vt:variant>
      <vt:variant>
        <vt:i4>5</vt:i4>
      </vt:variant>
      <vt:variant>
        <vt:lpwstr>http://www.australiancurriculum.edu.au/Curriculum/ContentDescription/ACHGS045</vt:lpwstr>
      </vt:variant>
      <vt:variant>
        <vt:lpwstr/>
      </vt:variant>
      <vt:variant>
        <vt:i4>6029395</vt:i4>
      </vt:variant>
      <vt:variant>
        <vt:i4>60</vt:i4>
      </vt:variant>
      <vt:variant>
        <vt:i4>0</vt:i4>
      </vt:variant>
      <vt:variant>
        <vt:i4>5</vt:i4>
      </vt:variant>
      <vt:variant>
        <vt:lpwstr>http://www.australiancurriculum.edu.au/Glossary?a=S&amp;t=Digital%20technologies</vt:lpwstr>
      </vt:variant>
      <vt:variant>
        <vt:lpwstr/>
      </vt:variant>
      <vt:variant>
        <vt:i4>5308442</vt:i4>
      </vt:variant>
      <vt:variant>
        <vt:i4>57</vt:i4>
      </vt:variant>
      <vt:variant>
        <vt:i4>0</vt:i4>
      </vt:variant>
      <vt:variant>
        <vt:i4>5</vt:i4>
      </vt:variant>
      <vt:variant>
        <vt:lpwstr>http://www.australiancurriculum.edu.au/Curriculum/ContentDescription/ACHGS044</vt:lpwstr>
      </vt:variant>
      <vt:variant>
        <vt:lpwstr/>
      </vt:variant>
      <vt:variant>
        <vt:i4>5242892</vt:i4>
      </vt:variant>
      <vt:variant>
        <vt:i4>54</vt:i4>
      </vt:variant>
      <vt:variant>
        <vt:i4>0</vt:i4>
      </vt:variant>
      <vt:variant>
        <vt:i4>5</vt:i4>
      </vt:variant>
      <vt:variant>
        <vt:lpwstr>http://www.australiancurriculum.edu.au/Glossary?a=G&amp;t=Trends</vt:lpwstr>
      </vt:variant>
      <vt:variant>
        <vt:lpwstr/>
      </vt:variant>
      <vt:variant>
        <vt:i4>5767243</vt:i4>
      </vt:variant>
      <vt:variant>
        <vt:i4>51</vt:i4>
      </vt:variant>
      <vt:variant>
        <vt:i4>0</vt:i4>
      </vt:variant>
      <vt:variant>
        <vt:i4>5</vt:i4>
      </vt:variant>
      <vt:variant>
        <vt:lpwstr>http://www.australiancurriculum.edu.au/Glossary?a=G&amp;t=Spatial%20technologies</vt:lpwstr>
      </vt:variant>
      <vt:variant>
        <vt:lpwstr/>
      </vt:variant>
      <vt:variant>
        <vt:i4>4128873</vt:i4>
      </vt:variant>
      <vt:variant>
        <vt:i4>48</vt:i4>
      </vt:variant>
      <vt:variant>
        <vt:i4>0</vt:i4>
      </vt:variant>
      <vt:variant>
        <vt:i4>5</vt:i4>
      </vt:variant>
      <vt:variant>
        <vt:lpwstr>http://www.australiancurriculum.edu.au/Glossary?a=G&amp;t=Data</vt:lpwstr>
      </vt:variant>
      <vt:variant>
        <vt:lpwstr/>
      </vt:variant>
      <vt:variant>
        <vt:i4>5308442</vt:i4>
      </vt:variant>
      <vt:variant>
        <vt:i4>45</vt:i4>
      </vt:variant>
      <vt:variant>
        <vt:i4>0</vt:i4>
      </vt:variant>
      <vt:variant>
        <vt:i4>5</vt:i4>
      </vt:variant>
      <vt:variant>
        <vt:lpwstr>http://www.australiancurriculum.edu.au/Curriculum/ContentDescription/ACHGS043</vt:lpwstr>
      </vt:variant>
      <vt:variant>
        <vt:lpwstr/>
      </vt:variant>
      <vt:variant>
        <vt:i4>5767243</vt:i4>
      </vt:variant>
      <vt:variant>
        <vt:i4>42</vt:i4>
      </vt:variant>
      <vt:variant>
        <vt:i4>0</vt:i4>
      </vt:variant>
      <vt:variant>
        <vt:i4>5</vt:i4>
      </vt:variant>
      <vt:variant>
        <vt:lpwstr>http://www.australiancurriculum.edu.au/Glossary?a=G&amp;t=Spatial%20technologies</vt:lpwstr>
      </vt:variant>
      <vt:variant>
        <vt:lpwstr/>
      </vt:variant>
      <vt:variant>
        <vt:i4>3145835</vt:i4>
      </vt:variant>
      <vt:variant>
        <vt:i4>39</vt:i4>
      </vt:variant>
      <vt:variant>
        <vt:i4>0</vt:i4>
      </vt:variant>
      <vt:variant>
        <vt:i4>5</vt:i4>
      </vt:variant>
      <vt:variant>
        <vt:lpwstr>http://www.australiancurriculum.edu.au/Glossary?a=G&amp;t=Scale</vt:lpwstr>
      </vt:variant>
      <vt:variant>
        <vt:lpwstr/>
      </vt:variant>
      <vt:variant>
        <vt:i4>3080302</vt:i4>
      </vt:variant>
      <vt:variant>
        <vt:i4>36</vt:i4>
      </vt:variant>
      <vt:variant>
        <vt:i4>0</vt:i4>
      </vt:variant>
      <vt:variant>
        <vt:i4>5</vt:i4>
      </vt:variant>
      <vt:variant>
        <vt:lpwstr>http://www.australiancurriculum.edu.au/Glossary?a=G&amp;t=Features</vt:lpwstr>
      </vt:variant>
      <vt:variant>
        <vt:lpwstr/>
      </vt:variant>
      <vt:variant>
        <vt:i4>5308442</vt:i4>
      </vt:variant>
      <vt:variant>
        <vt:i4>33</vt:i4>
      </vt:variant>
      <vt:variant>
        <vt:i4>0</vt:i4>
      </vt:variant>
      <vt:variant>
        <vt:i4>5</vt:i4>
      </vt:variant>
      <vt:variant>
        <vt:lpwstr>http://www.australiancurriculum.edu.au/Curriculum/ContentDescription/ACHGS042</vt:lpwstr>
      </vt:variant>
      <vt:variant>
        <vt:lpwstr/>
      </vt:variant>
      <vt:variant>
        <vt:i4>4128873</vt:i4>
      </vt:variant>
      <vt:variant>
        <vt:i4>30</vt:i4>
      </vt:variant>
      <vt:variant>
        <vt:i4>0</vt:i4>
      </vt:variant>
      <vt:variant>
        <vt:i4>5</vt:i4>
      </vt:variant>
      <vt:variant>
        <vt:lpwstr>http://www.australiancurriculum.edu.au/Glossary?a=G&amp;t=Data</vt:lpwstr>
      </vt:variant>
      <vt:variant>
        <vt:lpwstr/>
      </vt:variant>
      <vt:variant>
        <vt:i4>5308442</vt:i4>
      </vt:variant>
      <vt:variant>
        <vt:i4>27</vt:i4>
      </vt:variant>
      <vt:variant>
        <vt:i4>0</vt:i4>
      </vt:variant>
      <vt:variant>
        <vt:i4>5</vt:i4>
      </vt:variant>
      <vt:variant>
        <vt:lpwstr>http://www.australiancurriculum.edu.au/Curriculum/ContentDescription/ACHGS041</vt:lpwstr>
      </vt:variant>
      <vt:variant>
        <vt:lpwstr/>
      </vt:variant>
      <vt:variant>
        <vt:i4>5111880</vt:i4>
      </vt:variant>
      <vt:variant>
        <vt:i4>24</vt:i4>
      </vt:variant>
      <vt:variant>
        <vt:i4>0</vt:i4>
      </vt:variant>
      <vt:variant>
        <vt:i4>5</vt:i4>
      </vt:variant>
      <vt:variant>
        <vt:lpwstr>http://www.australiancurriculum.edu.au/Glossary?a=G&amp;t=Secondary%20sources</vt:lpwstr>
      </vt:variant>
      <vt:variant>
        <vt:lpwstr/>
      </vt:variant>
      <vt:variant>
        <vt:i4>6226006</vt:i4>
      </vt:variant>
      <vt:variant>
        <vt:i4>21</vt:i4>
      </vt:variant>
      <vt:variant>
        <vt:i4>0</vt:i4>
      </vt:variant>
      <vt:variant>
        <vt:i4>5</vt:i4>
      </vt:variant>
      <vt:variant>
        <vt:lpwstr>http://www.australiancurriculum.edu.au/Glossary?a=G&amp;t=Ethical%20protocols</vt:lpwstr>
      </vt:variant>
      <vt:variant>
        <vt:lpwstr/>
      </vt:variant>
      <vt:variant>
        <vt:i4>4128873</vt:i4>
      </vt:variant>
      <vt:variant>
        <vt:i4>18</vt:i4>
      </vt:variant>
      <vt:variant>
        <vt:i4>0</vt:i4>
      </vt:variant>
      <vt:variant>
        <vt:i4>5</vt:i4>
      </vt:variant>
      <vt:variant>
        <vt:lpwstr>http://www.australiancurriculum.edu.au/Glossary?a=G&amp;t=Data</vt:lpwstr>
      </vt:variant>
      <vt:variant>
        <vt:lpwstr/>
      </vt:variant>
      <vt:variant>
        <vt:i4>5111834</vt:i4>
      </vt:variant>
      <vt:variant>
        <vt:i4>15</vt:i4>
      </vt:variant>
      <vt:variant>
        <vt:i4>0</vt:i4>
      </vt:variant>
      <vt:variant>
        <vt:i4>5</vt:i4>
      </vt:variant>
      <vt:variant>
        <vt:lpwstr>http://www.australiancurriculum.edu.au/Curriculum/ContentDescription/ACHGK033</vt:lpwstr>
      </vt:variant>
      <vt:variant>
        <vt:lpwstr/>
      </vt:variant>
      <vt:variant>
        <vt:i4>5111834</vt:i4>
      </vt:variant>
      <vt:variant>
        <vt:i4>12</vt:i4>
      </vt:variant>
      <vt:variant>
        <vt:i4>0</vt:i4>
      </vt:variant>
      <vt:variant>
        <vt:i4>5</vt:i4>
      </vt:variant>
      <vt:variant>
        <vt:lpwstr>http://www.australiancurriculum.edu.au/Curriculum/ContentDescription/ACHGK032</vt:lpwstr>
      </vt:variant>
      <vt:variant>
        <vt:lpwstr/>
      </vt:variant>
      <vt:variant>
        <vt:i4>5111834</vt:i4>
      </vt:variant>
      <vt:variant>
        <vt:i4>9</vt:i4>
      </vt:variant>
      <vt:variant>
        <vt:i4>0</vt:i4>
      </vt:variant>
      <vt:variant>
        <vt:i4>5</vt:i4>
      </vt:variant>
      <vt:variant>
        <vt:lpwstr>http://www.australiancurriculum.edu.au/Curriculum/ContentDescription/ACHGK031</vt:lpwstr>
      </vt:variant>
      <vt:variant>
        <vt:lpwstr/>
      </vt:variant>
      <vt:variant>
        <vt:i4>6094851</vt:i4>
      </vt:variant>
      <vt:variant>
        <vt:i4>6</vt:i4>
      </vt:variant>
      <vt:variant>
        <vt:i4>0</vt:i4>
      </vt:variant>
      <vt:variant>
        <vt:i4>5</vt:i4>
      </vt:variant>
      <vt:variant>
        <vt:lpwstr>http://www.australiancurriculum.edu.au/Glossary?a=G&amp;t=Region</vt:lpwstr>
      </vt:variant>
      <vt:variant>
        <vt:lpwstr/>
      </vt:variant>
      <vt:variant>
        <vt:i4>6094851</vt:i4>
      </vt:variant>
      <vt:variant>
        <vt:i4>3</vt:i4>
      </vt:variant>
      <vt:variant>
        <vt:i4>0</vt:i4>
      </vt:variant>
      <vt:variant>
        <vt:i4>5</vt:i4>
      </vt:variant>
      <vt:variant>
        <vt:lpwstr>http://www.australiancurriculum.edu.au/Glossary?a=G&amp;t=Region</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unit overview — Australian Curriculum: Geography</dc:title>
  <dc:subject>Australian Curriculum</dc:subject>
  <dc:creator>Queensland Studies Authority</dc:creator>
  <cp:keywords>Australian Curriculum; Geography</cp:keywords>
  <cp:lastModifiedBy>QSA</cp:lastModifiedBy>
  <cp:revision>2</cp:revision>
  <cp:lastPrinted>2013-07-17T06:29:00Z</cp:lastPrinted>
  <dcterms:created xsi:type="dcterms:W3CDTF">2014-06-18T06:04:00Z</dcterms:created>
  <dcterms:modified xsi:type="dcterms:W3CDTF">2014-06-18T06:04:00Z</dcterms:modified>
  <cp:category>Years 3–6</cp:category>
</cp:coreProperties>
</file>