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2A9978DB" w:rsidR="00ED1561" w:rsidRPr="000F044B" w:rsidRDefault="0044348C" w:rsidP="001E7D4F">
                <w:pPr>
                  <w:pStyle w:val="Title"/>
                  <w:spacing w:before="400"/>
                </w:pPr>
                <w:r>
                  <w:rPr>
                    <w:color w:val="1E1E1E"/>
                    <w:sz w:val="44"/>
                  </w:rPr>
                  <w:t xml:space="preserve">Year 6 standard elaborations — Australian Curriculum: Geography </w:t>
                </w:r>
                <w:r w:rsidR="00041E1D">
                  <w:rPr>
                    <w:color w:val="1E1E1E"/>
                    <w:sz w:val="44"/>
                  </w:rPr>
                  <w:br/>
                </w:r>
                <w:r>
                  <w:rPr>
                    <w:color w:val="1E1E1E"/>
                    <w:sz w:val="44"/>
                  </w:rPr>
                  <w:t>REVISED DRAFT</w:t>
                </w:r>
              </w:p>
            </w:sdtContent>
          </w:sdt>
        </w:tc>
      </w:tr>
      <w:bookmarkEnd w:id="0"/>
    </w:tbl>
    <w:p w14:paraId="0D46A6FD" w14:textId="77777777"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5219C9" w:rsidRDefault="00DC703C" w:rsidP="006F3864">
      <w:pPr>
        <w:rPr>
          <w:sz w:val="16"/>
          <w:szCs w:val="16"/>
        </w:rPr>
      </w:pPr>
    </w:p>
    <w:p w14:paraId="6DC7B2A9" w14:textId="6EB9E967"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Year</w:t>
      </w:r>
      <w:r w:rsidR="0044348C">
        <w:t xml:space="preserve"> 6</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32D94190" w:rsidR="009452EF" w:rsidRDefault="00261808" w:rsidP="0097784A">
            <w:pPr>
              <w:pStyle w:val="TableHeading"/>
            </w:pPr>
            <w:r>
              <w:rPr>
                <w:bCs/>
              </w:rPr>
              <w:t>Year</w:t>
            </w:r>
            <w:r w:rsidR="0044348C">
              <w:rPr>
                <w:bCs/>
              </w:rPr>
              <w:t xml:space="preserve"> 6</w:t>
            </w:r>
            <w:r w:rsidR="00691B1D" w:rsidRPr="00691B1D">
              <w:rPr>
                <w:bCs/>
              </w:rPr>
              <w:t xml:space="preserve"> </w:t>
            </w:r>
            <w:r w:rsidR="009452EF">
              <w:t xml:space="preserve">Australian Curriculum: </w:t>
            </w:r>
            <w:r w:rsidR="00B27D49">
              <w:t>Geography</w:t>
            </w:r>
            <w:r w:rsidR="009452EF">
              <w:t xml:space="preserve"> achievement standard</w:t>
            </w:r>
          </w:p>
        </w:tc>
      </w:tr>
      <w:tr w:rsidR="0024304D" w14:paraId="109D20FC" w14:textId="77777777" w:rsidTr="0024304D">
        <w:tc>
          <w:tcPr>
            <w:tcW w:w="13936" w:type="dxa"/>
            <w:gridSpan w:val="2"/>
          </w:tcPr>
          <w:p w14:paraId="7EB1A141" w14:textId="77777777" w:rsidR="0024304D" w:rsidRPr="0033726D" w:rsidRDefault="0024304D" w:rsidP="0024304D">
            <w:pPr>
              <w:pStyle w:val="TableText"/>
              <w:spacing w:after="80" w:line="259" w:lineRule="auto"/>
            </w:pPr>
            <w:r w:rsidRPr="0033726D">
              <w:t xml:space="preserve">By the end of Year 6, students explain the characteristics of diverse places in different locations at different scales from </w:t>
            </w:r>
            <w:hyperlink r:id="rId17" w:tooltip="Display the glossary entry for local" w:history="1">
              <w:r w:rsidRPr="0033726D">
                <w:rPr>
                  <w:rStyle w:val="Hyperlink"/>
                </w:rPr>
                <w:t>local</w:t>
              </w:r>
            </w:hyperlink>
            <w:r w:rsidRPr="0033726D">
              <w:t xml:space="preserve"> to global. They describe the interconnections between people and places, identify factors that influence these interconnections and describe how they </w:t>
            </w:r>
            <w:hyperlink r:id="rId18" w:tooltip="Display the glossary entry for change" w:history="1">
              <w:r w:rsidRPr="0033726D">
                <w:rPr>
                  <w:rStyle w:val="Hyperlink"/>
                </w:rPr>
                <w:t>change</w:t>
              </w:r>
            </w:hyperlink>
            <w:r w:rsidRPr="0033726D">
              <w:t xml:space="preserve"> places and affect people. They describe the location of selected countries in absolute and relative terms and identify and compare spatial distributions and patterns among phenomena. They identify and describe alternative views on how to respond to a geographical challenge and propose a response.</w:t>
            </w:r>
          </w:p>
          <w:p w14:paraId="7F8446CD" w14:textId="77777777" w:rsidR="0024304D" w:rsidRPr="001F5F87" w:rsidRDefault="0024304D" w:rsidP="0024304D">
            <w:pPr>
              <w:pStyle w:val="TableText"/>
              <w:spacing w:line="259" w:lineRule="auto"/>
            </w:pPr>
            <w:r w:rsidRPr="0033726D">
              <w:t xml:space="preserve">Students develop geographical questions to frame an inquiry. They locate relevant information from a range of sources to answer inquiry questions. They represent </w:t>
            </w:r>
            <w:hyperlink r:id="rId19" w:tooltip="Display the glossary entry for data" w:history="1">
              <w:r w:rsidRPr="0033726D">
                <w:rPr>
                  <w:rStyle w:val="Hyperlink"/>
                </w:rPr>
                <w:t>data</w:t>
              </w:r>
            </w:hyperlink>
            <w:r w:rsidRPr="0033726D">
              <w:t xml:space="preserve"> and the location of places and their characteristics in different graphic forms, including large-scale and small-scale maps that use cartographic conventions of border, source, </w:t>
            </w:r>
            <w:hyperlink r:id="rId20" w:tooltip="Display the glossary entry for scale" w:history="1">
              <w:r w:rsidRPr="0033726D">
                <w:rPr>
                  <w:rStyle w:val="Hyperlink"/>
                </w:rPr>
                <w:t>scale</w:t>
              </w:r>
            </w:hyperlink>
            <w:r w:rsidRPr="0033726D">
              <w:t xml:space="preserve">, legend, title and north point. Students interpret </w:t>
            </w:r>
            <w:hyperlink r:id="rId21" w:tooltip="Display the glossary entry for data" w:history="1">
              <w:r w:rsidRPr="0033726D">
                <w:rPr>
                  <w:rStyle w:val="Hyperlink"/>
                </w:rPr>
                <w:t>data</w:t>
              </w:r>
            </w:hyperlink>
            <w:r w:rsidRPr="0033726D">
              <w:t xml:space="preserve"> and other information to identify and compare spatial distributions, patterns and </w:t>
            </w:r>
            <w:hyperlink r:id="rId22" w:tooltip="Display the glossary entry for trends" w:history="1">
              <w:r w:rsidRPr="0033726D">
                <w:rPr>
                  <w:rStyle w:val="Hyperlink"/>
                </w:rPr>
                <w:t>trends</w:t>
              </w:r>
            </w:hyperlink>
            <w:r w:rsidRPr="0033726D">
              <w:t>, infer relationships and draw conclusions. They present findings and ideas using geographical terminology and graphic representations in a range of communication forms. They propose action in response to a geographical challenge and describe the expected effects of their proposal.</w:t>
            </w:r>
          </w:p>
        </w:tc>
      </w:tr>
      <w:tr w:rsidR="0097784A" w14:paraId="16AF2441" w14:textId="77777777" w:rsidTr="00C5702F">
        <w:trPr>
          <w:trHeight w:val="99"/>
        </w:trPr>
        <w:tc>
          <w:tcPr>
            <w:tcW w:w="846" w:type="dxa"/>
            <w:tcBorders>
              <w:right w:val="nil"/>
            </w:tcBorders>
          </w:tcPr>
          <w:p w14:paraId="5EFCAC30" w14:textId="7F09924E"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6F341ED6"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23" w:anchor="level6" w:history="1">
              <w:r w:rsidR="0044348C">
                <w:rPr>
                  <w:rStyle w:val="Hyperlink"/>
                  <w:spacing w:val="-2"/>
                </w:rPr>
                <w:t>www.australiancurriculum.edu.au/humanities-and-social-sciences/geography/curriculum/f-10?layout=1#level6</w:t>
              </w:r>
            </w:hyperlink>
          </w:p>
        </w:tc>
      </w:tr>
    </w:tbl>
    <w:p w14:paraId="580E7DE5" w14:textId="3C36ED59" w:rsidR="009452EF" w:rsidRPr="005219C9" w:rsidRDefault="009452EF" w:rsidP="00B75880">
      <w:pPr>
        <w:pStyle w:val="BodyText"/>
        <w:spacing w:before="180"/>
      </w:pPr>
      <w:r w:rsidRPr="005219C9">
        <w:t xml:space="preserve">The standard elaborations (SEs) should be used in conjunction with the Australian Curriculum achievement standard and content descriptions for the relevant year level. They provide additional clarity about using the </w:t>
      </w:r>
      <w:r w:rsidRPr="005219C9">
        <w:rPr>
          <w:spacing w:val="-2"/>
        </w:rPr>
        <w:t>Australian Curriculum achievement standard to make judgments on a five-point scale.</w:t>
      </w:r>
    </w:p>
    <w:p w14:paraId="3F00A171" w14:textId="512C3532" w:rsidR="009452EF" w:rsidRPr="005219C9" w:rsidRDefault="009452EF" w:rsidP="005219C9">
      <w:pPr>
        <w:pStyle w:val="BodyText"/>
        <w:rPr>
          <w:spacing w:val="-6"/>
        </w:rPr>
      </w:pPr>
      <w:r w:rsidRPr="005219C9">
        <w:rPr>
          <w:spacing w:val="-4"/>
        </w:rPr>
        <w:t xml:space="preserve">The SEs for </w:t>
      </w:r>
      <w:r w:rsidR="00B27D49" w:rsidRPr="005219C9">
        <w:rPr>
          <w:spacing w:val="-4"/>
        </w:rPr>
        <w:t>Geography</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r w:rsidRPr="009B18AF">
        <w:t>developing task-specific standards and grading guides.</w:t>
      </w:r>
    </w:p>
    <w:p w14:paraId="62857A17" w14:textId="6FD25B2D" w:rsidR="00B76415" w:rsidRDefault="00261808" w:rsidP="00B76415">
      <w:pPr>
        <w:pStyle w:val="Heading2"/>
        <w:tabs>
          <w:tab w:val="right" w:pos="13984"/>
        </w:tabs>
      </w:pPr>
      <w:r>
        <w:lastRenderedPageBreak/>
        <w:t>Year</w:t>
      </w:r>
      <w:r w:rsidR="0044348C">
        <w:t xml:space="preserve"> 6</w:t>
      </w:r>
      <w:r w:rsidR="00B76415">
        <w:t xml:space="preserve"> Geography standard elaborations</w:t>
      </w:r>
      <w:r w:rsidR="00B76415">
        <w:tab/>
        <w:t>REVISED DRAFT</w:t>
      </w:r>
    </w:p>
    <w:tbl>
      <w:tblPr>
        <w:tblStyle w:val="QCAAtablestyle2"/>
        <w:tblW w:w="4900" w:type="pct"/>
        <w:tblCellMar>
          <w:bottom w:w="28" w:type="dxa"/>
        </w:tblCellMar>
        <w:tblLook w:val="06A0" w:firstRow="1" w:lastRow="0" w:firstColumn="1" w:lastColumn="0" w:noHBand="1" w:noVBand="1"/>
      </w:tblPr>
      <w:tblGrid>
        <w:gridCol w:w="792"/>
        <w:gridCol w:w="875"/>
        <w:gridCol w:w="2453"/>
        <w:gridCol w:w="103"/>
        <w:gridCol w:w="2351"/>
        <w:gridCol w:w="77"/>
        <w:gridCol w:w="2377"/>
        <w:gridCol w:w="51"/>
        <w:gridCol w:w="2403"/>
        <w:gridCol w:w="25"/>
        <w:gridCol w:w="2429"/>
      </w:tblGrid>
      <w:tr w:rsidR="00C57BE9" w14:paraId="280F33CD" w14:textId="77777777" w:rsidTr="00CD0B5D">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67" w:type="dxa"/>
            <w:gridSpan w:val="2"/>
            <w:vMerge w:val="restart"/>
            <w:textDirection w:val="btLr"/>
            <w:vAlign w:val="center"/>
          </w:tcPr>
          <w:p w14:paraId="7DED037F" w14:textId="10B6443E" w:rsidR="00C57BE9" w:rsidRDefault="00C57BE9" w:rsidP="00BF684C">
            <w:pPr>
              <w:pStyle w:val="Tablesubhead"/>
              <w:jc w:val="center"/>
            </w:pPr>
          </w:p>
        </w:tc>
        <w:tc>
          <w:tcPr>
            <w:tcW w:w="2453" w:type="dxa"/>
          </w:tcPr>
          <w:p w14:paraId="08AC22A4" w14:textId="272DB125" w:rsidR="00C57BE9" w:rsidRDefault="00C57BE9" w:rsidP="009452E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54" w:type="dxa"/>
            <w:gridSpan w:val="2"/>
          </w:tcPr>
          <w:p w14:paraId="4EB998A9" w14:textId="3623CA6E" w:rsidR="00C57BE9" w:rsidRDefault="00C57BE9" w:rsidP="009452E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54" w:type="dxa"/>
            <w:gridSpan w:val="2"/>
          </w:tcPr>
          <w:p w14:paraId="4122763E" w14:textId="70294D9F" w:rsidR="00C57BE9" w:rsidRDefault="00C57BE9" w:rsidP="009452E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4" w:type="dxa"/>
            <w:gridSpan w:val="2"/>
          </w:tcPr>
          <w:p w14:paraId="621F031C" w14:textId="6DEEEB23" w:rsidR="00C57BE9" w:rsidRDefault="00C57BE9" w:rsidP="009452E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4" w:type="dxa"/>
            <w:gridSpan w:val="2"/>
          </w:tcPr>
          <w:p w14:paraId="5AC73A2A" w14:textId="2B76BC05" w:rsidR="00C57BE9" w:rsidRDefault="00C57BE9" w:rsidP="009452E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C57BE9" w14:paraId="06020E2C" w14:textId="77777777" w:rsidTr="00BF684C">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67" w:type="dxa"/>
            <w:gridSpan w:val="2"/>
            <w:vMerge/>
            <w:tcBorders>
              <w:bottom w:val="single" w:sz="4" w:space="0" w:color="A6A8AB"/>
            </w:tcBorders>
            <w:shd w:val="clear" w:color="auto" w:fill="auto"/>
            <w:textDirection w:val="btLr"/>
            <w:vAlign w:val="center"/>
          </w:tcPr>
          <w:p w14:paraId="6A431171" w14:textId="77777777" w:rsidR="00C57BE9" w:rsidRPr="00784169" w:rsidRDefault="00C57BE9" w:rsidP="00BF684C">
            <w:pPr>
              <w:pStyle w:val="Tablesubhead"/>
              <w:jc w:val="center"/>
            </w:pPr>
          </w:p>
        </w:tc>
        <w:tc>
          <w:tcPr>
            <w:tcW w:w="12269" w:type="dxa"/>
            <w:gridSpan w:val="9"/>
            <w:tcBorders>
              <w:bottom w:val="single" w:sz="4" w:space="0" w:color="A6A8AB"/>
            </w:tcBorders>
            <w:shd w:val="clear" w:color="auto" w:fill="E6E7E8" w:themeFill="background2"/>
            <w:vAlign w:val="center"/>
          </w:tcPr>
          <w:p w14:paraId="2A011151" w14:textId="2ED3580D" w:rsidR="00C57BE9" w:rsidRPr="006F3864" w:rsidRDefault="00C57BE9" w:rsidP="00AE0045">
            <w:pPr>
              <w:pStyle w:val="TableHeading"/>
              <w:cnfStyle w:val="100000000000" w:firstRow="1" w:lastRow="0" w:firstColumn="0" w:lastColumn="0" w:oddVBand="0" w:evenVBand="0" w:oddHBand="0" w:evenHBand="0" w:firstRowFirstColumn="0" w:firstRowLastColumn="0" w:lastRowFirstColumn="0" w:lastRowLastColumn="0"/>
              <w:rPr>
                <w:color w:val="auto"/>
              </w:rPr>
            </w:pPr>
            <w:r>
              <w:rPr>
                <w:color w:val="auto"/>
              </w:rPr>
              <w:t>The folio of student</w:t>
            </w:r>
            <w:r w:rsidRPr="006F3864">
              <w:rPr>
                <w:color w:val="auto"/>
              </w:rPr>
              <w:t xml:space="preserve"> work has the following characteristics:</w:t>
            </w:r>
          </w:p>
        </w:tc>
      </w:tr>
      <w:tr w:rsidR="00A209A3" w:rsidRPr="00567D63" w14:paraId="3DE57E66" w14:textId="77777777" w:rsidTr="0024304D">
        <w:trPr>
          <w:cantSplit/>
          <w:trHeight w:val="201"/>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4" w:space="0" w:color="A6A8AB"/>
            </w:tcBorders>
            <w:tcMar>
              <w:top w:w="108" w:type="dxa"/>
              <w:left w:w="57" w:type="dxa"/>
              <w:bottom w:w="108" w:type="dxa"/>
              <w:right w:w="57" w:type="dxa"/>
            </w:tcMar>
            <w:textDirection w:val="btLr"/>
            <w:vAlign w:val="center"/>
          </w:tcPr>
          <w:p w14:paraId="7A52D343" w14:textId="5BFF9433" w:rsidR="00A209A3" w:rsidRPr="00567D63" w:rsidRDefault="00A209A3" w:rsidP="00567D63">
            <w:pPr>
              <w:pStyle w:val="Tablesubhead"/>
              <w:jc w:val="center"/>
            </w:pPr>
            <w:r w:rsidRPr="00567D63">
              <w:t xml:space="preserve">Understanding and skills </w:t>
            </w:r>
            <w:r w:rsidRPr="00567D63">
              <w:br/>
              <w:t>dimensions</w:t>
            </w:r>
          </w:p>
        </w:tc>
        <w:tc>
          <w:tcPr>
            <w:tcW w:w="875" w:type="dxa"/>
            <w:vMerge w:val="restart"/>
            <w:tcBorders>
              <w:top w:val="single" w:sz="4" w:space="0" w:color="A6A8AB"/>
            </w:tcBorders>
            <w:shd w:val="clear" w:color="auto" w:fill="E6E7E8"/>
            <w:tcMar>
              <w:top w:w="108" w:type="dxa"/>
              <w:left w:w="57" w:type="dxa"/>
              <w:bottom w:w="108" w:type="dxa"/>
              <w:right w:w="57" w:type="dxa"/>
            </w:tcMar>
            <w:textDirection w:val="btLr"/>
            <w:vAlign w:val="center"/>
          </w:tcPr>
          <w:p w14:paraId="567FB2E4" w14:textId="657887D3"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Geographical knowledge </w:t>
            </w:r>
            <w:r w:rsidRPr="00567D63">
              <w:br/>
              <w:t>and</w:t>
            </w:r>
            <w:r w:rsidRPr="00567D63">
              <w:br/>
              <w:t>understanding</w:t>
            </w:r>
          </w:p>
        </w:tc>
        <w:tc>
          <w:tcPr>
            <w:tcW w:w="2556" w:type="dxa"/>
            <w:gridSpan w:val="2"/>
          </w:tcPr>
          <w:p w14:paraId="7BFEB0E9" w14:textId="2BDFC92B"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comprehensive</w:t>
            </w:r>
            <w:r w:rsidRPr="0024304D">
              <w:t xml:space="preserve"> </w:t>
            </w:r>
            <w:r w:rsidRPr="0024304D">
              <w:rPr>
                <w:rStyle w:val="shadingkeyaspects"/>
              </w:rPr>
              <w:t>explanation</w:t>
            </w:r>
            <w:r>
              <w:t xml:space="preserve"> of the characteristics of diverse places in different locations at different scales from local to global</w:t>
            </w:r>
          </w:p>
        </w:tc>
        <w:tc>
          <w:tcPr>
            <w:tcW w:w="2428" w:type="dxa"/>
            <w:gridSpan w:val="2"/>
          </w:tcPr>
          <w:p w14:paraId="74D5E3E9" w14:textId="466910EE"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detailed</w:t>
            </w:r>
            <w:r>
              <w:t xml:space="preserve"> </w:t>
            </w:r>
            <w:r w:rsidRPr="0024304D">
              <w:rPr>
                <w:rStyle w:val="shadingkeyaspects"/>
              </w:rPr>
              <w:t>explanation</w:t>
            </w:r>
            <w:r>
              <w:t xml:space="preserve"> of the characteristics of diverse places in different locations at different scales from local to global</w:t>
            </w:r>
          </w:p>
        </w:tc>
        <w:tc>
          <w:tcPr>
            <w:tcW w:w="2428" w:type="dxa"/>
            <w:gridSpan w:val="2"/>
          </w:tcPr>
          <w:p w14:paraId="4C9558DB" w14:textId="4C7812E9"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explanation</w:t>
            </w:r>
            <w:r>
              <w:t xml:space="preserve"> of the characteristics of diverse places in different locations at different scales from local to global</w:t>
            </w:r>
          </w:p>
        </w:tc>
        <w:tc>
          <w:tcPr>
            <w:tcW w:w="2428" w:type="dxa"/>
            <w:gridSpan w:val="2"/>
          </w:tcPr>
          <w:p w14:paraId="187EA31A" w14:textId="08363696"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description</w:t>
            </w:r>
            <w:r>
              <w:t xml:space="preserve"> of </w:t>
            </w:r>
            <w:r w:rsidRPr="0024304D">
              <w:rPr>
                <w:rStyle w:val="shadingdifferences"/>
              </w:rPr>
              <w:t>aspects of</w:t>
            </w:r>
            <w:r>
              <w:t xml:space="preserve"> the characteristics of diverse places in different locations at different scales from local to global</w:t>
            </w:r>
          </w:p>
        </w:tc>
        <w:tc>
          <w:tcPr>
            <w:tcW w:w="2429" w:type="dxa"/>
          </w:tcPr>
          <w:p w14:paraId="4D43D23E" w14:textId="76CE45A9"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statements about</w:t>
            </w:r>
            <w:r>
              <w:t xml:space="preserve"> the characteristics of diverse places in different locations </w:t>
            </w:r>
          </w:p>
        </w:tc>
      </w:tr>
      <w:tr w:rsidR="00A209A3" w:rsidRPr="00567D63" w14:paraId="0A2EF556" w14:textId="77777777" w:rsidTr="0024304D">
        <w:trPr>
          <w:cantSplit/>
          <w:trHeight w:val="195"/>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77652BAF" w14:textId="77777777" w:rsidR="00A209A3" w:rsidRPr="00567D63" w:rsidRDefault="00A209A3"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7F49D600" w14:textId="77777777"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56" w:type="dxa"/>
            <w:gridSpan w:val="2"/>
          </w:tcPr>
          <w:p w14:paraId="4EA3C0C0" w14:textId="550C07A5"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comprehensive</w:t>
            </w:r>
            <w:r w:rsidRPr="0024304D">
              <w:t xml:space="preserve"> </w:t>
            </w:r>
            <w:r w:rsidRPr="0024304D">
              <w:rPr>
                <w:rStyle w:val="shadingkeyaspects"/>
              </w:rPr>
              <w:t>description</w:t>
            </w:r>
            <w:r>
              <w:t xml:space="preserve"> of interconnections between people and places, </w:t>
            </w:r>
            <w:r w:rsidRPr="0024304D">
              <w:rPr>
                <w:rStyle w:val="shadingkeyaspects"/>
              </w:rPr>
              <w:t>identification</w:t>
            </w:r>
            <w:r>
              <w:t xml:space="preserve"> of factors that influence these interconnections and </w:t>
            </w:r>
            <w:r w:rsidRPr="0024304D">
              <w:rPr>
                <w:rStyle w:val="shadingdifferences"/>
              </w:rPr>
              <w:t>explanation</w:t>
            </w:r>
            <w:r>
              <w:t xml:space="preserve"> of how they change places and affect people</w:t>
            </w:r>
          </w:p>
        </w:tc>
        <w:tc>
          <w:tcPr>
            <w:tcW w:w="2428" w:type="dxa"/>
            <w:gridSpan w:val="2"/>
          </w:tcPr>
          <w:p w14:paraId="7B265E3D" w14:textId="19A34A60"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detailed</w:t>
            </w:r>
            <w:r w:rsidRPr="0024304D">
              <w:t xml:space="preserve"> </w:t>
            </w:r>
            <w:r w:rsidRPr="0024304D">
              <w:rPr>
                <w:rStyle w:val="shadingkeyaspects"/>
              </w:rPr>
              <w:t>description</w:t>
            </w:r>
            <w:r>
              <w:t xml:space="preserve"> of interconnections between people and places, </w:t>
            </w:r>
            <w:r w:rsidRPr="0024304D">
              <w:rPr>
                <w:rStyle w:val="shadingkeyaspects"/>
              </w:rPr>
              <w:t>identification</w:t>
            </w:r>
            <w:r>
              <w:t xml:space="preserve"> of factors that influence these interconnections and </w:t>
            </w:r>
            <w:r w:rsidRPr="0024304D">
              <w:rPr>
                <w:rStyle w:val="shadingdifferences"/>
              </w:rPr>
              <w:t>detailed</w:t>
            </w:r>
            <w:r>
              <w:t xml:space="preserve"> </w:t>
            </w:r>
            <w:r w:rsidRPr="0024304D">
              <w:rPr>
                <w:rStyle w:val="shadingkeyaspects"/>
              </w:rPr>
              <w:t>descriptions</w:t>
            </w:r>
            <w:r>
              <w:t xml:space="preserve"> of how they change places and affect people</w:t>
            </w:r>
          </w:p>
        </w:tc>
        <w:tc>
          <w:tcPr>
            <w:tcW w:w="2428" w:type="dxa"/>
            <w:gridSpan w:val="2"/>
          </w:tcPr>
          <w:p w14:paraId="09FA37DC" w14:textId="42F2D366"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description</w:t>
            </w:r>
            <w:r>
              <w:t xml:space="preserve"> of interconnections between people and places, </w:t>
            </w:r>
            <w:r w:rsidRPr="0024304D">
              <w:rPr>
                <w:rStyle w:val="shadingkeyaspects"/>
              </w:rPr>
              <w:t>identification</w:t>
            </w:r>
            <w:r>
              <w:t xml:space="preserve"> of factors that influence these interconnections and </w:t>
            </w:r>
            <w:r w:rsidRPr="0024304D">
              <w:rPr>
                <w:rStyle w:val="shadingkeyaspects"/>
              </w:rPr>
              <w:t>descriptions</w:t>
            </w:r>
            <w:r>
              <w:t xml:space="preserve"> of how they change places and affect people </w:t>
            </w:r>
          </w:p>
        </w:tc>
        <w:tc>
          <w:tcPr>
            <w:tcW w:w="2428" w:type="dxa"/>
            <w:gridSpan w:val="2"/>
          </w:tcPr>
          <w:p w14:paraId="5F3DA366" w14:textId="410D3C98"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description</w:t>
            </w:r>
            <w:r>
              <w:t xml:space="preserve"> of </w:t>
            </w:r>
            <w:r w:rsidRPr="0024304D">
              <w:rPr>
                <w:rStyle w:val="shadingdifferences"/>
              </w:rPr>
              <w:t>aspects of</w:t>
            </w:r>
            <w:r>
              <w:t xml:space="preserve"> interconnections between people and places, </w:t>
            </w:r>
            <w:r w:rsidRPr="0024304D">
              <w:rPr>
                <w:rStyle w:val="shadingkeyaspects"/>
              </w:rPr>
              <w:t>identification</w:t>
            </w:r>
            <w:r>
              <w:t xml:space="preserve"> of </w:t>
            </w:r>
            <w:r w:rsidRPr="0024304D">
              <w:rPr>
                <w:rStyle w:val="shadingdifferences"/>
              </w:rPr>
              <w:t>aspects of</w:t>
            </w:r>
            <w:r>
              <w:t xml:space="preserve"> factors that influence these interconnections and </w:t>
            </w:r>
            <w:r w:rsidRPr="0024304D">
              <w:rPr>
                <w:rStyle w:val="shadingdifferences"/>
              </w:rPr>
              <w:t>identification</w:t>
            </w:r>
            <w:r w:rsidRPr="00D85754">
              <w:t xml:space="preserve"> </w:t>
            </w:r>
            <w:r>
              <w:t>of how they change places and affect people</w:t>
            </w:r>
          </w:p>
        </w:tc>
        <w:tc>
          <w:tcPr>
            <w:tcW w:w="2429" w:type="dxa"/>
          </w:tcPr>
          <w:p w14:paraId="5AB26DE6" w14:textId="1E988FD1"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statements about</w:t>
            </w:r>
            <w:r w:rsidRPr="0024304D">
              <w:t xml:space="preserve"> </w:t>
            </w:r>
            <w:r>
              <w:t>interconnections between people and places, factors that influence these interconnections and the effect of these interconnections</w:t>
            </w:r>
          </w:p>
        </w:tc>
      </w:tr>
      <w:tr w:rsidR="00A209A3" w:rsidRPr="00567D63" w14:paraId="5024C713" w14:textId="77777777" w:rsidTr="0024304D">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08BD91B" w14:textId="77777777" w:rsidR="00A209A3" w:rsidRPr="00567D63" w:rsidRDefault="00A209A3"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101490B1" w14:textId="77777777"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56" w:type="dxa"/>
            <w:gridSpan w:val="2"/>
          </w:tcPr>
          <w:p w14:paraId="7FFF8C66" w14:textId="402E9417"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comprehensive</w:t>
            </w:r>
            <w:r w:rsidRPr="0024304D">
              <w:t xml:space="preserve"> </w:t>
            </w:r>
            <w:r w:rsidRPr="0024304D">
              <w:rPr>
                <w:rStyle w:val="shadingkeyaspects"/>
              </w:rPr>
              <w:t>description</w:t>
            </w:r>
            <w:r>
              <w:t xml:space="preserve"> of the location of selected countries in absolute and relative terms and </w:t>
            </w:r>
            <w:r w:rsidRPr="0024304D">
              <w:rPr>
                <w:rStyle w:val="shadingkeyaspects"/>
              </w:rPr>
              <w:t>identification and</w:t>
            </w:r>
            <w:r w:rsidRPr="0024304D">
              <w:t xml:space="preserve"> </w:t>
            </w:r>
            <w:r w:rsidRPr="0024304D">
              <w:rPr>
                <w:rStyle w:val="shadingdifferences"/>
              </w:rPr>
              <w:t>comprehensive</w:t>
            </w:r>
            <w:r w:rsidRPr="0024304D">
              <w:t xml:space="preserve"> </w:t>
            </w:r>
            <w:r w:rsidRPr="0024304D">
              <w:rPr>
                <w:rStyle w:val="shadingkeyaspects"/>
              </w:rPr>
              <w:t>comparison</w:t>
            </w:r>
            <w:r>
              <w:t xml:space="preserve"> of spatial distributions and patterns among phenomena</w:t>
            </w:r>
          </w:p>
        </w:tc>
        <w:tc>
          <w:tcPr>
            <w:tcW w:w="2428" w:type="dxa"/>
            <w:gridSpan w:val="2"/>
          </w:tcPr>
          <w:p w14:paraId="09BA0FF2" w14:textId="59A29C40"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detailed</w:t>
            </w:r>
            <w:r w:rsidRPr="0024304D">
              <w:t xml:space="preserve"> </w:t>
            </w:r>
            <w:r w:rsidRPr="0024304D">
              <w:rPr>
                <w:rStyle w:val="shadingkeyaspects"/>
              </w:rPr>
              <w:t>description</w:t>
            </w:r>
            <w:r>
              <w:t xml:space="preserve"> of the location of selected countries in absolute and relative terms and </w:t>
            </w:r>
            <w:r w:rsidRPr="0024304D">
              <w:rPr>
                <w:rStyle w:val="shadingkeyaspects"/>
              </w:rPr>
              <w:t>identification and</w:t>
            </w:r>
            <w:r w:rsidRPr="0024304D">
              <w:t xml:space="preserve"> </w:t>
            </w:r>
            <w:r w:rsidRPr="0024304D">
              <w:rPr>
                <w:rStyle w:val="shadingdifferences"/>
              </w:rPr>
              <w:t>detailed</w:t>
            </w:r>
            <w:r w:rsidRPr="0024304D">
              <w:t xml:space="preserve"> </w:t>
            </w:r>
            <w:r w:rsidRPr="0024304D">
              <w:rPr>
                <w:rStyle w:val="shadingkeyaspects"/>
              </w:rPr>
              <w:t>comparison</w:t>
            </w:r>
            <w:r>
              <w:t xml:space="preserve"> of spatial distributions and patterns among phenomena</w:t>
            </w:r>
          </w:p>
        </w:tc>
        <w:tc>
          <w:tcPr>
            <w:tcW w:w="2428" w:type="dxa"/>
            <w:gridSpan w:val="2"/>
          </w:tcPr>
          <w:p w14:paraId="42025B68" w14:textId="07A74726"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description</w:t>
            </w:r>
            <w:r>
              <w:t xml:space="preserve"> of the location of selected countries in absolute and relative terms and </w:t>
            </w:r>
            <w:r w:rsidRPr="0024304D">
              <w:rPr>
                <w:rStyle w:val="shadingkeyaspects"/>
              </w:rPr>
              <w:t>identification and comparison</w:t>
            </w:r>
            <w:r>
              <w:t xml:space="preserve"> of spatial distributions and patterns among phenomena</w:t>
            </w:r>
          </w:p>
        </w:tc>
        <w:tc>
          <w:tcPr>
            <w:tcW w:w="2428" w:type="dxa"/>
            <w:gridSpan w:val="2"/>
          </w:tcPr>
          <w:p w14:paraId="6F7969DD" w14:textId="49FB7971"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description</w:t>
            </w:r>
            <w:r>
              <w:t xml:space="preserve"> of the location of selected countries in absolute and relative terms and </w:t>
            </w:r>
            <w:r w:rsidRPr="0024304D">
              <w:rPr>
                <w:rStyle w:val="shadingkeyaspects"/>
              </w:rPr>
              <w:t>identification and</w:t>
            </w:r>
            <w:r w:rsidRPr="0024304D">
              <w:t xml:space="preserve"> </w:t>
            </w:r>
            <w:r w:rsidRPr="0024304D">
              <w:rPr>
                <w:rStyle w:val="shadingdifferences"/>
              </w:rPr>
              <w:t>description</w:t>
            </w:r>
            <w:r>
              <w:t xml:space="preserve"> of </w:t>
            </w:r>
            <w:r w:rsidRPr="0024304D">
              <w:rPr>
                <w:rStyle w:val="shadingdifferences"/>
              </w:rPr>
              <w:t>aspects of</w:t>
            </w:r>
            <w:r>
              <w:t xml:space="preserve"> spatial distributions and patterns among phenomena</w:t>
            </w:r>
          </w:p>
        </w:tc>
        <w:tc>
          <w:tcPr>
            <w:tcW w:w="2429" w:type="dxa"/>
          </w:tcPr>
          <w:p w14:paraId="1FDF2F42" w14:textId="5855EDB9"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identification</w:t>
            </w:r>
            <w:r>
              <w:t xml:space="preserve"> of the location of selected countries and </w:t>
            </w:r>
            <w:r w:rsidRPr="0024304D">
              <w:rPr>
                <w:rStyle w:val="shadingdifferences"/>
              </w:rPr>
              <w:t>statements about</w:t>
            </w:r>
            <w:r w:rsidRPr="0024304D">
              <w:t xml:space="preserve"> </w:t>
            </w:r>
            <w:r>
              <w:t>spatial distributions and patterns among phenomena</w:t>
            </w:r>
          </w:p>
        </w:tc>
      </w:tr>
      <w:tr w:rsidR="00A209A3" w:rsidRPr="00567D63" w14:paraId="6F70BDCC" w14:textId="77777777" w:rsidTr="0024304D">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282EDBC8" w14:textId="4D7A0417" w:rsidR="00A209A3" w:rsidRPr="00567D63" w:rsidRDefault="00A209A3"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28B2617F" w14:textId="77777777"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56" w:type="dxa"/>
            <w:gridSpan w:val="2"/>
          </w:tcPr>
          <w:p w14:paraId="5E5316CF" w14:textId="611A5544"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identification and</w:t>
            </w:r>
            <w:r w:rsidRPr="0024304D">
              <w:t xml:space="preserve"> </w:t>
            </w:r>
            <w:r w:rsidRPr="0024304D">
              <w:rPr>
                <w:rStyle w:val="shadingdifferences"/>
              </w:rPr>
              <w:t>explanation</w:t>
            </w:r>
            <w:r w:rsidRPr="00727426">
              <w:t xml:space="preserve"> </w:t>
            </w:r>
            <w:r>
              <w:t>of alternative views on how to respond to a geographical challenge</w:t>
            </w:r>
          </w:p>
        </w:tc>
        <w:tc>
          <w:tcPr>
            <w:tcW w:w="2428" w:type="dxa"/>
            <w:gridSpan w:val="2"/>
          </w:tcPr>
          <w:p w14:paraId="349EDC97" w14:textId="00BFB9C8"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identification and</w:t>
            </w:r>
            <w:r w:rsidRPr="0024304D">
              <w:t xml:space="preserve"> </w:t>
            </w:r>
            <w:r w:rsidRPr="0024304D">
              <w:rPr>
                <w:rStyle w:val="shadingdifferences"/>
              </w:rPr>
              <w:t>detailed</w:t>
            </w:r>
            <w:r w:rsidRPr="0024304D">
              <w:t xml:space="preserve"> </w:t>
            </w:r>
            <w:r w:rsidRPr="0024304D">
              <w:rPr>
                <w:rStyle w:val="shadingkeyaspects"/>
              </w:rPr>
              <w:t>description</w:t>
            </w:r>
            <w:r w:rsidRPr="0024304D">
              <w:t xml:space="preserve"> </w:t>
            </w:r>
            <w:r>
              <w:t xml:space="preserve">of alternative views on how to respond to a geographical challenge </w:t>
            </w:r>
          </w:p>
        </w:tc>
        <w:tc>
          <w:tcPr>
            <w:tcW w:w="2428" w:type="dxa"/>
            <w:gridSpan w:val="2"/>
          </w:tcPr>
          <w:p w14:paraId="4D815B15" w14:textId="221805BC"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identification and description</w:t>
            </w:r>
            <w:r w:rsidRPr="0024304D">
              <w:t xml:space="preserve"> </w:t>
            </w:r>
            <w:r>
              <w:t xml:space="preserve">of alternative views on how to respond to a geographical challenge </w:t>
            </w:r>
          </w:p>
        </w:tc>
        <w:tc>
          <w:tcPr>
            <w:tcW w:w="2428" w:type="dxa"/>
            <w:gridSpan w:val="2"/>
          </w:tcPr>
          <w:p w14:paraId="76900061" w14:textId="05531DCF"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identification and description</w:t>
            </w:r>
            <w:r w:rsidRPr="0024304D">
              <w:t xml:space="preserve"> </w:t>
            </w:r>
            <w:r>
              <w:t xml:space="preserve">of </w:t>
            </w:r>
            <w:r w:rsidRPr="0024304D">
              <w:rPr>
                <w:rStyle w:val="shadingdifferences"/>
              </w:rPr>
              <w:t>aspects of</w:t>
            </w:r>
            <w:r>
              <w:t xml:space="preserve"> alternative views on how to respond to a geographical challenge </w:t>
            </w:r>
          </w:p>
        </w:tc>
        <w:tc>
          <w:tcPr>
            <w:tcW w:w="2429" w:type="dxa"/>
          </w:tcPr>
          <w:p w14:paraId="0D6B7B95" w14:textId="25949445"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statements about</w:t>
            </w:r>
            <w:r w:rsidRPr="00752919">
              <w:t xml:space="preserve"> </w:t>
            </w:r>
            <w:r>
              <w:t>views on how to respond to a geographical challenge</w:t>
            </w:r>
          </w:p>
        </w:tc>
      </w:tr>
      <w:tr w:rsidR="00A209A3" w:rsidRPr="00567D63" w14:paraId="2F82CDE0" w14:textId="77777777" w:rsidTr="00A209A3">
        <w:trPr>
          <w:cantSplit/>
          <w:trHeight w:val="2192"/>
        </w:trPr>
        <w:tc>
          <w:tcPr>
            <w:cnfStyle w:val="001000000000" w:firstRow="0" w:lastRow="0" w:firstColumn="1" w:lastColumn="0" w:oddVBand="0" w:evenVBand="0" w:oddHBand="0" w:evenHBand="0" w:firstRowFirstColumn="0" w:firstRowLastColumn="0" w:lastRowFirstColumn="0" w:lastRowLastColumn="0"/>
            <w:tcW w:w="792" w:type="dxa"/>
            <w:vMerge w:val="restart"/>
            <w:tcMar>
              <w:top w:w="108" w:type="dxa"/>
              <w:left w:w="57" w:type="dxa"/>
              <w:bottom w:w="108" w:type="dxa"/>
              <w:right w:w="57" w:type="dxa"/>
            </w:tcMar>
            <w:textDirection w:val="btLr"/>
            <w:vAlign w:val="center"/>
          </w:tcPr>
          <w:p w14:paraId="532E1D90" w14:textId="0DF06776" w:rsidR="00A209A3" w:rsidRPr="00567D63" w:rsidRDefault="00A209A3" w:rsidP="00567D63">
            <w:pPr>
              <w:pStyle w:val="Tablesubhead"/>
              <w:jc w:val="center"/>
            </w:pPr>
            <w:r w:rsidRPr="00567D63">
              <w:lastRenderedPageBreak/>
              <w:t xml:space="preserve">Understanding and skills </w:t>
            </w:r>
            <w:r w:rsidRPr="00567D63">
              <w:br/>
              <w:t>dimensions</w:t>
            </w:r>
          </w:p>
        </w:tc>
        <w:tc>
          <w:tcPr>
            <w:tcW w:w="875" w:type="dxa"/>
            <w:shd w:val="clear" w:color="auto" w:fill="E6E7E8"/>
            <w:tcMar>
              <w:top w:w="108" w:type="dxa"/>
              <w:left w:w="57" w:type="dxa"/>
              <w:bottom w:w="108" w:type="dxa"/>
              <w:right w:w="57" w:type="dxa"/>
            </w:tcMar>
            <w:textDirection w:val="btLr"/>
            <w:vAlign w:val="center"/>
          </w:tcPr>
          <w:p w14:paraId="768F5771" w14:textId="3F46C9CD"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Questioning </w:t>
            </w:r>
            <w:r w:rsidRPr="00567D63">
              <w:br/>
              <w:t xml:space="preserve">and </w:t>
            </w:r>
            <w:r w:rsidRPr="00567D63">
              <w:br/>
              <w:t>researching</w:t>
            </w:r>
          </w:p>
        </w:tc>
        <w:tc>
          <w:tcPr>
            <w:tcW w:w="2556" w:type="dxa"/>
            <w:gridSpan w:val="2"/>
          </w:tcPr>
          <w:p w14:paraId="223D4970" w14:textId="243E168B"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development</w:t>
            </w:r>
            <w:r>
              <w:t xml:space="preserve"> of geographical </w:t>
            </w:r>
            <w:r w:rsidRPr="002F60DD">
              <w:t xml:space="preserve">questions </w:t>
            </w:r>
            <w:r>
              <w:t xml:space="preserve">to frame an inquiry and </w:t>
            </w:r>
            <w:r w:rsidRPr="0024304D">
              <w:rPr>
                <w:rStyle w:val="shadingkeyaspects"/>
              </w:rPr>
              <w:t>location and</w:t>
            </w:r>
            <w:r w:rsidRPr="0024304D">
              <w:t xml:space="preserve"> </w:t>
            </w:r>
            <w:r w:rsidRPr="0024304D">
              <w:rPr>
                <w:rStyle w:val="shadingdifferences"/>
              </w:rPr>
              <w:t>considered</w:t>
            </w:r>
            <w:r w:rsidRPr="0024304D">
              <w:t xml:space="preserve"> </w:t>
            </w:r>
            <w:r w:rsidRPr="0024304D">
              <w:rPr>
                <w:rStyle w:val="shadingkeyaspects"/>
              </w:rPr>
              <w:t>use</w:t>
            </w:r>
            <w:r w:rsidRPr="0024304D">
              <w:t xml:space="preserve"> </w:t>
            </w:r>
            <w:r>
              <w:t xml:space="preserve">of relevant information from a range of sources to </w:t>
            </w:r>
            <w:r w:rsidRPr="0024304D">
              <w:rPr>
                <w:rStyle w:val="shadingdifferences"/>
              </w:rPr>
              <w:t>effectively</w:t>
            </w:r>
            <w:r w:rsidRPr="0024304D">
              <w:t xml:space="preserve"> </w:t>
            </w:r>
            <w:r>
              <w:t>answer inquiry questions</w:t>
            </w:r>
          </w:p>
        </w:tc>
        <w:tc>
          <w:tcPr>
            <w:tcW w:w="2428" w:type="dxa"/>
            <w:gridSpan w:val="2"/>
          </w:tcPr>
          <w:p w14:paraId="243717F2" w14:textId="2460E33E"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development</w:t>
            </w:r>
            <w:r>
              <w:t xml:space="preserve"> of geographical </w:t>
            </w:r>
            <w:r w:rsidRPr="002F60DD">
              <w:t xml:space="preserve">questions </w:t>
            </w:r>
            <w:r>
              <w:t xml:space="preserve">to frame an inquiry and </w:t>
            </w:r>
            <w:r w:rsidRPr="0024304D">
              <w:rPr>
                <w:rStyle w:val="shadingkeyaspects"/>
              </w:rPr>
              <w:t>location and</w:t>
            </w:r>
            <w:r w:rsidRPr="0024304D">
              <w:t xml:space="preserve"> </w:t>
            </w:r>
            <w:r w:rsidRPr="0024304D">
              <w:rPr>
                <w:rStyle w:val="shadingdifferences"/>
              </w:rPr>
              <w:t>informed</w:t>
            </w:r>
            <w:r w:rsidRPr="0024304D">
              <w:t xml:space="preserve"> </w:t>
            </w:r>
            <w:r w:rsidRPr="0024304D">
              <w:rPr>
                <w:rStyle w:val="shadingkeyaspects"/>
              </w:rPr>
              <w:t>use</w:t>
            </w:r>
            <w:r w:rsidRPr="0024304D">
              <w:t xml:space="preserve"> </w:t>
            </w:r>
            <w:r>
              <w:t xml:space="preserve">of relevant information from a range of sources to </w:t>
            </w:r>
            <w:r w:rsidRPr="0024304D">
              <w:rPr>
                <w:rStyle w:val="shadingdifferences"/>
              </w:rPr>
              <w:t>effectively</w:t>
            </w:r>
            <w:r w:rsidRPr="0024304D">
              <w:t xml:space="preserve"> </w:t>
            </w:r>
            <w:r>
              <w:t>answer inquiry questions</w:t>
            </w:r>
          </w:p>
        </w:tc>
        <w:tc>
          <w:tcPr>
            <w:tcW w:w="2428" w:type="dxa"/>
            <w:gridSpan w:val="2"/>
          </w:tcPr>
          <w:p w14:paraId="709E529D" w14:textId="6604F613"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development</w:t>
            </w:r>
            <w:r>
              <w:t xml:space="preserve"> of geographical </w:t>
            </w:r>
            <w:r w:rsidRPr="002F60DD">
              <w:t xml:space="preserve">questions </w:t>
            </w:r>
            <w:r>
              <w:t xml:space="preserve">to frame an inquiry and </w:t>
            </w:r>
            <w:r w:rsidRPr="0024304D">
              <w:rPr>
                <w:rStyle w:val="shadingkeyaspects"/>
              </w:rPr>
              <w:t>location and use</w:t>
            </w:r>
            <w:r w:rsidRPr="0024304D">
              <w:t xml:space="preserve"> </w:t>
            </w:r>
            <w:r>
              <w:t>of relevant information from a range of sources to answer inquiry questions</w:t>
            </w:r>
          </w:p>
        </w:tc>
        <w:tc>
          <w:tcPr>
            <w:tcW w:w="2428" w:type="dxa"/>
            <w:gridSpan w:val="2"/>
          </w:tcPr>
          <w:p w14:paraId="04D4379E" w14:textId="07B746AE"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development</w:t>
            </w:r>
            <w:r>
              <w:t xml:space="preserve"> of geographical </w:t>
            </w:r>
            <w:r w:rsidRPr="002F60DD">
              <w:t xml:space="preserve">questions </w:t>
            </w:r>
            <w:r w:rsidRPr="0024304D">
              <w:rPr>
                <w:rStyle w:val="shadingdifferences"/>
              </w:rPr>
              <w:t>related to</w:t>
            </w:r>
            <w:r>
              <w:t xml:space="preserve"> an inquiry and </w:t>
            </w:r>
            <w:r w:rsidRPr="0024304D">
              <w:rPr>
                <w:rStyle w:val="shadingkeyaspects"/>
              </w:rPr>
              <w:t>location and use</w:t>
            </w:r>
            <w:r w:rsidRPr="0024304D">
              <w:t xml:space="preserve"> </w:t>
            </w:r>
            <w:r>
              <w:t xml:space="preserve">of information from sources to answer </w:t>
            </w:r>
            <w:r w:rsidRPr="0024304D">
              <w:rPr>
                <w:rStyle w:val="shadingdifferences"/>
              </w:rPr>
              <w:t>aspects of</w:t>
            </w:r>
            <w:r>
              <w:t xml:space="preserve"> inquiry questions</w:t>
            </w:r>
          </w:p>
        </w:tc>
        <w:tc>
          <w:tcPr>
            <w:tcW w:w="2429" w:type="dxa"/>
          </w:tcPr>
          <w:p w14:paraId="4B4EF7BC" w14:textId="3664DD1E"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use of</w:t>
            </w:r>
            <w:r>
              <w:t xml:space="preserve"> geographical </w:t>
            </w:r>
            <w:r w:rsidRPr="002F60DD">
              <w:t xml:space="preserve">questions </w:t>
            </w:r>
            <w:r>
              <w:t xml:space="preserve">and </w:t>
            </w:r>
            <w:r w:rsidRPr="0024304D">
              <w:rPr>
                <w:rStyle w:val="shadingkeyaspects"/>
              </w:rPr>
              <w:t>location</w:t>
            </w:r>
            <w:r w:rsidRPr="0024304D">
              <w:t xml:space="preserve"> </w:t>
            </w:r>
            <w:r>
              <w:t xml:space="preserve">of information from sources </w:t>
            </w:r>
          </w:p>
        </w:tc>
      </w:tr>
      <w:tr w:rsidR="00A209A3" w:rsidRPr="00567D63" w14:paraId="252F98E9" w14:textId="77777777" w:rsidTr="00A209A3">
        <w:trPr>
          <w:cantSplit/>
          <w:trHeight w:val="2042"/>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1C8ADC75" w14:textId="6446DF46" w:rsidR="00A209A3" w:rsidRPr="00567D63" w:rsidRDefault="00A209A3" w:rsidP="00567D63">
            <w:pPr>
              <w:pStyle w:val="Tablesubhead"/>
              <w:jc w:val="center"/>
            </w:pPr>
          </w:p>
        </w:tc>
        <w:tc>
          <w:tcPr>
            <w:tcW w:w="875" w:type="dxa"/>
            <w:vMerge w:val="restart"/>
            <w:shd w:val="clear" w:color="auto" w:fill="E6E7E8"/>
            <w:tcMar>
              <w:top w:w="108" w:type="dxa"/>
              <w:left w:w="57" w:type="dxa"/>
              <w:bottom w:w="108" w:type="dxa"/>
              <w:right w:w="57" w:type="dxa"/>
            </w:tcMar>
            <w:textDirection w:val="btLr"/>
            <w:vAlign w:val="center"/>
          </w:tcPr>
          <w:p w14:paraId="163843B5" w14:textId="56784D6D"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Interpreting </w:t>
            </w:r>
            <w:r w:rsidRPr="00567D63">
              <w:br/>
              <w:t xml:space="preserve">and </w:t>
            </w:r>
            <w:r w:rsidRPr="00567D63">
              <w:br/>
              <w:t>analysing</w:t>
            </w:r>
          </w:p>
        </w:tc>
        <w:tc>
          <w:tcPr>
            <w:tcW w:w="2556" w:type="dxa"/>
            <w:gridSpan w:val="2"/>
          </w:tcPr>
          <w:p w14:paraId="078A2A02" w14:textId="5D2530DD"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interpretation</w:t>
            </w:r>
            <w:r>
              <w:t xml:space="preserve"> of data and other information to </w:t>
            </w:r>
            <w:r w:rsidRPr="0024304D">
              <w:rPr>
                <w:rStyle w:val="shadingkeyaspects"/>
              </w:rPr>
              <w:t>identify, compare</w:t>
            </w:r>
            <w:r w:rsidRPr="0024304D">
              <w:t xml:space="preserve"> </w:t>
            </w:r>
            <w:r w:rsidRPr="0024304D">
              <w:rPr>
                <w:rStyle w:val="shadingdifferences"/>
              </w:rPr>
              <w:t>and explain</w:t>
            </w:r>
            <w:r>
              <w:t xml:space="preserve"> spatial distributions, patterns and trends, infer relationships and draw </w:t>
            </w:r>
            <w:r w:rsidRPr="0024304D">
              <w:rPr>
                <w:rStyle w:val="shadingdifferences"/>
              </w:rPr>
              <w:t>reasoned</w:t>
            </w:r>
            <w:r>
              <w:t xml:space="preserve"> conclusions</w:t>
            </w:r>
          </w:p>
        </w:tc>
        <w:tc>
          <w:tcPr>
            <w:tcW w:w="2428" w:type="dxa"/>
            <w:gridSpan w:val="2"/>
          </w:tcPr>
          <w:p w14:paraId="5A7A4B7E" w14:textId="6FADD45D"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interpretation</w:t>
            </w:r>
            <w:r>
              <w:t xml:space="preserve"> of data and other information to </w:t>
            </w:r>
            <w:r w:rsidRPr="0024304D">
              <w:rPr>
                <w:rStyle w:val="shadingkeyaspects"/>
              </w:rPr>
              <w:t>identify and compare</w:t>
            </w:r>
            <w:r>
              <w:t xml:space="preserve"> spatial distributions, patterns and trends, infer relationships and draw </w:t>
            </w:r>
            <w:r w:rsidRPr="0024304D">
              <w:rPr>
                <w:rStyle w:val="shadingdifferences"/>
              </w:rPr>
              <w:t>informed</w:t>
            </w:r>
            <w:r>
              <w:t xml:space="preserve"> conclusions</w:t>
            </w:r>
          </w:p>
        </w:tc>
        <w:tc>
          <w:tcPr>
            <w:tcW w:w="2428" w:type="dxa"/>
            <w:gridSpan w:val="2"/>
          </w:tcPr>
          <w:p w14:paraId="20AF0687" w14:textId="4D4D66D6"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interpretation</w:t>
            </w:r>
            <w:r>
              <w:t xml:space="preserve"> of data and other information to </w:t>
            </w:r>
            <w:r w:rsidRPr="0024304D">
              <w:rPr>
                <w:rStyle w:val="shadingkeyaspects"/>
              </w:rPr>
              <w:t>identify and compare</w:t>
            </w:r>
            <w:r>
              <w:t xml:space="preserve"> spatial distributions, patterns and trends, infer relationships and draw conclusions</w:t>
            </w:r>
          </w:p>
        </w:tc>
        <w:tc>
          <w:tcPr>
            <w:tcW w:w="2428" w:type="dxa"/>
            <w:gridSpan w:val="2"/>
          </w:tcPr>
          <w:p w14:paraId="759A3624" w14:textId="0DCFA0B4"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interpretation</w:t>
            </w:r>
            <w:r>
              <w:t xml:space="preserve"> of data and other information to </w:t>
            </w:r>
            <w:r w:rsidRPr="0024304D">
              <w:rPr>
                <w:rStyle w:val="shadingkeyaspects"/>
              </w:rPr>
              <w:t>identify</w:t>
            </w:r>
            <w:r w:rsidRPr="0024304D">
              <w:t xml:space="preserve"> </w:t>
            </w:r>
            <w:r w:rsidRPr="0024304D">
              <w:rPr>
                <w:rStyle w:val="shadingdifferences"/>
              </w:rPr>
              <w:t>aspects of</w:t>
            </w:r>
            <w:r w:rsidRPr="0024304D">
              <w:t xml:space="preserve"> </w:t>
            </w:r>
            <w:r>
              <w:t xml:space="preserve">spatial distributions, patterns and trends, infer relationships and draw </w:t>
            </w:r>
            <w:r w:rsidRPr="0024304D">
              <w:rPr>
                <w:rStyle w:val="shadingdifferences"/>
              </w:rPr>
              <w:t>partial</w:t>
            </w:r>
            <w:r>
              <w:t xml:space="preserve"> conclusions</w:t>
            </w:r>
          </w:p>
        </w:tc>
        <w:tc>
          <w:tcPr>
            <w:tcW w:w="2429" w:type="dxa"/>
          </w:tcPr>
          <w:p w14:paraId="17C0DC20" w14:textId="1EFC333E"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use of</w:t>
            </w:r>
            <w:r>
              <w:t xml:space="preserve"> data to </w:t>
            </w:r>
            <w:r w:rsidRPr="0024304D">
              <w:rPr>
                <w:rStyle w:val="shadingdifferences"/>
              </w:rPr>
              <w:t>make statements</w:t>
            </w:r>
            <w:r w:rsidRPr="0024304D">
              <w:t xml:space="preserve"> </w:t>
            </w:r>
          </w:p>
        </w:tc>
      </w:tr>
      <w:tr w:rsidR="00A209A3" w:rsidRPr="00567D63" w14:paraId="41D55BBB" w14:textId="77777777" w:rsidTr="00A209A3">
        <w:trPr>
          <w:cantSplit/>
          <w:trHeight w:val="2046"/>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BB5C4A2" w14:textId="77777777" w:rsidR="00A209A3" w:rsidRPr="00567D63" w:rsidRDefault="00A209A3"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574534C5" w14:textId="77777777" w:rsidR="00A209A3" w:rsidRPr="00567D63" w:rsidRDefault="00A209A3"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56" w:type="dxa"/>
            <w:gridSpan w:val="2"/>
          </w:tcPr>
          <w:p w14:paraId="15065312" w14:textId="6E8F4BD4"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reasoned</w:t>
            </w:r>
            <w:r w:rsidRPr="0024304D">
              <w:t xml:space="preserve"> </w:t>
            </w:r>
            <w:r w:rsidRPr="0024304D">
              <w:rPr>
                <w:rStyle w:val="shadingkeyaspects"/>
              </w:rPr>
              <w:t>proposal</w:t>
            </w:r>
            <w:r w:rsidRPr="0024304D">
              <w:t xml:space="preserve"> </w:t>
            </w:r>
            <w:r>
              <w:t xml:space="preserve">of an action in response to a geographical challenge and </w:t>
            </w:r>
            <w:r w:rsidRPr="0024304D">
              <w:rPr>
                <w:rStyle w:val="shadingdifferences"/>
              </w:rPr>
              <w:t>comprehensive</w:t>
            </w:r>
            <w:r>
              <w:t xml:space="preserve"> </w:t>
            </w:r>
            <w:r w:rsidRPr="0024304D">
              <w:rPr>
                <w:rStyle w:val="shadingkeyaspects"/>
              </w:rPr>
              <w:t>description</w:t>
            </w:r>
            <w:r w:rsidRPr="0024304D">
              <w:t xml:space="preserve"> </w:t>
            </w:r>
            <w:r w:rsidRPr="0024304D">
              <w:rPr>
                <w:rStyle w:val="shadingdifferences"/>
              </w:rPr>
              <w:t>and explanation</w:t>
            </w:r>
            <w:r>
              <w:t xml:space="preserve"> of the expected effects of the proposal</w:t>
            </w:r>
          </w:p>
        </w:tc>
        <w:tc>
          <w:tcPr>
            <w:tcW w:w="2428" w:type="dxa"/>
            <w:gridSpan w:val="2"/>
          </w:tcPr>
          <w:p w14:paraId="2EAD836D" w14:textId="1A30ADE0"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informed</w:t>
            </w:r>
            <w:r w:rsidRPr="0024304D">
              <w:t xml:space="preserve"> </w:t>
            </w:r>
            <w:r w:rsidRPr="0024304D">
              <w:rPr>
                <w:rStyle w:val="shadingkeyaspects"/>
              </w:rPr>
              <w:t>proposal</w:t>
            </w:r>
            <w:r w:rsidRPr="0024304D">
              <w:t xml:space="preserve"> </w:t>
            </w:r>
            <w:r>
              <w:t xml:space="preserve">of an action in response to a geographical challenge and </w:t>
            </w:r>
            <w:r w:rsidRPr="0024304D">
              <w:rPr>
                <w:rStyle w:val="shadingdifferences"/>
              </w:rPr>
              <w:t>detailed</w:t>
            </w:r>
            <w:r>
              <w:t xml:space="preserve"> </w:t>
            </w:r>
            <w:r w:rsidRPr="0024304D">
              <w:rPr>
                <w:rStyle w:val="shadingkeyaspects"/>
              </w:rPr>
              <w:t>description</w:t>
            </w:r>
            <w:r>
              <w:t xml:space="preserve"> of the expected effects of the proposal</w:t>
            </w:r>
          </w:p>
        </w:tc>
        <w:tc>
          <w:tcPr>
            <w:tcW w:w="2428" w:type="dxa"/>
            <w:gridSpan w:val="2"/>
          </w:tcPr>
          <w:p w14:paraId="5197B4AE" w14:textId="24275D0F"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proposal</w:t>
            </w:r>
            <w:r w:rsidRPr="0024304D">
              <w:t xml:space="preserve"> </w:t>
            </w:r>
            <w:r>
              <w:t xml:space="preserve">of action in response to a geographical challenge and </w:t>
            </w:r>
            <w:r w:rsidRPr="0024304D">
              <w:rPr>
                <w:rStyle w:val="shadingkeyaspects"/>
              </w:rPr>
              <w:t>description</w:t>
            </w:r>
            <w:r>
              <w:t xml:space="preserve"> of the expected effects of the proposal</w:t>
            </w:r>
          </w:p>
        </w:tc>
        <w:tc>
          <w:tcPr>
            <w:tcW w:w="2428" w:type="dxa"/>
            <w:gridSpan w:val="2"/>
          </w:tcPr>
          <w:p w14:paraId="43FB4702" w14:textId="651987C4"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identification</w:t>
            </w:r>
            <w:r w:rsidRPr="007C16E0">
              <w:t xml:space="preserve"> of an</w:t>
            </w:r>
            <w:r>
              <w:t xml:space="preserve"> action in response to a geographical challenge and </w:t>
            </w:r>
            <w:r w:rsidRPr="0024304D">
              <w:rPr>
                <w:rStyle w:val="shadingdifferences"/>
              </w:rPr>
              <w:t>identification</w:t>
            </w:r>
            <w:r>
              <w:t xml:space="preserve"> of </w:t>
            </w:r>
            <w:r w:rsidRPr="0024304D">
              <w:rPr>
                <w:rStyle w:val="shadingdifferences"/>
              </w:rPr>
              <w:t>aspects of</w:t>
            </w:r>
            <w:r>
              <w:t xml:space="preserve"> the expected effects of the proposal</w:t>
            </w:r>
          </w:p>
        </w:tc>
        <w:tc>
          <w:tcPr>
            <w:tcW w:w="2429" w:type="dxa"/>
          </w:tcPr>
          <w:p w14:paraId="19E002BA" w14:textId="2BE10E25"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statements about</w:t>
            </w:r>
            <w:r w:rsidRPr="004146C4">
              <w:t xml:space="preserve"> a</w:t>
            </w:r>
            <w:r>
              <w:t>ctions in response to a</w:t>
            </w:r>
            <w:r w:rsidRPr="004146C4">
              <w:t xml:space="preserve"> geographical challenge</w:t>
            </w:r>
            <w:r>
              <w:t xml:space="preserve"> and expected effects</w:t>
            </w:r>
          </w:p>
        </w:tc>
      </w:tr>
      <w:tr w:rsidR="00A209A3" w:rsidRPr="00567D63" w14:paraId="3563AD45" w14:textId="77777777" w:rsidTr="00A209A3">
        <w:trPr>
          <w:cantSplit/>
          <w:trHeight w:val="1609"/>
        </w:trPr>
        <w:tc>
          <w:tcPr>
            <w:cnfStyle w:val="001000000000" w:firstRow="0" w:lastRow="0" w:firstColumn="1" w:lastColumn="0" w:oddVBand="0" w:evenVBand="0" w:oddHBand="0" w:evenHBand="0" w:firstRowFirstColumn="0" w:firstRowLastColumn="0" w:lastRowFirstColumn="0" w:lastRowLastColumn="0"/>
            <w:tcW w:w="792" w:type="dxa"/>
            <w:vMerge w:val="restart"/>
            <w:tcMar>
              <w:top w:w="108" w:type="dxa"/>
              <w:left w:w="57" w:type="dxa"/>
              <w:bottom w:w="108" w:type="dxa"/>
              <w:right w:w="57" w:type="dxa"/>
            </w:tcMar>
            <w:textDirection w:val="btLr"/>
            <w:vAlign w:val="center"/>
          </w:tcPr>
          <w:p w14:paraId="4820D767" w14:textId="09D98B14" w:rsidR="00A209A3" w:rsidRPr="00567D63" w:rsidRDefault="00A209A3" w:rsidP="00A209A3">
            <w:pPr>
              <w:pStyle w:val="Tablesubhead"/>
              <w:keepNext/>
              <w:jc w:val="center"/>
            </w:pPr>
            <w:r w:rsidRPr="00567D63">
              <w:lastRenderedPageBreak/>
              <w:t xml:space="preserve">Understanding and skills </w:t>
            </w:r>
            <w:r w:rsidRPr="00567D63">
              <w:br/>
              <w:t>dimensions</w:t>
            </w:r>
          </w:p>
        </w:tc>
        <w:tc>
          <w:tcPr>
            <w:tcW w:w="875" w:type="dxa"/>
            <w:vMerge w:val="restart"/>
            <w:shd w:val="clear" w:color="auto" w:fill="E6E7E8"/>
            <w:tcMar>
              <w:top w:w="108" w:type="dxa"/>
              <w:left w:w="57" w:type="dxa"/>
              <w:bottom w:w="108" w:type="dxa"/>
              <w:right w:w="57" w:type="dxa"/>
            </w:tcMar>
            <w:textDirection w:val="btLr"/>
            <w:vAlign w:val="center"/>
          </w:tcPr>
          <w:p w14:paraId="2EF459C5" w14:textId="4397875E" w:rsidR="00A209A3" w:rsidRPr="00567D63" w:rsidRDefault="00A209A3" w:rsidP="00A209A3">
            <w:pPr>
              <w:pStyle w:val="Tablesubhead"/>
              <w:keepNext/>
              <w:jc w:val="center"/>
              <w:cnfStyle w:val="000000000000" w:firstRow="0" w:lastRow="0" w:firstColumn="0" w:lastColumn="0" w:oddVBand="0" w:evenVBand="0" w:oddHBand="0" w:evenHBand="0" w:firstRowFirstColumn="0" w:firstRowLastColumn="0" w:lastRowFirstColumn="0" w:lastRowLastColumn="0"/>
            </w:pPr>
            <w:r w:rsidRPr="00567D63">
              <w:t>Communicat</w:t>
            </w:r>
            <w:r>
              <w:t>i</w:t>
            </w:r>
            <w:r w:rsidRPr="00567D63">
              <w:t>ng</w:t>
            </w:r>
          </w:p>
        </w:tc>
        <w:tc>
          <w:tcPr>
            <w:tcW w:w="2556" w:type="dxa"/>
            <w:gridSpan w:val="2"/>
          </w:tcPr>
          <w:p w14:paraId="6F249BC0" w14:textId="24F4BF26" w:rsidR="00A209A3" w:rsidRPr="00092FEC" w:rsidRDefault="00A209A3" w:rsidP="00A209A3">
            <w:pPr>
              <w:pStyle w:val="TableText"/>
              <w:keepN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purposeful</w:t>
            </w:r>
            <w:r w:rsidRPr="0024304D">
              <w:t xml:space="preserve"> </w:t>
            </w:r>
            <w:r w:rsidRPr="0024304D">
              <w:rPr>
                <w:rStyle w:val="shadingkeyaspects"/>
              </w:rPr>
              <w:t>presentation</w:t>
            </w:r>
            <w:r>
              <w:t xml:space="preserve"> of findings and ideas using </w:t>
            </w:r>
            <w:r w:rsidRPr="0024304D">
              <w:rPr>
                <w:rStyle w:val="shadingdifferences"/>
              </w:rPr>
              <w:t>relevant</w:t>
            </w:r>
            <w:r>
              <w:t xml:space="preserve"> geographical terminology and graphical representations in a range of communication forms</w:t>
            </w:r>
          </w:p>
        </w:tc>
        <w:tc>
          <w:tcPr>
            <w:tcW w:w="2428" w:type="dxa"/>
            <w:gridSpan w:val="2"/>
          </w:tcPr>
          <w:p w14:paraId="6A781600" w14:textId="145122FF" w:rsidR="00A209A3" w:rsidRPr="00092FEC" w:rsidRDefault="00A209A3" w:rsidP="00A209A3">
            <w:pPr>
              <w:pStyle w:val="TableText"/>
              <w:keepN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effective</w:t>
            </w:r>
            <w:r w:rsidRPr="0024304D">
              <w:t xml:space="preserve"> </w:t>
            </w:r>
            <w:r w:rsidRPr="0024304D">
              <w:rPr>
                <w:rStyle w:val="shadingkeyaspects"/>
              </w:rPr>
              <w:t>presentation</w:t>
            </w:r>
            <w:r>
              <w:t xml:space="preserve"> of findings and ideas using </w:t>
            </w:r>
            <w:r w:rsidRPr="0024304D">
              <w:rPr>
                <w:rStyle w:val="shadingdifferences"/>
              </w:rPr>
              <w:t>relevant</w:t>
            </w:r>
            <w:r>
              <w:t xml:space="preserve"> geographical terminology and graphical representations in a range of communication forms</w:t>
            </w:r>
          </w:p>
        </w:tc>
        <w:tc>
          <w:tcPr>
            <w:tcW w:w="2428" w:type="dxa"/>
            <w:gridSpan w:val="2"/>
          </w:tcPr>
          <w:p w14:paraId="1CFE72ED" w14:textId="009D9769" w:rsidR="00A209A3" w:rsidRPr="00092FEC" w:rsidRDefault="00A209A3" w:rsidP="00A209A3">
            <w:pPr>
              <w:pStyle w:val="TableText"/>
              <w:keepN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presentation</w:t>
            </w:r>
            <w:r>
              <w:t xml:space="preserve"> of findings and ideas using geographical terminology and graphical representations in a range of communication forms</w:t>
            </w:r>
          </w:p>
        </w:tc>
        <w:tc>
          <w:tcPr>
            <w:tcW w:w="2428" w:type="dxa"/>
            <w:gridSpan w:val="2"/>
          </w:tcPr>
          <w:p w14:paraId="29450C52" w14:textId="1A457774" w:rsidR="00A209A3" w:rsidRPr="00092FEC" w:rsidRDefault="00A209A3" w:rsidP="00A209A3">
            <w:pPr>
              <w:pStyle w:val="TableText"/>
              <w:keepN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partial</w:t>
            </w:r>
            <w:r w:rsidRPr="0024304D">
              <w:t xml:space="preserve"> </w:t>
            </w:r>
            <w:r w:rsidRPr="0024304D">
              <w:rPr>
                <w:rStyle w:val="shadingkeyaspects"/>
              </w:rPr>
              <w:t>presentation</w:t>
            </w:r>
            <w:r>
              <w:t xml:space="preserve"> of findings and ideas using </w:t>
            </w:r>
            <w:r w:rsidRPr="0024304D">
              <w:rPr>
                <w:rStyle w:val="shadingdifferences"/>
              </w:rPr>
              <w:t>everyday language</w:t>
            </w:r>
            <w:r>
              <w:t xml:space="preserve"> and </w:t>
            </w:r>
            <w:r w:rsidRPr="0024304D">
              <w:rPr>
                <w:rStyle w:val="shadingdifferences"/>
              </w:rPr>
              <w:t>aspects of</w:t>
            </w:r>
            <w:r>
              <w:t xml:space="preserve"> graphical representations in a range of communication forms</w:t>
            </w:r>
          </w:p>
        </w:tc>
        <w:tc>
          <w:tcPr>
            <w:tcW w:w="2429" w:type="dxa"/>
          </w:tcPr>
          <w:p w14:paraId="0575A99A" w14:textId="4AD381A0" w:rsidR="00A209A3" w:rsidRPr="00092FEC" w:rsidRDefault="00A209A3" w:rsidP="00A209A3">
            <w:pPr>
              <w:pStyle w:val="TableText"/>
              <w:keepN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fragmented</w:t>
            </w:r>
            <w:r w:rsidRPr="0024304D">
              <w:t xml:space="preserve"> </w:t>
            </w:r>
            <w:r w:rsidRPr="0024304D">
              <w:rPr>
                <w:rStyle w:val="shadingkeyaspects"/>
              </w:rPr>
              <w:t>presentation</w:t>
            </w:r>
            <w:r>
              <w:t xml:space="preserve"> findings and ideas using </w:t>
            </w:r>
            <w:r w:rsidRPr="0024304D">
              <w:rPr>
                <w:rStyle w:val="shadingdifferences"/>
              </w:rPr>
              <w:t>everyday language</w:t>
            </w:r>
            <w:r>
              <w:t xml:space="preserve"> and </w:t>
            </w:r>
            <w:r w:rsidRPr="0024304D">
              <w:rPr>
                <w:rStyle w:val="shadingdifferences"/>
              </w:rPr>
              <w:t>fragmented</w:t>
            </w:r>
            <w:r w:rsidRPr="0024304D">
              <w:t xml:space="preserve"> </w:t>
            </w:r>
            <w:r>
              <w:t>graphical representations in a range of communication forms</w:t>
            </w:r>
          </w:p>
        </w:tc>
      </w:tr>
      <w:tr w:rsidR="00A209A3" w:rsidRPr="00567D63" w14:paraId="5BC41B59" w14:textId="77777777" w:rsidTr="0024304D">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extDirection w:val="btLr"/>
            <w:vAlign w:val="center"/>
          </w:tcPr>
          <w:p w14:paraId="3E6BBAAB" w14:textId="77777777" w:rsidR="00A209A3" w:rsidRPr="00567D63" w:rsidRDefault="00A209A3" w:rsidP="00567D63">
            <w:pPr>
              <w:pStyle w:val="Tablesubhead"/>
            </w:pPr>
          </w:p>
        </w:tc>
        <w:tc>
          <w:tcPr>
            <w:tcW w:w="875" w:type="dxa"/>
            <w:vMerge/>
            <w:shd w:val="clear" w:color="auto" w:fill="E6E7E8"/>
            <w:textDirection w:val="btLr"/>
            <w:vAlign w:val="center"/>
          </w:tcPr>
          <w:p w14:paraId="45E51480" w14:textId="77777777" w:rsidR="00A209A3" w:rsidRPr="00567D63" w:rsidRDefault="00A209A3" w:rsidP="00567D63">
            <w:pPr>
              <w:pStyle w:val="Tablesubhead"/>
              <w:cnfStyle w:val="000000000000" w:firstRow="0" w:lastRow="0" w:firstColumn="0" w:lastColumn="0" w:oddVBand="0" w:evenVBand="0" w:oddHBand="0" w:evenHBand="0" w:firstRowFirstColumn="0" w:firstRowLastColumn="0" w:lastRowFirstColumn="0" w:lastRowLastColumn="0"/>
            </w:pPr>
          </w:p>
        </w:tc>
        <w:tc>
          <w:tcPr>
            <w:tcW w:w="2556" w:type="dxa"/>
            <w:gridSpan w:val="2"/>
          </w:tcPr>
          <w:p w14:paraId="00505F4D" w14:textId="31EFF4FA" w:rsidR="00A209A3" w:rsidRPr="003C76D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accurate and detailed</w:t>
            </w:r>
            <w:r w:rsidRPr="0024304D">
              <w:t xml:space="preserve"> </w:t>
            </w:r>
            <w:r w:rsidRPr="0024304D">
              <w:rPr>
                <w:rStyle w:val="shadingkeyaspects"/>
              </w:rPr>
              <w:t>representation</w:t>
            </w:r>
            <w:r>
              <w:t xml:space="preserve"> of data and the location of places and their characteristics in different graphic forms including large-scale and small-scale maps that use cartographic conventions</w:t>
            </w:r>
            <w:bookmarkStart w:id="2" w:name="_Ref409092084"/>
            <w:r>
              <w:rPr>
                <w:rStyle w:val="FootnoteReference"/>
              </w:rPr>
              <w:footnoteReference w:id="1"/>
            </w:r>
            <w:bookmarkEnd w:id="2"/>
            <w:r>
              <w:t>.</w:t>
            </w:r>
          </w:p>
        </w:tc>
        <w:tc>
          <w:tcPr>
            <w:tcW w:w="2428" w:type="dxa"/>
            <w:gridSpan w:val="2"/>
          </w:tcPr>
          <w:p w14:paraId="2664B68F" w14:textId="5784EACF"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detailed</w:t>
            </w:r>
            <w:r w:rsidRPr="0024304D">
              <w:t xml:space="preserve"> </w:t>
            </w:r>
            <w:r w:rsidRPr="0024304D">
              <w:rPr>
                <w:rStyle w:val="shadingkeyaspects"/>
              </w:rPr>
              <w:t>representation</w:t>
            </w:r>
            <w:r>
              <w:t xml:space="preserve"> of data and the location of places and their characteristics in different graphic forms including large-scale and small-scale maps that use cartographic conventions</w:t>
            </w:r>
            <w:r>
              <w:fldChar w:fldCharType="begin"/>
            </w:r>
            <w:r>
              <w:instrText xml:space="preserve"> NOTEREF _Ref409092084 \f \h </w:instrText>
            </w:r>
            <w:r>
              <w:fldChar w:fldCharType="separate"/>
            </w:r>
            <w:r w:rsidR="002D1D53" w:rsidRPr="002D1D53">
              <w:rPr>
                <w:rStyle w:val="FootnoteReference"/>
              </w:rPr>
              <w:t>1</w:t>
            </w:r>
            <w:r>
              <w:fldChar w:fldCharType="end"/>
            </w:r>
            <w:r>
              <w:t>.</w:t>
            </w:r>
          </w:p>
        </w:tc>
        <w:tc>
          <w:tcPr>
            <w:tcW w:w="2428" w:type="dxa"/>
            <w:gridSpan w:val="2"/>
          </w:tcPr>
          <w:p w14:paraId="00BC5E87" w14:textId="0B7960D5"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keyaspects"/>
              </w:rPr>
              <w:t>representation</w:t>
            </w:r>
            <w:r>
              <w:t xml:space="preserve"> of data and the location of places and their characteristics in different graphic forms including large-scale and small-scale maps that use cartographic conventions</w:t>
            </w:r>
            <w:r>
              <w:fldChar w:fldCharType="begin"/>
            </w:r>
            <w:r>
              <w:instrText xml:space="preserve"> NOTEREF _Ref409092084 \f \h </w:instrText>
            </w:r>
            <w:r>
              <w:fldChar w:fldCharType="separate"/>
            </w:r>
            <w:r w:rsidR="002D1D53" w:rsidRPr="002D1D53">
              <w:rPr>
                <w:rStyle w:val="FootnoteReference"/>
              </w:rPr>
              <w:t>1</w:t>
            </w:r>
            <w:r>
              <w:fldChar w:fldCharType="end"/>
            </w:r>
            <w:r>
              <w:t>.</w:t>
            </w:r>
          </w:p>
        </w:tc>
        <w:tc>
          <w:tcPr>
            <w:tcW w:w="2428" w:type="dxa"/>
            <w:gridSpan w:val="2"/>
          </w:tcPr>
          <w:p w14:paraId="558302FC" w14:textId="5898E281"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partial</w:t>
            </w:r>
            <w:r w:rsidRPr="0024304D">
              <w:t xml:space="preserve"> </w:t>
            </w:r>
            <w:r w:rsidRPr="0024304D">
              <w:rPr>
                <w:rStyle w:val="shadingkeyaspects"/>
              </w:rPr>
              <w:t>representation</w:t>
            </w:r>
            <w:r>
              <w:t xml:space="preserve"> of data and the location of places and their characteristics in different graphic forms including large-scale and small-scale maps that use </w:t>
            </w:r>
            <w:r w:rsidRPr="0024304D">
              <w:rPr>
                <w:rStyle w:val="shadingdifferences"/>
              </w:rPr>
              <w:t>aspects of</w:t>
            </w:r>
            <w:r>
              <w:t xml:space="preserve"> cartographic conventions</w:t>
            </w:r>
            <w:r>
              <w:fldChar w:fldCharType="begin"/>
            </w:r>
            <w:r>
              <w:instrText xml:space="preserve"> NOTEREF _Ref409092084 \f \h </w:instrText>
            </w:r>
            <w:r>
              <w:fldChar w:fldCharType="separate"/>
            </w:r>
            <w:r w:rsidR="002D1D53" w:rsidRPr="002D1D53">
              <w:rPr>
                <w:rStyle w:val="FootnoteReference"/>
              </w:rPr>
              <w:t>1</w:t>
            </w:r>
            <w:r>
              <w:fldChar w:fldCharType="end"/>
            </w:r>
            <w:r>
              <w:t>.</w:t>
            </w:r>
          </w:p>
        </w:tc>
        <w:tc>
          <w:tcPr>
            <w:tcW w:w="2429" w:type="dxa"/>
          </w:tcPr>
          <w:p w14:paraId="1E166241" w14:textId="4BE0186C" w:rsidR="00A209A3" w:rsidRPr="00092FEC" w:rsidRDefault="00A209A3" w:rsidP="0024304D">
            <w:pPr>
              <w:pStyle w:val="TableText"/>
              <w:spacing w:after="0"/>
              <w:cnfStyle w:val="000000000000" w:firstRow="0" w:lastRow="0" w:firstColumn="0" w:lastColumn="0" w:oddVBand="0" w:evenVBand="0" w:oddHBand="0" w:evenHBand="0" w:firstRowFirstColumn="0" w:firstRowLastColumn="0" w:lastRowFirstColumn="0" w:lastRowLastColumn="0"/>
            </w:pPr>
            <w:r w:rsidRPr="0024304D">
              <w:rPr>
                <w:rStyle w:val="shadingdifferences"/>
              </w:rPr>
              <w:t>fragmented</w:t>
            </w:r>
            <w:r w:rsidRPr="0024304D">
              <w:t xml:space="preserve"> </w:t>
            </w:r>
            <w:r w:rsidRPr="0024304D">
              <w:rPr>
                <w:rStyle w:val="shadingkeyaspects"/>
              </w:rPr>
              <w:t>representation</w:t>
            </w:r>
            <w:r>
              <w:t xml:space="preserve"> of data and the location of places and their characteristics in different graphic forms including large-scale and small-scale maps.</w:t>
            </w:r>
          </w:p>
        </w:tc>
      </w:tr>
    </w:tbl>
    <w:p w14:paraId="4CF229F8" w14:textId="40F6C1B1" w:rsidR="0035676C" w:rsidRPr="00377E0B" w:rsidRDefault="0035676C" w:rsidP="006F3864">
      <w:pPr>
        <w:rPr>
          <w:sz w:val="16"/>
          <w:szCs w:val="16"/>
        </w:rPr>
      </w:pPr>
    </w:p>
    <w:tbl>
      <w:tblPr>
        <w:tblStyle w:val="TextLayout"/>
        <w:tblW w:w="4923"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97"/>
        <w:gridCol w:w="13159"/>
      </w:tblGrid>
      <w:tr w:rsidR="00B76415" w:rsidRPr="003B4711" w14:paraId="0F6F8639" w14:textId="77777777" w:rsidTr="005426E3">
        <w:tc>
          <w:tcPr>
            <w:tcW w:w="797" w:type="dxa"/>
            <w:vAlign w:val="center"/>
          </w:tcPr>
          <w:p w14:paraId="6003E5DE" w14:textId="3AA00933" w:rsidR="00B76415" w:rsidRPr="003B4711" w:rsidRDefault="00B76415" w:rsidP="005426E3">
            <w:pPr>
              <w:pStyle w:val="Tablesubhead"/>
            </w:pPr>
            <w:r w:rsidRPr="003B4711">
              <w:t>Key</w:t>
            </w:r>
          </w:p>
        </w:tc>
        <w:tc>
          <w:tcPr>
            <w:tcW w:w="13159" w:type="dxa"/>
            <w:vAlign w:val="center"/>
          </w:tcPr>
          <w:p w14:paraId="66E58D6D" w14:textId="61D8D1F6" w:rsidR="00B76415" w:rsidRPr="0031139F" w:rsidRDefault="00A649D5" w:rsidP="0067398F">
            <w:pPr>
              <w:pStyle w:val="Tablesubhead"/>
              <w:rPr>
                <w:rFonts w:ascii="Arial" w:hAnsi="Arial"/>
                <w:b w:val="0"/>
                <w:color w:val="auto"/>
                <w:sz w:val="18"/>
                <w:szCs w:val="18"/>
              </w:rPr>
            </w:pPr>
            <w:r w:rsidRPr="00330119">
              <w:rPr>
                <w:b w:val="0"/>
                <w:sz w:val="18"/>
                <w:szCs w:val="18"/>
              </w:rPr>
              <w:t xml:space="preserve">Shading emphasises </w:t>
            </w:r>
            <w:r>
              <w:rPr>
                <w:b w:val="0"/>
                <w:sz w:val="18"/>
                <w:szCs w:val="18"/>
              </w:rPr>
              <w:t xml:space="preserve">the </w:t>
            </w:r>
            <w:r w:rsidRPr="00330119">
              <w:rPr>
                <w:rStyle w:val="shadingkeyaspects"/>
                <w:b w:val="0"/>
                <w:sz w:val="18"/>
                <w:szCs w:val="18"/>
              </w:rPr>
              <w:t>key aspects of the achievement standard</w:t>
            </w:r>
            <w:r w:rsidRPr="00330119">
              <w:rPr>
                <w:b w:val="0"/>
                <w:sz w:val="18"/>
                <w:szCs w:val="18"/>
              </w:rPr>
              <w:t xml:space="preserve"> and </w:t>
            </w:r>
            <w:r w:rsidRPr="00330119">
              <w:rPr>
                <w:rStyle w:val="shadingdifferences"/>
                <w:b w:val="0"/>
                <w:sz w:val="18"/>
                <w:szCs w:val="18"/>
              </w:rPr>
              <w:t>qualities that discriminate between the A–E descriptors</w:t>
            </w:r>
            <w:r w:rsidRPr="00330119">
              <w:rPr>
                <w:b w:val="0"/>
                <w:sz w:val="18"/>
                <w:szCs w:val="18"/>
              </w:rPr>
              <w:t>. Key terms are described overleaf.</w:t>
            </w: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BF684C">
          <w:headerReference w:type="default" r:id="rId24"/>
          <w:footerReference w:type="default" r:id="rId25"/>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3" w:name="_Toc375294587"/>
      <w:bookmarkStart w:id="4" w:name="_Ref347492396"/>
      <w:bookmarkStart w:id="5"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5AD24EE3" w:rsidR="00755292" w:rsidRDefault="00755292" w:rsidP="00755292">
      <w:pPr>
        <w:pStyle w:val="Heading3"/>
      </w:pPr>
      <w:r>
        <w:t xml:space="preserve">Terms used in </w:t>
      </w:r>
      <w:r w:rsidR="00261808">
        <w:t>Year</w:t>
      </w:r>
      <w:r w:rsidR="0044348C">
        <w:t xml:space="preserve"> 6</w:t>
      </w:r>
      <w:r>
        <w:t xml:space="preserve"> Geography SEs</w:t>
      </w:r>
    </w:p>
    <w:p w14:paraId="76E68673" w14:textId="223C4A4C" w:rsidR="009452EF" w:rsidRDefault="009452EF" w:rsidP="007A62C2">
      <w:pPr>
        <w:pStyle w:val="BodyText"/>
        <w:spacing w:before="120"/>
      </w:pPr>
      <w:r w:rsidRPr="009452EF">
        <w:t xml:space="preserve">The following terms are used in the </w:t>
      </w:r>
      <w:r w:rsidR="00261808">
        <w:t>Year</w:t>
      </w:r>
      <w:r w:rsidR="0044348C">
        <w:t xml:space="preserve"> 6</w:t>
      </w:r>
      <w:r w:rsidRPr="009452EF">
        <w:t xml:space="preserve"> </w:t>
      </w:r>
      <w:r w:rsidR="00F6269F">
        <w:t xml:space="preserve">Geography </w:t>
      </w:r>
      <w:r w:rsidR="00F6269F" w:rsidRPr="009452EF">
        <w:t>SEs</w:t>
      </w:r>
      <w:r w:rsidR="00755292">
        <w:t xml:space="preserve">. They help to clarify the descriptors, and should be read in conjunction with </w:t>
      </w:r>
      <w:r w:rsidRPr="009452EF">
        <w:t xml:space="preserve">the ACARA </w:t>
      </w:r>
      <w:r w:rsidR="003B6F6C">
        <w:t>Geography</w:t>
      </w:r>
      <w:r w:rsidR="00A13981">
        <w:t xml:space="preserve"> glossary</w:t>
      </w:r>
      <w:r w:rsidR="00C94910">
        <w:t>:</w:t>
      </w:r>
      <w:r w:rsidR="00A13981">
        <w:t xml:space="preserve"> </w:t>
      </w:r>
      <w:hyperlink r:id="rId26" w:history="1">
        <w:r w:rsidR="00D0563B">
          <w:rPr>
            <w:rStyle w:val="Hyperlink"/>
          </w:rPr>
          <w:t>www.australiancurriculum.edu.au/humanities-and-social-sciences/geography/glossary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6038BE" w14:paraId="0985D0A6"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40D27A28" w14:textId="77777777" w:rsidR="006038BE" w:rsidRDefault="006038BE" w:rsidP="005706FE">
            <w:pPr>
              <w:pStyle w:val="TableHeading"/>
            </w:pPr>
            <w:r>
              <w:t>Term</w:t>
            </w:r>
          </w:p>
        </w:tc>
        <w:tc>
          <w:tcPr>
            <w:tcW w:w="7263" w:type="dxa"/>
            <w:hideMark/>
          </w:tcPr>
          <w:p w14:paraId="65A51790" w14:textId="77777777" w:rsidR="006038BE" w:rsidRDefault="006038BE"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6038BE" w14:paraId="73E4F5B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6DA221E8" w14:textId="77777777" w:rsidR="006038BE" w:rsidRPr="00003F56" w:rsidRDefault="006038BE" w:rsidP="00F51DBA">
            <w:pPr>
              <w:pStyle w:val="Tablesubhead"/>
              <w:spacing w:after="20"/>
            </w:pPr>
            <w:r w:rsidRPr="00DF37E5">
              <w:t>accurate</w:t>
            </w:r>
          </w:p>
        </w:tc>
        <w:tc>
          <w:tcPr>
            <w:tcW w:w="7263" w:type="dxa"/>
          </w:tcPr>
          <w:p w14:paraId="7FFBA48F" w14:textId="77777777" w:rsidR="006038BE" w:rsidRPr="00003F56"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 xml:space="preserve">consistent with a standard, rule, convention or known facts </w:t>
            </w:r>
          </w:p>
        </w:tc>
      </w:tr>
      <w:tr w:rsidR="006038BE" w14:paraId="6847067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31B33962" w14:textId="77777777" w:rsidR="006038BE" w:rsidRPr="00BE46DD" w:rsidRDefault="006038BE" w:rsidP="00F51DBA">
            <w:pPr>
              <w:pStyle w:val="Tablesubhead"/>
              <w:spacing w:after="20"/>
            </w:pPr>
            <w:r w:rsidRPr="00DF37E5">
              <w:t>aspects</w:t>
            </w:r>
          </w:p>
        </w:tc>
        <w:tc>
          <w:tcPr>
            <w:tcW w:w="7263" w:type="dxa"/>
          </w:tcPr>
          <w:p w14:paraId="43AD3E97"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particular parts or features</w:t>
            </w:r>
          </w:p>
        </w:tc>
      </w:tr>
      <w:tr w:rsidR="006038BE" w14:paraId="40C56EB1"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7CFD462" w14:textId="77777777" w:rsidR="006038BE" w:rsidRPr="00BE46DD" w:rsidRDefault="006038BE" w:rsidP="00F51DBA">
            <w:pPr>
              <w:pStyle w:val="Tablesubhead"/>
              <w:spacing w:after="20"/>
            </w:pPr>
            <w:r w:rsidRPr="00DF37E5">
              <w:t>cartographic conventions</w:t>
            </w:r>
          </w:p>
        </w:tc>
        <w:tc>
          <w:tcPr>
            <w:tcW w:w="7263" w:type="dxa"/>
          </w:tcPr>
          <w:p w14:paraId="4B135C36"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the elements on a map that are represented by symbols agreed upon by convention such as scale, north point, legend, and compass direction</w:t>
            </w:r>
          </w:p>
        </w:tc>
      </w:tr>
      <w:tr w:rsidR="006038BE" w14:paraId="450A8599"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7134456E" w14:textId="77777777" w:rsidR="006038BE" w:rsidRPr="00BE46DD" w:rsidRDefault="006038BE" w:rsidP="00F51DBA">
            <w:pPr>
              <w:pStyle w:val="Tablesubhead"/>
              <w:spacing w:after="20"/>
            </w:pPr>
            <w:r>
              <w:t>characteristics of places</w:t>
            </w:r>
          </w:p>
        </w:tc>
        <w:tc>
          <w:tcPr>
            <w:tcW w:w="7263" w:type="dxa"/>
          </w:tcPr>
          <w:p w14:paraId="7D587196"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the geographical characteristics of places include people, climate, production, landforms, built elements of the environment, soils, vegetation, communities, water resources, cultures, mineral resources and landscape</w:t>
            </w:r>
          </w:p>
        </w:tc>
      </w:tr>
      <w:tr w:rsidR="006038BE" w14:paraId="2B08964B"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3FB40D08" w14:textId="77777777" w:rsidR="006038BE" w:rsidRPr="00BE46DD" w:rsidRDefault="006038BE" w:rsidP="00F51DBA">
            <w:pPr>
              <w:pStyle w:val="Tablesubhead"/>
              <w:spacing w:after="20"/>
            </w:pPr>
            <w:r w:rsidRPr="00DF37E5">
              <w:t>comparison</w:t>
            </w:r>
            <w:r>
              <w:t>;</w:t>
            </w:r>
            <w:r>
              <w:br/>
              <w:t>compare</w:t>
            </w:r>
          </w:p>
        </w:tc>
        <w:tc>
          <w:tcPr>
            <w:tcW w:w="7263" w:type="dxa"/>
          </w:tcPr>
          <w:p w14:paraId="7964CC90"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estimate, measure or note how things are similar or dissimilar</w:t>
            </w:r>
          </w:p>
        </w:tc>
      </w:tr>
      <w:tr w:rsidR="006038BE" w14:paraId="0FFC911B"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37A76F8" w14:textId="77777777" w:rsidR="006038BE" w:rsidRPr="00BE46DD" w:rsidRDefault="006038BE" w:rsidP="00F51DBA">
            <w:pPr>
              <w:pStyle w:val="Tablesubhead"/>
              <w:spacing w:after="20"/>
            </w:pPr>
            <w:r w:rsidRPr="00DF37E5">
              <w:t xml:space="preserve">comprehensive </w:t>
            </w:r>
          </w:p>
        </w:tc>
        <w:tc>
          <w:tcPr>
            <w:tcW w:w="7263" w:type="dxa"/>
          </w:tcPr>
          <w:p w14:paraId="0C32B2A8"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detailed and thorough, including all that is relevant</w:t>
            </w:r>
          </w:p>
        </w:tc>
      </w:tr>
      <w:tr w:rsidR="006038BE" w14:paraId="55B311FB"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67576384" w14:textId="77777777" w:rsidR="006038BE" w:rsidRPr="00BE46DD" w:rsidRDefault="006038BE" w:rsidP="00F51DBA">
            <w:pPr>
              <w:pStyle w:val="Tablesubhead"/>
              <w:spacing w:after="20"/>
            </w:pPr>
            <w:r w:rsidRPr="00DF37E5">
              <w:t>considered</w:t>
            </w:r>
          </w:p>
        </w:tc>
        <w:tc>
          <w:tcPr>
            <w:tcW w:w="7263" w:type="dxa"/>
          </w:tcPr>
          <w:p w14:paraId="1E91AD53"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thought about deliberately with a purpose</w:t>
            </w:r>
          </w:p>
        </w:tc>
      </w:tr>
      <w:tr w:rsidR="006038BE" w14:paraId="48B23C88"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51C5B94D" w14:textId="77777777" w:rsidR="006038BE" w:rsidRPr="00BE46DD" w:rsidRDefault="006038BE" w:rsidP="00F51DBA">
            <w:pPr>
              <w:pStyle w:val="Tablesubhead"/>
              <w:spacing w:after="20"/>
            </w:pPr>
            <w:r>
              <w:t>data</w:t>
            </w:r>
          </w:p>
        </w:tc>
        <w:tc>
          <w:tcPr>
            <w:tcW w:w="7263" w:type="dxa"/>
          </w:tcPr>
          <w:p w14:paraId="2962A720"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information that is directly recorded; it can be quantitative or qualitative</w:t>
            </w:r>
          </w:p>
        </w:tc>
      </w:tr>
      <w:tr w:rsidR="006038BE" w14:paraId="094F7011"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78C9194D" w14:textId="77777777" w:rsidR="006038BE" w:rsidRPr="00BE46DD" w:rsidRDefault="006038BE" w:rsidP="004511DC">
            <w:pPr>
              <w:pStyle w:val="Tablesubhead"/>
              <w:spacing w:after="20"/>
            </w:pPr>
            <w:r w:rsidRPr="00DF37E5">
              <w:t>description</w:t>
            </w:r>
            <w:r>
              <w:t>;</w:t>
            </w:r>
            <w:r>
              <w:br/>
              <w:t>describe</w:t>
            </w:r>
          </w:p>
        </w:tc>
        <w:tc>
          <w:tcPr>
            <w:tcW w:w="7263" w:type="dxa"/>
          </w:tcPr>
          <w:p w14:paraId="55DC8E64"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give an account of characteristics or features</w:t>
            </w:r>
          </w:p>
        </w:tc>
      </w:tr>
      <w:tr w:rsidR="006038BE" w14:paraId="682D3AFB"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478AF891" w14:textId="77777777" w:rsidR="006038BE" w:rsidRPr="00EE6CEE" w:rsidRDefault="006038BE" w:rsidP="00F51DBA">
            <w:pPr>
              <w:pStyle w:val="Tablesubhead"/>
              <w:spacing w:after="20"/>
            </w:pPr>
            <w:r w:rsidRPr="00DF37E5">
              <w:t>detailed</w:t>
            </w:r>
          </w:p>
        </w:tc>
        <w:tc>
          <w:tcPr>
            <w:tcW w:w="7263" w:type="dxa"/>
          </w:tcPr>
          <w:p w14:paraId="396EBBF3"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meticulous; including many of the parts</w:t>
            </w:r>
          </w:p>
        </w:tc>
      </w:tr>
      <w:tr w:rsidR="006038BE" w14:paraId="1305907B"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2A3CA9FE" w14:textId="77777777" w:rsidR="006038BE" w:rsidRPr="00BE46DD" w:rsidRDefault="006038BE" w:rsidP="00F51DBA">
            <w:pPr>
              <w:pStyle w:val="Tablesubhead"/>
              <w:spacing w:after="20"/>
            </w:pPr>
            <w:r w:rsidRPr="00DF37E5">
              <w:t>development</w:t>
            </w:r>
            <w:r>
              <w:t>;</w:t>
            </w:r>
            <w:r>
              <w:br/>
              <w:t>develop</w:t>
            </w:r>
          </w:p>
        </w:tc>
        <w:tc>
          <w:tcPr>
            <w:tcW w:w="7263" w:type="dxa"/>
          </w:tcPr>
          <w:p w14:paraId="745243F2"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elaborate or expand in detail; to create or construct</w:t>
            </w:r>
          </w:p>
        </w:tc>
      </w:tr>
      <w:tr w:rsidR="006038BE" w14:paraId="7224A048"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57847202" w14:textId="77777777" w:rsidR="006038BE" w:rsidRDefault="006038BE" w:rsidP="00F51DBA">
            <w:pPr>
              <w:pStyle w:val="Tablesubhead"/>
              <w:spacing w:after="20"/>
            </w:pPr>
            <w:r w:rsidRPr="00DF37E5">
              <w:t>effective</w:t>
            </w:r>
            <w:r>
              <w:t>;</w:t>
            </w:r>
            <w:r>
              <w:br/>
            </w:r>
            <w:r w:rsidRPr="00DF37E5">
              <w:t>effectively</w:t>
            </w:r>
          </w:p>
        </w:tc>
        <w:tc>
          <w:tcPr>
            <w:tcW w:w="7263" w:type="dxa"/>
          </w:tcPr>
          <w:p w14:paraId="0F16A0D4"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capably meets the described requirements</w:t>
            </w:r>
          </w:p>
        </w:tc>
      </w:tr>
      <w:tr w:rsidR="006038BE" w:rsidRPr="00EE6CEE" w14:paraId="16E13B27"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225DE00" w14:textId="77777777" w:rsidR="006038BE" w:rsidRPr="00EE6CEE" w:rsidRDefault="006038BE" w:rsidP="004511DC">
            <w:pPr>
              <w:pStyle w:val="Tablesubhead"/>
              <w:spacing w:after="20" w:line="264" w:lineRule="auto"/>
            </w:pPr>
            <w:r w:rsidRPr="00DF37E5">
              <w:t>explanation</w:t>
            </w:r>
            <w:r>
              <w:t>;</w:t>
            </w:r>
            <w:r>
              <w:br/>
            </w:r>
            <w:r w:rsidRPr="00DF37E5">
              <w:t>explain</w:t>
            </w:r>
          </w:p>
        </w:tc>
        <w:tc>
          <w:tcPr>
            <w:tcW w:w="7263" w:type="dxa"/>
          </w:tcPr>
          <w:p w14:paraId="01C25270" w14:textId="77777777" w:rsidR="006038BE" w:rsidRPr="00EE6CEE" w:rsidRDefault="006038BE" w:rsidP="00F51DBA">
            <w:pPr>
              <w:spacing w:before="40" w:after="20"/>
              <w:cnfStyle w:val="000000000000" w:firstRow="0" w:lastRow="0" w:firstColumn="0" w:lastColumn="0" w:oddVBand="0" w:evenVBand="0" w:oddHBand="0" w:evenHBand="0" w:firstRowFirstColumn="0" w:firstRowLastColumn="0" w:lastRowFirstColumn="0" w:lastRowLastColumn="0"/>
              <w:rPr>
                <w:rFonts w:ascii="Arial" w:hAnsi="Arial"/>
                <w:sz w:val="21"/>
              </w:rPr>
            </w:pPr>
            <w:r w:rsidRPr="00DF37E5">
              <w:t>provide additional information that demonstrates understanding of reasoning and/or application</w:t>
            </w:r>
          </w:p>
        </w:tc>
      </w:tr>
      <w:tr w:rsidR="006038BE" w14:paraId="66BD206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59A714F0" w14:textId="77777777" w:rsidR="006038BE" w:rsidRPr="00EE6CEE" w:rsidRDefault="006038BE" w:rsidP="00F51DBA">
            <w:pPr>
              <w:pStyle w:val="Tablesubhead"/>
              <w:spacing w:after="20"/>
            </w:pPr>
            <w:r w:rsidRPr="00DF37E5">
              <w:t>findings</w:t>
            </w:r>
          </w:p>
        </w:tc>
        <w:tc>
          <w:tcPr>
            <w:tcW w:w="7263" w:type="dxa"/>
          </w:tcPr>
          <w:p w14:paraId="79DB223B"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 summary of information gathered through a series of investigations</w:t>
            </w:r>
          </w:p>
        </w:tc>
      </w:tr>
      <w:tr w:rsidR="006038BE" w14:paraId="2BB5E70A"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090E9B6" w14:textId="77777777" w:rsidR="006038BE" w:rsidRDefault="006038BE" w:rsidP="00F51DBA">
            <w:pPr>
              <w:pStyle w:val="Tablesubhead"/>
              <w:spacing w:after="20"/>
            </w:pPr>
            <w:r w:rsidRPr="00DF37E5">
              <w:t xml:space="preserve">fragmented </w:t>
            </w:r>
          </w:p>
        </w:tc>
        <w:tc>
          <w:tcPr>
            <w:tcW w:w="7263" w:type="dxa"/>
          </w:tcPr>
          <w:p w14:paraId="526299DF"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disjointed, incomplete or isolated</w:t>
            </w:r>
          </w:p>
        </w:tc>
      </w:tr>
      <w:tr w:rsidR="006038BE" w14:paraId="362739D1"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7C6D4691" w14:textId="77777777" w:rsidR="006038BE" w:rsidRDefault="006038BE" w:rsidP="00F51DBA">
            <w:pPr>
              <w:pStyle w:val="Tablesubhead"/>
              <w:spacing w:after="20"/>
            </w:pPr>
            <w:r w:rsidRPr="00DF37E5">
              <w:t>identification</w:t>
            </w:r>
            <w:r>
              <w:t>;</w:t>
            </w:r>
            <w:r>
              <w:br/>
              <w:t>identify</w:t>
            </w:r>
          </w:p>
        </w:tc>
        <w:tc>
          <w:tcPr>
            <w:tcW w:w="7263" w:type="dxa"/>
          </w:tcPr>
          <w:p w14:paraId="07392403"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establish or indicate who or what someone or something is</w:t>
            </w:r>
          </w:p>
        </w:tc>
      </w:tr>
      <w:tr w:rsidR="006038BE" w:rsidRPr="00EE6CEE" w14:paraId="7B3A8667"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19E1DFA5" w14:textId="77777777" w:rsidR="006038BE" w:rsidRPr="00EE6CEE" w:rsidRDefault="006038BE" w:rsidP="00F51DBA">
            <w:pPr>
              <w:pStyle w:val="Tablesubhead"/>
              <w:spacing w:after="20"/>
            </w:pPr>
            <w:r w:rsidRPr="00DF37E5">
              <w:lastRenderedPageBreak/>
              <w:t>infer</w:t>
            </w:r>
          </w:p>
        </w:tc>
        <w:tc>
          <w:tcPr>
            <w:tcW w:w="7263" w:type="dxa"/>
          </w:tcPr>
          <w:p w14:paraId="094D72D2" w14:textId="77777777" w:rsidR="006038BE" w:rsidRPr="00EE6CE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 conclusion reached on the basis of evidence or reasoning</w:t>
            </w:r>
          </w:p>
        </w:tc>
      </w:tr>
      <w:tr w:rsidR="006038BE" w14:paraId="7FC5EEBA"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F430C64" w14:textId="77777777" w:rsidR="006038BE" w:rsidRPr="00EE6CEE" w:rsidRDefault="006038BE" w:rsidP="00F51DBA">
            <w:pPr>
              <w:pStyle w:val="Tablesubhead"/>
              <w:spacing w:after="20"/>
            </w:pPr>
            <w:r w:rsidRPr="00DF37E5">
              <w:t xml:space="preserve">informed </w:t>
            </w:r>
          </w:p>
        </w:tc>
        <w:tc>
          <w:tcPr>
            <w:tcW w:w="7263" w:type="dxa"/>
          </w:tcPr>
          <w:p w14:paraId="1A3F0C42"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having relevant knowledge; being conversant with the topic</w:t>
            </w:r>
          </w:p>
        </w:tc>
      </w:tr>
      <w:tr w:rsidR="006038BE" w14:paraId="4414BFF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676462F5" w14:textId="77777777" w:rsidR="006038BE" w:rsidRPr="00BE46DD" w:rsidRDefault="006038BE" w:rsidP="00F51DBA">
            <w:pPr>
              <w:pStyle w:val="Tablesubhead"/>
              <w:spacing w:after="20"/>
            </w:pPr>
            <w:r w:rsidRPr="00DF37E5">
              <w:t>interconnection</w:t>
            </w:r>
          </w:p>
        </w:tc>
        <w:tc>
          <w:tcPr>
            <w:tcW w:w="7263" w:type="dxa"/>
          </w:tcPr>
          <w:p w14:paraId="113547EB"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the way that people and/or geographical phenomena are connected to each other through environmental processes and human activity</w:t>
            </w:r>
          </w:p>
        </w:tc>
      </w:tr>
      <w:tr w:rsidR="006038BE" w14:paraId="23BF9C37"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6B15260B" w14:textId="77777777" w:rsidR="006038BE" w:rsidRPr="00BE46DD" w:rsidRDefault="006038BE" w:rsidP="00F51DBA">
            <w:pPr>
              <w:pStyle w:val="Tablesubhead"/>
              <w:spacing w:after="20"/>
            </w:pPr>
            <w:r w:rsidRPr="00DF37E5">
              <w:t xml:space="preserve">partial </w:t>
            </w:r>
          </w:p>
        </w:tc>
        <w:tc>
          <w:tcPr>
            <w:tcW w:w="7263" w:type="dxa"/>
          </w:tcPr>
          <w:p w14:paraId="2561607F"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attempted; incomplete evidence provided</w:t>
            </w:r>
          </w:p>
        </w:tc>
      </w:tr>
      <w:tr w:rsidR="006038BE" w14:paraId="73476F49"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8D8A6AD" w14:textId="77777777" w:rsidR="006038BE" w:rsidRPr="00BE46DD" w:rsidRDefault="006038BE" w:rsidP="00F51DBA">
            <w:pPr>
              <w:pStyle w:val="Tablesubhead"/>
              <w:spacing w:after="20"/>
            </w:pPr>
            <w:r>
              <w:t>pattern</w:t>
            </w:r>
          </w:p>
        </w:tc>
        <w:tc>
          <w:tcPr>
            <w:tcW w:w="7263" w:type="dxa"/>
          </w:tcPr>
          <w:p w14:paraId="7A7EF344"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523C96">
              <w:t>a regularity in data portrayed in graphs or maps</w:t>
            </w:r>
            <w:r>
              <w:t xml:space="preserve"> (e.g.</w:t>
            </w:r>
            <w:r w:rsidRPr="00523C96">
              <w:t xml:space="preserve"> the decline in pop</w:t>
            </w:r>
            <w:r>
              <w:t>ulation density, rainfall in A</w:t>
            </w:r>
            <w:r w:rsidRPr="00523C96">
              <w:t>ustralia with increasing distance from the coast</w:t>
            </w:r>
            <w:r>
              <w:t>)</w:t>
            </w:r>
          </w:p>
        </w:tc>
      </w:tr>
      <w:tr w:rsidR="006038BE" w14:paraId="2532ABB0"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16853FD4" w14:textId="77777777" w:rsidR="006038BE" w:rsidRPr="00BE46DD" w:rsidRDefault="006038BE" w:rsidP="00F51DBA">
            <w:pPr>
              <w:pStyle w:val="Tablesubhead"/>
              <w:spacing w:after="20"/>
            </w:pPr>
            <w:r>
              <w:t>place</w:t>
            </w:r>
          </w:p>
        </w:tc>
        <w:tc>
          <w:tcPr>
            <w:tcW w:w="7263" w:type="dxa"/>
          </w:tcPr>
          <w:p w14:paraId="10EE68AF"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t>place refers to parts of the E</w:t>
            </w:r>
            <w:r w:rsidRPr="00DF37E5">
              <w:t>arth’s surface and can be described by location, shape, boundaries, features and environmental and human characteristics</w:t>
            </w:r>
          </w:p>
        </w:tc>
      </w:tr>
      <w:tr w:rsidR="006038BE" w14:paraId="6710C382"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23F13590" w14:textId="77777777" w:rsidR="006038BE" w:rsidRPr="00BE46DD" w:rsidRDefault="006038BE" w:rsidP="00F51DBA">
            <w:pPr>
              <w:pStyle w:val="Tablesubhead"/>
              <w:spacing w:after="20"/>
            </w:pPr>
            <w:r w:rsidRPr="00DF37E5">
              <w:t>proposal</w:t>
            </w:r>
          </w:p>
        </w:tc>
        <w:tc>
          <w:tcPr>
            <w:tcW w:w="7263" w:type="dxa"/>
          </w:tcPr>
          <w:p w14:paraId="77A098BF"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 plan or solution in response to a situation</w:t>
            </w:r>
          </w:p>
        </w:tc>
      </w:tr>
      <w:tr w:rsidR="006038BE" w14:paraId="41C6DD19"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9293044" w14:textId="77777777" w:rsidR="006038BE" w:rsidRPr="00BE46DD" w:rsidRDefault="006038BE" w:rsidP="00F51DBA">
            <w:pPr>
              <w:pStyle w:val="Tablesubhead"/>
              <w:spacing w:after="20"/>
            </w:pPr>
            <w:r w:rsidRPr="00DF37E5">
              <w:t xml:space="preserve">purposeful </w:t>
            </w:r>
          </w:p>
        </w:tc>
        <w:tc>
          <w:tcPr>
            <w:tcW w:w="7263" w:type="dxa"/>
          </w:tcPr>
          <w:p w14:paraId="0C2D529C"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intentional; done by design; focused and clearly linked to the goals of the task</w:t>
            </w:r>
          </w:p>
        </w:tc>
      </w:tr>
      <w:tr w:rsidR="006038BE" w14:paraId="2FC2DF81"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51CEB4A" w14:textId="77777777" w:rsidR="006038BE" w:rsidRPr="00BE46DD" w:rsidRDefault="006038BE" w:rsidP="00F51DBA">
            <w:pPr>
              <w:pStyle w:val="Tablesubhead"/>
              <w:spacing w:after="20"/>
            </w:pPr>
            <w:r w:rsidRPr="00DF37E5">
              <w:t>range</w:t>
            </w:r>
          </w:p>
        </w:tc>
        <w:tc>
          <w:tcPr>
            <w:tcW w:w="7263" w:type="dxa"/>
          </w:tcPr>
          <w:p w14:paraId="417B3C3E"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 xml:space="preserve">covers the scope of relevant situations or elements </w:t>
            </w:r>
          </w:p>
        </w:tc>
      </w:tr>
      <w:tr w:rsidR="006038BE" w14:paraId="235917CC"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62052E8E" w14:textId="77777777" w:rsidR="006038BE" w:rsidRPr="00BE46DD" w:rsidRDefault="006038BE" w:rsidP="00F51DBA">
            <w:pPr>
              <w:pStyle w:val="Tablesubhead"/>
              <w:spacing w:after="20"/>
            </w:pPr>
            <w:r w:rsidRPr="00DF37E5">
              <w:t>reasoned</w:t>
            </w:r>
          </w:p>
        </w:tc>
        <w:tc>
          <w:tcPr>
            <w:tcW w:w="7263" w:type="dxa"/>
          </w:tcPr>
          <w:p w14:paraId="7BD7DD7E"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logical and sound; presented with justification</w:t>
            </w:r>
          </w:p>
        </w:tc>
      </w:tr>
      <w:tr w:rsidR="006038BE" w14:paraId="7682987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2BF2ABAD" w14:textId="77777777" w:rsidR="006038BE" w:rsidRPr="00BE46DD" w:rsidRDefault="006038BE" w:rsidP="00F51DBA">
            <w:pPr>
              <w:pStyle w:val="Tablesubhead"/>
              <w:spacing w:after="20"/>
            </w:pPr>
            <w:r w:rsidRPr="00DF37E5">
              <w:t>relevant</w:t>
            </w:r>
          </w:p>
        </w:tc>
        <w:tc>
          <w:tcPr>
            <w:tcW w:w="7263" w:type="dxa"/>
          </w:tcPr>
          <w:p w14:paraId="17B0D907" w14:textId="77777777" w:rsidR="006038BE" w:rsidRPr="0096070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having some logical connection with</w:t>
            </w:r>
          </w:p>
        </w:tc>
      </w:tr>
      <w:tr w:rsidR="006038BE" w14:paraId="51FB760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0B1FEC8B" w14:textId="77777777" w:rsidR="006038BE" w:rsidRDefault="006038BE" w:rsidP="00F51DBA">
            <w:pPr>
              <w:pStyle w:val="Tablesubhead"/>
              <w:spacing w:after="20"/>
            </w:pPr>
            <w:r w:rsidRPr="00DF37E5">
              <w:t>representation</w:t>
            </w:r>
            <w:r>
              <w:t>; represent</w:t>
            </w:r>
          </w:p>
        </w:tc>
        <w:tc>
          <w:tcPr>
            <w:tcW w:w="7263" w:type="dxa"/>
          </w:tcPr>
          <w:p w14:paraId="62C245C5"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representing geographical information in a visual form — for example, a graph, map, image, field-sketch or a multilayered map</w:t>
            </w:r>
          </w:p>
        </w:tc>
      </w:tr>
      <w:tr w:rsidR="006038BE" w14:paraId="5CFB2CD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36EBADC1" w14:textId="77777777" w:rsidR="006038BE" w:rsidRPr="0094449A" w:rsidRDefault="006038BE" w:rsidP="00F51DBA">
            <w:pPr>
              <w:pStyle w:val="Tablesubhead"/>
              <w:spacing w:after="20"/>
            </w:pPr>
            <w:r w:rsidRPr="00DF37E5">
              <w:t>scale</w:t>
            </w:r>
          </w:p>
        </w:tc>
        <w:tc>
          <w:tcPr>
            <w:tcW w:w="7263" w:type="dxa"/>
          </w:tcPr>
          <w:p w14:paraId="0A759C55" w14:textId="77777777" w:rsidR="006038BE" w:rsidRPr="0094449A"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scale refers to the different spatial levels used to investigate phenomena or represent phenomena visually</w:t>
            </w:r>
          </w:p>
        </w:tc>
      </w:tr>
      <w:tr w:rsidR="006038BE" w14:paraId="04D8272C"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2AF40448" w14:textId="77777777" w:rsidR="006038BE" w:rsidRDefault="006038BE" w:rsidP="00F51DBA">
            <w:pPr>
              <w:pStyle w:val="Tablesubhead"/>
              <w:spacing w:after="20"/>
            </w:pPr>
            <w:r w:rsidRPr="00DF37E5">
              <w:t xml:space="preserve">source </w:t>
            </w:r>
          </w:p>
        </w:tc>
        <w:tc>
          <w:tcPr>
            <w:tcW w:w="7263" w:type="dxa"/>
          </w:tcPr>
          <w:p w14:paraId="6E54FF44"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any written or non-written material that c</w:t>
            </w:r>
            <w:r>
              <w:t>an be used in an investigation;</w:t>
            </w:r>
          </w:p>
          <w:p w14:paraId="4DD1CDFC" w14:textId="77777777" w:rsidR="006038BE"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t>in Year 6 G</w:t>
            </w:r>
            <w:r w:rsidRPr="00DF37E5">
              <w:t>eography</w:t>
            </w:r>
            <w:r>
              <w:t>,</w:t>
            </w:r>
            <w:r w:rsidRPr="00DF37E5">
              <w:t xml:space="preserve"> source material includes data and information collected from field work</w:t>
            </w:r>
          </w:p>
        </w:tc>
      </w:tr>
      <w:tr w:rsidR="006038BE" w14:paraId="3A423107"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736388AA" w14:textId="77777777" w:rsidR="006038BE" w:rsidRPr="00DF37E5" w:rsidRDefault="006038BE" w:rsidP="00F51DBA">
            <w:pPr>
              <w:pStyle w:val="Tablesubhead"/>
              <w:spacing w:after="20"/>
            </w:pPr>
            <w:r>
              <w:t>spatial distribution</w:t>
            </w:r>
          </w:p>
        </w:tc>
        <w:tc>
          <w:tcPr>
            <w:tcW w:w="7263" w:type="dxa"/>
          </w:tcPr>
          <w:p w14:paraId="4C7EDF1D" w14:textId="77777777" w:rsidR="006038BE" w:rsidRPr="00DF37E5"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the arrangement of particular phenomena or activi</w:t>
            </w:r>
            <w:r>
              <w:t>ties across the surface of the E</w:t>
            </w:r>
            <w:r w:rsidRPr="00DF37E5">
              <w:t>arth</w:t>
            </w:r>
          </w:p>
        </w:tc>
      </w:tr>
      <w:tr w:rsidR="006038BE" w14:paraId="72011AB6"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185FBD0D" w14:textId="77777777" w:rsidR="006038BE" w:rsidRPr="00DF37E5" w:rsidRDefault="006038BE" w:rsidP="004511DC">
            <w:pPr>
              <w:pStyle w:val="Tablesubhead"/>
              <w:spacing w:after="20"/>
            </w:pPr>
            <w:r w:rsidRPr="00DF37E5">
              <w:t>statement</w:t>
            </w:r>
          </w:p>
        </w:tc>
        <w:tc>
          <w:tcPr>
            <w:tcW w:w="7263" w:type="dxa"/>
          </w:tcPr>
          <w:p w14:paraId="2BE45798" w14:textId="77777777" w:rsidR="006038BE" w:rsidRPr="00DF37E5"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a sentence or assertion</w:t>
            </w:r>
          </w:p>
        </w:tc>
      </w:tr>
      <w:tr w:rsidR="006038BE" w14:paraId="7FD79587" w14:textId="77777777" w:rsidTr="00F51DBA">
        <w:trPr>
          <w:cantSplit/>
        </w:trPr>
        <w:tc>
          <w:tcPr>
            <w:cnfStyle w:val="001000000000" w:firstRow="0" w:lastRow="0" w:firstColumn="1" w:lastColumn="0" w:oddVBand="0" w:evenVBand="0" w:oddHBand="0" w:evenHBand="0" w:firstRowFirstColumn="0" w:firstRowLastColumn="0" w:lastRowFirstColumn="0" w:lastRowLastColumn="0"/>
            <w:tcW w:w="1838" w:type="dxa"/>
          </w:tcPr>
          <w:p w14:paraId="2F6AB6AC" w14:textId="77777777" w:rsidR="006038BE" w:rsidRPr="00DF37E5" w:rsidRDefault="006038BE" w:rsidP="00F51DBA">
            <w:pPr>
              <w:pStyle w:val="Tablesubhead"/>
              <w:spacing w:after="20"/>
            </w:pPr>
            <w:r w:rsidRPr="00DF37E5">
              <w:t>use of</w:t>
            </w:r>
          </w:p>
        </w:tc>
        <w:tc>
          <w:tcPr>
            <w:tcW w:w="7263" w:type="dxa"/>
          </w:tcPr>
          <w:p w14:paraId="2BEEB662" w14:textId="77777777" w:rsidR="006038BE" w:rsidRPr="00DF37E5" w:rsidRDefault="006038BE" w:rsidP="00F51DBA">
            <w:pPr>
              <w:spacing w:before="40" w:after="20"/>
              <w:cnfStyle w:val="000000000000" w:firstRow="0" w:lastRow="0" w:firstColumn="0" w:lastColumn="0" w:oddVBand="0" w:evenVBand="0" w:oddHBand="0" w:evenHBand="0" w:firstRowFirstColumn="0" w:firstRowLastColumn="0" w:lastRowFirstColumn="0" w:lastRowLastColumn="0"/>
            </w:pPr>
            <w:r w:rsidRPr="00DF37E5">
              <w:t>to operate or put into effect</w:t>
            </w:r>
          </w:p>
        </w:tc>
      </w:tr>
      <w:bookmarkEnd w:id="3"/>
      <w:bookmarkEnd w:id="4"/>
      <w:bookmarkEnd w:id="5"/>
    </w:tbl>
    <w:p w14:paraId="48E56080" w14:textId="77777777" w:rsidR="009452EF" w:rsidRPr="00080114" w:rsidRDefault="009452EF" w:rsidP="00D0563B"/>
    <w:sectPr w:rsidR="009452EF" w:rsidRPr="00080114" w:rsidSect="002B46D8">
      <w:footerReference w:type="defaul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7D18EF" w:rsidRDefault="007D18EF">
      <w:r>
        <w:separator/>
      </w:r>
    </w:p>
    <w:p w14:paraId="58B8CFFB" w14:textId="77777777" w:rsidR="007D18EF" w:rsidRDefault="007D18EF"/>
  </w:endnote>
  <w:endnote w:type="continuationSeparator" w:id="0">
    <w:p w14:paraId="06D4C484" w14:textId="77777777" w:rsidR="007D18EF" w:rsidRDefault="007D18EF">
      <w:r>
        <w:continuationSeparator/>
      </w:r>
    </w:p>
    <w:p w14:paraId="2B83B98C" w14:textId="77777777" w:rsidR="007D18EF" w:rsidRDefault="007D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D18EF"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09C9757B" w:rsidR="007D18EF" w:rsidRDefault="007D18EF" w:rsidP="0093255E">
              <w:pPr>
                <w:pStyle w:val="Footer"/>
              </w:pPr>
              <w:r>
                <w:t>Year 6 standard elaborations — Australian Curriculum: Geography</w:t>
              </w:r>
            </w:p>
          </w:sdtContent>
        </w:sdt>
        <w:p w14:paraId="5E5D47BD" w14:textId="4C4DADF3" w:rsidR="007D18EF" w:rsidRPr="00FD561F" w:rsidRDefault="007F3B0A"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7D18EF">
                <w:t>Geography</w:t>
              </w:r>
            </w:sdtContent>
          </w:sdt>
          <w:r w:rsidR="007D18EF">
            <w:tab/>
          </w:r>
        </w:p>
      </w:tc>
      <w:tc>
        <w:tcPr>
          <w:tcW w:w="2911" w:type="pct"/>
        </w:tcPr>
        <w:p w14:paraId="3B96195E" w14:textId="77777777" w:rsidR="007D18EF" w:rsidRDefault="007D18EF" w:rsidP="0093255E">
          <w:pPr>
            <w:pStyle w:val="Footer"/>
            <w:ind w:left="284"/>
            <w:jc w:val="right"/>
            <w:rPr>
              <w:rFonts w:eastAsia="SimSun"/>
            </w:rPr>
          </w:pPr>
          <w:r w:rsidRPr="0055152A">
            <w:rPr>
              <w:rFonts w:eastAsia="SimSun"/>
            </w:rPr>
            <w:t>Queensland Curriculum &amp; Assessment Authority</w:t>
          </w:r>
        </w:p>
        <w:p w14:paraId="085800B8" w14:textId="687D9E30" w:rsidR="007D18EF" w:rsidRPr="000F044B" w:rsidRDefault="007F3B0A"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7D18EF">
                <w:rPr>
                  <w:b/>
                  <w:color w:val="00948D"/>
                </w:rPr>
                <w:t>January 2015</w:t>
              </w:r>
            </w:sdtContent>
          </w:sdt>
          <w:r w:rsidR="007D18EF" w:rsidRPr="000F044B">
            <w:t xml:space="preserve"> </w:t>
          </w:r>
        </w:p>
      </w:tc>
    </w:tr>
    <w:tr w:rsidR="007D18EF"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6B3074D5" w:rsidR="007D18EF" w:rsidRPr="00914504" w:rsidRDefault="007D18E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1D53">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1D53">
                <w:rPr>
                  <w:b w:val="0"/>
                  <w:noProof/>
                  <w:color w:val="000000" w:themeColor="text1"/>
                </w:rPr>
                <w:t>6</w:t>
              </w:r>
              <w:r w:rsidRPr="00914504">
                <w:rPr>
                  <w:b w:val="0"/>
                  <w:color w:val="000000" w:themeColor="text1"/>
                  <w:sz w:val="24"/>
                  <w:szCs w:val="24"/>
                </w:rPr>
                <w:fldChar w:fldCharType="end"/>
              </w:r>
            </w:p>
          </w:sdtContent>
        </w:sdt>
      </w:tc>
    </w:tr>
  </w:tbl>
  <w:p w14:paraId="3682384B" w14:textId="77777777" w:rsidR="007D18EF" w:rsidRPr="0085726A" w:rsidRDefault="007D18E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7D18EF" w:rsidRDefault="007D18EF"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14E12F99" w:rsidR="007D18EF" w:rsidRDefault="007F3B0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7D18EF">
                                <w:t>141199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14E12F99" w:rsidR="007D18EF" w:rsidRDefault="007D18E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Content>
                        <w:r>
                          <w:t>141199</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7D18EF" w:rsidRPr="007165FF" w14:paraId="6C9902C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F517771" w14:textId="09D355BD" w:rsidR="007D18EF" w:rsidRPr="009452EF" w:rsidRDefault="00041E1D" w:rsidP="009452EF">
              <w:pPr>
                <w:pStyle w:val="Footer"/>
              </w:pPr>
              <w:r>
                <w:t xml:space="preserve">Year 6 standard elaborations — Australian Curriculum: Geography </w:t>
              </w:r>
              <w:r>
                <w:br/>
                <w:t>REVISED DRAFT</w:t>
              </w:r>
            </w:p>
          </w:sdtContent>
        </w:sdt>
      </w:tc>
      <w:tc>
        <w:tcPr>
          <w:tcW w:w="2500" w:type="pct"/>
        </w:tcPr>
        <w:p w14:paraId="135FDEF4" w14:textId="77777777" w:rsidR="007D18EF" w:rsidRDefault="007D18EF" w:rsidP="000F044B">
          <w:pPr>
            <w:pStyle w:val="Footer"/>
            <w:ind w:left="284"/>
            <w:jc w:val="right"/>
            <w:rPr>
              <w:rFonts w:eastAsia="SimSun"/>
            </w:rPr>
          </w:pPr>
          <w:r w:rsidRPr="0055152A">
            <w:rPr>
              <w:rFonts w:eastAsia="SimSun"/>
            </w:rPr>
            <w:t>Queensland Curriculum &amp; Assessment Authority</w:t>
          </w:r>
        </w:p>
        <w:p w14:paraId="5FF8F342" w14:textId="79AF3E36" w:rsidR="007D18EF" w:rsidRPr="003452E3" w:rsidRDefault="007F3B0A"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7D18EF">
                <w:t>January 2015</w:t>
              </w:r>
            </w:sdtContent>
          </w:sdt>
          <w:r w:rsidR="007D18EF" w:rsidRPr="00784169">
            <w:t xml:space="preserve"> </w:t>
          </w:r>
        </w:p>
      </w:tc>
    </w:tr>
    <w:tr w:rsidR="007D18EF" w:rsidRPr="007165FF" w14:paraId="1E097700"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50CFB17" w14:textId="5CDECAC2" w:rsidR="007D18EF" w:rsidRPr="00914504" w:rsidRDefault="007D18E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F3B0A">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3B0A">
                <w:rPr>
                  <w:b w:val="0"/>
                  <w:noProof/>
                  <w:color w:val="000000" w:themeColor="text1"/>
                </w:rPr>
                <w:t>6</w:t>
              </w:r>
              <w:r w:rsidRPr="00914504">
                <w:rPr>
                  <w:b w:val="0"/>
                  <w:color w:val="000000" w:themeColor="text1"/>
                  <w:sz w:val="24"/>
                  <w:szCs w:val="24"/>
                </w:rPr>
                <w:fldChar w:fldCharType="end"/>
              </w:r>
            </w:p>
          </w:sdtContent>
        </w:sdt>
      </w:tc>
    </w:tr>
  </w:tbl>
  <w:p w14:paraId="6C270613" w14:textId="77777777" w:rsidR="007D18EF" w:rsidRDefault="007D18EF" w:rsidP="0085726A">
    <w:pPr>
      <w:pStyle w:val="Smallspace"/>
    </w:pPr>
  </w:p>
  <w:p w14:paraId="30210741" w14:textId="77777777" w:rsidR="007D18EF" w:rsidRDefault="007D18EF"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7D18EF" w:rsidRPr="00CB4E6D" w14:paraId="73EEBA2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2B6C3BA" w14:textId="41F854E2" w:rsidR="007D18EF" w:rsidRPr="009452EF" w:rsidRDefault="007D18EF" w:rsidP="000F3BF4">
              <w:pPr>
                <w:pStyle w:val="Footer"/>
              </w:pPr>
              <w:r>
                <w:t>Year 6 standard elaborations — Australian Curriculum: Geography REVISED DRAFT</w:t>
              </w:r>
            </w:p>
          </w:sdtContent>
        </w:sdt>
      </w:tc>
      <w:tc>
        <w:tcPr>
          <w:tcW w:w="2373" w:type="pct"/>
        </w:tcPr>
        <w:p w14:paraId="287F816D" w14:textId="77777777" w:rsidR="007D18EF" w:rsidRPr="00CB4E6D" w:rsidRDefault="007D18EF" w:rsidP="00155C03">
          <w:pPr>
            <w:pStyle w:val="Footer"/>
            <w:jc w:val="right"/>
            <w:rPr>
              <w:rFonts w:eastAsia="SimSun"/>
            </w:rPr>
          </w:pPr>
          <w:r w:rsidRPr="00CB4E6D">
            <w:rPr>
              <w:rFonts w:eastAsia="SimSun"/>
            </w:rPr>
            <w:t>Queensland Curriculum &amp; Assessment Authority</w:t>
          </w:r>
        </w:p>
        <w:p w14:paraId="3E94F7AF" w14:textId="2BB10804" w:rsidR="007D18EF" w:rsidRPr="00155C03" w:rsidRDefault="007F3B0A"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7D18EF">
                <w:t>January 2015</w:t>
              </w:r>
            </w:sdtContent>
          </w:sdt>
          <w:r w:rsidR="007D18EF" w:rsidRPr="00CB4E6D">
            <w:t xml:space="preserve"> </w:t>
          </w:r>
        </w:p>
      </w:tc>
    </w:tr>
    <w:tr w:rsidR="007D18EF"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1FEDE5DE" w:rsidR="007D18EF" w:rsidRPr="00914504" w:rsidRDefault="007D18E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F3B0A">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3B0A">
                <w:rPr>
                  <w:b w:val="0"/>
                  <w:noProof/>
                  <w:color w:val="000000" w:themeColor="text1"/>
                </w:rPr>
                <w:t>6</w:t>
              </w:r>
              <w:r w:rsidRPr="00914504">
                <w:rPr>
                  <w:b w:val="0"/>
                  <w:color w:val="000000" w:themeColor="text1"/>
                  <w:sz w:val="24"/>
                  <w:szCs w:val="24"/>
                </w:rPr>
                <w:fldChar w:fldCharType="end"/>
              </w:r>
            </w:p>
          </w:sdtContent>
        </w:sdt>
      </w:tc>
    </w:tr>
  </w:tbl>
  <w:p w14:paraId="49FB7CEC" w14:textId="77777777" w:rsidR="007D18EF" w:rsidRDefault="007D18EF" w:rsidP="0085726A">
    <w:pPr>
      <w:pStyle w:val="Smallspace"/>
    </w:pPr>
  </w:p>
  <w:p w14:paraId="4FF453C2" w14:textId="77777777" w:rsidR="007D18EF" w:rsidRDefault="007D18E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7D18EF" w:rsidRPr="00E95E3F" w:rsidRDefault="007D18EF" w:rsidP="00B3438C">
      <w:pPr>
        <w:pStyle w:val="footnoteseparator"/>
      </w:pPr>
    </w:p>
  </w:footnote>
  <w:footnote w:type="continuationSeparator" w:id="0">
    <w:p w14:paraId="3DBFAA66" w14:textId="77777777" w:rsidR="007D18EF" w:rsidRDefault="007D18EF">
      <w:r>
        <w:continuationSeparator/>
      </w:r>
    </w:p>
    <w:p w14:paraId="7CF8E065" w14:textId="77777777" w:rsidR="007D18EF" w:rsidRDefault="007D18EF"/>
  </w:footnote>
  <w:footnote w:id="1">
    <w:p w14:paraId="01BCDDCE" w14:textId="77777777" w:rsidR="007D18EF" w:rsidRDefault="007D18EF">
      <w:pPr>
        <w:pStyle w:val="FootnoteText"/>
      </w:pPr>
      <w:r>
        <w:rPr>
          <w:rStyle w:val="FootnoteReference"/>
        </w:rPr>
        <w:footnoteRef/>
      </w:r>
      <w:r>
        <w:t xml:space="preserve"> Cartographic conventions of border, source, scale, legend, title and north 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77777777" w:rsidR="007D18EF" w:rsidRDefault="007D18EF"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7D18EF" w:rsidRPr="00B76415" w:rsidRDefault="007D18EF"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1971C85"/>
    <w:multiLevelType w:val="hybridMultilevel"/>
    <w:tmpl w:val="9E129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4FE4064"/>
    <w:multiLevelType w:val="hybridMultilevel"/>
    <w:tmpl w:val="DDA21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2">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3">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F65124B"/>
    <w:multiLevelType w:val="multilevel"/>
    <w:tmpl w:val="D03C0D98"/>
    <w:numStyleLink w:val="BulletsList21"/>
  </w:abstractNum>
  <w:abstractNum w:abstractNumId="27">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30F7A2C"/>
    <w:multiLevelType w:val="hybridMultilevel"/>
    <w:tmpl w:val="6B365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324517"/>
    <w:multiLevelType w:val="multilevel"/>
    <w:tmpl w:val="D03C0D98"/>
    <w:numStyleLink w:val="BulletsList21"/>
  </w:abstractNum>
  <w:abstractNum w:abstractNumId="36">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2454E"/>
    <w:multiLevelType w:val="multilevel"/>
    <w:tmpl w:val="2D50BC1C"/>
    <w:numStyleLink w:val="ListHeadings"/>
  </w:abstractNum>
  <w:num w:numId="1">
    <w:abstractNumId w:val="20"/>
  </w:num>
  <w:num w:numId="2">
    <w:abstractNumId w:val="39"/>
  </w:num>
  <w:num w:numId="3">
    <w:abstractNumId w:val="41"/>
  </w:num>
  <w:num w:numId="4">
    <w:abstractNumId w:val="30"/>
  </w:num>
  <w:num w:numId="5">
    <w:abstractNumId w:val="16"/>
  </w:num>
  <w:num w:numId="6">
    <w:abstractNumId w:val="22"/>
  </w:num>
  <w:num w:numId="7">
    <w:abstractNumId w:val="12"/>
  </w:num>
  <w:num w:numId="8">
    <w:abstractNumId w:val="22"/>
  </w:num>
  <w:num w:numId="9">
    <w:abstractNumId w:val="13"/>
  </w:num>
  <w:num w:numId="10">
    <w:abstractNumId w:val="16"/>
  </w:num>
  <w:num w:numId="11">
    <w:abstractNumId w:val="3"/>
  </w:num>
  <w:num w:numId="12">
    <w:abstractNumId w:val="2"/>
  </w:num>
  <w:num w:numId="13">
    <w:abstractNumId w:val="1"/>
  </w:num>
  <w:num w:numId="14">
    <w:abstractNumId w:val="0"/>
  </w:num>
  <w:num w:numId="15">
    <w:abstractNumId w:val="9"/>
  </w:num>
  <w:num w:numId="16">
    <w:abstractNumId w:val="23"/>
  </w:num>
  <w:num w:numId="17">
    <w:abstractNumId w:val="37"/>
  </w:num>
  <w:num w:numId="18">
    <w:abstractNumId w:val="28"/>
  </w:num>
  <w:num w:numId="19">
    <w:abstractNumId w:val="33"/>
  </w:num>
  <w:num w:numId="20">
    <w:abstractNumId w:val="25"/>
  </w:num>
  <w:num w:numId="21">
    <w:abstractNumId w:val="5"/>
  </w:num>
  <w:num w:numId="22">
    <w:abstractNumId w:val="19"/>
  </w:num>
  <w:num w:numId="23">
    <w:abstractNumId w:val="8"/>
  </w:num>
  <w:num w:numId="24">
    <w:abstractNumId w:val="42"/>
  </w:num>
  <w:num w:numId="25">
    <w:abstractNumId w:val="20"/>
  </w:num>
  <w:num w:numId="26">
    <w:abstractNumId w:val="39"/>
  </w:num>
  <w:num w:numId="27">
    <w:abstractNumId w:val="41"/>
  </w:num>
  <w:num w:numId="28">
    <w:abstractNumId w:val="30"/>
  </w:num>
  <w:num w:numId="29">
    <w:abstractNumId w:val="29"/>
  </w:num>
  <w:num w:numId="30">
    <w:abstractNumId w:val="3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4"/>
  </w:num>
  <w:num w:numId="35">
    <w:abstractNumId w:val="35"/>
  </w:num>
  <w:num w:numId="36">
    <w:abstractNumId w:val="26"/>
  </w:num>
  <w:num w:numId="37">
    <w:abstractNumId w:val="32"/>
  </w:num>
  <w:num w:numId="38">
    <w:abstractNumId w:val="40"/>
  </w:num>
  <w:num w:numId="39">
    <w:abstractNumId w:val="36"/>
  </w:num>
  <w:num w:numId="40">
    <w:abstractNumId w:val="15"/>
  </w:num>
  <w:num w:numId="41">
    <w:abstractNumId w:val="10"/>
  </w:num>
  <w:num w:numId="42">
    <w:abstractNumId w:val="18"/>
  </w:num>
  <w:num w:numId="43">
    <w:abstractNumId w:val="17"/>
  </w:num>
  <w:num w:numId="44">
    <w:abstractNumId w:val="14"/>
  </w:num>
  <w:num w:numId="45">
    <w:abstractNumId w:val="27"/>
  </w:num>
  <w:num w:numId="46">
    <w:abstractNumId w:val="31"/>
  </w:num>
  <w:num w:numId="47">
    <w:abstractNumId w:val="24"/>
  </w:num>
  <w:num w:numId="48">
    <w:abstractNumId w:val="34"/>
  </w:num>
  <w:num w:numId="49">
    <w:abstractNumId w:val="7"/>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9830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1E1D"/>
    <w:rsid w:val="00042024"/>
    <w:rsid w:val="00042417"/>
    <w:rsid w:val="00043A66"/>
    <w:rsid w:val="00045335"/>
    <w:rsid w:val="00050998"/>
    <w:rsid w:val="00052C69"/>
    <w:rsid w:val="000539A7"/>
    <w:rsid w:val="000542AD"/>
    <w:rsid w:val="0005466D"/>
    <w:rsid w:val="00054C08"/>
    <w:rsid w:val="00054C8A"/>
    <w:rsid w:val="00055A5C"/>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13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C24A0"/>
    <w:rsid w:val="001C3385"/>
    <w:rsid w:val="001C363B"/>
    <w:rsid w:val="001C6D32"/>
    <w:rsid w:val="001C7DF9"/>
    <w:rsid w:val="001D09F5"/>
    <w:rsid w:val="001D2FEF"/>
    <w:rsid w:val="001D650D"/>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304D"/>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1D53"/>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348C"/>
    <w:rsid w:val="00444C06"/>
    <w:rsid w:val="00444C7A"/>
    <w:rsid w:val="00445283"/>
    <w:rsid w:val="004461B1"/>
    <w:rsid w:val="004464A1"/>
    <w:rsid w:val="004511DC"/>
    <w:rsid w:val="004512BA"/>
    <w:rsid w:val="00452337"/>
    <w:rsid w:val="00452BB2"/>
    <w:rsid w:val="00452FB3"/>
    <w:rsid w:val="004566C4"/>
    <w:rsid w:val="00457AB7"/>
    <w:rsid w:val="00457CC1"/>
    <w:rsid w:val="004619F6"/>
    <w:rsid w:val="00461C3D"/>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38BE"/>
    <w:rsid w:val="006047AE"/>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43E58"/>
    <w:rsid w:val="00644EA1"/>
    <w:rsid w:val="00650B7B"/>
    <w:rsid w:val="00651676"/>
    <w:rsid w:val="00655B13"/>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12B"/>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402F"/>
    <w:rsid w:val="00704136"/>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18EF"/>
    <w:rsid w:val="007D4685"/>
    <w:rsid w:val="007E04AA"/>
    <w:rsid w:val="007E06B8"/>
    <w:rsid w:val="007E246A"/>
    <w:rsid w:val="007E27DF"/>
    <w:rsid w:val="007E32D0"/>
    <w:rsid w:val="007E3512"/>
    <w:rsid w:val="007E4BC2"/>
    <w:rsid w:val="007E50E0"/>
    <w:rsid w:val="007F1C6E"/>
    <w:rsid w:val="007F3B0A"/>
    <w:rsid w:val="007F50BA"/>
    <w:rsid w:val="007F5B62"/>
    <w:rsid w:val="007F5B6F"/>
    <w:rsid w:val="007F5CCF"/>
    <w:rsid w:val="007F5DBC"/>
    <w:rsid w:val="007F6CC9"/>
    <w:rsid w:val="007F7620"/>
    <w:rsid w:val="007F7837"/>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9A3"/>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A05"/>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57BE9"/>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2564"/>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B3F"/>
    <w:rsid w:val="00F43604"/>
    <w:rsid w:val="00F43B3B"/>
    <w:rsid w:val="00F43D88"/>
    <w:rsid w:val="00F43D93"/>
    <w:rsid w:val="00F44063"/>
    <w:rsid w:val="00F449F2"/>
    <w:rsid w:val="00F44A8C"/>
    <w:rsid w:val="00F46FFE"/>
    <w:rsid w:val="00F47533"/>
    <w:rsid w:val="00F47F72"/>
    <w:rsid w:val="00F51AED"/>
    <w:rsid w:val="00F51DBA"/>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6BA4"/>
    <w:rsid w:val="00F9730F"/>
    <w:rsid w:val="00F97316"/>
    <w:rsid w:val="00FA33BB"/>
    <w:rsid w:val="00FA3D22"/>
    <w:rsid w:val="00FA449E"/>
    <w:rsid w:val="00FA5660"/>
    <w:rsid w:val="00FA6158"/>
    <w:rsid w:val="00FA742C"/>
    <w:rsid w:val="00FA765C"/>
    <w:rsid w:val="00FB085B"/>
    <w:rsid w:val="00FB0989"/>
    <w:rsid w:val="00FB1D8F"/>
    <w:rsid w:val="00FB2AC8"/>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SSCHGE&amp;t=Change" TargetMode="External"/><Relationship Id="rId26" Type="http://schemas.openxmlformats.org/officeDocument/2006/relationships/hyperlink" Target="http://www.australiancurriculum.edu.au/humanities-and-social-sciences/geography/glossary"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SSCHGE&amp;t=Data"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SSCHGE&amp;t=Loc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SSCHGE&amp;t=Scal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humanities-and-social-sciences/geography/curriculum/f-10?layout=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SSCHGE&amp;t=Data"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SSCHGE&amp;t=Trends"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685F70"/>
    <w:rsid w:val="00714023"/>
    <w:rsid w:val="007321EA"/>
    <w:rsid w:val="00734E46"/>
    <w:rsid w:val="007B5417"/>
    <w:rsid w:val="00846C89"/>
    <w:rsid w:val="00940D1F"/>
    <w:rsid w:val="009870EE"/>
    <w:rsid w:val="00997B1A"/>
    <w:rsid w:val="009B121E"/>
    <w:rsid w:val="009D380F"/>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2015-01-14T00:00:00</PublishDate>
  <Abstract>Year 6 standard elaborations — Australian Curriculum: Geography 
REVISED DRAFT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78c0712b-c315-463b-80c2-228949093bd8"/>
    <ds:schemaRef ds:uri="http://schemas.microsoft.com/sharepoint/v3"/>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7AF034-CFBC-4D14-A53D-644A618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6</Pages>
  <Words>1902</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Year 6 standard elaborations — Australian Curriculum: Geography</vt:lpstr>
    </vt:vector>
  </TitlesOfParts>
  <Company>Queensland Studies Authority</Company>
  <LinksUpToDate>false</LinksUpToDate>
  <CharactersWithSpaces>15073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Geography</dc:title>
  <dc:subject>Geography</dc:subject>
  <dc:creator>Queensland Curriculum and Assessment Authority</dc:creator>
  <cp:lastModifiedBy>QCAA</cp:lastModifiedBy>
  <cp:revision>2</cp:revision>
  <cp:lastPrinted>2015-01-21T01:51:00Z</cp:lastPrinted>
  <dcterms:created xsi:type="dcterms:W3CDTF">2015-01-27T02:41:00Z</dcterms:created>
  <dcterms:modified xsi:type="dcterms:W3CDTF">2015-01-27T02:41:00Z</dcterms:modified>
  <cp:category>141199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