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3119C0" w:rsidRDefault="00845AFD" w:rsidP="005213F2">
      <w:pPr>
        <w:pStyle w:val="Heading1TOP"/>
        <w:tabs>
          <w:tab w:val="right" w:pos="14520"/>
        </w:tabs>
      </w:pPr>
      <w:bookmarkStart w:id="0" w:name="_GoBack"/>
      <w:bookmarkEnd w:id="0"/>
      <w:r w:rsidRPr="003119C0">
        <w:t xml:space="preserve">Year </w:t>
      </w:r>
      <w:r w:rsidR="00CF0061" w:rsidRPr="003119C0">
        <w:t>5</w:t>
      </w:r>
      <w:r w:rsidR="009A2084" w:rsidRPr="003119C0">
        <w:t xml:space="preserve"> </w:t>
      </w:r>
      <w:r w:rsidR="00F502AA" w:rsidRPr="003119C0">
        <w:t>u</w:t>
      </w:r>
      <w:r w:rsidR="008300AE" w:rsidRPr="003119C0">
        <w:t>nit overview</w:t>
      </w:r>
      <w:r w:rsidR="00CF0F03" w:rsidRPr="003119C0">
        <w:t xml:space="preserve"> — Australian Curriculum:</w:t>
      </w:r>
      <w:r w:rsidR="008300AE" w:rsidRPr="003119C0">
        <w:t xml:space="preserve"> </w:t>
      </w:r>
      <w:r w:rsidR="007C6D7A" w:rsidRPr="003119C0">
        <w:t>Geography</w:t>
      </w:r>
    </w:p>
    <w:p w:rsidR="00FA0810" w:rsidRPr="003119C0" w:rsidRDefault="00FA0810" w:rsidP="009F6910">
      <w:pPr>
        <w:pStyle w:val="ACversionline"/>
      </w:pPr>
      <w:r w:rsidRPr="003119C0">
        <w:t xml:space="preserve">Source: Australian Curriculum, Assessment and Reporting Authority (ACARA), </w:t>
      </w:r>
      <w:r w:rsidR="00545B63" w:rsidRPr="003119C0">
        <w:rPr>
          <w:i/>
        </w:rPr>
        <w:t>Australian Curriculum v</w:t>
      </w:r>
      <w:r w:rsidR="00750087" w:rsidRPr="003119C0">
        <w:rPr>
          <w:i/>
        </w:rPr>
        <w:t>5.0</w:t>
      </w:r>
      <w:r w:rsidRPr="003119C0">
        <w:rPr>
          <w:i/>
        </w:rPr>
        <w:t xml:space="preserve">: </w:t>
      </w:r>
      <w:r w:rsidR="007C6D7A" w:rsidRPr="003119C0">
        <w:rPr>
          <w:i/>
        </w:rPr>
        <w:t>Geography</w:t>
      </w:r>
      <w:r w:rsidRPr="003119C0">
        <w:rPr>
          <w:i/>
        </w:rPr>
        <w:t xml:space="preserve"> for Foundation–10</w:t>
      </w:r>
      <w:r w:rsidRPr="003119C0">
        <w:t>,</w:t>
      </w:r>
      <w:r w:rsidR="00346D3E" w:rsidRPr="003119C0">
        <w:t xml:space="preserve"> </w:t>
      </w:r>
      <w:hyperlink r:id="rId9" w:history="1">
        <w:r w:rsidRPr="003119C0">
          <w:rPr>
            <w:rStyle w:val="Hyperlink"/>
          </w:rPr>
          <w:t>www.aus</w:t>
        </w:r>
        <w:r w:rsidRPr="003119C0">
          <w:rPr>
            <w:rStyle w:val="Hyperlink"/>
          </w:rPr>
          <w:t>t</w:t>
        </w:r>
        <w:r w:rsidRPr="003119C0">
          <w:rPr>
            <w:rStyle w:val="Hyperlink"/>
          </w:rPr>
          <w:t>raliancurriculum.edu.au/</w:t>
        </w:r>
        <w:r w:rsidR="007C6D7A" w:rsidRPr="003119C0">
          <w:rPr>
            <w:rStyle w:val="Hyperlink"/>
          </w:rPr>
          <w:t>Geography</w:t>
        </w:r>
        <w:r w:rsidRPr="003119C0">
          <w:rPr>
            <w:rStyle w:val="Hyperlink"/>
          </w:rPr>
          <w:t>/Curriculum/F-10</w:t>
        </w:r>
      </w:hyperlink>
      <w:r w:rsidRPr="003119C0">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Change w:id="1">
          <w:tblGrid>
            <w:gridCol w:w="3519"/>
            <w:gridCol w:w="7493"/>
            <w:gridCol w:w="3554"/>
          </w:tblGrid>
        </w:tblGridChange>
      </w:tblGrid>
      <w:tr w:rsidR="008D28C8" w:rsidRPr="003119C0" w:rsidTr="00CC7FF9">
        <w:tc>
          <w:tcPr>
            <w:tcW w:w="1208" w:type="pct"/>
            <w:shd w:val="clear" w:color="auto" w:fill="CFE7E6"/>
          </w:tcPr>
          <w:p w:rsidR="008D28C8" w:rsidRPr="003119C0" w:rsidRDefault="00273A41" w:rsidP="008300AE">
            <w:pPr>
              <w:pStyle w:val="Tablehead"/>
              <w:rPr>
                <w:szCs w:val="21"/>
              </w:rPr>
            </w:pPr>
            <w:r w:rsidRPr="003119C0">
              <w:rPr>
                <w:szCs w:val="21"/>
              </w:rPr>
              <w:t>Unit no.</w:t>
            </w:r>
          </w:p>
        </w:tc>
        <w:tc>
          <w:tcPr>
            <w:tcW w:w="2572" w:type="pct"/>
            <w:shd w:val="clear" w:color="auto" w:fill="CFE7E6"/>
          </w:tcPr>
          <w:p w:rsidR="008D28C8" w:rsidRPr="003119C0" w:rsidRDefault="008D28C8" w:rsidP="008300AE">
            <w:pPr>
              <w:pStyle w:val="Tablehead"/>
              <w:rPr>
                <w:szCs w:val="21"/>
              </w:rPr>
            </w:pPr>
            <w:r w:rsidRPr="003119C0">
              <w:rPr>
                <w:szCs w:val="21"/>
              </w:rPr>
              <w:t>Unit title</w:t>
            </w:r>
          </w:p>
        </w:tc>
        <w:tc>
          <w:tcPr>
            <w:tcW w:w="1220" w:type="pct"/>
            <w:shd w:val="clear" w:color="auto" w:fill="CFE7E6"/>
          </w:tcPr>
          <w:p w:rsidR="008D28C8" w:rsidRPr="003119C0" w:rsidRDefault="008D28C8" w:rsidP="008300AE">
            <w:pPr>
              <w:pStyle w:val="Tablehead"/>
              <w:rPr>
                <w:szCs w:val="21"/>
              </w:rPr>
            </w:pPr>
            <w:r w:rsidRPr="003119C0">
              <w:rPr>
                <w:szCs w:val="21"/>
              </w:rPr>
              <w:t>Duration of unit</w:t>
            </w:r>
          </w:p>
        </w:tc>
      </w:tr>
      <w:tr w:rsidR="007552D8" w:rsidRPr="003119C0" w:rsidTr="00CC7FF9">
        <w:tc>
          <w:tcPr>
            <w:tcW w:w="1208" w:type="pct"/>
            <w:shd w:val="clear" w:color="auto" w:fill="auto"/>
          </w:tcPr>
          <w:p w:rsidR="007552D8" w:rsidRPr="003119C0" w:rsidRDefault="007552D8" w:rsidP="001D62C8">
            <w:pPr>
              <w:pStyle w:val="Tabletext"/>
              <w:tabs>
                <w:tab w:val="left" w:pos="825"/>
              </w:tabs>
            </w:pPr>
            <w:r w:rsidRPr="003119C0">
              <w:t>2</w:t>
            </w:r>
            <w:r w:rsidRPr="003119C0">
              <w:tab/>
            </w:r>
          </w:p>
        </w:tc>
        <w:tc>
          <w:tcPr>
            <w:tcW w:w="2572" w:type="pct"/>
            <w:shd w:val="clear" w:color="auto" w:fill="auto"/>
          </w:tcPr>
          <w:p w:rsidR="007552D8" w:rsidRPr="003119C0" w:rsidRDefault="007552D8" w:rsidP="001D62C8">
            <w:pPr>
              <w:pStyle w:val="Tabletext"/>
            </w:pPr>
            <w:r w:rsidRPr="003119C0">
              <w:t xml:space="preserve">Investigating the impact of natural hazards </w:t>
            </w:r>
          </w:p>
        </w:tc>
        <w:tc>
          <w:tcPr>
            <w:tcW w:w="1220" w:type="pct"/>
            <w:shd w:val="clear" w:color="auto" w:fill="auto"/>
          </w:tcPr>
          <w:p w:rsidR="007552D8" w:rsidRPr="003119C0" w:rsidRDefault="007552D8" w:rsidP="001D62C8">
            <w:pPr>
              <w:pStyle w:val="Tabletext"/>
            </w:pPr>
            <w:r w:rsidRPr="003119C0">
              <w:t>20 hours</w:t>
            </w:r>
          </w:p>
        </w:tc>
      </w:tr>
    </w:tbl>
    <w:p w:rsidR="00032413" w:rsidRPr="003119C0" w:rsidRDefault="00032413" w:rsidP="008300AE">
      <w:pPr>
        <w:pStyle w:val="Normallead-in"/>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3119C0" w:rsidTr="00DD0D6B">
        <w:trPr>
          <w:tblHeader/>
        </w:trPr>
        <w:tc>
          <w:tcPr>
            <w:tcW w:w="5000" w:type="pct"/>
            <w:shd w:val="clear" w:color="auto" w:fill="CFE7E6"/>
          </w:tcPr>
          <w:p w:rsidR="008300AE" w:rsidRPr="003119C0" w:rsidRDefault="008300AE" w:rsidP="00EC2B44">
            <w:pPr>
              <w:pStyle w:val="Tablehead"/>
              <w:rPr>
                <w:szCs w:val="21"/>
              </w:rPr>
            </w:pPr>
            <w:r w:rsidRPr="003119C0">
              <w:rPr>
                <w:szCs w:val="21"/>
              </w:rPr>
              <w:t xml:space="preserve">Unit </w:t>
            </w:r>
            <w:r w:rsidR="003C5172" w:rsidRPr="003119C0">
              <w:rPr>
                <w:szCs w:val="21"/>
              </w:rPr>
              <w:t>o</w:t>
            </w:r>
            <w:r w:rsidR="008D28C8" w:rsidRPr="003119C0">
              <w:rPr>
                <w:szCs w:val="21"/>
              </w:rPr>
              <w:t>utline</w:t>
            </w:r>
          </w:p>
        </w:tc>
      </w:tr>
      <w:tr w:rsidR="008300AE" w:rsidRPr="003119C0" w:rsidTr="00DD0D6B">
        <w:tc>
          <w:tcPr>
            <w:tcW w:w="5000" w:type="pct"/>
            <w:shd w:val="clear" w:color="auto" w:fill="auto"/>
          </w:tcPr>
          <w:p w:rsidR="007552D8" w:rsidRPr="003119C0" w:rsidRDefault="007552D8" w:rsidP="007552D8">
            <w:pPr>
              <w:pStyle w:val="Tabletext"/>
            </w:pPr>
            <w:r w:rsidRPr="003119C0">
              <w:t>The Year 5 curriculum continues to develop students’ understanding of place by focusing on how climate influences the human characteristics of places. They learn how some climates produce hazards such as bushfires and floods that threaten the safety of places and gain an understanding of the application of the principles of prevention, mitigation and preparedness as ways of reducing the effects of these hazards. Comparative studies of natural hazards in Australia occur at the national and global scale.</w:t>
            </w:r>
          </w:p>
          <w:p w:rsidR="007552D8" w:rsidRPr="003119C0" w:rsidRDefault="007552D8" w:rsidP="007552D8">
            <w:pPr>
              <w:pStyle w:val="Tabletext"/>
            </w:pPr>
            <w:r w:rsidRPr="003119C0">
              <w:t>There is a strong focus in this unit on the use of geographical inquiry and skills. The students will:</w:t>
            </w:r>
          </w:p>
          <w:p w:rsidR="008A2F8D" w:rsidRPr="003119C0" w:rsidRDefault="008A2F8D" w:rsidP="002446B1">
            <w:pPr>
              <w:pStyle w:val="Tabletext"/>
            </w:pPr>
            <w:r w:rsidRPr="003119C0">
              <w:t xml:space="preserve">develop geographical questions to investigate and plan an inquiry </w:t>
            </w:r>
          </w:p>
          <w:p w:rsidR="007552D8" w:rsidRPr="003119C0" w:rsidRDefault="007552D8" w:rsidP="007552D8">
            <w:pPr>
              <w:pStyle w:val="Tablebullets"/>
            </w:pPr>
            <w:r w:rsidRPr="003119C0">
              <w:t xml:space="preserve">collect and record relevant geographic data and information from a variety of sources such as weather maps, satellite images and media reports </w:t>
            </w:r>
          </w:p>
          <w:p w:rsidR="008A2F8D" w:rsidRPr="003119C0" w:rsidRDefault="008A2F8D" w:rsidP="007552D8">
            <w:pPr>
              <w:pStyle w:val="Tablebullets"/>
            </w:pPr>
            <w:r w:rsidRPr="003119C0">
              <w:t>evaluate the usefulness of data and information in sources</w:t>
            </w:r>
          </w:p>
          <w:p w:rsidR="007552D8" w:rsidRPr="003119C0" w:rsidRDefault="007552D8" w:rsidP="007552D8">
            <w:pPr>
              <w:pStyle w:val="Tablebullets"/>
            </w:pPr>
            <w:r w:rsidRPr="003119C0">
              <w:t>represent data</w:t>
            </w:r>
            <w:r w:rsidR="008A2F8D" w:rsidRPr="003119C0">
              <w:t xml:space="preserve"> and </w:t>
            </w:r>
            <w:r w:rsidR="00446322" w:rsidRPr="003119C0">
              <w:t>information</w:t>
            </w:r>
            <w:r w:rsidRPr="003119C0">
              <w:t xml:space="preserve"> in different forms such as </w:t>
            </w:r>
            <w:r w:rsidR="008A2F8D" w:rsidRPr="003119C0">
              <w:t xml:space="preserve">small-scale and large-scale </w:t>
            </w:r>
            <w:r w:rsidRPr="003119C0">
              <w:t>maps, plans, graphs, tables, sketches and diagrams</w:t>
            </w:r>
          </w:p>
          <w:p w:rsidR="007552D8" w:rsidRPr="003119C0" w:rsidRDefault="00283BA6" w:rsidP="007552D8">
            <w:pPr>
              <w:pStyle w:val="Tablebullets"/>
            </w:pPr>
            <w:r w:rsidRPr="003119C0">
              <w:t>i</w:t>
            </w:r>
            <w:r w:rsidR="007552D8" w:rsidRPr="003119C0">
              <w:t xml:space="preserve">nterpret geographical data and information to identify distributions, patterns and trends and infer relationships using spatial technologies </w:t>
            </w:r>
            <w:r w:rsidR="008A2F8D" w:rsidRPr="003119C0">
              <w:t>where</w:t>
            </w:r>
            <w:r w:rsidR="000B7A49" w:rsidRPr="003119C0">
              <w:t xml:space="preserve"> </w:t>
            </w:r>
            <w:r w:rsidR="007552D8" w:rsidRPr="003119C0">
              <w:t>appropriate</w:t>
            </w:r>
          </w:p>
          <w:p w:rsidR="007552D8" w:rsidRPr="003119C0" w:rsidRDefault="00283BA6" w:rsidP="007552D8">
            <w:pPr>
              <w:pStyle w:val="Tablebullets"/>
              <w:rPr>
                <w:b/>
              </w:rPr>
            </w:pPr>
            <w:r w:rsidRPr="003119C0">
              <w:t>p</w:t>
            </w:r>
            <w:r w:rsidR="007552D8" w:rsidRPr="003119C0">
              <w:t>resent findings</w:t>
            </w:r>
            <w:r w:rsidR="008A2F8D" w:rsidRPr="003119C0">
              <w:t xml:space="preserve"> and ideas</w:t>
            </w:r>
            <w:r w:rsidR="0053567B" w:rsidRPr="003119C0">
              <w:t xml:space="preserve"> </w:t>
            </w:r>
            <w:r w:rsidR="007552D8" w:rsidRPr="003119C0">
              <w:t xml:space="preserve">and reflect on learning to propose actions </w:t>
            </w:r>
            <w:r w:rsidR="008A2F8D" w:rsidRPr="003119C0">
              <w:t>and describe effects of proposals</w:t>
            </w:r>
          </w:p>
          <w:p w:rsidR="007552D8" w:rsidRPr="003119C0" w:rsidRDefault="007552D8" w:rsidP="007552D8">
            <w:pPr>
              <w:pStyle w:val="Tabletext"/>
            </w:pPr>
            <w:r w:rsidRPr="003119C0">
              <w:t>Specific new geographic skills in Year 5-6 include the constructing and interpreting of graphs such as bar, column and line graphs. There are opportunities to make connections to Australian Curriculum: Mathematics and Australian Curriculum: Science in working with tables and graphs.</w:t>
            </w:r>
            <w:r w:rsidR="0053567B" w:rsidRPr="003119C0">
              <w:t xml:space="preserve"> </w:t>
            </w:r>
          </w:p>
          <w:p w:rsidR="007552D8" w:rsidRPr="003119C0" w:rsidRDefault="007552D8" w:rsidP="007552D8">
            <w:pPr>
              <w:pStyle w:val="Tabletext"/>
            </w:pPr>
            <w:r w:rsidRPr="003119C0">
              <w:t>Fieldwork opportunities exist in this unit at local area sites. Possible data collection techniques include observing, field sketching, taking photographs, constructing maps, interviewing and conducting surveys.</w:t>
            </w:r>
          </w:p>
          <w:p w:rsidR="007552D8" w:rsidRPr="003119C0" w:rsidRDefault="007552D8" w:rsidP="007552D8">
            <w:pPr>
              <w:pStyle w:val="Tabletext"/>
            </w:pPr>
            <w:r w:rsidRPr="003119C0">
              <w:t>The inquiry question</w:t>
            </w:r>
            <w:r w:rsidR="00D7085D" w:rsidRPr="003119C0">
              <w:t>s</w:t>
            </w:r>
            <w:r w:rsidRPr="003119C0">
              <w:t xml:space="preserve"> for the unit are:</w:t>
            </w:r>
          </w:p>
          <w:p w:rsidR="007552D8" w:rsidRPr="003119C0" w:rsidRDefault="007552D8" w:rsidP="007552D8">
            <w:pPr>
              <w:pStyle w:val="Tablebullets"/>
            </w:pPr>
            <w:r w:rsidRPr="003119C0">
              <w:t xml:space="preserve">How do people and environments influence one another? </w:t>
            </w:r>
          </w:p>
          <w:p w:rsidR="00704F62" w:rsidRPr="003119C0" w:rsidRDefault="007552D8" w:rsidP="007552D8">
            <w:pPr>
              <w:pStyle w:val="Tablebullets"/>
            </w:pPr>
            <w:r w:rsidRPr="003119C0">
              <w:t>How can the impact of bushfires or floods on people and places be reduced?</w:t>
            </w:r>
          </w:p>
        </w:tc>
      </w:tr>
    </w:tbl>
    <w:p w:rsidR="005460DF" w:rsidRPr="003119C0" w:rsidRDefault="005460DF"/>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96"/>
        <w:gridCol w:w="1384"/>
        <w:gridCol w:w="2080"/>
        <w:gridCol w:w="1395"/>
        <w:gridCol w:w="685"/>
        <w:gridCol w:w="2080"/>
        <w:gridCol w:w="2086"/>
      </w:tblGrid>
      <w:tr w:rsidR="005D333E" w:rsidRPr="003119C0" w:rsidTr="00DD0D6B">
        <w:trPr>
          <w:tblHeader/>
        </w:trPr>
        <w:tc>
          <w:tcPr>
            <w:tcW w:w="5000" w:type="pct"/>
            <w:gridSpan w:val="9"/>
            <w:tcBorders>
              <w:bottom w:val="single" w:sz="4" w:space="0" w:color="00928F"/>
            </w:tcBorders>
            <w:shd w:val="clear" w:color="auto" w:fill="8CC8C9"/>
          </w:tcPr>
          <w:p w:rsidR="005D333E" w:rsidRPr="003119C0" w:rsidRDefault="005460DF" w:rsidP="00DD0D6B">
            <w:pPr>
              <w:pStyle w:val="Tablehead"/>
              <w:keepNext/>
              <w:keepLines/>
              <w:rPr>
                <w:szCs w:val="21"/>
              </w:rPr>
            </w:pPr>
            <w:r w:rsidRPr="003119C0">
              <w:lastRenderedPageBreak/>
              <w:br w:type="page"/>
              <w:t>I</w:t>
            </w:r>
            <w:r w:rsidR="005D333E" w:rsidRPr="003119C0">
              <w:t>dentify curriculum</w:t>
            </w:r>
          </w:p>
        </w:tc>
      </w:tr>
      <w:tr w:rsidR="008D28C8" w:rsidRPr="003119C0" w:rsidTr="00DD0D6B">
        <w:tc>
          <w:tcPr>
            <w:tcW w:w="3335" w:type="pct"/>
            <w:gridSpan w:val="6"/>
            <w:tcBorders>
              <w:bottom w:val="single" w:sz="4" w:space="0" w:color="00928F"/>
            </w:tcBorders>
            <w:shd w:val="clear" w:color="auto" w:fill="CFE7E6"/>
          </w:tcPr>
          <w:p w:rsidR="008D28C8" w:rsidRPr="003119C0" w:rsidRDefault="008D28C8" w:rsidP="00DD0D6B">
            <w:pPr>
              <w:pStyle w:val="Tablesubhead"/>
              <w:keepNext/>
              <w:keepLines/>
            </w:pPr>
            <w:r w:rsidRPr="003119C0">
              <w:t>Content descriptions to be taught</w:t>
            </w:r>
          </w:p>
        </w:tc>
        <w:tc>
          <w:tcPr>
            <w:tcW w:w="1665" w:type="pct"/>
            <w:gridSpan w:val="3"/>
            <w:vMerge w:val="restart"/>
            <w:shd w:val="clear" w:color="auto" w:fill="CFE7E6"/>
            <w:vAlign w:val="center"/>
          </w:tcPr>
          <w:p w:rsidR="008D28C8" w:rsidRPr="003119C0" w:rsidRDefault="009A5922" w:rsidP="00EC7753">
            <w:pPr>
              <w:pStyle w:val="Tablesubhead"/>
              <w:keepNext/>
              <w:keepLines/>
            </w:pPr>
            <w:r w:rsidRPr="003119C0">
              <w:t>General capabilities</w:t>
            </w:r>
            <w:r w:rsidR="00EC7753" w:rsidRPr="003119C0">
              <w:t xml:space="preserve"> </w:t>
            </w:r>
            <w:r w:rsidR="00EC7753" w:rsidRPr="003119C0">
              <w:br/>
            </w:r>
            <w:r w:rsidRPr="003119C0">
              <w:t xml:space="preserve">and </w:t>
            </w:r>
            <w:r w:rsidR="002D23BF" w:rsidRPr="003119C0">
              <w:t>c</w:t>
            </w:r>
            <w:r w:rsidRPr="003119C0">
              <w:t>ross</w:t>
            </w:r>
            <w:r w:rsidRPr="003119C0">
              <w:noBreakHyphen/>
              <w:t>curriculum priorities</w:t>
            </w:r>
          </w:p>
        </w:tc>
      </w:tr>
      <w:tr w:rsidR="008338F8" w:rsidRPr="003119C0" w:rsidTr="00EC7753">
        <w:tc>
          <w:tcPr>
            <w:tcW w:w="1667" w:type="pct"/>
            <w:gridSpan w:val="3"/>
            <w:tcBorders>
              <w:bottom w:val="single" w:sz="4" w:space="0" w:color="00928F"/>
            </w:tcBorders>
            <w:shd w:val="clear" w:color="auto" w:fill="CFE7E6"/>
          </w:tcPr>
          <w:p w:rsidR="008338F8" w:rsidRPr="003119C0" w:rsidRDefault="00F40748" w:rsidP="00DD0D6B">
            <w:pPr>
              <w:pStyle w:val="Tablesubhead"/>
              <w:keepNext/>
              <w:keepLines/>
            </w:pPr>
            <w:r w:rsidRPr="003119C0">
              <w:t>Geographical</w:t>
            </w:r>
            <w:r w:rsidR="008338F8" w:rsidRPr="003119C0">
              <w:t xml:space="preserve"> Knowledge and Understanding</w:t>
            </w:r>
          </w:p>
        </w:tc>
        <w:tc>
          <w:tcPr>
            <w:tcW w:w="1668" w:type="pct"/>
            <w:gridSpan w:val="3"/>
            <w:tcBorders>
              <w:bottom w:val="single" w:sz="4" w:space="0" w:color="00928F"/>
            </w:tcBorders>
            <w:shd w:val="clear" w:color="auto" w:fill="CFE7E6"/>
          </w:tcPr>
          <w:p w:rsidR="008338F8" w:rsidRPr="003119C0" w:rsidRDefault="00F40748" w:rsidP="00DD0D6B">
            <w:pPr>
              <w:pStyle w:val="Tablesubhead"/>
              <w:keepNext/>
              <w:keepLines/>
            </w:pPr>
            <w:r w:rsidRPr="003119C0">
              <w:t>Geographical</w:t>
            </w:r>
            <w:r w:rsidR="008338F8" w:rsidRPr="003119C0">
              <w:t xml:space="preserve"> </w:t>
            </w:r>
            <w:r w:rsidR="007C6D7A" w:rsidRPr="003119C0">
              <w:t xml:space="preserve">Inquiry and </w:t>
            </w:r>
            <w:r w:rsidR="008338F8" w:rsidRPr="003119C0">
              <w:t>Skills</w:t>
            </w:r>
          </w:p>
        </w:tc>
        <w:tc>
          <w:tcPr>
            <w:tcW w:w="1665" w:type="pct"/>
            <w:gridSpan w:val="3"/>
            <w:vMerge/>
            <w:tcBorders>
              <w:bottom w:val="single" w:sz="4" w:space="0" w:color="00928F"/>
            </w:tcBorders>
            <w:shd w:val="clear" w:color="auto" w:fill="CFE7E6"/>
          </w:tcPr>
          <w:p w:rsidR="008338F8" w:rsidRPr="003119C0" w:rsidRDefault="008338F8" w:rsidP="00DD0D6B">
            <w:pPr>
              <w:pStyle w:val="Tablesubhead"/>
              <w:keepNext/>
              <w:keepLines/>
            </w:pPr>
          </w:p>
        </w:tc>
      </w:tr>
      <w:tr w:rsidR="000663F4" w:rsidRPr="003119C0" w:rsidTr="00EC7753">
        <w:trPr>
          <w:trHeight w:val="6969"/>
        </w:trPr>
        <w:tc>
          <w:tcPr>
            <w:tcW w:w="1667" w:type="pct"/>
            <w:gridSpan w:val="3"/>
            <w:tcBorders>
              <w:bottom w:val="single" w:sz="4" w:space="0" w:color="00928F"/>
            </w:tcBorders>
            <w:shd w:val="clear" w:color="auto" w:fill="auto"/>
          </w:tcPr>
          <w:p w:rsidR="000663F4" w:rsidRPr="003119C0" w:rsidRDefault="002F2D76" w:rsidP="000663F4">
            <w:pPr>
              <w:pStyle w:val="Tablebullets"/>
            </w:pPr>
            <w:r w:rsidRPr="003119C0">
              <w:t xml:space="preserve">The influence people have on the human </w:t>
            </w:r>
            <w:hyperlink r:id="rId10" w:tooltip="Display the glossary entry for 'characteristics of places'" w:history="1">
              <w:r w:rsidRPr="003119C0">
                <w:rPr>
                  <w:rStyle w:val="Hyperlink"/>
                </w:rPr>
                <w:t>characteristics of places</w:t>
              </w:r>
            </w:hyperlink>
            <w:r w:rsidRPr="003119C0">
              <w:t xml:space="preserve"> and the management of spaces within them </w:t>
            </w:r>
            <w:hyperlink r:id="rId11" w:tooltip="View additional details of ACHGK029" w:history="1">
              <w:r w:rsidRPr="003119C0">
                <w:rPr>
                  <w:rStyle w:val="Hyperlink"/>
                </w:rPr>
                <w:t>(ACHGK029)</w:t>
              </w:r>
            </w:hyperlink>
          </w:p>
          <w:p w:rsidR="002F2D76" w:rsidRPr="003119C0" w:rsidRDefault="002F2D76" w:rsidP="00EC7753">
            <w:pPr>
              <w:pStyle w:val="Tablebullets"/>
            </w:pPr>
            <w:r w:rsidRPr="003119C0">
              <w:t xml:space="preserve">The impact of bushfires or floods on environments and communities, and how people can respond </w:t>
            </w:r>
            <w:hyperlink r:id="rId12" w:tooltip="View additional details of ACHGK030" w:history="1">
              <w:r w:rsidRPr="003119C0">
                <w:rPr>
                  <w:rStyle w:val="Hyperlink"/>
                </w:rPr>
                <w:t>(ACHGK030)</w:t>
              </w:r>
            </w:hyperlink>
          </w:p>
          <w:p w:rsidR="000663F4" w:rsidRPr="003119C0" w:rsidRDefault="000663F4" w:rsidP="0007444A">
            <w:pPr>
              <w:pStyle w:val="Tabletext"/>
            </w:pPr>
          </w:p>
        </w:tc>
        <w:tc>
          <w:tcPr>
            <w:tcW w:w="1668" w:type="pct"/>
            <w:gridSpan w:val="3"/>
            <w:tcBorders>
              <w:bottom w:val="single" w:sz="4" w:space="0" w:color="00928F"/>
            </w:tcBorders>
            <w:shd w:val="clear" w:color="auto" w:fill="auto"/>
          </w:tcPr>
          <w:p w:rsidR="000663F4" w:rsidRPr="003119C0" w:rsidRDefault="000663F4" w:rsidP="000663F4">
            <w:pPr>
              <w:pStyle w:val="Tablesubhead"/>
            </w:pPr>
            <w:r w:rsidRPr="003119C0">
              <w:t>Observing, questioning and planning</w:t>
            </w:r>
          </w:p>
          <w:p w:rsidR="0007444A" w:rsidRPr="003119C0" w:rsidRDefault="002F2D76" w:rsidP="0007444A">
            <w:pPr>
              <w:pStyle w:val="Tablebullets"/>
              <w:rPr>
                <w:b/>
              </w:rPr>
            </w:pPr>
            <w:r w:rsidRPr="003119C0">
              <w:t xml:space="preserve">Develop geographical questions to investigate and plan an inquiry </w:t>
            </w:r>
            <w:hyperlink r:id="rId13" w:tooltip="View additional details of ACHGS033" w:history="1">
              <w:r w:rsidRPr="003119C0">
                <w:rPr>
                  <w:rStyle w:val="Hyperlink"/>
                </w:rPr>
                <w:t>(ACHGS033)</w:t>
              </w:r>
            </w:hyperlink>
            <w:r w:rsidRPr="003119C0">
              <w:t xml:space="preserve"> </w:t>
            </w:r>
          </w:p>
          <w:p w:rsidR="000663F4" w:rsidRPr="003119C0" w:rsidRDefault="000663F4" w:rsidP="0007444A">
            <w:pPr>
              <w:pStyle w:val="Tablesubhead"/>
            </w:pPr>
            <w:r w:rsidRPr="003119C0">
              <w:t>Collecting, recording, evaluating and representing</w:t>
            </w:r>
          </w:p>
          <w:p w:rsidR="000663F4" w:rsidRPr="003119C0" w:rsidRDefault="002F2D76" w:rsidP="000663F4">
            <w:pPr>
              <w:pStyle w:val="Tablebullets"/>
              <w:ind w:left="283" w:hanging="283"/>
            </w:pPr>
            <w:r w:rsidRPr="003119C0">
              <w:t xml:space="preserve">Collect and record relevant geographical </w:t>
            </w:r>
            <w:hyperlink r:id="rId14" w:tooltip="Display the glossary entry for 'data'" w:history="1">
              <w:r w:rsidRPr="003119C0">
                <w:rPr>
                  <w:rStyle w:val="Hyperlink"/>
                </w:rPr>
                <w:t>data</w:t>
              </w:r>
            </w:hyperlink>
            <w:r w:rsidRPr="003119C0">
              <w:t xml:space="preserve"> and information, using </w:t>
            </w:r>
            <w:hyperlink r:id="rId15" w:tooltip="Display the glossary entry for 'ethical protocols'" w:history="1">
              <w:r w:rsidRPr="003119C0">
                <w:rPr>
                  <w:rStyle w:val="Hyperlink"/>
                </w:rPr>
                <w:t>ethical protocols</w:t>
              </w:r>
            </w:hyperlink>
            <w:r w:rsidRPr="003119C0">
              <w:t xml:space="preserve">, from primary and </w:t>
            </w:r>
            <w:hyperlink r:id="rId16" w:tooltip="Display the glossary entry for 'secondary sources'" w:history="1">
              <w:r w:rsidRPr="003119C0">
                <w:rPr>
                  <w:rStyle w:val="Hyperlink"/>
                </w:rPr>
                <w:t>secondary sources</w:t>
              </w:r>
            </w:hyperlink>
            <w:r w:rsidRPr="003119C0">
              <w:t xml:space="preserve">, for example, people, maps, plans, photographs, satellite images, statistical sources and reports </w:t>
            </w:r>
            <w:hyperlink r:id="rId17" w:tooltip="View additional details of ACHGS034" w:history="1">
              <w:r w:rsidRPr="003119C0">
                <w:rPr>
                  <w:rStyle w:val="Hyperlink"/>
                </w:rPr>
                <w:t>(ACHGS034)</w:t>
              </w:r>
            </w:hyperlink>
            <w:r w:rsidR="000663F4" w:rsidRPr="003119C0">
              <w:t xml:space="preserve"> </w:t>
            </w:r>
          </w:p>
          <w:p w:rsidR="000663F4" w:rsidRPr="003119C0" w:rsidRDefault="002F2D76" w:rsidP="00EC7753">
            <w:pPr>
              <w:pStyle w:val="Tablebullets"/>
            </w:pPr>
            <w:r w:rsidRPr="003119C0">
              <w:t xml:space="preserve">Evaluate sources for their usefulness and represent </w:t>
            </w:r>
            <w:hyperlink r:id="rId18" w:tooltip="Display the glossary entry for 'data'" w:history="1">
              <w:r w:rsidRPr="003119C0">
                <w:rPr>
                  <w:rStyle w:val="Hyperlink"/>
                </w:rPr>
                <w:t>data</w:t>
              </w:r>
            </w:hyperlink>
            <w:r w:rsidRPr="003119C0">
              <w:t xml:space="preserve"> in different forms, for example, maps, plans, graphs, tables, sketches and diagrams </w:t>
            </w:r>
            <w:hyperlink r:id="rId19" w:tooltip="View additional details of ACHGS035" w:history="1">
              <w:r w:rsidRPr="003119C0">
                <w:rPr>
                  <w:rStyle w:val="Hyperlink"/>
                </w:rPr>
                <w:t>(ACHGS035)</w:t>
              </w:r>
            </w:hyperlink>
            <w:r w:rsidRPr="003119C0">
              <w:t xml:space="preserve"> </w:t>
            </w:r>
          </w:p>
          <w:p w:rsidR="000663F4" w:rsidRPr="003119C0" w:rsidRDefault="002F2D76" w:rsidP="000663F4">
            <w:pPr>
              <w:pStyle w:val="Tablebullets"/>
              <w:ind w:left="283" w:hanging="283"/>
              <w:rPr>
                <w:b/>
              </w:rPr>
            </w:pPr>
            <w:r w:rsidRPr="003119C0">
              <w:t xml:space="preserve">Represent the location and </w:t>
            </w:r>
            <w:hyperlink r:id="rId20" w:tooltip="Display the glossary entry for 'features'" w:history="1">
              <w:r w:rsidRPr="003119C0">
                <w:rPr>
                  <w:rStyle w:val="Hyperlink"/>
                </w:rPr>
                <w:t>features</w:t>
              </w:r>
            </w:hyperlink>
            <w:r w:rsidRPr="003119C0">
              <w:t xml:space="preserve"> of places and different types of geographical information by constructing large-scale and small-scale maps that conform to cartographic conventions, including border, source, </w:t>
            </w:r>
            <w:hyperlink r:id="rId21" w:tooltip="Display the glossary entry for 'scale'" w:history="1">
              <w:r w:rsidRPr="003119C0">
                <w:rPr>
                  <w:rStyle w:val="Hyperlink"/>
                </w:rPr>
                <w:t>scale</w:t>
              </w:r>
            </w:hyperlink>
            <w:r w:rsidRPr="003119C0">
              <w:t xml:space="preserve">, legend, title and north point, using </w:t>
            </w:r>
            <w:hyperlink r:id="rId22" w:tooltip="Display the glossary entry for 'spatial technologies'" w:history="1">
              <w:r w:rsidRPr="003119C0">
                <w:rPr>
                  <w:rStyle w:val="Hyperlink"/>
                </w:rPr>
                <w:t>spatial technologies</w:t>
              </w:r>
            </w:hyperlink>
            <w:r w:rsidRPr="003119C0">
              <w:t xml:space="preserve"> as appropriate </w:t>
            </w:r>
            <w:hyperlink r:id="rId23" w:tooltip="View additional details of ACHGS036" w:history="1">
              <w:r w:rsidRPr="003119C0">
                <w:rPr>
                  <w:rStyle w:val="Hyperlink"/>
                </w:rPr>
                <w:t>(ACHGS036)</w:t>
              </w:r>
            </w:hyperlink>
            <w:r w:rsidRPr="003119C0">
              <w:t xml:space="preserve"> </w:t>
            </w:r>
          </w:p>
          <w:p w:rsidR="000663F4" w:rsidRPr="003119C0" w:rsidRDefault="000663F4" w:rsidP="000663F4">
            <w:pPr>
              <w:pStyle w:val="Tablesubhead"/>
              <w:rPr>
                <w:b w:val="0"/>
              </w:rPr>
            </w:pPr>
            <w:r w:rsidRPr="003119C0">
              <w:t>Interpreting, analysing and concluding</w:t>
            </w:r>
          </w:p>
          <w:p w:rsidR="000663F4" w:rsidRPr="003119C0" w:rsidRDefault="002F2D76" w:rsidP="000663F4">
            <w:pPr>
              <w:pStyle w:val="Tablebullets"/>
              <w:ind w:left="283" w:hanging="283"/>
              <w:rPr>
                <w:b/>
              </w:rPr>
            </w:pPr>
            <w:r w:rsidRPr="003119C0">
              <w:t xml:space="preserve">Interpret geographical </w:t>
            </w:r>
            <w:hyperlink r:id="rId24" w:tooltip="Display the glossary entry for 'data'" w:history="1">
              <w:r w:rsidRPr="003119C0">
                <w:rPr>
                  <w:rStyle w:val="Hyperlink"/>
                </w:rPr>
                <w:t>data</w:t>
              </w:r>
            </w:hyperlink>
            <w:r w:rsidRPr="003119C0">
              <w:t xml:space="preserve"> and other information, using digital and </w:t>
            </w:r>
            <w:hyperlink r:id="rId25" w:tooltip="Display the glossary entry for 'spatial technologies'" w:history="1">
              <w:r w:rsidRPr="003119C0">
                <w:rPr>
                  <w:rStyle w:val="Hyperlink"/>
                </w:rPr>
                <w:t>spatial technologies</w:t>
              </w:r>
            </w:hyperlink>
            <w:r w:rsidRPr="003119C0">
              <w:t xml:space="preserve"> as appropriate, and identify spatial distributions, patterns and </w:t>
            </w:r>
            <w:hyperlink r:id="rId26" w:tooltip="Display the glossary entry for 'trends'" w:history="1">
              <w:r w:rsidRPr="003119C0">
                <w:rPr>
                  <w:rStyle w:val="Hyperlink"/>
                </w:rPr>
                <w:t>trends</w:t>
              </w:r>
            </w:hyperlink>
            <w:r w:rsidRPr="003119C0">
              <w:t xml:space="preserve">, and infer relationships to draw conclusions </w:t>
            </w:r>
            <w:hyperlink r:id="rId27" w:tooltip="View additional details of ACHGS037" w:history="1">
              <w:r w:rsidRPr="003119C0">
                <w:rPr>
                  <w:rStyle w:val="Hyperlink"/>
                </w:rPr>
                <w:t>(ACHGS037)</w:t>
              </w:r>
            </w:hyperlink>
            <w:r w:rsidRPr="003119C0">
              <w:t xml:space="preserve"> </w:t>
            </w:r>
          </w:p>
          <w:p w:rsidR="000663F4" w:rsidRPr="003119C0" w:rsidRDefault="000663F4" w:rsidP="00FB7A93">
            <w:pPr>
              <w:pStyle w:val="Tablesubhead"/>
              <w:keepNext/>
              <w:keepLines/>
            </w:pPr>
          </w:p>
        </w:tc>
        <w:tc>
          <w:tcPr>
            <w:tcW w:w="1665" w:type="pct"/>
            <w:gridSpan w:val="3"/>
            <w:tcBorders>
              <w:bottom w:val="single" w:sz="4" w:space="0" w:color="00928F"/>
            </w:tcBorders>
            <w:shd w:val="clear" w:color="auto" w:fill="auto"/>
          </w:tcPr>
          <w:p w:rsidR="0037518D" w:rsidRPr="003119C0" w:rsidRDefault="0037518D" w:rsidP="00EC7753">
            <w:pPr>
              <w:pStyle w:val="Tablesubhead"/>
              <w:rPr>
                <w:noProof/>
                <w:lang w:eastAsia="en-AU"/>
              </w:rPr>
            </w:pPr>
            <w:r w:rsidRPr="003119C0">
              <w:rPr>
                <w:noProof/>
                <w:lang w:eastAsia="en-AU"/>
              </w:rPr>
              <w:t>The application of the general capabilities and cross-curriculum priorities in this include may include:</w:t>
            </w:r>
          </w:p>
          <w:p w:rsidR="000663F4" w:rsidRPr="003119C0" w:rsidRDefault="00312231" w:rsidP="00DD0D6B">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t>Literacy</w:t>
            </w:r>
          </w:p>
          <w:p w:rsidR="000663F4" w:rsidRPr="003119C0" w:rsidRDefault="0037518D" w:rsidP="00EC7753">
            <w:pPr>
              <w:pStyle w:val="TablebulletsGCCCP"/>
              <w:tabs>
                <w:tab w:val="clear" w:pos="284"/>
              </w:tabs>
              <w:ind w:left="510" w:hanging="340"/>
            </w:pPr>
            <w:r w:rsidRPr="003119C0">
              <w:t xml:space="preserve">Present a multimodal presentation about a natural hazard </w:t>
            </w:r>
          </w:p>
          <w:p w:rsidR="000663F4" w:rsidRPr="003119C0" w:rsidRDefault="00312231" w:rsidP="00DD0D6B">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t>Numeracy</w:t>
            </w:r>
          </w:p>
          <w:p w:rsidR="000663F4" w:rsidRPr="003119C0" w:rsidRDefault="0037518D" w:rsidP="00EC7753">
            <w:pPr>
              <w:pStyle w:val="TablebulletsGCCCP"/>
              <w:tabs>
                <w:tab w:val="clear" w:pos="284"/>
              </w:tabs>
              <w:ind w:left="510" w:hanging="340"/>
            </w:pPr>
            <w:r w:rsidRPr="003119C0">
              <w:t>Display data in a line graph to show patterns</w:t>
            </w:r>
          </w:p>
          <w:p w:rsidR="000663F4" w:rsidRPr="003119C0" w:rsidRDefault="00312231" w:rsidP="00DD0D6B">
            <w:pPr>
              <w:pStyle w:val="Tabletext"/>
              <w:keepNext/>
              <w:keepLines/>
              <w:tabs>
                <w:tab w:val="left" w:pos="510"/>
              </w:tabs>
              <w:ind w:left="510" w:hanging="510"/>
              <w:rPr>
                <w:b/>
              </w:rPr>
            </w:pPr>
            <w:r>
              <w:rPr>
                <w:noProof/>
                <w:sz w:val="17"/>
                <w:szCs w:val="17"/>
                <w:lang w:eastAsia="en-AU"/>
              </w:rPr>
              <w:drawing>
                <wp:inline distT="0" distB="0" distL="0" distR="0">
                  <wp:extent cx="189865" cy="189865"/>
                  <wp:effectExtent l="0" t="0" r="635" b="635"/>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rPr>
                <w:b/>
              </w:rPr>
              <w:t>ICT capability</w:t>
            </w:r>
          </w:p>
          <w:p w:rsidR="000663F4" w:rsidRPr="003119C0" w:rsidRDefault="0037518D" w:rsidP="00EC7753">
            <w:pPr>
              <w:pStyle w:val="TablebulletsGCCCP"/>
              <w:tabs>
                <w:tab w:val="clear" w:pos="284"/>
              </w:tabs>
              <w:ind w:left="510" w:hanging="340"/>
            </w:pPr>
            <w:r w:rsidRPr="003119C0">
              <w:t>Generate a spatial map using Google Earth</w:t>
            </w:r>
          </w:p>
          <w:p w:rsidR="000663F4" w:rsidRPr="003119C0" w:rsidRDefault="00312231" w:rsidP="00DD0D6B">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t>Critical and creative thinking</w:t>
            </w:r>
          </w:p>
          <w:p w:rsidR="000663F4" w:rsidRPr="003119C0" w:rsidRDefault="0037518D" w:rsidP="00EC7753">
            <w:pPr>
              <w:pStyle w:val="TablebulletsGCCCP"/>
              <w:tabs>
                <w:tab w:val="clear" w:pos="284"/>
              </w:tabs>
              <w:ind w:left="510" w:hanging="340"/>
            </w:pPr>
            <w:r w:rsidRPr="003119C0">
              <w:t>Evaluate management plans for natural hazards</w:t>
            </w:r>
          </w:p>
          <w:p w:rsidR="000663F4" w:rsidRPr="003119C0" w:rsidRDefault="00312231" w:rsidP="00DD0D6B">
            <w:pPr>
              <w:pStyle w:val="Tabletext"/>
              <w:keepNext/>
              <w:keepLines/>
              <w:tabs>
                <w:tab w:val="left" w:pos="510"/>
              </w:tabs>
              <w:ind w:left="510" w:hanging="510"/>
              <w:rPr>
                <w:b/>
              </w:rPr>
            </w:pPr>
            <w:r>
              <w:rPr>
                <w:noProof/>
                <w:sz w:val="17"/>
                <w:szCs w:val="17"/>
                <w:lang w:eastAsia="en-AU"/>
              </w:rPr>
              <w:drawing>
                <wp:inline distT="0" distB="0" distL="0" distR="0">
                  <wp:extent cx="189865" cy="189865"/>
                  <wp:effectExtent l="0" t="0" r="635" b="635"/>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rPr>
                <w:b/>
              </w:rPr>
              <w:t>Personal and social capability</w:t>
            </w:r>
          </w:p>
          <w:p w:rsidR="000663F4" w:rsidRPr="003119C0" w:rsidRDefault="0037518D" w:rsidP="00EC7753">
            <w:pPr>
              <w:pStyle w:val="TablebulletsGCCCP"/>
              <w:tabs>
                <w:tab w:val="clear" w:pos="284"/>
              </w:tabs>
              <w:ind w:left="510" w:hanging="340"/>
              <w:rPr>
                <w:b/>
              </w:rPr>
            </w:pPr>
            <w:r w:rsidRPr="003119C0">
              <w:t>Interview a council officer about local flood management</w:t>
            </w:r>
          </w:p>
          <w:p w:rsidR="000663F4" w:rsidRPr="003119C0" w:rsidRDefault="00312231" w:rsidP="00DD0D6B">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7"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t>Ethical understanding</w:t>
            </w:r>
          </w:p>
          <w:p w:rsidR="000663F4" w:rsidRPr="003119C0" w:rsidRDefault="0037518D" w:rsidP="00EC7753">
            <w:pPr>
              <w:pStyle w:val="TablebulletsGCCCP"/>
              <w:tabs>
                <w:tab w:val="clear" w:pos="284"/>
              </w:tabs>
              <w:ind w:left="510" w:hanging="340"/>
            </w:pPr>
            <w:r w:rsidRPr="003119C0">
              <w:t>Reflect on personal actions to communities impacted by natural hazards</w:t>
            </w:r>
          </w:p>
          <w:p w:rsidR="000663F4" w:rsidRPr="003119C0" w:rsidRDefault="00312231" w:rsidP="00DD0D6B">
            <w:pPr>
              <w:pStyle w:val="Tablesubhead"/>
              <w:keepNext/>
              <w:keepLines/>
              <w:tabs>
                <w:tab w:val="left" w:pos="510"/>
              </w:tabs>
              <w:ind w:left="510" w:hanging="510"/>
            </w:pPr>
            <w:r>
              <w:rPr>
                <w:noProof/>
                <w:sz w:val="17"/>
                <w:szCs w:val="17"/>
                <w:lang w:eastAsia="en-AU"/>
              </w:rPr>
              <w:drawing>
                <wp:inline distT="0" distB="0" distL="0" distR="0">
                  <wp:extent cx="189865" cy="189865"/>
                  <wp:effectExtent l="0" t="0" r="635" b="635"/>
                  <wp:docPr id="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663F4" w:rsidRPr="003119C0">
              <w:rPr>
                <w:sz w:val="17"/>
                <w:szCs w:val="17"/>
              </w:rPr>
              <w:tab/>
            </w:r>
            <w:r w:rsidR="000663F4" w:rsidRPr="003119C0">
              <w:t>Intercultural understanding</w:t>
            </w:r>
          </w:p>
          <w:p w:rsidR="000663F4" w:rsidRPr="003119C0" w:rsidRDefault="00181A81" w:rsidP="00EC7753">
            <w:pPr>
              <w:pStyle w:val="TablebulletsGCCCP"/>
              <w:tabs>
                <w:tab w:val="clear" w:pos="284"/>
              </w:tabs>
              <w:ind w:left="510" w:hanging="340"/>
            </w:pPr>
            <w:r w:rsidRPr="003119C0">
              <w:t xml:space="preserve">Investigate </w:t>
            </w:r>
            <w:r w:rsidR="0067627D" w:rsidRPr="003119C0">
              <w:t>the effects on natural hazards in different global contexts</w:t>
            </w:r>
          </w:p>
          <w:p w:rsidR="00EC7753" w:rsidRPr="003119C0" w:rsidRDefault="00EC7753" w:rsidP="00DD0D6B">
            <w:pPr>
              <w:pStyle w:val="Tablesubhead"/>
              <w:keepNext/>
              <w:keepLines/>
            </w:pPr>
          </w:p>
        </w:tc>
      </w:tr>
      <w:tr w:rsidR="00EC7753" w:rsidRPr="003119C0" w:rsidTr="00D7085D">
        <w:trPr>
          <w:trHeight w:val="3538"/>
        </w:trPr>
        <w:tc>
          <w:tcPr>
            <w:tcW w:w="1667" w:type="pct"/>
            <w:gridSpan w:val="3"/>
            <w:tcBorders>
              <w:top w:val="single" w:sz="4" w:space="0" w:color="00928F"/>
            </w:tcBorders>
            <w:shd w:val="clear" w:color="auto" w:fill="auto"/>
          </w:tcPr>
          <w:p w:rsidR="00EC7753" w:rsidRPr="003119C0" w:rsidDel="00906A35" w:rsidRDefault="00EC7753" w:rsidP="0007444A">
            <w:pPr>
              <w:pStyle w:val="Tabletext"/>
            </w:pPr>
          </w:p>
        </w:tc>
        <w:tc>
          <w:tcPr>
            <w:tcW w:w="1668" w:type="pct"/>
            <w:gridSpan w:val="3"/>
            <w:tcBorders>
              <w:top w:val="single" w:sz="4" w:space="0" w:color="00928F"/>
            </w:tcBorders>
            <w:shd w:val="clear" w:color="auto" w:fill="auto"/>
          </w:tcPr>
          <w:p w:rsidR="00EC7753" w:rsidRPr="003119C0" w:rsidRDefault="00EC7753" w:rsidP="00EC7753">
            <w:pPr>
              <w:pStyle w:val="Tablesubhead"/>
            </w:pPr>
            <w:r w:rsidRPr="003119C0">
              <w:t>Communicating</w:t>
            </w:r>
          </w:p>
          <w:p w:rsidR="00EC7753" w:rsidRPr="003119C0" w:rsidRDefault="00EC7753" w:rsidP="00EC7753">
            <w:pPr>
              <w:pStyle w:val="Tablebullets"/>
              <w:rPr>
                <w:b/>
              </w:rPr>
            </w:pPr>
            <w:r w:rsidRPr="003119C0">
              <w:t xml:space="preserve">Present findings and ideas in a range of communication forms, for example, written, oral, graphic, tabular, visual and maps; using geographical terminology and </w:t>
            </w:r>
            <w:hyperlink r:id="rId35" w:tooltip="Display the glossary entry for 'digital technologies'" w:history="1">
              <w:r w:rsidRPr="003119C0">
                <w:rPr>
                  <w:rStyle w:val="Hyperlink"/>
                </w:rPr>
                <w:t>digital technologies</w:t>
              </w:r>
            </w:hyperlink>
            <w:r w:rsidRPr="003119C0">
              <w:t xml:space="preserve"> as appropriate </w:t>
            </w:r>
            <w:hyperlink r:id="rId36" w:tooltip="View additional details of ACHGS038" w:history="1">
              <w:r w:rsidRPr="003119C0">
                <w:rPr>
                  <w:rStyle w:val="Hyperlink"/>
                </w:rPr>
                <w:t>(ACHGS038)</w:t>
              </w:r>
            </w:hyperlink>
            <w:r w:rsidRPr="003119C0">
              <w:t xml:space="preserve"> </w:t>
            </w:r>
          </w:p>
          <w:p w:rsidR="00EC7753" w:rsidRPr="003119C0" w:rsidRDefault="00EC7753" w:rsidP="000663F4">
            <w:pPr>
              <w:pStyle w:val="Tablesubhead"/>
              <w:rPr>
                <w:b w:val="0"/>
              </w:rPr>
            </w:pPr>
            <w:r w:rsidRPr="003119C0">
              <w:t>Reflecting and responding</w:t>
            </w:r>
          </w:p>
          <w:p w:rsidR="00EC7753" w:rsidRPr="003119C0" w:rsidRDefault="00EC7753" w:rsidP="002446B1">
            <w:pPr>
              <w:pStyle w:val="Tablebullets"/>
              <w:ind w:left="283" w:hanging="283"/>
            </w:pPr>
            <w:r w:rsidRPr="003119C0">
              <w:t xml:space="preserve">Reflect on their learning to propose individual and collective action in response to a contemporary geographical challenge and describe the expected effects of their proposal on different groups of people </w:t>
            </w:r>
            <w:hyperlink r:id="rId37" w:tooltip="View additional details of ACHGS039" w:history="1">
              <w:r w:rsidRPr="003119C0">
                <w:rPr>
                  <w:rStyle w:val="Hyperlink"/>
                </w:rPr>
                <w:t>(ACHGS039)</w:t>
              </w:r>
            </w:hyperlink>
            <w:r w:rsidRPr="003119C0">
              <w:t xml:space="preserve"> </w:t>
            </w:r>
          </w:p>
        </w:tc>
        <w:tc>
          <w:tcPr>
            <w:tcW w:w="1665" w:type="pct"/>
            <w:gridSpan w:val="3"/>
            <w:tcBorders>
              <w:top w:val="single" w:sz="4" w:space="0" w:color="00928F"/>
            </w:tcBorders>
            <w:shd w:val="clear" w:color="auto" w:fill="auto"/>
          </w:tcPr>
          <w:p w:rsidR="00EC7753" w:rsidRPr="003119C0" w:rsidRDefault="00312231" w:rsidP="00EC7753">
            <w:pPr>
              <w:pStyle w:val="Tablesubhead"/>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40"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41" o:title="flag_torres_strait_islander"/>
                      </v:shape>
                      <w10:anchorlock/>
                    </v:group>
                  </w:pict>
                </mc:Fallback>
              </mc:AlternateContent>
            </w:r>
            <w:r w:rsidR="00EC7753" w:rsidRPr="003119C0">
              <w:t xml:space="preserve"> Aboriginal and Torres Strait Islander histories and cultures</w:t>
            </w:r>
          </w:p>
          <w:p w:rsidR="00EC7753" w:rsidRPr="003119C0" w:rsidRDefault="00EC7753" w:rsidP="00EC7753">
            <w:pPr>
              <w:pStyle w:val="TablebulletsGCCCP"/>
              <w:tabs>
                <w:tab w:val="clear" w:pos="284"/>
              </w:tabs>
              <w:ind w:left="510" w:hanging="340"/>
            </w:pPr>
            <w:r w:rsidRPr="003119C0">
              <w:t>Identify how Aboriginal and Torres Strait Islander communities prevent, prepare and respond to natural hazards</w:t>
            </w:r>
          </w:p>
          <w:p w:rsidR="00EC7753" w:rsidRPr="003119C0" w:rsidRDefault="00312231" w:rsidP="00DD0D6B">
            <w:pPr>
              <w:pStyle w:val="Tablesubhead"/>
              <w:keepNext/>
              <w:keepLines/>
              <w:tabs>
                <w:tab w:val="left" w:pos="510"/>
              </w:tabs>
              <w:ind w:left="510" w:hanging="510"/>
            </w:pPr>
            <w:r>
              <w:rPr>
                <w:noProof/>
                <w:position w:val="-2"/>
                <w:sz w:val="17"/>
                <w:szCs w:val="17"/>
                <w:lang w:eastAsia="en-AU"/>
              </w:rPr>
              <w:drawing>
                <wp:inline distT="0" distB="0" distL="0" distR="0">
                  <wp:extent cx="233045" cy="172720"/>
                  <wp:effectExtent l="0" t="0" r="0" b="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EC7753" w:rsidRPr="003119C0">
              <w:rPr>
                <w:rFonts w:ascii="MS Mincho" w:eastAsia="MS Mincho" w:hAnsi="MS Mincho" w:cs="MS Mincho"/>
              </w:rPr>
              <w:tab/>
            </w:r>
            <w:r w:rsidR="00EC7753" w:rsidRPr="003119C0">
              <w:t>Asia and Australia’s engagement with Asia</w:t>
            </w:r>
          </w:p>
          <w:p w:rsidR="00EC7753" w:rsidRPr="003119C0" w:rsidRDefault="00EC7753" w:rsidP="00EC7753">
            <w:pPr>
              <w:pStyle w:val="TablebulletsGCCCP"/>
              <w:tabs>
                <w:tab w:val="clear" w:pos="284"/>
              </w:tabs>
              <w:ind w:left="510" w:hanging="340"/>
            </w:pPr>
            <w:r w:rsidRPr="003119C0">
              <w:t>Investigate how Australia has responded to the effects of natural hazards in the Asia region</w:t>
            </w:r>
          </w:p>
          <w:p w:rsidR="00EC7753" w:rsidRPr="003119C0" w:rsidRDefault="00312231" w:rsidP="00DD0D6B">
            <w:pPr>
              <w:pStyle w:val="Tablesubhead"/>
              <w:keepNext/>
              <w:keepLines/>
              <w:tabs>
                <w:tab w:val="left" w:pos="510"/>
              </w:tabs>
              <w:ind w:left="510" w:hanging="510"/>
            </w:pPr>
            <w:r>
              <w:rPr>
                <w:noProof/>
                <w:sz w:val="17"/>
                <w:szCs w:val="17"/>
                <w:lang w:eastAsia="en-AU"/>
              </w:rPr>
              <w:drawing>
                <wp:inline distT="0" distB="0" distL="0" distR="0">
                  <wp:extent cx="233045" cy="172720"/>
                  <wp:effectExtent l="0" t="0" r="0" b="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EC7753" w:rsidRPr="003119C0">
              <w:rPr>
                <w:rFonts w:ascii="MS Mincho" w:eastAsia="MS Mincho" w:hAnsi="MS Mincho" w:cs="MS Mincho"/>
              </w:rPr>
              <w:tab/>
            </w:r>
            <w:r w:rsidR="00EC7753" w:rsidRPr="003119C0">
              <w:t>Sustainability</w:t>
            </w:r>
          </w:p>
          <w:p w:rsidR="00EC7753" w:rsidRPr="003119C0" w:rsidRDefault="00EC7753" w:rsidP="00EC7753">
            <w:pPr>
              <w:pStyle w:val="TablebulletsGCCCP"/>
              <w:tabs>
                <w:tab w:val="clear" w:pos="284"/>
              </w:tabs>
              <w:ind w:left="510" w:hanging="340"/>
            </w:pPr>
            <w:r w:rsidRPr="003119C0">
              <w:t>Research sustainable principles of prevention, mitigation and preparedness to minimise the effects of natural hazards</w:t>
            </w:r>
            <w:r w:rsidR="00D7085D" w:rsidRPr="003119C0">
              <w:t>.</w:t>
            </w:r>
          </w:p>
          <w:p w:rsidR="00EC7753" w:rsidRPr="003119C0" w:rsidRDefault="00EC7753" w:rsidP="00EC7753">
            <w:pPr>
              <w:pStyle w:val="Tabletext"/>
              <w:rPr>
                <w:noProof/>
                <w:lang w:eastAsia="en-AU"/>
              </w:rPr>
            </w:pPr>
          </w:p>
        </w:tc>
      </w:tr>
      <w:tr w:rsidR="003C2CDD" w:rsidRPr="003119C0" w:rsidTr="00DD0D6B">
        <w:tc>
          <w:tcPr>
            <w:tcW w:w="5000" w:type="pct"/>
            <w:gridSpan w:val="9"/>
            <w:shd w:val="clear" w:color="auto" w:fill="CFE7E6"/>
          </w:tcPr>
          <w:p w:rsidR="003C2CDD" w:rsidRPr="003119C0" w:rsidRDefault="00F40748" w:rsidP="00DD0D6B">
            <w:pPr>
              <w:pStyle w:val="Tablesubhead"/>
              <w:keepNext/>
              <w:keepLines/>
            </w:pPr>
            <w:r w:rsidRPr="003119C0">
              <w:t xml:space="preserve">Geographical </w:t>
            </w:r>
            <w:r w:rsidR="002D70C7" w:rsidRPr="003119C0">
              <w:t>u</w:t>
            </w:r>
            <w:r w:rsidR="003C2CDD" w:rsidRPr="003119C0">
              <w:t>nderstandings</w:t>
            </w:r>
          </w:p>
        </w:tc>
      </w:tr>
      <w:tr w:rsidR="003C2CDD" w:rsidRPr="003119C0" w:rsidTr="00DD0D6B">
        <w:trPr>
          <w:trHeight w:val="199"/>
        </w:trPr>
        <w:tc>
          <w:tcPr>
            <w:tcW w:w="5000" w:type="pct"/>
            <w:gridSpan w:val="9"/>
            <w:tcBorders>
              <w:bottom w:val="nil"/>
            </w:tcBorders>
            <w:shd w:val="clear" w:color="auto" w:fill="auto"/>
          </w:tcPr>
          <w:p w:rsidR="003C2CDD" w:rsidRPr="003119C0" w:rsidRDefault="006B6C1F" w:rsidP="007447E6">
            <w:pPr>
              <w:pStyle w:val="Tabletext"/>
            </w:pPr>
            <w:r w:rsidRPr="003119C0">
              <w:t xml:space="preserve">The unit provides opportunities for </w:t>
            </w:r>
            <w:r w:rsidR="002F2D76" w:rsidRPr="003119C0">
              <w:t>students</w:t>
            </w:r>
            <w:r w:rsidR="000B7A49" w:rsidRPr="003119C0">
              <w:t xml:space="preserve"> </w:t>
            </w:r>
            <w:r w:rsidRPr="003119C0">
              <w:t xml:space="preserve">to develop geographical understandings </w:t>
            </w:r>
            <w:r w:rsidR="007447E6" w:rsidRPr="003119C0">
              <w:t xml:space="preserve">that are </w:t>
            </w:r>
            <w:r w:rsidRPr="003119C0">
              <w:t xml:space="preserve">particularly focused on the following concepts. </w:t>
            </w:r>
          </w:p>
        </w:tc>
      </w:tr>
      <w:tr w:rsidR="00503BC0" w:rsidRPr="003119C0" w:rsidTr="007447E6">
        <w:trPr>
          <w:trHeight w:val="270"/>
        </w:trPr>
        <w:tc>
          <w:tcPr>
            <w:tcW w:w="714" w:type="pct"/>
            <w:tcBorders>
              <w:top w:val="nil"/>
              <w:bottom w:val="nil"/>
              <w:right w:val="nil"/>
            </w:tcBorders>
            <w:shd w:val="clear" w:color="auto" w:fill="auto"/>
          </w:tcPr>
          <w:p w:rsidR="00503BC0" w:rsidRPr="003119C0" w:rsidDel="008761DF" w:rsidRDefault="00BD1119" w:rsidP="00DD0D6B">
            <w:pPr>
              <w:pStyle w:val="Tablesubhead"/>
              <w:jc w:val="center"/>
            </w:pPr>
            <w:r w:rsidRPr="003119C0">
              <w:rPr>
                <w:rFonts w:ascii="MS Gothic" w:eastAsia="MS Gothic" w:hAnsi="MS Gothic"/>
              </w:rPr>
              <w:t>☒</w:t>
            </w:r>
            <w:r w:rsidR="00503BC0" w:rsidRPr="003119C0">
              <w:t xml:space="preserve">  Place</w:t>
            </w:r>
          </w:p>
        </w:tc>
        <w:tc>
          <w:tcPr>
            <w:tcW w:w="714" w:type="pct"/>
            <w:tcBorders>
              <w:top w:val="nil"/>
              <w:left w:val="nil"/>
              <w:bottom w:val="nil"/>
              <w:right w:val="nil"/>
            </w:tcBorders>
            <w:shd w:val="clear" w:color="auto" w:fill="auto"/>
          </w:tcPr>
          <w:p w:rsidR="00503BC0" w:rsidRPr="003119C0" w:rsidDel="008761DF" w:rsidRDefault="006B6C1F" w:rsidP="00DD0D6B">
            <w:pPr>
              <w:pStyle w:val="Tablesubhead"/>
              <w:jc w:val="center"/>
            </w:pPr>
            <w:r w:rsidRPr="003119C0">
              <w:rPr>
                <w:rFonts w:ascii="MS Gothic" w:eastAsia="MS Gothic" w:hAnsi="MS Gothic"/>
              </w:rPr>
              <w:t>☒</w:t>
            </w:r>
            <w:r w:rsidR="00503BC0" w:rsidRPr="003119C0">
              <w:t xml:space="preserve">  Space</w:t>
            </w:r>
          </w:p>
        </w:tc>
        <w:tc>
          <w:tcPr>
            <w:tcW w:w="714" w:type="pct"/>
            <w:gridSpan w:val="2"/>
            <w:tcBorders>
              <w:top w:val="nil"/>
              <w:left w:val="nil"/>
              <w:bottom w:val="nil"/>
              <w:right w:val="nil"/>
            </w:tcBorders>
            <w:shd w:val="clear" w:color="auto" w:fill="auto"/>
          </w:tcPr>
          <w:p w:rsidR="00503BC0" w:rsidRPr="003119C0" w:rsidDel="008761DF" w:rsidRDefault="006B6C1F" w:rsidP="00DD0D6B">
            <w:pPr>
              <w:pStyle w:val="Tablesubhead"/>
              <w:jc w:val="center"/>
            </w:pPr>
            <w:r w:rsidRPr="003119C0">
              <w:rPr>
                <w:rFonts w:ascii="MS Gothic" w:eastAsia="MS Gothic" w:hAnsi="MS Gothic"/>
              </w:rPr>
              <w:t>☒</w:t>
            </w:r>
            <w:r w:rsidR="004C2A5A" w:rsidRPr="003119C0">
              <w:t xml:space="preserve">  </w:t>
            </w:r>
            <w:r w:rsidR="002D70C7" w:rsidRPr="003119C0">
              <w:t>Environment</w:t>
            </w:r>
          </w:p>
        </w:tc>
        <w:tc>
          <w:tcPr>
            <w:tcW w:w="714" w:type="pct"/>
            <w:tcBorders>
              <w:top w:val="nil"/>
              <w:left w:val="nil"/>
              <w:bottom w:val="nil"/>
              <w:right w:val="nil"/>
            </w:tcBorders>
            <w:shd w:val="clear" w:color="auto" w:fill="auto"/>
          </w:tcPr>
          <w:p w:rsidR="00503BC0" w:rsidRPr="003119C0" w:rsidDel="008761DF" w:rsidRDefault="006B6C1F" w:rsidP="00DD0D6B">
            <w:pPr>
              <w:pStyle w:val="Tablesubhead"/>
              <w:jc w:val="center"/>
            </w:pPr>
            <w:r w:rsidRPr="003119C0">
              <w:rPr>
                <w:rFonts w:ascii="MS Gothic" w:eastAsia="MS Gothic" w:hAnsi="MS Gothic"/>
              </w:rPr>
              <w:t>☒</w:t>
            </w:r>
            <w:r w:rsidR="004C2A5A" w:rsidRPr="003119C0">
              <w:t xml:space="preserve">  </w:t>
            </w:r>
            <w:r w:rsidR="002D70C7" w:rsidRPr="003119C0">
              <w:t>Interconnection</w:t>
            </w:r>
          </w:p>
        </w:tc>
        <w:tc>
          <w:tcPr>
            <w:tcW w:w="714" w:type="pct"/>
            <w:gridSpan w:val="2"/>
            <w:tcBorders>
              <w:top w:val="nil"/>
              <w:left w:val="nil"/>
              <w:bottom w:val="nil"/>
              <w:right w:val="nil"/>
            </w:tcBorders>
            <w:shd w:val="clear" w:color="auto" w:fill="auto"/>
          </w:tcPr>
          <w:p w:rsidR="00503BC0" w:rsidRPr="003119C0" w:rsidDel="008761DF" w:rsidRDefault="006B6C1F" w:rsidP="00DD0D6B">
            <w:pPr>
              <w:pStyle w:val="Tablesubhead"/>
              <w:jc w:val="center"/>
            </w:pPr>
            <w:r w:rsidRPr="003119C0">
              <w:rPr>
                <w:rFonts w:ascii="MS Gothic" w:eastAsia="MS Gothic" w:hAnsi="MS Gothic"/>
              </w:rPr>
              <w:t>☒</w:t>
            </w:r>
            <w:r w:rsidR="00503BC0" w:rsidRPr="003119C0">
              <w:t xml:space="preserve">  </w:t>
            </w:r>
            <w:r w:rsidR="002D70C7" w:rsidRPr="003119C0">
              <w:t>Change</w:t>
            </w:r>
          </w:p>
        </w:tc>
        <w:tc>
          <w:tcPr>
            <w:tcW w:w="714" w:type="pct"/>
            <w:tcBorders>
              <w:top w:val="nil"/>
              <w:left w:val="nil"/>
              <w:bottom w:val="nil"/>
              <w:right w:val="nil"/>
            </w:tcBorders>
            <w:shd w:val="clear" w:color="auto" w:fill="auto"/>
          </w:tcPr>
          <w:p w:rsidR="00503BC0" w:rsidRPr="003119C0" w:rsidDel="008761DF" w:rsidRDefault="006B6C1F" w:rsidP="00DD0D6B">
            <w:pPr>
              <w:pStyle w:val="Tablesubhead"/>
              <w:jc w:val="center"/>
            </w:pPr>
            <w:r w:rsidRPr="003119C0">
              <w:rPr>
                <w:rFonts w:ascii="MS Gothic" w:eastAsia="MS Gothic" w:hAnsi="MS Gothic"/>
              </w:rPr>
              <w:t>☒</w:t>
            </w:r>
            <w:r w:rsidR="00503BC0" w:rsidRPr="003119C0">
              <w:t xml:space="preserve">  Sustainability</w:t>
            </w:r>
          </w:p>
        </w:tc>
        <w:tc>
          <w:tcPr>
            <w:tcW w:w="716" w:type="pct"/>
            <w:tcBorders>
              <w:top w:val="nil"/>
              <w:left w:val="nil"/>
              <w:bottom w:val="nil"/>
            </w:tcBorders>
            <w:shd w:val="clear" w:color="auto" w:fill="auto"/>
          </w:tcPr>
          <w:p w:rsidR="00503BC0" w:rsidRPr="003119C0" w:rsidDel="008761DF" w:rsidRDefault="006B6C1F" w:rsidP="00DD0D6B">
            <w:pPr>
              <w:pStyle w:val="Tablesubhead"/>
              <w:jc w:val="center"/>
            </w:pPr>
            <w:r w:rsidRPr="003119C0">
              <w:rPr>
                <w:rFonts w:ascii="MS Gothic" w:eastAsia="MS Gothic" w:hAnsi="MS Gothic"/>
              </w:rPr>
              <w:t>☒</w:t>
            </w:r>
            <w:r w:rsidR="00503BC0" w:rsidRPr="003119C0">
              <w:t xml:space="preserve">  </w:t>
            </w:r>
            <w:r w:rsidR="002D70C7" w:rsidRPr="003119C0">
              <w:t>Scale</w:t>
            </w:r>
          </w:p>
        </w:tc>
      </w:tr>
      <w:tr w:rsidR="007447E6" w:rsidRPr="003119C0" w:rsidTr="007447E6">
        <w:trPr>
          <w:trHeight w:val="270"/>
        </w:trPr>
        <w:tc>
          <w:tcPr>
            <w:tcW w:w="5000" w:type="pct"/>
            <w:gridSpan w:val="9"/>
            <w:tcBorders>
              <w:top w:val="nil"/>
            </w:tcBorders>
            <w:shd w:val="clear" w:color="auto" w:fill="auto"/>
          </w:tcPr>
          <w:p w:rsidR="007447E6" w:rsidRPr="003119C0" w:rsidRDefault="007447E6" w:rsidP="00866682">
            <w:pPr>
              <w:pStyle w:val="Tabletext"/>
              <w:rPr>
                <w:rFonts w:eastAsia="MS Gothic"/>
              </w:rPr>
            </w:pPr>
            <w:r w:rsidRPr="003119C0">
              <w:t xml:space="preserve">Explanations of these geographical concepts for Years 3–6 are provided in the QSA Year level plans, available at </w:t>
            </w:r>
            <w:r w:rsidR="0053567B" w:rsidRPr="003119C0">
              <w:br/>
            </w:r>
            <w:hyperlink r:id="rId44" w:history="1">
              <w:r w:rsidR="00774178" w:rsidRPr="003119C0">
                <w:rPr>
                  <w:rStyle w:val="Hyperlink"/>
                </w:rPr>
                <w:t>www.qsa.qld.edu.au/yr5-geography-resources.html</w:t>
              </w:r>
            </w:hyperlink>
            <w:r w:rsidRPr="003119C0">
              <w:rPr>
                <w:rStyle w:val="Hyperlink"/>
              </w:rPr>
              <w:t xml:space="preserve"> </w:t>
            </w:r>
            <w:r w:rsidRPr="003119C0">
              <w:t xml:space="preserve">&gt; Curriculum &gt; Planning templates and exemplars &gt; </w:t>
            </w:r>
            <w:r w:rsidR="00EC7753" w:rsidRPr="003119C0">
              <w:t xml:space="preserve">Year level plans and in the </w:t>
            </w:r>
            <w:r w:rsidR="00EC7753" w:rsidRPr="003119C0">
              <w:rPr>
                <w:rStyle w:val="Appendix"/>
                <w:lang w:val="en-AU"/>
              </w:rPr>
              <w:fldChar w:fldCharType="begin"/>
            </w:r>
            <w:r w:rsidR="00EC7753" w:rsidRPr="003119C0">
              <w:rPr>
                <w:rStyle w:val="Appendix"/>
                <w:lang w:val="en-AU"/>
              </w:rPr>
              <w:instrText xml:space="preserve"> REF _Ref360533842 \h </w:instrText>
            </w:r>
            <w:r w:rsidR="00EC7753" w:rsidRPr="003119C0">
              <w:rPr>
                <w:rStyle w:val="Appendix"/>
                <w:lang w:val="en-AU"/>
              </w:rPr>
            </w:r>
            <w:r w:rsidR="00EC7753" w:rsidRPr="003119C0">
              <w:rPr>
                <w:rStyle w:val="Appendix"/>
                <w:lang w:val="en-AU"/>
              </w:rPr>
              <w:instrText xml:space="preserve"> \* MERGEFORMAT </w:instrText>
            </w:r>
            <w:r w:rsidR="00EC7753" w:rsidRPr="003119C0">
              <w:rPr>
                <w:rStyle w:val="Appendix"/>
                <w:lang w:val="en-AU"/>
              </w:rPr>
              <w:fldChar w:fldCharType="separate"/>
            </w:r>
            <w:r w:rsidR="004A4DE5" w:rsidRPr="003119C0">
              <w:rPr>
                <w:rStyle w:val="Appendix"/>
                <w:lang w:val="en-AU"/>
              </w:rPr>
              <w:t>Appendix</w:t>
            </w:r>
            <w:r w:rsidR="00EC7753" w:rsidRPr="003119C0">
              <w:rPr>
                <w:rStyle w:val="Appendix"/>
                <w:lang w:val="en-AU"/>
              </w:rPr>
              <w:fldChar w:fldCharType="end"/>
            </w:r>
            <w:r w:rsidR="00EC7753" w:rsidRPr="003119C0">
              <w:t>.</w:t>
            </w:r>
          </w:p>
        </w:tc>
      </w:tr>
      <w:tr w:rsidR="00C6459D" w:rsidRPr="003119C0" w:rsidTr="00DD0D6B">
        <w:tc>
          <w:tcPr>
            <w:tcW w:w="5000" w:type="pct"/>
            <w:gridSpan w:val="9"/>
            <w:shd w:val="clear" w:color="auto" w:fill="CFE7E6"/>
          </w:tcPr>
          <w:p w:rsidR="00C6459D" w:rsidRPr="003119C0" w:rsidRDefault="00C6459D" w:rsidP="00C6459D">
            <w:pPr>
              <w:pStyle w:val="Tablesubhead"/>
            </w:pPr>
            <w:r w:rsidRPr="003119C0">
              <w:t>Achievement standard</w:t>
            </w:r>
          </w:p>
        </w:tc>
      </w:tr>
      <w:tr w:rsidR="00C6459D" w:rsidRPr="003119C0" w:rsidTr="00DD0D6B">
        <w:tc>
          <w:tcPr>
            <w:tcW w:w="5000" w:type="pct"/>
            <w:gridSpan w:val="9"/>
            <w:shd w:val="clear" w:color="auto" w:fill="auto"/>
          </w:tcPr>
          <w:p w:rsidR="000D08F1" w:rsidRPr="003119C0" w:rsidRDefault="000D08F1" w:rsidP="000D08F1">
            <w:pPr>
              <w:pStyle w:val="Tabletext"/>
            </w:pPr>
            <w:r w:rsidRPr="003119C0">
              <w:t>By the end of Year 5, students explain the characteristics of places in different locations at the national scale. They describe the interconnections between people, places and environments and identify the effect of these interconnections on the characteristics of places and environments. They describe the location of selected countries in relative terms and identify spatial distributions and simple patterns in the features of places and environments. They identify alternative views on how to respond to a geographical challenge and propose a response.</w:t>
            </w:r>
          </w:p>
          <w:p w:rsidR="00D9783C" w:rsidRPr="003119C0" w:rsidRDefault="000D08F1" w:rsidP="000D08F1">
            <w:pPr>
              <w:pStyle w:val="Tabletext"/>
            </w:pPr>
            <w:r w:rsidRPr="003119C0">
              <w:t>Students develop geographical questions to investigate and collect and record information from a range of sources to answer these questions. They represent data and the location of places and their characteristics in graphic forms, including large-scale and small-scale maps that use the cartographic conventions of border, scale, legend, title, and north point. Students interpret geographical data to identify spatial distributions, simple patterns and trends, infer relationships and draw conclusions. They present findings using geographical terminology in a range of communication forms. They propose action in response to a geographical challenge and identify the expected effects of their proposed action.</w:t>
            </w:r>
          </w:p>
        </w:tc>
      </w:tr>
    </w:tbl>
    <w:p w:rsidR="00364E09" w:rsidRPr="003119C0" w:rsidRDefault="00364E09" w:rsidP="00364E09">
      <w:pPr>
        <w:pStyle w:val="smallspace"/>
      </w:pPr>
      <w:r w:rsidRPr="003119C0">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3119C0" w:rsidTr="00DD0D6B">
        <w:tc>
          <w:tcPr>
            <w:tcW w:w="2519" w:type="pct"/>
            <w:shd w:val="clear" w:color="auto" w:fill="CFE7E6"/>
          </w:tcPr>
          <w:p w:rsidR="001F6C01" w:rsidRPr="003119C0" w:rsidRDefault="001F6C01" w:rsidP="00A343ED">
            <w:pPr>
              <w:pStyle w:val="Tablesubhead"/>
            </w:pPr>
            <w:r w:rsidRPr="003119C0">
              <w:t>Relevant prior curriculum</w:t>
            </w:r>
          </w:p>
        </w:tc>
        <w:tc>
          <w:tcPr>
            <w:tcW w:w="2481" w:type="pct"/>
            <w:shd w:val="clear" w:color="auto" w:fill="CFE7E6"/>
          </w:tcPr>
          <w:p w:rsidR="001F6C01" w:rsidRPr="003119C0" w:rsidRDefault="001F6C01" w:rsidP="00A343ED">
            <w:pPr>
              <w:pStyle w:val="Tablesubhead"/>
            </w:pPr>
            <w:r w:rsidRPr="003119C0">
              <w:t>Curriculum working towards</w:t>
            </w:r>
          </w:p>
        </w:tc>
      </w:tr>
      <w:tr w:rsidR="00D9446A" w:rsidRPr="003119C0" w:rsidTr="00DD0D6B">
        <w:tc>
          <w:tcPr>
            <w:tcW w:w="2519" w:type="pct"/>
            <w:shd w:val="clear" w:color="auto" w:fill="auto"/>
          </w:tcPr>
          <w:p w:rsidR="00D9446A" w:rsidRPr="003119C0" w:rsidRDefault="00D9446A" w:rsidP="00D9446A">
            <w:pPr>
              <w:pStyle w:val="Tablesubhead"/>
            </w:pPr>
            <w:r w:rsidRPr="003119C0">
              <w:t xml:space="preserve">The Queensland </w:t>
            </w:r>
            <w:r w:rsidR="00623868" w:rsidRPr="003119C0">
              <w:t>Studies of Society and Environment (</w:t>
            </w:r>
            <w:r w:rsidRPr="003119C0">
              <w:t>SOSE</w:t>
            </w:r>
            <w:r w:rsidR="00623868" w:rsidRPr="003119C0">
              <w:t>)</w:t>
            </w:r>
            <w:r w:rsidRPr="003119C0">
              <w:t xml:space="preserve"> Essential Learnings by the end of Year 5 </w:t>
            </w:r>
          </w:p>
          <w:p w:rsidR="00D9446A" w:rsidRPr="003119C0" w:rsidRDefault="00D9446A" w:rsidP="00D9446A">
            <w:pPr>
              <w:pStyle w:val="Tablesubhead"/>
              <w:rPr>
                <w:b w:val="0"/>
              </w:rPr>
            </w:pPr>
            <w:r w:rsidRPr="003119C0">
              <w:t xml:space="preserve">Knowledge and understanding </w:t>
            </w:r>
          </w:p>
          <w:p w:rsidR="00D9446A" w:rsidRPr="003119C0" w:rsidRDefault="00D9446A" w:rsidP="00D9446A">
            <w:pPr>
              <w:pStyle w:val="Tablesubhead"/>
              <w:rPr>
                <w:rFonts w:cs="Arial"/>
                <w:color w:val="000000"/>
                <w:sz w:val="18"/>
                <w:szCs w:val="18"/>
                <w:lang w:eastAsia="en-AU"/>
              </w:rPr>
            </w:pPr>
            <w:r w:rsidRPr="003119C0">
              <w:t xml:space="preserve">Place and </w:t>
            </w:r>
            <w:r w:rsidR="00623868" w:rsidRPr="003119C0">
              <w:t>s</w:t>
            </w:r>
            <w:r w:rsidRPr="003119C0">
              <w:t>pace</w:t>
            </w:r>
          </w:p>
          <w:p w:rsidR="00D9446A" w:rsidRPr="003119C0" w:rsidRDefault="00D9446A" w:rsidP="00D9446A">
            <w:pPr>
              <w:pStyle w:val="Tablebullets"/>
              <w:rPr>
                <w:lang w:eastAsia="en-AU"/>
              </w:rPr>
            </w:pPr>
            <w:r w:rsidRPr="003119C0">
              <w:rPr>
                <w:lang w:eastAsia="en-AU"/>
              </w:rPr>
              <w:t xml:space="preserve">Interactions </w:t>
            </w:r>
            <w:r w:rsidRPr="003119C0">
              <w:t>between</w:t>
            </w:r>
            <w:r w:rsidRPr="003119C0">
              <w:rPr>
                <w:lang w:eastAsia="en-AU"/>
              </w:rPr>
              <w:t xml:space="preserve"> people and places affect the physical features of the land, biodiversity, water and atmosphere </w:t>
            </w:r>
          </w:p>
          <w:p w:rsidR="00D9446A" w:rsidRPr="003119C0" w:rsidRDefault="00D9446A" w:rsidP="00D9446A">
            <w:pPr>
              <w:pStyle w:val="Tablebullets"/>
              <w:rPr>
                <w:rFonts w:cs="Arial"/>
                <w:color w:val="000000"/>
                <w:lang w:eastAsia="en-AU"/>
              </w:rPr>
            </w:pPr>
            <w:r w:rsidRPr="003119C0">
              <w:rPr>
                <w:rFonts w:cs="Arial"/>
                <w:color w:val="000000"/>
                <w:lang w:eastAsia="en-AU"/>
              </w:rPr>
              <w:t>Physical features of environments influence the ways in which people live and work in communities</w:t>
            </w:r>
            <w:r w:rsidRPr="003119C0">
              <w:rPr>
                <w:sz w:val="18"/>
                <w:szCs w:val="24"/>
                <w:lang w:eastAsia="en-AU"/>
              </w:rPr>
              <w:t xml:space="preserve"> </w:t>
            </w:r>
          </w:p>
          <w:p w:rsidR="00D9446A" w:rsidRPr="003119C0" w:rsidRDefault="00D9446A" w:rsidP="00D9446A">
            <w:pPr>
              <w:pStyle w:val="Tablebullets"/>
              <w:rPr>
                <w:rFonts w:cs="Arial"/>
                <w:color w:val="000000"/>
                <w:lang w:eastAsia="en-AU"/>
              </w:rPr>
            </w:pPr>
            <w:r w:rsidRPr="003119C0">
              <w:rPr>
                <w:rFonts w:cs="Arial"/>
                <w:color w:val="000000"/>
                <w:lang w:eastAsia="en-AU"/>
              </w:rPr>
              <w:t>Maps have basic spatial concepts that describe location and direction, including north orientation and four compass points, symbols and a legend or key.</w:t>
            </w:r>
          </w:p>
          <w:p w:rsidR="00D9446A" w:rsidRPr="003119C0" w:rsidRDefault="00D9446A" w:rsidP="00D9446A">
            <w:pPr>
              <w:pStyle w:val="Tablesubhead"/>
            </w:pPr>
            <w:r w:rsidRPr="003119C0">
              <w:t xml:space="preserve">Ways of working </w:t>
            </w:r>
          </w:p>
          <w:p w:rsidR="008A1990" w:rsidRPr="003119C0" w:rsidRDefault="008A1990" w:rsidP="006B447F">
            <w:pPr>
              <w:pStyle w:val="Tabletext"/>
            </w:pPr>
            <w:r w:rsidRPr="003119C0">
              <w:t>Students are able to:</w:t>
            </w:r>
          </w:p>
          <w:p w:rsidR="00D9446A" w:rsidRPr="003119C0" w:rsidRDefault="00D9446A" w:rsidP="00D9446A">
            <w:pPr>
              <w:pStyle w:val="Tablebullets"/>
              <w:rPr>
                <w:lang w:eastAsia="en-AU"/>
              </w:rPr>
            </w:pPr>
            <w:r w:rsidRPr="003119C0">
              <w:t>pose a</w:t>
            </w:r>
            <w:r w:rsidRPr="003119C0">
              <w:rPr>
                <w:lang w:eastAsia="en-AU"/>
              </w:rPr>
              <w:t>nd refine questions for investigations</w:t>
            </w:r>
          </w:p>
          <w:p w:rsidR="00D9446A" w:rsidRPr="003119C0" w:rsidRDefault="00D9446A" w:rsidP="00D9446A">
            <w:pPr>
              <w:pStyle w:val="Tablebullets"/>
              <w:rPr>
                <w:lang w:eastAsia="en-AU"/>
              </w:rPr>
            </w:pPr>
            <w:r w:rsidRPr="003119C0">
              <w:rPr>
                <w:lang w:eastAsia="en-AU"/>
              </w:rPr>
              <w:t>plan investigations based on questions and inquiry models</w:t>
            </w:r>
          </w:p>
          <w:p w:rsidR="00D9446A" w:rsidRPr="003119C0" w:rsidRDefault="00D9446A" w:rsidP="00D9446A">
            <w:pPr>
              <w:pStyle w:val="Tablebullets"/>
              <w:rPr>
                <w:lang w:eastAsia="en-AU"/>
              </w:rPr>
            </w:pPr>
            <w:r w:rsidRPr="003119C0">
              <w:rPr>
                <w:lang w:eastAsia="en-AU"/>
              </w:rPr>
              <w:t>collect and organise information and evidence</w:t>
            </w:r>
          </w:p>
          <w:p w:rsidR="00D9446A" w:rsidRPr="003119C0" w:rsidRDefault="00D9446A" w:rsidP="00D9446A">
            <w:pPr>
              <w:pStyle w:val="Tablebullets"/>
              <w:rPr>
                <w:lang w:eastAsia="en-AU"/>
              </w:rPr>
            </w:pPr>
            <w:r w:rsidRPr="003119C0">
              <w:rPr>
                <w:lang w:eastAsia="en-AU"/>
              </w:rPr>
              <w:t>evaluate sources of information and evidence to determine different perspectives, and distinguish facts from opinions</w:t>
            </w:r>
          </w:p>
          <w:p w:rsidR="00D9446A" w:rsidRPr="003119C0" w:rsidRDefault="00D9446A" w:rsidP="00D9446A">
            <w:pPr>
              <w:pStyle w:val="Tablebullets"/>
              <w:rPr>
                <w:lang w:eastAsia="en-AU"/>
              </w:rPr>
            </w:pPr>
            <w:r w:rsidRPr="003119C0">
              <w:rPr>
                <w:lang w:eastAsia="en-AU"/>
              </w:rPr>
              <w:t>draw and justify conclusions based on information and evidence</w:t>
            </w:r>
          </w:p>
          <w:p w:rsidR="00D9446A" w:rsidRPr="003119C0" w:rsidRDefault="00D9446A" w:rsidP="00D9446A">
            <w:pPr>
              <w:pStyle w:val="Tablebullets"/>
              <w:rPr>
                <w:lang w:eastAsia="en-AU"/>
              </w:rPr>
            </w:pPr>
            <w:r w:rsidRPr="003119C0">
              <w:rPr>
                <w:lang w:eastAsia="en-AU"/>
              </w:rPr>
              <w:t>communicate descriptions, decisions and conclusions, using text types selected to match audience and purpose</w:t>
            </w:r>
          </w:p>
          <w:p w:rsidR="00D9446A" w:rsidRPr="003119C0" w:rsidRDefault="00D9446A" w:rsidP="00D9446A">
            <w:pPr>
              <w:pStyle w:val="Tablebullets"/>
            </w:pPr>
            <w:r w:rsidRPr="003119C0">
              <w:rPr>
                <w:lang w:eastAsia="en-AU"/>
              </w:rPr>
              <w:t>reflect on and identify personal actions and those of others to clarify values associated with social justice, the democratic process, sustainability and peace</w:t>
            </w:r>
            <w:r w:rsidR="003B282D" w:rsidRPr="003119C0">
              <w:rPr>
                <w:lang w:eastAsia="en-AU"/>
              </w:rPr>
              <w:t>.</w:t>
            </w:r>
          </w:p>
        </w:tc>
        <w:tc>
          <w:tcPr>
            <w:tcW w:w="2481" w:type="pct"/>
            <w:shd w:val="clear" w:color="auto" w:fill="auto"/>
          </w:tcPr>
          <w:p w:rsidR="00D9446A" w:rsidRPr="003119C0" w:rsidRDefault="00D9446A" w:rsidP="00D9446A">
            <w:pPr>
              <w:pStyle w:val="Tablesubhead"/>
              <w:rPr>
                <w:b w:val="0"/>
              </w:rPr>
            </w:pPr>
            <w:r w:rsidRPr="003119C0">
              <w:t xml:space="preserve">Year 6 Australian Curriculum: Geography </w:t>
            </w:r>
          </w:p>
          <w:p w:rsidR="00D9446A" w:rsidRPr="003119C0" w:rsidRDefault="00D9446A" w:rsidP="00D9446A">
            <w:pPr>
              <w:pStyle w:val="Tablesubhead"/>
              <w:rPr>
                <w:b w:val="0"/>
              </w:rPr>
            </w:pPr>
            <w:r w:rsidRPr="003119C0">
              <w:t>Geographical Inquiry and Skills</w:t>
            </w:r>
          </w:p>
          <w:p w:rsidR="00D9446A" w:rsidRPr="003119C0" w:rsidRDefault="00D9446A" w:rsidP="00D9446A">
            <w:pPr>
              <w:pStyle w:val="Tablesubhead"/>
              <w:rPr>
                <w:rFonts w:cs="Arial"/>
                <w:b w:val="0"/>
              </w:rPr>
            </w:pPr>
            <w:r w:rsidRPr="003119C0">
              <w:rPr>
                <w:rFonts w:cs="Arial"/>
              </w:rPr>
              <w:t xml:space="preserve">Observing, questioning and planning </w:t>
            </w:r>
          </w:p>
          <w:p w:rsidR="00D9446A" w:rsidRPr="003119C0" w:rsidRDefault="00D9446A" w:rsidP="00D9446A">
            <w:pPr>
              <w:pStyle w:val="Tablebullets"/>
              <w:rPr>
                <w:b/>
              </w:rPr>
            </w:pPr>
            <w:r w:rsidRPr="003119C0">
              <w:rPr>
                <w:rFonts w:cs="Arial"/>
              </w:rPr>
              <w:t xml:space="preserve">Develop </w:t>
            </w:r>
            <w:r w:rsidRPr="003119C0">
              <w:rPr>
                <w:lang w:eastAsia="en-AU"/>
              </w:rPr>
              <w:t>geographical</w:t>
            </w:r>
            <w:r w:rsidRPr="003119C0">
              <w:rPr>
                <w:rFonts w:cs="Arial"/>
              </w:rPr>
              <w:t xml:space="preserve"> questions to investigate and plan an inquiry </w:t>
            </w:r>
            <w:hyperlink r:id="rId45" w:tooltip="View additional details of ACHGS040" w:history="1">
              <w:r w:rsidRPr="003119C0">
                <w:rPr>
                  <w:rStyle w:val="Hyperlink"/>
                  <w:rFonts w:cs="Arial"/>
                </w:rPr>
                <w:t>(ACHGS040)</w:t>
              </w:r>
            </w:hyperlink>
          </w:p>
          <w:p w:rsidR="00D9446A" w:rsidRPr="003119C0" w:rsidRDefault="00D9446A" w:rsidP="00D9446A">
            <w:pPr>
              <w:pStyle w:val="Tablesubhead"/>
              <w:rPr>
                <w:rFonts w:cs="Arial"/>
                <w:b w:val="0"/>
              </w:rPr>
            </w:pPr>
            <w:r w:rsidRPr="003119C0">
              <w:rPr>
                <w:rFonts w:cs="Arial"/>
              </w:rPr>
              <w:t xml:space="preserve">Collecting, </w:t>
            </w:r>
            <w:r w:rsidRPr="003119C0">
              <w:t>recording</w:t>
            </w:r>
            <w:r w:rsidRPr="003119C0">
              <w:rPr>
                <w:rFonts w:cs="Arial"/>
              </w:rPr>
              <w:t xml:space="preserve">, evaluating and representing </w:t>
            </w:r>
          </w:p>
          <w:p w:rsidR="00D9446A" w:rsidRPr="003119C0" w:rsidRDefault="00D9446A" w:rsidP="00D9446A">
            <w:pPr>
              <w:pStyle w:val="Tablebullets"/>
            </w:pPr>
            <w:r w:rsidRPr="003119C0">
              <w:rPr>
                <w:rFonts w:cs="Arial"/>
              </w:rPr>
              <w:t xml:space="preserve">Collect and record relevant geographical </w:t>
            </w:r>
            <w:hyperlink r:id="rId46" w:tooltip="Display the glossary entry for 'data'" w:history="1">
              <w:r w:rsidRPr="003119C0">
                <w:rPr>
                  <w:rStyle w:val="Hyperlink"/>
                  <w:rFonts w:cs="Arial"/>
                </w:rPr>
                <w:t>data</w:t>
              </w:r>
            </w:hyperlink>
            <w:r w:rsidRPr="003119C0">
              <w:rPr>
                <w:rFonts w:cs="Arial"/>
              </w:rPr>
              <w:t xml:space="preserve"> and information, using </w:t>
            </w:r>
            <w:hyperlink r:id="rId47" w:tooltip="Display the glossary entry for 'ethical protocols'" w:history="1">
              <w:r w:rsidRPr="003119C0">
                <w:rPr>
                  <w:rStyle w:val="Hyperlink"/>
                  <w:rFonts w:cs="Arial"/>
                </w:rPr>
                <w:t xml:space="preserve">ethical </w:t>
              </w:r>
              <w:r w:rsidRPr="003119C0">
                <w:rPr>
                  <w:lang w:eastAsia="en-AU"/>
                </w:rPr>
                <w:t>protocols</w:t>
              </w:r>
            </w:hyperlink>
            <w:r w:rsidRPr="003119C0">
              <w:rPr>
                <w:rFonts w:cs="Arial"/>
              </w:rPr>
              <w:t xml:space="preserve">, from primary and </w:t>
            </w:r>
            <w:hyperlink r:id="rId48" w:tooltip="Display the glossary entry for 'secondary sources'" w:history="1">
              <w:r w:rsidRPr="003119C0">
                <w:rPr>
                  <w:rStyle w:val="Hyperlink"/>
                  <w:rFonts w:cs="Arial"/>
                </w:rPr>
                <w:t>secondary sources</w:t>
              </w:r>
            </w:hyperlink>
            <w:r w:rsidRPr="003119C0">
              <w:rPr>
                <w:rFonts w:cs="Arial"/>
              </w:rPr>
              <w:t xml:space="preserve">, for example, people, maps, plans, photographs, satellite images, statistical sources and reports </w:t>
            </w:r>
            <w:hyperlink r:id="rId49" w:tooltip="View additional details of ACHGS041" w:history="1">
              <w:r w:rsidRPr="003119C0">
                <w:rPr>
                  <w:rStyle w:val="Hyperlink"/>
                  <w:rFonts w:cs="Arial"/>
                </w:rPr>
                <w:t>(ACHGS041)</w:t>
              </w:r>
            </w:hyperlink>
            <w:r w:rsidRPr="003119C0">
              <w:rPr>
                <w:rFonts w:cs="Arial"/>
              </w:rPr>
              <w:t xml:space="preserve"> </w:t>
            </w:r>
          </w:p>
          <w:p w:rsidR="00D9446A" w:rsidRPr="003119C0" w:rsidRDefault="00D9446A" w:rsidP="00D9446A">
            <w:pPr>
              <w:pStyle w:val="Tablebullets"/>
            </w:pPr>
            <w:r w:rsidRPr="003119C0">
              <w:rPr>
                <w:rFonts w:cs="Arial"/>
              </w:rPr>
              <w:t xml:space="preserve">Evaluate sources for their usefulness and represent </w:t>
            </w:r>
            <w:hyperlink r:id="rId50" w:tooltip="Display the glossary entry for 'data'" w:history="1">
              <w:r w:rsidRPr="003119C0">
                <w:rPr>
                  <w:rStyle w:val="Hyperlink"/>
                  <w:rFonts w:cs="Arial"/>
                </w:rPr>
                <w:t>data</w:t>
              </w:r>
            </w:hyperlink>
            <w:r w:rsidRPr="003119C0">
              <w:rPr>
                <w:rFonts w:cs="Arial"/>
              </w:rPr>
              <w:t xml:space="preserve"> in different forms, for </w:t>
            </w:r>
            <w:r w:rsidRPr="003119C0">
              <w:rPr>
                <w:lang w:eastAsia="en-AU"/>
              </w:rPr>
              <w:t>example</w:t>
            </w:r>
            <w:r w:rsidRPr="003119C0">
              <w:rPr>
                <w:rFonts w:cs="Arial"/>
              </w:rPr>
              <w:t xml:space="preserve">, maps, plans, graphs, tables, sketches and diagrams </w:t>
            </w:r>
            <w:hyperlink r:id="rId51" w:tooltip="View additional details of ACHGS042" w:history="1">
              <w:r w:rsidRPr="003119C0">
                <w:rPr>
                  <w:rStyle w:val="Hyperlink"/>
                  <w:rFonts w:cs="Arial"/>
                </w:rPr>
                <w:t>(ACHGS042)</w:t>
              </w:r>
            </w:hyperlink>
            <w:r w:rsidRPr="003119C0">
              <w:rPr>
                <w:rFonts w:cs="Arial"/>
              </w:rPr>
              <w:t xml:space="preserve"> </w:t>
            </w:r>
          </w:p>
          <w:p w:rsidR="00D9446A" w:rsidRPr="003119C0" w:rsidRDefault="00D9446A" w:rsidP="00D9446A">
            <w:pPr>
              <w:pStyle w:val="Tablebullets"/>
            </w:pPr>
            <w:r w:rsidRPr="003119C0">
              <w:rPr>
                <w:rFonts w:cs="Arial"/>
              </w:rPr>
              <w:t xml:space="preserve">Represent the location and </w:t>
            </w:r>
            <w:hyperlink r:id="rId52" w:tooltip="Display the glossary entry for 'features'" w:history="1">
              <w:r w:rsidRPr="003119C0">
                <w:rPr>
                  <w:rStyle w:val="Hyperlink"/>
                  <w:rFonts w:cs="Arial"/>
                </w:rPr>
                <w:t>features</w:t>
              </w:r>
            </w:hyperlink>
            <w:r w:rsidRPr="003119C0">
              <w:rPr>
                <w:rFonts w:cs="Arial"/>
              </w:rPr>
              <w:t xml:space="preserve"> of places and different types of </w:t>
            </w:r>
            <w:r w:rsidRPr="003119C0">
              <w:rPr>
                <w:lang w:eastAsia="en-AU"/>
              </w:rPr>
              <w:t>geographical</w:t>
            </w:r>
            <w:r w:rsidRPr="003119C0">
              <w:rPr>
                <w:rFonts w:cs="Arial"/>
              </w:rPr>
              <w:t xml:space="preserve"> information by constructing large-scale and small-scale maps that conform to cartographic conventions including border, source, </w:t>
            </w:r>
            <w:hyperlink r:id="rId53" w:tooltip="Display the glossary entry for 'scale'" w:history="1">
              <w:r w:rsidRPr="003119C0">
                <w:rPr>
                  <w:rStyle w:val="Hyperlink"/>
                  <w:rFonts w:cs="Arial"/>
                </w:rPr>
                <w:t>scale</w:t>
              </w:r>
            </w:hyperlink>
            <w:r w:rsidRPr="003119C0">
              <w:rPr>
                <w:rFonts w:cs="Arial"/>
              </w:rPr>
              <w:t xml:space="preserve">, legend, title and north point, using </w:t>
            </w:r>
            <w:hyperlink r:id="rId54" w:tooltip="Display the glossary entry for 'spatial technologies'" w:history="1">
              <w:r w:rsidRPr="003119C0">
                <w:rPr>
                  <w:rStyle w:val="Hyperlink"/>
                  <w:rFonts w:cs="Arial"/>
                </w:rPr>
                <w:t>spatial technologies</w:t>
              </w:r>
            </w:hyperlink>
            <w:r w:rsidRPr="003119C0">
              <w:rPr>
                <w:rFonts w:cs="Arial"/>
              </w:rPr>
              <w:t xml:space="preserve"> as appropriate </w:t>
            </w:r>
            <w:hyperlink r:id="rId55" w:tooltip="View additional details of ACHGS043" w:history="1">
              <w:r w:rsidRPr="003119C0">
                <w:rPr>
                  <w:rStyle w:val="Hyperlink"/>
                  <w:rFonts w:cs="Arial"/>
                </w:rPr>
                <w:t>(ACHGS043)</w:t>
              </w:r>
            </w:hyperlink>
            <w:r w:rsidRPr="003119C0">
              <w:rPr>
                <w:rFonts w:cs="Arial"/>
              </w:rPr>
              <w:t xml:space="preserve"> </w:t>
            </w:r>
          </w:p>
          <w:p w:rsidR="00D9446A" w:rsidRPr="003119C0" w:rsidRDefault="00D9446A" w:rsidP="00D9446A">
            <w:pPr>
              <w:pStyle w:val="Tablesubhead"/>
              <w:rPr>
                <w:rFonts w:cs="Arial"/>
                <w:b w:val="0"/>
              </w:rPr>
            </w:pPr>
            <w:r w:rsidRPr="003119C0">
              <w:t>Interpreting</w:t>
            </w:r>
            <w:r w:rsidRPr="003119C0">
              <w:rPr>
                <w:rFonts w:cs="Arial"/>
              </w:rPr>
              <w:t xml:space="preserve">, analysing and concluding </w:t>
            </w:r>
          </w:p>
          <w:p w:rsidR="00D9446A" w:rsidRPr="003119C0" w:rsidRDefault="00D9446A" w:rsidP="00D9446A">
            <w:pPr>
              <w:pStyle w:val="Tablebullets"/>
            </w:pPr>
            <w:r w:rsidRPr="003119C0">
              <w:rPr>
                <w:lang w:eastAsia="en-AU"/>
              </w:rPr>
              <w:t>Interpret</w:t>
            </w:r>
            <w:r w:rsidRPr="003119C0">
              <w:rPr>
                <w:rFonts w:cs="Arial"/>
              </w:rPr>
              <w:t xml:space="preserve"> geographical </w:t>
            </w:r>
            <w:hyperlink r:id="rId56" w:tooltip="Display the glossary entry for 'data'" w:history="1">
              <w:r w:rsidRPr="003119C0">
                <w:rPr>
                  <w:rStyle w:val="Hyperlink"/>
                  <w:rFonts w:cs="Arial"/>
                </w:rPr>
                <w:t>data</w:t>
              </w:r>
            </w:hyperlink>
            <w:r w:rsidRPr="003119C0">
              <w:rPr>
                <w:rFonts w:cs="Arial"/>
              </w:rPr>
              <w:t xml:space="preserve"> and other information using digital and </w:t>
            </w:r>
            <w:hyperlink r:id="rId57" w:tooltip="Display the glossary entry for 'spatial technologies'" w:history="1">
              <w:r w:rsidRPr="003119C0">
                <w:rPr>
                  <w:rStyle w:val="Hyperlink"/>
                  <w:rFonts w:cs="Arial"/>
                </w:rPr>
                <w:t>spatial technologies</w:t>
              </w:r>
            </w:hyperlink>
            <w:r w:rsidRPr="003119C0">
              <w:rPr>
                <w:rFonts w:cs="Arial"/>
              </w:rPr>
              <w:t xml:space="preserve"> as appropriate, and identify spatial distributions, patterns and </w:t>
            </w:r>
            <w:hyperlink r:id="rId58" w:tooltip="Display the glossary entry for 'trends'" w:history="1">
              <w:r w:rsidRPr="003119C0">
                <w:rPr>
                  <w:rStyle w:val="Hyperlink"/>
                  <w:rFonts w:cs="Arial"/>
                </w:rPr>
                <w:t>trends</w:t>
              </w:r>
            </w:hyperlink>
            <w:r w:rsidRPr="003119C0">
              <w:rPr>
                <w:rFonts w:cs="Arial"/>
              </w:rPr>
              <w:t xml:space="preserve">, and infer relationships to draw conclusions </w:t>
            </w:r>
            <w:hyperlink r:id="rId59" w:tooltip="View additional details of ACHGS044" w:history="1">
              <w:r w:rsidRPr="003119C0">
                <w:rPr>
                  <w:rStyle w:val="Hyperlink"/>
                  <w:rFonts w:cs="Arial"/>
                </w:rPr>
                <w:t>(ACHGS044)</w:t>
              </w:r>
            </w:hyperlink>
          </w:p>
          <w:p w:rsidR="00D9446A" w:rsidRPr="003119C0" w:rsidRDefault="00D9446A" w:rsidP="00D9446A">
            <w:pPr>
              <w:pStyle w:val="Tablesubhead"/>
              <w:rPr>
                <w:rFonts w:cs="Arial"/>
                <w:b w:val="0"/>
              </w:rPr>
            </w:pPr>
            <w:r w:rsidRPr="003119C0">
              <w:t>Communicating</w:t>
            </w:r>
            <w:r w:rsidRPr="003119C0">
              <w:rPr>
                <w:rFonts w:cs="Arial"/>
              </w:rPr>
              <w:t xml:space="preserve"> </w:t>
            </w:r>
          </w:p>
          <w:p w:rsidR="00D9446A" w:rsidRPr="003119C0" w:rsidRDefault="00D9446A" w:rsidP="00D9446A">
            <w:pPr>
              <w:pStyle w:val="Tablebullets"/>
            </w:pPr>
            <w:r w:rsidRPr="003119C0">
              <w:rPr>
                <w:rFonts w:cs="Arial"/>
              </w:rPr>
              <w:t xml:space="preserve">Present findings and ideas in a range of communication forms, for example, written, oral, graphic, tabular, visual and maps, using </w:t>
            </w:r>
            <w:r w:rsidRPr="003119C0">
              <w:rPr>
                <w:lang w:eastAsia="en-AU"/>
              </w:rPr>
              <w:t>geographical</w:t>
            </w:r>
            <w:r w:rsidRPr="003119C0">
              <w:rPr>
                <w:rFonts w:cs="Arial"/>
              </w:rPr>
              <w:t xml:space="preserve"> terminology and </w:t>
            </w:r>
            <w:hyperlink r:id="rId60" w:tooltip="Display the glossary entry for 'digital technologies'" w:history="1">
              <w:r w:rsidRPr="003119C0">
                <w:rPr>
                  <w:rStyle w:val="Hyperlink"/>
                  <w:rFonts w:cs="Arial"/>
                </w:rPr>
                <w:t>digital technologies</w:t>
              </w:r>
            </w:hyperlink>
            <w:r w:rsidRPr="003119C0">
              <w:rPr>
                <w:rFonts w:cs="Arial"/>
              </w:rPr>
              <w:t xml:space="preserve"> as appropriate </w:t>
            </w:r>
            <w:hyperlink r:id="rId61" w:tooltip="View additional details of ACHGS045" w:history="1">
              <w:r w:rsidRPr="003119C0">
                <w:rPr>
                  <w:rStyle w:val="Hyperlink"/>
                  <w:rFonts w:cs="Arial"/>
                </w:rPr>
                <w:t>(ACHGS045)</w:t>
              </w:r>
            </w:hyperlink>
            <w:r w:rsidRPr="003119C0">
              <w:rPr>
                <w:rFonts w:cs="Arial"/>
              </w:rPr>
              <w:t xml:space="preserve"> </w:t>
            </w:r>
          </w:p>
          <w:p w:rsidR="00D9446A" w:rsidRPr="003119C0" w:rsidRDefault="00D9446A" w:rsidP="00D9446A">
            <w:pPr>
              <w:pStyle w:val="Tablesubhead"/>
              <w:rPr>
                <w:rFonts w:cs="Arial"/>
              </w:rPr>
            </w:pPr>
            <w:r w:rsidRPr="003119C0">
              <w:rPr>
                <w:rFonts w:cs="Arial"/>
              </w:rPr>
              <w:t xml:space="preserve">Reflecting </w:t>
            </w:r>
            <w:r w:rsidRPr="003119C0">
              <w:t>and</w:t>
            </w:r>
            <w:r w:rsidRPr="003119C0">
              <w:rPr>
                <w:rFonts w:cs="Arial"/>
              </w:rPr>
              <w:t xml:space="preserve"> responding </w:t>
            </w:r>
          </w:p>
          <w:p w:rsidR="00D9446A" w:rsidRPr="003119C0" w:rsidRDefault="00D9446A" w:rsidP="00D9446A">
            <w:pPr>
              <w:pStyle w:val="Tablebullets"/>
            </w:pPr>
            <w:r w:rsidRPr="003119C0">
              <w:rPr>
                <w:rFonts w:cs="Arial"/>
              </w:rPr>
              <w:t xml:space="preserve">Reflect on their learning to propose individual and collective action in response to a contemporary geographical challenge and describe the expected effects of their </w:t>
            </w:r>
            <w:r w:rsidRPr="003119C0">
              <w:rPr>
                <w:lang w:eastAsia="en-AU"/>
              </w:rPr>
              <w:t>proposal</w:t>
            </w:r>
            <w:r w:rsidRPr="003119C0">
              <w:rPr>
                <w:rFonts w:cs="Arial"/>
              </w:rPr>
              <w:t xml:space="preserve"> on different groups of people </w:t>
            </w:r>
            <w:hyperlink r:id="rId62" w:tooltip="View additional details of ACHGS046" w:history="1">
              <w:r w:rsidRPr="003119C0">
                <w:rPr>
                  <w:rStyle w:val="Hyperlink"/>
                  <w:rFonts w:cs="Arial"/>
                </w:rPr>
                <w:t>(ACHGS046)</w:t>
              </w:r>
            </w:hyperlink>
          </w:p>
        </w:tc>
      </w:tr>
      <w:tr w:rsidR="001F6C01" w:rsidRPr="003119C0" w:rsidTr="00DD0D6B">
        <w:tc>
          <w:tcPr>
            <w:tcW w:w="5000" w:type="pct"/>
            <w:gridSpan w:val="2"/>
            <w:shd w:val="clear" w:color="auto" w:fill="CFE7E6"/>
          </w:tcPr>
          <w:p w:rsidR="001F6C01" w:rsidRPr="003119C0" w:rsidRDefault="001F6C01" w:rsidP="00E97D1E">
            <w:pPr>
              <w:pStyle w:val="Tablesubhead"/>
              <w:keepNext/>
              <w:keepLines/>
            </w:pPr>
            <w:r w:rsidRPr="003119C0">
              <w:t>Bridging content</w:t>
            </w:r>
          </w:p>
        </w:tc>
      </w:tr>
      <w:tr w:rsidR="001F6C01" w:rsidRPr="003119C0" w:rsidTr="00DD0D6B">
        <w:tc>
          <w:tcPr>
            <w:tcW w:w="5000" w:type="pct"/>
            <w:gridSpan w:val="2"/>
            <w:shd w:val="clear" w:color="auto" w:fill="auto"/>
          </w:tcPr>
          <w:p w:rsidR="00D9783C" w:rsidRPr="003119C0" w:rsidRDefault="00E97D1E" w:rsidP="00E97D1E">
            <w:pPr>
              <w:pStyle w:val="Tabletext"/>
              <w:keepNext/>
              <w:keepLines/>
            </w:pPr>
            <w:r w:rsidRPr="003119C0">
              <w:t>The SOSE Essential Learnings by the end of Year 5 require students to collect, organise and evaluate information from sources. However,</w:t>
            </w:r>
            <w:r w:rsidR="003A0898" w:rsidRPr="003119C0">
              <w:t xml:space="preserve"> the</w:t>
            </w:r>
            <w:r w:rsidRPr="003119C0">
              <w:t xml:space="preserve"> Australian Curriculum: Geography requires students to collect and record information from primary as well as secondary sources using geographic methods</w:t>
            </w:r>
            <w:r w:rsidR="00333255" w:rsidRPr="003119C0">
              <w:t>,</w:t>
            </w:r>
            <w:r w:rsidRPr="003119C0">
              <w:t xml:space="preserve"> such as graphs and tables. Students are also required to represent information by constructing large-scale and small-scale maps. Bridging learning experiences may be needed to develop the geographical skills of collecting, recording and representing geographical data.</w:t>
            </w:r>
          </w:p>
        </w:tc>
      </w:tr>
      <w:tr w:rsidR="001F6C01" w:rsidRPr="003119C0"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3119C0" w:rsidRDefault="001F6C01" w:rsidP="00A343ED">
            <w:pPr>
              <w:pStyle w:val="Tablesubhead"/>
            </w:pPr>
            <w:r w:rsidRPr="003119C0">
              <w:t>Links to other learning areas</w:t>
            </w:r>
          </w:p>
        </w:tc>
      </w:tr>
      <w:tr w:rsidR="001F6C01" w:rsidRPr="003119C0"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E97D1E" w:rsidRPr="003119C0" w:rsidRDefault="00E97D1E" w:rsidP="00E97D1E">
            <w:pPr>
              <w:pStyle w:val="Tabletext"/>
            </w:pPr>
            <w:r w:rsidRPr="003119C0">
              <w:t xml:space="preserve">Geography is a subject in the Humanities and Social Sciences learning area and has connections to History, Civics and Citizenship, and Economics and Business. There are opportunities to connect learning experiences in Geography to other learning areas. </w:t>
            </w:r>
          </w:p>
          <w:p w:rsidR="00E97D1E" w:rsidRPr="003119C0" w:rsidRDefault="00E97D1E" w:rsidP="00E97D1E">
            <w:pPr>
              <w:pStyle w:val="Tablesubhead"/>
            </w:pPr>
            <w:r w:rsidRPr="003119C0">
              <w:t xml:space="preserve">Australian Curriculum: History </w:t>
            </w:r>
          </w:p>
          <w:p w:rsidR="00E97D1E" w:rsidRPr="003119C0" w:rsidRDefault="00E97D1E" w:rsidP="00E97D1E">
            <w:pPr>
              <w:pStyle w:val="Tablebullets"/>
              <w:rPr>
                <w:b/>
              </w:rPr>
            </w:pPr>
            <w:r w:rsidRPr="003119C0">
              <w:t xml:space="preserve">Identify questions to inform an </w:t>
            </w:r>
            <w:hyperlink r:id="rId63" w:tooltip="Display the glossary entry for 'historical inquiry'" w:history="1">
              <w:r w:rsidRPr="003119C0">
                <w:rPr>
                  <w:rStyle w:val="Hyperlink"/>
                </w:rPr>
                <w:t>histo</w:t>
              </w:r>
              <w:r w:rsidRPr="003119C0">
                <w:rPr>
                  <w:rStyle w:val="Hyperlink"/>
                </w:rPr>
                <w:t>r</w:t>
              </w:r>
              <w:r w:rsidRPr="003119C0">
                <w:rPr>
                  <w:rStyle w:val="Hyperlink"/>
                </w:rPr>
                <w:t>i</w:t>
              </w:r>
              <w:r w:rsidRPr="003119C0">
                <w:rPr>
                  <w:rStyle w:val="Hyperlink"/>
                </w:rPr>
                <w:t>c</w:t>
              </w:r>
              <w:r w:rsidRPr="003119C0">
                <w:rPr>
                  <w:rStyle w:val="Hyperlink"/>
                </w:rPr>
                <w:t>al inquiry</w:t>
              </w:r>
            </w:hyperlink>
            <w:r w:rsidRPr="003119C0">
              <w:t xml:space="preserve"> </w:t>
            </w:r>
            <w:hyperlink r:id="rId64" w:tooltip="View additional details of ACHHS100" w:history="1">
              <w:r w:rsidRPr="003119C0">
                <w:rPr>
                  <w:rStyle w:val="Hyperlink"/>
                </w:rPr>
                <w:t>(AC</w:t>
              </w:r>
              <w:r w:rsidRPr="003119C0">
                <w:rPr>
                  <w:rStyle w:val="Hyperlink"/>
                </w:rPr>
                <w:t>H</w:t>
              </w:r>
              <w:r w:rsidRPr="003119C0">
                <w:rPr>
                  <w:rStyle w:val="Hyperlink"/>
                </w:rPr>
                <w:t>HS100)</w:t>
              </w:r>
            </w:hyperlink>
            <w:r w:rsidRPr="003119C0">
              <w:rPr>
                <w:rFonts w:cs="Arial"/>
                <w:sz w:val="21"/>
              </w:rPr>
              <w:t xml:space="preserve"> </w:t>
            </w:r>
          </w:p>
          <w:p w:rsidR="00E97D1E" w:rsidRPr="003119C0" w:rsidRDefault="00E97D1E" w:rsidP="00E97D1E">
            <w:pPr>
              <w:pStyle w:val="Tablebullets"/>
              <w:rPr>
                <w:b/>
              </w:rPr>
            </w:pPr>
            <w:r w:rsidRPr="003119C0">
              <w:t xml:space="preserve">Identify and locate a range of relevant sources </w:t>
            </w:r>
            <w:hyperlink r:id="rId65" w:tooltip="View additional details of ACHHS101" w:history="1">
              <w:r w:rsidRPr="003119C0">
                <w:rPr>
                  <w:rStyle w:val="Hyperlink"/>
                </w:rPr>
                <w:t>(ACH</w:t>
              </w:r>
              <w:r w:rsidRPr="003119C0">
                <w:rPr>
                  <w:rStyle w:val="Hyperlink"/>
                </w:rPr>
                <w:t>H</w:t>
              </w:r>
              <w:r w:rsidRPr="003119C0">
                <w:rPr>
                  <w:rStyle w:val="Hyperlink"/>
                </w:rPr>
                <w:t>S101)</w:t>
              </w:r>
            </w:hyperlink>
            <w:r w:rsidRPr="003119C0">
              <w:rPr>
                <w:rFonts w:cs="Arial"/>
                <w:sz w:val="21"/>
              </w:rPr>
              <w:t xml:space="preserve"> </w:t>
            </w:r>
          </w:p>
          <w:p w:rsidR="00E97D1E" w:rsidRPr="003119C0" w:rsidRDefault="00E97D1E" w:rsidP="00E97D1E">
            <w:pPr>
              <w:pStyle w:val="Tablebullets"/>
              <w:rPr>
                <w:b/>
              </w:rPr>
            </w:pPr>
            <w:r w:rsidRPr="003119C0">
              <w:t xml:space="preserve">Locate information related to inquiry questions in a range of sources </w:t>
            </w:r>
            <w:hyperlink r:id="rId66" w:tooltip="View additional details of ACHHS102" w:history="1">
              <w:r w:rsidRPr="003119C0">
                <w:rPr>
                  <w:rStyle w:val="Hyperlink"/>
                </w:rPr>
                <w:t>(ACHH</w:t>
              </w:r>
              <w:r w:rsidRPr="003119C0">
                <w:rPr>
                  <w:rStyle w:val="Hyperlink"/>
                </w:rPr>
                <w:t>S</w:t>
              </w:r>
              <w:r w:rsidRPr="003119C0">
                <w:rPr>
                  <w:rStyle w:val="Hyperlink"/>
                </w:rPr>
                <w:t>102)</w:t>
              </w:r>
            </w:hyperlink>
            <w:r w:rsidRPr="003119C0">
              <w:rPr>
                <w:rFonts w:cs="Arial"/>
                <w:sz w:val="21"/>
              </w:rPr>
              <w:t xml:space="preserve"> </w:t>
            </w:r>
          </w:p>
          <w:p w:rsidR="00E97D1E" w:rsidRPr="003119C0" w:rsidRDefault="00E97D1E" w:rsidP="00E97D1E">
            <w:pPr>
              <w:pStyle w:val="Tablebullets"/>
              <w:rPr>
                <w:b/>
              </w:rPr>
            </w:pPr>
            <w:r w:rsidRPr="003119C0">
              <w:t xml:space="preserve">Compare information from a range of sources </w:t>
            </w:r>
            <w:hyperlink r:id="rId67" w:tooltip="View additional details of ACHHS103" w:history="1">
              <w:r w:rsidRPr="003119C0">
                <w:rPr>
                  <w:rStyle w:val="Hyperlink"/>
                </w:rPr>
                <w:t>(ACHH</w:t>
              </w:r>
              <w:r w:rsidRPr="003119C0">
                <w:rPr>
                  <w:rStyle w:val="Hyperlink"/>
                </w:rPr>
                <w:t>S</w:t>
              </w:r>
              <w:r w:rsidRPr="003119C0">
                <w:rPr>
                  <w:rStyle w:val="Hyperlink"/>
                </w:rPr>
                <w:t>1</w:t>
              </w:r>
              <w:r w:rsidRPr="003119C0">
                <w:rPr>
                  <w:rStyle w:val="Hyperlink"/>
                </w:rPr>
                <w:t>03)</w:t>
              </w:r>
            </w:hyperlink>
            <w:r w:rsidRPr="003119C0">
              <w:rPr>
                <w:rFonts w:cs="Arial"/>
                <w:sz w:val="21"/>
              </w:rPr>
              <w:t xml:space="preserve"> </w:t>
            </w:r>
          </w:p>
          <w:p w:rsidR="00E97D1E" w:rsidRPr="003119C0" w:rsidRDefault="00E97D1E" w:rsidP="00E97D1E">
            <w:pPr>
              <w:pStyle w:val="Tablebullets"/>
              <w:rPr>
                <w:b/>
              </w:rPr>
            </w:pPr>
            <w:r w:rsidRPr="003119C0">
              <w:t xml:space="preserve">Use a range of communication forms (oral, graphic, written) and digital technologies </w:t>
            </w:r>
            <w:hyperlink r:id="rId68" w:tooltip="View additional details of ACHHS106" w:history="1">
              <w:r w:rsidRPr="003119C0">
                <w:rPr>
                  <w:rStyle w:val="Hyperlink"/>
                </w:rPr>
                <w:t>(ACHHS</w:t>
              </w:r>
              <w:r w:rsidRPr="003119C0">
                <w:rPr>
                  <w:rStyle w:val="Hyperlink"/>
                </w:rPr>
                <w:t>1</w:t>
              </w:r>
              <w:r w:rsidRPr="003119C0">
                <w:rPr>
                  <w:rStyle w:val="Hyperlink"/>
                </w:rPr>
                <w:t>06)</w:t>
              </w:r>
            </w:hyperlink>
          </w:p>
          <w:p w:rsidR="00E97D1E" w:rsidRPr="003119C0" w:rsidRDefault="00E97D1E" w:rsidP="00E97D1E">
            <w:pPr>
              <w:pStyle w:val="Tablesubhead"/>
            </w:pPr>
            <w:r w:rsidRPr="003119C0">
              <w:t xml:space="preserve">Australian Curriculum: Mathematics </w:t>
            </w:r>
          </w:p>
          <w:p w:rsidR="00E97D1E" w:rsidRPr="003119C0" w:rsidRDefault="00E97D1E" w:rsidP="00E97D1E">
            <w:pPr>
              <w:pStyle w:val="Tablebullets"/>
            </w:pPr>
            <w:r w:rsidRPr="003119C0">
              <w:t xml:space="preserve">Pose questions and collect categorical or </w:t>
            </w:r>
            <w:hyperlink r:id="rId69" w:tooltip="Display the glossary entry for 'numerical data'" w:history="1">
              <w:r w:rsidRPr="003119C0">
                <w:rPr>
                  <w:rStyle w:val="Hyperlink"/>
                </w:rPr>
                <w:t>numerica</w:t>
              </w:r>
              <w:r w:rsidRPr="003119C0">
                <w:rPr>
                  <w:rStyle w:val="Hyperlink"/>
                </w:rPr>
                <w:t>l</w:t>
              </w:r>
              <w:r w:rsidRPr="003119C0">
                <w:rPr>
                  <w:rStyle w:val="Hyperlink"/>
                </w:rPr>
                <w:t xml:space="preserve"> data</w:t>
              </w:r>
            </w:hyperlink>
            <w:r w:rsidRPr="003119C0">
              <w:t xml:space="preserve"> by observation or survey </w:t>
            </w:r>
            <w:hyperlink r:id="rId70" w:tooltip="View additional details of ACMSP118" w:history="1">
              <w:r w:rsidRPr="003119C0">
                <w:rPr>
                  <w:rStyle w:val="Hyperlink"/>
                </w:rPr>
                <w:t>(AC</w:t>
              </w:r>
              <w:r w:rsidRPr="003119C0">
                <w:rPr>
                  <w:rStyle w:val="Hyperlink"/>
                </w:rPr>
                <w:t>M</w:t>
              </w:r>
              <w:r w:rsidRPr="003119C0">
                <w:rPr>
                  <w:rStyle w:val="Hyperlink"/>
                </w:rPr>
                <w:t>SP118)</w:t>
              </w:r>
            </w:hyperlink>
            <w:r w:rsidRPr="003119C0">
              <w:rPr>
                <w:rFonts w:cs="Arial"/>
                <w:sz w:val="21"/>
              </w:rPr>
              <w:t xml:space="preserve"> </w:t>
            </w:r>
          </w:p>
          <w:p w:rsidR="00E97D1E" w:rsidRPr="003119C0" w:rsidRDefault="00E97D1E" w:rsidP="00E97D1E">
            <w:pPr>
              <w:pStyle w:val="Tablebullets"/>
            </w:pPr>
            <w:r w:rsidRPr="003119C0">
              <w:t xml:space="preserve">Construct displays, including column graphs, dot plots and tables, appropriate for </w:t>
            </w:r>
            <w:hyperlink r:id="rId71" w:tooltip="Display the glossary entry for 'data'" w:history="1">
              <w:r w:rsidRPr="003119C0">
                <w:rPr>
                  <w:rStyle w:val="Hyperlink"/>
                </w:rPr>
                <w:t>d</w:t>
              </w:r>
              <w:r w:rsidRPr="003119C0">
                <w:rPr>
                  <w:rStyle w:val="Hyperlink"/>
                </w:rPr>
                <w:t>a</w:t>
              </w:r>
              <w:r w:rsidRPr="003119C0">
                <w:rPr>
                  <w:rStyle w:val="Hyperlink"/>
                </w:rPr>
                <w:t>t</w:t>
              </w:r>
              <w:r w:rsidRPr="003119C0">
                <w:rPr>
                  <w:rStyle w:val="Hyperlink"/>
                </w:rPr>
                <w:t>a</w:t>
              </w:r>
            </w:hyperlink>
            <w:r w:rsidRPr="003119C0">
              <w:t xml:space="preserve"> type, with and without the use of digital technologies </w:t>
            </w:r>
            <w:hyperlink r:id="rId72" w:tooltip="View additional details of ACMSP119" w:history="1">
              <w:r w:rsidRPr="003119C0">
                <w:rPr>
                  <w:rStyle w:val="Hyperlink"/>
                </w:rPr>
                <w:t>(ACMS</w:t>
              </w:r>
              <w:r w:rsidRPr="003119C0">
                <w:rPr>
                  <w:rStyle w:val="Hyperlink"/>
                </w:rPr>
                <w:t>P</w:t>
              </w:r>
              <w:r w:rsidRPr="003119C0">
                <w:rPr>
                  <w:rStyle w:val="Hyperlink"/>
                </w:rPr>
                <w:t>119)</w:t>
              </w:r>
            </w:hyperlink>
            <w:r w:rsidRPr="003119C0">
              <w:rPr>
                <w:rFonts w:cs="Arial"/>
                <w:sz w:val="21"/>
              </w:rPr>
              <w:t xml:space="preserve"> </w:t>
            </w:r>
          </w:p>
          <w:p w:rsidR="00E97D1E" w:rsidRPr="003119C0" w:rsidRDefault="00E97D1E" w:rsidP="00E97D1E">
            <w:pPr>
              <w:pStyle w:val="Tablesubhead"/>
              <w:rPr>
                <w:rFonts w:cs="Arial"/>
                <w:sz w:val="21"/>
              </w:rPr>
            </w:pPr>
            <w:r w:rsidRPr="003119C0">
              <w:t>Australian Curriculum: Science</w:t>
            </w:r>
            <w:r w:rsidRPr="003119C0">
              <w:rPr>
                <w:rFonts w:cs="Arial"/>
                <w:sz w:val="21"/>
              </w:rPr>
              <w:t xml:space="preserve"> </w:t>
            </w:r>
          </w:p>
          <w:p w:rsidR="00E97D1E" w:rsidRPr="003119C0" w:rsidRDefault="00E97D1E" w:rsidP="00E97D1E">
            <w:pPr>
              <w:pStyle w:val="Tablebullets"/>
            </w:pPr>
            <w:r w:rsidRPr="003119C0">
              <w:t xml:space="preserve">Construct and use a range of representations, including </w:t>
            </w:r>
            <w:hyperlink r:id="rId73" w:tooltip="Display the glossary entry for 'tables'" w:history="1">
              <w:r w:rsidRPr="003119C0">
                <w:rPr>
                  <w:rStyle w:val="Hyperlink"/>
                </w:rPr>
                <w:t>tabl</w:t>
              </w:r>
              <w:r w:rsidRPr="003119C0">
                <w:rPr>
                  <w:rStyle w:val="Hyperlink"/>
                </w:rPr>
                <w:t>e</w:t>
              </w:r>
              <w:r w:rsidRPr="003119C0">
                <w:rPr>
                  <w:rStyle w:val="Hyperlink"/>
                </w:rPr>
                <w:t>s</w:t>
              </w:r>
            </w:hyperlink>
            <w:r w:rsidRPr="003119C0">
              <w:t xml:space="preserve"> and </w:t>
            </w:r>
            <w:hyperlink r:id="rId74" w:tooltip="Display the glossary entry for 'graphs'" w:history="1">
              <w:r w:rsidRPr="003119C0">
                <w:rPr>
                  <w:rStyle w:val="Hyperlink"/>
                </w:rPr>
                <w:t>gra</w:t>
              </w:r>
              <w:r w:rsidRPr="003119C0">
                <w:rPr>
                  <w:rStyle w:val="Hyperlink"/>
                </w:rPr>
                <w:t>p</w:t>
              </w:r>
              <w:r w:rsidRPr="003119C0">
                <w:rPr>
                  <w:rStyle w:val="Hyperlink"/>
                </w:rPr>
                <w:t>hs</w:t>
              </w:r>
            </w:hyperlink>
            <w:r w:rsidRPr="003119C0">
              <w:t xml:space="preserve">, to represent and describe observations, </w:t>
            </w:r>
            <w:hyperlink r:id="rId75" w:tooltip="Display the glossary entry for 'patterns'" w:history="1">
              <w:r w:rsidRPr="003119C0">
                <w:rPr>
                  <w:rStyle w:val="Hyperlink"/>
                </w:rPr>
                <w:t>pat</w:t>
              </w:r>
              <w:r w:rsidRPr="003119C0">
                <w:rPr>
                  <w:rStyle w:val="Hyperlink"/>
                </w:rPr>
                <w:t>t</w:t>
              </w:r>
              <w:r w:rsidRPr="003119C0">
                <w:rPr>
                  <w:rStyle w:val="Hyperlink"/>
                </w:rPr>
                <w:t>erns</w:t>
              </w:r>
            </w:hyperlink>
            <w:r w:rsidRPr="003119C0">
              <w:t xml:space="preserve"> or </w:t>
            </w:r>
            <w:hyperlink r:id="rId76" w:tooltip="Display the glossary entry for 'relationships'" w:history="1">
              <w:r w:rsidRPr="003119C0">
                <w:rPr>
                  <w:rStyle w:val="Hyperlink"/>
                </w:rPr>
                <w:t>relation</w:t>
              </w:r>
              <w:r w:rsidRPr="003119C0">
                <w:rPr>
                  <w:rStyle w:val="Hyperlink"/>
                </w:rPr>
                <w:t>s</w:t>
              </w:r>
              <w:r w:rsidRPr="003119C0">
                <w:rPr>
                  <w:rStyle w:val="Hyperlink"/>
                </w:rPr>
                <w:t>hips</w:t>
              </w:r>
            </w:hyperlink>
            <w:r w:rsidRPr="003119C0">
              <w:t xml:space="preserve"> in </w:t>
            </w:r>
            <w:hyperlink r:id="rId77" w:tooltip="Display the glossary entry for 'data'" w:history="1">
              <w:r w:rsidRPr="003119C0">
                <w:rPr>
                  <w:rStyle w:val="Hyperlink"/>
                </w:rPr>
                <w:t>da</w:t>
              </w:r>
              <w:r w:rsidRPr="003119C0">
                <w:rPr>
                  <w:rStyle w:val="Hyperlink"/>
                </w:rPr>
                <w:t>t</w:t>
              </w:r>
              <w:r w:rsidRPr="003119C0">
                <w:rPr>
                  <w:rStyle w:val="Hyperlink"/>
                </w:rPr>
                <w:t>a</w:t>
              </w:r>
            </w:hyperlink>
            <w:r w:rsidRPr="003119C0">
              <w:t xml:space="preserve"> using </w:t>
            </w:r>
            <w:hyperlink r:id="rId78" w:tooltip="Display the glossary entry for 'digital technologies'" w:history="1">
              <w:r w:rsidRPr="003119C0">
                <w:rPr>
                  <w:rStyle w:val="Hyperlink"/>
                </w:rPr>
                <w:t>digital techn</w:t>
              </w:r>
              <w:r w:rsidRPr="003119C0">
                <w:rPr>
                  <w:rStyle w:val="Hyperlink"/>
                </w:rPr>
                <w:t>o</w:t>
              </w:r>
              <w:r w:rsidRPr="003119C0">
                <w:rPr>
                  <w:rStyle w:val="Hyperlink"/>
                </w:rPr>
                <w:t>logies</w:t>
              </w:r>
            </w:hyperlink>
            <w:r w:rsidRPr="003119C0">
              <w:t xml:space="preserve"> as appropriate </w:t>
            </w:r>
            <w:hyperlink r:id="rId79" w:tooltip="View additional details of ACSIS090" w:history="1">
              <w:r w:rsidRPr="003119C0">
                <w:rPr>
                  <w:rStyle w:val="Hyperlink"/>
                </w:rPr>
                <w:t>(ACS</w:t>
              </w:r>
              <w:r w:rsidRPr="003119C0">
                <w:rPr>
                  <w:rStyle w:val="Hyperlink"/>
                </w:rPr>
                <w:t>I</w:t>
              </w:r>
              <w:r w:rsidRPr="003119C0">
                <w:rPr>
                  <w:rStyle w:val="Hyperlink"/>
                </w:rPr>
                <w:t>S090)</w:t>
              </w:r>
            </w:hyperlink>
            <w:r w:rsidRPr="003119C0">
              <w:t xml:space="preserve"> </w:t>
            </w:r>
          </w:p>
          <w:p w:rsidR="00E97D1E" w:rsidRPr="003119C0" w:rsidRDefault="00E97D1E" w:rsidP="00E97D1E">
            <w:pPr>
              <w:pStyle w:val="Tablesubhead"/>
            </w:pPr>
            <w:r w:rsidRPr="003119C0">
              <w:t>Australian Curriculum: English</w:t>
            </w:r>
          </w:p>
          <w:p w:rsidR="00E97D1E" w:rsidRPr="003119C0" w:rsidRDefault="00E97D1E" w:rsidP="00E97D1E">
            <w:pPr>
              <w:pStyle w:val="Tablebullets"/>
            </w:pPr>
            <w:r w:rsidRPr="003119C0">
              <w:t xml:space="preserve">Use </w:t>
            </w:r>
            <w:hyperlink r:id="rId80" w:tooltip="Display the glossary entry for 'comprehension strategies'" w:history="1">
              <w:r w:rsidRPr="003119C0">
                <w:rPr>
                  <w:rStyle w:val="Hyperlink"/>
                </w:rPr>
                <w:t>comprehe</w:t>
              </w:r>
              <w:r w:rsidRPr="003119C0">
                <w:rPr>
                  <w:rStyle w:val="Hyperlink"/>
                </w:rPr>
                <w:t>n</w:t>
              </w:r>
              <w:r w:rsidRPr="003119C0">
                <w:rPr>
                  <w:rStyle w:val="Hyperlink"/>
                </w:rPr>
                <w:t>sion strategies</w:t>
              </w:r>
            </w:hyperlink>
            <w:r w:rsidRPr="003119C0">
              <w:t xml:space="preserve"> to analyse information, integrating and linking ideas from a variety of print and digital sources </w:t>
            </w:r>
            <w:hyperlink r:id="rId81" w:tooltip="View additional details of ACELY1703" w:history="1">
              <w:r w:rsidRPr="003119C0">
                <w:rPr>
                  <w:rStyle w:val="Hyperlink"/>
                </w:rPr>
                <w:t>(ACELY1</w:t>
              </w:r>
              <w:r w:rsidRPr="003119C0">
                <w:rPr>
                  <w:rStyle w:val="Hyperlink"/>
                </w:rPr>
                <w:t>7</w:t>
              </w:r>
              <w:r w:rsidRPr="003119C0">
                <w:rPr>
                  <w:rStyle w:val="Hyperlink"/>
                </w:rPr>
                <w:t>03)</w:t>
              </w:r>
            </w:hyperlink>
            <w:r w:rsidRPr="003119C0">
              <w:t xml:space="preserve"> </w:t>
            </w:r>
          </w:p>
          <w:p w:rsidR="00D9783C" w:rsidRPr="003119C0" w:rsidRDefault="00E97D1E" w:rsidP="00E97D1E">
            <w:pPr>
              <w:pStyle w:val="Tablebullets"/>
            </w:pPr>
            <w:r w:rsidRPr="003119C0">
              <w:t xml:space="preserve">Use a range of software including word processing programs with fluency to construct, edit and publish written </w:t>
            </w:r>
            <w:hyperlink r:id="rId82" w:tooltip="Display the glossary entry for 'text'" w:history="1">
              <w:r w:rsidRPr="003119C0">
                <w:rPr>
                  <w:rStyle w:val="Hyperlink"/>
                </w:rPr>
                <w:t>tex</w:t>
              </w:r>
              <w:r w:rsidRPr="003119C0">
                <w:rPr>
                  <w:rStyle w:val="Hyperlink"/>
                </w:rPr>
                <w:t>t</w:t>
              </w:r>
            </w:hyperlink>
            <w:r w:rsidRPr="003119C0">
              <w:t xml:space="preserve">, and select, edit and place visual, print and audio elements </w:t>
            </w:r>
            <w:hyperlink r:id="rId83" w:tooltip="View additional details of ACELY1707" w:history="1">
              <w:r w:rsidRPr="003119C0">
                <w:rPr>
                  <w:rStyle w:val="Hyperlink"/>
                </w:rPr>
                <w:t>(ACELY</w:t>
              </w:r>
              <w:r w:rsidRPr="003119C0">
                <w:rPr>
                  <w:rStyle w:val="Hyperlink"/>
                </w:rPr>
                <w:t>1</w:t>
              </w:r>
              <w:r w:rsidRPr="003119C0">
                <w:rPr>
                  <w:rStyle w:val="Hyperlink"/>
                </w:rPr>
                <w:t>707)</w:t>
              </w:r>
            </w:hyperlink>
          </w:p>
        </w:tc>
      </w:tr>
    </w:tbl>
    <w:p w:rsidR="00C6459D" w:rsidRPr="003119C0" w:rsidRDefault="00C6459D" w:rsidP="00365706">
      <w:pPr>
        <w:pStyle w:val="smallspace"/>
      </w:pPr>
    </w:p>
    <w:p w:rsidR="00C6459D" w:rsidRPr="003119C0" w:rsidRDefault="00C6459D" w:rsidP="00365706">
      <w:pPr>
        <w:pStyle w:val="smallspace"/>
      </w:pPr>
    </w:p>
    <w:p w:rsidR="00C6459D" w:rsidRPr="003119C0" w:rsidRDefault="00C6459D" w:rsidP="00365706">
      <w:pPr>
        <w:pStyle w:val="smallspace"/>
      </w:pPr>
    </w:p>
    <w:p w:rsidR="00C6459D" w:rsidRPr="003119C0" w:rsidRDefault="00C6459D" w:rsidP="00365706">
      <w:pPr>
        <w:pStyle w:val="smallspace"/>
      </w:pPr>
    </w:p>
    <w:p w:rsidR="00C6459D" w:rsidRPr="003119C0" w:rsidRDefault="00C6459D" w:rsidP="00365706">
      <w:pPr>
        <w:pStyle w:val="smallspace"/>
      </w:pPr>
    </w:p>
    <w:p w:rsidR="00365706" w:rsidRPr="003119C0" w:rsidRDefault="00364E09" w:rsidP="00365706">
      <w:pPr>
        <w:pStyle w:val="smallspace"/>
      </w:pPr>
      <w:r w:rsidRPr="003119C0">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99"/>
        <w:gridCol w:w="5867"/>
      </w:tblGrid>
      <w:tr w:rsidR="00A12C3E" w:rsidRPr="003119C0" w:rsidTr="00232F8B">
        <w:trPr>
          <w:tblHeader/>
        </w:trPr>
        <w:tc>
          <w:tcPr>
            <w:tcW w:w="8699" w:type="dxa"/>
            <w:tcBorders>
              <w:bottom w:val="single" w:sz="4" w:space="0" w:color="00928F"/>
            </w:tcBorders>
            <w:shd w:val="clear" w:color="auto" w:fill="8CC8C9"/>
          </w:tcPr>
          <w:p w:rsidR="00365706" w:rsidRPr="003119C0" w:rsidRDefault="008D28C8" w:rsidP="00EC2B44">
            <w:pPr>
              <w:pStyle w:val="Tablehead"/>
              <w:rPr>
                <w:szCs w:val="21"/>
              </w:rPr>
            </w:pPr>
            <w:r w:rsidRPr="003119C0">
              <w:rPr>
                <w:szCs w:val="21"/>
              </w:rPr>
              <w:t>A</w:t>
            </w:r>
            <w:r w:rsidR="00365706" w:rsidRPr="003119C0">
              <w:rPr>
                <w:szCs w:val="21"/>
              </w:rPr>
              <w:t>ssessment</w:t>
            </w:r>
          </w:p>
        </w:tc>
        <w:tc>
          <w:tcPr>
            <w:tcW w:w="5867" w:type="dxa"/>
            <w:shd w:val="clear" w:color="auto" w:fill="8CC8C9"/>
          </w:tcPr>
          <w:p w:rsidR="00365706" w:rsidRPr="003119C0" w:rsidRDefault="00C466B4" w:rsidP="00EC2B44">
            <w:pPr>
              <w:pStyle w:val="Tablehead"/>
              <w:rPr>
                <w:szCs w:val="21"/>
              </w:rPr>
            </w:pPr>
            <w:r w:rsidRPr="003119C0">
              <w:rPr>
                <w:szCs w:val="21"/>
              </w:rPr>
              <w:t>Make judgments</w:t>
            </w:r>
          </w:p>
        </w:tc>
      </w:tr>
      <w:tr w:rsidR="00232F8B" w:rsidRPr="003119C0" w:rsidTr="00232F8B">
        <w:tc>
          <w:tcPr>
            <w:tcW w:w="8699" w:type="dxa"/>
            <w:shd w:val="clear" w:color="auto" w:fill="CFE7E6"/>
          </w:tcPr>
          <w:p w:rsidR="00232F8B" w:rsidRPr="003119C0" w:rsidRDefault="00232F8B" w:rsidP="00232F8B">
            <w:pPr>
              <w:pStyle w:val="Tablesubhead"/>
            </w:pPr>
            <w:r w:rsidRPr="003119C0">
              <w:t>Describe the assessment</w:t>
            </w:r>
          </w:p>
        </w:tc>
        <w:tc>
          <w:tcPr>
            <w:tcW w:w="5867" w:type="dxa"/>
            <w:vMerge w:val="restart"/>
            <w:shd w:val="clear" w:color="auto" w:fill="auto"/>
          </w:tcPr>
          <w:p w:rsidR="00232F8B" w:rsidRPr="003119C0" w:rsidRDefault="00232F8B" w:rsidP="00A37589">
            <w:pPr>
              <w:pStyle w:val="Tabletext"/>
            </w:pPr>
            <w:r w:rsidRPr="003119C0">
              <w:t xml:space="preserve">Teachers gather evidence to make judgments about the following characteristics of student work: </w:t>
            </w:r>
          </w:p>
          <w:p w:rsidR="00232F8B" w:rsidRPr="003119C0" w:rsidRDefault="00232F8B" w:rsidP="00A37589">
            <w:pPr>
              <w:pStyle w:val="Tablesubhead"/>
            </w:pPr>
            <w:r w:rsidRPr="003119C0">
              <w:t>Understanding</w:t>
            </w:r>
          </w:p>
          <w:p w:rsidR="00232F8B" w:rsidRPr="003119C0" w:rsidRDefault="00232F8B" w:rsidP="00A37589">
            <w:pPr>
              <w:pStyle w:val="Tablebullets"/>
            </w:pPr>
            <w:r w:rsidRPr="003119C0">
              <w:t>Explain the characteristics of places in different locations at the national scale</w:t>
            </w:r>
          </w:p>
          <w:p w:rsidR="00232F8B" w:rsidRPr="003119C0" w:rsidRDefault="00232F8B" w:rsidP="00A37589">
            <w:pPr>
              <w:pStyle w:val="Tablebullets"/>
            </w:pPr>
            <w:r w:rsidRPr="003119C0">
              <w:t xml:space="preserve">Identify the influence of the environment on the human characteristics of places </w:t>
            </w:r>
          </w:p>
          <w:p w:rsidR="00232F8B" w:rsidRPr="003119C0" w:rsidRDefault="00232F8B" w:rsidP="00A37589">
            <w:pPr>
              <w:pStyle w:val="Tablebullets"/>
            </w:pPr>
            <w:r w:rsidRPr="003119C0">
              <w:t xml:space="preserve">The impact of natural hazards on environments and communities </w:t>
            </w:r>
          </w:p>
          <w:p w:rsidR="00232F8B" w:rsidRPr="003119C0" w:rsidRDefault="00232F8B" w:rsidP="00A37589">
            <w:pPr>
              <w:pStyle w:val="Tablebullets"/>
            </w:pPr>
            <w:r w:rsidRPr="003119C0">
              <w:t xml:space="preserve">Identify spatial distributions and simple patterns in the features of places and environments </w:t>
            </w:r>
          </w:p>
          <w:p w:rsidR="00232F8B" w:rsidRPr="003119C0" w:rsidRDefault="00232F8B" w:rsidP="00A37589">
            <w:pPr>
              <w:pStyle w:val="Tablebullets"/>
            </w:pPr>
            <w:r w:rsidRPr="003119C0">
              <w:t xml:space="preserve">Identify views on how to respond to hazards </w:t>
            </w:r>
          </w:p>
          <w:p w:rsidR="00232F8B" w:rsidRPr="003119C0" w:rsidRDefault="00232F8B" w:rsidP="00A37589">
            <w:pPr>
              <w:pStyle w:val="Tablesubhead"/>
            </w:pPr>
            <w:r w:rsidRPr="003119C0">
              <w:t xml:space="preserve">Skills </w:t>
            </w:r>
          </w:p>
          <w:p w:rsidR="00232F8B" w:rsidRPr="003119C0" w:rsidRDefault="00232F8B" w:rsidP="00A37589">
            <w:pPr>
              <w:pStyle w:val="Tablebullets"/>
            </w:pPr>
            <w:r w:rsidRPr="003119C0">
              <w:t>Develop geographical questions to investigate</w:t>
            </w:r>
          </w:p>
          <w:p w:rsidR="00232F8B" w:rsidRPr="003119C0" w:rsidRDefault="00232F8B" w:rsidP="00A37589">
            <w:pPr>
              <w:pStyle w:val="Tablebullets"/>
            </w:pPr>
            <w:r w:rsidRPr="003119C0">
              <w:t xml:space="preserve">Collect and record geographical information and data from sources </w:t>
            </w:r>
          </w:p>
          <w:p w:rsidR="00232F8B" w:rsidRPr="003119C0" w:rsidRDefault="00232F8B" w:rsidP="00A37589">
            <w:pPr>
              <w:pStyle w:val="Tablebullets"/>
            </w:pPr>
            <w:r w:rsidRPr="003119C0">
              <w:t xml:space="preserve">Represent data and the location of places in graphs and maps </w:t>
            </w:r>
          </w:p>
          <w:p w:rsidR="00232F8B" w:rsidRPr="003119C0" w:rsidRDefault="00232F8B" w:rsidP="00A37589">
            <w:pPr>
              <w:pStyle w:val="Tablebullets"/>
            </w:pPr>
            <w:r w:rsidRPr="003119C0">
              <w:t>Interpret geographical data to identify spatial distributions, simple patterns and trends</w:t>
            </w:r>
          </w:p>
          <w:p w:rsidR="00232F8B" w:rsidRPr="003119C0" w:rsidRDefault="00232F8B" w:rsidP="00A37589">
            <w:pPr>
              <w:pStyle w:val="Tablebullets"/>
            </w:pPr>
            <w:r w:rsidRPr="003119C0">
              <w:t>Infer relationships and draw conclusions</w:t>
            </w:r>
          </w:p>
          <w:p w:rsidR="00232F8B" w:rsidRPr="003119C0" w:rsidRDefault="00232F8B" w:rsidP="00A37589">
            <w:pPr>
              <w:pStyle w:val="Tablebullets"/>
              <w:rPr>
                <w:b/>
              </w:rPr>
            </w:pPr>
            <w:r w:rsidRPr="003119C0">
              <w:t>Present findings and propose actions</w:t>
            </w:r>
          </w:p>
          <w:p w:rsidR="00232F8B" w:rsidRPr="003119C0" w:rsidRDefault="00232F8B" w:rsidP="00A37589">
            <w:pPr>
              <w:pStyle w:val="Tabletext"/>
            </w:pPr>
            <w:r w:rsidRPr="003119C0">
              <w:t>The valued features of the standard elaborations targeted in this assessment:</w:t>
            </w:r>
          </w:p>
          <w:p w:rsidR="00232F8B" w:rsidRPr="003119C0" w:rsidRDefault="00232F8B" w:rsidP="00DD63EB">
            <w:pPr>
              <w:pStyle w:val="Tablebullets"/>
            </w:pPr>
            <w:r w:rsidRPr="003119C0">
              <w:t>Geographical knowledge and understanding</w:t>
            </w:r>
          </w:p>
          <w:p w:rsidR="00232F8B" w:rsidRPr="003119C0" w:rsidRDefault="00232F8B" w:rsidP="00A37589">
            <w:pPr>
              <w:pStyle w:val="Tablebullets"/>
            </w:pPr>
            <w:r w:rsidRPr="003119C0">
              <w:t>Questioning and researching</w:t>
            </w:r>
          </w:p>
          <w:p w:rsidR="00232F8B" w:rsidRPr="003119C0" w:rsidRDefault="00232F8B" w:rsidP="00A37589">
            <w:pPr>
              <w:pStyle w:val="Tablebullets"/>
            </w:pPr>
            <w:r w:rsidRPr="003119C0">
              <w:t xml:space="preserve">Interpreting and analysing </w:t>
            </w:r>
          </w:p>
          <w:p w:rsidR="00232F8B" w:rsidRPr="003119C0" w:rsidRDefault="00232F8B" w:rsidP="001D62C8">
            <w:pPr>
              <w:pStyle w:val="Tablebullets"/>
            </w:pPr>
            <w:r w:rsidRPr="003119C0">
              <w:t xml:space="preserve">Communicating </w:t>
            </w:r>
          </w:p>
          <w:p w:rsidR="00232F8B" w:rsidRPr="003119C0" w:rsidRDefault="00232F8B" w:rsidP="00A37589">
            <w:pPr>
              <w:pStyle w:val="Tabletext"/>
            </w:pPr>
            <w:r w:rsidRPr="003119C0">
              <w:t xml:space="preserve">For further advice and guidelines on constructing task-specific standards, refer to the standards elaborations: </w:t>
            </w:r>
            <w:hyperlink r:id="rId84" w:history="1">
              <w:r w:rsidRPr="003119C0">
                <w:rPr>
                  <w:color w:val="0000FF"/>
                </w:rPr>
                <w:t>www.qsa.qld.edu.au/26025.html</w:t>
              </w:r>
            </w:hyperlink>
            <w:r w:rsidRPr="003119C0">
              <w:rPr>
                <w:color w:val="0000FF"/>
              </w:rPr>
              <w:t xml:space="preserve"> </w:t>
            </w:r>
            <w:r w:rsidRPr="003119C0">
              <w:t>&gt; select the Year level &gt; choose the Resources tab &gt; Standards elaborations</w:t>
            </w:r>
          </w:p>
        </w:tc>
      </w:tr>
      <w:tr w:rsidR="00232F8B" w:rsidRPr="003119C0" w:rsidTr="00232F8B">
        <w:tc>
          <w:tcPr>
            <w:tcW w:w="8699" w:type="dxa"/>
            <w:shd w:val="clear" w:color="auto" w:fill="auto"/>
          </w:tcPr>
          <w:p w:rsidR="00232F8B" w:rsidRPr="003119C0" w:rsidRDefault="00232F8B" w:rsidP="002446B1">
            <w:pPr>
              <w:pStyle w:val="Tabletext"/>
            </w:pPr>
            <w:r w:rsidRPr="003119C0">
              <w:t>Students are given opportunities to demonstrate their knowledge, skills and understanding across a range of assessments. This assessment is collected in student folios and allows for ongoing feedback to students on their learning. Year 5 teachers make decisions about the length of time required to complete the tasks and the conditions under which assessment is to be conducted. 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232F8B" w:rsidRPr="003119C0" w:rsidRDefault="00232F8B" w:rsidP="00A37589">
            <w:pPr>
              <w:pStyle w:val="Tablesubhead"/>
            </w:pPr>
            <w:r w:rsidRPr="003119C0">
              <w:t xml:space="preserve">Research: (Multimodal/spoken) </w:t>
            </w:r>
          </w:p>
          <w:p w:rsidR="00232F8B" w:rsidRPr="003119C0" w:rsidRDefault="00232F8B" w:rsidP="00A37589">
            <w:pPr>
              <w:pStyle w:val="Tabletext"/>
            </w:pPr>
            <w:r w:rsidRPr="003119C0">
              <w:t xml:space="preserve">The purpose of this assessment is to make judgments about students’ abilities to research, collect, represent, analyse and draw conclusions about geographical sources. Students gather information about the effects of a selected natural hazard on settlements and environments, using a case study from a selected country in relation to Australia. Students present their findings about how the principles of prevention, mitigation and preparedness reduce the effects of natural hazards in relation to the future. </w:t>
            </w:r>
          </w:p>
          <w:p w:rsidR="00232F8B" w:rsidRPr="003119C0" w:rsidRDefault="00232F8B" w:rsidP="00DD63EB">
            <w:pPr>
              <w:pStyle w:val="Tablesubhead"/>
            </w:pPr>
            <w:r w:rsidRPr="003119C0">
              <w:t xml:space="preserve">Suggested conditions </w:t>
            </w:r>
          </w:p>
          <w:p w:rsidR="00232F8B" w:rsidRPr="003119C0" w:rsidRDefault="00232F8B" w:rsidP="00A37589">
            <w:pPr>
              <w:pStyle w:val="Tablebullets"/>
            </w:pPr>
            <w:r w:rsidRPr="003119C0">
              <w:t>Open</w:t>
            </w:r>
          </w:p>
          <w:p w:rsidR="00232F8B" w:rsidRPr="003119C0" w:rsidRDefault="00232F8B" w:rsidP="00A37589">
            <w:pPr>
              <w:pStyle w:val="Tablebullets"/>
            </w:pPr>
            <w:r w:rsidRPr="003119C0">
              <w:t xml:space="preserve">Spoken/multimodal </w:t>
            </w:r>
          </w:p>
          <w:p w:rsidR="00232F8B" w:rsidRPr="003119C0" w:rsidRDefault="00232F8B" w:rsidP="00A37589">
            <w:pPr>
              <w:pStyle w:val="Tablebullets"/>
            </w:pPr>
            <w:r w:rsidRPr="003119C0">
              <w:t>2–3 minutes</w:t>
            </w:r>
          </w:p>
          <w:p w:rsidR="00232F8B" w:rsidRPr="003119C0" w:rsidRDefault="00232F8B" w:rsidP="00A37589">
            <w:pPr>
              <w:pStyle w:val="Tabletext"/>
            </w:pPr>
            <w:r w:rsidRPr="003119C0">
              <w:t xml:space="preserve">Refer to </w:t>
            </w:r>
            <w:r w:rsidR="00EA7834" w:rsidRPr="003119C0">
              <w:rPr>
                <w:i/>
              </w:rPr>
              <w:t xml:space="preserve">Australian Curriculum: Geography — Assessment categories, techniques and conditions: </w:t>
            </w:r>
            <w:hyperlink r:id="rId85" w:history="1">
              <w:r w:rsidRPr="003119C0">
                <w:rPr>
                  <w:rStyle w:val="Hyperlink"/>
                </w:rPr>
                <w:t>www.qsa.qld.edu.au/downloads/p_10/ac_geog</w:t>
              </w:r>
              <w:r w:rsidRPr="003119C0">
                <w:rPr>
                  <w:rStyle w:val="Hyperlink"/>
                </w:rPr>
                <w:t>r</w:t>
              </w:r>
              <w:r w:rsidRPr="003119C0">
                <w:rPr>
                  <w:rStyle w:val="Hyperlink"/>
                </w:rPr>
                <w:t>aphy_ass</w:t>
              </w:r>
              <w:r w:rsidRPr="003119C0">
                <w:rPr>
                  <w:rStyle w:val="Hyperlink"/>
                </w:rPr>
                <w:t>e</w:t>
              </w:r>
              <w:r w:rsidRPr="003119C0">
                <w:rPr>
                  <w:rStyle w:val="Hyperlink"/>
                </w:rPr>
                <w:t>ss_advice.pdf</w:t>
              </w:r>
            </w:hyperlink>
            <w:r w:rsidRPr="003119C0">
              <w:t>.</w:t>
            </w:r>
          </w:p>
          <w:p w:rsidR="00232F8B" w:rsidRPr="003119C0" w:rsidRDefault="00232F8B" w:rsidP="00173FB5">
            <w:pPr>
              <w:pStyle w:val="Tabletext"/>
            </w:pPr>
          </w:p>
        </w:tc>
        <w:tc>
          <w:tcPr>
            <w:tcW w:w="5867" w:type="dxa"/>
            <w:vMerge/>
            <w:shd w:val="clear" w:color="auto" w:fill="auto"/>
          </w:tcPr>
          <w:p w:rsidR="00232F8B" w:rsidRPr="003119C0" w:rsidRDefault="00232F8B" w:rsidP="00030551">
            <w:pPr>
              <w:pStyle w:val="Tabletext"/>
            </w:pPr>
          </w:p>
        </w:tc>
      </w:tr>
    </w:tbl>
    <w:p w:rsidR="002C0575" w:rsidRPr="003119C0" w:rsidRDefault="00C466B4" w:rsidP="002C0575">
      <w:pPr>
        <w:pStyle w:val="smallspace"/>
      </w:pPr>
      <w:r w:rsidRPr="003119C0">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Change w:id="2">
          <w:tblGrid>
            <w:gridCol w:w="7807"/>
            <w:gridCol w:w="3505"/>
            <w:gridCol w:w="3254"/>
          </w:tblGrid>
        </w:tblGridChange>
      </w:tblGrid>
      <w:tr w:rsidR="00717AEE" w:rsidRPr="003119C0" w:rsidTr="006E54CA">
        <w:trPr>
          <w:tblHeader/>
        </w:trPr>
        <w:tc>
          <w:tcPr>
            <w:tcW w:w="5000" w:type="pct"/>
            <w:gridSpan w:val="3"/>
            <w:shd w:val="clear" w:color="auto" w:fill="8CC8C9"/>
          </w:tcPr>
          <w:p w:rsidR="00717AEE" w:rsidRPr="003119C0" w:rsidRDefault="00717AEE" w:rsidP="006E54CA">
            <w:pPr>
              <w:pStyle w:val="Tablehead"/>
              <w:rPr>
                <w:szCs w:val="21"/>
              </w:rPr>
            </w:pPr>
            <w:r w:rsidRPr="003119C0">
              <w:rPr>
                <w:szCs w:val="21"/>
              </w:rPr>
              <w:t>Teaching and learning</w:t>
            </w:r>
          </w:p>
        </w:tc>
      </w:tr>
      <w:tr w:rsidR="00717AEE" w:rsidRPr="003119C0" w:rsidTr="0053567B">
        <w:trPr>
          <w:tblHeader/>
        </w:trPr>
        <w:tc>
          <w:tcPr>
            <w:tcW w:w="2680" w:type="pct"/>
            <w:tcBorders>
              <w:bottom w:val="single" w:sz="4" w:space="0" w:color="00928F"/>
            </w:tcBorders>
            <w:shd w:val="clear" w:color="auto" w:fill="CFE7E6"/>
          </w:tcPr>
          <w:p w:rsidR="00717AEE" w:rsidRPr="003119C0" w:rsidRDefault="00717AEE" w:rsidP="006E54CA">
            <w:pPr>
              <w:pStyle w:val="Tablesubhead"/>
            </w:pPr>
            <w:r w:rsidRPr="003119C0">
              <w:t>Teaching strategies and learning experiences</w:t>
            </w:r>
          </w:p>
        </w:tc>
        <w:tc>
          <w:tcPr>
            <w:tcW w:w="1203" w:type="pct"/>
            <w:tcBorders>
              <w:bottom w:val="single" w:sz="4" w:space="0" w:color="00928F"/>
            </w:tcBorders>
            <w:shd w:val="clear" w:color="auto" w:fill="CFE7E6"/>
          </w:tcPr>
          <w:p w:rsidR="00717AEE" w:rsidRPr="003119C0" w:rsidRDefault="00717AEE" w:rsidP="006E54CA">
            <w:pPr>
              <w:pStyle w:val="Tablesubhead"/>
            </w:pPr>
            <w:r w:rsidRPr="003119C0">
              <w:rPr>
                <w:szCs w:val="21"/>
              </w:rPr>
              <w:t>Supportive learning environment</w:t>
            </w:r>
            <w:r w:rsidRPr="003119C0">
              <w:rPr>
                <w:rStyle w:val="FootnoteReference"/>
                <w:szCs w:val="21"/>
              </w:rPr>
              <w:footnoteReference w:id="1"/>
            </w:r>
          </w:p>
        </w:tc>
        <w:tc>
          <w:tcPr>
            <w:tcW w:w="1117" w:type="pct"/>
            <w:tcBorders>
              <w:bottom w:val="single" w:sz="4" w:space="0" w:color="00928F"/>
            </w:tcBorders>
            <w:shd w:val="clear" w:color="auto" w:fill="CFE7E6"/>
          </w:tcPr>
          <w:p w:rsidR="00717AEE" w:rsidRPr="003119C0" w:rsidRDefault="00717AEE" w:rsidP="006E54CA">
            <w:pPr>
              <w:pStyle w:val="Tablesubhead"/>
            </w:pPr>
            <w:r w:rsidRPr="003119C0">
              <w:t xml:space="preserve">Resources </w:t>
            </w:r>
          </w:p>
        </w:tc>
      </w:tr>
      <w:tr w:rsidR="00717AEE" w:rsidRPr="003119C0" w:rsidTr="00C2449A">
        <w:trPr>
          <w:trHeight w:val="7322"/>
        </w:trPr>
        <w:tc>
          <w:tcPr>
            <w:tcW w:w="2680" w:type="pct"/>
            <w:tcBorders>
              <w:bottom w:val="single" w:sz="4" w:space="0" w:color="00928F"/>
            </w:tcBorders>
            <w:shd w:val="clear" w:color="auto" w:fill="auto"/>
          </w:tcPr>
          <w:p w:rsidR="00A37589" w:rsidRPr="003119C0" w:rsidRDefault="00A37589" w:rsidP="00A37589">
            <w:pPr>
              <w:pStyle w:val="Tablesubhead"/>
            </w:pPr>
            <w:r w:rsidRPr="003119C0">
              <w:t xml:space="preserve">Developing questions </w:t>
            </w:r>
          </w:p>
          <w:p w:rsidR="00A37589" w:rsidRPr="003119C0" w:rsidRDefault="00A37589" w:rsidP="00A37589">
            <w:pPr>
              <w:pStyle w:val="Tablebullets"/>
            </w:pPr>
            <w:r w:rsidRPr="003119C0">
              <w:t>Complete a PMI</w:t>
            </w:r>
            <w:r w:rsidR="000C6B40" w:rsidRPr="003119C0">
              <w:t xml:space="preserve"> (plus, minus, interesting) activity</w:t>
            </w:r>
            <w:r w:rsidRPr="003119C0">
              <w:t xml:space="preserve"> to find out what the students already know about the location, frequency and severity of flooding on the global, national, regional and local scale</w:t>
            </w:r>
            <w:r w:rsidR="000C6B40" w:rsidRPr="003119C0">
              <w:t>s.</w:t>
            </w:r>
            <w:r w:rsidRPr="003119C0">
              <w:t xml:space="preserve"> </w:t>
            </w:r>
          </w:p>
          <w:p w:rsidR="00A37589" w:rsidRPr="003119C0" w:rsidRDefault="00A37589" w:rsidP="00A37589">
            <w:pPr>
              <w:pStyle w:val="Tablebullets"/>
            </w:pPr>
            <w:r w:rsidRPr="003119C0">
              <w:t>Identify and explain different the types of floods</w:t>
            </w:r>
            <w:r w:rsidR="00ED711F" w:rsidRPr="003119C0">
              <w:t>,</w:t>
            </w:r>
            <w:r w:rsidRPr="003119C0">
              <w:t xml:space="preserve"> such as flash floods, river floods (slow onset or rapid onset), coastal floods, floods due to human error, </w:t>
            </w:r>
            <w:r w:rsidR="008550CC" w:rsidRPr="003119C0">
              <w:t>human</w:t>
            </w:r>
            <w:r w:rsidRPr="003119C0">
              <w:t xml:space="preserve"> alterations to floodplains. </w:t>
            </w:r>
          </w:p>
          <w:p w:rsidR="00110D9B" w:rsidRPr="003119C0" w:rsidRDefault="00567D82" w:rsidP="00A37589">
            <w:pPr>
              <w:pStyle w:val="Tablebullets"/>
            </w:pPr>
            <w:r w:rsidRPr="003119C0">
              <w:t>As a class, u</w:t>
            </w:r>
            <w:r w:rsidR="00A37589" w:rsidRPr="003119C0">
              <w:t>se the key inquiry questions for the unit to develop geographical questions such as</w:t>
            </w:r>
            <w:r w:rsidR="00110D9B" w:rsidRPr="003119C0">
              <w:t>:</w:t>
            </w:r>
            <w:r w:rsidR="00A37589" w:rsidRPr="003119C0">
              <w:t xml:space="preserve"> </w:t>
            </w:r>
          </w:p>
          <w:p w:rsidR="00110D9B" w:rsidRPr="003119C0" w:rsidRDefault="00110D9B" w:rsidP="00DD63EB">
            <w:pPr>
              <w:pStyle w:val="Tablebullets2"/>
            </w:pPr>
            <w:r w:rsidRPr="003119C0">
              <w:t>W</w:t>
            </w:r>
            <w:r w:rsidR="00A37589" w:rsidRPr="003119C0">
              <w:t>hy there</w:t>
            </w:r>
            <w:r w:rsidRPr="003119C0">
              <w:t>?</w:t>
            </w:r>
            <w:r w:rsidR="00A37589" w:rsidRPr="003119C0">
              <w:t xml:space="preserve"> </w:t>
            </w:r>
            <w:r w:rsidR="0052584F" w:rsidRPr="003119C0">
              <w:t>(</w:t>
            </w:r>
            <w:r w:rsidR="00A37589" w:rsidRPr="003119C0">
              <w:t>questions about location</w:t>
            </w:r>
            <w:r w:rsidR="0052584F" w:rsidRPr="003119C0">
              <w:t>)</w:t>
            </w:r>
          </w:p>
          <w:p w:rsidR="00110D9B" w:rsidRPr="003119C0" w:rsidRDefault="00110D9B" w:rsidP="00DD63EB">
            <w:pPr>
              <w:pStyle w:val="Tablebullets2"/>
            </w:pPr>
            <w:r w:rsidRPr="003119C0">
              <w:t>W</w:t>
            </w:r>
            <w:r w:rsidR="00A37589" w:rsidRPr="003119C0">
              <w:t xml:space="preserve">hat might happen? </w:t>
            </w:r>
            <w:r w:rsidR="0052584F" w:rsidRPr="003119C0">
              <w:t>(</w:t>
            </w:r>
            <w:r w:rsidR="00A37589" w:rsidRPr="003119C0">
              <w:t>questions about future consequences</w:t>
            </w:r>
            <w:r w:rsidR="0052584F" w:rsidRPr="003119C0">
              <w:t>)</w:t>
            </w:r>
          </w:p>
          <w:p w:rsidR="00A37589" w:rsidRPr="003119C0" w:rsidRDefault="00110D9B" w:rsidP="00DD63EB">
            <w:pPr>
              <w:pStyle w:val="Tablebullets2"/>
            </w:pPr>
            <w:r w:rsidRPr="003119C0">
              <w:t>W</w:t>
            </w:r>
            <w:r w:rsidR="00A37589" w:rsidRPr="003119C0">
              <w:t xml:space="preserve">hat ought to have happen? </w:t>
            </w:r>
            <w:r w:rsidR="0052584F" w:rsidRPr="003119C0">
              <w:t>(</w:t>
            </w:r>
            <w:r w:rsidRPr="003119C0">
              <w:t xml:space="preserve">questions </w:t>
            </w:r>
            <w:r w:rsidR="00A37589" w:rsidRPr="003119C0">
              <w:t>about ethical behaviour</w:t>
            </w:r>
            <w:r w:rsidR="0052584F" w:rsidRPr="003119C0">
              <w:t>)</w:t>
            </w:r>
          </w:p>
          <w:p w:rsidR="00A37589" w:rsidRPr="003119C0" w:rsidRDefault="00A37589" w:rsidP="00A37589">
            <w:pPr>
              <w:pStyle w:val="Tablesubhead"/>
            </w:pPr>
            <w:r w:rsidRPr="003119C0">
              <w:t xml:space="preserve">Collecting, recording, evaluating and representing </w:t>
            </w:r>
          </w:p>
          <w:p w:rsidR="0013625B" w:rsidRPr="003119C0" w:rsidRDefault="0013625B" w:rsidP="00A37589">
            <w:pPr>
              <w:pStyle w:val="Tablebullets"/>
            </w:pPr>
            <w:r w:rsidRPr="003119C0">
              <w:t>Instruct the students to:</w:t>
            </w:r>
          </w:p>
          <w:p w:rsidR="00A37589" w:rsidRPr="003119C0" w:rsidRDefault="0013625B" w:rsidP="00DD63EB">
            <w:pPr>
              <w:pStyle w:val="Tablebullets2"/>
            </w:pPr>
            <w:r w:rsidRPr="003119C0">
              <w:t>c</w:t>
            </w:r>
            <w:r w:rsidR="00A37589" w:rsidRPr="003119C0">
              <w:t xml:space="preserve">ollect, record and represent relevant geographical data and information from sources about the location, frequency and severity of flooding through history. </w:t>
            </w:r>
            <w:r w:rsidRPr="003119C0">
              <w:t>A</w:t>
            </w:r>
            <w:r w:rsidR="00A37589" w:rsidRPr="003119C0">
              <w:t xml:space="preserve">sk: Which countries were most badly affected? Was Australia badly affected? Discuss </w:t>
            </w:r>
            <w:r w:rsidR="00D30994" w:rsidRPr="003119C0">
              <w:t xml:space="preserve">the </w:t>
            </w:r>
            <w:r w:rsidR="00A37589" w:rsidRPr="003119C0">
              <w:t xml:space="preserve">data, and draw conclusions about </w:t>
            </w:r>
            <w:r w:rsidRPr="003119C0">
              <w:t xml:space="preserve">the </w:t>
            </w:r>
            <w:r w:rsidR="00A37589" w:rsidRPr="003119C0">
              <w:t>patterns and distributions.</w:t>
            </w:r>
          </w:p>
          <w:p w:rsidR="00A37589" w:rsidRPr="003119C0" w:rsidRDefault="002A4795" w:rsidP="00DD63EB">
            <w:pPr>
              <w:pStyle w:val="Tablebullets2"/>
            </w:pPr>
            <w:r w:rsidRPr="003119C0">
              <w:t>c</w:t>
            </w:r>
            <w:r w:rsidR="00A37589" w:rsidRPr="003119C0">
              <w:t>ollect relevant field data in the local area</w:t>
            </w:r>
            <w:r w:rsidRPr="003119C0">
              <w:t>,</w:t>
            </w:r>
            <w:r w:rsidR="00A37589" w:rsidRPr="003119C0">
              <w:t xml:space="preserve"> such as field sketches or annotated photos of river areas, observations of environmental effects, surveys of community attitudes to flood preventions</w:t>
            </w:r>
          </w:p>
          <w:p w:rsidR="00A37589" w:rsidRPr="003119C0" w:rsidRDefault="002A4795" w:rsidP="00DD63EB">
            <w:pPr>
              <w:pStyle w:val="Tablebullets2"/>
            </w:pPr>
            <w:r w:rsidRPr="003119C0">
              <w:t>r</w:t>
            </w:r>
            <w:r w:rsidR="00A37589" w:rsidRPr="003119C0">
              <w:t>epresent the locations and features of flood-affected countries or regions on a world map using a spatial application such as Google Earth</w:t>
            </w:r>
          </w:p>
          <w:p w:rsidR="00A37589" w:rsidRPr="003119C0" w:rsidRDefault="002A4795" w:rsidP="00DD63EB">
            <w:pPr>
              <w:pStyle w:val="Tablebullets2"/>
            </w:pPr>
            <w:r w:rsidRPr="003119C0">
              <w:t>r</w:t>
            </w:r>
            <w:r w:rsidR="00A37589" w:rsidRPr="003119C0">
              <w:t>epresent the locations of flood-affected areas at a regional or local level using a choropleth map</w:t>
            </w:r>
            <w:r w:rsidR="00D30994" w:rsidRPr="003119C0">
              <w:t>,</w:t>
            </w:r>
            <w:r w:rsidR="00A37589" w:rsidRPr="003119C0">
              <w:t xml:space="preserve"> cartographic conventions</w:t>
            </w:r>
            <w:r w:rsidR="00D30994" w:rsidRPr="003119C0">
              <w:t xml:space="preserve"> and </w:t>
            </w:r>
            <w:r w:rsidR="00A37589" w:rsidRPr="003119C0">
              <w:t>simple grid references to describe location of places and features.</w:t>
            </w:r>
          </w:p>
          <w:p w:rsidR="00717AEE" w:rsidRPr="003119C0" w:rsidRDefault="00717AEE" w:rsidP="0053567B">
            <w:pPr>
              <w:pStyle w:val="Tabletext"/>
            </w:pPr>
          </w:p>
        </w:tc>
        <w:tc>
          <w:tcPr>
            <w:tcW w:w="1203" w:type="pct"/>
            <w:tcBorders>
              <w:bottom w:val="single" w:sz="4" w:space="0" w:color="00928F"/>
            </w:tcBorders>
            <w:shd w:val="clear" w:color="auto" w:fill="auto"/>
          </w:tcPr>
          <w:p w:rsidR="00717AEE" w:rsidRPr="003119C0" w:rsidRDefault="00717AEE" w:rsidP="006E54CA">
            <w:pPr>
              <w:pStyle w:val="Tablesubhead"/>
            </w:pPr>
            <w:r w:rsidRPr="003119C0">
              <w:t>Adjustments for needs of learners</w:t>
            </w:r>
          </w:p>
          <w:p w:rsidR="00717AEE" w:rsidRPr="003119C0" w:rsidRDefault="00717AEE" w:rsidP="00FF5BBE">
            <w:pPr>
              <w:pStyle w:val="Tabletext"/>
              <w:rPr>
                <w:rFonts w:eastAsia="MS Mincho"/>
              </w:rPr>
            </w:pPr>
          </w:p>
        </w:tc>
        <w:tc>
          <w:tcPr>
            <w:tcW w:w="1117" w:type="pct"/>
            <w:tcBorders>
              <w:bottom w:val="single" w:sz="4" w:space="0" w:color="00928F"/>
            </w:tcBorders>
            <w:shd w:val="clear" w:color="auto" w:fill="auto"/>
          </w:tcPr>
          <w:p w:rsidR="00FF5BBE" w:rsidRPr="003119C0" w:rsidRDefault="00FF5BBE" w:rsidP="00FF5BBE">
            <w:pPr>
              <w:pStyle w:val="Tabletext"/>
            </w:pPr>
            <w:r w:rsidRPr="003119C0">
              <w:t xml:space="preserve">Students would benefit from access to: </w:t>
            </w:r>
          </w:p>
          <w:p w:rsidR="00FF5BBE" w:rsidRPr="003119C0" w:rsidRDefault="00FF5BBE" w:rsidP="00FF5BBE">
            <w:pPr>
              <w:pStyle w:val="Tablebullets"/>
            </w:pPr>
            <w:r w:rsidRPr="003119C0">
              <w:t>spatial technologies</w:t>
            </w:r>
            <w:r w:rsidR="0052557D" w:rsidRPr="003119C0">
              <w:t>,</w:t>
            </w:r>
            <w:r w:rsidRPr="003119C0">
              <w:t xml:space="preserve"> such as Google Earth, large-scale and small-scale outline maps, models of maps that conform to cartographic conventions including border, source, scale, legend, and north point</w:t>
            </w:r>
          </w:p>
          <w:p w:rsidR="00FF5BBE" w:rsidRPr="003119C0" w:rsidRDefault="00FF5BBE" w:rsidP="00FF5BBE">
            <w:pPr>
              <w:pStyle w:val="Tablebullets"/>
            </w:pPr>
            <w:r w:rsidRPr="003119C0">
              <w:t xml:space="preserve">primary sources materials collected by the students, </w:t>
            </w:r>
            <w:r w:rsidR="0052557D" w:rsidRPr="003119C0">
              <w:t>e.g.</w:t>
            </w:r>
            <w:r w:rsidRPr="003119C0">
              <w:t xml:space="preserve"> field notes from observations, measurements, or responses from a survey. </w:t>
            </w:r>
          </w:p>
          <w:p w:rsidR="00FF5BBE" w:rsidRPr="003119C0" w:rsidRDefault="00FF5BBE" w:rsidP="00FF5BBE">
            <w:pPr>
              <w:pStyle w:val="Tablesubhead"/>
            </w:pPr>
            <w:r w:rsidRPr="003119C0">
              <w:t xml:space="preserve">Teaching geography </w:t>
            </w:r>
          </w:p>
          <w:p w:rsidR="00FF5BBE" w:rsidRPr="003119C0" w:rsidRDefault="00FF5BBE" w:rsidP="00FF5BBE">
            <w:pPr>
              <w:pStyle w:val="Tablebullets"/>
            </w:pPr>
            <w:r w:rsidRPr="003119C0">
              <w:t>Catling, S,</w:t>
            </w:r>
            <w:r w:rsidR="0052557D" w:rsidRPr="003119C0">
              <w:t xml:space="preserve"> Willy, T &amp;</w:t>
            </w:r>
            <w:r w:rsidRPr="003119C0">
              <w:t xml:space="preserve"> </w:t>
            </w:r>
            <w:r w:rsidR="0052557D" w:rsidRPr="003119C0">
              <w:t xml:space="preserve">Butler, J 2012, </w:t>
            </w:r>
            <w:r w:rsidRPr="003119C0">
              <w:rPr>
                <w:i/>
              </w:rPr>
              <w:t>Teaching Primary Geography for Australian Schools</w:t>
            </w:r>
            <w:r w:rsidRPr="003119C0">
              <w:t xml:space="preserve">, Hawker Brownlow, </w:t>
            </w:r>
            <w:r w:rsidR="0052557D" w:rsidRPr="003119C0">
              <w:t>Melbourne</w:t>
            </w:r>
            <w:r w:rsidRPr="003119C0">
              <w:t xml:space="preserve">. </w:t>
            </w:r>
          </w:p>
          <w:p w:rsidR="00FF5BBE" w:rsidRPr="003119C0" w:rsidRDefault="005B69EC" w:rsidP="00FF5BBE">
            <w:pPr>
              <w:pStyle w:val="Tablebullets"/>
            </w:pPr>
            <w:r w:rsidRPr="003119C0">
              <w:t xml:space="preserve">Australian Geography Teachers of Australia, </w:t>
            </w:r>
            <w:r w:rsidR="00FF5BBE" w:rsidRPr="003119C0">
              <w:rPr>
                <w:i/>
              </w:rPr>
              <w:t>Geogspace</w:t>
            </w:r>
            <w:r w:rsidR="00FF5BBE" w:rsidRPr="003119C0">
              <w:t xml:space="preserve">, </w:t>
            </w:r>
            <w:hyperlink r:id="rId86" w:history="1">
              <w:r w:rsidR="00F06CE2" w:rsidRPr="003119C0">
                <w:rPr>
                  <w:rStyle w:val="Hyperlink"/>
                </w:rPr>
                <w:t>www.geogspace.edu.au</w:t>
              </w:r>
            </w:hyperlink>
          </w:p>
          <w:p w:rsidR="00FF5BBE" w:rsidRPr="003119C0" w:rsidRDefault="00FF5BBE" w:rsidP="00FF5BBE">
            <w:pPr>
              <w:pStyle w:val="Tablesubhead"/>
              <w:rPr>
                <w:b w:val="0"/>
              </w:rPr>
            </w:pPr>
            <w:r w:rsidRPr="003119C0">
              <w:t>Useful websites</w:t>
            </w:r>
          </w:p>
          <w:p w:rsidR="00FF5BBE" w:rsidRPr="003119C0" w:rsidRDefault="003119C0" w:rsidP="00FF5BBE">
            <w:pPr>
              <w:pStyle w:val="Tablebullets"/>
            </w:pPr>
            <w:r w:rsidRPr="003119C0">
              <w:t>Website on the types of floods</w:t>
            </w:r>
            <w:r>
              <w:t>,</w:t>
            </w:r>
            <w:r w:rsidRPr="003119C0">
              <w:t xml:space="preserve"> </w:t>
            </w:r>
            <w:r w:rsidRPr="005E6E8E">
              <w:rPr>
                <w:i/>
              </w:rPr>
              <w:t>Kidcyber</w:t>
            </w:r>
            <w:r w:rsidRPr="003119C0">
              <w:t xml:space="preserve">, </w:t>
            </w:r>
            <w:hyperlink r:id="rId87" w:history="1">
              <w:r w:rsidRPr="003119C0">
                <w:rPr>
                  <w:rStyle w:val="Hyperlink"/>
                </w:rPr>
                <w:t>www.kidcyber.com.au/topics/floods.htm</w:t>
              </w:r>
            </w:hyperlink>
            <w:r w:rsidRPr="003119C0">
              <w:rPr>
                <w:u w:val="single"/>
              </w:rPr>
              <w:t xml:space="preserve"> </w:t>
            </w:r>
          </w:p>
          <w:p w:rsidR="00717AEE" w:rsidRPr="003119C0" w:rsidRDefault="00FF5BBE" w:rsidP="00C2449A">
            <w:pPr>
              <w:pStyle w:val="Tabletext"/>
            </w:pPr>
            <w:r w:rsidRPr="003119C0">
              <w:t xml:space="preserve"> </w:t>
            </w:r>
          </w:p>
        </w:tc>
      </w:tr>
      <w:tr w:rsidR="0053567B" w:rsidRPr="003119C0" w:rsidTr="0053567B">
        <w:trPr>
          <w:trHeight w:val="7363"/>
        </w:trPr>
        <w:tc>
          <w:tcPr>
            <w:tcW w:w="2680" w:type="pct"/>
            <w:tcBorders>
              <w:top w:val="single" w:sz="4" w:space="0" w:color="00928F"/>
              <w:bottom w:val="single" w:sz="4" w:space="0" w:color="00928F"/>
            </w:tcBorders>
            <w:shd w:val="clear" w:color="auto" w:fill="auto"/>
          </w:tcPr>
          <w:p w:rsidR="0053567B" w:rsidRPr="003119C0" w:rsidRDefault="0053567B" w:rsidP="00A37589">
            <w:pPr>
              <w:pStyle w:val="Tablebullets"/>
            </w:pPr>
            <w:r w:rsidRPr="003119C0">
              <w:t xml:space="preserve">Present data from Bureau of Meteorology website (e.g. day-by-day rise in river heights) in a table or written form. Discuss with the students: Is this information easy to read and understand? Is there a better way to represent it? Ask the students to graph the data and evaluate the usefulness of the graphing format to represent information. </w:t>
            </w:r>
          </w:p>
          <w:p w:rsidR="0053567B" w:rsidRPr="003119C0" w:rsidRDefault="0053567B" w:rsidP="00A37589">
            <w:pPr>
              <w:pStyle w:val="Tablebullets"/>
            </w:pPr>
            <w:r w:rsidRPr="003119C0">
              <w:t>Invite guest speakers, such as a Department of Primary Industries hydrologist or local councillor, for students to interview about prevention, mitigation and preparedness for floods in the local area or region.</w:t>
            </w:r>
          </w:p>
          <w:p w:rsidR="0053567B" w:rsidRPr="003119C0" w:rsidRDefault="0053567B" w:rsidP="00A37589">
            <w:pPr>
              <w:pStyle w:val="Tablesubhead"/>
              <w:rPr>
                <w:b w:val="0"/>
              </w:rPr>
            </w:pPr>
            <w:r w:rsidRPr="003119C0">
              <w:t>Interpreting and analysing data and drawing conclusions</w:t>
            </w:r>
          </w:p>
          <w:p w:rsidR="0053567B" w:rsidRPr="003119C0" w:rsidRDefault="0053567B" w:rsidP="00A37589">
            <w:pPr>
              <w:pStyle w:val="Tablebullets"/>
              <w:rPr>
                <w:i/>
              </w:rPr>
            </w:pPr>
            <w:r w:rsidRPr="003119C0">
              <w:t>As a class, choose one flood-affected country or world region from the past or present (e.g. Bangladesh in 1974, Venezuela in 1999, Holland, Venice in Italy) as a case study and explore the geographical data using aerial photos and satellite images. Investigate the management of flooding in this country.</w:t>
            </w:r>
          </w:p>
          <w:p w:rsidR="0053567B" w:rsidRPr="003119C0" w:rsidRDefault="0053567B" w:rsidP="00A37589">
            <w:pPr>
              <w:pStyle w:val="Tablebullets"/>
              <w:rPr>
                <w:i/>
              </w:rPr>
            </w:pPr>
            <w:r w:rsidRPr="003119C0">
              <w:t>Introduce new geographical terms: prevention, mitigation, preparedness. Lead a class discussion on how the selected country has minimised the effects of flooding. (Possible resource: The Asia Education Foundation online module “Life in a floating village”.)</w:t>
            </w:r>
          </w:p>
          <w:p w:rsidR="0053567B" w:rsidRPr="003119C0" w:rsidRDefault="0053567B" w:rsidP="00A37589">
            <w:pPr>
              <w:pStyle w:val="Tablebullets"/>
              <w:rPr>
                <w:i/>
              </w:rPr>
            </w:pPr>
            <w:r w:rsidRPr="003119C0">
              <w:t>Select a recent Queensland flood as an Australian focus, e.g</w:t>
            </w:r>
            <w:r w:rsidRPr="003119C0">
              <w:rPr>
                <w:i/>
              </w:rPr>
              <w:t xml:space="preserve">. </w:t>
            </w:r>
            <w:r w:rsidRPr="003119C0">
              <w:t>the</w:t>
            </w:r>
            <w:r w:rsidRPr="003119C0">
              <w:rPr>
                <w:i/>
              </w:rPr>
              <w:t xml:space="preserve"> </w:t>
            </w:r>
            <w:r w:rsidRPr="003119C0">
              <w:t>2011 Brisbane flood, other floods in the 2011 “summer of disasters”, the 2013 Bundaberg flood. Instruct the students to use historical sources (from the Bureau of Meteorology website) to determine extent and severity of flooding over recorded history and what is known of the evidence of flooding in pre-recorded history. Use a history correlation timeline on Google Earth to examine spatial changes over time.</w:t>
            </w:r>
          </w:p>
          <w:p w:rsidR="0053567B" w:rsidRPr="003119C0" w:rsidRDefault="0053567B" w:rsidP="00A37589">
            <w:pPr>
              <w:pStyle w:val="Tablebullets"/>
            </w:pPr>
            <w:r w:rsidRPr="003119C0">
              <w:t xml:space="preserve">Obtain a graph of flood records (1950–present) from the Bureau of Meteorology website. As a class, interpret and analyse information for patterns and relationships, with focus questions such as: In which years have we experienced our worst flood/s? How many major/moderate/minor floods have we experienced in this time? Are there any decades when you can see very high rainfall patterns? Are there any decades when you can see no floods at all? What might have caused this? </w:t>
            </w:r>
          </w:p>
        </w:tc>
        <w:tc>
          <w:tcPr>
            <w:tcW w:w="1203" w:type="pct"/>
            <w:tcBorders>
              <w:top w:val="single" w:sz="4" w:space="0" w:color="00928F"/>
              <w:bottom w:val="single" w:sz="4" w:space="0" w:color="00928F"/>
            </w:tcBorders>
            <w:shd w:val="clear" w:color="auto" w:fill="auto"/>
          </w:tcPr>
          <w:p w:rsidR="0053567B" w:rsidRPr="003119C0" w:rsidRDefault="0053567B" w:rsidP="00FF5BBE">
            <w:pPr>
              <w:pStyle w:val="Tabletext"/>
            </w:pPr>
          </w:p>
        </w:tc>
        <w:tc>
          <w:tcPr>
            <w:tcW w:w="1117" w:type="pct"/>
            <w:tcBorders>
              <w:top w:val="single" w:sz="4" w:space="0" w:color="00928F"/>
              <w:bottom w:val="single" w:sz="4" w:space="0" w:color="00928F"/>
            </w:tcBorders>
            <w:shd w:val="clear" w:color="auto" w:fill="auto"/>
          </w:tcPr>
          <w:p w:rsidR="0053567B" w:rsidRPr="003119C0" w:rsidRDefault="0053567B" w:rsidP="003C27CD">
            <w:pPr>
              <w:pStyle w:val="Tablebullets"/>
            </w:pPr>
            <w:r w:rsidRPr="003119C0">
              <w:t>A virtual tour of flood sites around the world (you will need to install Google Earth)</w:t>
            </w:r>
            <w:r w:rsidRPr="003119C0">
              <w:br/>
              <w:t xml:space="preserve">Floodsite, </w:t>
            </w:r>
            <w:hyperlink r:id="rId88" w:history="1">
              <w:r w:rsidRPr="003119C0">
                <w:rPr>
                  <w:rStyle w:val="Hyperlink"/>
                </w:rPr>
                <w:t>www.floodsite.net/juniorfloodsite/htm</w:t>
              </w:r>
              <w:r w:rsidRPr="003119C0">
                <w:rPr>
                  <w:rStyle w:val="Hyperlink"/>
                </w:rPr>
                <w:t>l</w:t>
              </w:r>
              <w:r w:rsidRPr="003119C0">
                <w:rPr>
                  <w:rStyle w:val="Hyperlink"/>
                </w:rPr>
                <w:t>/en/student/thingstodo/tour/index.html</w:t>
              </w:r>
            </w:hyperlink>
            <w:r w:rsidRPr="003119C0">
              <w:t xml:space="preserve"> </w:t>
            </w:r>
          </w:p>
          <w:p w:rsidR="0053567B" w:rsidRPr="003119C0" w:rsidRDefault="0053567B" w:rsidP="00FF5BBE">
            <w:pPr>
              <w:pStyle w:val="Tablebullets"/>
            </w:pPr>
            <w:r w:rsidRPr="003119C0">
              <w:t xml:space="preserve">Asia Education Foundation, “Life in a floating village” (online module), </w:t>
            </w:r>
            <w:hyperlink r:id="rId89" w:history="1">
              <w:r w:rsidRPr="003119C0">
                <w:rPr>
                  <w:rStyle w:val="Hyperlink"/>
                </w:rPr>
                <w:t>www.asiaeducation.edu.au/curriculum_resources/geography/year</w:t>
              </w:r>
              <w:r w:rsidRPr="003119C0">
                <w:rPr>
                  <w:rStyle w:val="Hyperlink"/>
                </w:rPr>
                <w:t>s_</w:t>
              </w:r>
              <w:r w:rsidRPr="003119C0">
                <w:rPr>
                  <w:rStyle w:val="Hyperlink"/>
                </w:rPr>
                <w:t>5_life_in_a_floating_village/year_5_life_in_a_floating_village_landing_page.html</w:t>
              </w:r>
            </w:hyperlink>
            <w:r w:rsidRPr="003119C0">
              <w:t>)</w:t>
            </w:r>
            <w:r w:rsidRPr="003119C0">
              <w:rPr>
                <w:i/>
              </w:rPr>
              <w:t xml:space="preserve"> </w:t>
            </w:r>
          </w:p>
          <w:p w:rsidR="0053567B" w:rsidRPr="003119C0" w:rsidRDefault="0053567B" w:rsidP="00FF5BBE">
            <w:pPr>
              <w:pStyle w:val="Tablebullets"/>
            </w:pPr>
            <w:r w:rsidRPr="003119C0">
              <w:t xml:space="preserve">Gapminder </w:t>
            </w:r>
            <w:hyperlink r:id="rId90" w:history="1">
              <w:r w:rsidRPr="003119C0">
                <w:rPr>
                  <w:rStyle w:val="Hyperlink"/>
                </w:rPr>
                <w:t>www.</w:t>
              </w:r>
              <w:r w:rsidRPr="003119C0">
                <w:rPr>
                  <w:rStyle w:val="Hyperlink"/>
                </w:rPr>
                <w:t>g</w:t>
              </w:r>
              <w:r w:rsidRPr="003119C0">
                <w:rPr>
                  <w:rStyle w:val="Hyperlink"/>
                </w:rPr>
                <w:t>apminder.org</w:t>
              </w:r>
            </w:hyperlink>
            <w:r w:rsidRPr="003119C0">
              <w:t xml:space="preserve"> &gt; Go to Gapminder World &gt; Open graph menu &gt; Disasters &gt; People killed in floods </w:t>
            </w:r>
          </w:p>
          <w:p w:rsidR="0053567B" w:rsidRPr="003119C0" w:rsidRDefault="0053567B" w:rsidP="0053567B">
            <w:pPr>
              <w:pStyle w:val="Tablebullets"/>
              <w:rPr>
                <w:rStyle w:val="Hyperlink"/>
                <w:color w:val="auto"/>
              </w:rPr>
            </w:pPr>
            <w:r w:rsidRPr="003119C0">
              <w:t>“Before and after” aerial photos of several towns and cities that experienced flooding,</w:t>
            </w:r>
            <w:r w:rsidRPr="003119C0">
              <w:br/>
              <w:t>Queensland Reconstruction Authority, Aerial imaging and mapping,</w:t>
            </w:r>
            <w:r w:rsidRPr="003119C0">
              <w:rPr>
                <w:sz w:val="21"/>
              </w:rPr>
              <w:t xml:space="preserve"> </w:t>
            </w:r>
            <w:hyperlink r:id="rId91" w:history="1">
              <w:r w:rsidRPr="003119C0">
                <w:rPr>
                  <w:rStyle w:val="Hyperlink"/>
                </w:rPr>
                <w:t>www.qldreconstruction.org.au/maps/aerial-imaging-and-mapping-pdfs</w:t>
              </w:r>
            </w:hyperlink>
          </w:p>
          <w:p w:rsidR="0053567B" w:rsidRPr="003119C0" w:rsidRDefault="0053567B" w:rsidP="0053567B">
            <w:pPr>
              <w:pStyle w:val="Tabletext"/>
            </w:pPr>
            <w:r w:rsidRPr="003119C0">
              <w:t xml:space="preserve"> </w:t>
            </w:r>
          </w:p>
        </w:tc>
      </w:tr>
      <w:tr w:rsidR="0053567B" w:rsidRPr="003119C0" w:rsidTr="0053567B">
        <w:trPr>
          <w:trHeight w:val="7049"/>
        </w:trPr>
        <w:tc>
          <w:tcPr>
            <w:tcW w:w="2680" w:type="pct"/>
            <w:tcBorders>
              <w:top w:val="single" w:sz="4" w:space="0" w:color="00928F"/>
              <w:bottom w:val="single" w:sz="4" w:space="0" w:color="00928F"/>
            </w:tcBorders>
            <w:shd w:val="clear" w:color="auto" w:fill="auto"/>
          </w:tcPr>
          <w:p w:rsidR="0053567B" w:rsidRPr="003119C0" w:rsidRDefault="0053567B" w:rsidP="00A37589">
            <w:pPr>
              <w:pStyle w:val="Tablebullets"/>
            </w:pPr>
            <w:r w:rsidRPr="003119C0">
              <w:t>Compare the flood records on the Bureau of Meteorology website with graphs of population growth. As a class, look for patterns and relationships of areas of population growth with flooded areas. Ask the students: Was there a large population growth at a time of drought?</w:t>
            </w:r>
          </w:p>
          <w:p w:rsidR="0053567B" w:rsidRPr="003119C0" w:rsidRDefault="0053567B" w:rsidP="00A37589">
            <w:pPr>
              <w:pStyle w:val="Tablebullets"/>
            </w:pPr>
            <w:r w:rsidRPr="003119C0">
              <w:t>Examine aerial photographs of the extent of worst-ever flooding (see the Queensland Reconstruction Authority website) and compare them with normal and historical aerial photos of same area. Ask: What patterns are revealed from the aerial photographs?</w:t>
            </w:r>
            <w:r w:rsidRPr="003119C0">
              <w:rPr>
                <w:sz w:val="21"/>
              </w:rPr>
              <w:t xml:space="preserve"> </w:t>
            </w:r>
          </w:p>
          <w:p w:rsidR="0053567B" w:rsidRPr="003119C0" w:rsidRDefault="0053567B" w:rsidP="00A37589">
            <w:pPr>
              <w:pStyle w:val="Tablebullets"/>
            </w:pPr>
            <w:r w:rsidRPr="003119C0">
              <w:t>Draw appropriate conclusions from the patterns of data examined, e.g. population growth and climate data using a case study on a local or regional scale.</w:t>
            </w:r>
          </w:p>
          <w:p w:rsidR="0053567B" w:rsidRPr="003119C0" w:rsidRDefault="0053567B" w:rsidP="00A37589">
            <w:pPr>
              <w:pStyle w:val="Tablesubhead"/>
              <w:rPr>
                <w:b w:val="0"/>
              </w:rPr>
            </w:pPr>
            <w:r w:rsidRPr="003119C0">
              <w:t>Communicating</w:t>
            </w:r>
          </w:p>
          <w:p w:rsidR="0053567B" w:rsidRPr="003119C0" w:rsidRDefault="0053567B" w:rsidP="00A37589">
            <w:pPr>
              <w:pStyle w:val="Tablebullets"/>
            </w:pPr>
            <w:r w:rsidRPr="003119C0">
              <w:t>Ask the students to:</w:t>
            </w:r>
          </w:p>
          <w:p w:rsidR="0053567B" w:rsidRPr="003119C0" w:rsidRDefault="0053567B" w:rsidP="000E5326">
            <w:pPr>
              <w:pStyle w:val="Tablebullets2"/>
            </w:pPr>
            <w:r w:rsidRPr="003119C0">
              <w:t xml:space="preserve">prepare a multimodal spoken presentation about the effects of flooding on settlements and environments </w:t>
            </w:r>
          </w:p>
          <w:p w:rsidR="0053567B" w:rsidRPr="003119C0" w:rsidRDefault="0053567B" w:rsidP="000E5326">
            <w:pPr>
              <w:pStyle w:val="Tablebullets2"/>
            </w:pPr>
            <w:r w:rsidRPr="003119C0">
              <w:t xml:space="preserve">present their findings about how the principles of prevent, mitigation and preparedness can reduce the effects of flooding in the future </w:t>
            </w:r>
          </w:p>
          <w:p w:rsidR="0053567B" w:rsidRPr="003119C0" w:rsidRDefault="0053567B" w:rsidP="000E5326">
            <w:pPr>
              <w:pStyle w:val="Tablebullets2"/>
            </w:pPr>
            <w:r w:rsidRPr="003119C0">
              <w:t>propose actions to respond to flooding and identify the expected effects of their proposals.</w:t>
            </w:r>
          </w:p>
        </w:tc>
        <w:tc>
          <w:tcPr>
            <w:tcW w:w="1203" w:type="pct"/>
            <w:tcBorders>
              <w:top w:val="single" w:sz="4" w:space="0" w:color="00928F"/>
              <w:bottom w:val="single" w:sz="4" w:space="0" w:color="00928F"/>
            </w:tcBorders>
            <w:shd w:val="clear" w:color="auto" w:fill="auto"/>
          </w:tcPr>
          <w:p w:rsidR="0053567B" w:rsidRPr="003119C0" w:rsidRDefault="0053567B" w:rsidP="00FF5BBE">
            <w:pPr>
              <w:pStyle w:val="Tabletext"/>
            </w:pPr>
          </w:p>
        </w:tc>
        <w:tc>
          <w:tcPr>
            <w:tcW w:w="1117" w:type="pct"/>
            <w:tcBorders>
              <w:top w:val="single" w:sz="4" w:space="0" w:color="00928F"/>
              <w:bottom w:val="single" w:sz="4" w:space="0" w:color="00928F"/>
            </w:tcBorders>
            <w:shd w:val="clear" w:color="auto" w:fill="auto"/>
          </w:tcPr>
          <w:p w:rsidR="0053567B" w:rsidRPr="003119C0" w:rsidRDefault="0053567B" w:rsidP="00D17060">
            <w:pPr>
              <w:pStyle w:val="Tablebullets"/>
            </w:pPr>
            <w:r w:rsidRPr="003119C0">
              <w:t xml:space="preserve">Flood photographs and maps, Australian Government, </w:t>
            </w:r>
            <w:r w:rsidRPr="003119C0">
              <w:rPr>
                <w:i/>
              </w:rPr>
              <w:t>Geoscience Australia,</w:t>
            </w:r>
            <w:r w:rsidRPr="003119C0">
              <w:t xml:space="preserve"> </w:t>
            </w:r>
            <w:r w:rsidRPr="003119C0">
              <w:br/>
            </w:r>
            <w:hyperlink r:id="rId92" w:history="1">
              <w:r w:rsidRPr="003119C0">
                <w:rPr>
                  <w:rStyle w:val="Hyperlink"/>
                </w:rPr>
                <w:t>www.ga.gov.au/hazards/flood/flood-basics/gallery.html</w:t>
              </w:r>
            </w:hyperlink>
          </w:p>
          <w:p w:rsidR="0053567B" w:rsidRPr="003119C0" w:rsidRDefault="0053567B" w:rsidP="000E5326">
            <w:pPr>
              <w:pStyle w:val="Tablesubhead"/>
            </w:pPr>
            <w:r w:rsidRPr="003119C0">
              <w:t>Bureau of Meteorology webpages</w:t>
            </w:r>
          </w:p>
          <w:p w:rsidR="0053567B" w:rsidRPr="003119C0" w:rsidRDefault="0053567B" w:rsidP="000E5326">
            <w:pPr>
              <w:pStyle w:val="Tablebullets"/>
            </w:pPr>
            <w:r w:rsidRPr="003119C0">
              <w:rPr>
                <w:rStyle w:val="TabletextCharChar"/>
              </w:rPr>
              <w:t xml:space="preserve">“Queensland flood history”, </w:t>
            </w:r>
            <w:hyperlink r:id="rId93" w:history="1">
              <w:r w:rsidRPr="003119C0">
                <w:rPr>
                  <w:rStyle w:val="Hyperlink"/>
                </w:rPr>
                <w:t xml:space="preserve">www.bom.gov.au/qld/flood/fld_history/index.shtml </w:t>
              </w:r>
            </w:hyperlink>
            <w:r w:rsidRPr="003119C0">
              <w:t xml:space="preserve"> </w:t>
            </w:r>
          </w:p>
          <w:p w:rsidR="0053567B" w:rsidRPr="003119C0" w:rsidRDefault="0053567B" w:rsidP="000E5326">
            <w:pPr>
              <w:pStyle w:val="Tablebullets"/>
            </w:pPr>
            <w:r w:rsidRPr="003119C0">
              <w:t>Excellent links to reports on the cities and towns affected by the floods. The summary documents have a variety of data tables and graphs which can be used.</w:t>
            </w:r>
            <w:r w:rsidRPr="003119C0">
              <w:br/>
              <w:t xml:space="preserve">“Detailed reports on notable Queensland floods”, </w:t>
            </w:r>
            <w:hyperlink r:id="rId94" w:history="1">
              <w:r w:rsidRPr="003119C0">
                <w:rPr>
                  <w:rStyle w:val="Hyperlink"/>
                </w:rPr>
                <w:t>www.bom.gov.au/qld/flood/fld_reports/reports.shtml</w:t>
              </w:r>
            </w:hyperlink>
            <w:r w:rsidRPr="003119C0">
              <w:t xml:space="preserve"> </w:t>
            </w:r>
          </w:p>
          <w:p w:rsidR="0053567B" w:rsidRPr="003119C0" w:rsidRDefault="0053567B" w:rsidP="00FF5BBE">
            <w:pPr>
              <w:pStyle w:val="Tablebullets"/>
            </w:pPr>
            <w:r w:rsidRPr="003119C0">
              <w:t>Map of Queensland showing flood affected areas during the “summer of disasters”.</w:t>
            </w:r>
            <w:r w:rsidRPr="003119C0">
              <w:rPr>
                <w:sz w:val="21"/>
              </w:rPr>
              <w:t xml:space="preserve"> </w:t>
            </w:r>
            <w:hyperlink r:id="rId95" w:history="1">
              <w:r w:rsidRPr="003119C0">
                <w:rPr>
                  <w:rStyle w:val="Hyperlink"/>
                </w:rPr>
                <w:t>www.bom.gov.au/qld/flood/fld_reports</w:t>
              </w:r>
              <w:r w:rsidRPr="003119C0">
                <w:rPr>
                  <w:rStyle w:val="Hyperlink"/>
                </w:rPr>
                <w:t>/</w:t>
              </w:r>
              <w:r w:rsidRPr="003119C0">
                <w:rPr>
                  <w:rStyle w:val="Hyperlink"/>
                </w:rPr>
                <w:t>qld_flooded_towns_2011.pdf</w:t>
              </w:r>
            </w:hyperlink>
            <w:r w:rsidRPr="003119C0">
              <w:t xml:space="preserve"> </w:t>
            </w:r>
          </w:p>
          <w:p w:rsidR="0053567B" w:rsidRPr="003119C0" w:rsidRDefault="0053567B" w:rsidP="005D153F">
            <w:pPr>
              <w:pStyle w:val="Tablebullets"/>
            </w:pPr>
            <w:r w:rsidRPr="003119C0">
              <w:t>Booklet</w:t>
            </w:r>
            <w:r w:rsidRPr="003119C0">
              <w:rPr>
                <w:i/>
              </w:rPr>
              <w:t>: What to do before, during and after a flood</w:t>
            </w:r>
            <w:r w:rsidRPr="003119C0">
              <w:rPr>
                <w:sz w:val="21"/>
              </w:rPr>
              <w:t xml:space="preserve">, </w:t>
            </w:r>
            <w:hyperlink r:id="rId96" w:history="1">
              <w:r w:rsidRPr="003119C0">
                <w:rPr>
                  <w:rStyle w:val="Hyperlink"/>
                </w:rPr>
                <w:t>www.bom.gov.au/water/floods/documen</w:t>
              </w:r>
              <w:r w:rsidRPr="003119C0">
                <w:rPr>
                  <w:rStyle w:val="Hyperlink"/>
                </w:rPr>
                <w:t>t</w:t>
              </w:r>
              <w:r w:rsidRPr="003119C0">
                <w:rPr>
                  <w:rStyle w:val="Hyperlink"/>
                </w:rPr>
                <w:t>/What_todo_floods.pdf</w:t>
              </w:r>
            </w:hyperlink>
          </w:p>
          <w:p w:rsidR="0053567B" w:rsidRPr="003119C0" w:rsidRDefault="0053567B" w:rsidP="0053567B">
            <w:pPr>
              <w:pStyle w:val="Tabletext"/>
            </w:pPr>
            <w:r w:rsidRPr="003119C0">
              <w:t xml:space="preserve"> </w:t>
            </w:r>
          </w:p>
        </w:tc>
      </w:tr>
    </w:tbl>
    <w:p w:rsidR="002A67FA" w:rsidRPr="003119C0" w:rsidRDefault="002A67FA" w:rsidP="008300AE"/>
    <w:p w:rsidR="002A67FA" w:rsidRPr="003119C0" w:rsidRDefault="002A67FA" w:rsidP="002A67FA">
      <w:pPr>
        <w:pStyle w:val="smallspace"/>
      </w:pPr>
      <w:r w:rsidRPr="003119C0">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3119C0" w:rsidTr="00DD0D6B">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3119C0" w:rsidRDefault="00A4154C" w:rsidP="00CC6607">
            <w:pPr>
              <w:pStyle w:val="Tablehead"/>
              <w:rPr>
                <w:szCs w:val="21"/>
              </w:rPr>
            </w:pPr>
            <w:r w:rsidRPr="003119C0">
              <w:t>Use feedback</w:t>
            </w:r>
          </w:p>
        </w:tc>
      </w:tr>
      <w:tr w:rsidR="00B622C7" w:rsidRPr="003119C0" w:rsidTr="00DD0D6B">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3119C0" w:rsidRDefault="00B622C7" w:rsidP="00CC6607">
            <w:pPr>
              <w:pStyle w:val="Tablesubhead"/>
              <w:rPr>
                <w:lang w:eastAsia="en-AU"/>
              </w:rPr>
            </w:pPr>
            <w:r w:rsidRPr="003119C0">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3119C0" w:rsidRDefault="00B622C7" w:rsidP="00173FB5">
            <w:pPr>
              <w:pStyle w:val="Tabletext"/>
            </w:pPr>
            <w:r w:rsidRPr="003119C0">
              <w:t>Teachers meet to collaboratively plan the teaching, learning and assessment to meet the needs of all learners in each unit.</w:t>
            </w:r>
          </w:p>
          <w:p w:rsidR="00B622C7" w:rsidRPr="003119C0" w:rsidRDefault="00B622C7" w:rsidP="00173FB5">
            <w:pPr>
              <w:pStyle w:val="Tabletext"/>
            </w:pPr>
            <w:r w:rsidRPr="003119C0">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3119C0"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3119C0" w:rsidRDefault="00B622C7" w:rsidP="00CC6607">
            <w:pPr>
              <w:pStyle w:val="Tablesubhead"/>
              <w:rPr>
                <w:lang w:eastAsia="en-AU"/>
              </w:rPr>
            </w:pPr>
            <w:r w:rsidRPr="003119C0">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3119C0" w:rsidRDefault="00B622C7" w:rsidP="00173FB5">
            <w:pPr>
              <w:pStyle w:val="Tabletext"/>
            </w:pPr>
            <w:r w:rsidRPr="003119C0">
              <w:t>Teachers strategically plan opportunities and ways to provide ongoing feedback (both written and informal) and encouragement to students on their strengths and areas for improvement.</w:t>
            </w:r>
          </w:p>
          <w:p w:rsidR="00B622C7" w:rsidRPr="003119C0" w:rsidRDefault="00B622C7" w:rsidP="00173FB5">
            <w:pPr>
              <w:pStyle w:val="Tabletext"/>
            </w:pPr>
            <w:r w:rsidRPr="003119C0">
              <w:t>Students reflect on and discuss with their teachers or peers what they can do well and what they need to improve.</w:t>
            </w:r>
          </w:p>
          <w:p w:rsidR="00B622C7" w:rsidRPr="003119C0" w:rsidRDefault="00B622C7" w:rsidP="00173FB5">
            <w:pPr>
              <w:pStyle w:val="Tabletext"/>
            </w:pPr>
            <w:r w:rsidRPr="003119C0">
              <w:t xml:space="preserve">Teachers reflect on and review learning opportunities to incorporate specific learning experiences and provide multiple opportunities for </w:t>
            </w:r>
            <w:r w:rsidR="003646B1" w:rsidRPr="003119C0">
              <w:t xml:space="preserve">students </w:t>
            </w:r>
            <w:r w:rsidRPr="003119C0">
              <w:t xml:space="preserve">to </w:t>
            </w:r>
            <w:r w:rsidR="00785728" w:rsidRPr="003119C0">
              <w:t>experience, practise</w:t>
            </w:r>
            <w:r w:rsidRPr="003119C0">
              <w:t xml:space="preserve"> and improve.</w:t>
            </w:r>
          </w:p>
        </w:tc>
      </w:tr>
      <w:tr w:rsidR="00B622C7" w:rsidRPr="003119C0"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3119C0" w:rsidRDefault="00B622C7" w:rsidP="00CC6607">
            <w:pPr>
              <w:pStyle w:val="Tablesubhead"/>
              <w:rPr>
                <w:lang w:eastAsia="en-AU"/>
              </w:rPr>
            </w:pPr>
            <w:r w:rsidRPr="003119C0">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3119C0" w:rsidRDefault="00B622C7" w:rsidP="00173FB5">
            <w:pPr>
              <w:pStyle w:val="Tabletext"/>
            </w:pPr>
            <w:r w:rsidRPr="003119C0">
              <w:t>Identify what worked well during and at the end of the unit, including:</w:t>
            </w:r>
          </w:p>
          <w:p w:rsidR="00B622C7" w:rsidRPr="003119C0" w:rsidRDefault="00B622C7" w:rsidP="00173FB5">
            <w:pPr>
              <w:pStyle w:val="Tablebullets"/>
            </w:pPr>
            <w:r w:rsidRPr="003119C0">
              <w:t>activities that worked well and why</w:t>
            </w:r>
          </w:p>
          <w:p w:rsidR="00B622C7" w:rsidRPr="003119C0" w:rsidRDefault="00B622C7" w:rsidP="00173FB5">
            <w:pPr>
              <w:pStyle w:val="Tablebullets"/>
            </w:pPr>
            <w:r w:rsidRPr="003119C0">
              <w:t>activities that could be improved and how</w:t>
            </w:r>
          </w:p>
          <w:p w:rsidR="00B622C7" w:rsidRPr="003119C0" w:rsidRDefault="00B622C7" w:rsidP="00173FB5">
            <w:pPr>
              <w:pStyle w:val="Tablebullets"/>
            </w:pPr>
            <w:r w:rsidRPr="003119C0">
              <w:t>assessment that worked well and why</w:t>
            </w:r>
          </w:p>
          <w:p w:rsidR="00B622C7" w:rsidRPr="003119C0" w:rsidRDefault="00B622C7" w:rsidP="00173FB5">
            <w:pPr>
              <w:pStyle w:val="Tablebullets"/>
            </w:pPr>
            <w:r w:rsidRPr="003119C0">
              <w:t>assessment that could be improved and how</w:t>
            </w:r>
          </w:p>
          <w:p w:rsidR="00B622C7" w:rsidRPr="003119C0" w:rsidRDefault="00B622C7" w:rsidP="00173FB5">
            <w:pPr>
              <w:pStyle w:val="Tablebullets"/>
            </w:pPr>
            <w:r w:rsidRPr="003119C0">
              <w:t>common student misconceptions that need, or needed, to be clarified.</w:t>
            </w:r>
          </w:p>
        </w:tc>
      </w:tr>
    </w:tbl>
    <w:p w:rsidR="00B26485" w:rsidRPr="003119C0" w:rsidRDefault="00B26485" w:rsidP="00B26485">
      <w:pPr>
        <w:pStyle w:val="Heading2"/>
        <w:keepLines/>
        <w:spacing w:before="240"/>
      </w:pPr>
      <w:bookmarkStart w:id="3" w:name="_Ref360533807"/>
      <w:bookmarkStart w:id="4" w:name="_Ref360533842"/>
      <w:r w:rsidRPr="003119C0">
        <w:t>Appendix</w:t>
      </w:r>
      <w:bookmarkEnd w:id="4"/>
    </w:p>
    <w:p w:rsidR="00B26485" w:rsidRPr="003119C0" w:rsidRDefault="00B26485" w:rsidP="00B26485">
      <w:pPr>
        <w:pStyle w:val="Heading3"/>
        <w:spacing w:before="200"/>
      </w:pPr>
      <w:r w:rsidRPr="003119C0">
        <w:t xml:space="preserve">Concepts for developing geographical understandings in </w:t>
      </w:r>
      <w:bookmarkEnd w:id="3"/>
      <w:r w:rsidRPr="003119C0">
        <w:t>Years 3–6</w:t>
      </w:r>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1584"/>
        <w:gridCol w:w="13091"/>
      </w:tblGrid>
      <w:tr w:rsidR="00B26485" w:rsidRPr="003119C0" w:rsidTr="001B7B29">
        <w:trPr>
          <w:tblHeader/>
        </w:trPr>
        <w:tc>
          <w:tcPr>
            <w:tcW w:w="1555" w:type="dxa"/>
            <w:shd w:val="clear" w:color="auto" w:fill="CFE7E6"/>
          </w:tcPr>
          <w:p w:rsidR="00B26485" w:rsidRPr="003119C0" w:rsidRDefault="00B26485" w:rsidP="001B7B29">
            <w:pPr>
              <w:pStyle w:val="Tablehead"/>
              <w:keepNext/>
              <w:keepLines/>
              <w:spacing w:before="20" w:after="20"/>
              <w:rPr>
                <w:szCs w:val="21"/>
              </w:rPr>
            </w:pPr>
            <w:r w:rsidRPr="003119C0">
              <w:rPr>
                <w:szCs w:val="21"/>
              </w:rPr>
              <w:t>Concept</w:t>
            </w:r>
          </w:p>
        </w:tc>
        <w:tc>
          <w:tcPr>
            <w:tcW w:w="13120" w:type="dxa"/>
            <w:shd w:val="clear" w:color="auto" w:fill="CFE7E6"/>
          </w:tcPr>
          <w:p w:rsidR="00B26485" w:rsidRPr="003119C0" w:rsidRDefault="00B26485" w:rsidP="001B7B29">
            <w:pPr>
              <w:pStyle w:val="Tablehead"/>
              <w:keepNext/>
              <w:keepLines/>
              <w:spacing w:before="20" w:after="20"/>
              <w:rPr>
                <w:szCs w:val="21"/>
              </w:rPr>
            </w:pPr>
            <w:r w:rsidRPr="003119C0">
              <w:rPr>
                <w:szCs w:val="21"/>
              </w:rPr>
              <w:t>Description</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Place</w:t>
            </w:r>
          </w:p>
        </w:tc>
        <w:tc>
          <w:tcPr>
            <w:tcW w:w="13120" w:type="dxa"/>
            <w:shd w:val="clear" w:color="auto" w:fill="auto"/>
          </w:tcPr>
          <w:p w:rsidR="00B26485" w:rsidRPr="003119C0" w:rsidRDefault="00B26485" w:rsidP="001B7B29">
            <w:pPr>
              <w:pStyle w:val="Tabletext"/>
              <w:keepNext/>
              <w:keepLines/>
              <w:spacing w:before="20"/>
              <w:rPr>
                <w:i/>
              </w:rPr>
            </w:pPr>
            <w:r w:rsidRPr="003119C0">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3119C0">
              <w:rPr>
                <w:i/>
              </w:rPr>
              <w:t xml:space="preserve">. </w:t>
            </w:r>
          </w:p>
          <w:p w:rsidR="00B26485" w:rsidRPr="003119C0" w:rsidRDefault="00B26485" w:rsidP="001B7B29">
            <w:pPr>
              <w:pStyle w:val="Tabletext"/>
              <w:keepNext/>
              <w:keepLines/>
              <w:spacing w:before="20" w:after="20"/>
            </w:pPr>
            <w:r w:rsidRPr="003119C0">
              <w:t>In Years 3–6, students describe and compare the environmental and human characteristics of places in different locations and the factors that shape the diverse characteristics of places.</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Space</w:t>
            </w:r>
          </w:p>
        </w:tc>
        <w:tc>
          <w:tcPr>
            <w:tcW w:w="13120" w:type="dxa"/>
            <w:shd w:val="clear" w:color="auto" w:fill="auto"/>
          </w:tcPr>
          <w:p w:rsidR="00B26485" w:rsidRPr="003119C0" w:rsidRDefault="00B26485" w:rsidP="001B7B29">
            <w:pPr>
              <w:pStyle w:val="Tabletext"/>
              <w:keepNext/>
              <w:keepLines/>
              <w:spacing w:before="20"/>
            </w:pPr>
            <w:r w:rsidRPr="003119C0">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B26485" w:rsidRPr="003119C0" w:rsidRDefault="00B26485" w:rsidP="001B7B29">
            <w:pPr>
              <w:pStyle w:val="Tabletext"/>
              <w:keepNext/>
              <w:keepLines/>
              <w:spacing w:before="20" w:after="20"/>
            </w:pPr>
            <w:r w:rsidRPr="003119C0">
              <w:t>In Years 3–6, students examine how human decisions and actions influence the way spaces within places are organised and managed. For example, students can investigate how urban planning organises the space within cities or regions.</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Environment</w:t>
            </w:r>
          </w:p>
        </w:tc>
        <w:tc>
          <w:tcPr>
            <w:tcW w:w="13120" w:type="dxa"/>
            <w:shd w:val="clear" w:color="auto" w:fill="auto"/>
          </w:tcPr>
          <w:p w:rsidR="00B26485" w:rsidRPr="003119C0" w:rsidRDefault="00B26485" w:rsidP="001B7B29">
            <w:pPr>
              <w:pStyle w:val="Tabletext"/>
              <w:spacing w:before="20"/>
            </w:pPr>
            <w:r w:rsidRPr="003119C0">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B26485" w:rsidRPr="003119C0" w:rsidRDefault="00B26485" w:rsidP="001B7B29">
            <w:pPr>
              <w:pStyle w:val="Tabletext"/>
              <w:spacing w:before="20" w:after="20"/>
            </w:pPr>
            <w:r w:rsidRPr="003119C0">
              <w:t>In Years 3–6, students learn how the environment supports their life and the life of other living things.</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Interconnection</w:t>
            </w:r>
          </w:p>
        </w:tc>
        <w:tc>
          <w:tcPr>
            <w:tcW w:w="13120" w:type="dxa"/>
            <w:shd w:val="clear" w:color="auto" w:fill="auto"/>
          </w:tcPr>
          <w:p w:rsidR="00B26485" w:rsidRPr="003119C0" w:rsidRDefault="00B26485" w:rsidP="001B7B29">
            <w:pPr>
              <w:pStyle w:val="Tabletext"/>
              <w:spacing w:before="20"/>
              <w:rPr>
                <w:i/>
              </w:rPr>
            </w:pPr>
            <w:r w:rsidRPr="003119C0">
              <w:t>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w:t>
            </w:r>
            <w:r w:rsidRPr="003119C0">
              <w:rPr>
                <w:i/>
              </w:rPr>
              <w:t xml:space="preserve">. </w:t>
            </w:r>
          </w:p>
          <w:p w:rsidR="00B26485" w:rsidRPr="003119C0" w:rsidRDefault="00B26485" w:rsidP="001B7B29">
            <w:pPr>
              <w:pStyle w:val="Tabletext"/>
              <w:spacing w:before="20" w:after="20"/>
            </w:pPr>
            <w:r w:rsidRPr="003119C0">
              <w:t>In Years 3–6, students examine how human action influences the environmental characteristics of places and how these characteristics influence the human characteristics of places. Students also study Australia’s interconnections with other places and the effects of these interconnections.</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 xml:space="preserve">Change </w:t>
            </w:r>
          </w:p>
        </w:tc>
        <w:tc>
          <w:tcPr>
            <w:tcW w:w="13120" w:type="dxa"/>
            <w:shd w:val="clear" w:color="auto" w:fill="auto"/>
          </w:tcPr>
          <w:p w:rsidR="00B26485" w:rsidRPr="003119C0" w:rsidRDefault="00B26485" w:rsidP="001B7B29">
            <w:pPr>
              <w:pStyle w:val="Tabletext"/>
              <w:spacing w:before="20"/>
              <w:rPr>
                <w:i/>
              </w:rPr>
            </w:pPr>
            <w:r w:rsidRPr="003119C0">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3119C0">
              <w:rPr>
                <w:i/>
              </w:rPr>
              <w:t xml:space="preserve">. </w:t>
            </w:r>
          </w:p>
          <w:p w:rsidR="00B26485" w:rsidRPr="003119C0" w:rsidRDefault="00B26485" w:rsidP="001B7B29">
            <w:pPr>
              <w:pStyle w:val="Tabletextstudents"/>
              <w:spacing w:before="20"/>
            </w:pPr>
            <w:r w:rsidRPr="003119C0">
              <w:t xml:space="preserve">In Year 3, students explore the changes in phenomena between places in terms of climate and types of settlements. </w:t>
            </w:r>
          </w:p>
          <w:p w:rsidR="00B26485" w:rsidRPr="003119C0" w:rsidRDefault="00B26485" w:rsidP="001B7B29">
            <w:pPr>
              <w:pStyle w:val="Tabletextstudents"/>
              <w:spacing w:before="20"/>
            </w:pPr>
            <w:r w:rsidRPr="003119C0">
              <w:t xml:space="preserve">In Years 4 and 5, students examine the influence of Aboriginal peoples and Torres Strait peoples on the environmental characteristics of Australian places over time. </w:t>
            </w:r>
          </w:p>
          <w:p w:rsidR="00B26485" w:rsidRPr="003119C0" w:rsidRDefault="00B26485" w:rsidP="001B7B29">
            <w:pPr>
              <w:pStyle w:val="Tabletext"/>
              <w:spacing w:before="20" w:after="20"/>
            </w:pPr>
            <w:r w:rsidRPr="003119C0">
              <w:t>In Year 6, students examine how the connections Australia has with other countries change people and places.</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Sustainability</w:t>
            </w:r>
          </w:p>
        </w:tc>
        <w:tc>
          <w:tcPr>
            <w:tcW w:w="13120" w:type="dxa"/>
            <w:shd w:val="clear" w:color="auto" w:fill="auto"/>
          </w:tcPr>
          <w:p w:rsidR="00B26485" w:rsidRPr="003119C0" w:rsidRDefault="00B26485" w:rsidP="001B7B29">
            <w:pPr>
              <w:pStyle w:val="Tabletext"/>
              <w:spacing w:before="20"/>
            </w:pPr>
            <w:r w:rsidRPr="003119C0">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B26485" w:rsidRPr="003119C0" w:rsidRDefault="00B26485" w:rsidP="001B7B29">
            <w:pPr>
              <w:pStyle w:val="Tabletext"/>
              <w:spacing w:before="20" w:after="20"/>
            </w:pPr>
            <w:r w:rsidRPr="003119C0">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r>
      <w:tr w:rsidR="00B26485" w:rsidRPr="003119C0" w:rsidTr="001B7B29">
        <w:tc>
          <w:tcPr>
            <w:tcW w:w="1555" w:type="dxa"/>
            <w:shd w:val="clear" w:color="auto" w:fill="auto"/>
          </w:tcPr>
          <w:p w:rsidR="00B26485" w:rsidRPr="003119C0" w:rsidRDefault="00B26485" w:rsidP="001B7B29">
            <w:pPr>
              <w:pStyle w:val="Tabletext"/>
              <w:keepNext/>
              <w:keepLines/>
              <w:spacing w:before="20" w:after="20"/>
            </w:pPr>
            <w:r w:rsidRPr="003119C0">
              <w:t>Scale</w:t>
            </w:r>
          </w:p>
        </w:tc>
        <w:tc>
          <w:tcPr>
            <w:tcW w:w="13120" w:type="dxa"/>
            <w:shd w:val="clear" w:color="auto" w:fill="auto"/>
          </w:tcPr>
          <w:p w:rsidR="00B26485" w:rsidRPr="003119C0" w:rsidRDefault="00B26485" w:rsidP="001B7B29">
            <w:pPr>
              <w:pStyle w:val="Tabletext"/>
              <w:spacing w:before="20"/>
            </w:pPr>
            <w:r w:rsidRPr="003119C0">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B26485" w:rsidRPr="003119C0" w:rsidRDefault="00B26485" w:rsidP="001B7B29">
            <w:pPr>
              <w:pStyle w:val="Tabletextstudents"/>
              <w:spacing w:before="20"/>
            </w:pPr>
            <w:r w:rsidRPr="003119C0">
              <w:t xml:space="preserve">In Years 3–4, students compare places in locations at the local, regional and national scale. </w:t>
            </w:r>
          </w:p>
          <w:p w:rsidR="00B26485" w:rsidRPr="003119C0" w:rsidRDefault="00B26485" w:rsidP="001B7B29">
            <w:pPr>
              <w:pStyle w:val="Tabletext"/>
              <w:keepNext/>
              <w:keepLines/>
              <w:spacing w:before="20" w:after="20"/>
            </w:pPr>
            <w:r w:rsidRPr="003119C0">
              <w:t>In Year 6, the scale of study shifts to the global, with a study of the world’s cultural, economic, demographic and social diversity.</w:t>
            </w:r>
          </w:p>
        </w:tc>
      </w:tr>
    </w:tbl>
    <w:p w:rsidR="00A4154C" w:rsidRPr="003119C0" w:rsidRDefault="00A4154C" w:rsidP="00B26485"/>
    <w:sectPr w:rsidR="00A4154C" w:rsidRPr="003119C0" w:rsidSect="00DA23E4">
      <w:footerReference w:type="even" r:id="rId97"/>
      <w:footerReference w:type="default" r:id="rId98"/>
      <w:headerReference w:type="first" r:id="rId99"/>
      <w:footerReference w:type="first" r:id="rId100"/>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7D" w:rsidRDefault="00386E7D">
      <w:r>
        <w:separator/>
      </w:r>
    </w:p>
  </w:endnote>
  <w:endnote w:type="continuationSeparator" w:id="0">
    <w:p w:rsidR="00386E7D" w:rsidRDefault="003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33" w:rsidRPr="001825B1" w:rsidRDefault="00DE1133" w:rsidP="005213F2">
    <w:pPr>
      <w:pStyle w:val="Footereven"/>
      <w:rPr>
        <w:rFonts w:cs="Arial"/>
      </w:rPr>
    </w:pPr>
    <w:r w:rsidRPr="001825B1">
      <w:rPr>
        <w:rStyle w:val="Footerbold"/>
        <w:rFonts w:cs="Arial"/>
      </w:rPr>
      <w:fldChar w:fldCharType="begin"/>
    </w:r>
    <w:r w:rsidRPr="001825B1">
      <w:rPr>
        <w:rStyle w:val="Footerbold"/>
        <w:rFonts w:cs="Arial"/>
      </w:rPr>
      <w:instrText xml:space="preserve">PAGE  </w:instrText>
    </w:r>
    <w:r w:rsidRPr="001825B1">
      <w:rPr>
        <w:rStyle w:val="Footerbold"/>
        <w:rFonts w:cs="Arial"/>
      </w:rPr>
      <w:fldChar w:fldCharType="separate"/>
    </w:r>
    <w:r w:rsidR="00312231">
      <w:rPr>
        <w:rStyle w:val="Footerbold"/>
        <w:rFonts w:cs="Arial"/>
        <w:noProof/>
      </w:rPr>
      <w:t>2</w:t>
    </w:r>
    <w:r w:rsidRPr="001825B1">
      <w:rPr>
        <w:rStyle w:val="Footerbold"/>
        <w:rFonts w:cs="Arial"/>
      </w:rPr>
      <w:fldChar w:fldCharType="end"/>
    </w:r>
    <w:r>
      <w:rPr>
        <w:rFonts w:eastAsia="MS Mincho" w:cs="Arial"/>
      </w:rPr>
      <w:t> </w:t>
    </w:r>
    <w:r w:rsidRPr="001825B1">
      <w:rPr>
        <w:rFonts w:cs="Arial"/>
      </w:rPr>
      <w:t>|</w:t>
    </w:r>
    <w:r>
      <w:rPr>
        <w:rFonts w:eastAsia="MS Mincho" w:cs="Arial"/>
      </w:rPr>
      <w:t> </w:t>
    </w:r>
    <w:r w:rsidR="00D7085D" w:rsidRPr="00D7085D">
      <w:rPr>
        <w:rFonts w:eastAsia="MS Mincho" w:cs="Arial"/>
        <w:b/>
      </w:rPr>
      <w:t xml:space="preserve"> </w:t>
    </w:r>
    <w:r w:rsidR="00D7085D" w:rsidRPr="00AB21AA">
      <w:rPr>
        <w:rFonts w:eastAsia="MS Mincho" w:cs="Arial"/>
        <w:b/>
      </w:rPr>
      <w:t>DRAFT</w:t>
    </w:r>
    <w:r w:rsidR="00D7085D">
      <w:rPr>
        <w:rFonts w:eastAsia="MS Mincho" w:cs="Arial"/>
      </w:rPr>
      <w:t> </w:t>
    </w:r>
    <w:r w:rsidRPr="00F277CD">
      <w:rPr>
        <w:rStyle w:val="Footerbold"/>
        <w:rFonts w:cs="Arial"/>
      </w:rPr>
      <w:t>Year 5 unit overview</w:t>
    </w:r>
    <w:r w:rsidRPr="00F277CD">
      <w:rPr>
        <w:rFonts w:eastAsia="MS Mincho" w:cs="Arial"/>
      </w:rPr>
      <w:t> </w:t>
    </w:r>
    <w:r w:rsidRPr="001825B1">
      <w:rPr>
        <w:rFonts w:cs="Arial"/>
      </w:rPr>
      <w:t xml:space="preserve">Australian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33" w:rsidRDefault="00D7085D" w:rsidP="00FA0810">
    <w:pPr>
      <w:pStyle w:val="Footerodd"/>
    </w:pPr>
    <w:r w:rsidRPr="00AB21AA">
      <w:rPr>
        <w:rFonts w:eastAsia="MS Mincho" w:cs="Arial"/>
        <w:b/>
      </w:rPr>
      <w:t>DRAFT</w:t>
    </w:r>
    <w:r>
      <w:rPr>
        <w:rFonts w:eastAsia="MS Mincho" w:cs="Arial"/>
      </w:rPr>
      <w:t> </w:t>
    </w:r>
    <w:r w:rsidR="00DE1133" w:rsidRPr="001947AE">
      <w:rPr>
        <w:rStyle w:val="Footerbold"/>
      </w:rPr>
      <w:t>Queensland Studies Authority</w:t>
    </w:r>
    <w:r w:rsidR="00DE1133">
      <w:rPr>
        <w:rFonts w:eastAsia="MS Mincho" w:cs="Arial"/>
      </w:rPr>
      <w:t> </w:t>
    </w:r>
    <w:r w:rsidR="00DE1133">
      <w:rPr>
        <w:rFonts w:eastAsia="MS Mincho" w:cs="Arial"/>
      </w:rPr>
      <w:t>July</w:t>
    </w:r>
    <w:r w:rsidR="00DE1133" w:rsidRPr="00782A0C">
      <w:rPr>
        <w:rFonts w:eastAsia="MS Mincho" w:cs="Arial"/>
      </w:rPr>
      <w:t xml:space="preserve"> 201</w:t>
    </w:r>
    <w:r w:rsidR="00DE1133">
      <w:rPr>
        <w:rFonts w:eastAsia="MS Mincho" w:cs="Arial"/>
      </w:rPr>
      <w:t>3</w:t>
    </w:r>
    <w:r w:rsidR="00DE1133">
      <w:rPr>
        <w:rFonts w:eastAsia="MS Mincho" w:cs="Arial"/>
      </w:rPr>
      <w:t> </w:t>
    </w:r>
    <w:r w:rsidR="00DE1133">
      <w:t>|</w:t>
    </w:r>
    <w:r w:rsidR="00DE1133">
      <w:rPr>
        <w:rFonts w:eastAsia="MS Mincho" w:cs="Arial"/>
      </w:rPr>
      <w:t> </w:t>
    </w:r>
    <w:r w:rsidR="00DE1133" w:rsidRPr="001947AE">
      <w:rPr>
        <w:rStyle w:val="Footerbold"/>
      </w:rPr>
      <w:fldChar w:fldCharType="begin"/>
    </w:r>
    <w:r w:rsidR="00DE1133" w:rsidRPr="001947AE">
      <w:rPr>
        <w:rStyle w:val="Footerbold"/>
      </w:rPr>
      <w:instrText xml:space="preserve">PAGE  </w:instrText>
    </w:r>
    <w:r w:rsidR="00DE1133" w:rsidRPr="001947AE">
      <w:rPr>
        <w:rStyle w:val="Footerbold"/>
      </w:rPr>
      <w:fldChar w:fldCharType="separate"/>
    </w:r>
    <w:r w:rsidR="00312231">
      <w:rPr>
        <w:rStyle w:val="Footerbold"/>
        <w:noProof/>
      </w:rPr>
      <w:t>1</w:t>
    </w:r>
    <w:r w:rsidR="00DE1133"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33" w:rsidRDefault="00312231"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7D" w:rsidRDefault="00386E7D" w:rsidP="00BB56BB">
      <w:pPr>
        <w:pStyle w:val="footnoteseparator"/>
      </w:pPr>
    </w:p>
  </w:footnote>
  <w:footnote w:type="continuationSeparator" w:id="0">
    <w:p w:rsidR="00386E7D" w:rsidRDefault="00386E7D">
      <w:r>
        <w:continuationSeparator/>
      </w:r>
    </w:p>
  </w:footnote>
  <w:footnote w:id="1">
    <w:p w:rsidR="00DE1133" w:rsidRPr="004037E8" w:rsidRDefault="00DE1133" w:rsidP="00156E84">
      <w:pPr>
        <w:pStyle w:val="footnote"/>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t xml:space="preserve"> </w:t>
      </w:r>
      <w:r w:rsidRPr="006E28F4">
        <w:t>The Disability Standards for Education 2005 (</w:t>
      </w:r>
      <w:r>
        <w:t xml:space="preserve">Cwlth) is available from: </w:t>
      </w:r>
      <w:hyperlink r:id="rId1" w:history="1">
        <w:r w:rsidRPr="00A075B3">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33" w:rsidRPr="002E4C72" w:rsidRDefault="00312231"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DE1133" w:rsidTr="004E0C69">
      <w:tc>
        <w:tcPr>
          <w:tcW w:w="10450" w:type="dxa"/>
          <w:shd w:val="clear" w:color="auto" w:fill="auto"/>
        </w:tcPr>
        <w:p w:rsidR="00DE1133" w:rsidRPr="00F561C0" w:rsidRDefault="00DE1133" w:rsidP="00F561C0">
          <w:r w:rsidRPr="00F561C0">
            <w:t>Insert fact sheet title</w:t>
          </w:r>
        </w:p>
        <w:p w:rsidR="00DE1133" w:rsidRPr="00F561C0" w:rsidRDefault="00DE1133" w:rsidP="00F561C0">
          <w:r w:rsidRPr="00F561C0">
            <w:t>Insert fact sheet subtitle (if necessary)</w:t>
          </w:r>
        </w:p>
        <w:p w:rsidR="00DE1133" w:rsidRPr="004E0C69" w:rsidRDefault="00DE1133" w:rsidP="004E0C69">
          <w:pPr>
            <w:tabs>
              <w:tab w:val="left" w:pos="-110"/>
              <w:tab w:val="left" w:pos="220"/>
            </w:tabs>
            <w:ind w:left="-437"/>
            <w:rPr>
              <w:color w:val="00928F"/>
              <w:szCs w:val="16"/>
            </w:rPr>
          </w:pPr>
        </w:p>
      </w:tc>
    </w:tr>
  </w:tbl>
  <w:p w:rsidR="00DE1133" w:rsidRPr="00954490" w:rsidRDefault="00DE1133"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532"/>
    <w:multiLevelType w:val="hybridMultilevel"/>
    <w:tmpl w:val="549E9FC6"/>
    <w:lvl w:ilvl="0" w:tplc="49083BD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62325982"/>
    <w:multiLevelType w:val="hybridMultilevel"/>
    <w:tmpl w:val="44F0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6A8058B"/>
    <w:multiLevelType w:val="hybridMultilevel"/>
    <w:tmpl w:val="C990306C"/>
    <w:lvl w:ilvl="0" w:tplc="EF8436E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70418D0"/>
    <w:multiLevelType w:val="singleLevel"/>
    <w:tmpl w:val="5052ED9C"/>
    <w:lvl w:ilvl="0">
      <w:start w:val="1"/>
      <w:numFmt w:val="bullet"/>
      <w:pStyle w:val="TablebulletsGCCCP"/>
      <w:lvlText w:val=""/>
      <w:lvlJc w:val="left"/>
      <w:pPr>
        <w:tabs>
          <w:tab w:val="num" w:pos="284"/>
        </w:tabs>
        <w:ind w:left="284" w:hanging="284"/>
      </w:pPr>
      <w:rPr>
        <w:rFonts w:ascii="Symbol" w:hAnsi="Symbol" w:hint="default"/>
        <w:color w:val="auto"/>
      </w:rPr>
    </w:lvl>
  </w:abstractNum>
  <w:abstractNum w:abstractNumId="4">
    <w:nsid w:val="7A670713"/>
    <w:multiLevelType w:val="hybridMultilevel"/>
    <w:tmpl w:val="320433DA"/>
    <w:lvl w:ilvl="0" w:tplc="3E163D96">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0"/>
  </w:num>
  <w:num w:numId="5">
    <w:abstractNumId w:val="2"/>
  </w:num>
  <w:num w:numId="6">
    <w:abstractNumId w:val="5"/>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61"/>
    <w:rsid w:val="00001DE7"/>
    <w:rsid w:val="00025D91"/>
    <w:rsid w:val="00030333"/>
    <w:rsid w:val="00030551"/>
    <w:rsid w:val="00032413"/>
    <w:rsid w:val="00033DBD"/>
    <w:rsid w:val="00035203"/>
    <w:rsid w:val="00036E17"/>
    <w:rsid w:val="00037447"/>
    <w:rsid w:val="00042417"/>
    <w:rsid w:val="00042CCA"/>
    <w:rsid w:val="00043015"/>
    <w:rsid w:val="000442D1"/>
    <w:rsid w:val="00046924"/>
    <w:rsid w:val="00053854"/>
    <w:rsid w:val="000571F3"/>
    <w:rsid w:val="0006205A"/>
    <w:rsid w:val="000658BE"/>
    <w:rsid w:val="000663F4"/>
    <w:rsid w:val="00067264"/>
    <w:rsid w:val="00070850"/>
    <w:rsid w:val="000723DF"/>
    <w:rsid w:val="00073A08"/>
    <w:rsid w:val="0007444A"/>
    <w:rsid w:val="0007560B"/>
    <w:rsid w:val="0007571E"/>
    <w:rsid w:val="000834F5"/>
    <w:rsid w:val="00083F6D"/>
    <w:rsid w:val="000869F0"/>
    <w:rsid w:val="00091059"/>
    <w:rsid w:val="00095CC0"/>
    <w:rsid w:val="000A0941"/>
    <w:rsid w:val="000A1078"/>
    <w:rsid w:val="000A28EF"/>
    <w:rsid w:val="000A6B3B"/>
    <w:rsid w:val="000B2F97"/>
    <w:rsid w:val="000B7A49"/>
    <w:rsid w:val="000C6B40"/>
    <w:rsid w:val="000C7031"/>
    <w:rsid w:val="000C76A5"/>
    <w:rsid w:val="000C7E57"/>
    <w:rsid w:val="000D08F1"/>
    <w:rsid w:val="000D2D55"/>
    <w:rsid w:val="000D4545"/>
    <w:rsid w:val="000E1FFE"/>
    <w:rsid w:val="000E3F33"/>
    <w:rsid w:val="000E49E2"/>
    <w:rsid w:val="000E5326"/>
    <w:rsid w:val="000E5577"/>
    <w:rsid w:val="000F1EC4"/>
    <w:rsid w:val="000F76EF"/>
    <w:rsid w:val="001029DB"/>
    <w:rsid w:val="00110D9B"/>
    <w:rsid w:val="00115C68"/>
    <w:rsid w:val="00121469"/>
    <w:rsid w:val="00124A32"/>
    <w:rsid w:val="00130772"/>
    <w:rsid w:val="00135C0D"/>
    <w:rsid w:val="0013625B"/>
    <w:rsid w:val="00140672"/>
    <w:rsid w:val="00140938"/>
    <w:rsid w:val="00145904"/>
    <w:rsid w:val="0015354A"/>
    <w:rsid w:val="001551A7"/>
    <w:rsid w:val="00156E84"/>
    <w:rsid w:val="001703E9"/>
    <w:rsid w:val="001739A8"/>
    <w:rsid w:val="00173FB5"/>
    <w:rsid w:val="00177A03"/>
    <w:rsid w:val="00181A81"/>
    <w:rsid w:val="001825B1"/>
    <w:rsid w:val="00186714"/>
    <w:rsid w:val="00187325"/>
    <w:rsid w:val="001947AE"/>
    <w:rsid w:val="001975A9"/>
    <w:rsid w:val="00197DD7"/>
    <w:rsid w:val="001A51A3"/>
    <w:rsid w:val="001A7D7B"/>
    <w:rsid w:val="001B7B29"/>
    <w:rsid w:val="001C11BE"/>
    <w:rsid w:val="001C6D32"/>
    <w:rsid w:val="001D62C8"/>
    <w:rsid w:val="001D6C85"/>
    <w:rsid w:val="001E1961"/>
    <w:rsid w:val="001E4C27"/>
    <w:rsid w:val="001F1CE1"/>
    <w:rsid w:val="001F2178"/>
    <w:rsid w:val="001F6C01"/>
    <w:rsid w:val="00200478"/>
    <w:rsid w:val="002008B6"/>
    <w:rsid w:val="0020301A"/>
    <w:rsid w:val="00205D97"/>
    <w:rsid w:val="00207832"/>
    <w:rsid w:val="00210577"/>
    <w:rsid w:val="00214520"/>
    <w:rsid w:val="00221C9C"/>
    <w:rsid w:val="0022407F"/>
    <w:rsid w:val="00227B1B"/>
    <w:rsid w:val="00230B64"/>
    <w:rsid w:val="00232F8B"/>
    <w:rsid w:val="00233BB5"/>
    <w:rsid w:val="00234025"/>
    <w:rsid w:val="002377E9"/>
    <w:rsid w:val="00240591"/>
    <w:rsid w:val="002446B1"/>
    <w:rsid w:val="00245DF3"/>
    <w:rsid w:val="00263B4A"/>
    <w:rsid w:val="00263FE0"/>
    <w:rsid w:val="00273A41"/>
    <w:rsid w:val="00274EBE"/>
    <w:rsid w:val="00276BB3"/>
    <w:rsid w:val="00277C4A"/>
    <w:rsid w:val="00283BA6"/>
    <w:rsid w:val="0028641F"/>
    <w:rsid w:val="00286A7F"/>
    <w:rsid w:val="00292FF4"/>
    <w:rsid w:val="002A149D"/>
    <w:rsid w:val="002A1BF5"/>
    <w:rsid w:val="002A2C00"/>
    <w:rsid w:val="002A4795"/>
    <w:rsid w:val="002A67FA"/>
    <w:rsid w:val="002B4DE7"/>
    <w:rsid w:val="002B66CD"/>
    <w:rsid w:val="002C0575"/>
    <w:rsid w:val="002C1F67"/>
    <w:rsid w:val="002C21E6"/>
    <w:rsid w:val="002C3949"/>
    <w:rsid w:val="002D23BF"/>
    <w:rsid w:val="002D290F"/>
    <w:rsid w:val="002D70C7"/>
    <w:rsid w:val="002D7859"/>
    <w:rsid w:val="002E4C72"/>
    <w:rsid w:val="002E5DB1"/>
    <w:rsid w:val="002F25CE"/>
    <w:rsid w:val="002F2D76"/>
    <w:rsid w:val="002F33A4"/>
    <w:rsid w:val="003001E6"/>
    <w:rsid w:val="003044FC"/>
    <w:rsid w:val="003119C0"/>
    <w:rsid w:val="00312231"/>
    <w:rsid w:val="0031614F"/>
    <w:rsid w:val="00330CF7"/>
    <w:rsid w:val="00333255"/>
    <w:rsid w:val="003406AC"/>
    <w:rsid w:val="00342ED8"/>
    <w:rsid w:val="00346429"/>
    <w:rsid w:val="00346D3E"/>
    <w:rsid w:val="00346E9C"/>
    <w:rsid w:val="003547DB"/>
    <w:rsid w:val="0036333C"/>
    <w:rsid w:val="003636A6"/>
    <w:rsid w:val="003646B1"/>
    <w:rsid w:val="00364E09"/>
    <w:rsid w:val="00365706"/>
    <w:rsid w:val="003664A3"/>
    <w:rsid w:val="00372E92"/>
    <w:rsid w:val="00374483"/>
    <w:rsid w:val="0037518D"/>
    <w:rsid w:val="003806F7"/>
    <w:rsid w:val="00380EC0"/>
    <w:rsid w:val="00383950"/>
    <w:rsid w:val="00386E7D"/>
    <w:rsid w:val="00393E8B"/>
    <w:rsid w:val="0039537C"/>
    <w:rsid w:val="00396C14"/>
    <w:rsid w:val="003A0898"/>
    <w:rsid w:val="003A1B43"/>
    <w:rsid w:val="003A25C0"/>
    <w:rsid w:val="003A7415"/>
    <w:rsid w:val="003B07B0"/>
    <w:rsid w:val="003B282D"/>
    <w:rsid w:val="003C27CD"/>
    <w:rsid w:val="003C2CDD"/>
    <w:rsid w:val="003C5172"/>
    <w:rsid w:val="003C6914"/>
    <w:rsid w:val="003C6A29"/>
    <w:rsid w:val="003D4BB6"/>
    <w:rsid w:val="003D7CEA"/>
    <w:rsid w:val="003D7D77"/>
    <w:rsid w:val="003E0E83"/>
    <w:rsid w:val="003E62B0"/>
    <w:rsid w:val="003F1A88"/>
    <w:rsid w:val="003F1B1C"/>
    <w:rsid w:val="003F2F33"/>
    <w:rsid w:val="003F65E2"/>
    <w:rsid w:val="004005C2"/>
    <w:rsid w:val="00405177"/>
    <w:rsid w:val="004100FC"/>
    <w:rsid w:val="00415B31"/>
    <w:rsid w:val="004167A6"/>
    <w:rsid w:val="00417E9D"/>
    <w:rsid w:val="00423A60"/>
    <w:rsid w:val="004247EE"/>
    <w:rsid w:val="00433BEC"/>
    <w:rsid w:val="004456BE"/>
    <w:rsid w:val="00446322"/>
    <w:rsid w:val="004479F5"/>
    <w:rsid w:val="0045314A"/>
    <w:rsid w:val="00455603"/>
    <w:rsid w:val="0045616F"/>
    <w:rsid w:val="00456DE6"/>
    <w:rsid w:val="00460455"/>
    <w:rsid w:val="00470904"/>
    <w:rsid w:val="00472DDE"/>
    <w:rsid w:val="004730FF"/>
    <w:rsid w:val="00474CDB"/>
    <w:rsid w:val="00475EF5"/>
    <w:rsid w:val="00475F85"/>
    <w:rsid w:val="00482F30"/>
    <w:rsid w:val="00483F3B"/>
    <w:rsid w:val="00487176"/>
    <w:rsid w:val="00490BAB"/>
    <w:rsid w:val="004A2506"/>
    <w:rsid w:val="004A3149"/>
    <w:rsid w:val="004A321A"/>
    <w:rsid w:val="004A3538"/>
    <w:rsid w:val="004A4DE5"/>
    <w:rsid w:val="004A60BB"/>
    <w:rsid w:val="004A63FF"/>
    <w:rsid w:val="004A69B7"/>
    <w:rsid w:val="004A6B37"/>
    <w:rsid w:val="004C146C"/>
    <w:rsid w:val="004C2A5A"/>
    <w:rsid w:val="004C3954"/>
    <w:rsid w:val="004C43C1"/>
    <w:rsid w:val="004C572F"/>
    <w:rsid w:val="004C7384"/>
    <w:rsid w:val="004D04F0"/>
    <w:rsid w:val="004D19DD"/>
    <w:rsid w:val="004E0C69"/>
    <w:rsid w:val="004E5C44"/>
    <w:rsid w:val="004F2AEB"/>
    <w:rsid w:val="004F36D4"/>
    <w:rsid w:val="004F3B8B"/>
    <w:rsid w:val="004F6801"/>
    <w:rsid w:val="004F6974"/>
    <w:rsid w:val="00503BC0"/>
    <w:rsid w:val="005052ED"/>
    <w:rsid w:val="00515972"/>
    <w:rsid w:val="00516F1D"/>
    <w:rsid w:val="0052010F"/>
    <w:rsid w:val="00520E8D"/>
    <w:rsid w:val="005213F2"/>
    <w:rsid w:val="0052313B"/>
    <w:rsid w:val="0052557D"/>
    <w:rsid w:val="0052584F"/>
    <w:rsid w:val="00532DA1"/>
    <w:rsid w:val="0053567B"/>
    <w:rsid w:val="00537D17"/>
    <w:rsid w:val="00537D1B"/>
    <w:rsid w:val="00544562"/>
    <w:rsid w:val="00545B63"/>
    <w:rsid w:val="005460DF"/>
    <w:rsid w:val="00546E17"/>
    <w:rsid w:val="0055092E"/>
    <w:rsid w:val="00553BF6"/>
    <w:rsid w:val="005632AE"/>
    <w:rsid w:val="005678C2"/>
    <w:rsid w:val="00567D82"/>
    <w:rsid w:val="00576206"/>
    <w:rsid w:val="00576F1F"/>
    <w:rsid w:val="00590920"/>
    <w:rsid w:val="00596A35"/>
    <w:rsid w:val="005A29D0"/>
    <w:rsid w:val="005A6DDB"/>
    <w:rsid w:val="005B69EC"/>
    <w:rsid w:val="005C0F27"/>
    <w:rsid w:val="005C5B93"/>
    <w:rsid w:val="005C68F1"/>
    <w:rsid w:val="005D0462"/>
    <w:rsid w:val="005D153F"/>
    <w:rsid w:val="005D333E"/>
    <w:rsid w:val="005D7E39"/>
    <w:rsid w:val="005E1659"/>
    <w:rsid w:val="005E1AD6"/>
    <w:rsid w:val="005E6236"/>
    <w:rsid w:val="005E70B4"/>
    <w:rsid w:val="005F1C74"/>
    <w:rsid w:val="005F397C"/>
    <w:rsid w:val="005F7BF6"/>
    <w:rsid w:val="006036A9"/>
    <w:rsid w:val="00604E1C"/>
    <w:rsid w:val="00620C72"/>
    <w:rsid w:val="006226F8"/>
    <w:rsid w:val="00622EEE"/>
    <w:rsid w:val="00623868"/>
    <w:rsid w:val="00632199"/>
    <w:rsid w:val="00642462"/>
    <w:rsid w:val="00643FEC"/>
    <w:rsid w:val="00644EF5"/>
    <w:rsid w:val="00645C9F"/>
    <w:rsid w:val="00654D64"/>
    <w:rsid w:val="00657AB6"/>
    <w:rsid w:val="00660414"/>
    <w:rsid w:val="0067627D"/>
    <w:rsid w:val="00677730"/>
    <w:rsid w:val="00677F9B"/>
    <w:rsid w:val="006848AE"/>
    <w:rsid w:val="00686DF2"/>
    <w:rsid w:val="00687891"/>
    <w:rsid w:val="00687F39"/>
    <w:rsid w:val="00690F8A"/>
    <w:rsid w:val="00696083"/>
    <w:rsid w:val="006A03B7"/>
    <w:rsid w:val="006A5222"/>
    <w:rsid w:val="006B1A13"/>
    <w:rsid w:val="006B22CB"/>
    <w:rsid w:val="006B447F"/>
    <w:rsid w:val="006B57D6"/>
    <w:rsid w:val="006B6B74"/>
    <w:rsid w:val="006B6C1F"/>
    <w:rsid w:val="006B708E"/>
    <w:rsid w:val="006C7B26"/>
    <w:rsid w:val="006D33AB"/>
    <w:rsid w:val="006E229B"/>
    <w:rsid w:val="006E54CA"/>
    <w:rsid w:val="006F389D"/>
    <w:rsid w:val="006F6BFB"/>
    <w:rsid w:val="00704F62"/>
    <w:rsid w:val="00707D7E"/>
    <w:rsid w:val="00711051"/>
    <w:rsid w:val="00717AEE"/>
    <w:rsid w:val="007211E7"/>
    <w:rsid w:val="00722885"/>
    <w:rsid w:val="00722EF6"/>
    <w:rsid w:val="00726039"/>
    <w:rsid w:val="00727790"/>
    <w:rsid w:val="007322C6"/>
    <w:rsid w:val="00737522"/>
    <w:rsid w:val="007447E6"/>
    <w:rsid w:val="00750087"/>
    <w:rsid w:val="00752301"/>
    <w:rsid w:val="0075321B"/>
    <w:rsid w:val="007552D8"/>
    <w:rsid w:val="00756022"/>
    <w:rsid w:val="007562C5"/>
    <w:rsid w:val="00774178"/>
    <w:rsid w:val="00782A0C"/>
    <w:rsid w:val="00783EF7"/>
    <w:rsid w:val="00785413"/>
    <w:rsid w:val="00785728"/>
    <w:rsid w:val="00791E9D"/>
    <w:rsid w:val="0079287A"/>
    <w:rsid w:val="00795430"/>
    <w:rsid w:val="00796DAC"/>
    <w:rsid w:val="007A570B"/>
    <w:rsid w:val="007B1E7A"/>
    <w:rsid w:val="007B343C"/>
    <w:rsid w:val="007B69DC"/>
    <w:rsid w:val="007C6D7A"/>
    <w:rsid w:val="007E09A8"/>
    <w:rsid w:val="007E14E8"/>
    <w:rsid w:val="007E7835"/>
    <w:rsid w:val="007F3302"/>
    <w:rsid w:val="007F5888"/>
    <w:rsid w:val="007F5D0E"/>
    <w:rsid w:val="00801CCA"/>
    <w:rsid w:val="008035EA"/>
    <w:rsid w:val="008068E1"/>
    <w:rsid w:val="008108D8"/>
    <w:rsid w:val="00816CBC"/>
    <w:rsid w:val="008248FF"/>
    <w:rsid w:val="00825079"/>
    <w:rsid w:val="008300AE"/>
    <w:rsid w:val="008331B9"/>
    <w:rsid w:val="008338F8"/>
    <w:rsid w:val="008406A0"/>
    <w:rsid w:val="00842772"/>
    <w:rsid w:val="00842D41"/>
    <w:rsid w:val="00843482"/>
    <w:rsid w:val="0084365C"/>
    <w:rsid w:val="00845AFD"/>
    <w:rsid w:val="0085050C"/>
    <w:rsid w:val="008550CC"/>
    <w:rsid w:val="00861D1A"/>
    <w:rsid w:val="00866682"/>
    <w:rsid w:val="00867D82"/>
    <w:rsid w:val="00867D9B"/>
    <w:rsid w:val="008721B3"/>
    <w:rsid w:val="00873A17"/>
    <w:rsid w:val="008761DF"/>
    <w:rsid w:val="0087667F"/>
    <w:rsid w:val="00881EFD"/>
    <w:rsid w:val="0088630F"/>
    <w:rsid w:val="0089026E"/>
    <w:rsid w:val="00892C4F"/>
    <w:rsid w:val="00893925"/>
    <w:rsid w:val="00893B6D"/>
    <w:rsid w:val="00895126"/>
    <w:rsid w:val="008A12B0"/>
    <w:rsid w:val="008A1957"/>
    <w:rsid w:val="008A1990"/>
    <w:rsid w:val="008A2F8D"/>
    <w:rsid w:val="008A31C9"/>
    <w:rsid w:val="008C4F74"/>
    <w:rsid w:val="008C5493"/>
    <w:rsid w:val="008C78DF"/>
    <w:rsid w:val="008D061D"/>
    <w:rsid w:val="008D11EC"/>
    <w:rsid w:val="008D1A0D"/>
    <w:rsid w:val="008D28C8"/>
    <w:rsid w:val="008D55A1"/>
    <w:rsid w:val="008E05BD"/>
    <w:rsid w:val="008E1D6A"/>
    <w:rsid w:val="008E22FA"/>
    <w:rsid w:val="008F2C5C"/>
    <w:rsid w:val="009003C5"/>
    <w:rsid w:val="009028B1"/>
    <w:rsid w:val="00905E95"/>
    <w:rsid w:val="00906A35"/>
    <w:rsid w:val="00906F19"/>
    <w:rsid w:val="00912312"/>
    <w:rsid w:val="00912EE6"/>
    <w:rsid w:val="009160F0"/>
    <w:rsid w:val="00921623"/>
    <w:rsid w:val="00933AC0"/>
    <w:rsid w:val="00937F1B"/>
    <w:rsid w:val="0094644D"/>
    <w:rsid w:val="00947029"/>
    <w:rsid w:val="00952A73"/>
    <w:rsid w:val="00952BD3"/>
    <w:rsid w:val="00954490"/>
    <w:rsid w:val="00954542"/>
    <w:rsid w:val="00962F1D"/>
    <w:rsid w:val="0097214C"/>
    <w:rsid w:val="00974559"/>
    <w:rsid w:val="00980DE3"/>
    <w:rsid w:val="00987336"/>
    <w:rsid w:val="009915CF"/>
    <w:rsid w:val="0099576A"/>
    <w:rsid w:val="00997F6F"/>
    <w:rsid w:val="009A2084"/>
    <w:rsid w:val="009A2E8A"/>
    <w:rsid w:val="009A4665"/>
    <w:rsid w:val="009A4FDB"/>
    <w:rsid w:val="009A5922"/>
    <w:rsid w:val="009B25E8"/>
    <w:rsid w:val="009B48A7"/>
    <w:rsid w:val="009C39B5"/>
    <w:rsid w:val="009E5523"/>
    <w:rsid w:val="009F1E47"/>
    <w:rsid w:val="009F6910"/>
    <w:rsid w:val="009F6B3E"/>
    <w:rsid w:val="00A002C7"/>
    <w:rsid w:val="00A075B3"/>
    <w:rsid w:val="00A07C78"/>
    <w:rsid w:val="00A11476"/>
    <w:rsid w:val="00A12C3E"/>
    <w:rsid w:val="00A1382A"/>
    <w:rsid w:val="00A14B58"/>
    <w:rsid w:val="00A1505C"/>
    <w:rsid w:val="00A17CED"/>
    <w:rsid w:val="00A20D15"/>
    <w:rsid w:val="00A21585"/>
    <w:rsid w:val="00A224CD"/>
    <w:rsid w:val="00A23112"/>
    <w:rsid w:val="00A25984"/>
    <w:rsid w:val="00A2668B"/>
    <w:rsid w:val="00A3109F"/>
    <w:rsid w:val="00A3113C"/>
    <w:rsid w:val="00A3143A"/>
    <w:rsid w:val="00A3164E"/>
    <w:rsid w:val="00A3396F"/>
    <w:rsid w:val="00A343ED"/>
    <w:rsid w:val="00A34BA3"/>
    <w:rsid w:val="00A37589"/>
    <w:rsid w:val="00A4154C"/>
    <w:rsid w:val="00A508A9"/>
    <w:rsid w:val="00A5506A"/>
    <w:rsid w:val="00A552F0"/>
    <w:rsid w:val="00A55AC6"/>
    <w:rsid w:val="00A55FB3"/>
    <w:rsid w:val="00A57ED4"/>
    <w:rsid w:val="00A63230"/>
    <w:rsid w:val="00A72C38"/>
    <w:rsid w:val="00A7585D"/>
    <w:rsid w:val="00A84EFE"/>
    <w:rsid w:val="00A8733F"/>
    <w:rsid w:val="00A9101E"/>
    <w:rsid w:val="00A93A2E"/>
    <w:rsid w:val="00AA5F37"/>
    <w:rsid w:val="00AB1047"/>
    <w:rsid w:val="00AB7E76"/>
    <w:rsid w:val="00AD6888"/>
    <w:rsid w:val="00AE7F34"/>
    <w:rsid w:val="00AF5074"/>
    <w:rsid w:val="00AF543B"/>
    <w:rsid w:val="00B02A7A"/>
    <w:rsid w:val="00B04CEE"/>
    <w:rsid w:val="00B05173"/>
    <w:rsid w:val="00B101E4"/>
    <w:rsid w:val="00B13144"/>
    <w:rsid w:val="00B26485"/>
    <w:rsid w:val="00B34144"/>
    <w:rsid w:val="00B36294"/>
    <w:rsid w:val="00B4591B"/>
    <w:rsid w:val="00B53723"/>
    <w:rsid w:val="00B57D25"/>
    <w:rsid w:val="00B622C7"/>
    <w:rsid w:val="00B62E37"/>
    <w:rsid w:val="00B77EF2"/>
    <w:rsid w:val="00B84A97"/>
    <w:rsid w:val="00B919CD"/>
    <w:rsid w:val="00B94A92"/>
    <w:rsid w:val="00B96411"/>
    <w:rsid w:val="00BA5999"/>
    <w:rsid w:val="00BA5AF0"/>
    <w:rsid w:val="00BB200B"/>
    <w:rsid w:val="00BB56BB"/>
    <w:rsid w:val="00BC3210"/>
    <w:rsid w:val="00BC6005"/>
    <w:rsid w:val="00BC7A1D"/>
    <w:rsid w:val="00BD1119"/>
    <w:rsid w:val="00BE426F"/>
    <w:rsid w:val="00BE5D71"/>
    <w:rsid w:val="00BF173E"/>
    <w:rsid w:val="00BF7654"/>
    <w:rsid w:val="00C012F8"/>
    <w:rsid w:val="00C019E8"/>
    <w:rsid w:val="00C032ED"/>
    <w:rsid w:val="00C0652E"/>
    <w:rsid w:val="00C06B50"/>
    <w:rsid w:val="00C17C5D"/>
    <w:rsid w:val="00C2449A"/>
    <w:rsid w:val="00C313F2"/>
    <w:rsid w:val="00C32150"/>
    <w:rsid w:val="00C34D2D"/>
    <w:rsid w:val="00C4086D"/>
    <w:rsid w:val="00C421D5"/>
    <w:rsid w:val="00C42C8E"/>
    <w:rsid w:val="00C44783"/>
    <w:rsid w:val="00C45ABF"/>
    <w:rsid w:val="00C45FBD"/>
    <w:rsid w:val="00C466B4"/>
    <w:rsid w:val="00C518D4"/>
    <w:rsid w:val="00C52CEF"/>
    <w:rsid w:val="00C558F2"/>
    <w:rsid w:val="00C61DBF"/>
    <w:rsid w:val="00C6459D"/>
    <w:rsid w:val="00C66DDE"/>
    <w:rsid w:val="00C70F72"/>
    <w:rsid w:val="00C75853"/>
    <w:rsid w:val="00C80AA2"/>
    <w:rsid w:val="00C832FB"/>
    <w:rsid w:val="00C8354F"/>
    <w:rsid w:val="00C8500A"/>
    <w:rsid w:val="00C864F3"/>
    <w:rsid w:val="00C8736D"/>
    <w:rsid w:val="00C90DCF"/>
    <w:rsid w:val="00C94036"/>
    <w:rsid w:val="00CA11A8"/>
    <w:rsid w:val="00CC1119"/>
    <w:rsid w:val="00CC1967"/>
    <w:rsid w:val="00CC1BEC"/>
    <w:rsid w:val="00CC3D59"/>
    <w:rsid w:val="00CC6607"/>
    <w:rsid w:val="00CC76F5"/>
    <w:rsid w:val="00CC7FF9"/>
    <w:rsid w:val="00CD553C"/>
    <w:rsid w:val="00CD7584"/>
    <w:rsid w:val="00CE1AC5"/>
    <w:rsid w:val="00CE5415"/>
    <w:rsid w:val="00CE5BCF"/>
    <w:rsid w:val="00CF0061"/>
    <w:rsid w:val="00CF0F03"/>
    <w:rsid w:val="00CF1348"/>
    <w:rsid w:val="00CF3501"/>
    <w:rsid w:val="00CF525B"/>
    <w:rsid w:val="00D02E2F"/>
    <w:rsid w:val="00D1223D"/>
    <w:rsid w:val="00D1265B"/>
    <w:rsid w:val="00D14778"/>
    <w:rsid w:val="00D14D37"/>
    <w:rsid w:val="00D15107"/>
    <w:rsid w:val="00D16AEA"/>
    <w:rsid w:val="00D17060"/>
    <w:rsid w:val="00D1758B"/>
    <w:rsid w:val="00D22FF0"/>
    <w:rsid w:val="00D255B0"/>
    <w:rsid w:val="00D256AF"/>
    <w:rsid w:val="00D30994"/>
    <w:rsid w:val="00D31800"/>
    <w:rsid w:val="00D32FF2"/>
    <w:rsid w:val="00D3575B"/>
    <w:rsid w:val="00D368B1"/>
    <w:rsid w:val="00D4001D"/>
    <w:rsid w:val="00D41726"/>
    <w:rsid w:val="00D43C31"/>
    <w:rsid w:val="00D50C5A"/>
    <w:rsid w:val="00D6008F"/>
    <w:rsid w:val="00D61A21"/>
    <w:rsid w:val="00D6503F"/>
    <w:rsid w:val="00D7085D"/>
    <w:rsid w:val="00D71B49"/>
    <w:rsid w:val="00D7357F"/>
    <w:rsid w:val="00D75580"/>
    <w:rsid w:val="00D84A6F"/>
    <w:rsid w:val="00D8768B"/>
    <w:rsid w:val="00D87F03"/>
    <w:rsid w:val="00D90209"/>
    <w:rsid w:val="00D93CDE"/>
    <w:rsid w:val="00D9446A"/>
    <w:rsid w:val="00D94C41"/>
    <w:rsid w:val="00D9783C"/>
    <w:rsid w:val="00DA23E4"/>
    <w:rsid w:val="00DA2605"/>
    <w:rsid w:val="00DA3A7B"/>
    <w:rsid w:val="00DA3F5B"/>
    <w:rsid w:val="00DA4B94"/>
    <w:rsid w:val="00DB5734"/>
    <w:rsid w:val="00DC2DC8"/>
    <w:rsid w:val="00DC4258"/>
    <w:rsid w:val="00DC565A"/>
    <w:rsid w:val="00DD0D6B"/>
    <w:rsid w:val="00DD239E"/>
    <w:rsid w:val="00DD63EB"/>
    <w:rsid w:val="00DD721B"/>
    <w:rsid w:val="00DD75F1"/>
    <w:rsid w:val="00DD76BC"/>
    <w:rsid w:val="00DD7720"/>
    <w:rsid w:val="00DE1133"/>
    <w:rsid w:val="00DE2DC2"/>
    <w:rsid w:val="00DE3E6E"/>
    <w:rsid w:val="00DE4B3F"/>
    <w:rsid w:val="00DE53A1"/>
    <w:rsid w:val="00DE7B47"/>
    <w:rsid w:val="00DF08A9"/>
    <w:rsid w:val="00DF258B"/>
    <w:rsid w:val="00DF7381"/>
    <w:rsid w:val="00E11A87"/>
    <w:rsid w:val="00E14D61"/>
    <w:rsid w:val="00E15EA4"/>
    <w:rsid w:val="00E2355E"/>
    <w:rsid w:val="00E24044"/>
    <w:rsid w:val="00E33CFB"/>
    <w:rsid w:val="00E37EC9"/>
    <w:rsid w:val="00E411C4"/>
    <w:rsid w:val="00E4148E"/>
    <w:rsid w:val="00E450BE"/>
    <w:rsid w:val="00E45D49"/>
    <w:rsid w:val="00E47665"/>
    <w:rsid w:val="00E515B0"/>
    <w:rsid w:val="00E71123"/>
    <w:rsid w:val="00E766F3"/>
    <w:rsid w:val="00E80F35"/>
    <w:rsid w:val="00E83BAD"/>
    <w:rsid w:val="00E84D09"/>
    <w:rsid w:val="00E925E1"/>
    <w:rsid w:val="00E965F1"/>
    <w:rsid w:val="00E97D1E"/>
    <w:rsid w:val="00EA7834"/>
    <w:rsid w:val="00EB4E34"/>
    <w:rsid w:val="00EC0807"/>
    <w:rsid w:val="00EC2B44"/>
    <w:rsid w:val="00EC46AF"/>
    <w:rsid w:val="00EC75F2"/>
    <w:rsid w:val="00EC7753"/>
    <w:rsid w:val="00EC7E25"/>
    <w:rsid w:val="00ED6C05"/>
    <w:rsid w:val="00ED711F"/>
    <w:rsid w:val="00ED7E28"/>
    <w:rsid w:val="00EE0AFE"/>
    <w:rsid w:val="00EE2DC7"/>
    <w:rsid w:val="00EF12C0"/>
    <w:rsid w:val="00EF6A81"/>
    <w:rsid w:val="00F04407"/>
    <w:rsid w:val="00F06CE2"/>
    <w:rsid w:val="00F07D6F"/>
    <w:rsid w:val="00F11918"/>
    <w:rsid w:val="00F142C3"/>
    <w:rsid w:val="00F15F9A"/>
    <w:rsid w:val="00F227F0"/>
    <w:rsid w:val="00F24A94"/>
    <w:rsid w:val="00F277CD"/>
    <w:rsid w:val="00F27FB8"/>
    <w:rsid w:val="00F30500"/>
    <w:rsid w:val="00F33092"/>
    <w:rsid w:val="00F3327C"/>
    <w:rsid w:val="00F40748"/>
    <w:rsid w:val="00F4206B"/>
    <w:rsid w:val="00F42855"/>
    <w:rsid w:val="00F43651"/>
    <w:rsid w:val="00F502AA"/>
    <w:rsid w:val="00F551FC"/>
    <w:rsid w:val="00F561C0"/>
    <w:rsid w:val="00F662FF"/>
    <w:rsid w:val="00F7378C"/>
    <w:rsid w:val="00F744DD"/>
    <w:rsid w:val="00F74728"/>
    <w:rsid w:val="00F8272A"/>
    <w:rsid w:val="00F83653"/>
    <w:rsid w:val="00F96E23"/>
    <w:rsid w:val="00F97316"/>
    <w:rsid w:val="00F97D9D"/>
    <w:rsid w:val="00FA0595"/>
    <w:rsid w:val="00FA0810"/>
    <w:rsid w:val="00FA449E"/>
    <w:rsid w:val="00FA4C69"/>
    <w:rsid w:val="00FB1D8F"/>
    <w:rsid w:val="00FB3688"/>
    <w:rsid w:val="00FB72DB"/>
    <w:rsid w:val="00FB7A93"/>
    <w:rsid w:val="00FC195A"/>
    <w:rsid w:val="00FC4958"/>
    <w:rsid w:val="00FD01ED"/>
    <w:rsid w:val="00FD750B"/>
    <w:rsid w:val="00FE09CB"/>
    <w:rsid w:val="00FE640E"/>
    <w:rsid w:val="00FF3188"/>
    <w:rsid w:val="00FF5141"/>
    <w:rsid w:val="00FF5BBE"/>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paragraph" w:customStyle="1" w:styleId="Default">
    <w:name w:val="Default"/>
    <w:rsid w:val="007552D8"/>
    <w:pPr>
      <w:autoSpaceDE w:val="0"/>
      <w:autoSpaceDN w:val="0"/>
      <w:adjustRightInd w:val="0"/>
    </w:pPr>
    <w:rPr>
      <w:rFonts w:ascii="Calibri" w:hAnsi="Calibri" w:cs="Calibri"/>
      <w:color w:val="000000"/>
      <w:sz w:val="24"/>
      <w:szCs w:val="24"/>
    </w:rPr>
  </w:style>
  <w:style w:type="paragraph" w:customStyle="1" w:styleId="Tabletextstudents">
    <w:name w:val="Table text students"/>
    <w:basedOn w:val="Tabletext"/>
    <w:qFormat/>
    <w:rsid w:val="00B26485"/>
    <w:pPr>
      <w:spacing w:before="120" w:after="0"/>
    </w:pPr>
  </w:style>
  <w:style w:type="character" w:customStyle="1" w:styleId="TablebulletsChar">
    <w:name w:val="Table bullets Char"/>
    <w:rsid w:val="00866682"/>
    <w:rPr>
      <w:rFonts w:ascii="Arial" w:hAnsi="Arial"/>
      <w:lang w:eastAsia="en-US"/>
    </w:rPr>
  </w:style>
  <w:style w:type="character" w:customStyle="1" w:styleId="CommentTextChar">
    <w:name w:val="Comment Text Char"/>
    <w:link w:val="CommentText"/>
    <w:semiHidden/>
    <w:rsid w:val="002446B1"/>
    <w:rPr>
      <w:rFonts w:ascii="Arial" w:hAnsi="Arial"/>
      <w:lang w:eastAsia="en-US"/>
    </w:rPr>
  </w:style>
  <w:style w:type="paragraph" w:customStyle="1" w:styleId="TablebulletsGCCCP">
    <w:name w:val="Table bullets GC &amp; CCP"/>
    <w:basedOn w:val="Tablebullets"/>
    <w:qFormat/>
    <w:rsid w:val="00EC7753"/>
    <w:pPr>
      <w:numPr>
        <w:numId w:val="1"/>
      </w:numPr>
      <w:tabs>
        <w:tab w:val="left" w:pos="510"/>
      </w:tabs>
    </w:pPr>
  </w:style>
  <w:style w:type="character" w:customStyle="1" w:styleId="Appendix">
    <w:name w:val="Appendix"/>
    <w:uiPriority w:val="1"/>
    <w:qFormat/>
    <w:rsid w:val="00EC7753"/>
    <w:rPr>
      <w:color w:val="0000FF"/>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paragraph" w:customStyle="1" w:styleId="Default">
    <w:name w:val="Default"/>
    <w:rsid w:val="007552D8"/>
    <w:pPr>
      <w:autoSpaceDE w:val="0"/>
      <w:autoSpaceDN w:val="0"/>
      <w:adjustRightInd w:val="0"/>
    </w:pPr>
    <w:rPr>
      <w:rFonts w:ascii="Calibri" w:hAnsi="Calibri" w:cs="Calibri"/>
      <w:color w:val="000000"/>
      <w:sz w:val="24"/>
      <w:szCs w:val="24"/>
    </w:rPr>
  </w:style>
  <w:style w:type="paragraph" w:customStyle="1" w:styleId="Tabletextstudents">
    <w:name w:val="Table text students"/>
    <w:basedOn w:val="Tabletext"/>
    <w:qFormat/>
    <w:rsid w:val="00B26485"/>
    <w:pPr>
      <w:spacing w:before="120" w:after="0"/>
    </w:pPr>
  </w:style>
  <w:style w:type="character" w:customStyle="1" w:styleId="TablebulletsChar">
    <w:name w:val="Table bullets Char"/>
    <w:rsid w:val="00866682"/>
    <w:rPr>
      <w:rFonts w:ascii="Arial" w:hAnsi="Arial"/>
      <w:lang w:eastAsia="en-US"/>
    </w:rPr>
  </w:style>
  <w:style w:type="character" w:customStyle="1" w:styleId="CommentTextChar">
    <w:name w:val="Comment Text Char"/>
    <w:link w:val="CommentText"/>
    <w:semiHidden/>
    <w:rsid w:val="002446B1"/>
    <w:rPr>
      <w:rFonts w:ascii="Arial" w:hAnsi="Arial"/>
      <w:lang w:eastAsia="en-US"/>
    </w:rPr>
  </w:style>
  <w:style w:type="paragraph" w:customStyle="1" w:styleId="TablebulletsGCCCP">
    <w:name w:val="Table bullets GC &amp; CCP"/>
    <w:basedOn w:val="Tablebullets"/>
    <w:qFormat/>
    <w:rsid w:val="00EC7753"/>
    <w:pPr>
      <w:numPr>
        <w:numId w:val="1"/>
      </w:numPr>
      <w:tabs>
        <w:tab w:val="left" w:pos="510"/>
      </w:tabs>
    </w:pPr>
  </w:style>
  <w:style w:type="character" w:customStyle="1" w:styleId="Appendix">
    <w:name w:val="Appendix"/>
    <w:uiPriority w:val="1"/>
    <w:qFormat/>
    <w:rsid w:val="00EC7753"/>
    <w:rPr>
      <w:color w:val="0000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G&amp;t=Trends" TargetMode="External"/><Relationship Id="rId21" Type="http://schemas.openxmlformats.org/officeDocument/2006/relationships/hyperlink" Target="http://www.australiancurriculum.edu.au/Glossary?a=G&amp;t=Scale" TargetMode="External"/><Relationship Id="rId34" Type="http://schemas.openxmlformats.org/officeDocument/2006/relationships/image" Target="media/image7.png"/><Relationship Id="rId42" Type="http://schemas.openxmlformats.org/officeDocument/2006/relationships/image" Target="media/image12.png"/><Relationship Id="rId47" Type="http://schemas.openxmlformats.org/officeDocument/2006/relationships/hyperlink" Target="http://www.australiancurriculum.edu.au/Glossary?a=G&amp;t=Ethical%20protocols" TargetMode="External"/><Relationship Id="rId50" Type="http://schemas.openxmlformats.org/officeDocument/2006/relationships/hyperlink" Target="http://www.australiancurriculum.edu.au/Glossary?a=G&amp;t=Data" TargetMode="External"/><Relationship Id="rId55" Type="http://schemas.openxmlformats.org/officeDocument/2006/relationships/hyperlink" Target="http://www.australiancurriculum.edu.au/Curriculum/ContentDescription/ACHGS043" TargetMode="External"/><Relationship Id="rId63" Type="http://schemas.openxmlformats.org/officeDocument/2006/relationships/hyperlink" Target="http://www.australiancurriculum.edu.au/Glossary?a=H&amp;t=Historical%20inquiry" TargetMode="External"/><Relationship Id="rId68" Type="http://schemas.openxmlformats.org/officeDocument/2006/relationships/hyperlink" Target="http://www.australiancurriculum.edu.au/Curriculum/ContentDescription/ACHHS106" TargetMode="External"/><Relationship Id="rId76" Type="http://schemas.openxmlformats.org/officeDocument/2006/relationships/hyperlink" Target="http://www.australiancurriculum.edu.au/Glossary?a=S&amp;t=Relationship" TargetMode="External"/><Relationship Id="rId84" Type="http://schemas.openxmlformats.org/officeDocument/2006/relationships/hyperlink" Target="http://www.qsa.qld.edu.au/26025.html" TargetMode="External"/><Relationship Id="rId89" Type="http://schemas.openxmlformats.org/officeDocument/2006/relationships/hyperlink" Target="http://www.asiaeducation.edu.au/curriculum_resources/geography/year_5_life_in_a_floating_village/year_5_life_in_a_floating_village_landing_page.html"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australiancurriculum.edu.au/Glossary?a=M&amp;t=Data" TargetMode="External"/><Relationship Id="rId92" Type="http://schemas.openxmlformats.org/officeDocument/2006/relationships/hyperlink" Target="http://www.ga.gov.au/hazards/flood/flood-basics/gallery.html" TargetMode="External"/><Relationship Id="rId2" Type="http://schemas.openxmlformats.org/officeDocument/2006/relationships/numbering" Target="numbering.xml"/><Relationship Id="rId16" Type="http://schemas.openxmlformats.org/officeDocument/2006/relationships/hyperlink" Target="http://www.australiancurriculum.edu.au/Glossary?a=G&amp;t=Secondary%20sources" TargetMode="External"/><Relationship Id="rId29" Type="http://schemas.openxmlformats.org/officeDocument/2006/relationships/image" Target="media/image2.png"/><Relationship Id="rId11" Type="http://schemas.openxmlformats.org/officeDocument/2006/relationships/hyperlink" Target="http://www.australiancurriculum.edu.au/Curriculum/ContentDescription/ACHGK029" TargetMode="External"/><Relationship Id="rId24" Type="http://schemas.openxmlformats.org/officeDocument/2006/relationships/hyperlink" Target="http://www.australiancurriculum.edu.au/Glossary?a=G&amp;t=Data" TargetMode="External"/><Relationship Id="rId32" Type="http://schemas.openxmlformats.org/officeDocument/2006/relationships/image" Target="media/image5.png"/><Relationship Id="rId37" Type="http://schemas.openxmlformats.org/officeDocument/2006/relationships/hyperlink" Target="http://www.australiancurriculum.edu.au/Curriculum/ContentDescription/ACHGS039" TargetMode="External"/><Relationship Id="rId40" Type="http://schemas.openxmlformats.org/officeDocument/2006/relationships/image" Target="media/image10.png"/><Relationship Id="rId45" Type="http://schemas.openxmlformats.org/officeDocument/2006/relationships/hyperlink" Target="http://www.australiancurriculum.edu.au/Curriculum/ContentDescription/ACHGS040" TargetMode="External"/><Relationship Id="rId53" Type="http://schemas.openxmlformats.org/officeDocument/2006/relationships/hyperlink" Target="http://www.australiancurriculum.edu.au/Glossary?a=G&amp;t=Scale" TargetMode="External"/><Relationship Id="rId58" Type="http://schemas.openxmlformats.org/officeDocument/2006/relationships/hyperlink" Target="http://www.australiancurriculum.edu.au/Glossary?a=G&amp;t=Trends" TargetMode="External"/><Relationship Id="rId66" Type="http://schemas.openxmlformats.org/officeDocument/2006/relationships/hyperlink" Target="http://www.australiancurriculum.edu.au/Curriculum/ContentDescription/ACHHS102" TargetMode="External"/><Relationship Id="rId74" Type="http://schemas.openxmlformats.org/officeDocument/2006/relationships/hyperlink" Target="http://www.australiancurriculum.edu.au/Glossary?a=S&amp;t=Graph" TargetMode="External"/><Relationship Id="rId79" Type="http://schemas.openxmlformats.org/officeDocument/2006/relationships/hyperlink" Target="http://www.australiancurriculum.edu.au/Curriculum/ContentDescription/ACSIS090" TargetMode="External"/><Relationship Id="rId87" Type="http://schemas.openxmlformats.org/officeDocument/2006/relationships/hyperlink" Target="http://www.kidcyber.com.au/topics/floods.htm"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australiancurriculum.edu.au/Curriculum/ContentDescription/ACHGS045" TargetMode="External"/><Relationship Id="rId82" Type="http://schemas.openxmlformats.org/officeDocument/2006/relationships/hyperlink" Target="http://www.australiancurriculum.edu.au/Glossary?a=E&amp;t=text" TargetMode="External"/><Relationship Id="rId90" Type="http://schemas.openxmlformats.org/officeDocument/2006/relationships/hyperlink" Target="http://www.gapminder.org" TargetMode="External"/><Relationship Id="rId95" Type="http://schemas.openxmlformats.org/officeDocument/2006/relationships/hyperlink" Target="http://www.bom.gov.au/qld/flood/fld_reports/qld_flooded_towns_2011.pdf" TargetMode="External"/><Relationship Id="rId19" Type="http://schemas.openxmlformats.org/officeDocument/2006/relationships/hyperlink" Target="http://www.australiancurriculum.edu.au/Curriculum/ContentDescription/ACHGS035" TargetMode="External"/><Relationship Id="rId14" Type="http://schemas.openxmlformats.org/officeDocument/2006/relationships/hyperlink" Target="http://www.australiancurriculum.edu.au/Glossary?a=G&amp;t=Data" TargetMode="External"/><Relationship Id="rId22" Type="http://schemas.openxmlformats.org/officeDocument/2006/relationships/hyperlink" Target="http://www.australiancurriculum.edu.au/Glossary?a=G&amp;t=Spatial%20technologies" TargetMode="External"/><Relationship Id="rId27" Type="http://schemas.openxmlformats.org/officeDocument/2006/relationships/hyperlink" Target="http://www.australiancurriculum.edu.au/Curriculum/ContentDescription/ACHGS037" TargetMode="External"/><Relationship Id="rId30" Type="http://schemas.openxmlformats.org/officeDocument/2006/relationships/image" Target="media/image3.png"/><Relationship Id="rId35" Type="http://schemas.openxmlformats.org/officeDocument/2006/relationships/hyperlink" Target="http://www.australiancurriculum.edu.au/Glossary?a=S&amp;t=Digital%20technologies" TargetMode="External"/><Relationship Id="rId43" Type="http://schemas.openxmlformats.org/officeDocument/2006/relationships/image" Target="media/image13.png"/><Relationship Id="rId48" Type="http://schemas.openxmlformats.org/officeDocument/2006/relationships/hyperlink" Target="http://www.australiancurriculum.edu.au/Glossary?a=G&amp;t=Secondary%20sources" TargetMode="External"/><Relationship Id="rId56" Type="http://schemas.openxmlformats.org/officeDocument/2006/relationships/hyperlink" Target="http://www.australiancurriculum.edu.au/Glossary?a=G&amp;t=Data" TargetMode="External"/><Relationship Id="rId64" Type="http://schemas.openxmlformats.org/officeDocument/2006/relationships/hyperlink" Target="http://www.australiancurriculum.edu.au/Curriculum/ContentDescription/ACHHS100" TargetMode="External"/><Relationship Id="rId69" Type="http://schemas.openxmlformats.org/officeDocument/2006/relationships/hyperlink" Target="http://www.australiancurriculum.edu.au/Glossary?a=M&amp;t=Numerical%20data" TargetMode="External"/><Relationship Id="rId77" Type="http://schemas.openxmlformats.org/officeDocument/2006/relationships/hyperlink" Target="http://www.australiancurriculum.edu.au/Glossary?a=S&amp;t=Data" TargetMode="External"/><Relationship Id="rId100"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australiancurriculum.edu.au/Curriculum/ContentDescription/ACHGS042" TargetMode="External"/><Relationship Id="rId72" Type="http://schemas.openxmlformats.org/officeDocument/2006/relationships/hyperlink" Target="http://www.australiancurriculum.edu.au/Curriculum/ContentDescription/ACMSP119" TargetMode="External"/><Relationship Id="rId80" Type="http://schemas.openxmlformats.org/officeDocument/2006/relationships/hyperlink" Target="http://www.australiancurriculum.edu.au/Glossary?a=E&amp;t=comprehension%20strategies" TargetMode="External"/><Relationship Id="rId85" Type="http://schemas.openxmlformats.org/officeDocument/2006/relationships/hyperlink" Target="http://www.qsa.qld.edu.au/downloads/p_10/ac_geography_assess_advice.pdf" TargetMode="External"/><Relationship Id="rId93" Type="http://schemas.openxmlformats.org/officeDocument/2006/relationships/hyperlink" Target="http://www.bom.gov.au/qld/flood/fld_history/index.shtml"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australiancurriculum.edu.au/Curriculum/ContentDescription/ACHGK030" TargetMode="External"/><Relationship Id="rId17" Type="http://schemas.openxmlformats.org/officeDocument/2006/relationships/hyperlink" Target="http://www.australiancurriculum.edu.au/Curriculum/ContentDescription/ACHGS034" TargetMode="External"/><Relationship Id="rId25" Type="http://schemas.openxmlformats.org/officeDocument/2006/relationships/hyperlink" Target="http://www.australiancurriculum.edu.au/Glossary?a=G&amp;t=Spatial%20technologies" TargetMode="External"/><Relationship Id="rId33" Type="http://schemas.openxmlformats.org/officeDocument/2006/relationships/image" Target="media/image6.png"/><Relationship Id="rId38" Type="http://schemas.openxmlformats.org/officeDocument/2006/relationships/image" Target="media/image8.png"/><Relationship Id="rId46" Type="http://schemas.openxmlformats.org/officeDocument/2006/relationships/hyperlink" Target="http://www.australiancurriculum.edu.au/Glossary?a=G&amp;t=Data" TargetMode="External"/><Relationship Id="rId59" Type="http://schemas.openxmlformats.org/officeDocument/2006/relationships/hyperlink" Target="http://www.australiancurriculum.edu.au/Curriculum/ContentDescription/ACHGS044" TargetMode="External"/><Relationship Id="rId67" Type="http://schemas.openxmlformats.org/officeDocument/2006/relationships/hyperlink" Target="http://www.australiancurriculum.edu.au/Curriculum/ContentDescription/ACHHS103" TargetMode="External"/><Relationship Id="rId20" Type="http://schemas.openxmlformats.org/officeDocument/2006/relationships/hyperlink" Target="http://www.australiancurriculum.edu.au/Glossary?a=G&amp;t=Features" TargetMode="External"/><Relationship Id="rId41" Type="http://schemas.openxmlformats.org/officeDocument/2006/relationships/image" Target="media/image11.png"/><Relationship Id="rId54" Type="http://schemas.openxmlformats.org/officeDocument/2006/relationships/hyperlink" Target="http://www.australiancurriculum.edu.au/Glossary?a=G&amp;t=Spatial%20technologies" TargetMode="External"/><Relationship Id="rId62" Type="http://schemas.openxmlformats.org/officeDocument/2006/relationships/hyperlink" Target="http://www.australiancurriculum.edu.au/Curriculum/ContentDescription/ACHGS046" TargetMode="External"/><Relationship Id="rId70" Type="http://schemas.openxmlformats.org/officeDocument/2006/relationships/hyperlink" Target="http://www.australiancurriculum.edu.au/Curriculum/ContentDescription/ACMSP118" TargetMode="External"/><Relationship Id="rId75" Type="http://schemas.openxmlformats.org/officeDocument/2006/relationships/hyperlink" Target="http://www.australiancurriculum.edu.au/Glossary?a=S&amp;t=Pattern" TargetMode="External"/><Relationship Id="rId83" Type="http://schemas.openxmlformats.org/officeDocument/2006/relationships/hyperlink" Target="http://www.australiancurriculum.edu.au/Curriculum/ContentDescription/ACELY1707" TargetMode="External"/><Relationship Id="rId88" Type="http://schemas.openxmlformats.org/officeDocument/2006/relationships/hyperlink" Target="http://www.floodsite.net/juniorfloodsite/html/en/student/thingstodo/tour/index.html" TargetMode="External"/><Relationship Id="rId91" Type="http://schemas.openxmlformats.org/officeDocument/2006/relationships/hyperlink" Target="http://www.qldreconstruction.org.au/maps/aerial-imaging-and-mapping-pdfs" TargetMode="External"/><Relationship Id="rId96" Type="http://schemas.openxmlformats.org/officeDocument/2006/relationships/hyperlink" Target="http://www.bom.gov.au/water/floods/document/What_todo_flood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Ethical%20protocols" TargetMode="External"/><Relationship Id="rId23" Type="http://schemas.openxmlformats.org/officeDocument/2006/relationships/hyperlink" Target="http://www.australiancurriculum.edu.au/Curriculum/ContentDescription/ACHGS036" TargetMode="External"/><Relationship Id="rId28" Type="http://schemas.openxmlformats.org/officeDocument/2006/relationships/image" Target="media/image1.png"/><Relationship Id="rId36" Type="http://schemas.openxmlformats.org/officeDocument/2006/relationships/hyperlink" Target="http://www.australiancurriculum.edu.au/Curriculum/ContentDescription/ACHGS038" TargetMode="External"/><Relationship Id="rId49" Type="http://schemas.openxmlformats.org/officeDocument/2006/relationships/hyperlink" Target="http://www.australiancurriculum.edu.au/Curriculum/ContentDescription/ACHGS041" TargetMode="External"/><Relationship Id="rId57" Type="http://schemas.openxmlformats.org/officeDocument/2006/relationships/hyperlink" Target="http://www.australiancurriculum.edu.au/Glossary?a=G&amp;t=Spatial%20technologies" TargetMode="External"/><Relationship Id="rId10" Type="http://schemas.openxmlformats.org/officeDocument/2006/relationships/hyperlink" Target="http://www.australiancurriculum.edu.au/Glossary?a=G&amp;t=Characteristics%20of%20places" TargetMode="External"/><Relationship Id="rId31" Type="http://schemas.openxmlformats.org/officeDocument/2006/relationships/image" Target="media/image4.png"/><Relationship Id="rId44" Type="http://schemas.openxmlformats.org/officeDocument/2006/relationships/hyperlink" Target="http://www.qsa.qld.edu.au/yr5-geography-resources.html" TargetMode="External"/><Relationship Id="rId52" Type="http://schemas.openxmlformats.org/officeDocument/2006/relationships/hyperlink" Target="http://www.australiancurriculum.edu.au/Glossary?a=G&amp;t=Features" TargetMode="External"/><Relationship Id="rId60" Type="http://schemas.openxmlformats.org/officeDocument/2006/relationships/hyperlink" Target="http://www.australiancurriculum.edu.au/Glossary?a=S&amp;t=Digital%20technologies" TargetMode="External"/><Relationship Id="rId65" Type="http://schemas.openxmlformats.org/officeDocument/2006/relationships/hyperlink" Target="http://www.australiancurriculum.edu.au/Curriculum/ContentDescription/ACHHS101" TargetMode="External"/><Relationship Id="rId73" Type="http://schemas.openxmlformats.org/officeDocument/2006/relationships/hyperlink" Target="http://www.australiancurriculum.edu.au/Glossary?a=S&amp;t=Table" TargetMode="External"/><Relationship Id="rId78" Type="http://schemas.openxmlformats.org/officeDocument/2006/relationships/hyperlink" Target="http://www.australiancurriculum.edu.au/Glossary?a=S&amp;t=Digital%20technologies" TargetMode="External"/><Relationship Id="rId81" Type="http://schemas.openxmlformats.org/officeDocument/2006/relationships/hyperlink" Target="http://www.australiancurriculum.edu.au/Curriculum/ContentDescription/ACELY1703" TargetMode="External"/><Relationship Id="rId86" Type="http://schemas.openxmlformats.org/officeDocument/2006/relationships/hyperlink" Target="http://www.geogspace.edu.au/" TargetMode="External"/><Relationship Id="rId94" Type="http://schemas.openxmlformats.org/officeDocument/2006/relationships/hyperlink" Target="http://www.bom.gov.au/qld/flood/fld_reports/reports.shtml" TargetMode="External"/><Relationship Id="rId99" Type="http://schemas.openxmlformats.org/officeDocument/2006/relationships/header" Target="header1.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3" Type="http://schemas.openxmlformats.org/officeDocument/2006/relationships/hyperlink" Target="http://www.australiancurriculum.edu.au/Curriculum/ContentDescription/ACHGS033" TargetMode="External"/><Relationship Id="rId18" Type="http://schemas.openxmlformats.org/officeDocument/2006/relationships/hyperlink" Target="http://www.australiancurriculum.edu.au/Glossary?a=G&amp;t=Data" TargetMode="External"/><Relationship Id="rId39"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3&#8211;6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626F-52EE-4E5E-8AA0-54B02623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13356_ac_geog_yrs3–6_unit_overview_template_v5_jc.dot</Template>
  <TotalTime>0</TotalTime>
  <Pages>3</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Year 5 unit overview — Australian Curriculum: Geography</vt:lpstr>
    </vt:vector>
  </TitlesOfParts>
  <Company>Queensland Studies Authority</Company>
  <LinksUpToDate>false</LinksUpToDate>
  <CharactersWithSpaces>37909</CharactersWithSpaces>
  <SharedDoc>false</SharedDoc>
  <HLinks>
    <vt:vector size="456" baseType="variant">
      <vt:variant>
        <vt:i4>4063347</vt:i4>
      </vt:variant>
      <vt:variant>
        <vt:i4>228</vt:i4>
      </vt:variant>
      <vt:variant>
        <vt:i4>0</vt:i4>
      </vt:variant>
      <vt:variant>
        <vt:i4>5</vt:i4>
      </vt:variant>
      <vt:variant>
        <vt:lpwstr>http://www.bom.gov.au/water/floods/document/What_todo_floods.pdf</vt:lpwstr>
      </vt:variant>
      <vt:variant>
        <vt:lpwstr/>
      </vt:variant>
      <vt:variant>
        <vt:i4>3473529</vt:i4>
      </vt:variant>
      <vt:variant>
        <vt:i4>225</vt:i4>
      </vt:variant>
      <vt:variant>
        <vt:i4>0</vt:i4>
      </vt:variant>
      <vt:variant>
        <vt:i4>5</vt:i4>
      </vt:variant>
      <vt:variant>
        <vt:lpwstr>http://www.bom.gov.au/qld/flood/fld_reports/qld_flooded_towns_2011.pdf</vt:lpwstr>
      </vt:variant>
      <vt:variant>
        <vt:lpwstr/>
      </vt:variant>
      <vt:variant>
        <vt:i4>2293848</vt:i4>
      </vt:variant>
      <vt:variant>
        <vt:i4>222</vt:i4>
      </vt:variant>
      <vt:variant>
        <vt:i4>0</vt:i4>
      </vt:variant>
      <vt:variant>
        <vt:i4>5</vt:i4>
      </vt:variant>
      <vt:variant>
        <vt:lpwstr>http://www.bom.gov.au/qld/flood/fld_reports/reports.shtml</vt:lpwstr>
      </vt:variant>
      <vt:variant>
        <vt:lpwstr/>
      </vt:variant>
      <vt:variant>
        <vt:i4>4653088</vt:i4>
      </vt:variant>
      <vt:variant>
        <vt:i4>219</vt:i4>
      </vt:variant>
      <vt:variant>
        <vt:i4>0</vt:i4>
      </vt:variant>
      <vt:variant>
        <vt:i4>5</vt:i4>
      </vt:variant>
      <vt:variant>
        <vt:lpwstr>http://www.bom.gov.au/qld/flood/fld_history/index.shtml</vt:lpwstr>
      </vt:variant>
      <vt:variant>
        <vt:lpwstr/>
      </vt:variant>
      <vt:variant>
        <vt:i4>5308494</vt:i4>
      </vt:variant>
      <vt:variant>
        <vt:i4>216</vt:i4>
      </vt:variant>
      <vt:variant>
        <vt:i4>0</vt:i4>
      </vt:variant>
      <vt:variant>
        <vt:i4>5</vt:i4>
      </vt:variant>
      <vt:variant>
        <vt:lpwstr>http://www.ga.gov.au/hazards/flood/flood-basics/gallery.html</vt:lpwstr>
      </vt:variant>
      <vt:variant>
        <vt:lpwstr/>
      </vt:variant>
      <vt:variant>
        <vt:i4>1376266</vt:i4>
      </vt:variant>
      <vt:variant>
        <vt:i4>213</vt:i4>
      </vt:variant>
      <vt:variant>
        <vt:i4>0</vt:i4>
      </vt:variant>
      <vt:variant>
        <vt:i4>5</vt:i4>
      </vt:variant>
      <vt:variant>
        <vt:lpwstr>http://www.qldreconstruction.org.au/maps/aerial-imaging-and-mapping-pdfs</vt:lpwstr>
      </vt:variant>
      <vt:variant>
        <vt:lpwstr/>
      </vt:variant>
      <vt:variant>
        <vt:i4>4915211</vt:i4>
      </vt:variant>
      <vt:variant>
        <vt:i4>210</vt:i4>
      </vt:variant>
      <vt:variant>
        <vt:i4>0</vt:i4>
      </vt:variant>
      <vt:variant>
        <vt:i4>5</vt:i4>
      </vt:variant>
      <vt:variant>
        <vt:lpwstr>http://www.gapminder.org/</vt:lpwstr>
      </vt:variant>
      <vt:variant>
        <vt:lpwstr/>
      </vt:variant>
      <vt:variant>
        <vt:i4>5505083</vt:i4>
      </vt:variant>
      <vt:variant>
        <vt:i4>207</vt:i4>
      </vt:variant>
      <vt:variant>
        <vt:i4>0</vt:i4>
      </vt:variant>
      <vt:variant>
        <vt:i4>5</vt:i4>
      </vt:variant>
      <vt:variant>
        <vt:lpwstr>http://www.asiaeducation.edu.au/curriculum_resources/geography/year_5_life_in_a_floating_village/year_5_life_in_a_floating_village_landing_page.html</vt:lpwstr>
      </vt:variant>
      <vt:variant>
        <vt:lpwstr/>
      </vt:variant>
      <vt:variant>
        <vt:i4>2162812</vt:i4>
      </vt:variant>
      <vt:variant>
        <vt:i4>204</vt:i4>
      </vt:variant>
      <vt:variant>
        <vt:i4>0</vt:i4>
      </vt:variant>
      <vt:variant>
        <vt:i4>5</vt:i4>
      </vt:variant>
      <vt:variant>
        <vt:lpwstr>http://www.floodsite.net/juniorfloodsite/html/en/student/thingstodo/tour/index.html</vt:lpwstr>
      </vt:variant>
      <vt:variant>
        <vt:lpwstr/>
      </vt:variant>
      <vt:variant>
        <vt:i4>2031688</vt:i4>
      </vt:variant>
      <vt:variant>
        <vt:i4>201</vt:i4>
      </vt:variant>
      <vt:variant>
        <vt:i4>0</vt:i4>
      </vt:variant>
      <vt:variant>
        <vt:i4>5</vt:i4>
      </vt:variant>
      <vt:variant>
        <vt:lpwstr>http://www.kidcyber.com.au/topics/floods.htm</vt:lpwstr>
      </vt:variant>
      <vt:variant>
        <vt:lpwstr/>
      </vt:variant>
      <vt:variant>
        <vt:i4>655440</vt:i4>
      </vt:variant>
      <vt:variant>
        <vt:i4>198</vt:i4>
      </vt:variant>
      <vt:variant>
        <vt:i4>0</vt:i4>
      </vt:variant>
      <vt:variant>
        <vt:i4>5</vt:i4>
      </vt:variant>
      <vt:variant>
        <vt:lpwstr>http://www.geogspace.edu.au/</vt:lpwstr>
      </vt:variant>
      <vt:variant>
        <vt:lpwstr/>
      </vt:variant>
      <vt:variant>
        <vt:i4>720965</vt:i4>
      </vt:variant>
      <vt:variant>
        <vt:i4>195</vt:i4>
      </vt:variant>
      <vt:variant>
        <vt:i4>0</vt:i4>
      </vt:variant>
      <vt:variant>
        <vt:i4>5</vt:i4>
      </vt:variant>
      <vt:variant>
        <vt:lpwstr>http://www.qsa.qld.edu.au/downloads/p_10/ac_geography_assess_advice.pdf</vt:lpwstr>
      </vt:variant>
      <vt:variant>
        <vt:lpwstr/>
      </vt:variant>
      <vt:variant>
        <vt:i4>4325442</vt:i4>
      </vt:variant>
      <vt:variant>
        <vt:i4>192</vt:i4>
      </vt:variant>
      <vt:variant>
        <vt:i4>0</vt:i4>
      </vt:variant>
      <vt:variant>
        <vt:i4>5</vt:i4>
      </vt:variant>
      <vt:variant>
        <vt:lpwstr>http://www.qsa.qld.edu.au/26025.html</vt:lpwstr>
      </vt:variant>
      <vt:variant>
        <vt:lpwstr/>
      </vt:variant>
      <vt:variant>
        <vt:i4>6422560</vt:i4>
      </vt:variant>
      <vt:variant>
        <vt:i4>189</vt:i4>
      </vt:variant>
      <vt:variant>
        <vt:i4>0</vt:i4>
      </vt:variant>
      <vt:variant>
        <vt:i4>5</vt:i4>
      </vt:variant>
      <vt:variant>
        <vt:lpwstr>http://www.australiancurriculum.edu.au/Curriculum/ContentDescription/ACELY1707</vt:lpwstr>
      </vt:variant>
      <vt:variant>
        <vt:lpwstr/>
      </vt:variant>
      <vt:variant>
        <vt:i4>3014775</vt:i4>
      </vt:variant>
      <vt:variant>
        <vt:i4>186</vt:i4>
      </vt:variant>
      <vt:variant>
        <vt:i4>0</vt:i4>
      </vt:variant>
      <vt:variant>
        <vt:i4>5</vt:i4>
      </vt:variant>
      <vt:variant>
        <vt:lpwstr>http://www.australiancurriculum.edu.au/Glossary?a=E&amp;t=text</vt:lpwstr>
      </vt:variant>
      <vt:variant>
        <vt:lpwstr/>
      </vt:variant>
      <vt:variant>
        <vt:i4>6684704</vt:i4>
      </vt:variant>
      <vt:variant>
        <vt:i4>183</vt:i4>
      </vt:variant>
      <vt:variant>
        <vt:i4>0</vt:i4>
      </vt:variant>
      <vt:variant>
        <vt:i4>5</vt:i4>
      </vt:variant>
      <vt:variant>
        <vt:lpwstr>http://www.australiancurriculum.edu.au/Curriculum/ContentDescription/ACELY1703</vt:lpwstr>
      </vt:variant>
      <vt:variant>
        <vt:lpwstr/>
      </vt:variant>
      <vt:variant>
        <vt:i4>4390979</vt:i4>
      </vt:variant>
      <vt:variant>
        <vt:i4>180</vt:i4>
      </vt:variant>
      <vt:variant>
        <vt:i4>0</vt:i4>
      </vt:variant>
      <vt:variant>
        <vt:i4>5</vt:i4>
      </vt:variant>
      <vt:variant>
        <vt:lpwstr>http://www.australiancurriculum.edu.au/Glossary?a=E&amp;t=comprehension%20strategies</vt:lpwstr>
      </vt:variant>
      <vt:variant>
        <vt:lpwstr/>
      </vt:variant>
      <vt:variant>
        <vt:i4>4653076</vt:i4>
      </vt:variant>
      <vt:variant>
        <vt:i4>177</vt:i4>
      </vt:variant>
      <vt:variant>
        <vt:i4>0</vt:i4>
      </vt:variant>
      <vt:variant>
        <vt:i4>5</vt:i4>
      </vt:variant>
      <vt:variant>
        <vt:lpwstr>http://www.australiancurriculum.edu.au/Curriculum/ContentDescription/ACSIS090</vt:lpwstr>
      </vt:variant>
      <vt:variant>
        <vt:lpwstr/>
      </vt:variant>
      <vt:variant>
        <vt:i4>6029395</vt:i4>
      </vt:variant>
      <vt:variant>
        <vt:i4>174</vt:i4>
      </vt:variant>
      <vt:variant>
        <vt:i4>0</vt:i4>
      </vt:variant>
      <vt:variant>
        <vt:i4>5</vt:i4>
      </vt:variant>
      <vt:variant>
        <vt:lpwstr>http://www.australiancurriculum.edu.au/Glossary?a=S&amp;t=Digital%20technologies</vt:lpwstr>
      </vt:variant>
      <vt:variant>
        <vt:lpwstr/>
      </vt:variant>
      <vt:variant>
        <vt:i4>4128893</vt:i4>
      </vt:variant>
      <vt:variant>
        <vt:i4>171</vt:i4>
      </vt:variant>
      <vt:variant>
        <vt:i4>0</vt:i4>
      </vt:variant>
      <vt:variant>
        <vt:i4>5</vt:i4>
      </vt:variant>
      <vt:variant>
        <vt:lpwstr>http://www.australiancurriculum.edu.au/Glossary?a=S&amp;t=Data</vt:lpwstr>
      </vt:variant>
      <vt:variant>
        <vt:lpwstr/>
      </vt:variant>
      <vt:variant>
        <vt:i4>2359410</vt:i4>
      </vt:variant>
      <vt:variant>
        <vt:i4>168</vt:i4>
      </vt:variant>
      <vt:variant>
        <vt:i4>0</vt:i4>
      </vt:variant>
      <vt:variant>
        <vt:i4>5</vt:i4>
      </vt:variant>
      <vt:variant>
        <vt:lpwstr>http://www.australiancurriculum.edu.au/Glossary?a=S&amp;t=Relationship</vt:lpwstr>
      </vt:variant>
      <vt:variant>
        <vt:lpwstr/>
      </vt:variant>
      <vt:variant>
        <vt:i4>5767180</vt:i4>
      </vt:variant>
      <vt:variant>
        <vt:i4>165</vt:i4>
      </vt:variant>
      <vt:variant>
        <vt:i4>0</vt:i4>
      </vt:variant>
      <vt:variant>
        <vt:i4>5</vt:i4>
      </vt:variant>
      <vt:variant>
        <vt:lpwstr>http://www.australiancurriculum.edu.au/Glossary?a=S&amp;t=Pattern</vt:lpwstr>
      </vt:variant>
      <vt:variant>
        <vt:lpwstr/>
      </vt:variant>
      <vt:variant>
        <vt:i4>3997803</vt:i4>
      </vt:variant>
      <vt:variant>
        <vt:i4>162</vt:i4>
      </vt:variant>
      <vt:variant>
        <vt:i4>0</vt:i4>
      </vt:variant>
      <vt:variant>
        <vt:i4>5</vt:i4>
      </vt:variant>
      <vt:variant>
        <vt:lpwstr>http://www.australiancurriculum.edu.au/Glossary?a=S&amp;t=Graph</vt:lpwstr>
      </vt:variant>
      <vt:variant>
        <vt:lpwstr/>
      </vt:variant>
      <vt:variant>
        <vt:i4>3276923</vt:i4>
      </vt:variant>
      <vt:variant>
        <vt:i4>159</vt:i4>
      </vt:variant>
      <vt:variant>
        <vt:i4>0</vt:i4>
      </vt:variant>
      <vt:variant>
        <vt:i4>5</vt:i4>
      </vt:variant>
      <vt:variant>
        <vt:lpwstr>http://www.australiancurriculum.edu.au/Glossary?a=S&amp;t=Table</vt:lpwstr>
      </vt:variant>
      <vt:variant>
        <vt:lpwstr/>
      </vt:variant>
      <vt:variant>
        <vt:i4>5373967</vt:i4>
      </vt:variant>
      <vt:variant>
        <vt:i4>156</vt:i4>
      </vt:variant>
      <vt:variant>
        <vt:i4>0</vt:i4>
      </vt:variant>
      <vt:variant>
        <vt:i4>5</vt:i4>
      </vt:variant>
      <vt:variant>
        <vt:lpwstr>http://www.australiancurriculum.edu.au/Curriculum/ContentDescription/ACMSP119</vt:lpwstr>
      </vt:variant>
      <vt:variant>
        <vt:lpwstr/>
      </vt:variant>
      <vt:variant>
        <vt:i4>4128867</vt:i4>
      </vt:variant>
      <vt:variant>
        <vt:i4>153</vt:i4>
      </vt:variant>
      <vt:variant>
        <vt:i4>0</vt:i4>
      </vt:variant>
      <vt:variant>
        <vt:i4>5</vt:i4>
      </vt:variant>
      <vt:variant>
        <vt:lpwstr>http://www.australiancurriculum.edu.au/Glossary?a=M&amp;t=Data</vt:lpwstr>
      </vt:variant>
      <vt:variant>
        <vt:lpwstr/>
      </vt:variant>
      <vt:variant>
        <vt:i4>5373967</vt:i4>
      </vt:variant>
      <vt:variant>
        <vt:i4>150</vt:i4>
      </vt:variant>
      <vt:variant>
        <vt:i4>0</vt:i4>
      </vt:variant>
      <vt:variant>
        <vt:i4>5</vt:i4>
      </vt:variant>
      <vt:variant>
        <vt:lpwstr>http://www.australiancurriculum.edu.au/Curriculum/ContentDescription/ACMSP118</vt:lpwstr>
      </vt:variant>
      <vt:variant>
        <vt:lpwstr/>
      </vt:variant>
      <vt:variant>
        <vt:i4>3276847</vt:i4>
      </vt:variant>
      <vt:variant>
        <vt:i4>147</vt:i4>
      </vt:variant>
      <vt:variant>
        <vt:i4>0</vt:i4>
      </vt:variant>
      <vt:variant>
        <vt:i4>5</vt:i4>
      </vt:variant>
      <vt:variant>
        <vt:lpwstr>http://www.australiancurriculum.edu.au/Glossary?a=M&amp;t=Numerical%20data</vt:lpwstr>
      </vt:variant>
      <vt:variant>
        <vt:lpwstr/>
      </vt:variant>
      <vt:variant>
        <vt:i4>5570580</vt:i4>
      </vt:variant>
      <vt:variant>
        <vt:i4>144</vt:i4>
      </vt:variant>
      <vt:variant>
        <vt:i4>0</vt:i4>
      </vt:variant>
      <vt:variant>
        <vt:i4>5</vt:i4>
      </vt:variant>
      <vt:variant>
        <vt:lpwstr>http://www.australiancurriculum.edu.au/Curriculum/ContentDescription/ACHHS106</vt:lpwstr>
      </vt:variant>
      <vt:variant>
        <vt:lpwstr/>
      </vt:variant>
      <vt:variant>
        <vt:i4>5570580</vt:i4>
      </vt:variant>
      <vt:variant>
        <vt:i4>141</vt:i4>
      </vt:variant>
      <vt:variant>
        <vt:i4>0</vt:i4>
      </vt:variant>
      <vt:variant>
        <vt:i4>5</vt:i4>
      </vt:variant>
      <vt:variant>
        <vt:lpwstr>http://www.australiancurriculum.edu.au/Curriculum/ContentDescription/ACHHS103</vt:lpwstr>
      </vt:variant>
      <vt:variant>
        <vt:lpwstr/>
      </vt:variant>
      <vt:variant>
        <vt:i4>5570580</vt:i4>
      </vt:variant>
      <vt:variant>
        <vt:i4>138</vt:i4>
      </vt:variant>
      <vt:variant>
        <vt:i4>0</vt:i4>
      </vt:variant>
      <vt:variant>
        <vt:i4>5</vt:i4>
      </vt:variant>
      <vt:variant>
        <vt:lpwstr>http://www.australiancurriculum.edu.au/Curriculum/ContentDescription/ACHHS102</vt:lpwstr>
      </vt:variant>
      <vt:variant>
        <vt:lpwstr/>
      </vt:variant>
      <vt:variant>
        <vt:i4>5570580</vt:i4>
      </vt:variant>
      <vt:variant>
        <vt:i4>135</vt:i4>
      </vt:variant>
      <vt:variant>
        <vt:i4>0</vt:i4>
      </vt:variant>
      <vt:variant>
        <vt:i4>5</vt:i4>
      </vt:variant>
      <vt:variant>
        <vt:lpwstr>http://www.australiancurriculum.edu.au/Curriculum/ContentDescription/ACHHS101</vt:lpwstr>
      </vt:variant>
      <vt:variant>
        <vt:lpwstr/>
      </vt:variant>
      <vt:variant>
        <vt:i4>5570580</vt:i4>
      </vt:variant>
      <vt:variant>
        <vt:i4>132</vt:i4>
      </vt:variant>
      <vt:variant>
        <vt:i4>0</vt:i4>
      </vt:variant>
      <vt:variant>
        <vt:i4>5</vt:i4>
      </vt:variant>
      <vt:variant>
        <vt:lpwstr>http://www.australiancurriculum.edu.au/Curriculum/ContentDescription/ACHHS100</vt:lpwstr>
      </vt:variant>
      <vt:variant>
        <vt:lpwstr/>
      </vt:variant>
      <vt:variant>
        <vt:i4>6619254</vt:i4>
      </vt:variant>
      <vt:variant>
        <vt:i4>129</vt:i4>
      </vt:variant>
      <vt:variant>
        <vt:i4>0</vt:i4>
      </vt:variant>
      <vt:variant>
        <vt:i4>5</vt:i4>
      </vt:variant>
      <vt:variant>
        <vt:lpwstr>http://www.australiancurriculum.edu.au/Glossary?a=H&amp;t=Historical%20inquiry</vt:lpwstr>
      </vt:variant>
      <vt:variant>
        <vt:lpwstr/>
      </vt:variant>
      <vt:variant>
        <vt:i4>5308442</vt:i4>
      </vt:variant>
      <vt:variant>
        <vt:i4>126</vt:i4>
      </vt:variant>
      <vt:variant>
        <vt:i4>0</vt:i4>
      </vt:variant>
      <vt:variant>
        <vt:i4>5</vt:i4>
      </vt:variant>
      <vt:variant>
        <vt:lpwstr>http://www.australiancurriculum.edu.au/Curriculum/ContentDescription/ACHGS046</vt:lpwstr>
      </vt:variant>
      <vt:variant>
        <vt:lpwstr/>
      </vt:variant>
      <vt:variant>
        <vt:i4>5308442</vt:i4>
      </vt:variant>
      <vt:variant>
        <vt:i4>123</vt:i4>
      </vt:variant>
      <vt:variant>
        <vt:i4>0</vt:i4>
      </vt:variant>
      <vt:variant>
        <vt:i4>5</vt:i4>
      </vt:variant>
      <vt:variant>
        <vt:lpwstr>http://www.australiancurriculum.edu.au/Curriculum/ContentDescription/ACHGS045</vt:lpwstr>
      </vt:variant>
      <vt:variant>
        <vt:lpwstr/>
      </vt:variant>
      <vt:variant>
        <vt:i4>6029395</vt:i4>
      </vt:variant>
      <vt:variant>
        <vt:i4>120</vt:i4>
      </vt:variant>
      <vt:variant>
        <vt:i4>0</vt:i4>
      </vt:variant>
      <vt:variant>
        <vt:i4>5</vt:i4>
      </vt:variant>
      <vt:variant>
        <vt:lpwstr>http://www.australiancurriculum.edu.au/Glossary?a=S&amp;t=Digital%20technologies</vt:lpwstr>
      </vt:variant>
      <vt:variant>
        <vt:lpwstr/>
      </vt:variant>
      <vt:variant>
        <vt:i4>5308442</vt:i4>
      </vt:variant>
      <vt:variant>
        <vt:i4>117</vt:i4>
      </vt:variant>
      <vt:variant>
        <vt:i4>0</vt:i4>
      </vt:variant>
      <vt:variant>
        <vt:i4>5</vt:i4>
      </vt:variant>
      <vt:variant>
        <vt:lpwstr>http://www.australiancurriculum.edu.au/Curriculum/ContentDescription/ACHGS044</vt:lpwstr>
      </vt:variant>
      <vt:variant>
        <vt:lpwstr/>
      </vt:variant>
      <vt:variant>
        <vt:i4>5242892</vt:i4>
      </vt:variant>
      <vt:variant>
        <vt:i4>114</vt:i4>
      </vt:variant>
      <vt:variant>
        <vt:i4>0</vt:i4>
      </vt:variant>
      <vt:variant>
        <vt:i4>5</vt:i4>
      </vt:variant>
      <vt:variant>
        <vt:lpwstr>http://www.australiancurriculum.edu.au/Glossary?a=G&amp;t=Trends</vt:lpwstr>
      </vt:variant>
      <vt:variant>
        <vt:lpwstr/>
      </vt:variant>
      <vt:variant>
        <vt:i4>5767243</vt:i4>
      </vt:variant>
      <vt:variant>
        <vt:i4>111</vt:i4>
      </vt:variant>
      <vt:variant>
        <vt:i4>0</vt:i4>
      </vt:variant>
      <vt:variant>
        <vt:i4>5</vt:i4>
      </vt:variant>
      <vt:variant>
        <vt:lpwstr>http://www.australiancurriculum.edu.au/Glossary?a=G&amp;t=Spatial%20technologies</vt:lpwstr>
      </vt:variant>
      <vt:variant>
        <vt:lpwstr/>
      </vt:variant>
      <vt:variant>
        <vt:i4>4128873</vt:i4>
      </vt:variant>
      <vt:variant>
        <vt:i4>108</vt:i4>
      </vt:variant>
      <vt:variant>
        <vt:i4>0</vt:i4>
      </vt:variant>
      <vt:variant>
        <vt:i4>5</vt:i4>
      </vt:variant>
      <vt:variant>
        <vt:lpwstr>http://www.australiancurriculum.edu.au/Glossary?a=G&amp;t=Data</vt:lpwstr>
      </vt:variant>
      <vt:variant>
        <vt:lpwstr/>
      </vt:variant>
      <vt:variant>
        <vt:i4>5308442</vt:i4>
      </vt:variant>
      <vt:variant>
        <vt:i4>105</vt:i4>
      </vt:variant>
      <vt:variant>
        <vt:i4>0</vt:i4>
      </vt:variant>
      <vt:variant>
        <vt:i4>5</vt:i4>
      </vt:variant>
      <vt:variant>
        <vt:lpwstr>http://www.australiancurriculum.edu.au/Curriculum/ContentDescription/ACHGS043</vt:lpwstr>
      </vt:variant>
      <vt:variant>
        <vt:lpwstr/>
      </vt:variant>
      <vt:variant>
        <vt:i4>5767243</vt:i4>
      </vt:variant>
      <vt:variant>
        <vt:i4>102</vt:i4>
      </vt:variant>
      <vt:variant>
        <vt:i4>0</vt:i4>
      </vt:variant>
      <vt:variant>
        <vt:i4>5</vt:i4>
      </vt:variant>
      <vt:variant>
        <vt:lpwstr>http://www.australiancurriculum.edu.au/Glossary?a=G&amp;t=Spatial%20technologies</vt:lpwstr>
      </vt:variant>
      <vt:variant>
        <vt:lpwstr/>
      </vt:variant>
      <vt:variant>
        <vt:i4>3145835</vt:i4>
      </vt:variant>
      <vt:variant>
        <vt:i4>99</vt:i4>
      </vt:variant>
      <vt:variant>
        <vt:i4>0</vt:i4>
      </vt:variant>
      <vt:variant>
        <vt:i4>5</vt:i4>
      </vt:variant>
      <vt:variant>
        <vt:lpwstr>http://www.australiancurriculum.edu.au/Glossary?a=G&amp;t=Scale</vt:lpwstr>
      </vt:variant>
      <vt:variant>
        <vt:lpwstr/>
      </vt:variant>
      <vt:variant>
        <vt:i4>3080302</vt:i4>
      </vt:variant>
      <vt:variant>
        <vt:i4>96</vt:i4>
      </vt:variant>
      <vt:variant>
        <vt:i4>0</vt:i4>
      </vt:variant>
      <vt:variant>
        <vt:i4>5</vt:i4>
      </vt:variant>
      <vt:variant>
        <vt:lpwstr>http://www.australiancurriculum.edu.au/Glossary?a=G&amp;t=Features</vt:lpwstr>
      </vt:variant>
      <vt:variant>
        <vt:lpwstr/>
      </vt:variant>
      <vt:variant>
        <vt:i4>5308442</vt:i4>
      </vt:variant>
      <vt:variant>
        <vt:i4>93</vt:i4>
      </vt:variant>
      <vt:variant>
        <vt:i4>0</vt:i4>
      </vt:variant>
      <vt:variant>
        <vt:i4>5</vt:i4>
      </vt:variant>
      <vt:variant>
        <vt:lpwstr>http://www.australiancurriculum.edu.au/Curriculum/ContentDescription/ACHGS042</vt:lpwstr>
      </vt:variant>
      <vt:variant>
        <vt:lpwstr/>
      </vt:variant>
      <vt:variant>
        <vt:i4>4128873</vt:i4>
      </vt:variant>
      <vt:variant>
        <vt:i4>90</vt:i4>
      </vt:variant>
      <vt:variant>
        <vt:i4>0</vt:i4>
      </vt:variant>
      <vt:variant>
        <vt:i4>5</vt:i4>
      </vt:variant>
      <vt:variant>
        <vt:lpwstr>http://www.australiancurriculum.edu.au/Glossary?a=G&amp;t=Data</vt:lpwstr>
      </vt:variant>
      <vt:variant>
        <vt:lpwstr/>
      </vt:variant>
      <vt:variant>
        <vt:i4>5308442</vt:i4>
      </vt:variant>
      <vt:variant>
        <vt:i4>87</vt:i4>
      </vt:variant>
      <vt:variant>
        <vt:i4>0</vt:i4>
      </vt:variant>
      <vt:variant>
        <vt:i4>5</vt:i4>
      </vt:variant>
      <vt:variant>
        <vt:lpwstr>http://www.australiancurriculum.edu.au/Curriculum/ContentDescription/ACHGS041</vt:lpwstr>
      </vt:variant>
      <vt:variant>
        <vt:lpwstr/>
      </vt:variant>
      <vt:variant>
        <vt:i4>5111880</vt:i4>
      </vt:variant>
      <vt:variant>
        <vt:i4>84</vt:i4>
      </vt:variant>
      <vt:variant>
        <vt:i4>0</vt:i4>
      </vt:variant>
      <vt:variant>
        <vt:i4>5</vt:i4>
      </vt:variant>
      <vt:variant>
        <vt:lpwstr>http://www.australiancurriculum.edu.au/Glossary?a=G&amp;t=Secondary%20sources</vt:lpwstr>
      </vt:variant>
      <vt:variant>
        <vt:lpwstr/>
      </vt:variant>
      <vt:variant>
        <vt:i4>6226006</vt:i4>
      </vt:variant>
      <vt:variant>
        <vt:i4>81</vt:i4>
      </vt:variant>
      <vt:variant>
        <vt:i4>0</vt:i4>
      </vt:variant>
      <vt:variant>
        <vt:i4>5</vt:i4>
      </vt:variant>
      <vt:variant>
        <vt:lpwstr>http://www.australiancurriculum.edu.au/Glossary?a=G&amp;t=Ethical%20protocols</vt:lpwstr>
      </vt:variant>
      <vt:variant>
        <vt:lpwstr/>
      </vt:variant>
      <vt:variant>
        <vt:i4>4128873</vt:i4>
      </vt:variant>
      <vt:variant>
        <vt:i4>78</vt:i4>
      </vt:variant>
      <vt:variant>
        <vt:i4>0</vt:i4>
      </vt:variant>
      <vt:variant>
        <vt:i4>5</vt:i4>
      </vt:variant>
      <vt:variant>
        <vt:lpwstr>http://www.australiancurriculum.edu.au/Glossary?a=G&amp;t=Data</vt:lpwstr>
      </vt:variant>
      <vt:variant>
        <vt:lpwstr/>
      </vt:variant>
      <vt:variant>
        <vt:i4>5308442</vt:i4>
      </vt:variant>
      <vt:variant>
        <vt:i4>75</vt:i4>
      </vt:variant>
      <vt:variant>
        <vt:i4>0</vt:i4>
      </vt:variant>
      <vt:variant>
        <vt:i4>5</vt:i4>
      </vt:variant>
      <vt:variant>
        <vt:lpwstr>http://www.australiancurriculum.edu.au/Curriculum/ContentDescription/ACHGS040</vt:lpwstr>
      </vt:variant>
      <vt:variant>
        <vt:lpwstr/>
      </vt:variant>
      <vt:variant>
        <vt:i4>2228270</vt:i4>
      </vt:variant>
      <vt:variant>
        <vt:i4>69</vt:i4>
      </vt:variant>
      <vt:variant>
        <vt:i4>0</vt:i4>
      </vt:variant>
      <vt:variant>
        <vt:i4>5</vt:i4>
      </vt:variant>
      <vt:variant>
        <vt:lpwstr>http://www.qsa.qld.edu.au/yr5-geography-resources.html</vt:lpwstr>
      </vt:variant>
      <vt:variant>
        <vt:lpwstr/>
      </vt:variant>
      <vt:variant>
        <vt:i4>5636122</vt:i4>
      </vt:variant>
      <vt:variant>
        <vt:i4>63</vt:i4>
      </vt:variant>
      <vt:variant>
        <vt:i4>0</vt:i4>
      </vt:variant>
      <vt:variant>
        <vt:i4>5</vt:i4>
      </vt:variant>
      <vt:variant>
        <vt:lpwstr>http://www.australiancurriculum.edu.au/Curriculum/ContentDescription/ACHGS039</vt:lpwstr>
      </vt:variant>
      <vt:variant>
        <vt:lpwstr/>
      </vt:variant>
      <vt:variant>
        <vt:i4>5636122</vt:i4>
      </vt:variant>
      <vt:variant>
        <vt:i4>60</vt:i4>
      </vt:variant>
      <vt:variant>
        <vt:i4>0</vt:i4>
      </vt:variant>
      <vt:variant>
        <vt:i4>5</vt:i4>
      </vt:variant>
      <vt:variant>
        <vt:lpwstr>http://www.australiancurriculum.edu.au/Curriculum/ContentDescription/ACHGS038</vt:lpwstr>
      </vt:variant>
      <vt:variant>
        <vt:lpwstr/>
      </vt:variant>
      <vt:variant>
        <vt:i4>6029395</vt:i4>
      </vt:variant>
      <vt:variant>
        <vt:i4>57</vt:i4>
      </vt:variant>
      <vt:variant>
        <vt:i4>0</vt:i4>
      </vt:variant>
      <vt:variant>
        <vt:i4>5</vt:i4>
      </vt:variant>
      <vt:variant>
        <vt:lpwstr>http://www.australiancurriculum.edu.au/Glossary?a=S&amp;t=Digital%20technologies</vt:lpwstr>
      </vt:variant>
      <vt:variant>
        <vt:lpwstr/>
      </vt:variant>
      <vt:variant>
        <vt:i4>5636122</vt:i4>
      </vt:variant>
      <vt:variant>
        <vt:i4>54</vt:i4>
      </vt:variant>
      <vt:variant>
        <vt:i4>0</vt:i4>
      </vt:variant>
      <vt:variant>
        <vt:i4>5</vt:i4>
      </vt:variant>
      <vt:variant>
        <vt:lpwstr>http://www.australiancurriculum.edu.au/Curriculum/ContentDescription/ACHGS037</vt:lpwstr>
      </vt:variant>
      <vt:variant>
        <vt:lpwstr/>
      </vt:variant>
      <vt:variant>
        <vt:i4>5242892</vt:i4>
      </vt:variant>
      <vt:variant>
        <vt:i4>51</vt:i4>
      </vt:variant>
      <vt:variant>
        <vt:i4>0</vt:i4>
      </vt:variant>
      <vt:variant>
        <vt:i4>5</vt:i4>
      </vt:variant>
      <vt:variant>
        <vt:lpwstr>http://www.australiancurriculum.edu.au/Glossary?a=G&amp;t=Trends</vt:lpwstr>
      </vt:variant>
      <vt:variant>
        <vt:lpwstr/>
      </vt:variant>
      <vt:variant>
        <vt:i4>5767243</vt:i4>
      </vt:variant>
      <vt:variant>
        <vt:i4>48</vt:i4>
      </vt:variant>
      <vt:variant>
        <vt:i4>0</vt:i4>
      </vt:variant>
      <vt:variant>
        <vt:i4>5</vt:i4>
      </vt:variant>
      <vt:variant>
        <vt:lpwstr>http://www.australiancurriculum.edu.au/Glossary?a=G&amp;t=Spatial%20technologies</vt:lpwstr>
      </vt:variant>
      <vt:variant>
        <vt:lpwstr/>
      </vt:variant>
      <vt:variant>
        <vt:i4>4128873</vt:i4>
      </vt:variant>
      <vt:variant>
        <vt:i4>45</vt:i4>
      </vt:variant>
      <vt:variant>
        <vt:i4>0</vt:i4>
      </vt:variant>
      <vt:variant>
        <vt:i4>5</vt:i4>
      </vt:variant>
      <vt:variant>
        <vt:lpwstr>http://www.australiancurriculum.edu.au/Glossary?a=G&amp;t=Data</vt:lpwstr>
      </vt:variant>
      <vt:variant>
        <vt:lpwstr/>
      </vt:variant>
      <vt:variant>
        <vt:i4>5636122</vt:i4>
      </vt:variant>
      <vt:variant>
        <vt:i4>42</vt:i4>
      </vt:variant>
      <vt:variant>
        <vt:i4>0</vt:i4>
      </vt:variant>
      <vt:variant>
        <vt:i4>5</vt:i4>
      </vt:variant>
      <vt:variant>
        <vt:lpwstr>http://www.australiancurriculum.edu.au/Curriculum/ContentDescription/ACHGS036</vt:lpwstr>
      </vt:variant>
      <vt:variant>
        <vt:lpwstr/>
      </vt:variant>
      <vt:variant>
        <vt:i4>5767243</vt:i4>
      </vt:variant>
      <vt:variant>
        <vt:i4>39</vt:i4>
      </vt:variant>
      <vt:variant>
        <vt:i4>0</vt:i4>
      </vt:variant>
      <vt:variant>
        <vt:i4>5</vt:i4>
      </vt:variant>
      <vt:variant>
        <vt:lpwstr>http://www.australiancurriculum.edu.au/Glossary?a=G&amp;t=Spatial%20technologies</vt:lpwstr>
      </vt:variant>
      <vt:variant>
        <vt:lpwstr/>
      </vt:variant>
      <vt:variant>
        <vt:i4>3145835</vt:i4>
      </vt:variant>
      <vt:variant>
        <vt:i4>36</vt:i4>
      </vt:variant>
      <vt:variant>
        <vt:i4>0</vt:i4>
      </vt:variant>
      <vt:variant>
        <vt:i4>5</vt:i4>
      </vt:variant>
      <vt:variant>
        <vt:lpwstr>http://www.australiancurriculum.edu.au/Glossary?a=G&amp;t=Scale</vt:lpwstr>
      </vt:variant>
      <vt:variant>
        <vt:lpwstr/>
      </vt:variant>
      <vt:variant>
        <vt:i4>3080302</vt:i4>
      </vt:variant>
      <vt:variant>
        <vt:i4>33</vt:i4>
      </vt:variant>
      <vt:variant>
        <vt:i4>0</vt:i4>
      </vt:variant>
      <vt:variant>
        <vt:i4>5</vt:i4>
      </vt:variant>
      <vt:variant>
        <vt:lpwstr>http://www.australiancurriculum.edu.au/Glossary?a=G&amp;t=Features</vt:lpwstr>
      </vt:variant>
      <vt:variant>
        <vt:lpwstr/>
      </vt:variant>
      <vt:variant>
        <vt:i4>5636122</vt:i4>
      </vt:variant>
      <vt:variant>
        <vt:i4>30</vt:i4>
      </vt:variant>
      <vt:variant>
        <vt:i4>0</vt:i4>
      </vt:variant>
      <vt:variant>
        <vt:i4>5</vt:i4>
      </vt:variant>
      <vt:variant>
        <vt:lpwstr>http://www.australiancurriculum.edu.au/Curriculum/ContentDescription/ACHGS035</vt:lpwstr>
      </vt:variant>
      <vt:variant>
        <vt:lpwstr/>
      </vt:variant>
      <vt:variant>
        <vt:i4>4128873</vt:i4>
      </vt:variant>
      <vt:variant>
        <vt:i4>27</vt:i4>
      </vt:variant>
      <vt:variant>
        <vt:i4>0</vt:i4>
      </vt:variant>
      <vt:variant>
        <vt:i4>5</vt:i4>
      </vt:variant>
      <vt:variant>
        <vt:lpwstr>http://www.australiancurriculum.edu.au/Glossary?a=G&amp;t=Data</vt:lpwstr>
      </vt:variant>
      <vt:variant>
        <vt:lpwstr/>
      </vt:variant>
      <vt:variant>
        <vt:i4>5636122</vt:i4>
      </vt:variant>
      <vt:variant>
        <vt:i4>24</vt:i4>
      </vt:variant>
      <vt:variant>
        <vt:i4>0</vt:i4>
      </vt:variant>
      <vt:variant>
        <vt:i4>5</vt:i4>
      </vt:variant>
      <vt:variant>
        <vt:lpwstr>http://www.australiancurriculum.edu.au/Curriculum/ContentDescription/ACHGS034</vt:lpwstr>
      </vt:variant>
      <vt:variant>
        <vt:lpwstr/>
      </vt:variant>
      <vt:variant>
        <vt:i4>5111880</vt:i4>
      </vt:variant>
      <vt:variant>
        <vt:i4>21</vt:i4>
      </vt:variant>
      <vt:variant>
        <vt:i4>0</vt:i4>
      </vt:variant>
      <vt:variant>
        <vt:i4>5</vt:i4>
      </vt:variant>
      <vt:variant>
        <vt:lpwstr>http://www.australiancurriculum.edu.au/Glossary?a=G&amp;t=Secondary%20sources</vt:lpwstr>
      </vt:variant>
      <vt:variant>
        <vt:lpwstr/>
      </vt:variant>
      <vt:variant>
        <vt:i4>6226006</vt:i4>
      </vt:variant>
      <vt:variant>
        <vt:i4>18</vt:i4>
      </vt:variant>
      <vt:variant>
        <vt:i4>0</vt:i4>
      </vt:variant>
      <vt:variant>
        <vt:i4>5</vt:i4>
      </vt:variant>
      <vt:variant>
        <vt:lpwstr>http://www.australiancurriculum.edu.au/Glossary?a=G&amp;t=Ethical%20protocols</vt:lpwstr>
      </vt:variant>
      <vt:variant>
        <vt:lpwstr/>
      </vt:variant>
      <vt:variant>
        <vt:i4>4128873</vt:i4>
      </vt:variant>
      <vt:variant>
        <vt:i4>15</vt:i4>
      </vt:variant>
      <vt:variant>
        <vt:i4>0</vt:i4>
      </vt:variant>
      <vt:variant>
        <vt:i4>5</vt:i4>
      </vt:variant>
      <vt:variant>
        <vt:lpwstr>http://www.australiancurriculum.edu.au/Glossary?a=G&amp;t=Data</vt:lpwstr>
      </vt:variant>
      <vt:variant>
        <vt:lpwstr/>
      </vt:variant>
      <vt:variant>
        <vt:i4>5636122</vt:i4>
      </vt:variant>
      <vt:variant>
        <vt:i4>12</vt:i4>
      </vt:variant>
      <vt:variant>
        <vt:i4>0</vt:i4>
      </vt:variant>
      <vt:variant>
        <vt:i4>5</vt:i4>
      </vt:variant>
      <vt:variant>
        <vt:lpwstr>http://www.australiancurriculum.edu.au/Curriculum/ContentDescription/ACHGS033</vt:lpwstr>
      </vt:variant>
      <vt:variant>
        <vt:lpwstr/>
      </vt:variant>
      <vt:variant>
        <vt:i4>5111834</vt:i4>
      </vt:variant>
      <vt:variant>
        <vt:i4>9</vt:i4>
      </vt:variant>
      <vt:variant>
        <vt:i4>0</vt:i4>
      </vt:variant>
      <vt:variant>
        <vt:i4>5</vt:i4>
      </vt:variant>
      <vt:variant>
        <vt:lpwstr>http://www.australiancurriculum.edu.au/Curriculum/ContentDescription/ACHGK030</vt:lpwstr>
      </vt:variant>
      <vt:variant>
        <vt:lpwstr/>
      </vt:variant>
      <vt:variant>
        <vt:i4>5177370</vt:i4>
      </vt:variant>
      <vt:variant>
        <vt:i4>6</vt:i4>
      </vt:variant>
      <vt:variant>
        <vt:i4>0</vt:i4>
      </vt:variant>
      <vt:variant>
        <vt:i4>5</vt:i4>
      </vt:variant>
      <vt:variant>
        <vt:lpwstr>http://www.australiancurriculum.edu.au/Curriculum/ContentDescription/ACHGK029</vt:lpwstr>
      </vt:variant>
      <vt:variant>
        <vt:lpwstr/>
      </vt:variant>
      <vt:variant>
        <vt:i4>6815794</vt:i4>
      </vt:variant>
      <vt:variant>
        <vt:i4>3</vt:i4>
      </vt:variant>
      <vt:variant>
        <vt:i4>0</vt:i4>
      </vt:variant>
      <vt:variant>
        <vt:i4>5</vt:i4>
      </vt:variant>
      <vt:variant>
        <vt:lpwstr>http://www.australiancurriculum.edu.au/Glossary?a=G&amp;t=Characteristics%20of%20places</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unit overview — Australian Curriculum: Geography</dc:title>
  <dc:subject>Australian Curriculum</dc:subject>
  <dc:creator>Queensland Studies Authority</dc:creator>
  <cp:keywords/>
  <cp:lastModifiedBy>QSA</cp:lastModifiedBy>
  <cp:revision>2</cp:revision>
  <cp:lastPrinted>2013-07-17T06:28:00Z</cp:lastPrinted>
  <dcterms:created xsi:type="dcterms:W3CDTF">2014-06-18T06:04:00Z</dcterms:created>
  <dcterms:modified xsi:type="dcterms:W3CDTF">2014-06-18T06:04:00Z</dcterms:modified>
  <cp:category>Years 3–6 </cp:category>
</cp:coreProperties>
</file>