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14:paraId="37F469DF" w14:textId="77777777" w:rsidTr="0023466F">
        <w:trPr>
          <w:trHeight w:val="1615"/>
        </w:trPr>
        <w:tc>
          <w:tcPr>
            <w:tcW w:w="964" w:type="dxa"/>
            <w:tcBorders>
              <w:bottom w:val="nil"/>
            </w:tcBorders>
            <w:tcMar>
              <w:left w:w="0" w:type="dxa"/>
              <w:bottom w:w="0" w:type="dxa"/>
              <w:right w:w="0" w:type="dxa"/>
            </w:tcMar>
            <w:vAlign w:val="bottom"/>
          </w:tcPr>
          <w:p w14:paraId="585B978F" w14:textId="77777777" w:rsidR="00ED1561" w:rsidRPr="00F57CBD" w:rsidRDefault="00ED1561" w:rsidP="0006216B">
            <w:pPr>
              <w:pStyle w:val="FootnoteText"/>
            </w:pPr>
            <w:bookmarkStart w:id="0" w:name="_Toc234219367"/>
            <w:bookmarkStart w:id="1" w:name="_GoBack"/>
            <w:bookmarkEnd w:id="1"/>
          </w:p>
        </w:tc>
        <w:tc>
          <w:tcPr>
            <w:tcW w:w="15110" w:type="dxa"/>
            <w:tcBorders>
              <w:bottom w:val="single" w:sz="12" w:space="0" w:color="D52B1E"/>
            </w:tcBorders>
            <w:vAlign w:val="bottom"/>
          </w:tcPr>
          <w:sdt>
            <w:sdtPr>
              <w:rPr>
                <w:color w:val="1E1E1E"/>
                <w:sz w:val="44"/>
              </w:r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4CD2397E" w14:textId="13A07B78" w:rsidR="00ED1561" w:rsidRPr="000F044B" w:rsidRDefault="00267344" w:rsidP="001E7D4F">
                <w:pPr>
                  <w:pStyle w:val="Title"/>
                  <w:spacing w:before="400"/>
                </w:pPr>
                <w:r>
                  <w:rPr>
                    <w:color w:val="1E1E1E"/>
                    <w:sz w:val="44"/>
                  </w:rPr>
                  <w:t xml:space="preserve">Year 5 standard elaborations — Australian Curriculum: Geography </w:t>
                </w:r>
                <w:r w:rsidR="00DD25F8">
                  <w:rPr>
                    <w:color w:val="1E1E1E"/>
                    <w:sz w:val="44"/>
                  </w:rPr>
                  <w:br/>
                </w:r>
                <w:r>
                  <w:rPr>
                    <w:color w:val="1E1E1E"/>
                    <w:sz w:val="44"/>
                  </w:rPr>
                  <w:t>REVISED DRAFT</w:t>
                </w:r>
              </w:p>
            </w:sdtContent>
          </w:sdt>
        </w:tc>
      </w:tr>
      <w:bookmarkEnd w:id="0"/>
    </w:tbl>
    <w:p w14:paraId="0D46A6FD" w14:textId="77777777" w:rsidR="00950CB6" w:rsidRPr="00E50FFD" w:rsidRDefault="00950CB6" w:rsidP="00E50FFD">
      <w:pPr>
        <w:sectPr w:rsidR="00950CB6" w:rsidRPr="00E50FFD" w:rsidSect="00A246FE">
          <w:headerReference w:type="default" r:id="rId14"/>
          <w:footerReference w:type="even" r:id="rId15"/>
          <w:footerReference w:type="default" r:id="rId16"/>
          <w:type w:val="continuous"/>
          <w:pgSz w:w="16840" w:h="11907" w:orient="landscape" w:code="9"/>
          <w:pgMar w:top="1134" w:right="1418" w:bottom="1418" w:left="1418" w:header="567" w:footer="907" w:gutter="0"/>
          <w:cols w:space="720"/>
          <w:formProt w:val="0"/>
          <w:noEndnote/>
          <w:docGrid w:linePitch="299"/>
        </w:sectPr>
      </w:pPr>
    </w:p>
    <w:p w14:paraId="6A80E46A" w14:textId="77777777" w:rsidR="00DC703C" w:rsidRPr="005219C9" w:rsidRDefault="00DC703C" w:rsidP="006F3864">
      <w:pPr>
        <w:rPr>
          <w:sz w:val="16"/>
          <w:szCs w:val="16"/>
        </w:rPr>
      </w:pPr>
    </w:p>
    <w:p w14:paraId="6DC7B2A9" w14:textId="7F7290C9" w:rsidR="009452EF" w:rsidRPr="004C72E7" w:rsidRDefault="009452EF" w:rsidP="005219C9">
      <w:pPr>
        <w:pStyle w:val="BodyText"/>
        <w:spacing w:line="250" w:lineRule="auto"/>
      </w:pPr>
      <w:r w:rsidRPr="004C72E7">
        <w:t>The Australian Curriculum achievement standards are an expectation of the depth of understanding, the extent of knowledge and the sophistication of skills that students should typically demonstrate at the end of a teaching and learning year.</w:t>
      </w:r>
      <w:r w:rsidR="001F69B9" w:rsidRPr="004C72E7">
        <w:t xml:space="preserve"> </w:t>
      </w:r>
      <w:r w:rsidR="00691B1D" w:rsidRPr="004C72E7">
        <w:t>In Queensland, the Year</w:t>
      </w:r>
      <w:r w:rsidR="00AE0045">
        <w:t xml:space="preserve"> </w:t>
      </w:r>
      <w:r w:rsidR="00267344">
        <w:t>5</w:t>
      </w:r>
      <w:r w:rsidR="00261808">
        <w:t xml:space="preserve"> </w:t>
      </w:r>
      <w:r w:rsidR="001F69B9" w:rsidRPr="004C72E7">
        <w:t>Australian Curriculum ac</w:t>
      </w:r>
      <w:r w:rsidR="00AC4C5E">
        <w:t>hievement standard represents a</w:t>
      </w:r>
      <w:r w:rsidR="00AC4C5E" w:rsidRPr="00AC4C5E">
        <w:t xml:space="preserve"> </w:t>
      </w:r>
      <w:r w:rsidR="00AC4C5E" w:rsidRPr="002B62CF">
        <w:rPr>
          <w:b/>
        </w:rPr>
        <w:t>C standard</w:t>
      </w:r>
      <w:r w:rsidR="00AC4C5E" w:rsidRPr="00AC4C5E">
        <w:t xml:space="preserve"> — a sound level of knowledge and understanding of the content, and application of skills.</w:t>
      </w:r>
    </w:p>
    <w:tbl>
      <w:tblPr>
        <w:tblStyle w:val="QCAAtablestyle1"/>
        <w:tblW w:w="4900" w:type="pct"/>
        <w:tblLayout w:type="fixed"/>
        <w:tblLook w:val="04A0" w:firstRow="1" w:lastRow="0" w:firstColumn="1" w:lastColumn="0" w:noHBand="0" w:noVBand="1"/>
      </w:tblPr>
      <w:tblGrid>
        <w:gridCol w:w="846"/>
        <w:gridCol w:w="13090"/>
      </w:tblGrid>
      <w:tr w:rsidR="009452EF" w14:paraId="167709AE" w14:textId="77777777" w:rsidTr="0097784A">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211DFCC6" w14:textId="77D0161A" w:rsidR="009452EF" w:rsidRDefault="00261808" w:rsidP="0097784A">
            <w:pPr>
              <w:pStyle w:val="TableHeading"/>
            </w:pPr>
            <w:r>
              <w:rPr>
                <w:bCs/>
              </w:rPr>
              <w:t>Year</w:t>
            </w:r>
            <w:r w:rsidR="00AE0045">
              <w:rPr>
                <w:bCs/>
              </w:rPr>
              <w:t xml:space="preserve"> </w:t>
            </w:r>
            <w:r w:rsidR="00267344">
              <w:rPr>
                <w:bCs/>
              </w:rPr>
              <w:t>5</w:t>
            </w:r>
            <w:r w:rsidR="00691B1D" w:rsidRPr="00691B1D">
              <w:rPr>
                <w:bCs/>
              </w:rPr>
              <w:t xml:space="preserve"> </w:t>
            </w:r>
            <w:r w:rsidR="009452EF">
              <w:t xml:space="preserve">Australian Curriculum: </w:t>
            </w:r>
            <w:r w:rsidR="00B27D49">
              <w:t>Geography</w:t>
            </w:r>
            <w:r w:rsidR="009452EF">
              <w:t xml:space="preserve"> achievement standard</w:t>
            </w:r>
          </w:p>
        </w:tc>
      </w:tr>
      <w:tr w:rsidR="009452EF" w14:paraId="498FA6A0" w14:textId="77777777" w:rsidTr="00267344">
        <w:trPr>
          <w:trHeight w:val="1785"/>
        </w:trPr>
        <w:tc>
          <w:tcPr>
            <w:tcW w:w="13936" w:type="dxa"/>
            <w:gridSpan w:val="2"/>
            <w:tcBorders>
              <w:bottom w:val="single" w:sz="4" w:space="0" w:color="A6A8AB"/>
            </w:tcBorders>
          </w:tcPr>
          <w:p w14:paraId="598F9189" w14:textId="77777777" w:rsidR="00267344" w:rsidRPr="00267344" w:rsidRDefault="00267344" w:rsidP="00267344">
            <w:pPr>
              <w:pStyle w:val="TableText"/>
              <w:spacing w:after="60"/>
            </w:pPr>
            <w:r w:rsidRPr="00267344">
              <w:t xml:space="preserve">By the end of Year 5, students explain the </w:t>
            </w:r>
            <w:hyperlink r:id="rId17" w:tooltip="Display the glossary entry for characteristics of places" w:history="1">
              <w:r w:rsidRPr="00267344">
                <w:t>characteristics of places</w:t>
              </w:r>
            </w:hyperlink>
            <w:r w:rsidRPr="00267344">
              <w:t xml:space="preserve"> in different locations at the national </w:t>
            </w:r>
            <w:hyperlink r:id="rId18" w:tooltip="Display the glossary entry for scale" w:history="1">
              <w:r w:rsidRPr="00267344">
                <w:t>scale</w:t>
              </w:r>
            </w:hyperlink>
            <w:r w:rsidRPr="00267344">
              <w:t xml:space="preserve">. They describe the interconnections between people, places and environments and identify the effect of these interconnections on the </w:t>
            </w:r>
            <w:hyperlink r:id="rId19" w:tooltip="Display the glossary entry for characteristics of places" w:history="1">
              <w:r w:rsidRPr="00267344">
                <w:t>characteristics of places</w:t>
              </w:r>
            </w:hyperlink>
            <w:r w:rsidRPr="00267344">
              <w:t xml:space="preserve"> and environments. They describe the location of selected countries in relative terms and identify spatial distributions and simple patterns in the </w:t>
            </w:r>
            <w:hyperlink r:id="rId20" w:tooltip="Display the glossary entry for features" w:history="1">
              <w:r w:rsidRPr="00267344">
                <w:t>features</w:t>
              </w:r>
            </w:hyperlink>
            <w:r w:rsidRPr="00267344">
              <w:t xml:space="preserve"> of places and environments. They identify alternative views on how to respond to a geographical challenge and propose a response.</w:t>
            </w:r>
          </w:p>
          <w:p w14:paraId="76B6455B" w14:textId="73CF16D9" w:rsidR="006B046F" w:rsidRPr="001F5F87" w:rsidRDefault="00267344" w:rsidP="00267344">
            <w:pPr>
              <w:pStyle w:val="TableText"/>
              <w:spacing w:after="60"/>
            </w:pPr>
            <w:r w:rsidRPr="00267344">
              <w:t xml:space="preserve">Students develop geographical questions to investigate and collect and record information from a range of sources to answer these questions. They represent </w:t>
            </w:r>
            <w:hyperlink r:id="rId21" w:tooltip="Display the glossary entry for data" w:history="1">
              <w:r w:rsidRPr="00267344">
                <w:t>data</w:t>
              </w:r>
            </w:hyperlink>
            <w:r w:rsidRPr="00267344">
              <w:t xml:space="preserve"> and the location of places and their characteristics in graphic forms, including large-scale and small-scale maps that use the cartographic conventions of border, </w:t>
            </w:r>
            <w:hyperlink r:id="rId22" w:tooltip="Display the glossary entry for scale" w:history="1">
              <w:r w:rsidRPr="00267344">
                <w:t>scale</w:t>
              </w:r>
            </w:hyperlink>
            <w:r w:rsidRPr="00267344">
              <w:t xml:space="preserve">, legend, title, and north point. Students interpret geographical </w:t>
            </w:r>
            <w:hyperlink r:id="rId23" w:tooltip="Display the glossary entry for data" w:history="1">
              <w:r w:rsidRPr="00267344">
                <w:t>data</w:t>
              </w:r>
            </w:hyperlink>
            <w:r w:rsidRPr="00267344">
              <w:t xml:space="preserve"> to identify spatial distributions, simple patterns and </w:t>
            </w:r>
            <w:hyperlink r:id="rId24" w:tooltip="Display the glossary entry for trends" w:history="1">
              <w:r w:rsidRPr="00267344">
                <w:t>trends</w:t>
              </w:r>
            </w:hyperlink>
            <w:r w:rsidRPr="00267344">
              <w:t>, infer relationships and draw conclusions. They present findings using geographical terminology in a range of communication forms. They propose action in response to a geographical challenge and identify the expected effects of their proposed action.</w:t>
            </w:r>
          </w:p>
        </w:tc>
      </w:tr>
      <w:tr w:rsidR="0097784A" w14:paraId="16AF2441" w14:textId="77777777" w:rsidTr="00C5702F">
        <w:trPr>
          <w:trHeight w:val="99"/>
        </w:trPr>
        <w:tc>
          <w:tcPr>
            <w:tcW w:w="846" w:type="dxa"/>
            <w:tcBorders>
              <w:right w:val="nil"/>
            </w:tcBorders>
          </w:tcPr>
          <w:p w14:paraId="5EFCAC30" w14:textId="7F09924E" w:rsidR="0097784A" w:rsidRPr="00E5541C" w:rsidRDefault="0097784A" w:rsidP="005219C9">
            <w:pPr>
              <w:pStyle w:val="Source"/>
              <w:spacing w:before="0" w:after="0"/>
              <w:rPr>
                <w:color w:val="808080" w:themeColor="background1" w:themeShade="80"/>
              </w:rPr>
            </w:pPr>
            <w:r w:rsidRPr="00E5541C">
              <w:rPr>
                <w:color w:val="808080" w:themeColor="background1" w:themeShade="80"/>
                <w:spacing w:val="-2"/>
              </w:rPr>
              <w:t xml:space="preserve">Source: </w:t>
            </w:r>
          </w:p>
        </w:tc>
        <w:tc>
          <w:tcPr>
            <w:tcW w:w="13090" w:type="dxa"/>
            <w:tcBorders>
              <w:left w:val="nil"/>
            </w:tcBorders>
          </w:tcPr>
          <w:p w14:paraId="26F817A0" w14:textId="4F1B9679" w:rsidR="0097784A" w:rsidRPr="00E5541C" w:rsidRDefault="0097784A" w:rsidP="005219C9">
            <w:pPr>
              <w:pStyle w:val="Source"/>
              <w:spacing w:before="0" w:after="0"/>
              <w:rPr>
                <w:color w:val="808080" w:themeColor="background1" w:themeShade="80"/>
              </w:rPr>
            </w:pPr>
            <w:r w:rsidRPr="00E5541C">
              <w:rPr>
                <w:color w:val="808080" w:themeColor="background1" w:themeShade="80"/>
                <w:spacing w:val="-2"/>
              </w:rPr>
              <w:t xml:space="preserve">Australian Curriculum, Assessment and Reporting Authority (ACARA), </w:t>
            </w:r>
            <w:r w:rsidRPr="00E5541C">
              <w:rPr>
                <w:i/>
                <w:color w:val="808080" w:themeColor="background1" w:themeShade="80"/>
                <w:spacing w:val="-2"/>
              </w:rPr>
              <w:t xml:space="preserve">Australian Curriculum </w:t>
            </w:r>
            <w:r>
              <w:rPr>
                <w:i/>
                <w:color w:val="808080" w:themeColor="background1" w:themeShade="80"/>
                <w:spacing w:val="-2"/>
              </w:rPr>
              <w:t>v7.2Geography</w:t>
            </w:r>
            <w:r w:rsidRPr="00E5541C">
              <w:rPr>
                <w:i/>
                <w:color w:val="808080" w:themeColor="background1" w:themeShade="80"/>
                <w:spacing w:val="-2"/>
              </w:rPr>
              <w:t>for Foundation–</w:t>
            </w:r>
            <w:r w:rsidR="00267344">
              <w:rPr>
                <w:i/>
                <w:color w:val="808080" w:themeColor="background1" w:themeShade="80"/>
                <w:spacing w:val="-2"/>
              </w:rPr>
              <w:t>10</w:t>
            </w:r>
            <w:r w:rsidRPr="00E5541C">
              <w:rPr>
                <w:color w:val="808080" w:themeColor="background1" w:themeShade="80"/>
                <w:spacing w:val="-2"/>
              </w:rPr>
              <w:t xml:space="preserve">, </w:t>
            </w:r>
            <w:r>
              <w:rPr>
                <w:color w:val="808080" w:themeColor="background1" w:themeShade="80"/>
                <w:spacing w:val="-2"/>
              </w:rPr>
              <w:br/>
            </w:r>
            <w:hyperlink r:id="rId25" w:anchor="level5" w:history="1">
              <w:r w:rsidR="00267344">
                <w:rPr>
                  <w:rStyle w:val="Hyperlink"/>
                  <w:spacing w:val="-2"/>
                </w:rPr>
                <w:t>www.australiancurriculum.edu.au/humanities-and-social-sciences/geography/curriculum/f-10?layout=1#level5</w:t>
              </w:r>
            </w:hyperlink>
          </w:p>
        </w:tc>
      </w:tr>
    </w:tbl>
    <w:p w14:paraId="580E7DE5" w14:textId="238DB5B6" w:rsidR="009452EF" w:rsidRPr="005219C9" w:rsidRDefault="002E7D40" w:rsidP="00B75880">
      <w:pPr>
        <w:pStyle w:val="BodyText"/>
        <w:spacing w:before="180"/>
      </w:pPr>
      <w:r>
        <w:t>The standard elaborations</w:t>
      </w:r>
      <w:r w:rsidR="009452EF" w:rsidRPr="005219C9">
        <w:t xml:space="preserve"> (SEs) should be used in conjunction with the Australian Curriculum achievement standard and content descriptions for the relevant year level. They provide additional clarity about using the </w:t>
      </w:r>
      <w:r w:rsidR="009452EF" w:rsidRPr="005219C9">
        <w:rPr>
          <w:spacing w:val="-2"/>
        </w:rPr>
        <w:t>Australian Curriculum achievement standard to make judgments on a five-point scale.</w:t>
      </w:r>
    </w:p>
    <w:p w14:paraId="3F00A171" w14:textId="512C3532" w:rsidR="009452EF" w:rsidRPr="005219C9" w:rsidRDefault="009452EF" w:rsidP="005219C9">
      <w:pPr>
        <w:pStyle w:val="BodyText"/>
        <w:rPr>
          <w:spacing w:val="-6"/>
        </w:rPr>
      </w:pPr>
      <w:r w:rsidRPr="005219C9">
        <w:rPr>
          <w:spacing w:val="-4"/>
        </w:rPr>
        <w:t xml:space="preserve">The SEs for </w:t>
      </w:r>
      <w:r w:rsidR="00B27D49" w:rsidRPr="005219C9">
        <w:rPr>
          <w:spacing w:val="-4"/>
        </w:rPr>
        <w:t>Geography</w:t>
      </w:r>
      <w:r w:rsidRPr="005219C9">
        <w:rPr>
          <w:spacing w:val="-4"/>
        </w:rPr>
        <w:t xml:space="preserve"> have been developed using the Australian Curriculum</w:t>
      </w:r>
      <w:r w:rsidRPr="005219C9">
        <w:rPr>
          <w:spacing w:val="-6"/>
        </w:rPr>
        <w:t xml:space="preserve"> content descriptions and the achievement standard. They promote and support:</w:t>
      </w:r>
    </w:p>
    <w:p w14:paraId="163E516E" w14:textId="051F0EEC" w:rsidR="009452EF" w:rsidRPr="009B18AF" w:rsidRDefault="009452EF" w:rsidP="006F3864">
      <w:pPr>
        <w:pStyle w:val="ListBullet0"/>
      </w:pPr>
      <w:r w:rsidRPr="009B18AF">
        <w:t>aligning curriculum, assessment and reporting, connecting curriculum and evidence in assessment, so that what is assessed relates directly to what students have had the opportunity to learn</w:t>
      </w:r>
    </w:p>
    <w:p w14:paraId="6FC6B995" w14:textId="77777777" w:rsidR="009452EF" w:rsidRPr="009B18AF" w:rsidRDefault="009452EF" w:rsidP="006F3864">
      <w:pPr>
        <w:pStyle w:val="ListBullet0"/>
      </w:pPr>
      <w:r w:rsidRPr="009B18AF">
        <w:t>continuing skill development from one year of schooling to another</w:t>
      </w:r>
    </w:p>
    <w:p w14:paraId="35CA740D" w14:textId="77777777" w:rsidR="009452EF" w:rsidRPr="009B18AF" w:rsidRDefault="009452EF" w:rsidP="006F3864">
      <w:pPr>
        <w:pStyle w:val="ListBullet0"/>
      </w:pPr>
      <w:r w:rsidRPr="009B18AF">
        <w:t xml:space="preserve">making judgments on a five-point scale based on evidence of learning in a folio of student work </w:t>
      </w:r>
    </w:p>
    <w:p w14:paraId="32D2F85B" w14:textId="77777777" w:rsidR="009452EF" w:rsidRPr="009B18AF" w:rsidRDefault="009452EF" w:rsidP="006F3864">
      <w:pPr>
        <w:pStyle w:val="ListBullet0"/>
      </w:pPr>
      <w:r w:rsidRPr="009B18AF">
        <w:t>planning an assessment program and individual assessments</w:t>
      </w:r>
    </w:p>
    <w:p w14:paraId="628E8888" w14:textId="77777777" w:rsidR="009452EF" w:rsidRPr="00691B1D" w:rsidRDefault="009452EF" w:rsidP="006F3864">
      <w:pPr>
        <w:pStyle w:val="ListBullet0"/>
      </w:pPr>
      <w:r w:rsidRPr="009B18AF">
        <w:t>developing task-specific standards and grading guides.</w:t>
      </w:r>
    </w:p>
    <w:p w14:paraId="62857A17" w14:textId="7B3E2CC7" w:rsidR="00B76415" w:rsidRDefault="00261808" w:rsidP="00B76415">
      <w:pPr>
        <w:pStyle w:val="Heading2"/>
        <w:tabs>
          <w:tab w:val="right" w:pos="13984"/>
        </w:tabs>
      </w:pPr>
      <w:r>
        <w:lastRenderedPageBreak/>
        <w:t>Year</w:t>
      </w:r>
      <w:r w:rsidR="00AE0045">
        <w:t xml:space="preserve"> </w:t>
      </w:r>
      <w:r w:rsidR="00267344">
        <w:t>5</w:t>
      </w:r>
      <w:r w:rsidR="00B76415">
        <w:t xml:space="preserve"> Geography standard elaborations</w:t>
      </w:r>
      <w:r w:rsidR="00B76415">
        <w:tab/>
        <w:t>REVISED DRAFT</w:t>
      </w:r>
    </w:p>
    <w:tbl>
      <w:tblPr>
        <w:tblStyle w:val="QCAAtablestyle2"/>
        <w:tblW w:w="4900" w:type="pct"/>
        <w:tblCellMar>
          <w:bottom w:w="28" w:type="dxa"/>
        </w:tblCellMar>
        <w:tblLook w:val="06A0" w:firstRow="1" w:lastRow="0" w:firstColumn="1" w:lastColumn="0" w:noHBand="1" w:noVBand="1"/>
      </w:tblPr>
      <w:tblGrid>
        <w:gridCol w:w="792"/>
        <w:gridCol w:w="875"/>
        <w:gridCol w:w="2453"/>
        <w:gridCol w:w="2454"/>
        <w:gridCol w:w="2454"/>
        <w:gridCol w:w="2454"/>
        <w:gridCol w:w="2454"/>
      </w:tblGrid>
      <w:tr w:rsidR="00AE0045" w14:paraId="280F33CD" w14:textId="77777777" w:rsidTr="00567D63">
        <w:trPr>
          <w:cnfStyle w:val="100000000000" w:firstRow="1" w:lastRow="0" w:firstColumn="0" w:lastColumn="0" w:oddVBand="0" w:evenVBand="0" w:oddHBand="0" w:evenHBand="0" w:firstRowFirstColumn="0" w:firstRowLastColumn="0" w:lastRowFirstColumn="0" w:lastRowLastColumn="0"/>
          <w:cantSplit/>
          <w:trHeight w:val="81"/>
          <w:tblHeader/>
        </w:trPr>
        <w:tc>
          <w:tcPr>
            <w:cnfStyle w:val="001000000100" w:firstRow="0" w:lastRow="0" w:firstColumn="1" w:lastColumn="0" w:oddVBand="0" w:evenVBand="0" w:oddHBand="0" w:evenHBand="0" w:firstRowFirstColumn="1" w:firstRowLastColumn="0" w:lastRowFirstColumn="0" w:lastRowLastColumn="0"/>
            <w:tcW w:w="1667" w:type="dxa"/>
            <w:gridSpan w:val="2"/>
            <w:tcBorders>
              <w:bottom w:val="nil"/>
            </w:tcBorders>
            <w:textDirection w:val="btLr"/>
            <w:vAlign w:val="center"/>
          </w:tcPr>
          <w:p w14:paraId="7DED037F" w14:textId="10B6443E" w:rsidR="00AE0045" w:rsidRDefault="00AE0045" w:rsidP="00BF684C">
            <w:pPr>
              <w:pStyle w:val="Tablesubhead"/>
              <w:jc w:val="center"/>
            </w:pPr>
          </w:p>
        </w:tc>
        <w:tc>
          <w:tcPr>
            <w:tcW w:w="2453" w:type="dxa"/>
          </w:tcPr>
          <w:p w14:paraId="08AC22A4" w14:textId="272DB125" w:rsidR="00AE0045" w:rsidRDefault="00AE0045" w:rsidP="009452EF">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454" w:type="dxa"/>
          </w:tcPr>
          <w:p w14:paraId="4EB998A9" w14:textId="3623CA6E" w:rsidR="00AE0045" w:rsidRDefault="00AE0045" w:rsidP="009452EF">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454" w:type="dxa"/>
          </w:tcPr>
          <w:p w14:paraId="4122763E" w14:textId="70294D9F" w:rsidR="00AE0045" w:rsidRDefault="00AE0045" w:rsidP="009452EF">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454" w:type="dxa"/>
          </w:tcPr>
          <w:p w14:paraId="621F031C" w14:textId="6DEEEB23" w:rsidR="00AE0045" w:rsidRDefault="00AE0045" w:rsidP="009452EF">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454" w:type="dxa"/>
          </w:tcPr>
          <w:p w14:paraId="5AC73A2A" w14:textId="2B76BC05" w:rsidR="00AE0045" w:rsidRDefault="00AE0045" w:rsidP="009452EF">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9452EF" w14:paraId="06020E2C" w14:textId="77777777" w:rsidTr="00BF684C">
        <w:trPr>
          <w:cnfStyle w:val="100000000000" w:firstRow="1" w:lastRow="0" w:firstColumn="0" w:lastColumn="0" w:oddVBand="0" w:evenVBand="0" w:oddHBand="0" w:evenHBand="0" w:firstRowFirstColumn="0" w:firstRowLastColumn="0" w:lastRowFirstColumn="0" w:lastRowLastColumn="0"/>
          <w:cantSplit/>
          <w:trHeight w:val="85"/>
          <w:tblHeader/>
        </w:trPr>
        <w:tc>
          <w:tcPr>
            <w:cnfStyle w:val="001000000100" w:firstRow="0" w:lastRow="0" w:firstColumn="1" w:lastColumn="0" w:oddVBand="0" w:evenVBand="0" w:oddHBand="0" w:evenHBand="0" w:firstRowFirstColumn="1" w:firstRowLastColumn="0" w:lastRowFirstColumn="0" w:lastRowLastColumn="0"/>
            <w:tcW w:w="1667" w:type="dxa"/>
            <w:gridSpan w:val="2"/>
            <w:tcBorders>
              <w:bottom w:val="single" w:sz="4" w:space="0" w:color="A6A8AB"/>
            </w:tcBorders>
            <w:shd w:val="clear" w:color="auto" w:fill="auto"/>
            <w:textDirection w:val="btLr"/>
            <w:vAlign w:val="center"/>
          </w:tcPr>
          <w:p w14:paraId="6A431171" w14:textId="77777777" w:rsidR="009452EF" w:rsidRPr="00784169" w:rsidRDefault="009452EF" w:rsidP="00BF684C">
            <w:pPr>
              <w:pStyle w:val="Tablesubhead"/>
              <w:jc w:val="center"/>
            </w:pPr>
          </w:p>
        </w:tc>
        <w:tc>
          <w:tcPr>
            <w:tcW w:w="12269" w:type="dxa"/>
            <w:gridSpan w:val="5"/>
            <w:tcBorders>
              <w:bottom w:val="single" w:sz="4" w:space="0" w:color="A6A8AB"/>
            </w:tcBorders>
            <w:shd w:val="clear" w:color="auto" w:fill="E6E7E8" w:themeFill="background2"/>
            <w:vAlign w:val="center"/>
          </w:tcPr>
          <w:p w14:paraId="2A011151" w14:textId="2ED3580D" w:rsidR="009452EF" w:rsidRPr="006F3864" w:rsidRDefault="00AE0045" w:rsidP="00AE0045">
            <w:pPr>
              <w:pStyle w:val="TableHeading"/>
              <w:cnfStyle w:val="100000000000" w:firstRow="1" w:lastRow="0" w:firstColumn="0" w:lastColumn="0" w:oddVBand="0" w:evenVBand="0" w:oddHBand="0" w:evenHBand="0" w:firstRowFirstColumn="0" w:firstRowLastColumn="0" w:lastRowFirstColumn="0" w:lastRowLastColumn="0"/>
              <w:rPr>
                <w:color w:val="auto"/>
              </w:rPr>
            </w:pPr>
            <w:r>
              <w:rPr>
                <w:color w:val="auto"/>
              </w:rPr>
              <w:t>The folio of student</w:t>
            </w:r>
            <w:r w:rsidR="009452EF" w:rsidRPr="006F3864">
              <w:rPr>
                <w:color w:val="auto"/>
              </w:rPr>
              <w:t xml:space="preserve"> work has the following characteristics:</w:t>
            </w:r>
          </w:p>
        </w:tc>
      </w:tr>
      <w:tr w:rsidR="00135457" w:rsidRPr="00567D63" w14:paraId="3DE57E66" w14:textId="77777777" w:rsidTr="003C76DC">
        <w:trPr>
          <w:cantSplit/>
          <w:trHeight w:val="201"/>
        </w:trPr>
        <w:tc>
          <w:tcPr>
            <w:cnfStyle w:val="001000000000" w:firstRow="0" w:lastRow="0" w:firstColumn="1" w:lastColumn="0" w:oddVBand="0" w:evenVBand="0" w:oddHBand="0" w:evenHBand="0" w:firstRowFirstColumn="0" w:firstRowLastColumn="0" w:lastRowFirstColumn="0" w:lastRowLastColumn="0"/>
            <w:tcW w:w="792" w:type="dxa"/>
            <w:vMerge w:val="restart"/>
            <w:tcBorders>
              <w:top w:val="single" w:sz="4" w:space="0" w:color="A6A8AB"/>
            </w:tcBorders>
            <w:tcMar>
              <w:top w:w="108" w:type="dxa"/>
              <w:left w:w="57" w:type="dxa"/>
              <w:bottom w:w="108" w:type="dxa"/>
              <w:right w:w="57" w:type="dxa"/>
            </w:tcMar>
            <w:textDirection w:val="btLr"/>
            <w:vAlign w:val="center"/>
          </w:tcPr>
          <w:p w14:paraId="7A52D343" w14:textId="5BFF9433" w:rsidR="00135457" w:rsidRPr="00567D63" w:rsidRDefault="00135457" w:rsidP="00567D63">
            <w:pPr>
              <w:pStyle w:val="Tablesubhead"/>
              <w:jc w:val="center"/>
            </w:pPr>
            <w:r w:rsidRPr="00567D63">
              <w:t xml:space="preserve">Understanding and skills </w:t>
            </w:r>
            <w:r w:rsidRPr="00567D63">
              <w:br/>
              <w:t>dimensions</w:t>
            </w:r>
          </w:p>
        </w:tc>
        <w:tc>
          <w:tcPr>
            <w:tcW w:w="875" w:type="dxa"/>
            <w:vMerge w:val="restart"/>
            <w:tcBorders>
              <w:top w:val="single" w:sz="4" w:space="0" w:color="A6A8AB"/>
            </w:tcBorders>
            <w:shd w:val="clear" w:color="auto" w:fill="E6E7E8"/>
            <w:tcMar>
              <w:top w:w="108" w:type="dxa"/>
              <w:left w:w="57" w:type="dxa"/>
              <w:bottom w:w="108" w:type="dxa"/>
              <w:right w:w="57" w:type="dxa"/>
            </w:tcMar>
            <w:textDirection w:val="btLr"/>
            <w:vAlign w:val="center"/>
          </w:tcPr>
          <w:p w14:paraId="567FB2E4" w14:textId="657887D3" w:rsidR="00135457" w:rsidRPr="00567D63" w:rsidRDefault="00135457" w:rsidP="00567D63">
            <w:pPr>
              <w:pStyle w:val="Tablesubhead"/>
              <w:jc w:val="center"/>
              <w:cnfStyle w:val="000000000000" w:firstRow="0" w:lastRow="0" w:firstColumn="0" w:lastColumn="0" w:oddVBand="0" w:evenVBand="0" w:oddHBand="0" w:evenHBand="0" w:firstRowFirstColumn="0" w:firstRowLastColumn="0" w:lastRowFirstColumn="0" w:lastRowLastColumn="0"/>
            </w:pPr>
            <w:r w:rsidRPr="00567D63">
              <w:t xml:space="preserve">Geographical knowledge </w:t>
            </w:r>
            <w:r w:rsidRPr="00567D63">
              <w:br/>
              <w:t>and</w:t>
            </w:r>
            <w:r w:rsidRPr="00567D63">
              <w:br/>
              <w:t>understanding</w:t>
            </w:r>
          </w:p>
        </w:tc>
        <w:tc>
          <w:tcPr>
            <w:tcW w:w="2453" w:type="dxa"/>
          </w:tcPr>
          <w:p w14:paraId="7BFEB0E9" w14:textId="42919A88" w:rsidR="00135457" w:rsidRPr="00092FEC" w:rsidRDefault="00135457" w:rsidP="003C76DC">
            <w:pPr>
              <w:pStyle w:val="TableText"/>
              <w:cnfStyle w:val="000000000000" w:firstRow="0" w:lastRow="0" w:firstColumn="0" w:lastColumn="0" w:oddVBand="0" w:evenVBand="0" w:oddHBand="0" w:evenHBand="0" w:firstRowFirstColumn="0" w:firstRowLastColumn="0" w:lastRowFirstColumn="0" w:lastRowLastColumn="0"/>
            </w:pPr>
            <w:r w:rsidRPr="00135457">
              <w:rPr>
                <w:rStyle w:val="shadingdifferences"/>
              </w:rPr>
              <w:t>comprehensive</w:t>
            </w:r>
            <w:r>
              <w:t xml:space="preserve"> </w:t>
            </w:r>
            <w:r w:rsidRPr="00135457">
              <w:rPr>
                <w:rStyle w:val="shadingkeyaspects"/>
              </w:rPr>
              <w:t>explanation</w:t>
            </w:r>
            <w:r w:rsidRPr="00BD00D2">
              <w:t xml:space="preserve"> of the characteristics of places in different locations at the national scale</w:t>
            </w:r>
          </w:p>
        </w:tc>
        <w:tc>
          <w:tcPr>
            <w:tcW w:w="2454" w:type="dxa"/>
          </w:tcPr>
          <w:p w14:paraId="74D5E3E9" w14:textId="574A93D3" w:rsidR="00135457" w:rsidRPr="00092FEC" w:rsidRDefault="00135457" w:rsidP="003C76DC">
            <w:pPr>
              <w:pStyle w:val="TableText"/>
              <w:cnfStyle w:val="000000000000" w:firstRow="0" w:lastRow="0" w:firstColumn="0" w:lastColumn="0" w:oddVBand="0" w:evenVBand="0" w:oddHBand="0" w:evenHBand="0" w:firstRowFirstColumn="0" w:firstRowLastColumn="0" w:lastRowFirstColumn="0" w:lastRowLastColumn="0"/>
            </w:pPr>
            <w:r w:rsidRPr="00135457">
              <w:rPr>
                <w:rStyle w:val="shadingdifferences"/>
              </w:rPr>
              <w:t>detailed</w:t>
            </w:r>
            <w:r>
              <w:t xml:space="preserve"> </w:t>
            </w:r>
            <w:r w:rsidRPr="00135457">
              <w:rPr>
                <w:rStyle w:val="shadingkeyaspects"/>
              </w:rPr>
              <w:t>explanation</w:t>
            </w:r>
            <w:r w:rsidRPr="00BD00D2">
              <w:t xml:space="preserve"> of the characteristics of places in different locations at the national scale</w:t>
            </w:r>
          </w:p>
        </w:tc>
        <w:tc>
          <w:tcPr>
            <w:tcW w:w="2454" w:type="dxa"/>
          </w:tcPr>
          <w:p w14:paraId="4C9558DB" w14:textId="52907DC8" w:rsidR="00135457" w:rsidRPr="00092FEC" w:rsidRDefault="00135457" w:rsidP="003C76DC">
            <w:pPr>
              <w:pStyle w:val="TableText"/>
              <w:cnfStyle w:val="000000000000" w:firstRow="0" w:lastRow="0" w:firstColumn="0" w:lastColumn="0" w:oddVBand="0" w:evenVBand="0" w:oddHBand="0" w:evenHBand="0" w:firstRowFirstColumn="0" w:firstRowLastColumn="0" w:lastRowFirstColumn="0" w:lastRowLastColumn="0"/>
            </w:pPr>
            <w:r w:rsidRPr="00135457">
              <w:rPr>
                <w:rStyle w:val="shadingkeyaspects"/>
              </w:rPr>
              <w:t>explanation</w:t>
            </w:r>
            <w:r>
              <w:t xml:space="preserve"> of the characteristics of places in different locations at the national scale</w:t>
            </w:r>
          </w:p>
        </w:tc>
        <w:tc>
          <w:tcPr>
            <w:tcW w:w="2454" w:type="dxa"/>
          </w:tcPr>
          <w:p w14:paraId="187EA31A" w14:textId="44BC4C74" w:rsidR="00135457" w:rsidRPr="00092FEC" w:rsidRDefault="00135457" w:rsidP="003C76DC">
            <w:pPr>
              <w:pStyle w:val="TableText"/>
              <w:cnfStyle w:val="000000000000" w:firstRow="0" w:lastRow="0" w:firstColumn="0" w:lastColumn="0" w:oddVBand="0" w:evenVBand="0" w:oddHBand="0" w:evenHBand="0" w:firstRowFirstColumn="0" w:firstRowLastColumn="0" w:lastRowFirstColumn="0" w:lastRowLastColumn="0"/>
            </w:pPr>
            <w:r w:rsidRPr="00135457">
              <w:rPr>
                <w:rStyle w:val="shadingdifferences"/>
              </w:rPr>
              <w:t>description</w:t>
            </w:r>
            <w:r>
              <w:t xml:space="preserve"> of </w:t>
            </w:r>
            <w:r w:rsidRPr="00135457">
              <w:rPr>
                <w:rStyle w:val="shadingdifferences"/>
              </w:rPr>
              <w:t>aspects of</w:t>
            </w:r>
            <w:r>
              <w:t xml:space="preserve"> the characteristics of places in different locations at the national scale</w:t>
            </w:r>
          </w:p>
        </w:tc>
        <w:tc>
          <w:tcPr>
            <w:tcW w:w="2454" w:type="dxa"/>
          </w:tcPr>
          <w:p w14:paraId="4D43D23E" w14:textId="47A06F22" w:rsidR="00135457" w:rsidRPr="00092FEC" w:rsidRDefault="00135457" w:rsidP="003C76DC">
            <w:pPr>
              <w:pStyle w:val="TableText"/>
              <w:cnfStyle w:val="000000000000" w:firstRow="0" w:lastRow="0" w:firstColumn="0" w:lastColumn="0" w:oddVBand="0" w:evenVBand="0" w:oddHBand="0" w:evenHBand="0" w:firstRowFirstColumn="0" w:firstRowLastColumn="0" w:lastRowFirstColumn="0" w:lastRowLastColumn="0"/>
            </w:pPr>
            <w:r w:rsidRPr="00135457">
              <w:rPr>
                <w:rStyle w:val="shadingdifferences"/>
              </w:rPr>
              <w:t>statements about</w:t>
            </w:r>
            <w:r>
              <w:t xml:space="preserve"> the characteristics of places in different locations </w:t>
            </w:r>
          </w:p>
        </w:tc>
      </w:tr>
      <w:tr w:rsidR="00135457" w:rsidRPr="00567D63" w14:paraId="0A2EF556" w14:textId="77777777" w:rsidTr="00567D63">
        <w:trPr>
          <w:cantSplit/>
          <w:trHeight w:val="195"/>
        </w:trPr>
        <w:tc>
          <w:tcPr>
            <w:cnfStyle w:val="001000000000" w:firstRow="0" w:lastRow="0" w:firstColumn="1" w:lastColumn="0" w:oddVBand="0" w:evenVBand="0" w:oddHBand="0" w:evenHBand="0" w:firstRowFirstColumn="0" w:firstRowLastColumn="0" w:lastRowFirstColumn="0" w:lastRowLastColumn="0"/>
            <w:tcW w:w="792" w:type="dxa"/>
            <w:vMerge/>
            <w:tcMar>
              <w:top w:w="108" w:type="dxa"/>
              <w:left w:w="57" w:type="dxa"/>
              <w:bottom w:w="108" w:type="dxa"/>
              <w:right w:w="57" w:type="dxa"/>
            </w:tcMar>
            <w:textDirection w:val="btLr"/>
            <w:vAlign w:val="center"/>
          </w:tcPr>
          <w:p w14:paraId="77652BAF" w14:textId="77777777" w:rsidR="00135457" w:rsidRPr="00567D63" w:rsidRDefault="00135457" w:rsidP="00567D63">
            <w:pPr>
              <w:pStyle w:val="Tablesubhead"/>
              <w:jc w:val="center"/>
            </w:pPr>
          </w:p>
        </w:tc>
        <w:tc>
          <w:tcPr>
            <w:tcW w:w="875" w:type="dxa"/>
            <w:vMerge/>
            <w:shd w:val="clear" w:color="auto" w:fill="E6E7E8"/>
            <w:tcMar>
              <w:top w:w="108" w:type="dxa"/>
              <w:left w:w="57" w:type="dxa"/>
              <w:bottom w:w="108" w:type="dxa"/>
              <w:right w:w="57" w:type="dxa"/>
            </w:tcMar>
            <w:textDirection w:val="btLr"/>
            <w:vAlign w:val="center"/>
          </w:tcPr>
          <w:p w14:paraId="7F49D600" w14:textId="77777777" w:rsidR="00135457" w:rsidRPr="00567D63" w:rsidRDefault="00135457" w:rsidP="00567D63">
            <w:pPr>
              <w:pStyle w:val="Tablesubhead"/>
              <w:jc w:val="center"/>
              <w:cnfStyle w:val="000000000000" w:firstRow="0" w:lastRow="0" w:firstColumn="0" w:lastColumn="0" w:oddVBand="0" w:evenVBand="0" w:oddHBand="0" w:evenHBand="0" w:firstRowFirstColumn="0" w:firstRowLastColumn="0" w:lastRowFirstColumn="0" w:lastRowLastColumn="0"/>
            </w:pPr>
          </w:p>
        </w:tc>
        <w:tc>
          <w:tcPr>
            <w:tcW w:w="2453" w:type="dxa"/>
          </w:tcPr>
          <w:p w14:paraId="4EA3C0C0" w14:textId="3035BE00" w:rsidR="00135457" w:rsidRPr="00092FEC" w:rsidRDefault="00135457" w:rsidP="003C76DC">
            <w:pPr>
              <w:pStyle w:val="TableText"/>
              <w:cnfStyle w:val="000000000000" w:firstRow="0" w:lastRow="0" w:firstColumn="0" w:lastColumn="0" w:oddVBand="0" w:evenVBand="0" w:oddHBand="0" w:evenHBand="0" w:firstRowFirstColumn="0" w:firstRowLastColumn="0" w:lastRowFirstColumn="0" w:lastRowLastColumn="0"/>
            </w:pPr>
            <w:r w:rsidRPr="00135457">
              <w:rPr>
                <w:rStyle w:val="shadingdifferences"/>
              </w:rPr>
              <w:t>comprehensive</w:t>
            </w:r>
            <w:r w:rsidRPr="00135457">
              <w:t xml:space="preserve"> </w:t>
            </w:r>
            <w:r w:rsidRPr="00135457">
              <w:rPr>
                <w:rStyle w:val="shadingkeyaspects"/>
              </w:rPr>
              <w:t>description</w:t>
            </w:r>
            <w:r w:rsidRPr="005C0F00">
              <w:t xml:space="preserve"> of interconnections between people, places and environments</w:t>
            </w:r>
            <w:r>
              <w:t xml:space="preserve"> and </w:t>
            </w:r>
            <w:r w:rsidRPr="00135457">
              <w:rPr>
                <w:rStyle w:val="shadingkeyaspects"/>
              </w:rPr>
              <w:t>identification</w:t>
            </w:r>
            <w:r>
              <w:t xml:space="preserve"> </w:t>
            </w:r>
            <w:r w:rsidRPr="00135457">
              <w:rPr>
                <w:rStyle w:val="shadingdifferences"/>
              </w:rPr>
              <w:t>and explanation</w:t>
            </w:r>
            <w:r w:rsidRPr="00135457">
              <w:t xml:space="preserve"> </w:t>
            </w:r>
            <w:r>
              <w:t>of the effect of these interconnections on the characteristics of places and environments</w:t>
            </w:r>
          </w:p>
        </w:tc>
        <w:tc>
          <w:tcPr>
            <w:tcW w:w="2454" w:type="dxa"/>
          </w:tcPr>
          <w:p w14:paraId="7B265E3D" w14:textId="4D9E2E3A" w:rsidR="00135457" w:rsidRPr="00092FEC" w:rsidRDefault="00135457" w:rsidP="003C76DC">
            <w:pPr>
              <w:pStyle w:val="TableText"/>
              <w:cnfStyle w:val="000000000000" w:firstRow="0" w:lastRow="0" w:firstColumn="0" w:lastColumn="0" w:oddVBand="0" w:evenVBand="0" w:oddHBand="0" w:evenHBand="0" w:firstRowFirstColumn="0" w:firstRowLastColumn="0" w:lastRowFirstColumn="0" w:lastRowLastColumn="0"/>
            </w:pPr>
            <w:r w:rsidRPr="00135457">
              <w:rPr>
                <w:rStyle w:val="shadingdifferences"/>
              </w:rPr>
              <w:t>detailed</w:t>
            </w:r>
            <w:r w:rsidRPr="00135457">
              <w:t xml:space="preserve"> </w:t>
            </w:r>
            <w:r w:rsidRPr="00135457">
              <w:rPr>
                <w:rStyle w:val="shadingkeyaspects"/>
              </w:rPr>
              <w:t>description</w:t>
            </w:r>
            <w:r w:rsidRPr="005C0F00">
              <w:t xml:space="preserve"> of interconnections between people, places and environments</w:t>
            </w:r>
            <w:r>
              <w:t xml:space="preserve"> and </w:t>
            </w:r>
            <w:r w:rsidRPr="00135457">
              <w:rPr>
                <w:rStyle w:val="shadingkeyaspects"/>
              </w:rPr>
              <w:t>identification</w:t>
            </w:r>
            <w:r>
              <w:t xml:space="preserve"> </w:t>
            </w:r>
            <w:r w:rsidRPr="00135457">
              <w:rPr>
                <w:rStyle w:val="shadingdifferences"/>
              </w:rPr>
              <w:t>and description</w:t>
            </w:r>
            <w:r w:rsidRPr="00135457">
              <w:t xml:space="preserve"> </w:t>
            </w:r>
            <w:r>
              <w:t>of the effect of these interconnections on the characteristics of places and environments</w:t>
            </w:r>
          </w:p>
        </w:tc>
        <w:tc>
          <w:tcPr>
            <w:tcW w:w="2454" w:type="dxa"/>
          </w:tcPr>
          <w:p w14:paraId="09FA37DC" w14:textId="4C275DDA" w:rsidR="00135457" w:rsidRPr="00092FEC" w:rsidRDefault="00135457" w:rsidP="003C76DC">
            <w:pPr>
              <w:pStyle w:val="TableText"/>
              <w:cnfStyle w:val="000000000000" w:firstRow="0" w:lastRow="0" w:firstColumn="0" w:lastColumn="0" w:oddVBand="0" w:evenVBand="0" w:oddHBand="0" w:evenHBand="0" w:firstRowFirstColumn="0" w:firstRowLastColumn="0" w:lastRowFirstColumn="0" w:lastRowLastColumn="0"/>
            </w:pPr>
            <w:r w:rsidRPr="00135457">
              <w:rPr>
                <w:rStyle w:val="shadingkeyaspects"/>
              </w:rPr>
              <w:t>description</w:t>
            </w:r>
            <w:r>
              <w:t xml:space="preserve"> of interconnections between people, places and environments and </w:t>
            </w:r>
            <w:r w:rsidRPr="00135457">
              <w:rPr>
                <w:rStyle w:val="shadingkeyaspects"/>
              </w:rPr>
              <w:t>identification</w:t>
            </w:r>
            <w:r>
              <w:t xml:space="preserve"> of the effect of these interconnections on the characteristics of places and environments</w:t>
            </w:r>
          </w:p>
        </w:tc>
        <w:tc>
          <w:tcPr>
            <w:tcW w:w="2454" w:type="dxa"/>
          </w:tcPr>
          <w:p w14:paraId="5F3DA366" w14:textId="5E5DCE0B" w:rsidR="00135457" w:rsidRPr="00092FEC" w:rsidRDefault="00135457" w:rsidP="003C76DC">
            <w:pPr>
              <w:pStyle w:val="TableText"/>
              <w:cnfStyle w:val="000000000000" w:firstRow="0" w:lastRow="0" w:firstColumn="0" w:lastColumn="0" w:oddVBand="0" w:evenVBand="0" w:oddHBand="0" w:evenHBand="0" w:firstRowFirstColumn="0" w:firstRowLastColumn="0" w:lastRowFirstColumn="0" w:lastRowLastColumn="0"/>
            </w:pPr>
            <w:r w:rsidRPr="00135457">
              <w:rPr>
                <w:rStyle w:val="shadingkeyaspects"/>
              </w:rPr>
              <w:t>description</w:t>
            </w:r>
            <w:r>
              <w:t xml:space="preserve"> of </w:t>
            </w:r>
            <w:r w:rsidRPr="00135457">
              <w:rPr>
                <w:rStyle w:val="shadingdifferences"/>
              </w:rPr>
              <w:t>aspects of</w:t>
            </w:r>
            <w:r>
              <w:t xml:space="preserve"> interconnections between people, places and environments and </w:t>
            </w:r>
            <w:r w:rsidRPr="00135457">
              <w:rPr>
                <w:rStyle w:val="shadingkeyaspects"/>
              </w:rPr>
              <w:t>identification</w:t>
            </w:r>
            <w:r>
              <w:t xml:space="preserve"> of </w:t>
            </w:r>
            <w:r w:rsidRPr="00135457">
              <w:rPr>
                <w:rStyle w:val="shadingdifferences"/>
              </w:rPr>
              <w:t>aspects of</w:t>
            </w:r>
            <w:r w:rsidRPr="00135457">
              <w:t xml:space="preserve"> </w:t>
            </w:r>
            <w:r>
              <w:t>the effect of these interconnections on the characteristics of places and environments</w:t>
            </w:r>
          </w:p>
        </w:tc>
        <w:tc>
          <w:tcPr>
            <w:tcW w:w="2454" w:type="dxa"/>
          </w:tcPr>
          <w:p w14:paraId="5AB26DE6" w14:textId="2C65EE0C" w:rsidR="00135457" w:rsidRPr="00092FEC" w:rsidRDefault="00135457" w:rsidP="003C76DC">
            <w:pPr>
              <w:pStyle w:val="TableText"/>
              <w:cnfStyle w:val="000000000000" w:firstRow="0" w:lastRow="0" w:firstColumn="0" w:lastColumn="0" w:oddVBand="0" w:evenVBand="0" w:oddHBand="0" w:evenHBand="0" w:firstRowFirstColumn="0" w:firstRowLastColumn="0" w:lastRowFirstColumn="0" w:lastRowLastColumn="0"/>
            </w:pPr>
            <w:r w:rsidRPr="00135457">
              <w:rPr>
                <w:rStyle w:val="shadingdifferences"/>
              </w:rPr>
              <w:t>statements about</w:t>
            </w:r>
            <w:r>
              <w:t xml:space="preserve"> people, places and environments and the effect of these interconnections</w:t>
            </w:r>
          </w:p>
        </w:tc>
      </w:tr>
      <w:tr w:rsidR="00135457" w:rsidRPr="00567D63" w14:paraId="5024C713" w14:textId="77777777" w:rsidTr="00567D63">
        <w:trPr>
          <w:cantSplit/>
          <w:trHeight w:val="20"/>
        </w:trPr>
        <w:tc>
          <w:tcPr>
            <w:cnfStyle w:val="001000000000" w:firstRow="0" w:lastRow="0" w:firstColumn="1" w:lastColumn="0" w:oddVBand="0" w:evenVBand="0" w:oddHBand="0" w:evenHBand="0" w:firstRowFirstColumn="0" w:firstRowLastColumn="0" w:lastRowFirstColumn="0" w:lastRowLastColumn="0"/>
            <w:tcW w:w="792" w:type="dxa"/>
            <w:vMerge/>
            <w:tcMar>
              <w:top w:w="108" w:type="dxa"/>
              <w:left w:w="57" w:type="dxa"/>
              <w:bottom w:w="108" w:type="dxa"/>
              <w:right w:w="57" w:type="dxa"/>
            </w:tcMar>
            <w:textDirection w:val="btLr"/>
            <w:vAlign w:val="center"/>
          </w:tcPr>
          <w:p w14:paraId="008BD91B" w14:textId="77777777" w:rsidR="00135457" w:rsidRPr="00567D63" w:rsidRDefault="00135457" w:rsidP="00567D63">
            <w:pPr>
              <w:pStyle w:val="Tablesubhead"/>
              <w:jc w:val="center"/>
            </w:pPr>
          </w:p>
        </w:tc>
        <w:tc>
          <w:tcPr>
            <w:tcW w:w="875" w:type="dxa"/>
            <w:vMerge/>
            <w:shd w:val="clear" w:color="auto" w:fill="E6E7E8"/>
            <w:tcMar>
              <w:top w:w="108" w:type="dxa"/>
              <w:left w:w="57" w:type="dxa"/>
              <w:bottom w:w="108" w:type="dxa"/>
              <w:right w:w="57" w:type="dxa"/>
            </w:tcMar>
            <w:textDirection w:val="btLr"/>
            <w:vAlign w:val="center"/>
          </w:tcPr>
          <w:p w14:paraId="101490B1" w14:textId="77777777" w:rsidR="00135457" w:rsidRPr="00567D63" w:rsidRDefault="00135457" w:rsidP="00567D63">
            <w:pPr>
              <w:pStyle w:val="Tablesubhead"/>
              <w:jc w:val="center"/>
              <w:cnfStyle w:val="000000000000" w:firstRow="0" w:lastRow="0" w:firstColumn="0" w:lastColumn="0" w:oddVBand="0" w:evenVBand="0" w:oddHBand="0" w:evenHBand="0" w:firstRowFirstColumn="0" w:firstRowLastColumn="0" w:lastRowFirstColumn="0" w:lastRowLastColumn="0"/>
            </w:pPr>
          </w:p>
        </w:tc>
        <w:tc>
          <w:tcPr>
            <w:tcW w:w="2453" w:type="dxa"/>
          </w:tcPr>
          <w:p w14:paraId="7FFF8C66" w14:textId="764AE8A9" w:rsidR="00135457" w:rsidRPr="00092FEC" w:rsidRDefault="00135457" w:rsidP="003C76DC">
            <w:pPr>
              <w:pStyle w:val="TableText"/>
              <w:cnfStyle w:val="000000000000" w:firstRow="0" w:lastRow="0" w:firstColumn="0" w:lastColumn="0" w:oddVBand="0" w:evenVBand="0" w:oddHBand="0" w:evenHBand="0" w:firstRowFirstColumn="0" w:firstRowLastColumn="0" w:lastRowFirstColumn="0" w:lastRowLastColumn="0"/>
            </w:pPr>
            <w:r w:rsidRPr="00135457">
              <w:rPr>
                <w:rStyle w:val="shadingdifferences"/>
              </w:rPr>
              <w:t>comprehensive</w:t>
            </w:r>
            <w:r w:rsidRPr="00135457">
              <w:t xml:space="preserve"> </w:t>
            </w:r>
            <w:r w:rsidRPr="00135457">
              <w:rPr>
                <w:rStyle w:val="shadingkeyaspects"/>
              </w:rPr>
              <w:t>description</w:t>
            </w:r>
            <w:r>
              <w:t xml:space="preserve"> of the location of selected countries in relative terms and </w:t>
            </w:r>
            <w:r w:rsidRPr="00135457">
              <w:rPr>
                <w:rStyle w:val="shadingkeyaspects"/>
              </w:rPr>
              <w:t>identification</w:t>
            </w:r>
            <w:r w:rsidRPr="00135457">
              <w:t xml:space="preserve"> </w:t>
            </w:r>
            <w:r w:rsidRPr="00135457">
              <w:rPr>
                <w:rStyle w:val="shadingdifferences"/>
              </w:rPr>
              <w:t>and explanation</w:t>
            </w:r>
            <w:r w:rsidRPr="00135457">
              <w:t xml:space="preserve"> </w:t>
            </w:r>
            <w:r>
              <w:t>of spatial distributions and patterns in the features of places and environments</w:t>
            </w:r>
          </w:p>
        </w:tc>
        <w:tc>
          <w:tcPr>
            <w:tcW w:w="2454" w:type="dxa"/>
          </w:tcPr>
          <w:p w14:paraId="09BA0FF2" w14:textId="5DDF7D3B" w:rsidR="00135457" w:rsidRPr="00092FEC" w:rsidRDefault="00135457" w:rsidP="003C76DC">
            <w:pPr>
              <w:pStyle w:val="TableText"/>
              <w:cnfStyle w:val="000000000000" w:firstRow="0" w:lastRow="0" w:firstColumn="0" w:lastColumn="0" w:oddVBand="0" w:evenVBand="0" w:oddHBand="0" w:evenHBand="0" w:firstRowFirstColumn="0" w:firstRowLastColumn="0" w:lastRowFirstColumn="0" w:lastRowLastColumn="0"/>
            </w:pPr>
            <w:r w:rsidRPr="00135457">
              <w:rPr>
                <w:rStyle w:val="shadingdifferences"/>
              </w:rPr>
              <w:t>detailed</w:t>
            </w:r>
            <w:r w:rsidRPr="00135457">
              <w:t xml:space="preserve"> </w:t>
            </w:r>
            <w:r w:rsidRPr="00135457">
              <w:rPr>
                <w:rStyle w:val="shadingkeyaspects"/>
              </w:rPr>
              <w:t>description</w:t>
            </w:r>
            <w:r>
              <w:t xml:space="preserve"> of the location of selected countries in relative terms and </w:t>
            </w:r>
            <w:r w:rsidRPr="00135457">
              <w:rPr>
                <w:rStyle w:val="shadingkeyaspects"/>
              </w:rPr>
              <w:t>identification</w:t>
            </w:r>
            <w:r w:rsidRPr="00135457">
              <w:t xml:space="preserve"> </w:t>
            </w:r>
            <w:r w:rsidRPr="00135457">
              <w:rPr>
                <w:rStyle w:val="shadingdifferences"/>
              </w:rPr>
              <w:t>and description</w:t>
            </w:r>
            <w:r w:rsidRPr="00135457">
              <w:t xml:space="preserve"> </w:t>
            </w:r>
            <w:r>
              <w:t>of spatial distributions and patterns in the features of places and environments</w:t>
            </w:r>
          </w:p>
        </w:tc>
        <w:tc>
          <w:tcPr>
            <w:tcW w:w="2454" w:type="dxa"/>
          </w:tcPr>
          <w:p w14:paraId="42025B68" w14:textId="7A5BAD15" w:rsidR="00135457" w:rsidRPr="00092FEC" w:rsidRDefault="00135457" w:rsidP="003C76DC">
            <w:pPr>
              <w:pStyle w:val="TableText"/>
              <w:cnfStyle w:val="000000000000" w:firstRow="0" w:lastRow="0" w:firstColumn="0" w:lastColumn="0" w:oddVBand="0" w:evenVBand="0" w:oddHBand="0" w:evenHBand="0" w:firstRowFirstColumn="0" w:firstRowLastColumn="0" w:lastRowFirstColumn="0" w:lastRowLastColumn="0"/>
            </w:pPr>
            <w:r w:rsidRPr="00135457">
              <w:rPr>
                <w:rStyle w:val="shadingkeyaspects"/>
              </w:rPr>
              <w:t>description</w:t>
            </w:r>
            <w:r>
              <w:t xml:space="preserve"> of the location of selected countries in relative terms and </w:t>
            </w:r>
            <w:r w:rsidRPr="00135457">
              <w:rPr>
                <w:rStyle w:val="shadingkeyaspects"/>
              </w:rPr>
              <w:t>identification</w:t>
            </w:r>
            <w:r>
              <w:t xml:space="preserve"> of spatial distributions and patterns in the features of places and environments</w:t>
            </w:r>
          </w:p>
        </w:tc>
        <w:tc>
          <w:tcPr>
            <w:tcW w:w="2454" w:type="dxa"/>
          </w:tcPr>
          <w:p w14:paraId="6F7969DD" w14:textId="476EA2EA" w:rsidR="00135457" w:rsidRPr="00092FEC" w:rsidRDefault="00135457" w:rsidP="003C76DC">
            <w:pPr>
              <w:pStyle w:val="TableText"/>
              <w:cnfStyle w:val="000000000000" w:firstRow="0" w:lastRow="0" w:firstColumn="0" w:lastColumn="0" w:oddVBand="0" w:evenVBand="0" w:oddHBand="0" w:evenHBand="0" w:firstRowFirstColumn="0" w:firstRowLastColumn="0" w:lastRowFirstColumn="0" w:lastRowLastColumn="0"/>
            </w:pPr>
            <w:r w:rsidRPr="00135457">
              <w:rPr>
                <w:rStyle w:val="shadingkeyaspects"/>
              </w:rPr>
              <w:t>description</w:t>
            </w:r>
            <w:r w:rsidRPr="000E40C5">
              <w:t xml:space="preserve"> of the location of selected countries </w:t>
            </w:r>
            <w:r>
              <w:t xml:space="preserve">and </w:t>
            </w:r>
            <w:r w:rsidRPr="00135457">
              <w:rPr>
                <w:rStyle w:val="shadingkeyaspects"/>
              </w:rPr>
              <w:t>identification</w:t>
            </w:r>
            <w:r>
              <w:t xml:space="preserve"> of </w:t>
            </w:r>
            <w:r w:rsidRPr="00135457">
              <w:rPr>
                <w:rStyle w:val="shadingdifferences"/>
              </w:rPr>
              <w:t>aspects of</w:t>
            </w:r>
            <w:r>
              <w:t xml:space="preserve"> spatial distributions and patterns in the features of places and environments</w:t>
            </w:r>
          </w:p>
        </w:tc>
        <w:tc>
          <w:tcPr>
            <w:tcW w:w="2454" w:type="dxa"/>
          </w:tcPr>
          <w:p w14:paraId="1FDF2F42" w14:textId="30BBEABD" w:rsidR="00135457" w:rsidRPr="00092FEC" w:rsidRDefault="00135457" w:rsidP="003C76DC">
            <w:pPr>
              <w:pStyle w:val="TableText"/>
              <w:cnfStyle w:val="000000000000" w:firstRow="0" w:lastRow="0" w:firstColumn="0" w:lastColumn="0" w:oddVBand="0" w:evenVBand="0" w:oddHBand="0" w:evenHBand="0" w:firstRowFirstColumn="0" w:firstRowLastColumn="0" w:lastRowFirstColumn="0" w:lastRowLastColumn="0"/>
            </w:pPr>
            <w:r w:rsidRPr="00135457">
              <w:rPr>
                <w:rStyle w:val="shadingdifferences"/>
              </w:rPr>
              <w:t>identification</w:t>
            </w:r>
            <w:r w:rsidRPr="000E40C5">
              <w:t xml:space="preserve"> of the location of selected countries </w:t>
            </w:r>
            <w:r>
              <w:t xml:space="preserve">and </w:t>
            </w:r>
            <w:r w:rsidRPr="00135457">
              <w:rPr>
                <w:rStyle w:val="shadingdifferences"/>
              </w:rPr>
              <w:t>statements about</w:t>
            </w:r>
            <w:r>
              <w:t xml:space="preserve"> patterns in the features of places and environments</w:t>
            </w:r>
          </w:p>
        </w:tc>
      </w:tr>
      <w:tr w:rsidR="00135457" w:rsidRPr="00567D63" w14:paraId="6F70BDCC" w14:textId="77777777" w:rsidTr="00567D63">
        <w:trPr>
          <w:cantSplit/>
          <w:trHeight w:val="20"/>
        </w:trPr>
        <w:tc>
          <w:tcPr>
            <w:cnfStyle w:val="001000000000" w:firstRow="0" w:lastRow="0" w:firstColumn="1" w:lastColumn="0" w:oddVBand="0" w:evenVBand="0" w:oddHBand="0" w:evenHBand="0" w:firstRowFirstColumn="0" w:firstRowLastColumn="0" w:lastRowFirstColumn="0" w:lastRowLastColumn="0"/>
            <w:tcW w:w="792" w:type="dxa"/>
            <w:vMerge/>
            <w:tcMar>
              <w:top w:w="108" w:type="dxa"/>
              <w:left w:w="57" w:type="dxa"/>
              <w:bottom w:w="108" w:type="dxa"/>
              <w:right w:w="57" w:type="dxa"/>
            </w:tcMar>
            <w:textDirection w:val="btLr"/>
            <w:vAlign w:val="center"/>
          </w:tcPr>
          <w:p w14:paraId="282EDBC8" w14:textId="4D7A0417" w:rsidR="00135457" w:rsidRPr="00567D63" w:rsidRDefault="00135457" w:rsidP="00567D63">
            <w:pPr>
              <w:pStyle w:val="Tablesubhead"/>
              <w:jc w:val="center"/>
            </w:pPr>
          </w:p>
        </w:tc>
        <w:tc>
          <w:tcPr>
            <w:tcW w:w="875" w:type="dxa"/>
            <w:vMerge/>
            <w:shd w:val="clear" w:color="auto" w:fill="E6E7E8"/>
            <w:tcMar>
              <w:top w:w="108" w:type="dxa"/>
              <w:left w:w="57" w:type="dxa"/>
              <w:bottom w:w="108" w:type="dxa"/>
              <w:right w:w="57" w:type="dxa"/>
            </w:tcMar>
            <w:textDirection w:val="btLr"/>
            <w:vAlign w:val="center"/>
          </w:tcPr>
          <w:p w14:paraId="28B2617F" w14:textId="77777777" w:rsidR="00135457" w:rsidRPr="00567D63" w:rsidRDefault="00135457" w:rsidP="00567D63">
            <w:pPr>
              <w:pStyle w:val="Tablesubhead"/>
              <w:jc w:val="center"/>
              <w:cnfStyle w:val="000000000000" w:firstRow="0" w:lastRow="0" w:firstColumn="0" w:lastColumn="0" w:oddVBand="0" w:evenVBand="0" w:oddHBand="0" w:evenHBand="0" w:firstRowFirstColumn="0" w:firstRowLastColumn="0" w:lastRowFirstColumn="0" w:lastRowLastColumn="0"/>
            </w:pPr>
          </w:p>
        </w:tc>
        <w:tc>
          <w:tcPr>
            <w:tcW w:w="2453" w:type="dxa"/>
          </w:tcPr>
          <w:p w14:paraId="5E5316CF" w14:textId="31083A46" w:rsidR="00135457" w:rsidRPr="00092FEC" w:rsidRDefault="00135457" w:rsidP="003C76DC">
            <w:pPr>
              <w:pStyle w:val="TableText"/>
              <w:cnfStyle w:val="000000000000" w:firstRow="0" w:lastRow="0" w:firstColumn="0" w:lastColumn="0" w:oddVBand="0" w:evenVBand="0" w:oddHBand="0" w:evenHBand="0" w:firstRowFirstColumn="0" w:firstRowLastColumn="0" w:lastRowFirstColumn="0" w:lastRowLastColumn="0"/>
            </w:pPr>
            <w:r w:rsidRPr="00135457">
              <w:rPr>
                <w:rStyle w:val="shadingkeyaspects"/>
              </w:rPr>
              <w:t>identification</w:t>
            </w:r>
            <w:r>
              <w:t xml:space="preserve"> </w:t>
            </w:r>
            <w:r w:rsidRPr="00135457">
              <w:rPr>
                <w:rStyle w:val="shadingdifferences"/>
              </w:rPr>
              <w:t>and explanation</w:t>
            </w:r>
            <w:r w:rsidRPr="00135457">
              <w:t xml:space="preserve"> </w:t>
            </w:r>
            <w:r>
              <w:t xml:space="preserve">of alternative views on how to respond to a geographical challenge </w:t>
            </w:r>
          </w:p>
        </w:tc>
        <w:tc>
          <w:tcPr>
            <w:tcW w:w="2454" w:type="dxa"/>
          </w:tcPr>
          <w:p w14:paraId="349EDC97" w14:textId="229EB6C3" w:rsidR="00135457" w:rsidRPr="00092FEC" w:rsidRDefault="00135457" w:rsidP="003C76DC">
            <w:pPr>
              <w:pStyle w:val="TableText"/>
              <w:cnfStyle w:val="000000000000" w:firstRow="0" w:lastRow="0" w:firstColumn="0" w:lastColumn="0" w:oddVBand="0" w:evenVBand="0" w:oddHBand="0" w:evenHBand="0" w:firstRowFirstColumn="0" w:firstRowLastColumn="0" w:lastRowFirstColumn="0" w:lastRowLastColumn="0"/>
            </w:pPr>
            <w:r w:rsidRPr="00135457">
              <w:rPr>
                <w:rStyle w:val="shadingkeyaspects"/>
              </w:rPr>
              <w:t>identification</w:t>
            </w:r>
            <w:r>
              <w:t xml:space="preserve"> </w:t>
            </w:r>
            <w:r w:rsidRPr="00135457">
              <w:rPr>
                <w:rStyle w:val="shadingdifferences"/>
              </w:rPr>
              <w:t>and description</w:t>
            </w:r>
            <w:r w:rsidRPr="00135457">
              <w:t xml:space="preserve"> </w:t>
            </w:r>
            <w:r>
              <w:t xml:space="preserve">of alternative views on how to respond to a geographical challenge </w:t>
            </w:r>
          </w:p>
        </w:tc>
        <w:tc>
          <w:tcPr>
            <w:tcW w:w="2454" w:type="dxa"/>
          </w:tcPr>
          <w:p w14:paraId="4D815B15" w14:textId="70E80436" w:rsidR="00135457" w:rsidRPr="00092FEC" w:rsidRDefault="00135457" w:rsidP="003C76DC">
            <w:pPr>
              <w:pStyle w:val="TableText"/>
              <w:cnfStyle w:val="000000000000" w:firstRow="0" w:lastRow="0" w:firstColumn="0" w:lastColumn="0" w:oddVBand="0" w:evenVBand="0" w:oddHBand="0" w:evenHBand="0" w:firstRowFirstColumn="0" w:firstRowLastColumn="0" w:lastRowFirstColumn="0" w:lastRowLastColumn="0"/>
            </w:pPr>
            <w:r w:rsidRPr="00135457">
              <w:rPr>
                <w:rStyle w:val="shadingkeyaspects"/>
              </w:rPr>
              <w:t>identification</w:t>
            </w:r>
            <w:r>
              <w:t xml:space="preserve"> of alternative views on how to respond to a geographical challenge </w:t>
            </w:r>
          </w:p>
        </w:tc>
        <w:tc>
          <w:tcPr>
            <w:tcW w:w="2454" w:type="dxa"/>
          </w:tcPr>
          <w:p w14:paraId="76900061" w14:textId="71E594ED" w:rsidR="00135457" w:rsidRPr="00092FEC" w:rsidRDefault="00135457" w:rsidP="003C76DC">
            <w:pPr>
              <w:pStyle w:val="TableText"/>
              <w:cnfStyle w:val="000000000000" w:firstRow="0" w:lastRow="0" w:firstColumn="0" w:lastColumn="0" w:oddVBand="0" w:evenVBand="0" w:oddHBand="0" w:evenHBand="0" w:firstRowFirstColumn="0" w:firstRowLastColumn="0" w:lastRowFirstColumn="0" w:lastRowLastColumn="0"/>
            </w:pPr>
            <w:r w:rsidRPr="00135457">
              <w:rPr>
                <w:rStyle w:val="shadingkeyaspects"/>
              </w:rPr>
              <w:t>identification</w:t>
            </w:r>
            <w:r>
              <w:t xml:space="preserve"> of </w:t>
            </w:r>
            <w:r w:rsidRPr="00135457">
              <w:rPr>
                <w:rStyle w:val="shadingdifferences"/>
              </w:rPr>
              <w:t>aspects of</w:t>
            </w:r>
            <w:r w:rsidRPr="00135457">
              <w:t xml:space="preserve"> </w:t>
            </w:r>
            <w:r>
              <w:t xml:space="preserve">alternative views on how to respond to a geographical challenge </w:t>
            </w:r>
          </w:p>
        </w:tc>
        <w:tc>
          <w:tcPr>
            <w:tcW w:w="2454" w:type="dxa"/>
          </w:tcPr>
          <w:p w14:paraId="0D6B7B95" w14:textId="14783C09" w:rsidR="00135457" w:rsidRPr="00092FEC" w:rsidRDefault="00135457" w:rsidP="003C76DC">
            <w:pPr>
              <w:pStyle w:val="TableText"/>
              <w:cnfStyle w:val="000000000000" w:firstRow="0" w:lastRow="0" w:firstColumn="0" w:lastColumn="0" w:oddVBand="0" w:evenVBand="0" w:oddHBand="0" w:evenHBand="0" w:firstRowFirstColumn="0" w:firstRowLastColumn="0" w:lastRowFirstColumn="0" w:lastRowLastColumn="0"/>
            </w:pPr>
            <w:r w:rsidRPr="00135457">
              <w:rPr>
                <w:rStyle w:val="shadingdifferences"/>
              </w:rPr>
              <w:t>statements about</w:t>
            </w:r>
            <w:r w:rsidRPr="00752919">
              <w:t xml:space="preserve"> </w:t>
            </w:r>
            <w:r>
              <w:t xml:space="preserve">views on how to respond to a geographical challenge </w:t>
            </w:r>
          </w:p>
        </w:tc>
      </w:tr>
      <w:tr w:rsidR="00135457" w:rsidRPr="00567D63" w14:paraId="2F82CDE0" w14:textId="77777777" w:rsidTr="00567D63">
        <w:trPr>
          <w:cantSplit/>
          <w:trHeight w:val="67"/>
        </w:trPr>
        <w:tc>
          <w:tcPr>
            <w:cnfStyle w:val="001000000000" w:firstRow="0" w:lastRow="0" w:firstColumn="1" w:lastColumn="0" w:oddVBand="0" w:evenVBand="0" w:oddHBand="0" w:evenHBand="0" w:firstRowFirstColumn="0" w:firstRowLastColumn="0" w:lastRowFirstColumn="0" w:lastRowLastColumn="0"/>
            <w:tcW w:w="792" w:type="dxa"/>
            <w:vMerge/>
            <w:tcMar>
              <w:top w:w="108" w:type="dxa"/>
              <w:left w:w="57" w:type="dxa"/>
              <w:bottom w:w="108" w:type="dxa"/>
              <w:right w:w="57" w:type="dxa"/>
            </w:tcMar>
            <w:textDirection w:val="btLr"/>
            <w:vAlign w:val="center"/>
          </w:tcPr>
          <w:p w14:paraId="532E1D90" w14:textId="46A02022" w:rsidR="00135457" w:rsidRPr="00567D63" w:rsidRDefault="00135457" w:rsidP="00567D63">
            <w:pPr>
              <w:pStyle w:val="Tablesubhead"/>
              <w:jc w:val="center"/>
            </w:pPr>
          </w:p>
        </w:tc>
        <w:tc>
          <w:tcPr>
            <w:tcW w:w="875" w:type="dxa"/>
            <w:shd w:val="clear" w:color="auto" w:fill="E6E7E8"/>
            <w:tcMar>
              <w:top w:w="108" w:type="dxa"/>
              <w:left w:w="57" w:type="dxa"/>
              <w:bottom w:w="108" w:type="dxa"/>
              <w:right w:w="57" w:type="dxa"/>
            </w:tcMar>
            <w:textDirection w:val="btLr"/>
            <w:vAlign w:val="center"/>
          </w:tcPr>
          <w:p w14:paraId="768F5771" w14:textId="3F46C9CD" w:rsidR="00135457" w:rsidRPr="00567D63" w:rsidRDefault="00135457" w:rsidP="00567D63">
            <w:pPr>
              <w:pStyle w:val="Tablesubhead"/>
              <w:jc w:val="center"/>
              <w:cnfStyle w:val="000000000000" w:firstRow="0" w:lastRow="0" w:firstColumn="0" w:lastColumn="0" w:oddVBand="0" w:evenVBand="0" w:oddHBand="0" w:evenHBand="0" w:firstRowFirstColumn="0" w:firstRowLastColumn="0" w:lastRowFirstColumn="0" w:lastRowLastColumn="0"/>
            </w:pPr>
            <w:r w:rsidRPr="00567D63">
              <w:t xml:space="preserve">Questioning </w:t>
            </w:r>
            <w:r w:rsidRPr="00567D63">
              <w:br/>
              <w:t xml:space="preserve">and </w:t>
            </w:r>
            <w:r w:rsidRPr="00567D63">
              <w:br/>
              <w:t>researching</w:t>
            </w:r>
          </w:p>
        </w:tc>
        <w:tc>
          <w:tcPr>
            <w:tcW w:w="2453" w:type="dxa"/>
          </w:tcPr>
          <w:p w14:paraId="223D4970" w14:textId="3F484839" w:rsidR="00135457" w:rsidRPr="00092FEC" w:rsidRDefault="00135457" w:rsidP="003C76DC">
            <w:pPr>
              <w:pStyle w:val="TableText"/>
              <w:cnfStyle w:val="000000000000" w:firstRow="0" w:lastRow="0" w:firstColumn="0" w:lastColumn="0" w:oddVBand="0" w:evenVBand="0" w:oddHBand="0" w:evenHBand="0" w:firstRowFirstColumn="0" w:firstRowLastColumn="0" w:lastRowFirstColumn="0" w:lastRowLastColumn="0"/>
            </w:pPr>
            <w:r w:rsidRPr="00135457">
              <w:rPr>
                <w:rStyle w:val="shadingkeyaspects"/>
              </w:rPr>
              <w:t>development</w:t>
            </w:r>
            <w:r>
              <w:t xml:space="preserve"> of geographical </w:t>
            </w:r>
            <w:r w:rsidRPr="002F60DD">
              <w:t xml:space="preserve">questions </w:t>
            </w:r>
            <w:r>
              <w:t xml:space="preserve">for investigation and </w:t>
            </w:r>
            <w:r w:rsidRPr="00135457">
              <w:rPr>
                <w:rStyle w:val="shadingkeyaspects"/>
              </w:rPr>
              <w:t>collection, recordin</w:t>
            </w:r>
            <w:r w:rsidRPr="00C73006">
              <w:rPr>
                <w:rStyle w:val="shadingkeyaspects"/>
              </w:rPr>
              <w:t>g a</w:t>
            </w:r>
            <w:r w:rsidRPr="00135457">
              <w:rPr>
                <w:rStyle w:val="shadingkeyaspects"/>
              </w:rPr>
              <w:t>nd</w:t>
            </w:r>
            <w:r w:rsidRPr="00135457">
              <w:t xml:space="preserve"> </w:t>
            </w:r>
            <w:r w:rsidRPr="00135457">
              <w:rPr>
                <w:rStyle w:val="shadingdifferences"/>
              </w:rPr>
              <w:t>considered</w:t>
            </w:r>
            <w:r w:rsidRPr="00135457">
              <w:t xml:space="preserve"> </w:t>
            </w:r>
            <w:r w:rsidRPr="00135457">
              <w:rPr>
                <w:rStyle w:val="shadingkeyaspects"/>
              </w:rPr>
              <w:t>use</w:t>
            </w:r>
            <w:r>
              <w:t xml:space="preserve"> of information from a range of sources to </w:t>
            </w:r>
            <w:r w:rsidRPr="00135457">
              <w:rPr>
                <w:rStyle w:val="shadingdifferences"/>
              </w:rPr>
              <w:t>effectively</w:t>
            </w:r>
            <w:r>
              <w:t xml:space="preserve"> answer these questions</w:t>
            </w:r>
          </w:p>
        </w:tc>
        <w:tc>
          <w:tcPr>
            <w:tcW w:w="2454" w:type="dxa"/>
          </w:tcPr>
          <w:p w14:paraId="243717F2" w14:textId="6FA7FC06" w:rsidR="00135457" w:rsidRPr="00092FEC" w:rsidRDefault="00135457" w:rsidP="003C76DC">
            <w:pPr>
              <w:pStyle w:val="TableText"/>
              <w:cnfStyle w:val="000000000000" w:firstRow="0" w:lastRow="0" w:firstColumn="0" w:lastColumn="0" w:oddVBand="0" w:evenVBand="0" w:oddHBand="0" w:evenHBand="0" w:firstRowFirstColumn="0" w:firstRowLastColumn="0" w:lastRowFirstColumn="0" w:lastRowLastColumn="0"/>
            </w:pPr>
            <w:r w:rsidRPr="00135457">
              <w:rPr>
                <w:rStyle w:val="shadingkeyaspects"/>
              </w:rPr>
              <w:t>development</w:t>
            </w:r>
            <w:r>
              <w:t xml:space="preserve"> of geographical </w:t>
            </w:r>
            <w:r w:rsidRPr="002F60DD">
              <w:t xml:space="preserve">questions </w:t>
            </w:r>
            <w:r>
              <w:t xml:space="preserve">for investigation and </w:t>
            </w:r>
            <w:r w:rsidRPr="00135457">
              <w:rPr>
                <w:rStyle w:val="shadingkeyaspects"/>
              </w:rPr>
              <w:t>collection, recording and</w:t>
            </w:r>
            <w:r w:rsidRPr="00135457">
              <w:t xml:space="preserve"> </w:t>
            </w:r>
            <w:r w:rsidRPr="00135457">
              <w:rPr>
                <w:rStyle w:val="shadingdifferences"/>
              </w:rPr>
              <w:t>informed</w:t>
            </w:r>
            <w:r w:rsidRPr="00135457">
              <w:t xml:space="preserve"> </w:t>
            </w:r>
            <w:r w:rsidRPr="00135457">
              <w:rPr>
                <w:rStyle w:val="shadingkeyaspects"/>
              </w:rPr>
              <w:t>use</w:t>
            </w:r>
            <w:r>
              <w:t xml:space="preserve"> of information from a range of sources to </w:t>
            </w:r>
            <w:r w:rsidRPr="00135457">
              <w:rPr>
                <w:rStyle w:val="shadingdifferences"/>
              </w:rPr>
              <w:t>effectively</w:t>
            </w:r>
            <w:r>
              <w:t xml:space="preserve"> answer these questions</w:t>
            </w:r>
          </w:p>
        </w:tc>
        <w:tc>
          <w:tcPr>
            <w:tcW w:w="2454" w:type="dxa"/>
          </w:tcPr>
          <w:p w14:paraId="709E529D" w14:textId="27D30249" w:rsidR="00135457" w:rsidRPr="00092FEC" w:rsidRDefault="00135457" w:rsidP="003C76DC">
            <w:pPr>
              <w:pStyle w:val="TableText"/>
              <w:cnfStyle w:val="000000000000" w:firstRow="0" w:lastRow="0" w:firstColumn="0" w:lastColumn="0" w:oddVBand="0" w:evenVBand="0" w:oddHBand="0" w:evenHBand="0" w:firstRowFirstColumn="0" w:firstRowLastColumn="0" w:lastRowFirstColumn="0" w:lastRowLastColumn="0"/>
            </w:pPr>
            <w:r w:rsidRPr="00135457">
              <w:rPr>
                <w:rStyle w:val="shadingkeyaspects"/>
              </w:rPr>
              <w:t>development</w:t>
            </w:r>
            <w:r>
              <w:t xml:space="preserve"> of geographical </w:t>
            </w:r>
            <w:r w:rsidRPr="002F60DD">
              <w:t xml:space="preserve">questions </w:t>
            </w:r>
            <w:r>
              <w:t xml:space="preserve">for investigation and </w:t>
            </w:r>
            <w:r w:rsidRPr="00135457">
              <w:rPr>
                <w:rStyle w:val="shadingkeyaspects"/>
              </w:rPr>
              <w:t>collection, recording and</w:t>
            </w:r>
            <w:r w:rsidRPr="00135457">
              <w:t xml:space="preserve"> </w:t>
            </w:r>
            <w:r w:rsidRPr="00135457">
              <w:rPr>
                <w:rStyle w:val="shadingkeyaspects"/>
              </w:rPr>
              <w:t>use</w:t>
            </w:r>
            <w:r>
              <w:t xml:space="preserve"> of information from a range of sources to answer these questions</w:t>
            </w:r>
          </w:p>
        </w:tc>
        <w:tc>
          <w:tcPr>
            <w:tcW w:w="2454" w:type="dxa"/>
          </w:tcPr>
          <w:p w14:paraId="04D4379E" w14:textId="12D5F828" w:rsidR="00135457" w:rsidRPr="00092FEC" w:rsidRDefault="00135457" w:rsidP="003C76DC">
            <w:pPr>
              <w:pStyle w:val="TableText"/>
              <w:cnfStyle w:val="000000000000" w:firstRow="0" w:lastRow="0" w:firstColumn="0" w:lastColumn="0" w:oddVBand="0" w:evenVBand="0" w:oddHBand="0" w:evenHBand="0" w:firstRowFirstColumn="0" w:firstRowLastColumn="0" w:lastRowFirstColumn="0" w:lastRowLastColumn="0"/>
            </w:pPr>
            <w:r w:rsidRPr="00135457">
              <w:rPr>
                <w:rStyle w:val="shadingkeyaspects"/>
              </w:rPr>
              <w:t>development</w:t>
            </w:r>
            <w:r>
              <w:t xml:space="preserve"> of geographical </w:t>
            </w:r>
            <w:r w:rsidRPr="002F60DD">
              <w:t xml:space="preserve">questions </w:t>
            </w:r>
            <w:r>
              <w:t xml:space="preserve">for investigation and </w:t>
            </w:r>
            <w:r w:rsidRPr="00135457">
              <w:rPr>
                <w:rStyle w:val="shadingkeyaspects"/>
              </w:rPr>
              <w:t>collection, recording and use</w:t>
            </w:r>
            <w:r>
              <w:t xml:space="preserve"> of information from sources to answer </w:t>
            </w:r>
            <w:r w:rsidRPr="00135457">
              <w:rPr>
                <w:rStyle w:val="shadingdifferences"/>
              </w:rPr>
              <w:t>aspects of</w:t>
            </w:r>
            <w:r>
              <w:t xml:space="preserve"> these questions</w:t>
            </w:r>
          </w:p>
        </w:tc>
        <w:tc>
          <w:tcPr>
            <w:tcW w:w="2454" w:type="dxa"/>
          </w:tcPr>
          <w:p w14:paraId="4B4EF7BC" w14:textId="6FE0B7BD" w:rsidR="00135457" w:rsidRPr="00092FEC" w:rsidRDefault="00135457" w:rsidP="003C76DC">
            <w:pPr>
              <w:pStyle w:val="TableText"/>
              <w:cnfStyle w:val="000000000000" w:firstRow="0" w:lastRow="0" w:firstColumn="0" w:lastColumn="0" w:oddVBand="0" w:evenVBand="0" w:oddHBand="0" w:evenHBand="0" w:firstRowFirstColumn="0" w:firstRowLastColumn="0" w:lastRowFirstColumn="0" w:lastRowLastColumn="0"/>
            </w:pPr>
            <w:r w:rsidRPr="00135457">
              <w:rPr>
                <w:rStyle w:val="shadingdifferences"/>
              </w:rPr>
              <w:t>use of</w:t>
            </w:r>
            <w:r>
              <w:t xml:space="preserve"> geographical </w:t>
            </w:r>
            <w:r w:rsidRPr="002F60DD">
              <w:t xml:space="preserve">questions </w:t>
            </w:r>
            <w:r>
              <w:t xml:space="preserve">and </w:t>
            </w:r>
            <w:r w:rsidRPr="00135457">
              <w:rPr>
                <w:rStyle w:val="shadingkeyaspects"/>
              </w:rPr>
              <w:t>recording</w:t>
            </w:r>
            <w:r>
              <w:t xml:space="preserve"> of information from sources </w:t>
            </w:r>
          </w:p>
        </w:tc>
      </w:tr>
      <w:tr w:rsidR="00135457" w:rsidRPr="00567D63" w14:paraId="252F98E9" w14:textId="77777777" w:rsidTr="003C76DC">
        <w:trPr>
          <w:cantSplit/>
          <w:trHeight w:val="20"/>
        </w:trPr>
        <w:tc>
          <w:tcPr>
            <w:cnfStyle w:val="001000000000" w:firstRow="0" w:lastRow="0" w:firstColumn="1" w:lastColumn="0" w:oddVBand="0" w:evenVBand="0" w:oddHBand="0" w:evenHBand="0" w:firstRowFirstColumn="0" w:firstRowLastColumn="0" w:lastRowFirstColumn="0" w:lastRowLastColumn="0"/>
            <w:tcW w:w="792" w:type="dxa"/>
            <w:vMerge w:val="restart"/>
            <w:tcMar>
              <w:top w:w="108" w:type="dxa"/>
              <w:left w:w="57" w:type="dxa"/>
              <w:bottom w:w="108" w:type="dxa"/>
              <w:right w:w="57" w:type="dxa"/>
            </w:tcMar>
            <w:textDirection w:val="btLr"/>
            <w:vAlign w:val="center"/>
          </w:tcPr>
          <w:p w14:paraId="1C8ADC75" w14:textId="6A17EC9F" w:rsidR="00135457" w:rsidRPr="00567D63" w:rsidRDefault="00135457" w:rsidP="00567D63">
            <w:pPr>
              <w:pStyle w:val="Tablesubhead"/>
              <w:jc w:val="center"/>
            </w:pPr>
            <w:r w:rsidRPr="00567D63">
              <w:t xml:space="preserve">Understanding and skills </w:t>
            </w:r>
            <w:r w:rsidRPr="00567D63">
              <w:br/>
              <w:t>dimensions</w:t>
            </w:r>
          </w:p>
        </w:tc>
        <w:tc>
          <w:tcPr>
            <w:tcW w:w="875" w:type="dxa"/>
            <w:vMerge w:val="restart"/>
            <w:shd w:val="clear" w:color="auto" w:fill="E6E7E8"/>
            <w:tcMar>
              <w:top w:w="108" w:type="dxa"/>
              <w:left w:w="57" w:type="dxa"/>
              <w:bottom w:w="108" w:type="dxa"/>
              <w:right w:w="57" w:type="dxa"/>
            </w:tcMar>
            <w:textDirection w:val="btLr"/>
            <w:vAlign w:val="center"/>
          </w:tcPr>
          <w:p w14:paraId="163843B5" w14:textId="56784D6D" w:rsidR="00135457" w:rsidRPr="00567D63" w:rsidRDefault="00135457" w:rsidP="00567D63">
            <w:pPr>
              <w:pStyle w:val="Tablesubhead"/>
              <w:jc w:val="center"/>
              <w:cnfStyle w:val="000000000000" w:firstRow="0" w:lastRow="0" w:firstColumn="0" w:lastColumn="0" w:oddVBand="0" w:evenVBand="0" w:oddHBand="0" w:evenHBand="0" w:firstRowFirstColumn="0" w:firstRowLastColumn="0" w:lastRowFirstColumn="0" w:lastRowLastColumn="0"/>
            </w:pPr>
            <w:r w:rsidRPr="00567D63">
              <w:t xml:space="preserve">Interpreting </w:t>
            </w:r>
            <w:r w:rsidRPr="00567D63">
              <w:br/>
              <w:t xml:space="preserve">and </w:t>
            </w:r>
            <w:r w:rsidRPr="00567D63">
              <w:br/>
              <w:t>analysing</w:t>
            </w:r>
          </w:p>
        </w:tc>
        <w:tc>
          <w:tcPr>
            <w:tcW w:w="2453" w:type="dxa"/>
          </w:tcPr>
          <w:p w14:paraId="078A2A02" w14:textId="107D7746" w:rsidR="00135457" w:rsidRPr="00092FEC" w:rsidRDefault="00135457" w:rsidP="00C73006">
            <w:pPr>
              <w:pStyle w:val="TableText"/>
              <w:cnfStyle w:val="000000000000" w:firstRow="0" w:lastRow="0" w:firstColumn="0" w:lastColumn="0" w:oddVBand="0" w:evenVBand="0" w:oddHBand="0" w:evenHBand="0" w:firstRowFirstColumn="0" w:firstRowLastColumn="0" w:lastRowFirstColumn="0" w:lastRowLastColumn="0"/>
            </w:pPr>
            <w:r w:rsidRPr="00135457">
              <w:rPr>
                <w:rStyle w:val="shadingkeyaspects"/>
              </w:rPr>
              <w:t>interpretation</w:t>
            </w:r>
            <w:r>
              <w:t xml:space="preserve"> of geographical data to </w:t>
            </w:r>
            <w:r w:rsidRPr="00135457">
              <w:rPr>
                <w:rStyle w:val="shadingkeyaspects"/>
              </w:rPr>
              <w:t>identify</w:t>
            </w:r>
            <w:r w:rsidRPr="00135457">
              <w:t xml:space="preserve"> </w:t>
            </w:r>
            <w:r w:rsidRPr="00135457">
              <w:rPr>
                <w:rStyle w:val="shadingdifferences"/>
              </w:rPr>
              <w:t>and explain</w:t>
            </w:r>
            <w:r>
              <w:t xml:space="preserve"> spatial distributions, simple patterns and trends, infer relationships and draw </w:t>
            </w:r>
            <w:r w:rsidRPr="00135457">
              <w:rPr>
                <w:rStyle w:val="shadingdifferences"/>
              </w:rPr>
              <w:t>reasoned</w:t>
            </w:r>
            <w:r>
              <w:t xml:space="preserve"> conclusions</w:t>
            </w:r>
          </w:p>
        </w:tc>
        <w:tc>
          <w:tcPr>
            <w:tcW w:w="2454" w:type="dxa"/>
          </w:tcPr>
          <w:p w14:paraId="5A7A4B7E" w14:textId="425117EB" w:rsidR="00135457" w:rsidRPr="00092FEC" w:rsidRDefault="00135457" w:rsidP="003C76DC">
            <w:pPr>
              <w:pStyle w:val="TableText"/>
              <w:cnfStyle w:val="000000000000" w:firstRow="0" w:lastRow="0" w:firstColumn="0" w:lastColumn="0" w:oddVBand="0" w:evenVBand="0" w:oddHBand="0" w:evenHBand="0" w:firstRowFirstColumn="0" w:firstRowLastColumn="0" w:lastRowFirstColumn="0" w:lastRowLastColumn="0"/>
            </w:pPr>
            <w:r w:rsidRPr="00135457">
              <w:rPr>
                <w:rStyle w:val="shadingkeyaspects"/>
              </w:rPr>
              <w:t>interpretation</w:t>
            </w:r>
            <w:r>
              <w:t xml:space="preserve"> of geographical data to </w:t>
            </w:r>
            <w:r w:rsidRPr="00135457">
              <w:rPr>
                <w:rStyle w:val="shadingkeyaspects"/>
              </w:rPr>
              <w:t>identify</w:t>
            </w:r>
            <w:r>
              <w:t xml:space="preserve"> </w:t>
            </w:r>
            <w:r w:rsidRPr="00135457">
              <w:rPr>
                <w:rStyle w:val="shadingdifferences"/>
              </w:rPr>
              <w:t>and compare</w:t>
            </w:r>
            <w:r w:rsidRPr="00135457">
              <w:t xml:space="preserve"> </w:t>
            </w:r>
            <w:r>
              <w:t xml:space="preserve">spatial distributions, simple patterns and trends, infer relationships and draw </w:t>
            </w:r>
            <w:r w:rsidRPr="00135457">
              <w:rPr>
                <w:rStyle w:val="shadingdifferences"/>
              </w:rPr>
              <w:t>informed</w:t>
            </w:r>
            <w:r>
              <w:t xml:space="preserve"> conclusions</w:t>
            </w:r>
          </w:p>
        </w:tc>
        <w:tc>
          <w:tcPr>
            <w:tcW w:w="2454" w:type="dxa"/>
          </w:tcPr>
          <w:p w14:paraId="20AF0687" w14:textId="0BD94A7A" w:rsidR="00135457" w:rsidRPr="00092FEC" w:rsidRDefault="00135457" w:rsidP="003C76DC">
            <w:pPr>
              <w:pStyle w:val="TableText"/>
              <w:cnfStyle w:val="000000000000" w:firstRow="0" w:lastRow="0" w:firstColumn="0" w:lastColumn="0" w:oddVBand="0" w:evenVBand="0" w:oddHBand="0" w:evenHBand="0" w:firstRowFirstColumn="0" w:firstRowLastColumn="0" w:lastRowFirstColumn="0" w:lastRowLastColumn="0"/>
            </w:pPr>
            <w:r w:rsidRPr="00135457">
              <w:rPr>
                <w:rStyle w:val="shadingkeyaspects"/>
              </w:rPr>
              <w:t>interpretation</w:t>
            </w:r>
            <w:r>
              <w:t xml:space="preserve"> of geographical data to </w:t>
            </w:r>
            <w:r w:rsidRPr="00135457">
              <w:rPr>
                <w:rStyle w:val="shadingkeyaspects"/>
              </w:rPr>
              <w:t>identify</w:t>
            </w:r>
            <w:r>
              <w:t xml:space="preserve"> spatial distributions, simple patterns and trends, infer relationships and draw conclusions </w:t>
            </w:r>
          </w:p>
        </w:tc>
        <w:tc>
          <w:tcPr>
            <w:tcW w:w="2454" w:type="dxa"/>
          </w:tcPr>
          <w:p w14:paraId="759A3624" w14:textId="09FD42AF" w:rsidR="00135457" w:rsidRPr="00092FEC" w:rsidRDefault="00135457" w:rsidP="003C76DC">
            <w:pPr>
              <w:pStyle w:val="TableText"/>
              <w:cnfStyle w:val="000000000000" w:firstRow="0" w:lastRow="0" w:firstColumn="0" w:lastColumn="0" w:oddVBand="0" w:evenVBand="0" w:oddHBand="0" w:evenHBand="0" w:firstRowFirstColumn="0" w:firstRowLastColumn="0" w:lastRowFirstColumn="0" w:lastRowLastColumn="0"/>
            </w:pPr>
            <w:r w:rsidRPr="00135457">
              <w:rPr>
                <w:rStyle w:val="shadingkeyaspects"/>
              </w:rPr>
              <w:t>interpretation</w:t>
            </w:r>
            <w:r>
              <w:t xml:space="preserve"> of geographical data to </w:t>
            </w:r>
            <w:r w:rsidRPr="00135457">
              <w:rPr>
                <w:rStyle w:val="shadingkeyaspects"/>
              </w:rPr>
              <w:t>identify</w:t>
            </w:r>
            <w:r>
              <w:t xml:space="preserve"> </w:t>
            </w:r>
            <w:r w:rsidRPr="00135457">
              <w:rPr>
                <w:rStyle w:val="shadingdifferences"/>
              </w:rPr>
              <w:t>aspects of</w:t>
            </w:r>
            <w:r>
              <w:t xml:space="preserve"> spatial distributions, simple patterns and trends, infer relationships and draw </w:t>
            </w:r>
            <w:r w:rsidRPr="00135457">
              <w:rPr>
                <w:rStyle w:val="shadingdifferences"/>
              </w:rPr>
              <w:t>partial</w:t>
            </w:r>
            <w:r>
              <w:t xml:space="preserve"> conclusions</w:t>
            </w:r>
          </w:p>
        </w:tc>
        <w:tc>
          <w:tcPr>
            <w:tcW w:w="2454" w:type="dxa"/>
          </w:tcPr>
          <w:p w14:paraId="17C0DC20" w14:textId="49363360" w:rsidR="00135457" w:rsidRPr="00092FEC" w:rsidRDefault="00135457" w:rsidP="003C76DC">
            <w:pPr>
              <w:pStyle w:val="TableText"/>
              <w:cnfStyle w:val="000000000000" w:firstRow="0" w:lastRow="0" w:firstColumn="0" w:lastColumn="0" w:oddVBand="0" w:evenVBand="0" w:oddHBand="0" w:evenHBand="0" w:firstRowFirstColumn="0" w:firstRowLastColumn="0" w:lastRowFirstColumn="0" w:lastRowLastColumn="0"/>
            </w:pPr>
            <w:r w:rsidRPr="00135457">
              <w:rPr>
                <w:rStyle w:val="shadingdifferences"/>
              </w:rPr>
              <w:t>use of</w:t>
            </w:r>
            <w:r>
              <w:t xml:space="preserve"> data to </w:t>
            </w:r>
            <w:r w:rsidRPr="00135457">
              <w:rPr>
                <w:rStyle w:val="shadingdifferences"/>
              </w:rPr>
              <w:t>make statements</w:t>
            </w:r>
          </w:p>
        </w:tc>
      </w:tr>
      <w:tr w:rsidR="00135457" w:rsidRPr="00567D63" w14:paraId="41D55BBB" w14:textId="77777777" w:rsidTr="00567D63">
        <w:trPr>
          <w:cantSplit/>
          <w:trHeight w:val="41"/>
        </w:trPr>
        <w:tc>
          <w:tcPr>
            <w:cnfStyle w:val="001000000000" w:firstRow="0" w:lastRow="0" w:firstColumn="1" w:lastColumn="0" w:oddVBand="0" w:evenVBand="0" w:oddHBand="0" w:evenHBand="0" w:firstRowFirstColumn="0" w:firstRowLastColumn="0" w:lastRowFirstColumn="0" w:lastRowLastColumn="0"/>
            <w:tcW w:w="792" w:type="dxa"/>
            <w:vMerge/>
            <w:tcMar>
              <w:top w:w="108" w:type="dxa"/>
              <w:left w:w="57" w:type="dxa"/>
              <w:bottom w:w="108" w:type="dxa"/>
              <w:right w:w="57" w:type="dxa"/>
            </w:tcMar>
            <w:textDirection w:val="btLr"/>
            <w:vAlign w:val="center"/>
          </w:tcPr>
          <w:p w14:paraId="0BB5C4A2" w14:textId="77777777" w:rsidR="00135457" w:rsidRPr="00567D63" w:rsidRDefault="00135457" w:rsidP="00567D63">
            <w:pPr>
              <w:pStyle w:val="Tablesubhead"/>
              <w:jc w:val="center"/>
            </w:pPr>
          </w:p>
        </w:tc>
        <w:tc>
          <w:tcPr>
            <w:tcW w:w="875" w:type="dxa"/>
            <w:vMerge/>
            <w:shd w:val="clear" w:color="auto" w:fill="E6E7E8"/>
            <w:tcMar>
              <w:top w:w="108" w:type="dxa"/>
              <w:left w:w="57" w:type="dxa"/>
              <w:bottom w:w="108" w:type="dxa"/>
              <w:right w:w="57" w:type="dxa"/>
            </w:tcMar>
            <w:textDirection w:val="btLr"/>
            <w:vAlign w:val="center"/>
          </w:tcPr>
          <w:p w14:paraId="574534C5" w14:textId="77777777" w:rsidR="00135457" w:rsidRPr="00567D63" w:rsidRDefault="00135457" w:rsidP="00567D63">
            <w:pPr>
              <w:pStyle w:val="Tablesubhead"/>
              <w:jc w:val="center"/>
              <w:cnfStyle w:val="000000000000" w:firstRow="0" w:lastRow="0" w:firstColumn="0" w:lastColumn="0" w:oddVBand="0" w:evenVBand="0" w:oddHBand="0" w:evenHBand="0" w:firstRowFirstColumn="0" w:firstRowLastColumn="0" w:lastRowFirstColumn="0" w:lastRowLastColumn="0"/>
            </w:pPr>
          </w:p>
        </w:tc>
        <w:tc>
          <w:tcPr>
            <w:tcW w:w="2453" w:type="dxa"/>
          </w:tcPr>
          <w:p w14:paraId="15065312" w14:textId="7A22A409" w:rsidR="00135457" w:rsidRPr="00092FEC" w:rsidRDefault="00135457" w:rsidP="003C76DC">
            <w:pPr>
              <w:pStyle w:val="TableText"/>
              <w:cnfStyle w:val="000000000000" w:firstRow="0" w:lastRow="0" w:firstColumn="0" w:lastColumn="0" w:oddVBand="0" w:evenVBand="0" w:oddHBand="0" w:evenHBand="0" w:firstRowFirstColumn="0" w:firstRowLastColumn="0" w:lastRowFirstColumn="0" w:lastRowLastColumn="0"/>
            </w:pPr>
            <w:r w:rsidRPr="00135457">
              <w:rPr>
                <w:rStyle w:val="shadingdifferences"/>
              </w:rPr>
              <w:t>reasoned</w:t>
            </w:r>
            <w:r w:rsidRPr="00135457">
              <w:t xml:space="preserve"> </w:t>
            </w:r>
            <w:r w:rsidRPr="00135457">
              <w:rPr>
                <w:rStyle w:val="shadingkeyaspects"/>
              </w:rPr>
              <w:t>proposal</w:t>
            </w:r>
            <w:r>
              <w:t xml:space="preserve"> of an action in response to a geographical challenge and </w:t>
            </w:r>
            <w:r w:rsidRPr="00135457">
              <w:rPr>
                <w:rStyle w:val="shadingkeyaspects"/>
              </w:rPr>
              <w:t>identification</w:t>
            </w:r>
            <w:r w:rsidRPr="00135457">
              <w:t xml:space="preserve"> </w:t>
            </w:r>
            <w:r w:rsidRPr="00135457">
              <w:rPr>
                <w:rStyle w:val="shadingdifferences"/>
              </w:rPr>
              <w:t>and explanation</w:t>
            </w:r>
            <w:r w:rsidRPr="00135457">
              <w:t xml:space="preserve"> </w:t>
            </w:r>
            <w:r>
              <w:t>of the expected effects of the proposed action</w:t>
            </w:r>
          </w:p>
        </w:tc>
        <w:tc>
          <w:tcPr>
            <w:tcW w:w="2454" w:type="dxa"/>
          </w:tcPr>
          <w:p w14:paraId="2EAD836D" w14:textId="3A6394CD" w:rsidR="00135457" w:rsidRPr="00092FEC" w:rsidRDefault="00135457" w:rsidP="003C76DC">
            <w:pPr>
              <w:pStyle w:val="TableText"/>
              <w:cnfStyle w:val="000000000000" w:firstRow="0" w:lastRow="0" w:firstColumn="0" w:lastColumn="0" w:oddVBand="0" w:evenVBand="0" w:oddHBand="0" w:evenHBand="0" w:firstRowFirstColumn="0" w:firstRowLastColumn="0" w:lastRowFirstColumn="0" w:lastRowLastColumn="0"/>
            </w:pPr>
            <w:r w:rsidRPr="00135457">
              <w:rPr>
                <w:rStyle w:val="shadingdifferences"/>
              </w:rPr>
              <w:t>informed</w:t>
            </w:r>
            <w:r w:rsidRPr="00135457">
              <w:t xml:space="preserve"> </w:t>
            </w:r>
            <w:r w:rsidRPr="00135457">
              <w:rPr>
                <w:rStyle w:val="shadingkeyaspects"/>
              </w:rPr>
              <w:t>proposal</w:t>
            </w:r>
            <w:r>
              <w:t xml:space="preserve"> of an action in response to a geographical challenge and </w:t>
            </w:r>
            <w:r w:rsidRPr="00135457">
              <w:rPr>
                <w:rStyle w:val="shadingkeyaspects"/>
              </w:rPr>
              <w:t>identification</w:t>
            </w:r>
            <w:r w:rsidRPr="00135457">
              <w:t xml:space="preserve"> </w:t>
            </w:r>
            <w:r w:rsidRPr="00135457">
              <w:rPr>
                <w:rStyle w:val="shadingdifferences"/>
              </w:rPr>
              <w:t>and description</w:t>
            </w:r>
            <w:r w:rsidRPr="00135457">
              <w:t xml:space="preserve"> </w:t>
            </w:r>
            <w:r>
              <w:t>of the expected effects of the proposed action</w:t>
            </w:r>
          </w:p>
        </w:tc>
        <w:tc>
          <w:tcPr>
            <w:tcW w:w="2454" w:type="dxa"/>
          </w:tcPr>
          <w:p w14:paraId="5197B4AE" w14:textId="28CF1EA8" w:rsidR="00135457" w:rsidRPr="00092FEC" w:rsidRDefault="00135457" w:rsidP="003C76DC">
            <w:pPr>
              <w:pStyle w:val="TableText"/>
              <w:cnfStyle w:val="000000000000" w:firstRow="0" w:lastRow="0" w:firstColumn="0" w:lastColumn="0" w:oddVBand="0" w:evenVBand="0" w:oddHBand="0" w:evenHBand="0" w:firstRowFirstColumn="0" w:firstRowLastColumn="0" w:lastRowFirstColumn="0" w:lastRowLastColumn="0"/>
            </w:pPr>
            <w:r w:rsidRPr="00135457">
              <w:rPr>
                <w:rStyle w:val="shadingkeyaspects"/>
              </w:rPr>
              <w:t>proposal</w:t>
            </w:r>
            <w:r>
              <w:t xml:space="preserve"> of action in response to a geographical challenge and </w:t>
            </w:r>
            <w:r w:rsidRPr="00135457">
              <w:rPr>
                <w:rStyle w:val="shadingkeyaspects"/>
              </w:rPr>
              <w:t>identification</w:t>
            </w:r>
            <w:r>
              <w:t xml:space="preserve"> of the expected effects of the proposed action</w:t>
            </w:r>
          </w:p>
        </w:tc>
        <w:tc>
          <w:tcPr>
            <w:tcW w:w="2454" w:type="dxa"/>
          </w:tcPr>
          <w:p w14:paraId="43FB4702" w14:textId="16EFBE16" w:rsidR="00135457" w:rsidRPr="00092FEC" w:rsidRDefault="00135457" w:rsidP="003C76DC">
            <w:pPr>
              <w:pStyle w:val="TableText"/>
              <w:cnfStyle w:val="000000000000" w:firstRow="0" w:lastRow="0" w:firstColumn="0" w:lastColumn="0" w:oddVBand="0" w:evenVBand="0" w:oddHBand="0" w:evenHBand="0" w:firstRowFirstColumn="0" w:firstRowLastColumn="0" w:lastRowFirstColumn="0" w:lastRowLastColumn="0"/>
            </w:pPr>
            <w:r w:rsidRPr="00135457">
              <w:rPr>
                <w:rStyle w:val="shadingdifferences"/>
              </w:rPr>
              <w:t>identification</w:t>
            </w:r>
            <w:r w:rsidRPr="00135457">
              <w:t xml:space="preserve"> </w:t>
            </w:r>
            <w:r w:rsidRPr="001A2051">
              <w:t>of an</w:t>
            </w:r>
            <w:r>
              <w:t xml:space="preserve"> action in response to a geographical challenge and </w:t>
            </w:r>
            <w:r w:rsidRPr="00135457">
              <w:rPr>
                <w:rStyle w:val="shadingkeyaspects"/>
              </w:rPr>
              <w:t>identification</w:t>
            </w:r>
            <w:r>
              <w:t xml:space="preserve"> of </w:t>
            </w:r>
            <w:r w:rsidRPr="00135457">
              <w:rPr>
                <w:rStyle w:val="shadingdifferences"/>
              </w:rPr>
              <w:t>aspects of</w:t>
            </w:r>
            <w:r>
              <w:t xml:space="preserve"> the expected effects of the proposed action</w:t>
            </w:r>
          </w:p>
        </w:tc>
        <w:tc>
          <w:tcPr>
            <w:tcW w:w="2454" w:type="dxa"/>
          </w:tcPr>
          <w:p w14:paraId="19E002BA" w14:textId="2C057D0B" w:rsidR="00135457" w:rsidRPr="00092FEC" w:rsidRDefault="00135457" w:rsidP="003C76DC">
            <w:pPr>
              <w:pStyle w:val="TableText"/>
              <w:cnfStyle w:val="000000000000" w:firstRow="0" w:lastRow="0" w:firstColumn="0" w:lastColumn="0" w:oddVBand="0" w:evenVBand="0" w:oddHBand="0" w:evenHBand="0" w:firstRowFirstColumn="0" w:firstRowLastColumn="0" w:lastRowFirstColumn="0" w:lastRowLastColumn="0"/>
            </w:pPr>
            <w:r w:rsidRPr="00135457">
              <w:rPr>
                <w:rStyle w:val="shadingdifferences"/>
              </w:rPr>
              <w:t>statements about</w:t>
            </w:r>
            <w:r w:rsidRPr="004146C4">
              <w:t xml:space="preserve"> a</w:t>
            </w:r>
            <w:r>
              <w:t>ctions in response to a</w:t>
            </w:r>
            <w:r w:rsidRPr="004146C4">
              <w:t xml:space="preserve"> geographical challenge</w:t>
            </w:r>
            <w:r>
              <w:t xml:space="preserve"> and expected effects</w:t>
            </w:r>
          </w:p>
        </w:tc>
      </w:tr>
      <w:tr w:rsidR="00135457" w:rsidRPr="00567D63" w14:paraId="5BC41B59" w14:textId="77777777" w:rsidTr="001E7D4F">
        <w:trPr>
          <w:cantSplit/>
          <w:trHeight w:val="20"/>
        </w:trPr>
        <w:tc>
          <w:tcPr>
            <w:cnfStyle w:val="001000000000" w:firstRow="0" w:lastRow="0" w:firstColumn="1" w:lastColumn="0" w:oddVBand="0" w:evenVBand="0" w:oddHBand="0" w:evenHBand="0" w:firstRowFirstColumn="0" w:firstRowLastColumn="0" w:lastRowFirstColumn="0" w:lastRowLastColumn="0"/>
            <w:tcW w:w="792" w:type="dxa"/>
            <w:vMerge/>
            <w:textDirection w:val="btLr"/>
            <w:vAlign w:val="center"/>
          </w:tcPr>
          <w:p w14:paraId="3E6BBAAB" w14:textId="77777777" w:rsidR="00135457" w:rsidRPr="00567D63" w:rsidRDefault="00135457" w:rsidP="00567D63">
            <w:pPr>
              <w:pStyle w:val="Tablesubhead"/>
            </w:pPr>
          </w:p>
        </w:tc>
        <w:tc>
          <w:tcPr>
            <w:tcW w:w="875" w:type="dxa"/>
            <w:vMerge/>
            <w:shd w:val="clear" w:color="auto" w:fill="E6E7E8"/>
            <w:textDirection w:val="btLr"/>
            <w:vAlign w:val="center"/>
          </w:tcPr>
          <w:p w14:paraId="45E51480" w14:textId="77777777" w:rsidR="00135457" w:rsidRPr="00567D63" w:rsidRDefault="00135457" w:rsidP="00567D63">
            <w:pPr>
              <w:pStyle w:val="Tablesubhead"/>
              <w:cnfStyle w:val="000000000000" w:firstRow="0" w:lastRow="0" w:firstColumn="0" w:lastColumn="0" w:oddVBand="0" w:evenVBand="0" w:oddHBand="0" w:evenHBand="0" w:firstRowFirstColumn="0" w:firstRowLastColumn="0" w:lastRowFirstColumn="0" w:lastRowLastColumn="0"/>
            </w:pPr>
          </w:p>
        </w:tc>
        <w:tc>
          <w:tcPr>
            <w:tcW w:w="2453" w:type="dxa"/>
          </w:tcPr>
          <w:p w14:paraId="00505F4D" w14:textId="0DEF7CEF" w:rsidR="00135457" w:rsidRPr="003C76DC" w:rsidRDefault="00135457" w:rsidP="00135457">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135457">
              <w:rPr>
                <w:rStyle w:val="shadingdifferences"/>
              </w:rPr>
              <w:t>purposeful</w:t>
            </w:r>
            <w:r w:rsidRPr="00135457">
              <w:t xml:space="preserve"> </w:t>
            </w:r>
            <w:r w:rsidRPr="00135457">
              <w:rPr>
                <w:rStyle w:val="shadingkeyaspects"/>
              </w:rPr>
              <w:t>presentation</w:t>
            </w:r>
            <w:r>
              <w:t xml:space="preserve"> of findings in a range of communication forms using </w:t>
            </w:r>
            <w:r w:rsidRPr="00135457">
              <w:rPr>
                <w:rStyle w:val="shadingdifferences"/>
              </w:rPr>
              <w:t>relevant</w:t>
            </w:r>
            <w:r w:rsidRPr="00135457">
              <w:t xml:space="preserve"> </w:t>
            </w:r>
            <w:r>
              <w:t>geographical terminology</w:t>
            </w:r>
            <w:r w:rsidR="00C73006">
              <w:t>.</w:t>
            </w:r>
          </w:p>
        </w:tc>
        <w:tc>
          <w:tcPr>
            <w:tcW w:w="2454" w:type="dxa"/>
          </w:tcPr>
          <w:p w14:paraId="2664B68F" w14:textId="3798A834" w:rsidR="00135457" w:rsidRPr="00092FEC" w:rsidRDefault="00135457" w:rsidP="003C76DC">
            <w:pPr>
              <w:pStyle w:val="TableText"/>
              <w:cnfStyle w:val="000000000000" w:firstRow="0" w:lastRow="0" w:firstColumn="0" w:lastColumn="0" w:oddVBand="0" w:evenVBand="0" w:oddHBand="0" w:evenHBand="0" w:firstRowFirstColumn="0" w:firstRowLastColumn="0" w:lastRowFirstColumn="0" w:lastRowLastColumn="0"/>
            </w:pPr>
            <w:r w:rsidRPr="00135457">
              <w:rPr>
                <w:rStyle w:val="shadingdifferences"/>
              </w:rPr>
              <w:t>effective</w:t>
            </w:r>
            <w:r w:rsidRPr="00135457">
              <w:t xml:space="preserve"> </w:t>
            </w:r>
            <w:r w:rsidRPr="00135457">
              <w:rPr>
                <w:rStyle w:val="shadingkeyaspects"/>
              </w:rPr>
              <w:t>presentation</w:t>
            </w:r>
            <w:r>
              <w:t xml:space="preserve"> of findings in a range of communication forms using </w:t>
            </w:r>
            <w:r w:rsidRPr="00135457">
              <w:rPr>
                <w:rStyle w:val="shadingdifferences"/>
              </w:rPr>
              <w:t>relevant</w:t>
            </w:r>
            <w:r w:rsidRPr="00135457">
              <w:t xml:space="preserve"> </w:t>
            </w:r>
            <w:r>
              <w:t>geographical terminology</w:t>
            </w:r>
            <w:r w:rsidR="00C73006">
              <w:t>.</w:t>
            </w:r>
          </w:p>
        </w:tc>
        <w:tc>
          <w:tcPr>
            <w:tcW w:w="2454" w:type="dxa"/>
          </w:tcPr>
          <w:p w14:paraId="00BC5E87" w14:textId="7679A263" w:rsidR="00135457" w:rsidRPr="00092FEC" w:rsidRDefault="00135457" w:rsidP="003C76DC">
            <w:pPr>
              <w:pStyle w:val="TableText"/>
              <w:cnfStyle w:val="000000000000" w:firstRow="0" w:lastRow="0" w:firstColumn="0" w:lastColumn="0" w:oddVBand="0" w:evenVBand="0" w:oddHBand="0" w:evenHBand="0" w:firstRowFirstColumn="0" w:firstRowLastColumn="0" w:lastRowFirstColumn="0" w:lastRowLastColumn="0"/>
            </w:pPr>
            <w:r w:rsidRPr="00135457">
              <w:rPr>
                <w:rStyle w:val="shadingkeyaspects"/>
              </w:rPr>
              <w:t>presentation</w:t>
            </w:r>
            <w:r>
              <w:t xml:space="preserve"> of findings in a range of communication forms using geographical terminology</w:t>
            </w:r>
            <w:r w:rsidR="00C73006">
              <w:t>.</w:t>
            </w:r>
          </w:p>
        </w:tc>
        <w:tc>
          <w:tcPr>
            <w:tcW w:w="2454" w:type="dxa"/>
          </w:tcPr>
          <w:p w14:paraId="558302FC" w14:textId="3357A574" w:rsidR="00135457" w:rsidRPr="00092FEC" w:rsidRDefault="00135457" w:rsidP="003C76DC">
            <w:pPr>
              <w:pStyle w:val="TableText"/>
              <w:cnfStyle w:val="000000000000" w:firstRow="0" w:lastRow="0" w:firstColumn="0" w:lastColumn="0" w:oddVBand="0" w:evenVBand="0" w:oddHBand="0" w:evenHBand="0" w:firstRowFirstColumn="0" w:firstRowLastColumn="0" w:lastRowFirstColumn="0" w:lastRowLastColumn="0"/>
            </w:pPr>
            <w:r w:rsidRPr="00135457">
              <w:rPr>
                <w:rStyle w:val="shadingdifferences"/>
              </w:rPr>
              <w:t>partial</w:t>
            </w:r>
            <w:r w:rsidRPr="00135457">
              <w:t xml:space="preserve"> </w:t>
            </w:r>
            <w:r w:rsidRPr="00135457">
              <w:rPr>
                <w:rStyle w:val="shadingkeyaspects"/>
              </w:rPr>
              <w:t>presentation</w:t>
            </w:r>
            <w:r>
              <w:t xml:space="preserve"> of findings in a range of communication forms using </w:t>
            </w:r>
            <w:r w:rsidRPr="00135457">
              <w:rPr>
                <w:rStyle w:val="shadingdifferences"/>
              </w:rPr>
              <w:t>everyday language</w:t>
            </w:r>
            <w:r w:rsidR="00C73006">
              <w:t>.</w:t>
            </w:r>
          </w:p>
        </w:tc>
        <w:tc>
          <w:tcPr>
            <w:tcW w:w="2454" w:type="dxa"/>
          </w:tcPr>
          <w:p w14:paraId="1E166241" w14:textId="447325C9" w:rsidR="00135457" w:rsidRPr="00092FEC" w:rsidRDefault="00135457" w:rsidP="003C76DC">
            <w:pPr>
              <w:pStyle w:val="TableText"/>
              <w:cnfStyle w:val="000000000000" w:firstRow="0" w:lastRow="0" w:firstColumn="0" w:lastColumn="0" w:oddVBand="0" w:evenVBand="0" w:oddHBand="0" w:evenHBand="0" w:firstRowFirstColumn="0" w:firstRowLastColumn="0" w:lastRowFirstColumn="0" w:lastRowLastColumn="0"/>
            </w:pPr>
            <w:r w:rsidRPr="00135457">
              <w:rPr>
                <w:rStyle w:val="shadingdifferences"/>
              </w:rPr>
              <w:t>fragmented</w:t>
            </w:r>
            <w:r w:rsidRPr="00135457">
              <w:t xml:space="preserve"> </w:t>
            </w:r>
            <w:r w:rsidRPr="00135457">
              <w:rPr>
                <w:rStyle w:val="shadingkeyaspects"/>
              </w:rPr>
              <w:t>presentation</w:t>
            </w:r>
            <w:r>
              <w:t xml:space="preserve"> of findings in a range of communication forms using </w:t>
            </w:r>
            <w:r w:rsidRPr="00135457">
              <w:rPr>
                <w:rStyle w:val="shadingdifferences"/>
              </w:rPr>
              <w:t>everyday language</w:t>
            </w:r>
            <w:r w:rsidR="00C73006">
              <w:t>.</w:t>
            </w:r>
          </w:p>
        </w:tc>
      </w:tr>
    </w:tbl>
    <w:p w14:paraId="4CF229F8" w14:textId="40F6C1B1" w:rsidR="0035676C" w:rsidRPr="00377E0B" w:rsidRDefault="0035676C" w:rsidP="006F3864">
      <w:pPr>
        <w:rPr>
          <w:sz w:val="16"/>
          <w:szCs w:val="16"/>
        </w:rPr>
      </w:pPr>
    </w:p>
    <w:tbl>
      <w:tblPr>
        <w:tblStyle w:val="TextLayout"/>
        <w:tblW w:w="4923" w:type="pct"/>
        <w:tblInd w:w="113" w:type="dxa"/>
        <w:tblBorders>
          <w:top w:val="single" w:sz="4" w:space="0" w:color="A6A8AB"/>
          <w:left w:val="single" w:sz="4" w:space="0" w:color="A6A8AB"/>
          <w:bottom w:val="single" w:sz="4" w:space="0" w:color="A6A8AB"/>
          <w:right w:val="single" w:sz="4" w:space="0" w:color="A6A8AB"/>
          <w:insideH w:val="single" w:sz="6" w:space="0" w:color="A6A8AB"/>
          <w:insideV w:val="single" w:sz="6" w:space="0" w:color="A6A8AB"/>
        </w:tblBorders>
        <w:tblCellMar>
          <w:left w:w="113" w:type="dxa"/>
          <w:right w:w="57" w:type="dxa"/>
        </w:tblCellMar>
        <w:tblLook w:val="0400" w:firstRow="0" w:lastRow="0" w:firstColumn="0" w:lastColumn="0" w:noHBand="0" w:noVBand="1"/>
      </w:tblPr>
      <w:tblGrid>
        <w:gridCol w:w="797"/>
        <w:gridCol w:w="13159"/>
      </w:tblGrid>
      <w:tr w:rsidR="00B76415" w:rsidRPr="003B4711" w14:paraId="0F6F8639" w14:textId="77777777" w:rsidTr="005426E3">
        <w:tc>
          <w:tcPr>
            <w:tcW w:w="797" w:type="dxa"/>
            <w:vAlign w:val="center"/>
          </w:tcPr>
          <w:p w14:paraId="6003E5DE" w14:textId="3AA00933" w:rsidR="00B76415" w:rsidRPr="003B4711" w:rsidRDefault="00B76415" w:rsidP="005426E3">
            <w:pPr>
              <w:pStyle w:val="Tablesubhead"/>
            </w:pPr>
            <w:r w:rsidRPr="003B4711">
              <w:t>Key</w:t>
            </w:r>
          </w:p>
        </w:tc>
        <w:tc>
          <w:tcPr>
            <w:tcW w:w="13159" w:type="dxa"/>
            <w:vAlign w:val="center"/>
          </w:tcPr>
          <w:p w14:paraId="66E58D6D" w14:textId="61D8D1F6" w:rsidR="00B76415" w:rsidRPr="0031139F" w:rsidRDefault="00A649D5" w:rsidP="0067398F">
            <w:pPr>
              <w:pStyle w:val="Tablesubhead"/>
              <w:rPr>
                <w:rFonts w:ascii="Arial" w:hAnsi="Arial"/>
                <w:b w:val="0"/>
                <w:color w:val="auto"/>
                <w:sz w:val="18"/>
                <w:szCs w:val="18"/>
              </w:rPr>
            </w:pPr>
            <w:r w:rsidRPr="00330119">
              <w:rPr>
                <w:b w:val="0"/>
                <w:sz w:val="18"/>
                <w:szCs w:val="18"/>
              </w:rPr>
              <w:t xml:space="preserve">Shading emphasises </w:t>
            </w:r>
            <w:r>
              <w:rPr>
                <w:b w:val="0"/>
                <w:sz w:val="18"/>
                <w:szCs w:val="18"/>
              </w:rPr>
              <w:t xml:space="preserve">the </w:t>
            </w:r>
            <w:r w:rsidRPr="00330119">
              <w:rPr>
                <w:rStyle w:val="shadingkeyaspects"/>
                <w:b w:val="0"/>
                <w:sz w:val="18"/>
                <w:szCs w:val="18"/>
              </w:rPr>
              <w:t>key aspects of the achievement standard</w:t>
            </w:r>
            <w:r w:rsidRPr="00330119">
              <w:rPr>
                <w:b w:val="0"/>
                <w:sz w:val="18"/>
                <w:szCs w:val="18"/>
              </w:rPr>
              <w:t xml:space="preserve"> and </w:t>
            </w:r>
            <w:r w:rsidRPr="00330119">
              <w:rPr>
                <w:rStyle w:val="shadingdifferences"/>
                <w:b w:val="0"/>
                <w:sz w:val="18"/>
                <w:szCs w:val="18"/>
              </w:rPr>
              <w:t>qualities that discriminate between the A–E descriptors</w:t>
            </w:r>
            <w:r w:rsidRPr="00330119">
              <w:rPr>
                <w:b w:val="0"/>
                <w:sz w:val="18"/>
                <w:szCs w:val="18"/>
              </w:rPr>
              <w:t>. Key terms are described overleaf.</w:t>
            </w:r>
          </w:p>
        </w:tc>
      </w:tr>
    </w:tbl>
    <w:p w14:paraId="23C3F6E8" w14:textId="77777777" w:rsidR="009452EF" w:rsidRPr="00627D1F" w:rsidRDefault="009452EF" w:rsidP="00967122">
      <w:pPr>
        <w:pStyle w:val="Smallspace"/>
      </w:pPr>
    </w:p>
    <w:p w14:paraId="2FE3EE8F" w14:textId="77777777" w:rsidR="009452EF" w:rsidRPr="007A62C2" w:rsidRDefault="009452EF" w:rsidP="006F3864">
      <w:pPr>
        <w:pStyle w:val="Smallspace"/>
        <w:rPr>
          <w:b/>
        </w:rPr>
        <w:sectPr w:rsidR="009452EF" w:rsidRPr="007A62C2" w:rsidSect="00BF684C">
          <w:headerReference w:type="default" r:id="rId26"/>
          <w:footerReference w:type="default" r:id="rId27"/>
          <w:type w:val="continuous"/>
          <w:pgSz w:w="16840" w:h="11907" w:orient="landscape" w:code="9"/>
          <w:pgMar w:top="851" w:right="1418" w:bottom="1134" w:left="1418" w:header="567" w:footer="284" w:gutter="0"/>
          <w:cols w:space="720"/>
          <w:formProt w:val="0"/>
          <w:noEndnote/>
          <w:docGrid w:linePitch="299"/>
        </w:sectPr>
      </w:pPr>
    </w:p>
    <w:p w14:paraId="5643BA57" w14:textId="20E94B7E" w:rsidR="009452EF" w:rsidRDefault="00755292" w:rsidP="005B04FA">
      <w:pPr>
        <w:pStyle w:val="Heading2"/>
        <w:spacing w:before="0"/>
      </w:pPr>
      <w:bookmarkStart w:id="2" w:name="_Toc375294587"/>
      <w:bookmarkStart w:id="3" w:name="_Ref347492396"/>
      <w:bookmarkStart w:id="4" w:name="_Toc343763701"/>
      <w:r>
        <w:lastRenderedPageBreak/>
        <w:t>Notes</w:t>
      </w:r>
    </w:p>
    <w:p w14:paraId="3E2EFD93" w14:textId="31483BD7" w:rsidR="00755292" w:rsidRDefault="00755292" w:rsidP="00755292">
      <w:pPr>
        <w:pStyle w:val="Heading3"/>
      </w:pPr>
      <w:r>
        <w:t xml:space="preserve">Australian Curriculum </w:t>
      </w:r>
      <w:r w:rsidR="005706FE">
        <w:t xml:space="preserve">common </w:t>
      </w:r>
      <w:r>
        <w:t>dimensions</w:t>
      </w:r>
    </w:p>
    <w:p w14:paraId="7F508600" w14:textId="2A3E6DE4" w:rsidR="009452EF" w:rsidRDefault="009452EF" w:rsidP="009452EF">
      <w:pPr>
        <w:pStyle w:val="BodyText"/>
      </w:pPr>
      <w:r>
        <w:t>The SEs describe the qualities of achievement in the two dimensions common to all Australian Curriculum lear</w:t>
      </w:r>
      <w:r w:rsidR="00736487">
        <w:t>ning area achievement standards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838"/>
        <w:gridCol w:w="7263"/>
      </w:tblGrid>
      <w:tr w:rsidR="00736487" w14:paraId="3350D7BB" w14:textId="77777777" w:rsidTr="003113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11B771D3" w14:textId="05E3AB81" w:rsidR="00736487" w:rsidRDefault="00736487" w:rsidP="00736487">
            <w:pPr>
              <w:pStyle w:val="TableHeading"/>
            </w:pPr>
            <w:r>
              <w:t>Dimension</w:t>
            </w:r>
          </w:p>
        </w:tc>
        <w:tc>
          <w:tcPr>
            <w:tcW w:w="7263" w:type="dxa"/>
            <w:hideMark/>
          </w:tcPr>
          <w:p w14:paraId="4596553D" w14:textId="77777777"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14:paraId="120F32EF" w14:textId="77777777" w:rsidTr="0031139F">
        <w:tc>
          <w:tcPr>
            <w:cnfStyle w:val="001000000000" w:firstRow="0" w:lastRow="0" w:firstColumn="1" w:lastColumn="0" w:oddVBand="0" w:evenVBand="0" w:oddHBand="0" w:evenHBand="0" w:firstRowFirstColumn="0" w:firstRowLastColumn="0" w:lastRowFirstColumn="0" w:lastRowLastColumn="0"/>
            <w:tcW w:w="1838" w:type="dxa"/>
            <w:hideMark/>
          </w:tcPr>
          <w:p w14:paraId="3F710138" w14:textId="48210078" w:rsidR="00736487" w:rsidRDefault="00736487" w:rsidP="00736487">
            <w:pPr>
              <w:pStyle w:val="TableHeading"/>
            </w:pPr>
            <w:r>
              <w:t>understanding</w:t>
            </w:r>
          </w:p>
        </w:tc>
        <w:tc>
          <w:tcPr>
            <w:tcW w:w="7263" w:type="dxa"/>
            <w:hideMark/>
          </w:tcPr>
          <w:p w14:paraId="6D48847A" w14:textId="77777777"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14:paraId="0A526A28" w14:textId="77777777" w:rsidTr="0031139F">
        <w:tc>
          <w:tcPr>
            <w:cnfStyle w:val="001000000000" w:firstRow="0" w:lastRow="0" w:firstColumn="1" w:lastColumn="0" w:oddVBand="0" w:evenVBand="0" w:oddHBand="0" w:evenHBand="0" w:firstRowFirstColumn="0" w:firstRowLastColumn="0" w:lastRowFirstColumn="0" w:lastRowLastColumn="0"/>
            <w:tcW w:w="1838" w:type="dxa"/>
            <w:hideMark/>
          </w:tcPr>
          <w:p w14:paraId="6C21C2FA" w14:textId="351BC865" w:rsidR="00736487" w:rsidRDefault="00736487" w:rsidP="0031139F">
            <w:pPr>
              <w:pStyle w:val="TableHeading"/>
            </w:pPr>
            <w:r>
              <w:t>skills</w:t>
            </w:r>
          </w:p>
        </w:tc>
        <w:tc>
          <w:tcPr>
            <w:tcW w:w="7263" w:type="dxa"/>
            <w:hideMark/>
          </w:tcPr>
          <w:p w14:paraId="6641EDF3" w14:textId="77777777"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14:paraId="3A824F28" w14:textId="2BA0EB1F" w:rsidR="00755292" w:rsidRDefault="00755292" w:rsidP="00755292">
      <w:pPr>
        <w:pStyle w:val="Heading3"/>
      </w:pPr>
      <w:r>
        <w:t xml:space="preserve">Terms used in </w:t>
      </w:r>
      <w:r w:rsidR="00261808">
        <w:t>Year</w:t>
      </w:r>
      <w:r w:rsidR="00AE0045">
        <w:t xml:space="preserve"> </w:t>
      </w:r>
      <w:r w:rsidR="00267344">
        <w:t>5</w:t>
      </w:r>
      <w:r>
        <w:t xml:space="preserve"> Geography SEs</w:t>
      </w:r>
    </w:p>
    <w:p w14:paraId="76E68673" w14:textId="0E80DDD0" w:rsidR="009452EF" w:rsidRDefault="009452EF" w:rsidP="007A62C2">
      <w:pPr>
        <w:pStyle w:val="BodyText"/>
        <w:spacing w:before="120"/>
      </w:pPr>
      <w:r w:rsidRPr="009452EF">
        <w:t xml:space="preserve">The following terms are used in the </w:t>
      </w:r>
      <w:r w:rsidR="00261808">
        <w:t>Year</w:t>
      </w:r>
      <w:r w:rsidR="00AE0045">
        <w:t xml:space="preserve"> </w:t>
      </w:r>
      <w:r w:rsidR="00267344">
        <w:t>5</w:t>
      </w:r>
      <w:r w:rsidRPr="009452EF">
        <w:t xml:space="preserve"> </w:t>
      </w:r>
      <w:r w:rsidR="00F6269F">
        <w:t xml:space="preserve">Geography </w:t>
      </w:r>
      <w:r w:rsidR="00F6269F" w:rsidRPr="009452EF">
        <w:t>SEs</w:t>
      </w:r>
      <w:r w:rsidR="00755292">
        <w:t xml:space="preserve">. They help to clarify the descriptors, and should be read in conjunction with </w:t>
      </w:r>
      <w:r w:rsidRPr="009452EF">
        <w:t xml:space="preserve">the ACARA </w:t>
      </w:r>
      <w:r w:rsidR="003B6F6C">
        <w:t>Geography</w:t>
      </w:r>
      <w:r w:rsidR="00A13981">
        <w:t xml:space="preserve"> glossary</w:t>
      </w:r>
      <w:r w:rsidR="00C94910">
        <w:t>:</w:t>
      </w:r>
      <w:r w:rsidR="00A13981">
        <w:t xml:space="preserve"> </w:t>
      </w:r>
      <w:hyperlink r:id="rId28" w:history="1">
        <w:r w:rsidR="00D0563B">
          <w:rPr>
            <w:rStyle w:val="Hyperlink"/>
          </w:rPr>
          <w:t>www.australiancurriculum.edu.au/humanities-and-social-sciences/geography/glossary</w:t>
        </w:r>
      </w:hyperlink>
      <w:r w:rsidR="00D0563B">
        <w:t>.</w:t>
      </w:r>
      <w:r w:rsidR="00755292">
        <w:t xml:space="preserve"> </w:t>
      </w:r>
    </w:p>
    <w:tbl>
      <w:tblPr>
        <w:tblStyle w:val="QCAAtablestyle4"/>
        <w:tblW w:w="4900" w:type="pct"/>
        <w:tblLook w:val="04A0" w:firstRow="1" w:lastRow="0" w:firstColumn="1" w:lastColumn="0" w:noHBand="0" w:noVBand="1"/>
      </w:tblPr>
      <w:tblGrid>
        <w:gridCol w:w="1838"/>
        <w:gridCol w:w="7263"/>
      </w:tblGrid>
      <w:tr w:rsidR="00D42AF4" w14:paraId="5917242D" w14:textId="77777777" w:rsidTr="006F386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38" w:type="dxa"/>
            <w:hideMark/>
          </w:tcPr>
          <w:p w14:paraId="113737D2" w14:textId="77777777" w:rsidR="00D42AF4" w:rsidRDefault="00D42AF4" w:rsidP="005706FE">
            <w:pPr>
              <w:pStyle w:val="TableHeading"/>
            </w:pPr>
            <w:r>
              <w:t>Term</w:t>
            </w:r>
          </w:p>
        </w:tc>
        <w:tc>
          <w:tcPr>
            <w:tcW w:w="7263" w:type="dxa"/>
            <w:hideMark/>
          </w:tcPr>
          <w:p w14:paraId="0E6523B2" w14:textId="77777777" w:rsidR="00D42AF4" w:rsidRDefault="00D42AF4" w:rsidP="009452E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D42AF4" w14:paraId="1E3F5296" w14:textId="77777777" w:rsidTr="00DD25F8">
        <w:trPr>
          <w:cantSplit/>
        </w:trPr>
        <w:tc>
          <w:tcPr>
            <w:cnfStyle w:val="001000000000" w:firstRow="0" w:lastRow="0" w:firstColumn="1" w:lastColumn="0" w:oddVBand="0" w:evenVBand="0" w:oddHBand="0" w:evenHBand="0" w:firstRowFirstColumn="0" w:firstRowLastColumn="0" w:lastRowFirstColumn="0" w:lastRowLastColumn="0"/>
            <w:tcW w:w="1838" w:type="dxa"/>
          </w:tcPr>
          <w:p w14:paraId="67D3BB3F" w14:textId="77777777" w:rsidR="00D42AF4" w:rsidRPr="00003F56" w:rsidRDefault="00D42AF4" w:rsidP="00DD25F8">
            <w:pPr>
              <w:pStyle w:val="Tablesubhead"/>
              <w:spacing w:after="20"/>
            </w:pPr>
            <w:r w:rsidRPr="00F55B14">
              <w:t>accurate</w:t>
            </w:r>
          </w:p>
        </w:tc>
        <w:tc>
          <w:tcPr>
            <w:tcW w:w="7263" w:type="dxa"/>
          </w:tcPr>
          <w:p w14:paraId="40C3451D" w14:textId="77777777" w:rsidR="00D42AF4" w:rsidRPr="00003F56" w:rsidRDefault="00D42AF4" w:rsidP="00DD25F8">
            <w:pPr>
              <w:spacing w:before="40" w:after="20"/>
              <w:cnfStyle w:val="000000000000" w:firstRow="0" w:lastRow="0" w:firstColumn="0" w:lastColumn="0" w:oddVBand="0" w:evenVBand="0" w:oddHBand="0" w:evenHBand="0" w:firstRowFirstColumn="0" w:firstRowLastColumn="0" w:lastRowFirstColumn="0" w:lastRowLastColumn="0"/>
            </w:pPr>
            <w:r w:rsidRPr="00F55B14">
              <w:t xml:space="preserve">consistent with a standard, rule, convention or known facts </w:t>
            </w:r>
          </w:p>
        </w:tc>
      </w:tr>
      <w:tr w:rsidR="00D42AF4" w14:paraId="7FB025A2" w14:textId="77777777" w:rsidTr="00DD25F8">
        <w:trPr>
          <w:cantSplit/>
        </w:trPr>
        <w:tc>
          <w:tcPr>
            <w:cnfStyle w:val="001000000000" w:firstRow="0" w:lastRow="0" w:firstColumn="1" w:lastColumn="0" w:oddVBand="0" w:evenVBand="0" w:oddHBand="0" w:evenHBand="0" w:firstRowFirstColumn="0" w:firstRowLastColumn="0" w:lastRowFirstColumn="0" w:lastRowLastColumn="0"/>
            <w:tcW w:w="1838" w:type="dxa"/>
          </w:tcPr>
          <w:p w14:paraId="7E50114A" w14:textId="77777777" w:rsidR="00D42AF4" w:rsidRPr="00BE46DD" w:rsidRDefault="00D42AF4" w:rsidP="00DD25F8">
            <w:pPr>
              <w:pStyle w:val="Tablesubhead"/>
              <w:spacing w:after="20"/>
            </w:pPr>
            <w:r w:rsidRPr="00F55B14">
              <w:t xml:space="preserve">aspects </w:t>
            </w:r>
          </w:p>
        </w:tc>
        <w:tc>
          <w:tcPr>
            <w:tcW w:w="7263" w:type="dxa"/>
          </w:tcPr>
          <w:p w14:paraId="60B44B0D" w14:textId="77777777" w:rsidR="00D42AF4" w:rsidRPr="0096070A" w:rsidRDefault="00D42AF4" w:rsidP="00DD25F8">
            <w:pPr>
              <w:spacing w:before="40" w:after="20"/>
              <w:cnfStyle w:val="000000000000" w:firstRow="0" w:lastRow="0" w:firstColumn="0" w:lastColumn="0" w:oddVBand="0" w:evenVBand="0" w:oddHBand="0" w:evenHBand="0" w:firstRowFirstColumn="0" w:firstRowLastColumn="0" w:lastRowFirstColumn="0" w:lastRowLastColumn="0"/>
            </w:pPr>
            <w:r w:rsidRPr="00F55B14">
              <w:t>particular parts or features</w:t>
            </w:r>
          </w:p>
        </w:tc>
      </w:tr>
      <w:tr w:rsidR="00D42AF4" w14:paraId="2112FBFA" w14:textId="77777777" w:rsidTr="00DD25F8">
        <w:trPr>
          <w:cantSplit/>
        </w:trPr>
        <w:tc>
          <w:tcPr>
            <w:cnfStyle w:val="001000000000" w:firstRow="0" w:lastRow="0" w:firstColumn="1" w:lastColumn="0" w:oddVBand="0" w:evenVBand="0" w:oddHBand="0" w:evenHBand="0" w:firstRowFirstColumn="0" w:firstRowLastColumn="0" w:lastRowFirstColumn="0" w:lastRowLastColumn="0"/>
            <w:tcW w:w="1838" w:type="dxa"/>
          </w:tcPr>
          <w:p w14:paraId="23A0B7FB" w14:textId="77777777" w:rsidR="00D42AF4" w:rsidRPr="00BE46DD" w:rsidRDefault="00D42AF4" w:rsidP="00DD25F8">
            <w:pPr>
              <w:pStyle w:val="Tablesubhead"/>
              <w:spacing w:after="20"/>
            </w:pPr>
            <w:r w:rsidRPr="00F55B14">
              <w:t>cartographic conventions</w:t>
            </w:r>
          </w:p>
        </w:tc>
        <w:tc>
          <w:tcPr>
            <w:tcW w:w="7263" w:type="dxa"/>
          </w:tcPr>
          <w:p w14:paraId="67BEE2E3" w14:textId="77777777" w:rsidR="00D42AF4" w:rsidRPr="0096070A" w:rsidRDefault="00D42AF4" w:rsidP="00DD25F8">
            <w:pPr>
              <w:spacing w:before="40" w:after="20"/>
              <w:cnfStyle w:val="000000000000" w:firstRow="0" w:lastRow="0" w:firstColumn="0" w:lastColumn="0" w:oddVBand="0" w:evenVBand="0" w:oddHBand="0" w:evenHBand="0" w:firstRowFirstColumn="0" w:firstRowLastColumn="0" w:lastRowFirstColumn="0" w:lastRowLastColumn="0"/>
            </w:pPr>
            <w:r w:rsidRPr="00F55B14">
              <w:t>the elements on a map that are represented by symbols agreed upon by convention such as scale, north point, legend, and compass direction</w:t>
            </w:r>
          </w:p>
        </w:tc>
      </w:tr>
      <w:tr w:rsidR="00D42AF4" w14:paraId="3F6E5F0F" w14:textId="77777777" w:rsidTr="00DD25F8">
        <w:trPr>
          <w:cantSplit/>
        </w:trPr>
        <w:tc>
          <w:tcPr>
            <w:cnfStyle w:val="001000000000" w:firstRow="0" w:lastRow="0" w:firstColumn="1" w:lastColumn="0" w:oddVBand="0" w:evenVBand="0" w:oddHBand="0" w:evenHBand="0" w:firstRowFirstColumn="0" w:firstRowLastColumn="0" w:lastRowFirstColumn="0" w:lastRowLastColumn="0"/>
            <w:tcW w:w="1838" w:type="dxa"/>
          </w:tcPr>
          <w:p w14:paraId="705973AB" w14:textId="77777777" w:rsidR="00D42AF4" w:rsidRPr="00BE46DD" w:rsidRDefault="00D42AF4" w:rsidP="00DD25F8">
            <w:pPr>
              <w:pStyle w:val="Tablesubhead"/>
              <w:spacing w:after="20"/>
            </w:pPr>
            <w:r>
              <w:t>characteristics of places</w:t>
            </w:r>
          </w:p>
        </w:tc>
        <w:tc>
          <w:tcPr>
            <w:tcW w:w="7263" w:type="dxa"/>
          </w:tcPr>
          <w:p w14:paraId="32B75CC2" w14:textId="77777777" w:rsidR="00D42AF4" w:rsidRPr="0096070A" w:rsidRDefault="00D42AF4" w:rsidP="00DD25F8">
            <w:pPr>
              <w:spacing w:before="40" w:after="20"/>
              <w:cnfStyle w:val="000000000000" w:firstRow="0" w:lastRow="0" w:firstColumn="0" w:lastColumn="0" w:oddVBand="0" w:evenVBand="0" w:oddHBand="0" w:evenHBand="0" w:firstRowFirstColumn="0" w:firstRowLastColumn="0" w:lastRowFirstColumn="0" w:lastRowLastColumn="0"/>
            </w:pPr>
            <w:r w:rsidRPr="00F55B14">
              <w:t>the geographical characteristics of places include people, climate, production, landforms, built elements of the environment, soils, vegetation, communities, water resources, cultures, mineral resources and landscape</w:t>
            </w:r>
          </w:p>
        </w:tc>
      </w:tr>
      <w:tr w:rsidR="00D42AF4" w14:paraId="07EB6F6F" w14:textId="77777777" w:rsidTr="00DD25F8">
        <w:trPr>
          <w:cantSplit/>
        </w:trPr>
        <w:tc>
          <w:tcPr>
            <w:cnfStyle w:val="001000000000" w:firstRow="0" w:lastRow="0" w:firstColumn="1" w:lastColumn="0" w:oddVBand="0" w:evenVBand="0" w:oddHBand="0" w:evenHBand="0" w:firstRowFirstColumn="0" w:firstRowLastColumn="0" w:lastRowFirstColumn="0" w:lastRowLastColumn="0"/>
            <w:tcW w:w="1838" w:type="dxa"/>
          </w:tcPr>
          <w:p w14:paraId="0841A176" w14:textId="77777777" w:rsidR="00D42AF4" w:rsidRPr="00BE46DD" w:rsidRDefault="00D42AF4" w:rsidP="00DD25F8">
            <w:pPr>
              <w:pStyle w:val="Tablesubhead"/>
              <w:spacing w:after="20"/>
            </w:pPr>
            <w:r w:rsidRPr="00F55B14">
              <w:t>comparison</w:t>
            </w:r>
            <w:r>
              <w:t>;</w:t>
            </w:r>
            <w:r>
              <w:br/>
              <w:t>compare</w:t>
            </w:r>
          </w:p>
        </w:tc>
        <w:tc>
          <w:tcPr>
            <w:tcW w:w="7263" w:type="dxa"/>
          </w:tcPr>
          <w:p w14:paraId="58DBEBA1" w14:textId="77777777" w:rsidR="00D42AF4" w:rsidRPr="0096070A" w:rsidRDefault="00D42AF4" w:rsidP="00DD25F8">
            <w:pPr>
              <w:spacing w:before="40" w:after="20"/>
              <w:cnfStyle w:val="000000000000" w:firstRow="0" w:lastRow="0" w:firstColumn="0" w:lastColumn="0" w:oddVBand="0" w:evenVBand="0" w:oddHBand="0" w:evenHBand="0" w:firstRowFirstColumn="0" w:firstRowLastColumn="0" w:lastRowFirstColumn="0" w:lastRowLastColumn="0"/>
            </w:pPr>
            <w:r w:rsidRPr="00F55B14">
              <w:t>estimate, measure or note how things are similar or dissimilar</w:t>
            </w:r>
          </w:p>
        </w:tc>
      </w:tr>
      <w:tr w:rsidR="00D42AF4" w14:paraId="38BC060F" w14:textId="77777777" w:rsidTr="00DD25F8">
        <w:trPr>
          <w:cantSplit/>
        </w:trPr>
        <w:tc>
          <w:tcPr>
            <w:cnfStyle w:val="001000000000" w:firstRow="0" w:lastRow="0" w:firstColumn="1" w:lastColumn="0" w:oddVBand="0" w:evenVBand="0" w:oddHBand="0" w:evenHBand="0" w:firstRowFirstColumn="0" w:firstRowLastColumn="0" w:lastRowFirstColumn="0" w:lastRowLastColumn="0"/>
            <w:tcW w:w="1838" w:type="dxa"/>
          </w:tcPr>
          <w:p w14:paraId="6E1EB709" w14:textId="77777777" w:rsidR="00D42AF4" w:rsidRPr="00BE46DD" w:rsidRDefault="00D42AF4" w:rsidP="00DD25F8">
            <w:pPr>
              <w:pStyle w:val="Tablesubhead"/>
              <w:spacing w:after="20"/>
            </w:pPr>
            <w:r w:rsidRPr="00F55B14">
              <w:t xml:space="preserve">comprehensive </w:t>
            </w:r>
          </w:p>
        </w:tc>
        <w:tc>
          <w:tcPr>
            <w:tcW w:w="7263" w:type="dxa"/>
          </w:tcPr>
          <w:p w14:paraId="2B60B993" w14:textId="77777777" w:rsidR="00D42AF4" w:rsidRPr="0096070A" w:rsidRDefault="00D42AF4" w:rsidP="00DD25F8">
            <w:pPr>
              <w:spacing w:before="40" w:after="20"/>
              <w:cnfStyle w:val="000000000000" w:firstRow="0" w:lastRow="0" w:firstColumn="0" w:lastColumn="0" w:oddVBand="0" w:evenVBand="0" w:oddHBand="0" w:evenHBand="0" w:firstRowFirstColumn="0" w:firstRowLastColumn="0" w:lastRowFirstColumn="0" w:lastRowLastColumn="0"/>
            </w:pPr>
            <w:r w:rsidRPr="00F55B14">
              <w:t>detailed and thorough, including all that is relevant</w:t>
            </w:r>
          </w:p>
        </w:tc>
      </w:tr>
      <w:tr w:rsidR="00D42AF4" w14:paraId="57F06F03" w14:textId="77777777" w:rsidTr="00DD25F8">
        <w:trPr>
          <w:cantSplit/>
        </w:trPr>
        <w:tc>
          <w:tcPr>
            <w:cnfStyle w:val="001000000000" w:firstRow="0" w:lastRow="0" w:firstColumn="1" w:lastColumn="0" w:oddVBand="0" w:evenVBand="0" w:oddHBand="0" w:evenHBand="0" w:firstRowFirstColumn="0" w:firstRowLastColumn="0" w:lastRowFirstColumn="0" w:lastRowLastColumn="0"/>
            <w:tcW w:w="1838" w:type="dxa"/>
          </w:tcPr>
          <w:p w14:paraId="20413622" w14:textId="77777777" w:rsidR="00D42AF4" w:rsidRPr="00BE46DD" w:rsidRDefault="00D42AF4" w:rsidP="00DD25F8">
            <w:pPr>
              <w:pStyle w:val="Tablesubhead"/>
              <w:spacing w:after="20"/>
            </w:pPr>
            <w:r w:rsidRPr="00F55B14">
              <w:t>considered</w:t>
            </w:r>
          </w:p>
        </w:tc>
        <w:tc>
          <w:tcPr>
            <w:tcW w:w="7263" w:type="dxa"/>
          </w:tcPr>
          <w:p w14:paraId="00C6712D" w14:textId="77777777" w:rsidR="00D42AF4" w:rsidRPr="0096070A" w:rsidRDefault="00D42AF4" w:rsidP="00DD25F8">
            <w:pPr>
              <w:spacing w:before="40" w:after="20"/>
              <w:cnfStyle w:val="000000000000" w:firstRow="0" w:lastRow="0" w:firstColumn="0" w:lastColumn="0" w:oddVBand="0" w:evenVBand="0" w:oddHBand="0" w:evenHBand="0" w:firstRowFirstColumn="0" w:firstRowLastColumn="0" w:lastRowFirstColumn="0" w:lastRowLastColumn="0"/>
            </w:pPr>
            <w:r w:rsidRPr="00F55B14">
              <w:t>thought about deliberately with a purpose</w:t>
            </w:r>
          </w:p>
        </w:tc>
      </w:tr>
      <w:tr w:rsidR="00D42AF4" w14:paraId="26AF3F27" w14:textId="77777777" w:rsidTr="00DD25F8">
        <w:trPr>
          <w:cantSplit/>
        </w:trPr>
        <w:tc>
          <w:tcPr>
            <w:cnfStyle w:val="001000000000" w:firstRow="0" w:lastRow="0" w:firstColumn="1" w:lastColumn="0" w:oddVBand="0" w:evenVBand="0" w:oddHBand="0" w:evenHBand="0" w:firstRowFirstColumn="0" w:firstRowLastColumn="0" w:lastRowFirstColumn="0" w:lastRowLastColumn="0"/>
            <w:tcW w:w="1838" w:type="dxa"/>
          </w:tcPr>
          <w:p w14:paraId="3DDFB19D" w14:textId="77777777" w:rsidR="00D42AF4" w:rsidRPr="00BE46DD" w:rsidRDefault="00D42AF4" w:rsidP="00DD25F8">
            <w:pPr>
              <w:pStyle w:val="Tablesubhead"/>
              <w:spacing w:after="20"/>
            </w:pPr>
            <w:r>
              <w:t>data</w:t>
            </w:r>
          </w:p>
        </w:tc>
        <w:tc>
          <w:tcPr>
            <w:tcW w:w="7263" w:type="dxa"/>
          </w:tcPr>
          <w:p w14:paraId="49ADAC13" w14:textId="77777777" w:rsidR="00D42AF4" w:rsidRPr="0096070A" w:rsidRDefault="00D42AF4" w:rsidP="00DD25F8">
            <w:pPr>
              <w:spacing w:before="40" w:after="20"/>
              <w:cnfStyle w:val="000000000000" w:firstRow="0" w:lastRow="0" w:firstColumn="0" w:lastColumn="0" w:oddVBand="0" w:evenVBand="0" w:oddHBand="0" w:evenHBand="0" w:firstRowFirstColumn="0" w:firstRowLastColumn="0" w:lastRowFirstColumn="0" w:lastRowLastColumn="0"/>
            </w:pPr>
            <w:r w:rsidRPr="00F55B14">
              <w:t>information that is directly recorded; it can be quantitative or qualitative</w:t>
            </w:r>
          </w:p>
        </w:tc>
      </w:tr>
      <w:tr w:rsidR="00D42AF4" w14:paraId="350031B8" w14:textId="77777777" w:rsidTr="00DD25F8">
        <w:trPr>
          <w:cantSplit/>
        </w:trPr>
        <w:tc>
          <w:tcPr>
            <w:cnfStyle w:val="001000000000" w:firstRow="0" w:lastRow="0" w:firstColumn="1" w:lastColumn="0" w:oddVBand="0" w:evenVBand="0" w:oddHBand="0" w:evenHBand="0" w:firstRowFirstColumn="0" w:firstRowLastColumn="0" w:lastRowFirstColumn="0" w:lastRowLastColumn="0"/>
            <w:tcW w:w="1838" w:type="dxa"/>
          </w:tcPr>
          <w:p w14:paraId="2C168460" w14:textId="77777777" w:rsidR="00D42AF4" w:rsidRPr="00BE46DD" w:rsidRDefault="00D42AF4" w:rsidP="002660B1">
            <w:pPr>
              <w:pStyle w:val="Tablesubhead"/>
              <w:spacing w:after="20"/>
            </w:pPr>
            <w:r w:rsidRPr="00F55B14">
              <w:t>description</w:t>
            </w:r>
            <w:r>
              <w:t>;</w:t>
            </w:r>
            <w:r>
              <w:br/>
              <w:t>describe</w:t>
            </w:r>
          </w:p>
        </w:tc>
        <w:tc>
          <w:tcPr>
            <w:tcW w:w="7263" w:type="dxa"/>
          </w:tcPr>
          <w:p w14:paraId="76E11C1B" w14:textId="77777777" w:rsidR="00D42AF4" w:rsidRPr="0096070A" w:rsidRDefault="00D42AF4" w:rsidP="00DD25F8">
            <w:pPr>
              <w:spacing w:before="40" w:after="20"/>
              <w:cnfStyle w:val="000000000000" w:firstRow="0" w:lastRow="0" w:firstColumn="0" w:lastColumn="0" w:oddVBand="0" w:evenVBand="0" w:oddHBand="0" w:evenHBand="0" w:firstRowFirstColumn="0" w:firstRowLastColumn="0" w:lastRowFirstColumn="0" w:lastRowLastColumn="0"/>
            </w:pPr>
            <w:r w:rsidRPr="00F55B14">
              <w:t>give an account of characteristics or features</w:t>
            </w:r>
          </w:p>
        </w:tc>
      </w:tr>
      <w:tr w:rsidR="00D42AF4" w14:paraId="32A5C485" w14:textId="77777777" w:rsidTr="00DD25F8">
        <w:trPr>
          <w:cantSplit/>
        </w:trPr>
        <w:tc>
          <w:tcPr>
            <w:cnfStyle w:val="001000000000" w:firstRow="0" w:lastRow="0" w:firstColumn="1" w:lastColumn="0" w:oddVBand="0" w:evenVBand="0" w:oddHBand="0" w:evenHBand="0" w:firstRowFirstColumn="0" w:firstRowLastColumn="0" w:lastRowFirstColumn="0" w:lastRowLastColumn="0"/>
            <w:tcW w:w="1838" w:type="dxa"/>
          </w:tcPr>
          <w:p w14:paraId="638027B3" w14:textId="77777777" w:rsidR="00D42AF4" w:rsidRPr="00EE6CEE" w:rsidRDefault="00D42AF4" w:rsidP="00DD25F8">
            <w:pPr>
              <w:pStyle w:val="Tablesubhead"/>
              <w:spacing w:after="20"/>
            </w:pPr>
            <w:r w:rsidRPr="00F55B14">
              <w:t>detail</w:t>
            </w:r>
            <w:r>
              <w:t>;</w:t>
            </w:r>
            <w:r>
              <w:br/>
            </w:r>
            <w:r w:rsidRPr="00F55B14">
              <w:t>detailed</w:t>
            </w:r>
          </w:p>
        </w:tc>
        <w:tc>
          <w:tcPr>
            <w:tcW w:w="7263" w:type="dxa"/>
          </w:tcPr>
          <w:p w14:paraId="467FDF49" w14:textId="77777777" w:rsidR="00D42AF4" w:rsidRPr="0096070A" w:rsidRDefault="00D42AF4" w:rsidP="00DD25F8">
            <w:pPr>
              <w:spacing w:before="40" w:after="20"/>
              <w:cnfStyle w:val="000000000000" w:firstRow="0" w:lastRow="0" w:firstColumn="0" w:lastColumn="0" w:oddVBand="0" w:evenVBand="0" w:oddHBand="0" w:evenHBand="0" w:firstRowFirstColumn="0" w:firstRowLastColumn="0" w:lastRowFirstColumn="0" w:lastRowLastColumn="0"/>
            </w:pPr>
            <w:r w:rsidRPr="00F55B14">
              <w:t>meticulous; including many of the parts</w:t>
            </w:r>
          </w:p>
        </w:tc>
      </w:tr>
      <w:tr w:rsidR="00D42AF4" w14:paraId="69812678" w14:textId="77777777" w:rsidTr="00DD25F8">
        <w:trPr>
          <w:cantSplit/>
        </w:trPr>
        <w:tc>
          <w:tcPr>
            <w:cnfStyle w:val="001000000000" w:firstRow="0" w:lastRow="0" w:firstColumn="1" w:lastColumn="0" w:oddVBand="0" w:evenVBand="0" w:oddHBand="0" w:evenHBand="0" w:firstRowFirstColumn="0" w:firstRowLastColumn="0" w:lastRowFirstColumn="0" w:lastRowLastColumn="0"/>
            <w:tcW w:w="1838" w:type="dxa"/>
          </w:tcPr>
          <w:p w14:paraId="1C70E35B" w14:textId="77777777" w:rsidR="00D42AF4" w:rsidRPr="00BE46DD" w:rsidRDefault="00D42AF4" w:rsidP="00DD25F8">
            <w:pPr>
              <w:pStyle w:val="Tablesubhead"/>
              <w:spacing w:after="20"/>
            </w:pPr>
            <w:r w:rsidRPr="00F55B14">
              <w:t>development</w:t>
            </w:r>
            <w:r>
              <w:t>;</w:t>
            </w:r>
            <w:r>
              <w:br/>
              <w:t>develop</w:t>
            </w:r>
          </w:p>
        </w:tc>
        <w:tc>
          <w:tcPr>
            <w:tcW w:w="7263" w:type="dxa"/>
          </w:tcPr>
          <w:p w14:paraId="31CEE703" w14:textId="77777777" w:rsidR="00D42AF4" w:rsidRPr="0096070A" w:rsidRDefault="00D42AF4" w:rsidP="00DD25F8">
            <w:pPr>
              <w:spacing w:before="40" w:after="20"/>
              <w:cnfStyle w:val="000000000000" w:firstRow="0" w:lastRow="0" w:firstColumn="0" w:lastColumn="0" w:oddVBand="0" w:evenVBand="0" w:oddHBand="0" w:evenHBand="0" w:firstRowFirstColumn="0" w:firstRowLastColumn="0" w:lastRowFirstColumn="0" w:lastRowLastColumn="0"/>
            </w:pPr>
            <w:r w:rsidRPr="00F55B14">
              <w:t>elaborate or expand in detail; to create or construct</w:t>
            </w:r>
          </w:p>
        </w:tc>
      </w:tr>
      <w:tr w:rsidR="00D42AF4" w14:paraId="1A1A4402" w14:textId="77777777" w:rsidTr="00DD25F8">
        <w:trPr>
          <w:cantSplit/>
        </w:trPr>
        <w:tc>
          <w:tcPr>
            <w:cnfStyle w:val="001000000000" w:firstRow="0" w:lastRow="0" w:firstColumn="1" w:lastColumn="0" w:oddVBand="0" w:evenVBand="0" w:oddHBand="0" w:evenHBand="0" w:firstRowFirstColumn="0" w:firstRowLastColumn="0" w:lastRowFirstColumn="0" w:lastRowLastColumn="0"/>
            <w:tcW w:w="1838" w:type="dxa"/>
          </w:tcPr>
          <w:p w14:paraId="1AADB545" w14:textId="77777777" w:rsidR="00D42AF4" w:rsidRDefault="00D42AF4" w:rsidP="00DD25F8">
            <w:pPr>
              <w:pStyle w:val="Tablesubhead"/>
              <w:spacing w:after="20"/>
            </w:pPr>
            <w:r w:rsidRPr="00F55B14">
              <w:t>effective</w:t>
            </w:r>
            <w:r>
              <w:t>;</w:t>
            </w:r>
            <w:r>
              <w:br/>
            </w:r>
            <w:r w:rsidRPr="00F55B14">
              <w:t>effectively</w:t>
            </w:r>
          </w:p>
        </w:tc>
        <w:tc>
          <w:tcPr>
            <w:tcW w:w="7263" w:type="dxa"/>
          </w:tcPr>
          <w:p w14:paraId="150FCC38" w14:textId="77777777" w:rsidR="00D42AF4" w:rsidRDefault="00D42AF4" w:rsidP="00DD25F8">
            <w:pPr>
              <w:spacing w:before="40" w:after="20"/>
              <w:cnfStyle w:val="000000000000" w:firstRow="0" w:lastRow="0" w:firstColumn="0" w:lastColumn="0" w:oddVBand="0" w:evenVBand="0" w:oddHBand="0" w:evenHBand="0" w:firstRowFirstColumn="0" w:firstRowLastColumn="0" w:lastRowFirstColumn="0" w:lastRowLastColumn="0"/>
            </w:pPr>
            <w:r w:rsidRPr="00F55B14">
              <w:t>capably meets the described requirements</w:t>
            </w:r>
          </w:p>
        </w:tc>
      </w:tr>
      <w:tr w:rsidR="00D42AF4" w:rsidRPr="00EE6CEE" w14:paraId="27A5FA93" w14:textId="77777777" w:rsidTr="00DD25F8">
        <w:trPr>
          <w:cantSplit/>
        </w:trPr>
        <w:tc>
          <w:tcPr>
            <w:cnfStyle w:val="001000000000" w:firstRow="0" w:lastRow="0" w:firstColumn="1" w:lastColumn="0" w:oddVBand="0" w:evenVBand="0" w:oddHBand="0" w:evenHBand="0" w:firstRowFirstColumn="0" w:firstRowLastColumn="0" w:lastRowFirstColumn="0" w:lastRowLastColumn="0"/>
            <w:tcW w:w="1838" w:type="dxa"/>
          </w:tcPr>
          <w:p w14:paraId="7CAFB506" w14:textId="77777777" w:rsidR="00D42AF4" w:rsidRPr="00EE6CEE" w:rsidRDefault="00D42AF4" w:rsidP="002660B1">
            <w:pPr>
              <w:pStyle w:val="Tablesubhead"/>
              <w:spacing w:after="20" w:line="264" w:lineRule="auto"/>
            </w:pPr>
            <w:r w:rsidRPr="00F55B14">
              <w:t>explanation</w:t>
            </w:r>
            <w:r>
              <w:t>;</w:t>
            </w:r>
            <w:r>
              <w:br/>
            </w:r>
            <w:r w:rsidRPr="00F55B14">
              <w:t>e</w:t>
            </w:r>
            <w:r>
              <w:t>xplain</w:t>
            </w:r>
          </w:p>
        </w:tc>
        <w:tc>
          <w:tcPr>
            <w:tcW w:w="7263" w:type="dxa"/>
          </w:tcPr>
          <w:p w14:paraId="7BC09F23" w14:textId="77777777" w:rsidR="00D42AF4" w:rsidRPr="00EE6CEE" w:rsidRDefault="00D42AF4" w:rsidP="00DD25F8">
            <w:pPr>
              <w:spacing w:before="40" w:after="20"/>
              <w:cnfStyle w:val="000000000000" w:firstRow="0" w:lastRow="0" w:firstColumn="0" w:lastColumn="0" w:oddVBand="0" w:evenVBand="0" w:oddHBand="0" w:evenHBand="0" w:firstRowFirstColumn="0" w:firstRowLastColumn="0" w:lastRowFirstColumn="0" w:lastRowLastColumn="0"/>
              <w:rPr>
                <w:rFonts w:ascii="Arial" w:hAnsi="Arial"/>
                <w:sz w:val="21"/>
              </w:rPr>
            </w:pPr>
            <w:r w:rsidRPr="00F55B14">
              <w:t>provide additional information that demonstrates understanding of reasoning and/or application</w:t>
            </w:r>
          </w:p>
        </w:tc>
      </w:tr>
      <w:tr w:rsidR="00D42AF4" w14:paraId="11AB9336" w14:textId="77777777" w:rsidTr="00DD25F8">
        <w:trPr>
          <w:cantSplit/>
        </w:trPr>
        <w:tc>
          <w:tcPr>
            <w:cnfStyle w:val="001000000000" w:firstRow="0" w:lastRow="0" w:firstColumn="1" w:lastColumn="0" w:oddVBand="0" w:evenVBand="0" w:oddHBand="0" w:evenHBand="0" w:firstRowFirstColumn="0" w:firstRowLastColumn="0" w:lastRowFirstColumn="0" w:lastRowLastColumn="0"/>
            <w:tcW w:w="1838" w:type="dxa"/>
          </w:tcPr>
          <w:p w14:paraId="258AB2CB" w14:textId="77777777" w:rsidR="00D42AF4" w:rsidRPr="00EE6CEE" w:rsidRDefault="00D42AF4" w:rsidP="00DD25F8">
            <w:pPr>
              <w:pStyle w:val="Tablesubhead"/>
              <w:spacing w:after="20"/>
            </w:pPr>
            <w:r w:rsidRPr="00F55B14">
              <w:t>findings</w:t>
            </w:r>
          </w:p>
        </w:tc>
        <w:tc>
          <w:tcPr>
            <w:tcW w:w="7263" w:type="dxa"/>
          </w:tcPr>
          <w:p w14:paraId="54F9E3F8" w14:textId="77777777" w:rsidR="00D42AF4" w:rsidRDefault="00D42AF4" w:rsidP="00DD25F8">
            <w:pPr>
              <w:spacing w:before="40" w:after="20"/>
              <w:cnfStyle w:val="000000000000" w:firstRow="0" w:lastRow="0" w:firstColumn="0" w:lastColumn="0" w:oddVBand="0" w:evenVBand="0" w:oddHBand="0" w:evenHBand="0" w:firstRowFirstColumn="0" w:firstRowLastColumn="0" w:lastRowFirstColumn="0" w:lastRowLastColumn="0"/>
            </w:pPr>
            <w:r w:rsidRPr="00F55B14">
              <w:t>a summary of information gathered through a series of investigations</w:t>
            </w:r>
          </w:p>
        </w:tc>
      </w:tr>
      <w:tr w:rsidR="00D42AF4" w14:paraId="5A23DC0A" w14:textId="77777777" w:rsidTr="00DD25F8">
        <w:trPr>
          <w:cantSplit/>
        </w:trPr>
        <w:tc>
          <w:tcPr>
            <w:cnfStyle w:val="001000000000" w:firstRow="0" w:lastRow="0" w:firstColumn="1" w:lastColumn="0" w:oddVBand="0" w:evenVBand="0" w:oddHBand="0" w:evenHBand="0" w:firstRowFirstColumn="0" w:firstRowLastColumn="0" w:lastRowFirstColumn="0" w:lastRowLastColumn="0"/>
            <w:tcW w:w="1838" w:type="dxa"/>
          </w:tcPr>
          <w:p w14:paraId="7E3B4A97" w14:textId="77777777" w:rsidR="00D42AF4" w:rsidRDefault="00D42AF4" w:rsidP="00DD25F8">
            <w:pPr>
              <w:pStyle w:val="Tablesubhead"/>
              <w:spacing w:after="20"/>
            </w:pPr>
            <w:r w:rsidRPr="00F55B14">
              <w:t xml:space="preserve">fragmented </w:t>
            </w:r>
          </w:p>
        </w:tc>
        <w:tc>
          <w:tcPr>
            <w:tcW w:w="7263" w:type="dxa"/>
          </w:tcPr>
          <w:p w14:paraId="43A98A1A" w14:textId="77777777" w:rsidR="00D42AF4" w:rsidRDefault="00D42AF4" w:rsidP="00DD25F8">
            <w:pPr>
              <w:spacing w:before="40" w:after="20"/>
              <w:cnfStyle w:val="000000000000" w:firstRow="0" w:lastRow="0" w:firstColumn="0" w:lastColumn="0" w:oddVBand="0" w:evenVBand="0" w:oddHBand="0" w:evenHBand="0" w:firstRowFirstColumn="0" w:firstRowLastColumn="0" w:lastRowFirstColumn="0" w:lastRowLastColumn="0"/>
            </w:pPr>
            <w:r w:rsidRPr="00F55B14">
              <w:t>disjointed, incomplete or isolated</w:t>
            </w:r>
          </w:p>
        </w:tc>
      </w:tr>
      <w:tr w:rsidR="00D42AF4" w14:paraId="552EBBD5" w14:textId="77777777" w:rsidTr="00DD25F8">
        <w:trPr>
          <w:cantSplit/>
        </w:trPr>
        <w:tc>
          <w:tcPr>
            <w:cnfStyle w:val="001000000000" w:firstRow="0" w:lastRow="0" w:firstColumn="1" w:lastColumn="0" w:oddVBand="0" w:evenVBand="0" w:oddHBand="0" w:evenHBand="0" w:firstRowFirstColumn="0" w:firstRowLastColumn="0" w:lastRowFirstColumn="0" w:lastRowLastColumn="0"/>
            <w:tcW w:w="1838" w:type="dxa"/>
          </w:tcPr>
          <w:p w14:paraId="2CBD483F" w14:textId="77777777" w:rsidR="00D42AF4" w:rsidRDefault="00D42AF4" w:rsidP="00DD25F8">
            <w:pPr>
              <w:pStyle w:val="Tablesubhead"/>
              <w:spacing w:after="20"/>
            </w:pPr>
            <w:r w:rsidRPr="00F55B14">
              <w:lastRenderedPageBreak/>
              <w:t>identification</w:t>
            </w:r>
            <w:r>
              <w:t>;</w:t>
            </w:r>
            <w:r>
              <w:br/>
              <w:t>identify</w:t>
            </w:r>
          </w:p>
        </w:tc>
        <w:tc>
          <w:tcPr>
            <w:tcW w:w="7263" w:type="dxa"/>
          </w:tcPr>
          <w:p w14:paraId="74895FD7" w14:textId="77777777" w:rsidR="00D42AF4" w:rsidRDefault="00D42AF4" w:rsidP="00DD25F8">
            <w:pPr>
              <w:spacing w:before="40" w:after="20"/>
              <w:cnfStyle w:val="000000000000" w:firstRow="0" w:lastRow="0" w:firstColumn="0" w:lastColumn="0" w:oddVBand="0" w:evenVBand="0" w:oddHBand="0" w:evenHBand="0" w:firstRowFirstColumn="0" w:firstRowLastColumn="0" w:lastRowFirstColumn="0" w:lastRowLastColumn="0"/>
            </w:pPr>
            <w:r w:rsidRPr="00F55B14">
              <w:t>establish or indicate who or what someone or something is</w:t>
            </w:r>
          </w:p>
        </w:tc>
      </w:tr>
      <w:tr w:rsidR="00D42AF4" w:rsidRPr="00EE6CEE" w14:paraId="2F9FCD90" w14:textId="77777777" w:rsidTr="00DD25F8">
        <w:trPr>
          <w:cantSplit/>
        </w:trPr>
        <w:tc>
          <w:tcPr>
            <w:cnfStyle w:val="001000000000" w:firstRow="0" w:lastRow="0" w:firstColumn="1" w:lastColumn="0" w:oddVBand="0" w:evenVBand="0" w:oddHBand="0" w:evenHBand="0" w:firstRowFirstColumn="0" w:firstRowLastColumn="0" w:lastRowFirstColumn="0" w:lastRowLastColumn="0"/>
            <w:tcW w:w="1838" w:type="dxa"/>
          </w:tcPr>
          <w:p w14:paraId="7CE8B676" w14:textId="77777777" w:rsidR="00D42AF4" w:rsidRPr="00EE6CEE" w:rsidRDefault="00D42AF4" w:rsidP="00DD25F8">
            <w:pPr>
              <w:pStyle w:val="Tablesubhead"/>
              <w:spacing w:after="20"/>
            </w:pPr>
            <w:r w:rsidRPr="00F55B14">
              <w:t>infer</w:t>
            </w:r>
          </w:p>
        </w:tc>
        <w:tc>
          <w:tcPr>
            <w:tcW w:w="7263" w:type="dxa"/>
          </w:tcPr>
          <w:p w14:paraId="06ACD624" w14:textId="77777777" w:rsidR="00D42AF4" w:rsidRPr="00EE6CEE" w:rsidRDefault="00D42AF4" w:rsidP="00DD25F8">
            <w:pPr>
              <w:spacing w:before="40" w:after="20"/>
              <w:cnfStyle w:val="000000000000" w:firstRow="0" w:lastRow="0" w:firstColumn="0" w:lastColumn="0" w:oddVBand="0" w:evenVBand="0" w:oddHBand="0" w:evenHBand="0" w:firstRowFirstColumn="0" w:firstRowLastColumn="0" w:lastRowFirstColumn="0" w:lastRowLastColumn="0"/>
            </w:pPr>
            <w:r w:rsidRPr="00F55B14">
              <w:t>a conclusion reached on the basis of evidence or reasoning</w:t>
            </w:r>
          </w:p>
        </w:tc>
      </w:tr>
      <w:tr w:rsidR="00D42AF4" w14:paraId="172FC40B" w14:textId="77777777" w:rsidTr="00DD25F8">
        <w:trPr>
          <w:cantSplit/>
        </w:trPr>
        <w:tc>
          <w:tcPr>
            <w:cnfStyle w:val="001000000000" w:firstRow="0" w:lastRow="0" w:firstColumn="1" w:lastColumn="0" w:oddVBand="0" w:evenVBand="0" w:oddHBand="0" w:evenHBand="0" w:firstRowFirstColumn="0" w:firstRowLastColumn="0" w:lastRowFirstColumn="0" w:lastRowLastColumn="0"/>
            <w:tcW w:w="1838" w:type="dxa"/>
          </w:tcPr>
          <w:p w14:paraId="209DE6C7" w14:textId="77777777" w:rsidR="00D42AF4" w:rsidRPr="00EE6CEE" w:rsidRDefault="00D42AF4" w:rsidP="00DD25F8">
            <w:pPr>
              <w:pStyle w:val="Tablesubhead"/>
              <w:spacing w:after="20"/>
            </w:pPr>
            <w:r w:rsidRPr="00F55B14">
              <w:t>informed</w:t>
            </w:r>
          </w:p>
        </w:tc>
        <w:tc>
          <w:tcPr>
            <w:tcW w:w="7263" w:type="dxa"/>
          </w:tcPr>
          <w:p w14:paraId="64AB357C" w14:textId="77777777" w:rsidR="00D42AF4" w:rsidRDefault="00D42AF4" w:rsidP="00DD25F8">
            <w:pPr>
              <w:spacing w:before="40" w:after="20"/>
              <w:cnfStyle w:val="000000000000" w:firstRow="0" w:lastRow="0" w:firstColumn="0" w:lastColumn="0" w:oddVBand="0" w:evenVBand="0" w:oddHBand="0" w:evenHBand="0" w:firstRowFirstColumn="0" w:firstRowLastColumn="0" w:lastRowFirstColumn="0" w:lastRowLastColumn="0"/>
            </w:pPr>
            <w:r w:rsidRPr="00F55B14">
              <w:t>having relevant knowledge; being conversant with the topic</w:t>
            </w:r>
          </w:p>
        </w:tc>
      </w:tr>
      <w:tr w:rsidR="00D42AF4" w14:paraId="1ECE4995" w14:textId="77777777" w:rsidTr="00DD25F8">
        <w:trPr>
          <w:cantSplit/>
        </w:trPr>
        <w:tc>
          <w:tcPr>
            <w:cnfStyle w:val="001000000000" w:firstRow="0" w:lastRow="0" w:firstColumn="1" w:lastColumn="0" w:oddVBand="0" w:evenVBand="0" w:oddHBand="0" w:evenHBand="0" w:firstRowFirstColumn="0" w:firstRowLastColumn="0" w:lastRowFirstColumn="0" w:lastRowLastColumn="0"/>
            <w:tcW w:w="1838" w:type="dxa"/>
          </w:tcPr>
          <w:p w14:paraId="1E80A65A" w14:textId="77777777" w:rsidR="00D42AF4" w:rsidRPr="00BE46DD" w:rsidRDefault="00D42AF4" w:rsidP="00DD25F8">
            <w:pPr>
              <w:pStyle w:val="Tablesubhead"/>
              <w:spacing w:after="20"/>
            </w:pPr>
            <w:r>
              <w:t>interconnection</w:t>
            </w:r>
          </w:p>
        </w:tc>
        <w:tc>
          <w:tcPr>
            <w:tcW w:w="7263" w:type="dxa"/>
          </w:tcPr>
          <w:p w14:paraId="487A81B1" w14:textId="77777777" w:rsidR="00D42AF4" w:rsidRPr="0096070A" w:rsidRDefault="00D42AF4" w:rsidP="00DD25F8">
            <w:pPr>
              <w:spacing w:before="40" w:after="20"/>
              <w:cnfStyle w:val="000000000000" w:firstRow="0" w:lastRow="0" w:firstColumn="0" w:lastColumn="0" w:oddVBand="0" w:evenVBand="0" w:oddHBand="0" w:evenHBand="0" w:firstRowFirstColumn="0" w:firstRowLastColumn="0" w:lastRowFirstColumn="0" w:lastRowLastColumn="0"/>
            </w:pPr>
            <w:r w:rsidRPr="00F55B14">
              <w:t>the way that people and/or geographical phenomena are connected to each other through environmental processes and human activity</w:t>
            </w:r>
          </w:p>
        </w:tc>
      </w:tr>
      <w:tr w:rsidR="00D42AF4" w14:paraId="48208F0A" w14:textId="77777777" w:rsidTr="00DD25F8">
        <w:trPr>
          <w:cantSplit/>
        </w:trPr>
        <w:tc>
          <w:tcPr>
            <w:cnfStyle w:val="001000000000" w:firstRow="0" w:lastRow="0" w:firstColumn="1" w:lastColumn="0" w:oddVBand="0" w:evenVBand="0" w:oddHBand="0" w:evenHBand="0" w:firstRowFirstColumn="0" w:firstRowLastColumn="0" w:lastRowFirstColumn="0" w:lastRowLastColumn="0"/>
            <w:tcW w:w="1838" w:type="dxa"/>
          </w:tcPr>
          <w:p w14:paraId="6AE98A48" w14:textId="77777777" w:rsidR="00D42AF4" w:rsidRPr="00BE46DD" w:rsidRDefault="00D42AF4" w:rsidP="00DD25F8">
            <w:pPr>
              <w:pStyle w:val="Tablesubhead"/>
              <w:spacing w:after="20"/>
            </w:pPr>
            <w:r w:rsidRPr="00F55B14">
              <w:t xml:space="preserve">partial </w:t>
            </w:r>
          </w:p>
        </w:tc>
        <w:tc>
          <w:tcPr>
            <w:tcW w:w="7263" w:type="dxa"/>
          </w:tcPr>
          <w:p w14:paraId="1C6ACBFE" w14:textId="77777777" w:rsidR="00D42AF4" w:rsidRPr="0096070A" w:rsidRDefault="00D42AF4" w:rsidP="00DD25F8">
            <w:pPr>
              <w:spacing w:before="40" w:after="20"/>
              <w:cnfStyle w:val="000000000000" w:firstRow="0" w:lastRow="0" w:firstColumn="0" w:lastColumn="0" w:oddVBand="0" w:evenVBand="0" w:oddHBand="0" w:evenHBand="0" w:firstRowFirstColumn="0" w:firstRowLastColumn="0" w:lastRowFirstColumn="0" w:lastRowLastColumn="0"/>
            </w:pPr>
            <w:r w:rsidRPr="00F55B14">
              <w:t>attempted; incomplete evidence provided</w:t>
            </w:r>
          </w:p>
        </w:tc>
      </w:tr>
      <w:tr w:rsidR="00D42AF4" w14:paraId="06192A9C" w14:textId="77777777" w:rsidTr="00DD25F8">
        <w:trPr>
          <w:cantSplit/>
        </w:trPr>
        <w:tc>
          <w:tcPr>
            <w:cnfStyle w:val="001000000000" w:firstRow="0" w:lastRow="0" w:firstColumn="1" w:lastColumn="0" w:oddVBand="0" w:evenVBand="0" w:oddHBand="0" w:evenHBand="0" w:firstRowFirstColumn="0" w:firstRowLastColumn="0" w:lastRowFirstColumn="0" w:lastRowLastColumn="0"/>
            <w:tcW w:w="1838" w:type="dxa"/>
          </w:tcPr>
          <w:p w14:paraId="241C3C37" w14:textId="77777777" w:rsidR="00D42AF4" w:rsidRPr="00BE46DD" w:rsidRDefault="00D42AF4" w:rsidP="00DD25F8">
            <w:pPr>
              <w:pStyle w:val="Tablesubhead"/>
              <w:spacing w:after="20"/>
            </w:pPr>
            <w:r>
              <w:t>pattern</w:t>
            </w:r>
          </w:p>
        </w:tc>
        <w:tc>
          <w:tcPr>
            <w:tcW w:w="7263" w:type="dxa"/>
          </w:tcPr>
          <w:p w14:paraId="6A3ECBB1" w14:textId="77777777" w:rsidR="00D42AF4" w:rsidRPr="0096070A" w:rsidRDefault="00D42AF4" w:rsidP="00DD25F8">
            <w:pPr>
              <w:spacing w:before="40" w:after="20"/>
              <w:cnfStyle w:val="000000000000" w:firstRow="0" w:lastRow="0" w:firstColumn="0" w:lastColumn="0" w:oddVBand="0" w:evenVBand="0" w:oddHBand="0" w:evenHBand="0" w:firstRowFirstColumn="0" w:firstRowLastColumn="0" w:lastRowFirstColumn="0" w:lastRowLastColumn="0"/>
            </w:pPr>
            <w:r w:rsidRPr="00F55B14">
              <w:t xml:space="preserve">regularity in data portrayed in graphs or maps </w:t>
            </w:r>
            <w:r>
              <w:t xml:space="preserve">(e.g. </w:t>
            </w:r>
            <w:r w:rsidRPr="00F55B14">
              <w:t xml:space="preserve">the </w:t>
            </w:r>
            <w:r>
              <w:t xml:space="preserve">decline in population density, </w:t>
            </w:r>
            <w:r w:rsidRPr="00F55B14">
              <w:t>rainfall in Australia with increasing distance from the coast</w:t>
            </w:r>
            <w:r>
              <w:t>)</w:t>
            </w:r>
          </w:p>
        </w:tc>
      </w:tr>
      <w:tr w:rsidR="00D42AF4" w14:paraId="6846E653" w14:textId="77777777" w:rsidTr="00DD25F8">
        <w:trPr>
          <w:cantSplit/>
        </w:trPr>
        <w:tc>
          <w:tcPr>
            <w:cnfStyle w:val="001000000000" w:firstRow="0" w:lastRow="0" w:firstColumn="1" w:lastColumn="0" w:oddVBand="0" w:evenVBand="0" w:oddHBand="0" w:evenHBand="0" w:firstRowFirstColumn="0" w:firstRowLastColumn="0" w:lastRowFirstColumn="0" w:lastRowLastColumn="0"/>
            <w:tcW w:w="1838" w:type="dxa"/>
          </w:tcPr>
          <w:p w14:paraId="0E8445F7" w14:textId="77777777" w:rsidR="00D42AF4" w:rsidRPr="00BE46DD" w:rsidRDefault="00D42AF4" w:rsidP="00DD25F8">
            <w:pPr>
              <w:pStyle w:val="Tablesubhead"/>
              <w:spacing w:after="20"/>
            </w:pPr>
            <w:r>
              <w:t>place</w:t>
            </w:r>
          </w:p>
        </w:tc>
        <w:tc>
          <w:tcPr>
            <w:tcW w:w="7263" w:type="dxa"/>
          </w:tcPr>
          <w:p w14:paraId="037CDD6A" w14:textId="77777777" w:rsidR="00D42AF4" w:rsidRPr="0096070A" w:rsidRDefault="00D42AF4" w:rsidP="00DD25F8">
            <w:pPr>
              <w:spacing w:before="40" w:after="20"/>
              <w:cnfStyle w:val="000000000000" w:firstRow="0" w:lastRow="0" w:firstColumn="0" w:lastColumn="0" w:oddVBand="0" w:evenVBand="0" w:oddHBand="0" w:evenHBand="0" w:firstRowFirstColumn="0" w:firstRowLastColumn="0" w:lastRowFirstColumn="0" w:lastRowLastColumn="0"/>
            </w:pPr>
            <w:r w:rsidRPr="00F55B14">
              <w:t xml:space="preserve">place refers to parts of the </w:t>
            </w:r>
            <w:r>
              <w:t>Earth</w:t>
            </w:r>
            <w:r w:rsidRPr="00F55B14">
              <w:t>’s surface and can be described by location, shape, boundaries, features and environmental and human characteristics</w:t>
            </w:r>
          </w:p>
        </w:tc>
      </w:tr>
      <w:tr w:rsidR="00D42AF4" w14:paraId="1AAF2A66" w14:textId="77777777" w:rsidTr="00DD25F8">
        <w:trPr>
          <w:cantSplit/>
        </w:trPr>
        <w:tc>
          <w:tcPr>
            <w:cnfStyle w:val="001000000000" w:firstRow="0" w:lastRow="0" w:firstColumn="1" w:lastColumn="0" w:oddVBand="0" w:evenVBand="0" w:oddHBand="0" w:evenHBand="0" w:firstRowFirstColumn="0" w:firstRowLastColumn="0" w:lastRowFirstColumn="0" w:lastRowLastColumn="0"/>
            <w:tcW w:w="1838" w:type="dxa"/>
          </w:tcPr>
          <w:p w14:paraId="02FEEE8D" w14:textId="77777777" w:rsidR="00D42AF4" w:rsidRPr="00BE46DD" w:rsidRDefault="00D42AF4" w:rsidP="00DD25F8">
            <w:pPr>
              <w:pStyle w:val="Tablesubhead"/>
              <w:spacing w:after="20"/>
            </w:pPr>
            <w:r w:rsidRPr="00F55B14">
              <w:t>proposal</w:t>
            </w:r>
          </w:p>
        </w:tc>
        <w:tc>
          <w:tcPr>
            <w:tcW w:w="7263" w:type="dxa"/>
          </w:tcPr>
          <w:p w14:paraId="09123606" w14:textId="77777777" w:rsidR="00D42AF4" w:rsidRPr="0096070A" w:rsidRDefault="00D42AF4" w:rsidP="00DD25F8">
            <w:pPr>
              <w:spacing w:before="40" w:after="20"/>
              <w:cnfStyle w:val="000000000000" w:firstRow="0" w:lastRow="0" w:firstColumn="0" w:lastColumn="0" w:oddVBand="0" w:evenVBand="0" w:oddHBand="0" w:evenHBand="0" w:firstRowFirstColumn="0" w:firstRowLastColumn="0" w:lastRowFirstColumn="0" w:lastRowLastColumn="0"/>
            </w:pPr>
            <w:r w:rsidRPr="00F55B14">
              <w:t>a plan or solution in response to a situation</w:t>
            </w:r>
          </w:p>
        </w:tc>
      </w:tr>
      <w:tr w:rsidR="00D42AF4" w14:paraId="6771A935" w14:textId="77777777" w:rsidTr="00DD25F8">
        <w:trPr>
          <w:cantSplit/>
        </w:trPr>
        <w:tc>
          <w:tcPr>
            <w:cnfStyle w:val="001000000000" w:firstRow="0" w:lastRow="0" w:firstColumn="1" w:lastColumn="0" w:oddVBand="0" w:evenVBand="0" w:oddHBand="0" w:evenHBand="0" w:firstRowFirstColumn="0" w:firstRowLastColumn="0" w:lastRowFirstColumn="0" w:lastRowLastColumn="0"/>
            <w:tcW w:w="1838" w:type="dxa"/>
          </w:tcPr>
          <w:p w14:paraId="4CFA4796" w14:textId="77777777" w:rsidR="00D42AF4" w:rsidRPr="00BE46DD" w:rsidRDefault="00D42AF4" w:rsidP="00DD25F8">
            <w:pPr>
              <w:pStyle w:val="Tablesubhead"/>
              <w:spacing w:after="20"/>
            </w:pPr>
            <w:r w:rsidRPr="00F55B14">
              <w:t xml:space="preserve">purposeful </w:t>
            </w:r>
          </w:p>
        </w:tc>
        <w:tc>
          <w:tcPr>
            <w:tcW w:w="7263" w:type="dxa"/>
          </w:tcPr>
          <w:p w14:paraId="38992D75" w14:textId="77777777" w:rsidR="00D42AF4" w:rsidRPr="0096070A" w:rsidRDefault="00D42AF4" w:rsidP="00DD25F8">
            <w:pPr>
              <w:spacing w:before="40" w:after="20"/>
              <w:cnfStyle w:val="000000000000" w:firstRow="0" w:lastRow="0" w:firstColumn="0" w:lastColumn="0" w:oddVBand="0" w:evenVBand="0" w:oddHBand="0" w:evenHBand="0" w:firstRowFirstColumn="0" w:firstRowLastColumn="0" w:lastRowFirstColumn="0" w:lastRowLastColumn="0"/>
            </w:pPr>
            <w:r w:rsidRPr="00F55B14">
              <w:t>intentional; done by design; focused and clearly linked to the goals of the task</w:t>
            </w:r>
          </w:p>
        </w:tc>
      </w:tr>
      <w:tr w:rsidR="00D42AF4" w14:paraId="2126D340" w14:textId="77777777" w:rsidTr="00DD25F8">
        <w:trPr>
          <w:cantSplit/>
        </w:trPr>
        <w:tc>
          <w:tcPr>
            <w:cnfStyle w:val="001000000000" w:firstRow="0" w:lastRow="0" w:firstColumn="1" w:lastColumn="0" w:oddVBand="0" w:evenVBand="0" w:oddHBand="0" w:evenHBand="0" w:firstRowFirstColumn="0" w:firstRowLastColumn="0" w:lastRowFirstColumn="0" w:lastRowLastColumn="0"/>
            <w:tcW w:w="1838" w:type="dxa"/>
          </w:tcPr>
          <w:p w14:paraId="0E754FF1" w14:textId="77777777" w:rsidR="00D42AF4" w:rsidRPr="00BE46DD" w:rsidRDefault="00D42AF4" w:rsidP="00DD25F8">
            <w:pPr>
              <w:pStyle w:val="Tablesubhead"/>
              <w:spacing w:after="20"/>
            </w:pPr>
            <w:r w:rsidRPr="00F55B14">
              <w:t xml:space="preserve">range </w:t>
            </w:r>
          </w:p>
        </w:tc>
        <w:tc>
          <w:tcPr>
            <w:tcW w:w="7263" w:type="dxa"/>
          </w:tcPr>
          <w:p w14:paraId="4588836D" w14:textId="77777777" w:rsidR="00D42AF4" w:rsidRPr="0096070A" w:rsidRDefault="00D42AF4" w:rsidP="00DD25F8">
            <w:pPr>
              <w:spacing w:before="40" w:after="20"/>
              <w:cnfStyle w:val="000000000000" w:firstRow="0" w:lastRow="0" w:firstColumn="0" w:lastColumn="0" w:oddVBand="0" w:evenVBand="0" w:oddHBand="0" w:evenHBand="0" w:firstRowFirstColumn="0" w:firstRowLastColumn="0" w:lastRowFirstColumn="0" w:lastRowLastColumn="0"/>
            </w:pPr>
            <w:r w:rsidRPr="00F55B14">
              <w:t xml:space="preserve">covers the scope of relevant situations or elements </w:t>
            </w:r>
          </w:p>
        </w:tc>
      </w:tr>
      <w:tr w:rsidR="00D42AF4" w14:paraId="49402E76" w14:textId="77777777" w:rsidTr="00DD25F8">
        <w:trPr>
          <w:cantSplit/>
        </w:trPr>
        <w:tc>
          <w:tcPr>
            <w:cnfStyle w:val="001000000000" w:firstRow="0" w:lastRow="0" w:firstColumn="1" w:lastColumn="0" w:oddVBand="0" w:evenVBand="0" w:oddHBand="0" w:evenHBand="0" w:firstRowFirstColumn="0" w:firstRowLastColumn="0" w:lastRowFirstColumn="0" w:lastRowLastColumn="0"/>
            <w:tcW w:w="1838" w:type="dxa"/>
          </w:tcPr>
          <w:p w14:paraId="6983123E" w14:textId="77777777" w:rsidR="00D42AF4" w:rsidRPr="00BE46DD" w:rsidRDefault="00D42AF4" w:rsidP="00DD25F8">
            <w:pPr>
              <w:pStyle w:val="Tablesubhead"/>
              <w:spacing w:after="20"/>
            </w:pPr>
            <w:r w:rsidRPr="00F55B14">
              <w:t>reasoned</w:t>
            </w:r>
          </w:p>
        </w:tc>
        <w:tc>
          <w:tcPr>
            <w:tcW w:w="7263" w:type="dxa"/>
          </w:tcPr>
          <w:p w14:paraId="645FC61D" w14:textId="77777777" w:rsidR="00D42AF4" w:rsidRPr="0096070A" w:rsidRDefault="00D42AF4" w:rsidP="00DD25F8">
            <w:pPr>
              <w:spacing w:before="40" w:after="20"/>
              <w:cnfStyle w:val="000000000000" w:firstRow="0" w:lastRow="0" w:firstColumn="0" w:lastColumn="0" w:oddVBand="0" w:evenVBand="0" w:oddHBand="0" w:evenHBand="0" w:firstRowFirstColumn="0" w:firstRowLastColumn="0" w:lastRowFirstColumn="0" w:lastRowLastColumn="0"/>
            </w:pPr>
            <w:r w:rsidRPr="00F55B14">
              <w:t>logical and sound; presented with justification</w:t>
            </w:r>
          </w:p>
        </w:tc>
      </w:tr>
      <w:tr w:rsidR="00D42AF4" w14:paraId="78E3C398" w14:textId="77777777" w:rsidTr="00DD25F8">
        <w:trPr>
          <w:cantSplit/>
        </w:trPr>
        <w:tc>
          <w:tcPr>
            <w:cnfStyle w:val="001000000000" w:firstRow="0" w:lastRow="0" w:firstColumn="1" w:lastColumn="0" w:oddVBand="0" w:evenVBand="0" w:oddHBand="0" w:evenHBand="0" w:firstRowFirstColumn="0" w:firstRowLastColumn="0" w:lastRowFirstColumn="0" w:lastRowLastColumn="0"/>
            <w:tcW w:w="1838" w:type="dxa"/>
          </w:tcPr>
          <w:p w14:paraId="3E433C3C" w14:textId="77777777" w:rsidR="00D42AF4" w:rsidRPr="00BE46DD" w:rsidRDefault="00D42AF4" w:rsidP="00DD25F8">
            <w:pPr>
              <w:pStyle w:val="Tablesubhead"/>
              <w:spacing w:after="20"/>
            </w:pPr>
            <w:r w:rsidRPr="00F55B14">
              <w:t>relevant</w:t>
            </w:r>
          </w:p>
        </w:tc>
        <w:tc>
          <w:tcPr>
            <w:tcW w:w="7263" w:type="dxa"/>
          </w:tcPr>
          <w:p w14:paraId="346A9BB2" w14:textId="77777777" w:rsidR="00D42AF4" w:rsidRPr="0096070A" w:rsidRDefault="00D42AF4" w:rsidP="00DD25F8">
            <w:pPr>
              <w:spacing w:before="40" w:after="20"/>
              <w:cnfStyle w:val="000000000000" w:firstRow="0" w:lastRow="0" w:firstColumn="0" w:lastColumn="0" w:oddVBand="0" w:evenVBand="0" w:oddHBand="0" w:evenHBand="0" w:firstRowFirstColumn="0" w:firstRowLastColumn="0" w:lastRowFirstColumn="0" w:lastRowLastColumn="0"/>
            </w:pPr>
            <w:r w:rsidRPr="00F55B14">
              <w:t>having some logical connection with</w:t>
            </w:r>
          </w:p>
        </w:tc>
      </w:tr>
      <w:tr w:rsidR="00D42AF4" w14:paraId="22842E88" w14:textId="77777777" w:rsidTr="00DD25F8">
        <w:trPr>
          <w:cantSplit/>
        </w:trPr>
        <w:tc>
          <w:tcPr>
            <w:cnfStyle w:val="001000000000" w:firstRow="0" w:lastRow="0" w:firstColumn="1" w:lastColumn="0" w:oddVBand="0" w:evenVBand="0" w:oddHBand="0" w:evenHBand="0" w:firstRowFirstColumn="0" w:firstRowLastColumn="0" w:lastRowFirstColumn="0" w:lastRowLastColumn="0"/>
            <w:tcW w:w="1838" w:type="dxa"/>
          </w:tcPr>
          <w:p w14:paraId="54D38671" w14:textId="77777777" w:rsidR="00D42AF4" w:rsidRPr="0094449A" w:rsidRDefault="00D42AF4" w:rsidP="00DD25F8">
            <w:pPr>
              <w:pStyle w:val="Tablesubhead"/>
              <w:spacing w:after="20"/>
            </w:pPr>
            <w:r w:rsidRPr="00F55B14">
              <w:t>scale</w:t>
            </w:r>
          </w:p>
        </w:tc>
        <w:tc>
          <w:tcPr>
            <w:tcW w:w="7263" w:type="dxa"/>
          </w:tcPr>
          <w:p w14:paraId="51D9905D" w14:textId="77777777" w:rsidR="00D42AF4" w:rsidRPr="0094449A" w:rsidRDefault="00D42AF4" w:rsidP="00DD25F8">
            <w:pPr>
              <w:spacing w:before="40" w:after="20"/>
              <w:cnfStyle w:val="000000000000" w:firstRow="0" w:lastRow="0" w:firstColumn="0" w:lastColumn="0" w:oddVBand="0" w:evenVBand="0" w:oddHBand="0" w:evenHBand="0" w:firstRowFirstColumn="0" w:firstRowLastColumn="0" w:lastRowFirstColumn="0" w:lastRowLastColumn="0"/>
            </w:pPr>
            <w:r w:rsidRPr="00F55B14">
              <w:t>scale refers to the different spatial levels used to investigate phenomena or represent phenomena visually</w:t>
            </w:r>
          </w:p>
        </w:tc>
      </w:tr>
      <w:tr w:rsidR="00D42AF4" w14:paraId="6DD2244B" w14:textId="77777777" w:rsidTr="00DD25F8">
        <w:trPr>
          <w:cantSplit/>
        </w:trPr>
        <w:tc>
          <w:tcPr>
            <w:cnfStyle w:val="001000000000" w:firstRow="0" w:lastRow="0" w:firstColumn="1" w:lastColumn="0" w:oddVBand="0" w:evenVBand="0" w:oddHBand="0" w:evenHBand="0" w:firstRowFirstColumn="0" w:firstRowLastColumn="0" w:lastRowFirstColumn="0" w:lastRowLastColumn="0"/>
            <w:tcW w:w="1838" w:type="dxa"/>
          </w:tcPr>
          <w:p w14:paraId="43F9DCB7" w14:textId="77777777" w:rsidR="00D42AF4" w:rsidRDefault="00D42AF4" w:rsidP="00DD25F8">
            <w:pPr>
              <w:pStyle w:val="Tablesubhead"/>
              <w:spacing w:after="20"/>
            </w:pPr>
            <w:r w:rsidRPr="00F55B14">
              <w:t xml:space="preserve">simple </w:t>
            </w:r>
          </w:p>
        </w:tc>
        <w:tc>
          <w:tcPr>
            <w:tcW w:w="7263" w:type="dxa"/>
          </w:tcPr>
          <w:p w14:paraId="639532FE" w14:textId="77777777" w:rsidR="00D42AF4" w:rsidRDefault="00D42AF4" w:rsidP="00DD25F8">
            <w:pPr>
              <w:spacing w:before="40" w:after="20"/>
              <w:cnfStyle w:val="000000000000" w:firstRow="0" w:lastRow="0" w:firstColumn="0" w:lastColumn="0" w:oddVBand="0" w:evenVBand="0" w:oddHBand="0" w:evenHBand="0" w:firstRowFirstColumn="0" w:firstRowLastColumn="0" w:lastRowFirstColumn="0" w:lastRowLastColumn="0"/>
            </w:pPr>
            <w:r w:rsidRPr="00F55B14">
              <w:t>involving few elements, components or steps; obvious data or outcomes</w:t>
            </w:r>
          </w:p>
        </w:tc>
      </w:tr>
      <w:tr w:rsidR="00D42AF4" w14:paraId="30C41D14" w14:textId="77777777" w:rsidTr="00DD25F8">
        <w:trPr>
          <w:cantSplit/>
        </w:trPr>
        <w:tc>
          <w:tcPr>
            <w:cnfStyle w:val="001000000000" w:firstRow="0" w:lastRow="0" w:firstColumn="1" w:lastColumn="0" w:oddVBand="0" w:evenVBand="0" w:oddHBand="0" w:evenHBand="0" w:firstRowFirstColumn="0" w:firstRowLastColumn="0" w:lastRowFirstColumn="0" w:lastRowLastColumn="0"/>
            <w:tcW w:w="1838" w:type="dxa"/>
          </w:tcPr>
          <w:p w14:paraId="31C75246" w14:textId="77777777" w:rsidR="00D42AF4" w:rsidRPr="00F55B14" w:rsidRDefault="00D42AF4" w:rsidP="00DD25F8">
            <w:pPr>
              <w:pStyle w:val="Tablesubhead"/>
              <w:spacing w:after="20"/>
            </w:pPr>
            <w:r w:rsidRPr="00F55B14">
              <w:t xml:space="preserve">source </w:t>
            </w:r>
          </w:p>
        </w:tc>
        <w:tc>
          <w:tcPr>
            <w:tcW w:w="7263" w:type="dxa"/>
          </w:tcPr>
          <w:p w14:paraId="46AC1907" w14:textId="77777777" w:rsidR="00D42AF4" w:rsidRDefault="00D42AF4" w:rsidP="00DD25F8">
            <w:pPr>
              <w:spacing w:before="40" w:after="20"/>
              <w:cnfStyle w:val="000000000000" w:firstRow="0" w:lastRow="0" w:firstColumn="0" w:lastColumn="0" w:oddVBand="0" w:evenVBand="0" w:oddHBand="0" w:evenHBand="0" w:firstRowFirstColumn="0" w:firstRowLastColumn="0" w:lastRowFirstColumn="0" w:lastRowLastColumn="0"/>
            </w:pPr>
            <w:r w:rsidRPr="00F55B14">
              <w:t>any written or non-written material that can be used in an investigation</w:t>
            </w:r>
            <w:r>
              <w:t>;</w:t>
            </w:r>
          </w:p>
          <w:p w14:paraId="5348F3F7" w14:textId="77777777" w:rsidR="00D42AF4" w:rsidRPr="00F55B14" w:rsidRDefault="00D42AF4" w:rsidP="00DD25F8">
            <w:pPr>
              <w:spacing w:before="40" w:after="20"/>
              <w:cnfStyle w:val="000000000000" w:firstRow="0" w:lastRow="0" w:firstColumn="0" w:lastColumn="0" w:oddVBand="0" w:evenVBand="0" w:oddHBand="0" w:evenHBand="0" w:firstRowFirstColumn="0" w:firstRowLastColumn="0" w:lastRowFirstColumn="0" w:lastRowLastColumn="0"/>
            </w:pPr>
            <w:r w:rsidRPr="00F55B14">
              <w:t>in geography</w:t>
            </w:r>
            <w:r>
              <w:t>,</w:t>
            </w:r>
            <w:r w:rsidRPr="00F55B14">
              <w:t xml:space="preserve"> source material includes data and information collected from field work</w:t>
            </w:r>
          </w:p>
        </w:tc>
      </w:tr>
      <w:tr w:rsidR="00D42AF4" w14:paraId="391AAE40" w14:textId="77777777" w:rsidTr="00DD25F8">
        <w:trPr>
          <w:cantSplit/>
        </w:trPr>
        <w:tc>
          <w:tcPr>
            <w:cnfStyle w:val="001000000000" w:firstRow="0" w:lastRow="0" w:firstColumn="1" w:lastColumn="0" w:oddVBand="0" w:evenVBand="0" w:oddHBand="0" w:evenHBand="0" w:firstRowFirstColumn="0" w:firstRowLastColumn="0" w:lastRowFirstColumn="0" w:lastRowLastColumn="0"/>
            <w:tcW w:w="1838" w:type="dxa"/>
          </w:tcPr>
          <w:p w14:paraId="6E9C53A4" w14:textId="77777777" w:rsidR="00D42AF4" w:rsidRPr="00F55B14" w:rsidRDefault="00D42AF4" w:rsidP="00DD25F8">
            <w:pPr>
              <w:pStyle w:val="Tablesubhead"/>
              <w:spacing w:after="20"/>
            </w:pPr>
            <w:r>
              <w:t>spatial distribution</w:t>
            </w:r>
          </w:p>
        </w:tc>
        <w:tc>
          <w:tcPr>
            <w:tcW w:w="7263" w:type="dxa"/>
          </w:tcPr>
          <w:p w14:paraId="7E41B070" w14:textId="77777777" w:rsidR="00D42AF4" w:rsidRPr="00F55B14" w:rsidRDefault="00D42AF4" w:rsidP="00DD25F8">
            <w:pPr>
              <w:spacing w:before="40" w:after="20"/>
              <w:cnfStyle w:val="000000000000" w:firstRow="0" w:lastRow="0" w:firstColumn="0" w:lastColumn="0" w:oddVBand="0" w:evenVBand="0" w:oddHBand="0" w:evenHBand="0" w:firstRowFirstColumn="0" w:firstRowLastColumn="0" w:lastRowFirstColumn="0" w:lastRowLastColumn="0"/>
            </w:pPr>
            <w:r w:rsidRPr="00F55B14">
              <w:t xml:space="preserve">the arrangement of particular phenomena or activities across the surface of the </w:t>
            </w:r>
            <w:r>
              <w:t>Earth</w:t>
            </w:r>
          </w:p>
        </w:tc>
      </w:tr>
      <w:tr w:rsidR="00D42AF4" w14:paraId="0202E528" w14:textId="77777777" w:rsidTr="00DD25F8">
        <w:trPr>
          <w:cantSplit/>
        </w:trPr>
        <w:tc>
          <w:tcPr>
            <w:cnfStyle w:val="001000000000" w:firstRow="0" w:lastRow="0" w:firstColumn="1" w:lastColumn="0" w:oddVBand="0" w:evenVBand="0" w:oddHBand="0" w:evenHBand="0" w:firstRowFirstColumn="0" w:firstRowLastColumn="0" w:lastRowFirstColumn="0" w:lastRowLastColumn="0"/>
            <w:tcW w:w="1838" w:type="dxa"/>
          </w:tcPr>
          <w:p w14:paraId="4F9BA6F0" w14:textId="77777777" w:rsidR="00D42AF4" w:rsidRPr="00F55B14" w:rsidRDefault="00D42AF4" w:rsidP="00DD25F8">
            <w:pPr>
              <w:pStyle w:val="Tablesubhead"/>
              <w:spacing w:after="20"/>
            </w:pPr>
            <w:r w:rsidRPr="00F55B14">
              <w:t>state</w:t>
            </w:r>
            <w:r>
              <w:t>ment</w:t>
            </w:r>
          </w:p>
        </w:tc>
        <w:tc>
          <w:tcPr>
            <w:tcW w:w="7263" w:type="dxa"/>
          </w:tcPr>
          <w:p w14:paraId="21602F4A" w14:textId="77777777" w:rsidR="00D42AF4" w:rsidRPr="00F55B14" w:rsidRDefault="00D42AF4" w:rsidP="00DD25F8">
            <w:pPr>
              <w:spacing w:before="40" w:after="20"/>
              <w:cnfStyle w:val="000000000000" w:firstRow="0" w:lastRow="0" w:firstColumn="0" w:lastColumn="0" w:oddVBand="0" w:evenVBand="0" w:oddHBand="0" w:evenHBand="0" w:firstRowFirstColumn="0" w:firstRowLastColumn="0" w:lastRowFirstColumn="0" w:lastRowLastColumn="0"/>
            </w:pPr>
            <w:r w:rsidRPr="00F55B14">
              <w:t>a sentence or assertion</w:t>
            </w:r>
          </w:p>
        </w:tc>
      </w:tr>
      <w:tr w:rsidR="00D42AF4" w14:paraId="37001A7D" w14:textId="77777777" w:rsidTr="00DD25F8">
        <w:trPr>
          <w:cantSplit/>
        </w:trPr>
        <w:tc>
          <w:tcPr>
            <w:cnfStyle w:val="001000000000" w:firstRow="0" w:lastRow="0" w:firstColumn="1" w:lastColumn="0" w:oddVBand="0" w:evenVBand="0" w:oddHBand="0" w:evenHBand="0" w:firstRowFirstColumn="0" w:firstRowLastColumn="0" w:lastRowFirstColumn="0" w:lastRowLastColumn="0"/>
            <w:tcW w:w="1838" w:type="dxa"/>
          </w:tcPr>
          <w:p w14:paraId="441DD6A5" w14:textId="77777777" w:rsidR="00D42AF4" w:rsidRPr="00F55B14" w:rsidRDefault="00D42AF4" w:rsidP="00DD25F8">
            <w:pPr>
              <w:pStyle w:val="Tablesubhead"/>
              <w:spacing w:after="20"/>
            </w:pPr>
            <w:r w:rsidRPr="00F55B14">
              <w:t>use of</w:t>
            </w:r>
          </w:p>
        </w:tc>
        <w:tc>
          <w:tcPr>
            <w:tcW w:w="7263" w:type="dxa"/>
          </w:tcPr>
          <w:p w14:paraId="47C04ABD" w14:textId="77777777" w:rsidR="00D42AF4" w:rsidRPr="00F55B14" w:rsidRDefault="00D42AF4" w:rsidP="00DD25F8">
            <w:pPr>
              <w:spacing w:before="40" w:after="20"/>
              <w:cnfStyle w:val="000000000000" w:firstRow="0" w:lastRow="0" w:firstColumn="0" w:lastColumn="0" w:oddVBand="0" w:evenVBand="0" w:oddHBand="0" w:evenHBand="0" w:firstRowFirstColumn="0" w:firstRowLastColumn="0" w:lastRowFirstColumn="0" w:lastRowLastColumn="0"/>
            </w:pPr>
            <w:r w:rsidRPr="00F55B14">
              <w:t>to operate or put into effect</w:t>
            </w:r>
          </w:p>
        </w:tc>
      </w:tr>
      <w:bookmarkEnd w:id="2"/>
      <w:bookmarkEnd w:id="3"/>
      <w:bookmarkEnd w:id="4"/>
    </w:tbl>
    <w:p w14:paraId="48E56080" w14:textId="77777777" w:rsidR="009452EF" w:rsidRPr="00080114" w:rsidRDefault="009452EF" w:rsidP="00D0563B"/>
    <w:sectPr w:rsidR="009452EF" w:rsidRPr="00080114" w:rsidSect="002B46D8">
      <w:footerReference w:type="default" r:id="rId29"/>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7843D" w14:textId="77777777" w:rsidR="00092FEC" w:rsidRDefault="00092FEC">
      <w:r>
        <w:separator/>
      </w:r>
    </w:p>
    <w:p w14:paraId="58B8CFFB" w14:textId="77777777" w:rsidR="00092FEC" w:rsidRDefault="00092FEC"/>
  </w:endnote>
  <w:endnote w:type="continuationSeparator" w:id="0">
    <w:p w14:paraId="06D4C484" w14:textId="77777777" w:rsidR="00092FEC" w:rsidRDefault="00092FEC">
      <w:r>
        <w:continuationSeparator/>
      </w:r>
    </w:p>
    <w:p w14:paraId="2B83B98C" w14:textId="77777777" w:rsidR="00092FEC" w:rsidRDefault="00092F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092FEC" w:rsidRPr="007165FF" w14:paraId="332056F4" w14:textId="77777777" w:rsidTr="0093255E">
      <w:tc>
        <w:tcPr>
          <w:tcW w:w="2089" w:type="pct"/>
          <w:noWrap/>
          <w:tcMar>
            <w:left w:w="0" w:type="dxa"/>
            <w:right w:w="0" w:type="dxa"/>
          </w:tcMar>
        </w:tcPr>
        <w:sdt>
          <w:sdtPr>
            <w:alias w:val="Title"/>
            <w:tag w:val=""/>
            <w:id w:val="106159834"/>
            <w:placeholder>
              <w:docPart w:val="D4D5310741DA4F5085B6C1C052F86FAF"/>
            </w:placeholder>
            <w:dataBinding w:prefixMappings="xmlns:ns0='http://purl.org/dc/elements/1.1/' xmlns:ns1='http://schemas.openxmlformats.org/package/2006/metadata/core-properties' " w:xpath="/ns1:coreProperties[1]/ns0:title[1]" w:storeItemID="{6C3C8BC8-F283-45AE-878A-BAB7291924A1}"/>
            <w:text/>
          </w:sdtPr>
          <w:sdtEndPr/>
          <w:sdtContent>
            <w:p w14:paraId="6FBDC5E1" w14:textId="07392463" w:rsidR="00092FEC" w:rsidRDefault="00DD25F8" w:rsidP="0093255E">
              <w:pPr>
                <w:pStyle w:val="Footer"/>
              </w:pPr>
              <w:r>
                <w:t>Year 5 standard elaborations — Australian Curriculum: Geography</w:t>
              </w:r>
            </w:p>
          </w:sdtContent>
        </w:sdt>
        <w:p w14:paraId="5E5D47BD" w14:textId="0599BEE6" w:rsidR="00092FEC" w:rsidRPr="00FD561F" w:rsidRDefault="00FE30CD" w:rsidP="0093255E">
          <w:pPr>
            <w:pStyle w:val="footersubtitle"/>
            <w:tabs>
              <w:tab w:val="left" w:pos="1250"/>
            </w:tabs>
          </w:pPr>
          <w:sdt>
            <w:sdtPr>
              <w:alias w:val="Subtitle"/>
              <w:tag w:val="Subtitle"/>
              <w:id w:val="-961799552"/>
              <w:placeholder>
                <w:docPart w:val="2EC773F68F1A4EE68602E43E3E4F5116"/>
              </w:placeholder>
              <w:dataBinding w:prefixMappings="xmlns:ns0='http://purl.org/dc/elements/1.1/' xmlns:ns1='http://schemas.openxmlformats.org/package/2006/metadata/core-properties' " w:xpath="/ns1:coreProperties[1]/ns0:subject[1]" w:storeItemID="{6C3C8BC8-F283-45AE-878A-BAB7291924A1}"/>
              <w:text/>
            </w:sdtPr>
            <w:sdtEndPr/>
            <w:sdtContent>
              <w:r w:rsidR="00B03E76">
                <w:t>Geography</w:t>
              </w:r>
            </w:sdtContent>
          </w:sdt>
          <w:r w:rsidR="00092FEC">
            <w:tab/>
          </w:r>
        </w:p>
      </w:tc>
      <w:tc>
        <w:tcPr>
          <w:tcW w:w="2911" w:type="pct"/>
        </w:tcPr>
        <w:p w14:paraId="3B96195E" w14:textId="77777777" w:rsidR="00092FEC" w:rsidRDefault="00092FEC" w:rsidP="0093255E">
          <w:pPr>
            <w:pStyle w:val="Footer"/>
            <w:ind w:left="284"/>
            <w:jc w:val="right"/>
            <w:rPr>
              <w:rFonts w:eastAsia="SimSun"/>
            </w:rPr>
          </w:pPr>
          <w:r w:rsidRPr="0055152A">
            <w:rPr>
              <w:rFonts w:eastAsia="SimSun"/>
            </w:rPr>
            <w:t>Queensland Curriculum &amp; Assessment Authority</w:t>
          </w:r>
        </w:p>
        <w:p w14:paraId="085800B8" w14:textId="687D9E30" w:rsidR="00092FEC" w:rsidRPr="000F044B" w:rsidRDefault="00FE30CD"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5-01-14T00:00:00Z">
                <w:dateFormat w:val="MMMM yyyy"/>
                <w:lid w:val="en-AU"/>
                <w:storeMappedDataAs w:val="dateTime"/>
                <w:calendar w:val="gregorian"/>
              </w:date>
            </w:sdtPr>
            <w:sdtEndPr/>
            <w:sdtContent>
              <w:r w:rsidR="00092FEC">
                <w:rPr>
                  <w:b/>
                  <w:color w:val="00948D"/>
                </w:rPr>
                <w:t>January 2015</w:t>
              </w:r>
            </w:sdtContent>
          </w:sdt>
          <w:r w:rsidR="00092FEC" w:rsidRPr="000F044B">
            <w:t xml:space="preserve"> </w:t>
          </w:r>
        </w:p>
      </w:tc>
    </w:tr>
    <w:tr w:rsidR="00092FEC" w:rsidRPr="007165FF" w14:paraId="005420FD" w14:textId="77777777"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14:paraId="7AB4ACBF" w14:textId="6B3074D5" w:rsidR="00092FEC" w:rsidRPr="00914504" w:rsidRDefault="00092FEC"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F07FC9">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F07FC9">
                <w:rPr>
                  <w:b w:val="0"/>
                  <w:noProof/>
                  <w:color w:val="000000" w:themeColor="text1"/>
                </w:rPr>
                <w:t>5</w:t>
              </w:r>
              <w:r w:rsidRPr="00914504">
                <w:rPr>
                  <w:b w:val="0"/>
                  <w:color w:val="000000" w:themeColor="text1"/>
                  <w:sz w:val="24"/>
                  <w:szCs w:val="24"/>
                </w:rPr>
                <w:fldChar w:fldCharType="end"/>
              </w:r>
            </w:p>
          </w:sdtContent>
        </w:sdt>
      </w:tc>
    </w:tr>
  </w:tbl>
  <w:p w14:paraId="3682384B" w14:textId="77777777" w:rsidR="00092FEC" w:rsidRPr="0085726A" w:rsidRDefault="00092FEC"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1C46D" w14:textId="77777777" w:rsidR="00092FEC" w:rsidRDefault="00092FEC" w:rsidP="00DA76A0">
    <w:r>
      <w:rPr>
        <w:noProof/>
      </w:rPr>
      <mc:AlternateContent>
        <mc:Choice Requires="wps">
          <w:drawing>
            <wp:anchor distT="0" distB="0" distL="114300" distR="114300" simplePos="0" relativeHeight="251668480" behindDoc="0" locked="0" layoutInCell="1" allowOverlap="1" wp14:anchorId="194A1159" wp14:editId="49883648">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16A25175" w14:textId="5A08232A" w:rsidR="00092FEC" w:rsidRDefault="00FE30CD"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DD25F8">
                                <w:t>141198</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16A25175" w14:textId="5A08232A" w:rsidR="00092FEC" w:rsidRDefault="00DD25F8"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t>141198</w:t>
                        </w:r>
                      </w:sdtContent>
                    </w:sdt>
                  </w:p>
                </w:txbxContent>
              </v:textbox>
              <w10:wrap anchorx="page" anchory="page"/>
            </v:shape>
          </w:pict>
        </mc:Fallback>
      </mc:AlternateContent>
    </w:r>
    <w:r>
      <w:rPr>
        <w:noProof/>
      </w:rPr>
      <w:drawing>
        <wp:anchor distT="0" distB="0" distL="114300" distR="114300" simplePos="0" relativeHeight="251666432" behindDoc="1" locked="0" layoutInCell="1" allowOverlap="1" wp14:anchorId="099755C8" wp14:editId="0DC2832B">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092FEC" w:rsidRPr="007165FF" w14:paraId="6C9902CA" w14:textId="77777777"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14:paraId="1F517771" w14:textId="57A727A9" w:rsidR="00092FEC" w:rsidRPr="009452EF" w:rsidRDefault="00DD25F8" w:rsidP="009452EF">
              <w:pPr>
                <w:pStyle w:val="Footer"/>
              </w:pPr>
              <w:r>
                <w:t xml:space="preserve">Year 5 standard elaborations — Australian Curriculum: Geography </w:t>
              </w:r>
              <w:r>
                <w:br/>
                <w:t>REVISED DRAFT</w:t>
              </w:r>
            </w:p>
          </w:sdtContent>
        </w:sdt>
      </w:tc>
      <w:tc>
        <w:tcPr>
          <w:tcW w:w="2500" w:type="pct"/>
        </w:tcPr>
        <w:p w14:paraId="135FDEF4" w14:textId="77777777" w:rsidR="00092FEC" w:rsidRDefault="00092FEC" w:rsidP="000F044B">
          <w:pPr>
            <w:pStyle w:val="Footer"/>
            <w:ind w:left="284"/>
            <w:jc w:val="right"/>
            <w:rPr>
              <w:rFonts w:eastAsia="SimSun"/>
            </w:rPr>
          </w:pPr>
          <w:r w:rsidRPr="0055152A">
            <w:rPr>
              <w:rFonts w:eastAsia="SimSun"/>
            </w:rPr>
            <w:t>Queensland Curriculum &amp; Assessment Authority</w:t>
          </w:r>
        </w:p>
        <w:p w14:paraId="5FF8F342" w14:textId="79AF3E36" w:rsidR="00092FEC" w:rsidRPr="003452E3" w:rsidRDefault="00FE30CD" w:rsidP="00384EB1">
          <w:pPr>
            <w:pStyle w:val="footersubtitle"/>
            <w:jc w:val="right"/>
            <w:rPr>
              <w:rStyle w:val="Footerbold"/>
              <w:color w:val="1E1E1E"/>
            </w:rPr>
          </w:pPr>
          <w:sdt>
            <w:sdtPr>
              <w:alias w:val="Publication Date"/>
              <w:tag w:val=""/>
              <w:id w:val="-894033239"/>
              <w:dataBinding w:prefixMappings="xmlns:ns0='http://schemas.microsoft.com/office/2006/coverPageProps' " w:xpath="/ns0:CoverPageProperties[1]/ns0:PublishDate[1]" w:storeItemID="{55AF091B-3C7A-41E3-B477-F2FDAA23CFDA}"/>
              <w:date w:fullDate="2015-01-14T00:00:00Z">
                <w:dateFormat w:val="MMMM yyyy"/>
                <w:lid w:val="en-AU"/>
                <w:storeMappedDataAs w:val="dateTime"/>
                <w:calendar w:val="gregorian"/>
              </w:date>
            </w:sdtPr>
            <w:sdtEndPr/>
            <w:sdtContent>
              <w:r w:rsidR="00092FEC">
                <w:t>January 2015</w:t>
              </w:r>
            </w:sdtContent>
          </w:sdt>
          <w:r w:rsidR="00092FEC" w:rsidRPr="00784169">
            <w:t xml:space="preserve"> </w:t>
          </w:r>
        </w:p>
      </w:tc>
    </w:tr>
    <w:tr w:rsidR="00092FEC" w:rsidRPr="007165FF" w14:paraId="1E097700" w14:textId="77777777" w:rsidTr="00E50FFD">
      <w:tc>
        <w:tcPr>
          <w:tcW w:w="5000" w:type="pct"/>
          <w:gridSpan w:val="2"/>
          <w:noWrap/>
          <w:tcMar>
            <w:left w:w="0" w:type="dxa"/>
            <w:right w:w="0" w:type="dxa"/>
          </w:tcMar>
          <w:vAlign w:val="center"/>
        </w:tcPr>
        <w:sdt>
          <w:sdtPr>
            <w:id w:val="204541831"/>
            <w:docPartObj>
              <w:docPartGallery w:val="Page Numbers (Top of Page)"/>
              <w:docPartUnique/>
            </w:docPartObj>
          </w:sdtPr>
          <w:sdtEndPr/>
          <w:sdtContent>
            <w:p w14:paraId="450CFB17" w14:textId="5CDECAC2" w:rsidR="00092FEC" w:rsidRPr="00914504" w:rsidRDefault="00092FEC"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FE30CD">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FE30CD">
                <w:rPr>
                  <w:b w:val="0"/>
                  <w:noProof/>
                  <w:color w:val="000000" w:themeColor="text1"/>
                </w:rPr>
                <w:t>3</w:t>
              </w:r>
              <w:r w:rsidRPr="00914504">
                <w:rPr>
                  <w:b w:val="0"/>
                  <w:color w:val="000000" w:themeColor="text1"/>
                  <w:sz w:val="24"/>
                  <w:szCs w:val="24"/>
                </w:rPr>
                <w:fldChar w:fldCharType="end"/>
              </w:r>
            </w:p>
          </w:sdtContent>
        </w:sdt>
      </w:tc>
    </w:tr>
  </w:tbl>
  <w:p w14:paraId="6C270613" w14:textId="77777777" w:rsidR="00092FEC" w:rsidRDefault="00092FEC" w:rsidP="0085726A">
    <w:pPr>
      <w:pStyle w:val="Smallspace"/>
    </w:pPr>
  </w:p>
  <w:p w14:paraId="30210741" w14:textId="77777777" w:rsidR="00092FEC" w:rsidRDefault="00092FEC"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092FEC" w:rsidRPr="00CB4E6D" w14:paraId="73EEBA2E" w14:textId="77777777" w:rsidTr="00B93649">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sdtPr>
          <w:sdtEndPr/>
          <w:sdtContent>
            <w:p w14:paraId="32B6C3BA" w14:textId="47A35692" w:rsidR="00092FEC" w:rsidRPr="009452EF" w:rsidRDefault="00092FEC" w:rsidP="000F3BF4">
              <w:pPr>
                <w:pStyle w:val="Footer"/>
              </w:pPr>
              <w:r>
                <w:t xml:space="preserve">Year </w:t>
              </w:r>
              <w:r w:rsidR="00267344">
                <w:t>5</w:t>
              </w:r>
              <w:r>
                <w:t xml:space="preserve"> standard elaborations — Australian Curriculum: Geography REVISED DRAFT</w:t>
              </w:r>
            </w:p>
          </w:sdtContent>
        </w:sdt>
      </w:tc>
      <w:tc>
        <w:tcPr>
          <w:tcW w:w="2373" w:type="pct"/>
        </w:tcPr>
        <w:p w14:paraId="287F816D" w14:textId="77777777" w:rsidR="00092FEC" w:rsidRPr="00CB4E6D" w:rsidRDefault="00092FEC" w:rsidP="00155C03">
          <w:pPr>
            <w:pStyle w:val="Footer"/>
            <w:jc w:val="right"/>
            <w:rPr>
              <w:rFonts w:eastAsia="SimSun"/>
            </w:rPr>
          </w:pPr>
          <w:r w:rsidRPr="00CB4E6D">
            <w:rPr>
              <w:rFonts w:eastAsia="SimSun"/>
            </w:rPr>
            <w:t>Queensland Curriculum &amp; Assessment Authority</w:t>
          </w:r>
        </w:p>
        <w:p w14:paraId="3E94F7AF" w14:textId="2BB10804" w:rsidR="00092FEC" w:rsidRPr="00155C03" w:rsidRDefault="00FE30CD" w:rsidP="00384EB1">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5-01-14T00:00:00Z">
                <w:dateFormat w:val="MMMM yyyy"/>
                <w:lid w:val="en-AU"/>
                <w:storeMappedDataAs w:val="dateTime"/>
                <w:calendar w:val="gregorian"/>
              </w:date>
            </w:sdtPr>
            <w:sdtEndPr/>
            <w:sdtContent>
              <w:r w:rsidR="00092FEC">
                <w:t>January 2015</w:t>
              </w:r>
            </w:sdtContent>
          </w:sdt>
          <w:r w:rsidR="00092FEC" w:rsidRPr="00CB4E6D">
            <w:t xml:space="preserve"> </w:t>
          </w:r>
        </w:p>
      </w:tc>
    </w:tr>
    <w:tr w:rsidR="00092FEC" w:rsidRPr="007165FF" w14:paraId="6F8B319E"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28696D19" w14:textId="1FEDE5DE" w:rsidR="00092FEC" w:rsidRPr="00914504" w:rsidRDefault="00092FEC"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FE30CD">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FE30CD">
                <w:rPr>
                  <w:b w:val="0"/>
                  <w:noProof/>
                  <w:color w:val="000000" w:themeColor="text1"/>
                </w:rPr>
                <w:t>5</w:t>
              </w:r>
              <w:r w:rsidRPr="00914504">
                <w:rPr>
                  <w:b w:val="0"/>
                  <w:color w:val="000000" w:themeColor="text1"/>
                  <w:sz w:val="24"/>
                  <w:szCs w:val="24"/>
                </w:rPr>
                <w:fldChar w:fldCharType="end"/>
              </w:r>
            </w:p>
          </w:sdtContent>
        </w:sdt>
      </w:tc>
    </w:tr>
  </w:tbl>
  <w:p w14:paraId="49FB7CEC" w14:textId="77777777" w:rsidR="00092FEC" w:rsidRDefault="00092FEC" w:rsidP="0085726A">
    <w:pPr>
      <w:pStyle w:val="Smallspace"/>
    </w:pPr>
  </w:p>
  <w:p w14:paraId="4FF453C2" w14:textId="77777777" w:rsidR="00092FEC" w:rsidRDefault="00092FEC"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5FB37" w14:textId="77777777" w:rsidR="00092FEC" w:rsidRPr="00E95E3F" w:rsidRDefault="00092FEC" w:rsidP="00B3438C">
      <w:pPr>
        <w:pStyle w:val="footnoteseparator"/>
      </w:pPr>
    </w:p>
  </w:footnote>
  <w:footnote w:type="continuationSeparator" w:id="0">
    <w:p w14:paraId="3DBFAA66" w14:textId="77777777" w:rsidR="00092FEC" w:rsidRDefault="00092FEC">
      <w:r>
        <w:continuationSeparator/>
      </w:r>
    </w:p>
    <w:p w14:paraId="7CF8E065" w14:textId="77777777" w:rsidR="00092FEC" w:rsidRDefault="00092F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AC190" w14:textId="77777777" w:rsidR="00092FEC" w:rsidRDefault="00092FEC" w:rsidP="00B15378">
    <w:pPr>
      <w:pStyle w:val="Header"/>
      <w:tabs>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3434A" w14:textId="24BC2FE0" w:rsidR="00092FEC" w:rsidRPr="00B76415" w:rsidRDefault="00092FEC" w:rsidP="00B764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9"/>
    <w:multiLevelType w:val="singleLevel"/>
    <w:tmpl w:val="C7FA6412"/>
    <w:lvl w:ilvl="0">
      <w:start w:val="1"/>
      <w:numFmt w:val="bullet"/>
      <w:lvlText w:val=""/>
      <w:lvlJc w:val="left"/>
      <w:pPr>
        <w:tabs>
          <w:tab w:val="num" w:pos="360"/>
        </w:tabs>
        <w:ind w:left="360" w:hanging="360"/>
      </w:pPr>
      <w:rPr>
        <w:rFonts w:ascii="Symbol" w:hAnsi="Symbol" w:hint="default"/>
      </w:rPr>
    </w:lvl>
  </w:abstractNum>
  <w:abstractNum w:abstractNumId="5">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6">
    <w:nsid w:val="01971C85"/>
    <w:multiLevelType w:val="hybridMultilevel"/>
    <w:tmpl w:val="9E129E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04FE4064"/>
    <w:multiLevelType w:val="hybridMultilevel"/>
    <w:tmpl w:val="DDA21C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9">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11A64703"/>
    <w:multiLevelType w:val="hybridMultilevel"/>
    <w:tmpl w:val="40BCE4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26D10B4"/>
    <w:multiLevelType w:val="singleLevel"/>
    <w:tmpl w:val="0AFE17CC"/>
    <w:lvl w:ilvl="0">
      <w:start w:val="1"/>
      <w:numFmt w:val="bullet"/>
      <w:lvlText w:val=""/>
      <w:lvlJc w:val="left"/>
      <w:pPr>
        <w:tabs>
          <w:tab w:val="num" w:pos="284"/>
        </w:tabs>
        <w:ind w:left="284" w:hanging="284"/>
      </w:pPr>
      <w:rPr>
        <w:rFonts w:ascii="Symbol" w:hAnsi="Symbol" w:hint="default"/>
        <w:color w:val="auto"/>
      </w:rPr>
    </w:lvl>
  </w:abstractNum>
  <w:abstractNum w:abstractNumId="12">
    <w:nsid w:val="134E3A6D"/>
    <w:multiLevelType w:val="hybridMultilevel"/>
    <w:tmpl w:val="2102D0DC"/>
    <w:lvl w:ilvl="0" w:tplc="47CA9B48">
      <w:start w:val="1"/>
      <w:numFmt w:val="bulle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13">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nsid w:val="1A8B07C7"/>
    <w:multiLevelType w:val="hybridMultilevel"/>
    <w:tmpl w:val="05A87D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1E474A81"/>
    <w:multiLevelType w:val="hybridMultilevel"/>
    <w:tmpl w:val="E6BC4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7">
    <w:nsid w:val="25137CEB"/>
    <w:multiLevelType w:val="hybridMultilevel"/>
    <w:tmpl w:val="2CD8BF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6332F64"/>
    <w:multiLevelType w:val="hybridMultilevel"/>
    <w:tmpl w:val="9020B6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21">
    <w:nsid w:val="30DD54E8"/>
    <w:multiLevelType w:val="hybridMultilevel"/>
    <w:tmpl w:val="6EF4FC46"/>
    <w:lvl w:ilvl="0" w:tplc="93CA263E">
      <w:start w:val="1"/>
      <w:numFmt w:val="bullet"/>
      <w:lvlText w:val=""/>
      <w:lvlJc w:val="left"/>
      <w:pPr>
        <w:ind w:left="284"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nsid w:val="3A14513B"/>
    <w:multiLevelType w:val="hybridMultilevel"/>
    <w:tmpl w:val="89028324"/>
    <w:styleLink w:val="BulletsList1"/>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4">
    <w:nsid w:val="4284077A"/>
    <w:multiLevelType w:val="hybridMultilevel"/>
    <w:tmpl w:val="28A0C4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6">
    <w:nsid w:val="4F65124B"/>
    <w:multiLevelType w:val="multilevel"/>
    <w:tmpl w:val="D03C0D98"/>
    <w:numStyleLink w:val="BulletsList21"/>
  </w:abstractNum>
  <w:abstractNum w:abstractNumId="27">
    <w:nsid w:val="515A2ADE"/>
    <w:multiLevelType w:val="hybridMultilevel"/>
    <w:tmpl w:val="7A06CF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0">
    <w:nsid w:val="592233F0"/>
    <w:multiLevelType w:val="multilevel"/>
    <w:tmpl w:val="5964D426"/>
    <w:numStyleLink w:val="ListTableNumber"/>
  </w:abstractNum>
  <w:abstractNum w:abstractNumId="31">
    <w:nsid w:val="5BEF3824"/>
    <w:multiLevelType w:val="hybridMultilevel"/>
    <w:tmpl w:val="061A7D0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3">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630F7A2C"/>
    <w:multiLevelType w:val="hybridMultilevel"/>
    <w:tmpl w:val="6B365B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63324517"/>
    <w:multiLevelType w:val="multilevel"/>
    <w:tmpl w:val="D03C0D98"/>
    <w:numStyleLink w:val="BulletsList21"/>
  </w:abstractNum>
  <w:abstractNum w:abstractNumId="36">
    <w:nsid w:val="660762C2"/>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7">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EE92484"/>
    <w:multiLevelType w:val="hybridMultilevel"/>
    <w:tmpl w:val="68D070A4"/>
    <w:lvl w:ilvl="0" w:tplc="FA321D6E">
      <w:start w:val="1"/>
      <w:numFmt w:val="bullet"/>
      <w:lvlText w:val="•"/>
      <w:lvlJc w:val="left"/>
      <w:pPr>
        <w:ind w:left="284" w:hanging="284"/>
      </w:pPr>
      <w:rPr>
        <w:rFonts w:ascii="Arial" w:hAnsi="Arial" w:hint="default"/>
        <w:b w:val="0"/>
        <w:bCs w:val="0"/>
        <w:i w:val="0"/>
        <w:iCs w:val="0"/>
        <w:caps w:val="0"/>
        <w:strike w:val="0"/>
        <w:dstrike w:val="0"/>
        <w:vanish w:val="0"/>
        <w:color w:val="auto"/>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C42454E"/>
    <w:multiLevelType w:val="multilevel"/>
    <w:tmpl w:val="2D50BC1C"/>
    <w:numStyleLink w:val="ListHeadings"/>
  </w:abstractNum>
  <w:num w:numId="1">
    <w:abstractNumId w:val="20"/>
  </w:num>
  <w:num w:numId="2">
    <w:abstractNumId w:val="39"/>
  </w:num>
  <w:num w:numId="3">
    <w:abstractNumId w:val="41"/>
  </w:num>
  <w:num w:numId="4">
    <w:abstractNumId w:val="30"/>
  </w:num>
  <w:num w:numId="5">
    <w:abstractNumId w:val="16"/>
  </w:num>
  <w:num w:numId="6">
    <w:abstractNumId w:val="22"/>
  </w:num>
  <w:num w:numId="7">
    <w:abstractNumId w:val="12"/>
  </w:num>
  <w:num w:numId="8">
    <w:abstractNumId w:val="22"/>
  </w:num>
  <w:num w:numId="9">
    <w:abstractNumId w:val="13"/>
  </w:num>
  <w:num w:numId="10">
    <w:abstractNumId w:val="16"/>
  </w:num>
  <w:num w:numId="11">
    <w:abstractNumId w:val="3"/>
  </w:num>
  <w:num w:numId="12">
    <w:abstractNumId w:val="2"/>
  </w:num>
  <w:num w:numId="13">
    <w:abstractNumId w:val="1"/>
  </w:num>
  <w:num w:numId="14">
    <w:abstractNumId w:val="0"/>
  </w:num>
  <w:num w:numId="15">
    <w:abstractNumId w:val="9"/>
  </w:num>
  <w:num w:numId="16">
    <w:abstractNumId w:val="23"/>
  </w:num>
  <w:num w:numId="17">
    <w:abstractNumId w:val="37"/>
  </w:num>
  <w:num w:numId="18">
    <w:abstractNumId w:val="28"/>
  </w:num>
  <w:num w:numId="19">
    <w:abstractNumId w:val="33"/>
  </w:num>
  <w:num w:numId="20">
    <w:abstractNumId w:val="25"/>
  </w:num>
  <w:num w:numId="21">
    <w:abstractNumId w:val="5"/>
  </w:num>
  <w:num w:numId="22">
    <w:abstractNumId w:val="19"/>
  </w:num>
  <w:num w:numId="23">
    <w:abstractNumId w:val="8"/>
  </w:num>
  <w:num w:numId="24">
    <w:abstractNumId w:val="42"/>
  </w:num>
  <w:num w:numId="25">
    <w:abstractNumId w:val="20"/>
  </w:num>
  <w:num w:numId="26">
    <w:abstractNumId w:val="39"/>
  </w:num>
  <w:num w:numId="27">
    <w:abstractNumId w:val="41"/>
  </w:num>
  <w:num w:numId="28">
    <w:abstractNumId w:val="30"/>
  </w:num>
  <w:num w:numId="29">
    <w:abstractNumId w:val="29"/>
  </w:num>
  <w:num w:numId="30">
    <w:abstractNumId w:val="38"/>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1"/>
  </w:num>
  <w:num w:numId="34">
    <w:abstractNumId w:val="4"/>
  </w:num>
  <w:num w:numId="35">
    <w:abstractNumId w:val="35"/>
  </w:num>
  <w:num w:numId="36">
    <w:abstractNumId w:val="26"/>
  </w:num>
  <w:num w:numId="37">
    <w:abstractNumId w:val="32"/>
  </w:num>
  <w:num w:numId="38">
    <w:abstractNumId w:val="40"/>
  </w:num>
  <w:num w:numId="39">
    <w:abstractNumId w:val="36"/>
  </w:num>
  <w:num w:numId="40">
    <w:abstractNumId w:val="15"/>
  </w:num>
  <w:num w:numId="41">
    <w:abstractNumId w:val="10"/>
  </w:num>
  <w:num w:numId="42">
    <w:abstractNumId w:val="18"/>
  </w:num>
  <w:num w:numId="43">
    <w:abstractNumId w:val="17"/>
  </w:num>
  <w:num w:numId="44">
    <w:abstractNumId w:val="14"/>
  </w:num>
  <w:num w:numId="45">
    <w:abstractNumId w:val="27"/>
  </w:num>
  <w:num w:numId="46">
    <w:abstractNumId w:val="31"/>
  </w:num>
  <w:num w:numId="47">
    <w:abstractNumId w:val="24"/>
  </w:num>
  <w:num w:numId="48">
    <w:abstractNumId w:val="34"/>
  </w:num>
  <w:num w:numId="49">
    <w:abstractNumId w:val="7"/>
  </w:num>
  <w:num w:numId="50">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activeWritingStyle w:appName="MSWord" w:lang="en-AU" w:vendorID="8" w:dllVersion="513" w:checkStyle="1"/>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92161">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D5B"/>
    <w:rsid w:val="00003A28"/>
    <w:rsid w:val="00003CFE"/>
    <w:rsid w:val="00004943"/>
    <w:rsid w:val="000063A2"/>
    <w:rsid w:val="0001015F"/>
    <w:rsid w:val="000159C5"/>
    <w:rsid w:val="00017F0E"/>
    <w:rsid w:val="00020EDF"/>
    <w:rsid w:val="0002293A"/>
    <w:rsid w:val="00022C26"/>
    <w:rsid w:val="000240A8"/>
    <w:rsid w:val="000241FD"/>
    <w:rsid w:val="00024678"/>
    <w:rsid w:val="000257EA"/>
    <w:rsid w:val="00025ADB"/>
    <w:rsid w:val="00025D91"/>
    <w:rsid w:val="000262B9"/>
    <w:rsid w:val="000309D1"/>
    <w:rsid w:val="00031333"/>
    <w:rsid w:val="000315C3"/>
    <w:rsid w:val="000323FC"/>
    <w:rsid w:val="00032D0A"/>
    <w:rsid w:val="00033AB9"/>
    <w:rsid w:val="00040EF5"/>
    <w:rsid w:val="00042024"/>
    <w:rsid w:val="00042417"/>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1600"/>
    <w:rsid w:val="00072AAF"/>
    <w:rsid w:val="0007358E"/>
    <w:rsid w:val="00074F2E"/>
    <w:rsid w:val="00075317"/>
    <w:rsid w:val="000764AB"/>
    <w:rsid w:val="000775A1"/>
    <w:rsid w:val="00080114"/>
    <w:rsid w:val="00081420"/>
    <w:rsid w:val="0008306F"/>
    <w:rsid w:val="000843E5"/>
    <w:rsid w:val="000852BB"/>
    <w:rsid w:val="00086AA0"/>
    <w:rsid w:val="00087B97"/>
    <w:rsid w:val="00091F28"/>
    <w:rsid w:val="00092359"/>
    <w:rsid w:val="00092568"/>
    <w:rsid w:val="000928DA"/>
    <w:rsid w:val="00092FEC"/>
    <w:rsid w:val="00094BC9"/>
    <w:rsid w:val="0009564C"/>
    <w:rsid w:val="00095897"/>
    <w:rsid w:val="000A398B"/>
    <w:rsid w:val="000A462D"/>
    <w:rsid w:val="000A4CC7"/>
    <w:rsid w:val="000A66FA"/>
    <w:rsid w:val="000B10B7"/>
    <w:rsid w:val="000B2156"/>
    <w:rsid w:val="000B3026"/>
    <w:rsid w:val="000B468B"/>
    <w:rsid w:val="000B6679"/>
    <w:rsid w:val="000B7A69"/>
    <w:rsid w:val="000C03A5"/>
    <w:rsid w:val="000C0932"/>
    <w:rsid w:val="000C0A8F"/>
    <w:rsid w:val="000C0C54"/>
    <w:rsid w:val="000C1B7A"/>
    <w:rsid w:val="000C256B"/>
    <w:rsid w:val="000C3195"/>
    <w:rsid w:val="000C4E50"/>
    <w:rsid w:val="000D2D55"/>
    <w:rsid w:val="000D3FF1"/>
    <w:rsid w:val="000D4545"/>
    <w:rsid w:val="000D455D"/>
    <w:rsid w:val="000D4F32"/>
    <w:rsid w:val="000D4F7D"/>
    <w:rsid w:val="000D7E9F"/>
    <w:rsid w:val="000E0468"/>
    <w:rsid w:val="000E3F33"/>
    <w:rsid w:val="000E73AE"/>
    <w:rsid w:val="000F044B"/>
    <w:rsid w:val="000F19CA"/>
    <w:rsid w:val="000F2AB9"/>
    <w:rsid w:val="000F3BF4"/>
    <w:rsid w:val="000F53CA"/>
    <w:rsid w:val="000F58F6"/>
    <w:rsid w:val="000F6BAC"/>
    <w:rsid w:val="000F75C1"/>
    <w:rsid w:val="001002FB"/>
    <w:rsid w:val="001007C1"/>
    <w:rsid w:val="001013B9"/>
    <w:rsid w:val="001029DB"/>
    <w:rsid w:val="00111134"/>
    <w:rsid w:val="001115B0"/>
    <w:rsid w:val="00114513"/>
    <w:rsid w:val="00114DE1"/>
    <w:rsid w:val="00115EFB"/>
    <w:rsid w:val="001205F4"/>
    <w:rsid w:val="00122FC3"/>
    <w:rsid w:val="00124A32"/>
    <w:rsid w:val="001252D9"/>
    <w:rsid w:val="00125623"/>
    <w:rsid w:val="00127B4D"/>
    <w:rsid w:val="00127CB1"/>
    <w:rsid w:val="00130DB0"/>
    <w:rsid w:val="001323AA"/>
    <w:rsid w:val="00132A42"/>
    <w:rsid w:val="001335A3"/>
    <w:rsid w:val="00133612"/>
    <w:rsid w:val="00133FAE"/>
    <w:rsid w:val="00134DDD"/>
    <w:rsid w:val="00135457"/>
    <w:rsid w:val="001355EF"/>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4B9A"/>
    <w:rsid w:val="00165EDE"/>
    <w:rsid w:val="001703E9"/>
    <w:rsid w:val="0017342A"/>
    <w:rsid w:val="00175F19"/>
    <w:rsid w:val="001763A2"/>
    <w:rsid w:val="00181A58"/>
    <w:rsid w:val="00181ED0"/>
    <w:rsid w:val="00181FC2"/>
    <w:rsid w:val="00182A1B"/>
    <w:rsid w:val="00185766"/>
    <w:rsid w:val="001869ED"/>
    <w:rsid w:val="0019119B"/>
    <w:rsid w:val="001944D1"/>
    <w:rsid w:val="0019458A"/>
    <w:rsid w:val="00195644"/>
    <w:rsid w:val="00195943"/>
    <w:rsid w:val="00196BF0"/>
    <w:rsid w:val="001974B5"/>
    <w:rsid w:val="001A0456"/>
    <w:rsid w:val="001A23B0"/>
    <w:rsid w:val="001A35FF"/>
    <w:rsid w:val="001A51A3"/>
    <w:rsid w:val="001A717E"/>
    <w:rsid w:val="001B107F"/>
    <w:rsid w:val="001B1919"/>
    <w:rsid w:val="001B2F6C"/>
    <w:rsid w:val="001B3287"/>
    <w:rsid w:val="001B5C0D"/>
    <w:rsid w:val="001B5F92"/>
    <w:rsid w:val="001C24A0"/>
    <w:rsid w:val="001C3385"/>
    <w:rsid w:val="001C363B"/>
    <w:rsid w:val="001C6D32"/>
    <w:rsid w:val="001C7DF9"/>
    <w:rsid w:val="001D09F5"/>
    <w:rsid w:val="001D2FEF"/>
    <w:rsid w:val="001D650D"/>
    <w:rsid w:val="001D6B89"/>
    <w:rsid w:val="001E0CD8"/>
    <w:rsid w:val="001E30D3"/>
    <w:rsid w:val="001E503D"/>
    <w:rsid w:val="001E654C"/>
    <w:rsid w:val="001E7392"/>
    <w:rsid w:val="001E7BC8"/>
    <w:rsid w:val="001E7D4F"/>
    <w:rsid w:val="001F1BDA"/>
    <w:rsid w:val="001F25ED"/>
    <w:rsid w:val="001F279C"/>
    <w:rsid w:val="001F3875"/>
    <w:rsid w:val="001F397A"/>
    <w:rsid w:val="001F4623"/>
    <w:rsid w:val="001F4999"/>
    <w:rsid w:val="001F5484"/>
    <w:rsid w:val="001F5F87"/>
    <w:rsid w:val="001F69B9"/>
    <w:rsid w:val="00200903"/>
    <w:rsid w:val="00201EBE"/>
    <w:rsid w:val="00202C25"/>
    <w:rsid w:val="002048D5"/>
    <w:rsid w:val="00205852"/>
    <w:rsid w:val="00205C87"/>
    <w:rsid w:val="00210836"/>
    <w:rsid w:val="0021316E"/>
    <w:rsid w:val="002140C2"/>
    <w:rsid w:val="00215920"/>
    <w:rsid w:val="00216149"/>
    <w:rsid w:val="00217E11"/>
    <w:rsid w:val="00221C9C"/>
    <w:rsid w:val="002221A0"/>
    <w:rsid w:val="00222DE4"/>
    <w:rsid w:val="00223ADA"/>
    <w:rsid w:val="0022583B"/>
    <w:rsid w:val="00225F7C"/>
    <w:rsid w:val="00227B1B"/>
    <w:rsid w:val="00230CBD"/>
    <w:rsid w:val="00233091"/>
    <w:rsid w:val="00233DFE"/>
    <w:rsid w:val="00234147"/>
    <w:rsid w:val="0023466F"/>
    <w:rsid w:val="00234797"/>
    <w:rsid w:val="00235ADC"/>
    <w:rsid w:val="002406AA"/>
    <w:rsid w:val="00240887"/>
    <w:rsid w:val="002419B6"/>
    <w:rsid w:val="0024651E"/>
    <w:rsid w:val="002508BD"/>
    <w:rsid w:val="00251809"/>
    <w:rsid w:val="002562FE"/>
    <w:rsid w:val="002576DE"/>
    <w:rsid w:val="00261538"/>
    <w:rsid w:val="00261589"/>
    <w:rsid w:val="00261808"/>
    <w:rsid w:val="00264110"/>
    <w:rsid w:val="00265885"/>
    <w:rsid w:val="00265F5E"/>
    <w:rsid w:val="002660B1"/>
    <w:rsid w:val="00266B5B"/>
    <w:rsid w:val="00266D57"/>
    <w:rsid w:val="00267344"/>
    <w:rsid w:val="00267AF3"/>
    <w:rsid w:val="00270181"/>
    <w:rsid w:val="00270E23"/>
    <w:rsid w:val="00271A2D"/>
    <w:rsid w:val="00276CDD"/>
    <w:rsid w:val="002774D4"/>
    <w:rsid w:val="00280C62"/>
    <w:rsid w:val="00281C76"/>
    <w:rsid w:val="00282768"/>
    <w:rsid w:val="0028380E"/>
    <w:rsid w:val="002841E3"/>
    <w:rsid w:val="002842FD"/>
    <w:rsid w:val="00286A7F"/>
    <w:rsid w:val="00287E3C"/>
    <w:rsid w:val="002972A8"/>
    <w:rsid w:val="00297570"/>
    <w:rsid w:val="002A03EF"/>
    <w:rsid w:val="002A18C6"/>
    <w:rsid w:val="002A1D96"/>
    <w:rsid w:val="002A2C14"/>
    <w:rsid w:val="002A67ED"/>
    <w:rsid w:val="002A76C9"/>
    <w:rsid w:val="002B2B5F"/>
    <w:rsid w:val="002B3C50"/>
    <w:rsid w:val="002B3E3A"/>
    <w:rsid w:val="002B4257"/>
    <w:rsid w:val="002B46D8"/>
    <w:rsid w:val="002B62CF"/>
    <w:rsid w:val="002B63FF"/>
    <w:rsid w:val="002C034F"/>
    <w:rsid w:val="002C0BE1"/>
    <w:rsid w:val="002C1251"/>
    <w:rsid w:val="002C1F67"/>
    <w:rsid w:val="002C3BFF"/>
    <w:rsid w:val="002C4195"/>
    <w:rsid w:val="002C6AFD"/>
    <w:rsid w:val="002C759E"/>
    <w:rsid w:val="002D05D8"/>
    <w:rsid w:val="002D3C23"/>
    <w:rsid w:val="002D4B80"/>
    <w:rsid w:val="002D4E39"/>
    <w:rsid w:val="002D5F8B"/>
    <w:rsid w:val="002D6621"/>
    <w:rsid w:val="002E07B9"/>
    <w:rsid w:val="002E0F9C"/>
    <w:rsid w:val="002E2BD9"/>
    <w:rsid w:val="002E4C1F"/>
    <w:rsid w:val="002E76A5"/>
    <w:rsid w:val="002E7D40"/>
    <w:rsid w:val="002F1C33"/>
    <w:rsid w:val="002F2691"/>
    <w:rsid w:val="002F5BF6"/>
    <w:rsid w:val="002F60D5"/>
    <w:rsid w:val="002F671C"/>
    <w:rsid w:val="0030156E"/>
    <w:rsid w:val="0030393D"/>
    <w:rsid w:val="003043B4"/>
    <w:rsid w:val="003044FC"/>
    <w:rsid w:val="00305424"/>
    <w:rsid w:val="00305912"/>
    <w:rsid w:val="0030653A"/>
    <w:rsid w:val="00307EA1"/>
    <w:rsid w:val="0031139F"/>
    <w:rsid w:val="00312DAD"/>
    <w:rsid w:val="00313083"/>
    <w:rsid w:val="00313F6E"/>
    <w:rsid w:val="0031537C"/>
    <w:rsid w:val="003157DC"/>
    <w:rsid w:val="0031707B"/>
    <w:rsid w:val="003204F2"/>
    <w:rsid w:val="003216A0"/>
    <w:rsid w:val="00322093"/>
    <w:rsid w:val="00324018"/>
    <w:rsid w:val="00325CBB"/>
    <w:rsid w:val="00326E95"/>
    <w:rsid w:val="00330653"/>
    <w:rsid w:val="00330B8F"/>
    <w:rsid w:val="0033106A"/>
    <w:rsid w:val="00331F96"/>
    <w:rsid w:val="00332B10"/>
    <w:rsid w:val="00334533"/>
    <w:rsid w:val="00334747"/>
    <w:rsid w:val="0033717A"/>
    <w:rsid w:val="003373DB"/>
    <w:rsid w:val="00337C22"/>
    <w:rsid w:val="00337D69"/>
    <w:rsid w:val="0034214F"/>
    <w:rsid w:val="00342D57"/>
    <w:rsid w:val="0034338F"/>
    <w:rsid w:val="003433B8"/>
    <w:rsid w:val="00344DF1"/>
    <w:rsid w:val="003452E3"/>
    <w:rsid w:val="003534FF"/>
    <w:rsid w:val="0035395E"/>
    <w:rsid w:val="0035676C"/>
    <w:rsid w:val="0035706E"/>
    <w:rsid w:val="00357650"/>
    <w:rsid w:val="0036038D"/>
    <w:rsid w:val="003625C7"/>
    <w:rsid w:val="003637BE"/>
    <w:rsid w:val="0036483A"/>
    <w:rsid w:val="00365FA6"/>
    <w:rsid w:val="003703FD"/>
    <w:rsid w:val="00372E92"/>
    <w:rsid w:val="0037352C"/>
    <w:rsid w:val="00374B3F"/>
    <w:rsid w:val="00377E0B"/>
    <w:rsid w:val="003836CE"/>
    <w:rsid w:val="00384EB1"/>
    <w:rsid w:val="00386766"/>
    <w:rsid w:val="0039039F"/>
    <w:rsid w:val="0039306E"/>
    <w:rsid w:val="00393E8B"/>
    <w:rsid w:val="00397386"/>
    <w:rsid w:val="003A3441"/>
    <w:rsid w:val="003A5AB5"/>
    <w:rsid w:val="003A6419"/>
    <w:rsid w:val="003A66A9"/>
    <w:rsid w:val="003B0557"/>
    <w:rsid w:val="003B07B0"/>
    <w:rsid w:val="003B0934"/>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D05A6"/>
    <w:rsid w:val="003D1F62"/>
    <w:rsid w:val="003D258C"/>
    <w:rsid w:val="003D43BD"/>
    <w:rsid w:val="003E12D4"/>
    <w:rsid w:val="003E4B69"/>
    <w:rsid w:val="003E5A98"/>
    <w:rsid w:val="003E756A"/>
    <w:rsid w:val="003F0695"/>
    <w:rsid w:val="003F2948"/>
    <w:rsid w:val="003F2F6C"/>
    <w:rsid w:val="003F357F"/>
    <w:rsid w:val="003F45A5"/>
    <w:rsid w:val="003F4B6D"/>
    <w:rsid w:val="003F5BAA"/>
    <w:rsid w:val="003F6421"/>
    <w:rsid w:val="003F6A63"/>
    <w:rsid w:val="003F77DE"/>
    <w:rsid w:val="00402913"/>
    <w:rsid w:val="00402F08"/>
    <w:rsid w:val="004037B0"/>
    <w:rsid w:val="00403A6D"/>
    <w:rsid w:val="0040556C"/>
    <w:rsid w:val="0040665F"/>
    <w:rsid w:val="00411EBB"/>
    <w:rsid w:val="00415943"/>
    <w:rsid w:val="0041619B"/>
    <w:rsid w:val="004171A4"/>
    <w:rsid w:val="0042003E"/>
    <w:rsid w:val="0042084F"/>
    <w:rsid w:val="0042126D"/>
    <w:rsid w:val="00421850"/>
    <w:rsid w:val="00421B30"/>
    <w:rsid w:val="004259AD"/>
    <w:rsid w:val="00426D9D"/>
    <w:rsid w:val="00431096"/>
    <w:rsid w:val="00431EEE"/>
    <w:rsid w:val="00432102"/>
    <w:rsid w:val="00432B4C"/>
    <w:rsid w:val="00433800"/>
    <w:rsid w:val="00433869"/>
    <w:rsid w:val="004338A0"/>
    <w:rsid w:val="00436CAF"/>
    <w:rsid w:val="00437036"/>
    <w:rsid w:val="0043730D"/>
    <w:rsid w:val="00443469"/>
    <w:rsid w:val="00444C06"/>
    <w:rsid w:val="00444C7A"/>
    <w:rsid w:val="00445283"/>
    <w:rsid w:val="004461B1"/>
    <w:rsid w:val="004464A1"/>
    <w:rsid w:val="004512BA"/>
    <w:rsid w:val="00452337"/>
    <w:rsid w:val="00452BB2"/>
    <w:rsid w:val="00452FB3"/>
    <w:rsid w:val="004566C4"/>
    <w:rsid w:val="00457AB7"/>
    <w:rsid w:val="00457CC1"/>
    <w:rsid w:val="004619F6"/>
    <w:rsid w:val="00461C3D"/>
    <w:rsid w:val="00464843"/>
    <w:rsid w:val="004665E9"/>
    <w:rsid w:val="004666BD"/>
    <w:rsid w:val="00467329"/>
    <w:rsid w:val="00471542"/>
    <w:rsid w:val="00472274"/>
    <w:rsid w:val="00472F71"/>
    <w:rsid w:val="004730FF"/>
    <w:rsid w:val="00475EF5"/>
    <w:rsid w:val="00475FFD"/>
    <w:rsid w:val="00476B19"/>
    <w:rsid w:val="0047704A"/>
    <w:rsid w:val="004803D8"/>
    <w:rsid w:val="00482724"/>
    <w:rsid w:val="00483D8B"/>
    <w:rsid w:val="0048713F"/>
    <w:rsid w:val="00487176"/>
    <w:rsid w:val="00487657"/>
    <w:rsid w:val="0049188D"/>
    <w:rsid w:val="0049214A"/>
    <w:rsid w:val="0049214F"/>
    <w:rsid w:val="00494001"/>
    <w:rsid w:val="00494B2C"/>
    <w:rsid w:val="00495A7C"/>
    <w:rsid w:val="00495B2E"/>
    <w:rsid w:val="004A489A"/>
    <w:rsid w:val="004A5E22"/>
    <w:rsid w:val="004A6FA1"/>
    <w:rsid w:val="004B21D0"/>
    <w:rsid w:val="004B3743"/>
    <w:rsid w:val="004B4F69"/>
    <w:rsid w:val="004B7366"/>
    <w:rsid w:val="004C0867"/>
    <w:rsid w:val="004C1CBE"/>
    <w:rsid w:val="004C3348"/>
    <w:rsid w:val="004C3954"/>
    <w:rsid w:val="004C5FFF"/>
    <w:rsid w:val="004C72E7"/>
    <w:rsid w:val="004C7384"/>
    <w:rsid w:val="004C7724"/>
    <w:rsid w:val="004C7D71"/>
    <w:rsid w:val="004D0213"/>
    <w:rsid w:val="004D038A"/>
    <w:rsid w:val="004D0AFC"/>
    <w:rsid w:val="004D0D7F"/>
    <w:rsid w:val="004D0D95"/>
    <w:rsid w:val="004D126C"/>
    <w:rsid w:val="004D29E6"/>
    <w:rsid w:val="004D3FD2"/>
    <w:rsid w:val="004D4728"/>
    <w:rsid w:val="004D4E4A"/>
    <w:rsid w:val="004D545A"/>
    <w:rsid w:val="004D555C"/>
    <w:rsid w:val="004D6F7B"/>
    <w:rsid w:val="004D7C37"/>
    <w:rsid w:val="004E2965"/>
    <w:rsid w:val="004E4374"/>
    <w:rsid w:val="004E5562"/>
    <w:rsid w:val="004F11E4"/>
    <w:rsid w:val="004F2561"/>
    <w:rsid w:val="004F3B8B"/>
    <w:rsid w:val="0050396C"/>
    <w:rsid w:val="00504A44"/>
    <w:rsid w:val="00511D05"/>
    <w:rsid w:val="00513571"/>
    <w:rsid w:val="00513B5E"/>
    <w:rsid w:val="0051647F"/>
    <w:rsid w:val="00517AE0"/>
    <w:rsid w:val="0052010F"/>
    <w:rsid w:val="00520745"/>
    <w:rsid w:val="00520BC7"/>
    <w:rsid w:val="005219C9"/>
    <w:rsid w:val="0052313B"/>
    <w:rsid w:val="00523260"/>
    <w:rsid w:val="00523445"/>
    <w:rsid w:val="00525C59"/>
    <w:rsid w:val="00526849"/>
    <w:rsid w:val="00527F4D"/>
    <w:rsid w:val="00527F6D"/>
    <w:rsid w:val="00530B83"/>
    <w:rsid w:val="0053361A"/>
    <w:rsid w:val="00535836"/>
    <w:rsid w:val="00535B1E"/>
    <w:rsid w:val="00536AFC"/>
    <w:rsid w:val="00537D1B"/>
    <w:rsid w:val="00540B51"/>
    <w:rsid w:val="00541590"/>
    <w:rsid w:val="0054212E"/>
    <w:rsid w:val="005426E3"/>
    <w:rsid w:val="00544019"/>
    <w:rsid w:val="005472D0"/>
    <w:rsid w:val="00547979"/>
    <w:rsid w:val="0055017F"/>
    <w:rsid w:val="0055092E"/>
    <w:rsid w:val="0055229F"/>
    <w:rsid w:val="0055582C"/>
    <w:rsid w:val="00555A77"/>
    <w:rsid w:val="00555AD0"/>
    <w:rsid w:val="00555E80"/>
    <w:rsid w:val="00560ECF"/>
    <w:rsid w:val="00561265"/>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ECB"/>
    <w:rsid w:val="00593EEF"/>
    <w:rsid w:val="00595601"/>
    <w:rsid w:val="0059592E"/>
    <w:rsid w:val="0059632D"/>
    <w:rsid w:val="00597B36"/>
    <w:rsid w:val="005A1DDD"/>
    <w:rsid w:val="005A4463"/>
    <w:rsid w:val="005A5EE6"/>
    <w:rsid w:val="005A6BDB"/>
    <w:rsid w:val="005B04FA"/>
    <w:rsid w:val="005B3664"/>
    <w:rsid w:val="005B4F44"/>
    <w:rsid w:val="005B60B3"/>
    <w:rsid w:val="005C021D"/>
    <w:rsid w:val="005C0D7A"/>
    <w:rsid w:val="005C3905"/>
    <w:rsid w:val="005C5F29"/>
    <w:rsid w:val="005C6D9E"/>
    <w:rsid w:val="005C7276"/>
    <w:rsid w:val="005C7BAF"/>
    <w:rsid w:val="005D064A"/>
    <w:rsid w:val="005D0CAB"/>
    <w:rsid w:val="005D50C0"/>
    <w:rsid w:val="005D52CA"/>
    <w:rsid w:val="005D6321"/>
    <w:rsid w:val="005E041B"/>
    <w:rsid w:val="005E051A"/>
    <w:rsid w:val="005E1646"/>
    <w:rsid w:val="005E1959"/>
    <w:rsid w:val="005E1AD6"/>
    <w:rsid w:val="005E2987"/>
    <w:rsid w:val="005E318E"/>
    <w:rsid w:val="005E4253"/>
    <w:rsid w:val="005E46AE"/>
    <w:rsid w:val="005E5CF9"/>
    <w:rsid w:val="005E5D9F"/>
    <w:rsid w:val="005E5F52"/>
    <w:rsid w:val="005E66BA"/>
    <w:rsid w:val="005E70B4"/>
    <w:rsid w:val="005F122E"/>
    <w:rsid w:val="005F4867"/>
    <w:rsid w:val="005F627A"/>
    <w:rsid w:val="005F6DEC"/>
    <w:rsid w:val="005F7230"/>
    <w:rsid w:val="005F7BF6"/>
    <w:rsid w:val="00600C26"/>
    <w:rsid w:val="00601550"/>
    <w:rsid w:val="00601B61"/>
    <w:rsid w:val="006047AE"/>
    <w:rsid w:val="0060731B"/>
    <w:rsid w:val="00612C8E"/>
    <w:rsid w:val="00612F94"/>
    <w:rsid w:val="00614325"/>
    <w:rsid w:val="006159C5"/>
    <w:rsid w:val="0062163D"/>
    <w:rsid w:val="006224BD"/>
    <w:rsid w:val="0062383A"/>
    <w:rsid w:val="00624DAA"/>
    <w:rsid w:val="00627220"/>
    <w:rsid w:val="00627D1F"/>
    <w:rsid w:val="00630814"/>
    <w:rsid w:val="0063081B"/>
    <w:rsid w:val="00631B64"/>
    <w:rsid w:val="00632802"/>
    <w:rsid w:val="006345E1"/>
    <w:rsid w:val="00635A7B"/>
    <w:rsid w:val="00643E58"/>
    <w:rsid w:val="00644EA1"/>
    <w:rsid w:val="00650B7B"/>
    <w:rsid w:val="00651676"/>
    <w:rsid w:val="00655B13"/>
    <w:rsid w:val="00656B85"/>
    <w:rsid w:val="0065710C"/>
    <w:rsid w:val="00657D40"/>
    <w:rsid w:val="0066030B"/>
    <w:rsid w:val="00660676"/>
    <w:rsid w:val="00660ABF"/>
    <w:rsid w:val="00666980"/>
    <w:rsid w:val="0067398F"/>
    <w:rsid w:val="0067418E"/>
    <w:rsid w:val="006741F4"/>
    <w:rsid w:val="00674854"/>
    <w:rsid w:val="00674A78"/>
    <w:rsid w:val="00674EA1"/>
    <w:rsid w:val="006775F2"/>
    <w:rsid w:val="00677F9B"/>
    <w:rsid w:val="0068196A"/>
    <w:rsid w:val="006820D7"/>
    <w:rsid w:val="006829DB"/>
    <w:rsid w:val="00684763"/>
    <w:rsid w:val="00685020"/>
    <w:rsid w:val="0068627F"/>
    <w:rsid w:val="0068634B"/>
    <w:rsid w:val="00687272"/>
    <w:rsid w:val="00687F39"/>
    <w:rsid w:val="0069045D"/>
    <w:rsid w:val="00690616"/>
    <w:rsid w:val="00691B1D"/>
    <w:rsid w:val="006A0A4B"/>
    <w:rsid w:val="006A189A"/>
    <w:rsid w:val="006A2BFD"/>
    <w:rsid w:val="006A2F4C"/>
    <w:rsid w:val="006A3DC8"/>
    <w:rsid w:val="006A4EFC"/>
    <w:rsid w:val="006B046F"/>
    <w:rsid w:val="006B150F"/>
    <w:rsid w:val="006B37FA"/>
    <w:rsid w:val="006B5954"/>
    <w:rsid w:val="006B6288"/>
    <w:rsid w:val="006B6B74"/>
    <w:rsid w:val="006B74C5"/>
    <w:rsid w:val="006C0C0E"/>
    <w:rsid w:val="006C13F2"/>
    <w:rsid w:val="006C3051"/>
    <w:rsid w:val="006C3971"/>
    <w:rsid w:val="006C55DD"/>
    <w:rsid w:val="006C7B26"/>
    <w:rsid w:val="006D3155"/>
    <w:rsid w:val="006D5D9A"/>
    <w:rsid w:val="006E173C"/>
    <w:rsid w:val="006E2E1E"/>
    <w:rsid w:val="006E3AA5"/>
    <w:rsid w:val="006E3EFF"/>
    <w:rsid w:val="006E5506"/>
    <w:rsid w:val="006E5E1D"/>
    <w:rsid w:val="006E7BE4"/>
    <w:rsid w:val="006F0CA4"/>
    <w:rsid w:val="006F18A4"/>
    <w:rsid w:val="006F1F7D"/>
    <w:rsid w:val="006F3864"/>
    <w:rsid w:val="006F3D92"/>
    <w:rsid w:val="006F5A14"/>
    <w:rsid w:val="006F7432"/>
    <w:rsid w:val="007009D9"/>
    <w:rsid w:val="007011D3"/>
    <w:rsid w:val="0070220D"/>
    <w:rsid w:val="0070354E"/>
    <w:rsid w:val="0070402F"/>
    <w:rsid w:val="00704136"/>
    <w:rsid w:val="00706458"/>
    <w:rsid w:val="007108A5"/>
    <w:rsid w:val="00710D10"/>
    <w:rsid w:val="0071152F"/>
    <w:rsid w:val="007119E5"/>
    <w:rsid w:val="00712E1D"/>
    <w:rsid w:val="00714582"/>
    <w:rsid w:val="00714830"/>
    <w:rsid w:val="00715E96"/>
    <w:rsid w:val="007165FF"/>
    <w:rsid w:val="007173EB"/>
    <w:rsid w:val="0071797E"/>
    <w:rsid w:val="007220D5"/>
    <w:rsid w:val="007223E1"/>
    <w:rsid w:val="007224F4"/>
    <w:rsid w:val="007246BC"/>
    <w:rsid w:val="00724B9F"/>
    <w:rsid w:val="00725544"/>
    <w:rsid w:val="0072581A"/>
    <w:rsid w:val="00727CF5"/>
    <w:rsid w:val="007302D3"/>
    <w:rsid w:val="00735CA8"/>
    <w:rsid w:val="00736487"/>
    <w:rsid w:val="0073792D"/>
    <w:rsid w:val="00737AEB"/>
    <w:rsid w:val="00740260"/>
    <w:rsid w:val="00740F4C"/>
    <w:rsid w:val="00741E71"/>
    <w:rsid w:val="0074270E"/>
    <w:rsid w:val="00742C1C"/>
    <w:rsid w:val="00743C2D"/>
    <w:rsid w:val="0074546C"/>
    <w:rsid w:val="00746282"/>
    <w:rsid w:val="00746325"/>
    <w:rsid w:val="00746BDE"/>
    <w:rsid w:val="00750C80"/>
    <w:rsid w:val="00751021"/>
    <w:rsid w:val="00751257"/>
    <w:rsid w:val="00753091"/>
    <w:rsid w:val="007530DD"/>
    <w:rsid w:val="0075456A"/>
    <w:rsid w:val="00755292"/>
    <w:rsid w:val="00757E06"/>
    <w:rsid w:val="00760768"/>
    <w:rsid w:val="00761E53"/>
    <w:rsid w:val="00765276"/>
    <w:rsid w:val="007663D0"/>
    <w:rsid w:val="0076757E"/>
    <w:rsid w:val="0077479B"/>
    <w:rsid w:val="00776896"/>
    <w:rsid w:val="00777743"/>
    <w:rsid w:val="007777AE"/>
    <w:rsid w:val="00780EE1"/>
    <w:rsid w:val="0078145C"/>
    <w:rsid w:val="007828A3"/>
    <w:rsid w:val="00784169"/>
    <w:rsid w:val="00785127"/>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70B"/>
    <w:rsid w:val="007A62C2"/>
    <w:rsid w:val="007B1616"/>
    <w:rsid w:val="007B16C7"/>
    <w:rsid w:val="007B1B77"/>
    <w:rsid w:val="007B4FDB"/>
    <w:rsid w:val="007B67E8"/>
    <w:rsid w:val="007C03E6"/>
    <w:rsid w:val="007C3321"/>
    <w:rsid w:val="007C4FA7"/>
    <w:rsid w:val="007C6601"/>
    <w:rsid w:val="007C6E17"/>
    <w:rsid w:val="007C70BE"/>
    <w:rsid w:val="007C7BF6"/>
    <w:rsid w:val="007D0420"/>
    <w:rsid w:val="007D4685"/>
    <w:rsid w:val="007E04AA"/>
    <w:rsid w:val="007E06B8"/>
    <w:rsid w:val="007E246A"/>
    <w:rsid w:val="007E27DF"/>
    <w:rsid w:val="007E32D0"/>
    <w:rsid w:val="007E3512"/>
    <w:rsid w:val="007E4BC2"/>
    <w:rsid w:val="007E50E0"/>
    <w:rsid w:val="007F1C6E"/>
    <w:rsid w:val="007F50BA"/>
    <w:rsid w:val="007F5B62"/>
    <w:rsid w:val="007F5B6F"/>
    <w:rsid w:val="007F5CCF"/>
    <w:rsid w:val="007F5DBC"/>
    <w:rsid w:val="007F6CC9"/>
    <w:rsid w:val="007F7620"/>
    <w:rsid w:val="00802636"/>
    <w:rsid w:val="00802867"/>
    <w:rsid w:val="00802BC3"/>
    <w:rsid w:val="0080327A"/>
    <w:rsid w:val="00807B7E"/>
    <w:rsid w:val="00811988"/>
    <w:rsid w:val="00811F0E"/>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63B"/>
    <w:rsid w:val="0084063E"/>
    <w:rsid w:val="008414D7"/>
    <w:rsid w:val="00841F6F"/>
    <w:rsid w:val="00842772"/>
    <w:rsid w:val="00843D78"/>
    <w:rsid w:val="00843F9F"/>
    <w:rsid w:val="00851AAA"/>
    <w:rsid w:val="00854412"/>
    <w:rsid w:val="00855EA5"/>
    <w:rsid w:val="0085726A"/>
    <w:rsid w:val="00860177"/>
    <w:rsid w:val="00860473"/>
    <w:rsid w:val="00863664"/>
    <w:rsid w:val="00865677"/>
    <w:rsid w:val="008714CB"/>
    <w:rsid w:val="00873555"/>
    <w:rsid w:val="00873C74"/>
    <w:rsid w:val="00874258"/>
    <w:rsid w:val="0087441A"/>
    <w:rsid w:val="0087496F"/>
    <w:rsid w:val="00874EDD"/>
    <w:rsid w:val="008753D4"/>
    <w:rsid w:val="00875674"/>
    <w:rsid w:val="008766B6"/>
    <w:rsid w:val="008809FE"/>
    <w:rsid w:val="00881D29"/>
    <w:rsid w:val="00884382"/>
    <w:rsid w:val="00890409"/>
    <w:rsid w:val="0089044B"/>
    <w:rsid w:val="008907E9"/>
    <w:rsid w:val="00894F97"/>
    <w:rsid w:val="00895EAF"/>
    <w:rsid w:val="00897CEF"/>
    <w:rsid w:val="008A06D7"/>
    <w:rsid w:val="008A0A64"/>
    <w:rsid w:val="008A1957"/>
    <w:rsid w:val="008A1A99"/>
    <w:rsid w:val="008A40B1"/>
    <w:rsid w:val="008A48C0"/>
    <w:rsid w:val="008A5B82"/>
    <w:rsid w:val="008B3AA0"/>
    <w:rsid w:val="008B5821"/>
    <w:rsid w:val="008B5CE7"/>
    <w:rsid w:val="008B6B38"/>
    <w:rsid w:val="008C31C5"/>
    <w:rsid w:val="008C49EB"/>
    <w:rsid w:val="008C4C3E"/>
    <w:rsid w:val="008C4FB6"/>
    <w:rsid w:val="008C564D"/>
    <w:rsid w:val="008C5CD6"/>
    <w:rsid w:val="008C6E21"/>
    <w:rsid w:val="008C78DF"/>
    <w:rsid w:val="008D1420"/>
    <w:rsid w:val="008D20C5"/>
    <w:rsid w:val="008D245A"/>
    <w:rsid w:val="008D43F7"/>
    <w:rsid w:val="008E05BD"/>
    <w:rsid w:val="008E0F71"/>
    <w:rsid w:val="008E1832"/>
    <w:rsid w:val="008E2A8C"/>
    <w:rsid w:val="008E429B"/>
    <w:rsid w:val="008E5C7C"/>
    <w:rsid w:val="008E6F08"/>
    <w:rsid w:val="008E71E0"/>
    <w:rsid w:val="008E72A3"/>
    <w:rsid w:val="008E78D6"/>
    <w:rsid w:val="008F113A"/>
    <w:rsid w:val="008F27C8"/>
    <w:rsid w:val="008F3282"/>
    <w:rsid w:val="008F32A5"/>
    <w:rsid w:val="008F3AA0"/>
    <w:rsid w:val="0090088E"/>
    <w:rsid w:val="00903802"/>
    <w:rsid w:val="009050EE"/>
    <w:rsid w:val="00905446"/>
    <w:rsid w:val="00905E95"/>
    <w:rsid w:val="00907B77"/>
    <w:rsid w:val="00911387"/>
    <w:rsid w:val="009117AE"/>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C22"/>
    <w:rsid w:val="0094166C"/>
    <w:rsid w:val="009433A6"/>
    <w:rsid w:val="00944AE2"/>
    <w:rsid w:val="00945263"/>
    <w:rsid w:val="009452EF"/>
    <w:rsid w:val="0094576B"/>
    <w:rsid w:val="00946381"/>
    <w:rsid w:val="00950CB6"/>
    <w:rsid w:val="009532FF"/>
    <w:rsid w:val="00955351"/>
    <w:rsid w:val="00956F56"/>
    <w:rsid w:val="00960AAE"/>
    <w:rsid w:val="00960F65"/>
    <w:rsid w:val="00961202"/>
    <w:rsid w:val="00962F1D"/>
    <w:rsid w:val="009639B3"/>
    <w:rsid w:val="009645E9"/>
    <w:rsid w:val="00964DA6"/>
    <w:rsid w:val="00967122"/>
    <w:rsid w:val="0096716C"/>
    <w:rsid w:val="00971310"/>
    <w:rsid w:val="009719DD"/>
    <w:rsid w:val="009719F9"/>
    <w:rsid w:val="00971FD5"/>
    <w:rsid w:val="0097427E"/>
    <w:rsid w:val="0097784A"/>
    <w:rsid w:val="00980AE8"/>
    <w:rsid w:val="00981125"/>
    <w:rsid w:val="009829F5"/>
    <w:rsid w:val="00982C8E"/>
    <w:rsid w:val="00982E83"/>
    <w:rsid w:val="00985222"/>
    <w:rsid w:val="00985569"/>
    <w:rsid w:val="009910C4"/>
    <w:rsid w:val="0099454A"/>
    <w:rsid w:val="009953C0"/>
    <w:rsid w:val="00996745"/>
    <w:rsid w:val="009A1FA0"/>
    <w:rsid w:val="009A6241"/>
    <w:rsid w:val="009A6C01"/>
    <w:rsid w:val="009A6F73"/>
    <w:rsid w:val="009B08FB"/>
    <w:rsid w:val="009B12DF"/>
    <w:rsid w:val="009B1448"/>
    <w:rsid w:val="009B18AF"/>
    <w:rsid w:val="009B2129"/>
    <w:rsid w:val="009B2C81"/>
    <w:rsid w:val="009B3A76"/>
    <w:rsid w:val="009B694C"/>
    <w:rsid w:val="009C178B"/>
    <w:rsid w:val="009C1BB8"/>
    <w:rsid w:val="009C1EEE"/>
    <w:rsid w:val="009C2DEF"/>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E0B42"/>
    <w:rsid w:val="009E44B4"/>
    <w:rsid w:val="009E4546"/>
    <w:rsid w:val="009E45FD"/>
    <w:rsid w:val="009E4E3E"/>
    <w:rsid w:val="009E5787"/>
    <w:rsid w:val="009E58AA"/>
    <w:rsid w:val="009E5C53"/>
    <w:rsid w:val="009E5F85"/>
    <w:rsid w:val="009E6A14"/>
    <w:rsid w:val="009E78D5"/>
    <w:rsid w:val="009F045E"/>
    <w:rsid w:val="009F26E8"/>
    <w:rsid w:val="009F2C8E"/>
    <w:rsid w:val="009F3008"/>
    <w:rsid w:val="009F572C"/>
    <w:rsid w:val="00A00FFB"/>
    <w:rsid w:val="00A017F7"/>
    <w:rsid w:val="00A02195"/>
    <w:rsid w:val="00A02DC6"/>
    <w:rsid w:val="00A03012"/>
    <w:rsid w:val="00A06320"/>
    <w:rsid w:val="00A078CE"/>
    <w:rsid w:val="00A07EF1"/>
    <w:rsid w:val="00A10415"/>
    <w:rsid w:val="00A11C76"/>
    <w:rsid w:val="00A12063"/>
    <w:rsid w:val="00A126A0"/>
    <w:rsid w:val="00A12819"/>
    <w:rsid w:val="00A12FEA"/>
    <w:rsid w:val="00A138FF"/>
    <w:rsid w:val="00A13981"/>
    <w:rsid w:val="00A14C66"/>
    <w:rsid w:val="00A153B6"/>
    <w:rsid w:val="00A17750"/>
    <w:rsid w:val="00A17AF7"/>
    <w:rsid w:val="00A20CAB"/>
    <w:rsid w:val="00A224CD"/>
    <w:rsid w:val="00A23112"/>
    <w:rsid w:val="00A246FE"/>
    <w:rsid w:val="00A24EE2"/>
    <w:rsid w:val="00A252FE"/>
    <w:rsid w:val="00A2618A"/>
    <w:rsid w:val="00A312AE"/>
    <w:rsid w:val="00A3168E"/>
    <w:rsid w:val="00A331AB"/>
    <w:rsid w:val="00A33518"/>
    <w:rsid w:val="00A33BFC"/>
    <w:rsid w:val="00A353B9"/>
    <w:rsid w:val="00A354FF"/>
    <w:rsid w:val="00A35C4A"/>
    <w:rsid w:val="00A37836"/>
    <w:rsid w:val="00A40B03"/>
    <w:rsid w:val="00A453C6"/>
    <w:rsid w:val="00A469FB"/>
    <w:rsid w:val="00A47AFF"/>
    <w:rsid w:val="00A502D2"/>
    <w:rsid w:val="00A508A9"/>
    <w:rsid w:val="00A552F0"/>
    <w:rsid w:val="00A56835"/>
    <w:rsid w:val="00A56A81"/>
    <w:rsid w:val="00A60306"/>
    <w:rsid w:val="00A6070D"/>
    <w:rsid w:val="00A61EBE"/>
    <w:rsid w:val="00A620F0"/>
    <w:rsid w:val="00A62A2A"/>
    <w:rsid w:val="00A62FE3"/>
    <w:rsid w:val="00A649D5"/>
    <w:rsid w:val="00A661CA"/>
    <w:rsid w:val="00A66B1F"/>
    <w:rsid w:val="00A66FB3"/>
    <w:rsid w:val="00A67356"/>
    <w:rsid w:val="00A71982"/>
    <w:rsid w:val="00A71A23"/>
    <w:rsid w:val="00A73CFE"/>
    <w:rsid w:val="00A74FB4"/>
    <w:rsid w:val="00A75428"/>
    <w:rsid w:val="00A757E8"/>
    <w:rsid w:val="00A8281B"/>
    <w:rsid w:val="00A8547E"/>
    <w:rsid w:val="00A862B6"/>
    <w:rsid w:val="00A865AE"/>
    <w:rsid w:val="00A87C03"/>
    <w:rsid w:val="00A922F1"/>
    <w:rsid w:val="00A927BB"/>
    <w:rsid w:val="00A93837"/>
    <w:rsid w:val="00A94909"/>
    <w:rsid w:val="00A95256"/>
    <w:rsid w:val="00AA175E"/>
    <w:rsid w:val="00AA4FDD"/>
    <w:rsid w:val="00AA55F1"/>
    <w:rsid w:val="00AA6389"/>
    <w:rsid w:val="00AA6751"/>
    <w:rsid w:val="00AA7691"/>
    <w:rsid w:val="00AB3A89"/>
    <w:rsid w:val="00AB5C58"/>
    <w:rsid w:val="00AB5F91"/>
    <w:rsid w:val="00AB639B"/>
    <w:rsid w:val="00AC01D9"/>
    <w:rsid w:val="00AC081F"/>
    <w:rsid w:val="00AC0BBC"/>
    <w:rsid w:val="00AC0BE3"/>
    <w:rsid w:val="00AC1DA8"/>
    <w:rsid w:val="00AC330E"/>
    <w:rsid w:val="00AC3633"/>
    <w:rsid w:val="00AC4C5E"/>
    <w:rsid w:val="00AC5E37"/>
    <w:rsid w:val="00AC65CF"/>
    <w:rsid w:val="00AD2166"/>
    <w:rsid w:val="00AD2F8E"/>
    <w:rsid w:val="00AD301B"/>
    <w:rsid w:val="00AD6800"/>
    <w:rsid w:val="00AD72D0"/>
    <w:rsid w:val="00AE0045"/>
    <w:rsid w:val="00AE08EF"/>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E76"/>
    <w:rsid w:val="00B03F7F"/>
    <w:rsid w:val="00B046A7"/>
    <w:rsid w:val="00B0487E"/>
    <w:rsid w:val="00B04CEE"/>
    <w:rsid w:val="00B05173"/>
    <w:rsid w:val="00B115C9"/>
    <w:rsid w:val="00B14F7C"/>
    <w:rsid w:val="00B15378"/>
    <w:rsid w:val="00B21D7E"/>
    <w:rsid w:val="00B2267E"/>
    <w:rsid w:val="00B22703"/>
    <w:rsid w:val="00B23C73"/>
    <w:rsid w:val="00B2576D"/>
    <w:rsid w:val="00B25A47"/>
    <w:rsid w:val="00B25C54"/>
    <w:rsid w:val="00B263A6"/>
    <w:rsid w:val="00B27D49"/>
    <w:rsid w:val="00B30B8B"/>
    <w:rsid w:val="00B32239"/>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7D25"/>
    <w:rsid w:val="00B602BC"/>
    <w:rsid w:val="00B64320"/>
    <w:rsid w:val="00B64D6C"/>
    <w:rsid w:val="00B65C3E"/>
    <w:rsid w:val="00B70983"/>
    <w:rsid w:val="00B72DFF"/>
    <w:rsid w:val="00B72E6F"/>
    <w:rsid w:val="00B7502A"/>
    <w:rsid w:val="00B757D7"/>
    <w:rsid w:val="00B75880"/>
    <w:rsid w:val="00B76415"/>
    <w:rsid w:val="00B7678E"/>
    <w:rsid w:val="00B77EDE"/>
    <w:rsid w:val="00B8076A"/>
    <w:rsid w:val="00B815D0"/>
    <w:rsid w:val="00B81BEE"/>
    <w:rsid w:val="00B82333"/>
    <w:rsid w:val="00B82426"/>
    <w:rsid w:val="00B83440"/>
    <w:rsid w:val="00B87912"/>
    <w:rsid w:val="00B917FA"/>
    <w:rsid w:val="00B93649"/>
    <w:rsid w:val="00B944F8"/>
    <w:rsid w:val="00B94E04"/>
    <w:rsid w:val="00B95162"/>
    <w:rsid w:val="00B95626"/>
    <w:rsid w:val="00B9576E"/>
    <w:rsid w:val="00B96411"/>
    <w:rsid w:val="00B9774C"/>
    <w:rsid w:val="00BA1430"/>
    <w:rsid w:val="00BA365C"/>
    <w:rsid w:val="00BA482A"/>
    <w:rsid w:val="00BA5AF0"/>
    <w:rsid w:val="00BA69D6"/>
    <w:rsid w:val="00BB0CA7"/>
    <w:rsid w:val="00BB0D6A"/>
    <w:rsid w:val="00BB5FE5"/>
    <w:rsid w:val="00BC1CBD"/>
    <w:rsid w:val="00BC2B30"/>
    <w:rsid w:val="00BC35CA"/>
    <w:rsid w:val="00BC5B7B"/>
    <w:rsid w:val="00BC7C9C"/>
    <w:rsid w:val="00BD0C65"/>
    <w:rsid w:val="00BD2E58"/>
    <w:rsid w:val="00BD5D05"/>
    <w:rsid w:val="00BD7D94"/>
    <w:rsid w:val="00BD7E52"/>
    <w:rsid w:val="00BE336E"/>
    <w:rsid w:val="00BE365B"/>
    <w:rsid w:val="00BF01EA"/>
    <w:rsid w:val="00BF2545"/>
    <w:rsid w:val="00BF3C04"/>
    <w:rsid w:val="00BF3F9F"/>
    <w:rsid w:val="00BF412E"/>
    <w:rsid w:val="00BF41D7"/>
    <w:rsid w:val="00BF4DEB"/>
    <w:rsid w:val="00BF684C"/>
    <w:rsid w:val="00BF73C6"/>
    <w:rsid w:val="00BF754C"/>
    <w:rsid w:val="00BF7AF5"/>
    <w:rsid w:val="00C00F5D"/>
    <w:rsid w:val="00C026EF"/>
    <w:rsid w:val="00C03191"/>
    <w:rsid w:val="00C032ED"/>
    <w:rsid w:val="00C06B50"/>
    <w:rsid w:val="00C07511"/>
    <w:rsid w:val="00C07CF4"/>
    <w:rsid w:val="00C13102"/>
    <w:rsid w:val="00C14A0D"/>
    <w:rsid w:val="00C21506"/>
    <w:rsid w:val="00C21D0F"/>
    <w:rsid w:val="00C21F7B"/>
    <w:rsid w:val="00C22A27"/>
    <w:rsid w:val="00C22BFD"/>
    <w:rsid w:val="00C23148"/>
    <w:rsid w:val="00C23A36"/>
    <w:rsid w:val="00C24DD5"/>
    <w:rsid w:val="00C26F43"/>
    <w:rsid w:val="00C3632B"/>
    <w:rsid w:val="00C37A08"/>
    <w:rsid w:val="00C40024"/>
    <w:rsid w:val="00C465F9"/>
    <w:rsid w:val="00C51328"/>
    <w:rsid w:val="00C52CEF"/>
    <w:rsid w:val="00C54032"/>
    <w:rsid w:val="00C5702F"/>
    <w:rsid w:val="00C603F0"/>
    <w:rsid w:val="00C64006"/>
    <w:rsid w:val="00C6424D"/>
    <w:rsid w:val="00C64286"/>
    <w:rsid w:val="00C667AC"/>
    <w:rsid w:val="00C67FC1"/>
    <w:rsid w:val="00C701E7"/>
    <w:rsid w:val="00C70B0B"/>
    <w:rsid w:val="00C71348"/>
    <w:rsid w:val="00C71D8B"/>
    <w:rsid w:val="00C728D0"/>
    <w:rsid w:val="00C73006"/>
    <w:rsid w:val="00C738D7"/>
    <w:rsid w:val="00C7447E"/>
    <w:rsid w:val="00C75DBB"/>
    <w:rsid w:val="00C825DE"/>
    <w:rsid w:val="00C84CAE"/>
    <w:rsid w:val="00C8500A"/>
    <w:rsid w:val="00C850C5"/>
    <w:rsid w:val="00C8566E"/>
    <w:rsid w:val="00C861AB"/>
    <w:rsid w:val="00C90DCF"/>
    <w:rsid w:val="00C90EBC"/>
    <w:rsid w:val="00C91200"/>
    <w:rsid w:val="00C92B02"/>
    <w:rsid w:val="00C94910"/>
    <w:rsid w:val="00C9604F"/>
    <w:rsid w:val="00C9669C"/>
    <w:rsid w:val="00CA11A8"/>
    <w:rsid w:val="00CA4067"/>
    <w:rsid w:val="00CA4B1E"/>
    <w:rsid w:val="00CA5C18"/>
    <w:rsid w:val="00CA7069"/>
    <w:rsid w:val="00CA77FB"/>
    <w:rsid w:val="00CB238A"/>
    <w:rsid w:val="00CB4E6D"/>
    <w:rsid w:val="00CB6025"/>
    <w:rsid w:val="00CB7AEF"/>
    <w:rsid w:val="00CC0870"/>
    <w:rsid w:val="00CC1BEC"/>
    <w:rsid w:val="00CC47E6"/>
    <w:rsid w:val="00CC4FF0"/>
    <w:rsid w:val="00CC5322"/>
    <w:rsid w:val="00CC56B0"/>
    <w:rsid w:val="00CC6377"/>
    <w:rsid w:val="00CC701E"/>
    <w:rsid w:val="00CD0DDC"/>
    <w:rsid w:val="00CD3486"/>
    <w:rsid w:val="00CE117F"/>
    <w:rsid w:val="00CE137B"/>
    <w:rsid w:val="00CE1534"/>
    <w:rsid w:val="00CE19F1"/>
    <w:rsid w:val="00CE22C5"/>
    <w:rsid w:val="00CE4451"/>
    <w:rsid w:val="00CE6931"/>
    <w:rsid w:val="00CE723F"/>
    <w:rsid w:val="00CF1BB6"/>
    <w:rsid w:val="00CF1CD6"/>
    <w:rsid w:val="00CF4783"/>
    <w:rsid w:val="00D00A8E"/>
    <w:rsid w:val="00D014FD"/>
    <w:rsid w:val="00D01EEE"/>
    <w:rsid w:val="00D023DB"/>
    <w:rsid w:val="00D03350"/>
    <w:rsid w:val="00D04ADD"/>
    <w:rsid w:val="00D0563B"/>
    <w:rsid w:val="00D056C3"/>
    <w:rsid w:val="00D07585"/>
    <w:rsid w:val="00D1103B"/>
    <w:rsid w:val="00D132D9"/>
    <w:rsid w:val="00D14DDA"/>
    <w:rsid w:val="00D16A67"/>
    <w:rsid w:val="00D17FC3"/>
    <w:rsid w:val="00D213F4"/>
    <w:rsid w:val="00D21F6C"/>
    <w:rsid w:val="00D225BB"/>
    <w:rsid w:val="00D23677"/>
    <w:rsid w:val="00D24AB2"/>
    <w:rsid w:val="00D27113"/>
    <w:rsid w:val="00D275D1"/>
    <w:rsid w:val="00D305D3"/>
    <w:rsid w:val="00D322E3"/>
    <w:rsid w:val="00D32E82"/>
    <w:rsid w:val="00D3353C"/>
    <w:rsid w:val="00D37030"/>
    <w:rsid w:val="00D4039F"/>
    <w:rsid w:val="00D42AF4"/>
    <w:rsid w:val="00D42B34"/>
    <w:rsid w:val="00D43556"/>
    <w:rsid w:val="00D475F9"/>
    <w:rsid w:val="00D5246A"/>
    <w:rsid w:val="00D538EC"/>
    <w:rsid w:val="00D56623"/>
    <w:rsid w:val="00D62718"/>
    <w:rsid w:val="00D62D63"/>
    <w:rsid w:val="00D64DE0"/>
    <w:rsid w:val="00D670E3"/>
    <w:rsid w:val="00D71871"/>
    <w:rsid w:val="00D7493B"/>
    <w:rsid w:val="00D74F7B"/>
    <w:rsid w:val="00D75580"/>
    <w:rsid w:val="00D7589F"/>
    <w:rsid w:val="00D76080"/>
    <w:rsid w:val="00D7692B"/>
    <w:rsid w:val="00D804B5"/>
    <w:rsid w:val="00D80562"/>
    <w:rsid w:val="00D809C5"/>
    <w:rsid w:val="00D80D06"/>
    <w:rsid w:val="00D849F7"/>
    <w:rsid w:val="00D86453"/>
    <w:rsid w:val="00D8654B"/>
    <w:rsid w:val="00D87F03"/>
    <w:rsid w:val="00D920CC"/>
    <w:rsid w:val="00D92D38"/>
    <w:rsid w:val="00D94374"/>
    <w:rsid w:val="00D95D28"/>
    <w:rsid w:val="00D9609E"/>
    <w:rsid w:val="00DA3416"/>
    <w:rsid w:val="00DA4132"/>
    <w:rsid w:val="00DA5718"/>
    <w:rsid w:val="00DA5A0D"/>
    <w:rsid w:val="00DA63E0"/>
    <w:rsid w:val="00DA76A0"/>
    <w:rsid w:val="00DB1BDF"/>
    <w:rsid w:val="00DB5734"/>
    <w:rsid w:val="00DB5784"/>
    <w:rsid w:val="00DB5CD4"/>
    <w:rsid w:val="00DB6C71"/>
    <w:rsid w:val="00DC1A42"/>
    <w:rsid w:val="00DC1DD1"/>
    <w:rsid w:val="00DC314E"/>
    <w:rsid w:val="00DC5DE0"/>
    <w:rsid w:val="00DC703C"/>
    <w:rsid w:val="00DD0B83"/>
    <w:rsid w:val="00DD10FC"/>
    <w:rsid w:val="00DD1864"/>
    <w:rsid w:val="00DD25F8"/>
    <w:rsid w:val="00DD5278"/>
    <w:rsid w:val="00DD5897"/>
    <w:rsid w:val="00DD5F66"/>
    <w:rsid w:val="00DD628C"/>
    <w:rsid w:val="00DD6AA1"/>
    <w:rsid w:val="00DE178F"/>
    <w:rsid w:val="00DE240D"/>
    <w:rsid w:val="00DE32D9"/>
    <w:rsid w:val="00DE4B3F"/>
    <w:rsid w:val="00DE4E03"/>
    <w:rsid w:val="00DE6132"/>
    <w:rsid w:val="00DE6C76"/>
    <w:rsid w:val="00DE7F3C"/>
    <w:rsid w:val="00DF04A6"/>
    <w:rsid w:val="00DF13D9"/>
    <w:rsid w:val="00DF6E07"/>
    <w:rsid w:val="00DF7874"/>
    <w:rsid w:val="00DF7D52"/>
    <w:rsid w:val="00DF7F6D"/>
    <w:rsid w:val="00DF7FD6"/>
    <w:rsid w:val="00E01B42"/>
    <w:rsid w:val="00E02DC1"/>
    <w:rsid w:val="00E03EA6"/>
    <w:rsid w:val="00E054DB"/>
    <w:rsid w:val="00E07647"/>
    <w:rsid w:val="00E076A0"/>
    <w:rsid w:val="00E07A82"/>
    <w:rsid w:val="00E10E09"/>
    <w:rsid w:val="00E118C2"/>
    <w:rsid w:val="00E12B6F"/>
    <w:rsid w:val="00E1566F"/>
    <w:rsid w:val="00E1681D"/>
    <w:rsid w:val="00E20C55"/>
    <w:rsid w:val="00E22D3B"/>
    <w:rsid w:val="00E2355E"/>
    <w:rsid w:val="00E24E11"/>
    <w:rsid w:val="00E25420"/>
    <w:rsid w:val="00E302AE"/>
    <w:rsid w:val="00E31D79"/>
    <w:rsid w:val="00E324F0"/>
    <w:rsid w:val="00E32847"/>
    <w:rsid w:val="00E32CEC"/>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34EA"/>
    <w:rsid w:val="00E555D9"/>
    <w:rsid w:val="00E55C97"/>
    <w:rsid w:val="00E57521"/>
    <w:rsid w:val="00E5766A"/>
    <w:rsid w:val="00E651B0"/>
    <w:rsid w:val="00E676F1"/>
    <w:rsid w:val="00E67D39"/>
    <w:rsid w:val="00E71123"/>
    <w:rsid w:val="00E71329"/>
    <w:rsid w:val="00E73328"/>
    <w:rsid w:val="00E74088"/>
    <w:rsid w:val="00E74A59"/>
    <w:rsid w:val="00E75C3B"/>
    <w:rsid w:val="00E75C56"/>
    <w:rsid w:val="00E80E8B"/>
    <w:rsid w:val="00E812F5"/>
    <w:rsid w:val="00E84E50"/>
    <w:rsid w:val="00E854AE"/>
    <w:rsid w:val="00E863BC"/>
    <w:rsid w:val="00E87CED"/>
    <w:rsid w:val="00E904AF"/>
    <w:rsid w:val="00E904FF"/>
    <w:rsid w:val="00E90A77"/>
    <w:rsid w:val="00E93316"/>
    <w:rsid w:val="00E95306"/>
    <w:rsid w:val="00E95E3F"/>
    <w:rsid w:val="00E96D1F"/>
    <w:rsid w:val="00E96F0D"/>
    <w:rsid w:val="00E97126"/>
    <w:rsid w:val="00EA3E15"/>
    <w:rsid w:val="00EA6CD5"/>
    <w:rsid w:val="00EB263C"/>
    <w:rsid w:val="00EB7F39"/>
    <w:rsid w:val="00EC00D3"/>
    <w:rsid w:val="00EC1155"/>
    <w:rsid w:val="00EC242B"/>
    <w:rsid w:val="00EC2D1D"/>
    <w:rsid w:val="00EC71F9"/>
    <w:rsid w:val="00EC7E0F"/>
    <w:rsid w:val="00ED0383"/>
    <w:rsid w:val="00ED125C"/>
    <w:rsid w:val="00ED1561"/>
    <w:rsid w:val="00ED19CF"/>
    <w:rsid w:val="00ED2D07"/>
    <w:rsid w:val="00ED35C7"/>
    <w:rsid w:val="00ED5EF1"/>
    <w:rsid w:val="00EE0213"/>
    <w:rsid w:val="00EE0D8E"/>
    <w:rsid w:val="00EE14BA"/>
    <w:rsid w:val="00EE3D31"/>
    <w:rsid w:val="00EE4480"/>
    <w:rsid w:val="00EE6CEE"/>
    <w:rsid w:val="00EE78A0"/>
    <w:rsid w:val="00EF12C0"/>
    <w:rsid w:val="00EF23A2"/>
    <w:rsid w:val="00EF2BD4"/>
    <w:rsid w:val="00EF4DAE"/>
    <w:rsid w:val="00EF4F84"/>
    <w:rsid w:val="00EF52A1"/>
    <w:rsid w:val="00EF52B6"/>
    <w:rsid w:val="00EF68D8"/>
    <w:rsid w:val="00EF7904"/>
    <w:rsid w:val="00F01D61"/>
    <w:rsid w:val="00F03358"/>
    <w:rsid w:val="00F036AC"/>
    <w:rsid w:val="00F03FEE"/>
    <w:rsid w:val="00F046D6"/>
    <w:rsid w:val="00F056EE"/>
    <w:rsid w:val="00F062A6"/>
    <w:rsid w:val="00F07FC9"/>
    <w:rsid w:val="00F10741"/>
    <w:rsid w:val="00F1125E"/>
    <w:rsid w:val="00F1218B"/>
    <w:rsid w:val="00F12A2B"/>
    <w:rsid w:val="00F170B6"/>
    <w:rsid w:val="00F1739A"/>
    <w:rsid w:val="00F2247A"/>
    <w:rsid w:val="00F25C62"/>
    <w:rsid w:val="00F27C03"/>
    <w:rsid w:val="00F27D2F"/>
    <w:rsid w:val="00F323CC"/>
    <w:rsid w:val="00F3305C"/>
    <w:rsid w:val="00F35478"/>
    <w:rsid w:val="00F37C4C"/>
    <w:rsid w:val="00F43604"/>
    <w:rsid w:val="00F43B3B"/>
    <w:rsid w:val="00F43D88"/>
    <w:rsid w:val="00F43D93"/>
    <w:rsid w:val="00F44063"/>
    <w:rsid w:val="00F449F2"/>
    <w:rsid w:val="00F44A8C"/>
    <w:rsid w:val="00F46FFE"/>
    <w:rsid w:val="00F47533"/>
    <w:rsid w:val="00F47F72"/>
    <w:rsid w:val="00F51AED"/>
    <w:rsid w:val="00F53678"/>
    <w:rsid w:val="00F54A8F"/>
    <w:rsid w:val="00F551FC"/>
    <w:rsid w:val="00F56D39"/>
    <w:rsid w:val="00F57CBD"/>
    <w:rsid w:val="00F610D6"/>
    <w:rsid w:val="00F6269F"/>
    <w:rsid w:val="00F6711C"/>
    <w:rsid w:val="00F70357"/>
    <w:rsid w:val="00F70584"/>
    <w:rsid w:val="00F725AA"/>
    <w:rsid w:val="00F76BCB"/>
    <w:rsid w:val="00F81803"/>
    <w:rsid w:val="00F81DCC"/>
    <w:rsid w:val="00F8272A"/>
    <w:rsid w:val="00F8281C"/>
    <w:rsid w:val="00F82BA2"/>
    <w:rsid w:val="00F83112"/>
    <w:rsid w:val="00F851A0"/>
    <w:rsid w:val="00F860DE"/>
    <w:rsid w:val="00F8637B"/>
    <w:rsid w:val="00F866CA"/>
    <w:rsid w:val="00F91940"/>
    <w:rsid w:val="00F93AB2"/>
    <w:rsid w:val="00F96BA4"/>
    <w:rsid w:val="00F9730F"/>
    <w:rsid w:val="00F97316"/>
    <w:rsid w:val="00FA33BB"/>
    <w:rsid w:val="00FA3D22"/>
    <w:rsid w:val="00FA449E"/>
    <w:rsid w:val="00FA5660"/>
    <w:rsid w:val="00FA6158"/>
    <w:rsid w:val="00FA742C"/>
    <w:rsid w:val="00FA765C"/>
    <w:rsid w:val="00FB085B"/>
    <w:rsid w:val="00FB0989"/>
    <w:rsid w:val="00FB1D8F"/>
    <w:rsid w:val="00FB3234"/>
    <w:rsid w:val="00FB33D1"/>
    <w:rsid w:val="00FB3438"/>
    <w:rsid w:val="00FB3BDF"/>
    <w:rsid w:val="00FB62FD"/>
    <w:rsid w:val="00FB6B59"/>
    <w:rsid w:val="00FB79B3"/>
    <w:rsid w:val="00FC05BB"/>
    <w:rsid w:val="00FC1B96"/>
    <w:rsid w:val="00FC33F4"/>
    <w:rsid w:val="00FC52F2"/>
    <w:rsid w:val="00FC650F"/>
    <w:rsid w:val="00FC7843"/>
    <w:rsid w:val="00FC7907"/>
    <w:rsid w:val="00FD2C34"/>
    <w:rsid w:val="00FD561F"/>
    <w:rsid w:val="00FD63D1"/>
    <w:rsid w:val="00FD7D74"/>
    <w:rsid w:val="00FD7EFF"/>
    <w:rsid w:val="00FE0434"/>
    <w:rsid w:val="00FE0F8E"/>
    <w:rsid w:val="00FE30CD"/>
    <w:rsid w:val="00FE32E1"/>
    <w:rsid w:val="00FE3657"/>
    <w:rsid w:val="00FE6899"/>
    <w:rsid w:val="00FE6E7C"/>
    <w:rsid w:val="00FF2306"/>
    <w:rsid w:val="00FF2469"/>
    <w:rsid w:val="00FF2AB1"/>
    <w:rsid w:val="00FF3715"/>
    <w:rsid w:val="00FF474E"/>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colormru v:ext="edit" colors="#cef3fa,#abeaf7,#8ce3f4,#6bdbf1,#3bcfed,#15c2e5,#13accb,#0f859d"/>
    </o:shapedefaults>
    <o:shapelayout v:ext="edit">
      <o:idmap v:ext="edit" data="1"/>
    </o:shapelayout>
  </w:shapeDefaults>
  <w:decimalSymbol w:val="."/>
  <w:listSeparator w:val=","/>
  <w14:docId w14:val="569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qFormat="1"/>
    <w:lsdException w:name="List Number" w:semiHidden="0" w:uiPriority="1" w:unhideWhenUsed="0" w:qFormat="1"/>
    <w:lsdException w:name="List 4" w:unhideWhenUsed="0"/>
    <w:lsdException w:name="List 5" w:unhideWhenUsed="0"/>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qFormat="1"/>
    <w:lsdException w:name="Subtitle" w:semiHidden="0" w:uiPriority="11" w:unhideWhenUsed="0" w:qFormat="1"/>
    <w:lsdException w:name="Salutation" w:unhideWhenUsed="0"/>
    <w:lsdException w:name="Date" w:semiHidden="0" w:unhideWhenUsed="0" w:qFormat="1"/>
    <w:lsdException w:name="Body Text First Indent" w:unhideWhenUsed="0"/>
    <w:lsdException w:name="Hyperlink" w:uiPriority="0" w:qFormat="1"/>
    <w:lsdException w:name="FollowedHyperlink" w:uiPriority="7" w:qFormat="1"/>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0F3BF4"/>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numbering" w:customStyle="1" w:styleId="ListBullet">
    <w:name w:val="List_Bullet"/>
    <w:uiPriority w:val="99"/>
    <w:rsid w:val="005B4F44"/>
    <w:pPr>
      <w:numPr>
        <w:numId w:val="15"/>
      </w:numPr>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rsid w:val="005B4F44"/>
    <w:rPr>
      <w:sz w:val="16"/>
      <w:szCs w:val="16"/>
    </w:rPr>
  </w:style>
  <w:style w:type="paragraph" w:styleId="CommentText">
    <w:name w:val="annotation text"/>
    <w:basedOn w:val="Normal"/>
    <w:link w:val="CommentTextChar"/>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9"/>
      </w:numPr>
      <w:spacing w:after="120"/>
    </w:pPr>
  </w:style>
  <w:style w:type="paragraph" w:styleId="ListNumber2">
    <w:name w:val="List Number 2"/>
    <w:basedOn w:val="Normal"/>
    <w:uiPriority w:val="2"/>
    <w:qFormat/>
    <w:rsid w:val="005B4F44"/>
    <w:pPr>
      <w:numPr>
        <w:ilvl w:val="1"/>
        <w:numId w:val="19"/>
      </w:numPr>
      <w:spacing w:after="120"/>
    </w:pPr>
  </w:style>
  <w:style w:type="paragraph" w:styleId="ListNumber3">
    <w:name w:val="List Number 3"/>
    <w:basedOn w:val="Normal"/>
    <w:uiPriority w:val="2"/>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735CA8"/>
    <w:pPr>
      <w:numPr>
        <w:ilvl w:val="2"/>
        <w:numId w:val="24"/>
      </w:numPr>
    </w:pPr>
    <w:rPr>
      <w:color w:val="808184"/>
    </w:rPr>
  </w:style>
  <w:style w:type="paragraph" w:customStyle="1" w:styleId="TableBullet2">
    <w:name w:val="Table Bullet 2"/>
    <w:basedOn w:val="TableBullet"/>
    <w:uiPriority w:val="4"/>
    <w:qFormat/>
    <w:rsid w:val="00E054DB"/>
    <w:pPr>
      <w:widowControl w:val="0"/>
      <w:numPr>
        <w:numId w:val="26"/>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092FEC"/>
    <w:pPr>
      <w:spacing w:before="20" w:after="20" w:line="254" w:lineRule="auto"/>
    </w:pPr>
    <w:rPr>
      <w:sz w:val="19"/>
    </w:rPr>
  </w:style>
  <w:style w:type="paragraph" w:customStyle="1" w:styleId="TableBullet">
    <w:name w:val="Table Bullet"/>
    <w:basedOn w:val="TableText"/>
    <w:uiPriority w:val="4"/>
    <w:qFormat/>
    <w:rsid w:val="00E054DB"/>
    <w:pPr>
      <w:numPr>
        <w:numId w:val="25"/>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219C9"/>
    <w:pPr>
      <w:spacing w:after="80" w:line="247" w:lineRule="auto"/>
    </w:pPr>
  </w:style>
  <w:style w:type="character" w:customStyle="1" w:styleId="BodyTextChar">
    <w:name w:val="Body Text Char"/>
    <w:basedOn w:val="DefaultParagraphFont"/>
    <w:link w:val="BodyText"/>
    <w:rsid w:val="005219C9"/>
  </w:style>
  <w:style w:type="paragraph" w:styleId="ListBullet0">
    <w:name w:val="List Bullet"/>
    <w:basedOn w:val="Normal"/>
    <w:qFormat/>
    <w:rsid w:val="005219C9"/>
    <w:pPr>
      <w:numPr>
        <w:numId w:val="10"/>
      </w:numPr>
      <w:spacing w:after="80" w:line="250" w:lineRule="auto"/>
    </w:pPr>
  </w:style>
  <w:style w:type="paragraph" w:styleId="ListBullet2">
    <w:name w:val="List Bullet 2"/>
    <w:basedOn w:val="ListBullet0"/>
    <w:uiPriority w:val="1"/>
    <w:qFormat/>
    <w:rsid w:val="00E054DB"/>
    <w:pPr>
      <w:numPr>
        <w:numId w:val="30"/>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7"/>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092FEC"/>
    <w:rPr>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numbering" w:customStyle="1" w:styleId="BulletsList">
    <w:name w:val="BulletsList"/>
    <w:uiPriority w:val="99"/>
    <w:rsid w:val="005B4F44"/>
    <w:pPr>
      <w:numPr>
        <w:numId w:val="5"/>
      </w:numPr>
    </w:pPr>
  </w:style>
  <w:style w:type="numbering" w:customStyle="1" w:styleId="BulletsList1">
    <w:name w:val="BulletsList1"/>
    <w:uiPriority w:val="99"/>
    <w:rsid w:val="005B4F44"/>
    <w:pPr>
      <w:numPr>
        <w:numId w:val="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rsid w:val="0006216B"/>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Ind w:w="0" w:type="dxa"/>
      <w:tblCellMar>
        <w:top w:w="0" w:type="dxa"/>
        <w:left w:w="0" w:type="dxa"/>
        <w:bottom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5B4F44"/>
  </w:style>
  <w:style w:type="character" w:customStyle="1" w:styleId="SourceChar">
    <w:name w:val="Source Char"/>
    <w:link w:val="Source"/>
    <w:locked/>
    <w:rsid w:val="00D0563B"/>
    <w:rPr>
      <w:rFonts w:cs="Arial"/>
      <w:sz w:val="16"/>
      <w:szCs w:val="16"/>
    </w:rPr>
  </w:style>
  <w:style w:type="paragraph" w:customStyle="1" w:styleId="Source">
    <w:name w:val="Source"/>
    <w:basedOn w:val="Normal"/>
    <w:next w:val="Normal"/>
    <w:link w:val="SourceChar"/>
    <w:rsid w:val="00D0563B"/>
    <w:pPr>
      <w:spacing w:before="20" w:line="240" w:lineRule="auto"/>
    </w:pPr>
    <w:rPr>
      <w:rFonts w:cs="Arial"/>
      <w:sz w:val="16"/>
      <w:szCs w:val="16"/>
    </w:rPr>
  </w:style>
  <w:style w:type="paragraph" w:customStyle="1" w:styleId="Tablehead">
    <w:name w:val="Table head"/>
    <w:basedOn w:val="Normal"/>
    <w:next w:val="Normal"/>
    <w:qFormat/>
    <w:rsid w:val="009452EF"/>
    <w:pPr>
      <w:spacing w:line="240" w:lineRule="auto"/>
    </w:pPr>
    <w:rPr>
      <w:rFonts w:cs="Tahoma"/>
      <w:b/>
      <w:szCs w:val="16"/>
    </w:rPr>
  </w:style>
  <w:style w:type="numbering" w:customStyle="1" w:styleId="BulletsList21">
    <w:name w:val="BulletsList21"/>
    <w:uiPriority w:val="99"/>
    <w:rsid w:val="009452EF"/>
    <w:pPr>
      <w:numPr>
        <w:numId w:val="37"/>
      </w:numPr>
    </w:pPr>
  </w:style>
  <w:style w:type="character" w:styleId="PlaceholderText">
    <w:name w:val="Placeholder Text"/>
    <w:basedOn w:val="DefaultParagraphFont"/>
    <w:uiPriority w:val="99"/>
    <w:semiHidden/>
    <w:rsid w:val="00CB4E6D"/>
    <w:rPr>
      <w:color w:val="808080"/>
    </w:rPr>
  </w:style>
  <w:style w:type="character" w:customStyle="1" w:styleId="shadingkeyaspects">
    <w:name w:val="shading key aspects"/>
    <w:basedOn w:val="DefaultParagraphFont"/>
    <w:rsid w:val="003C76DC"/>
    <w:rPr>
      <w:rFonts w:asciiTheme="minorHAnsi" w:hAnsiTheme="minorHAnsi"/>
      <w:bdr w:val="none" w:sz="0" w:space="0" w:color="auto"/>
      <w:shd w:val="clear" w:color="auto" w:fill="C8DDF2"/>
    </w:rPr>
  </w:style>
  <w:style w:type="character" w:customStyle="1" w:styleId="shadingdifferences">
    <w:name w:val="shading differences"/>
    <w:basedOn w:val="DefaultParagraphFont"/>
    <w:rsid w:val="003C76DC"/>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qFormat="1"/>
    <w:lsdException w:name="List Number" w:semiHidden="0" w:uiPriority="1" w:unhideWhenUsed="0" w:qFormat="1"/>
    <w:lsdException w:name="List 4" w:unhideWhenUsed="0"/>
    <w:lsdException w:name="List 5" w:unhideWhenUsed="0"/>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qFormat="1"/>
    <w:lsdException w:name="Subtitle" w:semiHidden="0" w:uiPriority="11" w:unhideWhenUsed="0" w:qFormat="1"/>
    <w:lsdException w:name="Salutation" w:unhideWhenUsed="0"/>
    <w:lsdException w:name="Date" w:semiHidden="0" w:unhideWhenUsed="0" w:qFormat="1"/>
    <w:lsdException w:name="Body Text First Indent" w:unhideWhenUsed="0"/>
    <w:lsdException w:name="Hyperlink" w:uiPriority="0" w:qFormat="1"/>
    <w:lsdException w:name="FollowedHyperlink" w:uiPriority="7" w:qFormat="1"/>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0F3BF4"/>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numbering" w:customStyle="1" w:styleId="ListBullet">
    <w:name w:val="List_Bullet"/>
    <w:uiPriority w:val="99"/>
    <w:rsid w:val="005B4F44"/>
    <w:pPr>
      <w:numPr>
        <w:numId w:val="15"/>
      </w:numPr>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rsid w:val="005B4F44"/>
    <w:rPr>
      <w:sz w:val="16"/>
      <w:szCs w:val="16"/>
    </w:rPr>
  </w:style>
  <w:style w:type="paragraph" w:styleId="CommentText">
    <w:name w:val="annotation text"/>
    <w:basedOn w:val="Normal"/>
    <w:link w:val="CommentTextChar"/>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9"/>
      </w:numPr>
      <w:spacing w:after="120"/>
    </w:pPr>
  </w:style>
  <w:style w:type="paragraph" w:styleId="ListNumber2">
    <w:name w:val="List Number 2"/>
    <w:basedOn w:val="Normal"/>
    <w:uiPriority w:val="2"/>
    <w:qFormat/>
    <w:rsid w:val="005B4F44"/>
    <w:pPr>
      <w:numPr>
        <w:ilvl w:val="1"/>
        <w:numId w:val="19"/>
      </w:numPr>
      <w:spacing w:after="120"/>
    </w:pPr>
  </w:style>
  <w:style w:type="paragraph" w:styleId="ListNumber3">
    <w:name w:val="List Number 3"/>
    <w:basedOn w:val="Normal"/>
    <w:uiPriority w:val="2"/>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735CA8"/>
    <w:pPr>
      <w:numPr>
        <w:ilvl w:val="2"/>
        <w:numId w:val="24"/>
      </w:numPr>
    </w:pPr>
    <w:rPr>
      <w:color w:val="808184"/>
    </w:rPr>
  </w:style>
  <w:style w:type="paragraph" w:customStyle="1" w:styleId="TableBullet2">
    <w:name w:val="Table Bullet 2"/>
    <w:basedOn w:val="TableBullet"/>
    <w:uiPriority w:val="4"/>
    <w:qFormat/>
    <w:rsid w:val="00E054DB"/>
    <w:pPr>
      <w:widowControl w:val="0"/>
      <w:numPr>
        <w:numId w:val="26"/>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092FEC"/>
    <w:pPr>
      <w:spacing w:before="20" w:after="20" w:line="254" w:lineRule="auto"/>
    </w:pPr>
    <w:rPr>
      <w:sz w:val="19"/>
    </w:rPr>
  </w:style>
  <w:style w:type="paragraph" w:customStyle="1" w:styleId="TableBullet">
    <w:name w:val="Table Bullet"/>
    <w:basedOn w:val="TableText"/>
    <w:uiPriority w:val="4"/>
    <w:qFormat/>
    <w:rsid w:val="00E054DB"/>
    <w:pPr>
      <w:numPr>
        <w:numId w:val="25"/>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219C9"/>
    <w:pPr>
      <w:spacing w:after="80" w:line="247" w:lineRule="auto"/>
    </w:pPr>
  </w:style>
  <w:style w:type="character" w:customStyle="1" w:styleId="BodyTextChar">
    <w:name w:val="Body Text Char"/>
    <w:basedOn w:val="DefaultParagraphFont"/>
    <w:link w:val="BodyText"/>
    <w:rsid w:val="005219C9"/>
  </w:style>
  <w:style w:type="paragraph" w:styleId="ListBullet0">
    <w:name w:val="List Bullet"/>
    <w:basedOn w:val="Normal"/>
    <w:qFormat/>
    <w:rsid w:val="005219C9"/>
    <w:pPr>
      <w:numPr>
        <w:numId w:val="10"/>
      </w:numPr>
      <w:spacing w:after="80" w:line="250" w:lineRule="auto"/>
    </w:pPr>
  </w:style>
  <w:style w:type="paragraph" w:styleId="ListBullet2">
    <w:name w:val="List Bullet 2"/>
    <w:basedOn w:val="ListBullet0"/>
    <w:uiPriority w:val="1"/>
    <w:qFormat/>
    <w:rsid w:val="00E054DB"/>
    <w:pPr>
      <w:numPr>
        <w:numId w:val="30"/>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7"/>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092FEC"/>
    <w:rPr>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numbering" w:customStyle="1" w:styleId="BulletsList">
    <w:name w:val="BulletsList"/>
    <w:uiPriority w:val="99"/>
    <w:rsid w:val="005B4F44"/>
    <w:pPr>
      <w:numPr>
        <w:numId w:val="5"/>
      </w:numPr>
    </w:pPr>
  </w:style>
  <w:style w:type="numbering" w:customStyle="1" w:styleId="BulletsList1">
    <w:name w:val="BulletsList1"/>
    <w:uiPriority w:val="99"/>
    <w:rsid w:val="005B4F44"/>
    <w:pPr>
      <w:numPr>
        <w:numId w:val="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rsid w:val="0006216B"/>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Ind w:w="0" w:type="dxa"/>
      <w:tblCellMar>
        <w:top w:w="0" w:type="dxa"/>
        <w:left w:w="0" w:type="dxa"/>
        <w:bottom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5B4F44"/>
  </w:style>
  <w:style w:type="character" w:customStyle="1" w:styleId="SourceChar">
    <w:name w:val="Source Char"/>
    <w:link w:val="Source"/>
    <w:locked/>
    <w:rsid w:val="00D0563B"/>
    <w:rPr>
      <w:rFonts w:cs="Arial"/>
      <w:sz w:val="16"/>
      <w:szCs w:val="16"/>
    </w:rPr>
  </w:style>
  <w:style w:type="paragraph" w:customStyle="1" w:styleId="Source">
    <w:name w:val="Source"/>
    <w:basedOn w:val="Normal"/>
    <w:next w:val="Normal"/>
    <w:link w:val="SourceChar"/>
    <w:rsid w:val="00D0563B"/>
    <w:pPr>
      <w:spacing w:before="20" w:line="240" w:lineRule="auto"/>
    </w:pPr>
    <w:rPr>
      <w:rFonts w:cs="Arial"/>
      <w:sz w:val="16"/>
      <w:szCs w:val="16"/>
    </w:rPr>
  </w:style>
  <w:style w:type="paragraph" w:customStyle="1" w:styleId="Tablehead">
    <w:name w:val="Table head"/>
    <w:basedOn w:val="Normal"/>
    <w:next w:val="Normal"/>
    <w:qFormat/>
    <w:rsid w:val="009452EF"/>
    <w:pPr>
      <w:spacing w:line="240" w:lineRule="auto"/>
    </w:pPr>
    <w:rPr>
      <w:rFonts w:cs="Tahoma"/>
      <w:b/>
      <w:szCs w:val="16"/>
    </w:rPr>
  </w:style>
  <w:style w:type="numbering" w:customStyle="1" w:styleId="BulletsList21">
    <w:name w:val="BulletsList21"/>
    <w:uiPriority w:val="99"/>
    <w:rsid w:val="009452EF"/>
    <w:pPr>
      <w:numPr>
        <w:numId w:val="37"/>
      </w:numPr>
    </w:pPr>
  </w:style>
  <w:style w:type="character" w:styleId="PlaceholderText">
    <w:name w:val="Placeholder Text"/>
    <w:basedOn w:val="DefaultParagraphFont"/>
    <w:uiPriority w:val="99"/>
    <w:semiHidden/>
    <w:rsid w:val="00CB4E6D"/>
    <w:rPr>
      <w:color w:val="808080"/>
    </w:rPr>
  </w:style>
  <w:style w:type="character" w:customStyle="1" w:styleId="shadingkeyaspects">
    <w:name w:val="shading key aspects"/>
    <w:basedOn w:val="DefaultParagraphFont"/>
    <w:rsid w:val="003C76DC"/>
    <w:rPr>
      <w:rFonts w:asciiTheme="minorHAnsi" w:hAnsiTheme="minorHAnsi"/>
      <w:bdr w:val="none" w:sz="0" w:space="0" w:color="auto"/>
      <w:shd w:val="clear" w:color="auto" w:fill="C8DDF2"/>
    </w:rPr>
  </w:style>
  <w:style w:type="character" w:customStyle="1" w:styleId="shadingdifferences">
    <w:name w:val="shading differences"/>
    <w:basedOn w:val="DefaultParagraphFont"/>
    <w:rsid w:val="003C76DC"/>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australiancurriculum.edu.au/glossary/popup?a=SSCHGE&amp;t=Scal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australiancurriculum.edu.au/glossary/popup?a=SSCHGE&amp;t=Data"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australiancurriculum.edu.au/glossary/popup?a=SSCHGE&amp;t=Characteristics+of+places" TargetMode="External"/><Relationship Id="rId25" Type="http://schemas.openxmlformats.org/officeDocument/2006/relationships/hyperlink" Target="http://www.australiancurriculum.edu.au/humanities-and-social-sciences/geography/curriculum/f-10?layout=1"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australiancurriculum.edu.au/glossary/popup?a=SSCHGE&amp;t=Features"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australiancurriculum.edu.au/glossary/popup?a=SSCHGE&amp;t=Trend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australiancurriculum.edu.au/glossary/popup?a=SSCHGE&amp;t=Data" TargetMode="External"/><Relationship Id="rId28" Type="http://schemas.openxmlformats.org/officeDocument/2006/relationships/hyperlink" Target="http://www.australiancurriculum.edu.au/humanities-and-social-sciences/geography/glossary" TargetMode="External"/><Relationship Id="rId10" Type="http://schemas.openxmlformats.org/officeDocument/2006/relationships/settings" Target="settings.xml"/><Relationship Id="rId19" Type="http://schemas.openxmlformats.org/officeDocument/2006/relationships/hyperlink" Target="http://www.australiancurriculum.edu.au/glossary/popup?a=SSCHGE&amp;t=Characteristics+of+places"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yperlink" Target="http://www.australiancurriculum.edu.au/glossary/popup?a=SSCHGE&amp;t=Scale" TargetMode="External"/><Relationship Id="rId27" Type="http://schemas.openxmlformats.org/officeDocument/2006/relationships/footer" Target="footer3.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
      <w:docPartPr>
        <w:name w:val="D4D5310741DA4F5085B6C1C052F86FAF"/>
        <w:category>
          <w:name w:val="General"/>
          <w:gallery w:val="placeholder"/>
        </w:category>
        <w:types>
          <w:type w:val="bbPlcHdr"/>
        </w:types>
        <w:behaviors>
          <w:behavior w:val="content"/>
        </w:behaviors>
        <w:guid w:val="{0768523D-9672-46F7-8C0F-5791390B733B}"/>
      </w:docPartPr>
      <w:docPartBody>
        <w:p w:rsidR="004E5C1C" w:rsidRDefault="003C1F88">
          <w:r>
            <w:t xml:space="preserve">     </w:t>
          </w:r>
        </w:p>
      </w:docPartBody>
    </w:docPart>
    <w:docPart>
      <w:docPartPr>
        <w:name w:val="2EC773F68F1A4EE68602E43E3E4F5116"/>
        <w:category>
          <w:name w:val="General"/>
          <w:gallery w:val="placeholder"/>
        </w:category>
        <w:types>
          <w:type w:val="bbPlcHdr"/>
        </w:types>
        <w:behaviors>
          <w:behavior w:val="content"/>
        </w:behaviors>
        <w:guid w:val="{8195AE96-217F-4662-90B8-8D553FB50C9E}"/>
      </w:docPartPr>
      <w:docPartBody>
        <w:p w:rsidR="004E5C1C" w:rsidRDefault="007B5417">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A069F"/>
    <w:rsid w:val="000D3011"/>
    <w:rsid w:val="00110917"/>
    <w:rsid w:val="00137691"/>
    <w:rsid w:val="0024171A"/>
    <w:rsid w:val="00245296"/>
    <w:rsid w:val="0033331F"/>
    <w:rsid w:val="00361F2C"/>
    <w:rsid w:val="003C1F88"/>
    <w:rsid w:val="003D76BA"/>
    <w:rsid w:val="004A1A27"/>
    <w:rsid w:val="004D7949"/>
    <w:rsid w:val="004E5C1C"/>
    <w:rsid w:val="004E65AF"/>
    <w:rsid w:val="004F4CB0"/>
    <w:rsid w:val="00583A75"/>
    <w:rsid w:val="005937F0"/>
    <w:rsid w:val="005D041B"/>
    <w:rsid w:val="005D61AA"/>
    <w:rsid w:val="005F165A"/>
    <w:rsid w:val="0060193A"/>
    <w:rsid w:val="00714023"/>
    <w:rsid w:val="007321EA"/>
    <w:rsid w:val="00734E46"/>
    <w:rsid w:val="007B5417"/>
    <w:rsid w:val="00846C89"/>
    <w:rsid w:val="00940D1F"/>
    <w:rsid w:val="009870EE"/>
    <w:rsid w:val="00997B1A"/>
    <w:rsid w:val="009B121E"/>
    <w:rsid w:val="009D380F"/>
    <w:rsid w:val="00B06713"/>
    <w:rsid w:val="00B515FD"/>
    <w:rsid w:val="00B76519"/>
    <w:rsid w:val="00BD5759"/>
    <w:rsid w:val="00E455DE"/>
    <w:rsid w:val="00E96574"/>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2015-01-14T00:00:00</PublishDate>
  <Abstract>Year 5 standard elaborations — Australian Curriculum: Geography 
REVISED DRAFT</Abstract>
  <CompanyAddress/>
  <CompanyPhone/>
  <CompanyFax/>
  <CompanyEmail/>
</CoverPageProperties>
</file>

<file path=customXml/item2.xml><?xml version="1.0" encoding="utf-8"?>
<root>
  <subtitle/>
</roo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4.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F62734-76FE-46C1-B526-1A0207C1A3F0}">
  <ds:schemaRefs>
    <ds:schemaRef ds:uri="http://www.w3.org/XML/1998/namespace"/>
    <ds:schemaRef ds:uri="http://schemas.microsoft.com/sharepoint/v3"/>
    <ds:schemaRef ds:uri="http://purl.org/dc/terms/"/>
    <ds:schemaRef ds:uri="78c0712b-c315-463b-80c2-228949093bd8"/>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elements/1.1/"/>
  </ds:schemaRefs>
</ds:datastoreItem>
</file>

<file path=customXml/itemProps6.xml><?xml version="1.0" encoding="utf-8"?>
<ds:datastoreItem xmlns:ds="http://schemas.openxmlformats.org/officeDocument/2006/customXml" ds:itemID="{9A94EBB6-6FF1-4560-952E-1A99FF3E7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1</TotalTime>
  <Pages>5</Pages>
  <Words>1687</Words>
  <Characters>12084</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Year 5 standard elaborations — Australian Curriculum: Geography</vt:lpstr>
    </vt:vector>
  </TitlesOfParts>
  <Company>Queensland Studies Authority</Company>
  <LinksUpToDate>false</LinksUpToDate>
  <CharactersWithSpaces>13744</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5 standard elaborations — Australian Curriculum: Geography</dc:title>
  <dc:subject>Geography</dc:subject>
  <dc:creator>Queensland Curriculum and Assessment Authority</dc:creator>
  <cp:lastModifiedBy>QCAA</cp:lastModifiedBy>
  <cp:revision>2</cp:revision>
  <cp:lastPrinted>2015-01-21T01:52:00Z</cp:lastPrinted>
  <dcterms:created xsi:type="dcterms:W3CDTF">2015-01-27T02:41:00Z</dcterms:created>
  <dcterms:modified xsi:type="dcterms:W3CDTF">2015-01-27T02:41:00Z</dcterms:modified>
  <cp:category>141198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