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B54A1F" w:rsidRDefault="00845AFD" w:rsidP="005213F2">
      <w:pPr>
        <w:pStyle w:val="Heading1TOP"/>
        <w:tabs>
          <w:tab w:val="right" w:pos="14520"/>
        </w:tabs>
      </w:pPr>
      <w:bookmarkStart w:id="0" w:name="_GoBack"/>
      <w:bookmarkEnd w:id="0"/>
      <w:r w:rsidRPr="00B54A1F">
        <w:t xml:space="preserve">Year </w:t>
      </w:r>
      <w:r w:rsidR="00AE1FD7" w:rsidRPr="00B54A1F">
        <w:t>4</w:t>
      </w:r>
      <w:r w:rsidR="009A2084" w:rsidRPr="00B54A1F">
        <w:t xml:space="preserve"> </w:t>
      </w:r>
      <w:r w:rsidR="00F502AA" w:rsidRPr="00B54A1F">
        <w:t>u</w:t>
      </w:r>
      <w:r w:rsidR="008300AE" w:rsidRPr="00B54A1F">
        <w:t>nit overview</w:t>
      </w:r>
      <w:r w:rsidR="00CF0F03" w:rsidRPr="00B54A1F">
        <w:t xml:space="preserve"> — Australian Curriculum:</w:t>
      </w:r>
      <w:r w:rsidR="008300AE" w:rsidRPr="00B54A1F">
        <w:t xml:space="preserve"> </w:t>
      </w:r>
      <w:r w:rsidR="007C6D7A" w:rsidRPr="00B54A1F">
        <w:t>Geography</w:t>
      </w:r>
    </w:p>
    <w:p w:rsidR="00FA0810" w:rsidRPr="00B54A1F" w:rsidRDefault="00FA0810" w:rsidP="009F6910">
      <w:pPr>
        <w:pStyle w:val="ACversionline"/>
      </w:pPr>
      <w:r w:rsidRPr="00B54A1F">
        <w:t xml:space="preserve">Source: Australian Curriculum, Assessment and Reporting Authority (ACARA), </w:t>
      </w:r>
      <w:r w:rsidR="00545B63" w:rsidRPr="00B54A1F">
        <w:rPr>
          <w:i/>
        </w:rPr>
        <w:t>Australian Curriculum v</w:t>
      </w:r>
      <w:r w:rsidR="00750087" w:rsidRPr="00B54A1F">
        <w:rPr>
          <w:i/>
        </w:rPr>
        <w:t>5.0</w:t>
      </w:r>
      <w:r w:rsidRPr="00B54A1F">
        <w:rPr>
          <w:i/>
        </w:rPr>
        <w:t xml:space="preserve">: </w:t>
      </w:r>
      <w:r w:rsidR="007C6D7A" w:rsidRPr="00B54A1F">
        <w:rPr>
          <w:i/>
        </w:rPr>
        <w:t>Geography</w:t>
      </w:r>
      <w:r w:rsidRPr="00B54A1F">
        <w:rPr>
          <w:i/>
        </w:rPr>
        <w:t xml:space="preserve"> for Foundation–10</w:t>
      </w:r>
      <w:r w:rsidRPr="00B54A1F">
        <w:t>,</w:t>
      </w:r>
      <w:r w:rsidR="00346D3E" w:rsidRPr="00B54A1F">
        <w:t xml:space="preserve"> </w:t>
      </w:r>
      <w:hyperlink r:id="rId9" w:history="1">
        <w:r w:rsidRPr="00B54A1F">
          <w:rPr>
            <w:rStyle w:val="Hyperlink"/>
          </w:rPr>
          <w:t>www.aus</w:t>
        </w:r>
        <w:r w:rsidRPr="00B54A1F">
          <w:rPr>
            <w:rStyle w:val="Hyperlink"/>
          </w:rPr>
          <w:t>t</w:t>
        </w:r>
        <w:r w:rsidRPr="00B54A1F">
          <w:rPr>
            <w:rStyle w:val="Hyperlink"/>
          </w:rPr>
          <w:t>raliancurriculum.edu.au/</w:t>
        </w:r>
        <w:r w:rsidR="007C6D7A" w:rsidRPr="00B54A1F">
          <w:rPr>
            <w:rStyle w:val="Hyperlink"/>
          </w:rPr>
          <w:t>Geography</w:t>
        </w:r>
        <w:r w:rsidRPr="00B54A1F">
          <w:rPr>
            <w:rStyle w:val="Hyperlink"/>
          </w:rPr>
          <w:t>/Curriculum/F-10</w:t>
        </w:r>
      </w:hyperlink>
      <w:r w:rsidRPr="00B54A1F">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Change w:id="1">
          <w:tblGrid>
            <w:gridCol w:w="3519"/>
            <w:gridCol w:w="7493"/>
            <w:gridCol w:w="3554"/>
          </w:tblGrid>
        </w:tblGridChange>
      </w:tblGrid>
      <w:tr w:rsidR="008D28C8" w:rsidRPr="00B54A1F" w:rsidTr="00CC7FF9">
        <w:tc>
          <w:tcPr>
            <w:tcW w:w="1208" w:type="pct"/>
            <w:shd w:val="clear" w:color="auto" w:fill="CFE7E6"/>
          </w:tcPr>
          <w:p w:rsidR="008D28C8" w:rsidRPr="00B54A1F" w:rsidRDefault="00273A41" w:rsidP="008300AE">
            <w:pPr>
              <w:pStyle w:val="Tablehead"/>
              <w:rPr>
                <w:szCs w:val="21"/>
              </w:rPr>
            </w:pPr>
            <w:r w:rsidRPr="00B54A1F">
              <w:rPr>
                <w:szCs w:val="21"/>
              </w:rPr>
              <w:t>Unit no.</w:t>
            </w:r>
          </w:p>
        </w:tc>
        <w:tc>
          <w:tcPr>
            <w:tcW w:w="2572" w:type="pct"/>
            <w:shd w:val="clear" w:color="auto" w:fill="CFE7E6"/>
          </w:tcPr>
          <w:p w:rsidR="008D28C8" w:rsidRPr="00B54A1F" w:rsidRDefault="008D28C8" w:rsidP="008300AE">
            <w:pPr>
              <w:pStyle w:val="Tablehead"/>
              <w:rPr>
                <w:szCs w:val="21"/>
              </w:rPr>
            </w:pPr>
            <w:r w:rsidRPr="00B54A1F">
              <w:rPr>
                <w:szCs w:val="21"/>
              </w:rPr>
              <w:t>Unit title</w:t>
            </w:r>
          </w:p>
        </w:tc>
        <w:tc>
          <w:tcPr>
            <w:tcW w:w="1220" w:type="pct"/>
            <w:shd w:val="clear" w:color="auto" w:fill="CFE7E6"/>
          </w:tcPr>
          <w:p w:rsidR="008D28C8" w:rsidRPr="00B54A1F" w:rsidRDefault="008D28C8" w:rsidP="008300AE">
            <w:pPr>
              <w:pStyle w:val="Tablehead"/>
              <w:rPr>
                <w:szCs w:val="21"/>
              </w:rPr>
            </w:pPr>
            <w:r w:rsidRPr="00B54A1F">
              <w:rPr>
                <w:szCs w:val="21"/>
              </w:rPr>
              <w:t>Duration of unit</w:t>
            </w:r>
          </w:p>
        </w:tc>
      </w:tr>
      <w:tr w:rsidR="00C12C8A" w:rsidRPr="00B54A1F" w:rsidTr="00CC7FF9">
        <w:tc>
          <w:tcPr>
            <w:tcW w:w="1208" w:type="pct"/>
            <w:shd w:val="clear" w:color="auto" w:fill="auto"/>
          </w:tcPr>
          <w:p w:rsidR="00C12C8A" w:rsidRPr="00B54A1F" w:rsidRDefault="00C12C8A" w:rsidP="004E7B46">
            <w:pPr>
              <w:pStyle w:val="Tabletext"/>
            </w:pPr>
            <w:r w:rsidRPr="00B54A1F">
              <w:t>1</w:t>
            </w:r>
          </w:p>
        </w:tc>
        <w:tc>
          <w:tcPr>
            <w:tcW w:w="2572" w:type="pct"/>
            <w:shd w:val="clear" w:color="auto" w:fill="auto"/>
          </w:tcPr>
          <w:p w:rsidR="00C12C8A" w:rsidRPr="00B54A1F" w:rsidRDefault="00C12C8A" w:rsidP="004E7B46">
            <w:pPr>
              <w:pStyle w:val="Tabletext"/>
            </w:pPr>
            <w:r w:rsidRPr="00B54A1F">
              <w:t xml:space="preserve">Investigating how environments sustain all life </w:t>
            </w:r>
          </w:p>
        </w:tc>
        <w:tc>
          <w:tcPr>
            <w:tcW w:w="1220" w:type="pct"/>
            <w:shd w:val="clear" w:color="auto" w:fill="auto"/>
          </w:tcPr>
          <w:p w:rsidR="00C12C8A" w:rsidRPr="00B54A1F" w:rsidRDefault="00C12C8A" w:rsidP="004E7B46">
            <w:pPr>
              <w:pStyle w:val="Tabletext"/>
            </w:pPr>
            <w:r w:rsidRPr="00B54A1F">
              <w:t>20 hours</w:t>
            </w:r>
          </w:p>
        </w:tc>
      </w:tr>
    </w:tbl>
    <w:p w:rsidR="00032413" w:rsidRPr="00B54A1F" w:rsidRDefault="00032413" w:rsidP="008300AE">
      <w:pPr>
        <w:pStyle w:val="Normallead-in"/>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B54A1F" w:rsidTr="00DD0D6B">
        <w:trPr>
          <w:tblHeader/>
        </w:trPr>
        <w:tc>
          <w:tcPr>
            <w:tcW w:w="5000" w:type="pct"/>
            <w:shd w:val="clear" w:color="auto" w:fill="CFE7E6"/>
          </w:tcPr>
          <w:p w:rsidR="008300AE" w:rsidRPr="00B54A1F" w:rsidRDefault="008300AE" w:rsidP="00EC2B44">
            <w:pPr>
              <w:pStyle w:val="Tablehead"/>
              <w:rPr>
                <w:szCs w:val="21"/>
              </w:rPr>
            </w:pPr>
            <w:r w:rsidRPr="00B54A1F">
              <w:rPr>
                <w:szCs w:val="21"/>
              </w:rPr>
              <w:t xml:space="preserve">Unit </w:t>
            </w:r>
            <w:r w:rsidR="003C5172" w:rsidRPr="00B54A1F">
              <w:rPr>
                <w:szCs w:val="21"/>
              </w:rPr>
              <w:t>o</w:t>
            </w:r>
            <w:r w:rsidR="008D28C8" w:rsidRPr="00B54A1F">
              <w:rPr>
                <w:szCs w:val="21"/>
              </w:rPr>
              <w:t>utline</w:t>
            </w:r>
          </w:p>
        </w:tc>
      </w:tr>
      <w:tr w:rsidR="008300AE" w:rsidRPr="00B54A1F" w:rsidTr="00DD0D6B">
        <w:tc>
          <w:tcPr>
            <w:tcW w:w="5000" w:type="pct"/>
            <w:shd w:val="clear" w:color="auto" w:fill="auto"/>
          </w:tcPr>
          <w:p w:rsidR="00C12C8A" w:rsidRPr="00B54A1F" w:rsidRDefault="00C12C8A" w:rsidP="00C12C8A">
            <w:pPr>
              <w:pStyle w:val="Tabletext"/>
            </w:pPr>
            <w:r w:rsidRPr="00B54A1F">
              <w:t xml:space="preserve">The Year 4 curriculum focuses on developing students’ understanding of the concept of sustainability by exploring the importance of different environments to both people and other living things. </w:t>
            </w:r>
          </w:p>
          <w:p w:rsidR="00C12C8A" w:rsidRPr="00B54A1F" w:rsidRDefault="00C12C8A" w:rsidP="0012783F">
            <w:pPr>
              <w:pStyle w:val="Tablebullets"/>
              <w:numPr>
                <w:ilvl w:val="0"/>
                <w:numId w:val="0"/>
              </w:numPr>
            </w:pPr>
            <w:r w:rsidRPr="00B54A1F">
              <w:t>Students’ mental map of the world and their understanding of place are further developed through learning the location of major countries in South America and Africa and their types of natural vegetation and native animals. Students undertake studies of places in different locations at the national scale.</w:t>
            </w:r>
          </w:p>
          <w:p w:rsidR="00C12C8A" w:rsidRPr="00B54A1F" w:rsidRDefault="00C12C8A" w:rsidP="0012783F">
            <w:pPr>
              <w:pStyle w:val="Tablebullets"/>
              <w:numPr>
                <w:ilvl w:val="0"/>
                <w:numId w:val="0"/>
              </w:numPr>
            </w:pPr>
            <w:r w:rsidRPr="00B54A1F">
              <w:t xml:space="preserve">There is a strong focus in this unit on the use of geographical inquiry and skills. The students will: </w:t>
            </w:r>
          </w:p>
          <w:p w:rsidR="009264F6" w:rsidRPr="00B54A1F" w:rsidRDefault="009264F6" w:rsidP="0059699C">
            <w:pPr>
              <w:pStyle w:val="Tablebullets"/>
            </w:pPr>
            <w:r w:rsidRPr="00B54A1F">
              <w:t>r</w:t>
            </w:r>
            <w:r w:rsidR="006C1F0D" w:rsidRPr="00B54A1F">
              <w:t xml:space="preserve">epresent data by constructing tables and graphs </w:t>
            </w:r>
          </w:p>
          <w:p w:rsidR="009264F6" w:rsidRPr="00B54A1F" w:rsidRDefault="009264F6" w:rsidP="0059699C">
            <w:pPr>
              <w:pStyle w:val="Tablebullets"/>
            </w:pPr>
            <w:r w:rsidRPr="00B54A1F">
              <w:t>r</w:t>
            </w:r>
            <w:r w:rsidR="006C1F0D" w:rsidRPr="00B54A1F">
              <w:t>epresent</w:t>
            </w:r>
            <w:r w:rsidRPr="00B54A1F">
              <w:t xml:space="preserve"> </w:t>
            </w:r>
            <w:r w:rsidR="006C1F0D" w:rsidRPr="00B54A1F">
              <w:t>places and their features by constructing large-scale maps</w:t>
            </w:r>
            <w:r w:rsidR="00176023" w:rsidRPr="00B54A1F">
              <w:t xml:space="preserve"> </w:t>
            </w:r>
            <w:r w:rsidRPr="00B54A1F">
              <w:t>describ</w:t>
            </w:r>
            <w:r w:rsidR="00176023" w:rsidRPr="00B54A1F">
              <w:t>ing</w:t>
            </w:r>
            <w:r w:rsidRPr="00B54A1F">
              <w:t xml:space="preserve"> their location</w:t>
            </w:r>
            <w:r w:rsidR="00E92354" w:rsidRPr="00B54A1F">
              <w:t xml:space="preserve"> and </w:t>
            </w:r>
            <w:r w:rsidRPr="00B54A1F">
              <w:t>interpret</w:t>
            </w:r>
            <w:r w:rsidR="00176023" w:rsidRPr="00B54A1F">
              <w:t>ing</w:t>
            </w:r>
            <w:r w:rsidRPr="00B54A1F">
              <w:t xml:space="preserve"> geographical data and information using digital and spatial technologies to identify patterns and draw conclusions</w:t>
            </w:r>
          </w:p>
          <w:p w:rsidR="009264F6" w:rsidRPr="00B54A1F" w:rsidRDefault="009264F6" w:rsidP="0059699C">
            <w:pPr>
              <w:pStyle w:val="Tablebullets"/>
            </w:pPr>
            <w:r w:rsidRPr="00B54A1F">
              <w:t>present findings and ideas in texts about the importance of environments to both animals and people using geographical terminology</w:t>
            </w:r>
          </w:p>
          <w:p w:rsidR="00C12C8A" w:rsidRPr="00B54A1F" w:rsidRDefault="00C12C8A" w:rsidP="009264F6">
            <w:pPr>
              <w:pStyle w:val="Tablebullets"/>
              <w:numPr>
                <w:ilvl w:val="0"/>
                <w:numId w:val="0"/>
              </w:numPr>
            </w:pPr>
            <w:r w:rsidRPr="00B54A1F">
              <w:t xml:space="preserve">Fieldwork opportunities are provided in this unit at a local area site and possible data collection techniques include observing, field sketching, taking photographs for labelling and annotating, constructing maps, interviewing, conducting surveys and measuring. </w:t>
            </w:r>
          </w:p>
          <w:p w:rsidR="00C12C8A" w:rsidRPr="00B54A1F" w:rsidRDefault="00C12C8A" w:rsidP="00C12C8A">
            <w:pPr>
              <w:pStyle w:val="Tabletext"/>
            </w:pPr>
            <w:r w:rsidRPr="00B54A1F">
              <w:t>The inquiry question</w:t>
            </w:r>
            <w:r w:rsidR="00E92354" w:rsidRPr="00B54A1F">
              <w:t>s</w:t>
            </w:r>
            <w:r w:rsidRPr="00B54A1F">
              <w:t xml:space="preserve"> for the unit are:</w:t>
            </w:r>
          </w:p>
          <w:p w:rsidR="00C12C8A" w:rsidRPr="00B54A1F" w:rsidRDefault="00C12C8A" w:rsidP="00C12C8A">
            <w:pPr>
              <w:pStyle w:val="Tablebullets"/>
            </w:pPr>
            <w:r w:rsidRPr="00B54A1F">
              <w:t xml:space="preserve">How does the environment support the lives of people and other living things? </w:t>
            </w:r>
          </w:p>
          <w:p w:rsidR="00704F62" w:rsidRPr="00B54A1F" w:rsidRDefault="00C12C8A" w:rsidP="00C12C8A">
            <w:pPr>
              <w:pStyle w:val="Tablebullets"/>
            </w:pPr>
            <w:r w:rsidRPr="00B54A1F">
              <w:t>How do different views about the environment influence approaches to sustainability?</w:t>
            </w:r>
          </w:p>
        </w:tc>
      </w:tr>
    </w:tbl>
    <w:p w:rsidR="005460DF" w:rsidRPr="00B54A1F" w:rsidRDefault="005460DF"/>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080"/>
        <w:gridCol w:w="2080"/>
        <w:gridCol w:w="696"/>
        <w:gridCol w:w="1384"/>
        <w:gridCol w:w="2080"/>
        <w:gridCol w:w="1395"/>
        <w:gridCol w:w="685"/>
        <w:gridCol w:w="2080"/>
        <w:gridCol w:w="2086"/>
      </w:tblGrid>
      <w:tr w:rsidR="005D333E" w:rsidRPr="00B54A1F" w:rsidTr="00DD0D6B">
        <w:trPr>
          <w:tblHeader/>
        </w:trPr>
        <w:tc>
          <w:tcPr>
            <w:tcW w:w="5000" w:type="pct"/>
            <w:gridSpan w:val="9"/>
            <w:tcBorders>
              <w:bottom w:val="single" w:sz="4" w:space="0" w:color="00928F"/>
            </w:tcBorders>
            <w:shd w:val="clear" w:color="auto" w:fill="8CC8C9"/>
          </w:tcPr>
          <w:p w:rsidR="005D333E" w:rsidRPr="00B54A1F" w:rsidRDefault="005460DF" w:rsidP="00BB7DAD">
            <w:pPr>
              <w:pStyle w:val="Tablehead"/>
              <w:pageBreakBefore/>
              <w:rPr>
                <w:szCs w:val="21"/>
              </w:rPr>
            </w:pPr>
            <w:r w:rsidRPr="00B54A1F">
              <w:lastRenderedPageBreak/>
              <w:br w:type="page"/>
              <w:t>I</w:t>
            </w:r>
            <w:r w:rsidR="005D333E" w:rsidRPr="00B54A1F">
              <w:t>dentify curriculum</w:t>
            </w:r>
          </w:p>
        </w:tc>
      </w:tr>
      <w:tr w:rsidR="008D28C8" w:rsidRPr="00B54A1F" w:rsidTr="00DD0D6B">
        <w:tc>
          <w:tcPr>
            <w:tcW w:w="3335" w:type="pct"/>
            <w:gridSpan w:val="6"/>
            <w:tcBorders>
              <w:bottom w:val="single" w:sz="4" w:space="0" w:color="00928F"/>
            </w:tcBorders>
            <w:shd w:val="clear" w:color="auto" w:fill="CFE7E6"/>
          </w:tcPr>
          <w:p w:rsidR="008D28C8" w:rsidRPr="00B54A1F" w:rsidRDefault="008D28C8" w:rsidP="00C12C8A">
            <w:pPr>
              <w:pStyle w:val="Tablesubhead"/>
              <w:keepNext/>
              <w:keepLines/>
            </w:pPr>
            <w:r w:rsidRPr="00B54A1F">
              <w:t>Content descriptions to be taught</w:t>
            </w:r>
          </w:p>
        </w:tc>
        <w:tc>
          <w:tcPr>
            <w:tcW w:w="1665" w:type="pct"/>
            <w:gridSpan w:val="3"/>
            <w:vMerge w:val="restart"/>
            <w:shd w:val="clear" w:color="auto" w:fill="CFE7E6"/>
            <w:vAlign w:val="center"/>
          </w:tcPr>
          <w:p w:rsidR="008D28C8" w:rsidRPr="00B54A1F" w:rsidRDefault="009A5922" w:rsidP="00C12C8A">
            <w:pPr>
              <w:pStyle w:val="Tablesubhead"/>
              <w:keepNext/>
              <w:keepLines/>
            </w:pPr>
            <w:r w:rsidRPr="00B54A1F">
              <w:t>General capabilities</w:t>
            </w:r>
            <w:r w:rsidR="00176023" w:rsidRPr="00B54A1F">
              <w:br/>
            </w:r>
            <w:r w:rsidRPr="00B54A1F">
              <w:t xml:space="preserve">and </w:t>
            </w:r>
            <w:r w:rsidR="002D23BF" w:rsidRPr="00B54A1F">
              <w:t>c</w:t>
            </w:r>
            <w:r w:rsidRPr="00B54A1F">
              <w:t>ross</w:t>
            </w:r>
            <w:r w:rsidRPr="00B54A1F">
              <w:noBreakHyphen/>
              <w:t>curriculum priorities</w:t>
            </w:r>
          </w:p>
        </w:tc>
      </w:tr>
      <w:tr w:rsidR="008338F8" w:rsidRPr="00B54A1F" w:rsidTr="0059699C">
        <w:tc>
          <w:tcPr>
            <w:tcW w:w="1667" w:type="pct"/>
            <w:gridSpan w:val="3"/>
            <w:tcBorders>
              <w:bottom w:val="single" w:sz="4" w:space="0" w:color="00928F"/>
            </w:tcBorders>
            <w:shd w:val="clear" w:color="auto" w:fill="CFE7E6"/>
          </w:tcPr>
          <w:p w:rsidR="008338F8" w:rsidRPr="00B54A1F" w:rsidRDefault="00F40748" w:rsidP="00C12C8A">
            <w:pPr>
              <w:pStyle w:val="Tablesubhead"/>
              <w:keepNext/>
              <w:keepLines/>
            </w:pPr>
            <w:r w:rsidRPr="00B54A1F">
              <w:t>Geographical</w:t>
            </w:r>
            <w:r w:rsidR="008338F8" w:rsidRPr="00B54A1F">
              <w:t xml:space="preserve"> Knowledge and Understanding</w:t>
            </w:r>
          </w:p>
        </w:tc>
        <w:tc>
          <w:tcPr>
            <w:tcW w:w="1668" w:type="pct"/>
            <w:gridSpan w:val="3"/>
            <w:tcBorders>
              <w:bottom w:val="single" w:sz="4" w:space="0" w:color="00928F"/>
            </w:tcBorders>
            <w:shd w:val="clear" w:color="auto" w:fill="CFE7E6"/>
          </w:tcPr>
          <w:p w:rsidR="008338F8" w:rsidRPr="00B54A1F" w:rsidRDefault="00F40748" w:rsidP="00C12C8A">
            <w:pPr>
              <w:pStyle w:val="Tablesubhead"/>
              <w:keepNext/>
              <w:keepLines/>
            </w:pPr>
            <w:r w:rsidRPr="00B54A1F">
              <w:t>Geographical</w:t>
            </w:r>
            <w:r w:rsidR="008338F8" w:rsidRPr="00B54A1F">
              <w:t xml:space="preserve"> </w:t>
            </w:r>
            <w:r w:rsidR="007C6D7A" w:rsidRPr="00B54A1F">
              <w:t xml:space="preserve">Inquiry and </w:t>
            </w:r>
            <w:r w:rsidR="008338F8" w:rsidRPr="00B54A1F">
              <w:t>Skills</w:t>
            </w:r>
          </w:p>
        </w:tc>
        <w:tc>
          <w:tcPr>
            <w:tcW w:w="1665" w:type="pct"/>
            <w:gridSpan w:val="3"/>
            <w:vMerge/>
            <w:tcBorders>
              <w:bottom w:val="single" w:sz="4" w:space="0" w:color="00928F"/>
            </w:tcBorders>
            <w:shd w:val="clear" w:color="auto" w:fill="CFE7E6"/>
          </w:tcPr>
          <w:p w:rsidR="008338F8" w:rsidRPr="00B54A1F" w:rsidRDefault="008338F8" w:rsidP="00C12C8A">
            <w:pPr>
              <w:pStyle w:val="Tablesubhead"/>
              <w:keepNext/>
              <w:keepLines/>
            </w:pPr>
          </w:p>
        </w:tc>
      </w:tr>
      <w:tr w:rsidR="00BB7DAD" w:rsidRPr="00B54A1F" w:rsidTr="0059699C">
        <w:trPr>
          <w:trHeight w:val="7190"/>
        </w:trPr>
        <w:tc>
          <w:tcPr>
            <w:tcW w:w="1667" w:type="pct"/>
            <w:gridSpan w:val="3"/>
            <w:tcBorders>
              <w:bottom w:val="single" w:sz="4" w:space="0" w:color="00928F"/>
            </w:tcBorders>
            <w:shd w:val="clear" w:color="auto" w:fill="auto"/>
          </w:tcPr>
          <w:p w:rsidR="00BB7DAD" w:rsidRPr="00B54A1F" w:rsidRDefault="00BB7DAD" w:rsidP="00BB7DAD">
            <w:pPr>
              <w:pStyle w:val="Tablebullets"/>
            </w:pPr>
            <w:r w:rsidRPr="00B54A1F">
              <w:t xml:space="preserve">The location of the major countries of Africa and South America in relation to Australia, and their main characteristics, including the types of </w:t>
            </w:r>
            <w:hyperlink r:id="rId10" w:tooltip="Display the glossary entry for 'natural vegetation'" w:history="1">
              <w:r w:rsidRPr="00B54A1F">
                <w:rPr>
                  <w:rStyle w:val="Hyperlink"/>
                </w:rPr>
                <w:t>natur</w:t>
              </w:r>
              <w:r w:rsidRPr="00B54A1F">
                <w:rPr>
                  <w:rStyle w:val="Hyperlink"/>
                </w:rPr>
                <w:t>a</w:t>
              </w:r>
              <w:r w:rsidRPr="00B54A1F">
                <w:rPr>
                  <w:rStyle w:val="Hyperlink"/>
                </w:rPr>
                <w:t>l vegetation</w:t>
              </w:r>
            </w:hyperlink>
            <w:r w:rsidRPr="00B54A1F">
              <w:t xml:space="preserve"> and native animals in at least two countries from both continents </w:t>
            </w:r>
            <w:hyperlink r:id="rId11" w:tooltip="View additional details of ACHGK020" w:history="1">
              <w:r w:rsidRPr="00B54A1F">
                <w:rPr>
                  <w:rStyle w:val="Hyperlink"/>
                </w:rPr>
                <w:t>(ACHGK020)</w:t>
              </w:r>
            </w:hyperlink>
            <w:r w:rsidRPr="00B54A1F">
              <w:t xml:space="preserve"> </w:t>
            </w:r>
          </w:p>
          <w:p w:rsidR="00BB7DAD" w:rsidRPr="00B54A1F" w:rsidRDefault="00BB7DAD" w:rsidP="00BB7DAD">
            <w:pPr>
              <w:pStyle w:val="Tablebullets"/>
            </w:pPr>
            <w:r w:rsidRPr="00B54A1F">
              <w:t xml:space="preserve">The types of </w:t>
            </w:r>
            <w:hyperlink r:id="rId12" w:tooltip="Display the glossary entry for 'natural vegetation'" w:history="1">
              <w:r w:rsidRPr="00B54A1F">
                <w:rPr>
                  <w:rStyle w:val="Hyperlink"/>
                </w:rPr>
                <w:t>natural vegetation</w:t>
              </w:r>
            </w:hyperlink>
            <w:r w:rsidRPr="00B54A1F">
              <w:t xml:space="preserve"> and the significance of vegetation to the </w:t>
            </w:r>
            <w:hyperlink r:id="rId13" w:tooltip="Display the glossary entry for 'environment'" w:history="1">
              <w:r w:rsidRPr="00B54A1F">
                <w:rPr>
                  <w:rStyle w:val="Hyperlink"/>
                </w:rPr>
                <w:t>environment</w:t>
              </w:r>
            </w:hyperlink>
            <w:r w:rsidRPr="00B54A1F">
              <w:t xml:space="preserve"> and to people </w:t>
            </w:r>
            <w:hyperlink r:id="rId14" w:tooltip="View additional details of ACHGK021" w:history="1">
              <w:r w:rsidRPr="00B54A1F">
                <w:rPr>
                  <w:rStyle w:val="Hyperlink"/>
                </w:rPr>
                <w:t>(ACHGK0</w:t>
              </w:r>
              <w:r w:rsidRPr="00B54A1F">
                <w:rPr>
                  <w:rStyle w:val="Hyperlink"/>
                </w:rPr>
                <w:t>2</w:t>
              </w:r>
              <w:r w:rsidRPr="00B54A1F">
                <w:rPr>
                  <w:rStyle w:val="Hyperlink"/>
                </w:rPr>
                <w:t>1)</w:t>
              </w:r>
            </w:hyperlink>
            <w:r w:rsidRPr="00B54A1F">
              <w:rPr>
                <w:rFonts w:cs="Arial"/>
                <w:sz w:val="21"/>
              </w:rPr>
              <w:t xml:space="preserve"> </w:t>
            </w:r>
          </w:p>
          <w:p w:rsidR="00BB7DAD" w:rsidRPr="00B54A1F" w:rsidRDefault="00BB7DAD" w:rsidP="00BB7DAD">
            <w:pPr>
              <w:pStyle w:val="Tablebullets"/>
            </w:pPr>
            <w:r w:rsidRPr="00B54A1F">
              <w:t xml:space="preserve">The importance of environments to animals and people, and different views on how they can be protected </w:t>
            </w:r>
            <w:hyperlink r:id="rId15" w:tooltip="View additional details of ACHGK022" w:history="1">
              <w:r w:rsidRPr="00B54A1F">
                <w:rPr>
                  <w:rStyle w:val="Hyperlink"/>
                </w:rPr>
                <w:t>(ACHGK022)</w:t>
              </w:r>
            </w:hyperlink>
          </w:p>
        </w:tc>
        <w:tc>
          <w:tcPr>
            <w:tcW w:w="1668" w:type="pct"/>
            <w:gridSpan w:val="3"/>
            <w:tcBorders>
              <w:bottom w:val="single" w:sz="4" w:space="0" w:color="00928F"/>
            </w:tcBorders>
            <w:shd w:val="clear" w:color="auto" w:fill="auto"/>
          </w:tcPr>
          <w:p w:rsidR="00BB7DAD" w:rsidRPr="00B54A1F" w:rsidRDefault="00BB7DAD" w:rsidP="00BB7DAD">
            <w:pPr>
              <w:pStyle w:val="Tablesubhead"/>
            </w:pPr>
            <w:r w:rsidRPr="00B54A1F">
              <w:t xml:space="preserve">Collecting, recording, evaluating and representing </w:t>
            </w:r>
          </w:p>
          <w:p w:rsidR="00BB7DAD" w:rsidRPr="00B54A1F" w:rsidRDefault="00BB7DAD" w:rsidP="00BB7DAD">
            <w:pPr>
              <w:pStyle w:val="Tablebullets"/>
            </w:pPr>
            <w:r w:rsidRPr="00B54A1F">
              <w:t xml:space="preserve">Represent </w:t>
            </w:r>
            <w:hyperlink r:id="rId16" w:tooltip="Display the glossary entry for 'data'" w:history="1">
              <w:r w:rsidRPr="00B54A1F">
                <w:rPr>
                  <w:rStyle w:val="Hyperlink"/>
                </w:rPr>
                <w:t>data</w:t>
              </w:r>
            </w:hyperlink>
            <w:r w:rsidRPr="00B54A1F">
              <w:t xml:space="preserve"> by constructing tables and graphs </w:t>
            </w:r>
            <w:hyperlink r:id="rId17" w:tooltip="View additional details of ACHGS028" w:history="1">
              <w:r w:rsidRPr="00B54A1F">
                <w:rPr>
                  <w:rStyle w:val="Hyperlink"/>
                </w:rPr>
                <w:t>(ACHGS028)</w:t>
              </w:r>
            </w:hyperlink>
            <w:r w:rsidRPr="00B54A1F">
              <w:rPr>
                <w:rFonts w:cs="Arial"/>
                <w:sz w:val="21"/>
              </w:rPr>
              <w:t xml:space="preserve"> </w:t>
            </w:r>
          </w:p>
          <w:p w:rsidR="00BB7DAD" w:rsidRPr="00B54A1F" w:rsidRDefault="00BB7DAD" w:rsidP="00BB7DAD">
            <w:pPr>
              <w:pStyle w:val="Tablebullets"/>
            </w:pPr>
            <w:r w:rsidRPr="00B54A1F">
              <w:t xml:space="preserve">Represent the location of places and their </w:t>
            </w:r>
            <w:hyperlink r:id="rId18" w:tooltip="Display the glossary entry for 'features'" w:history="1">
              <w:r w:rsidRPr="00B54A1F">
                <w:rPr>
                  <w:rStyle w:val="Hyperlink"/>
                </w:rPr>
                <w:t>features</w:t>
              </w:r>
            </w:hyperlink>
            <w:r w:rsidRPr="00B54A1F">
              <w:t xml:space="preserve"> by constructing large-scale maps that conform to cartographic conventions including </w:t>
            </w:r>
            <w:hyperlink r:id="rId19" w:tooltip="Display the glossary entry for 'scale'" w:history="1">
              <w:r w:rsidRPr="00B54A1F">
                <w:rPr>
                  <w:rStyle w:val="Hyperlink"/>
                </w:rPr>
                <w:t>scale</w:t>
              </w:r>
            </w:hyperlink>
            <w:r w:rsidRPr="00B54A1F">
              <w:t xml:space="preserve">, legend, title and north point, and describe their location using simple grid references, compass direction and distance </w:t>
            </w:r>
            <w:hyperlink r:id="rId20" w:tooltip="View additional details of ACHGS029" w:history="1">
              <w:r w:rsidRPr="00B54A1F">
                <w:rPr>
                  <w:rStyle w:val="Hyperlink"/>
                </w:rPr>
                <w:t>(ACHGS029)</w:t>
              </w:r>
            </w:hyperlink>
          </w:p>
          <w:p w:rsidR="00BB7DAD" w:rsidRPr="00B54A1F" w:rsidRDefault="00BB7DAD" w:rsidP="00BB7DAD">
            <w:pPr>
              <w:pStyle w:val="Tablesubhead"/>
            </w:pPr>
            <w:r w:rsidRPr="00B54A1F">
              <w:t xml:space="preserve">Interpreting, analysing and concluding </w:t>
            </w:r>
          </w:p>
          <w:p w:rsidR="00BB7DAD" w:rsidRPr="00B54A1F" w:rsidRDefault="00BB7DAD" w:rsidP="00BB7DAD">
            <w:pPr>
              <w:pStyle w:val="Tablebullets"/>
            </w:pPr>
            <w:r w:rsidRPr="00B54A1F">
              <w:t xml:space="preserve">Interpret geographical </w:t>
            </w:r>
            <w:hyperlink r:id="rId21" w:tooltip="Display the glossary entry for 'data'" w:history="1">
              <w:r w:rsidRPr="00B54A1F">
                <w:rPr>
                  <w:rStyle w:val="Hyperlink"/>
                </w:rPr>
                <w:t>da</w:t>
              </w:r>
              <w:r w:rsidRPr="00B54A1F">
                <w:rPr>
                  <w:rStyle w:val="Hyperlink"/>
                </w:rPr>
                <w:t>t</w:t>
              </w:r>
              <w:r w:rsidRPr="00B54A1F">
                <w:rPr>
                  <w:rStyle w:val="Hyperlink"/>
                </w:rPr>
                <w:t>a</w:t>
              </w:r>
            </w:hyperlink>
            <w:r w:rsidRPr="00B54A1F">
              <w:t xml:space="preserve"> to identify distributions and patterns and draw conclusions </w:t>
            </w:r>
            <w:hyperlink r:id="rId22" w:tooltip="View additional details of ACHGS030" w:history="1">
              <w:r w:rsidRPr="00B54A1F">
                <w:rPr>
                  <w:rStyle w:val="Hyperlink"/>
                </w:rPr>
                <w:t>(ACHG</w:t>
              </w:r>
              <w:r w:rsidRPr="00B54A1F">
                <w:rPr>
                  <w:rStyle w:val="Hyperlink"/>
                </w:rPr>
                <w:t>S</w:t>
              </w:r>
              <w:r w:rsidRPr="00B54A1F">
                <w:rPr>
                  <w:rStyle w:val="Hyperlink"/>
                </w:rPr>
                <w:t>030)</w:t>
              </w:r>
            </w:hyperlink>
          </w:p>
          <w:p w:rsidR="00BB7DAD" w:rsidRPr="00B54A1F" w:rsidRDefault="00BB7DAD" w:rsidP="00BB7DAD">
            <w:pPr>
              <w:pStyle w:val="Tablesubhead"/>
            </w:pPr>
            <w:r w:rsidRPr="00B54A1F">
              <w:t xml:space="preserve">Communicating </w:t>
            </w:r>
          </w:p>
          <w:p w:rsidR="00BB7DAD" w:rsidRPr="00B54A1F" w:rsidRDefault="00BB7DAD" w:rsidP="009E5ADF">
            <w:pPr>
              <w:pStyle w:val="Tablebullets"/>
            </w:pPr>
            <w:r w:rsidRPr="00B54A1F">
              <w:t>Present findings in a range of communication forms, for example, written, oral, digital, graphic, tabular and</w:t>
            </w:r>
            <w:r w:rsidR="005B27DC" w:rsidRPr="00B54A1F">
              <w:t xml:space="preserve"> </w:t>
            </w:r>
            <w:r w:rsidRPr="00B54A1F">
              <w:t xml:space="preserve">visual, and use geographical terminology </w:t>
            </w:r>
            <w:hyperlink r:id="rId23" w:tooltip="View additional details of ACHGS031" w:history="1">
              <w:r w:rsidRPr="00B54A1F">
                <w:rPr>
                  <w:rStyle w:val="Hyperlink"/>
                </w:rPr>
                <w:t>(ACHGS031)</w:t>
              </w:r>
            </w:hyperlink>
          </w:p>
        </w:tc>
        <w:tc>
          <w:tcPr>
            <w:tcW w:w="1665" w:type="pct"/>
            <w:gridSpan w:val="3"/>
            <w:tcBorders>
              <w:bottom w:val="single" w:sz="4" w:space="0" w:color="00928F"/>
            </w:tcBorders>
            <w:shd w:val="clear" w:color="auto" w:fill="auto"/>
          </w:tcPr>
          <w:p w:rsidR="00BA6BAB" w:rsidRPr="00B54A1F" w:rsidRDefault="00BA6BAB" w:rsidP="0059699C">
            <w:pPr>
              <w:pStyle w:val="Tablesubhead"/>
              <w:rPr>
                <w:noProof/>
                <w:lang w:eastAsia="en-AU"/>
              </w:rPr>
            </w:pPr>
            <w:r w:rsidRPr="00B54A1F">
              <w:rPr>
                <w:noProof/>
                <w:lang w:eastAsia="en-AU"/>
              </w:rPr>
              <w:t>The application of the general capabilities and cross-curriculum priorities in this include may include</w:t>
            </w:r>
            <w:r w:rsidR="00D85916" w:rsidRPr="00B54A1F">
              <w:rPr>
                <w:noProof/>
                <w:lang w:eastAsia="en-AU"/>
              </w:rPr>
              <w:t>:</w:t>
            </w:r>
          </w:p>
          <w:p w:rsidR="00BB7DAD" w:rsidRPr="00B54A1F" w:rsidRDefault="00BE687C" w:rsidP="00C12C8A">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10"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B7DAD" w:rsidRPr="00B54A1F">
              <w:rPr>
                <w:sz w:val="17"/>
                <w:szCs w:val="17"/>
              </w:rPr>
              <w:tab/>
            </w:r>
            <w:r w:rsidR="00BB7DAD" w:rsidRPr="00B54A1F">
              <w:t>Literacy</w:t>
            </w:r>
          </w:p>
          <w:p w:rsidR="00BB7DAD" w:rsidRPr="00B54A1F" w:rsidRDefault="000F6944" w:rsidP="0059699C">
            <w:pPr>
              <w:pStyle w:val="TablebulletsGCCCP"/>
            </w:pPr>
            <w:r w:rsidRPr="00B54A1F">
              <w:t xml:space="preserve">Use </w:t>
            </w:r>
            <w:r w:rsidR="006C3F7F" w:rsidRPr="00B54A1F">
              <w:t>geographical terms to explain the importance of environments to animals</w:t>
            </w:r>
          </w:p>
          <w:p w:rsidR="00BB7DAD" w:rsidRPr="00B54A1F" w:rsidRDefault="00BE687C" w:rsidP="00C12C8A">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B7DAD" w:rsidRPr="00B54A1F">
              <w:rPr>
                <w:sz w:val="17"/>
                <w:szCs w:val="17"/>
              </w:rPr>
              <w:tab/>
            </w:r>
            <w:r w:rsidR="00BB7DAD" w:rsidRPr="00B54A1F">
              <w:t>Numeracy</w:t>
            </w:r>
          </w:p>
          <w:p w:rsidR="00BB7DAD" w:rsidRPr="00B54A1F" w:rsidRDefault="006C3F7F" w:rsidP="0059699C">
            <w:pPr>
              <w:pStyle w:val="TablebulletsGCCCP"/>
            </w:pPr>
            <w:r w:rsidRPr="00B54A1F">
              <w:t xml:space="preserve">Record and display geographical data in a table </w:t>
            </w:r>
          </w:p>
          <w:p w:rsidR="00BB7DAD" w:rsidRPr="00B54A1F" w:rsidRDefault="00BE687C" w:rsidP="00C12C8A">
            <w:pPr>
              <w:pStyle w:val="Tabletext"/>
              <w:keepNext/>
              <w:keepLines/>
              <w:tabs>
                <w:tab w:val="left" w:pos="510"/>
              </w:tabs>
              <w:ind w:left="510" w:hanging="510"/>
              <w:rPr>
                <w:b/>
              </w:rPr>
            </w:pPr>
            <w:r>
              <w:rPr>
                <w:noProof/>
                <w:sz w:val="17"/>
                <w:szCs w:val="17"/>
                <w:lang w:eastAsia="en-AU"/>
              </w:rPr>
              <w:drawing>
                <wp:inline distT="0" distB="0" distL="0" distR="0">
                  <wp:extent cx="189865" cy="189865"/>
                  <wp:effectExtent l="0" t="0" r="635" b="635"/>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B7DAD" w:rsidRPr="00B54A1F">
              <w:rPr>
                <w:sz w:val="17"/>
                <w:szCs w:val="17"/>
              </w:rPr>
              <w:tab/>
            </w:r>
            <w:r w:rsidR="00BB7DAD" w:rsidRPr="00B54A1F">
              <w:rPr>
                <w:b/>
              </w:rPr>
              <w:t>ICT capability</w:t>
            </w:r>
          </w:p>
          <w:p w:rsidR="00BB7DAD" w:rsidRPr="00B54A1F" w:rsidRDefault="005A5049" w:rsidP="0059699C">
            <w:pPr>
              <w:pStyle w:val="TablebulletsGCCCP"/>
            </w:pPr>
            <w:r w:rsidRPr="00B54A1F">
              <w:t>Use spatial technology to generate a map.</w:t>
            </w:r>
          </w:p>
          <w:p w:rsidR="00BB7DAD" w:rsidRPr="00B54A1F" w:rsidRDefault="00BE687C" w:rsidP="00C12C8A">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B7DAD" w:rsidRPr="00B54A1F">
              <w:rPr>
                <w:sz w:val="17"/>
                <w:szCs w:val="17"/>
              </w:rPr>
              <w:tab/>
            </w:r>
            <w:r w:rsidR="00BB7DAD" w:rsidRPr="00B54A1F">
              <w:t>Critical and creative thinking</w:t>
            </w:r>
          </w:p>
          <w:p w:rsidR="00BB7DAD" w:rsidRPr="00B54A1F" w:rsidRDefault="006C3F7F" w:rsidP="0059699C">
            <w:pPr>
              <w:pStyle w:val="TablebulletsGCCCP"/>
            </w:pPr>
            <w:r w:rsidRPr="00B54A1F">
              <w:t>Interpret line graphs to identify distributions</w:t>
            </w:r>
            <w:r w:rsidR="003B7E01" w:rsidRPr="00B54A1F">
              <w:t xml:space="preserve"> </w:t>
            </w:r>
            <w:r w:rsidRPr="00B54A1F">
              <w:t xml:space="preserve">and patterns </w:t>
            </w:r>
          </w:p>
          <w:p w:rsidR="00BB7DAD" w:rsidRPr="00B54A1F" w:rsidRDefault="00BE687C" w:rsidP="00C12C8A">
            <w:pPr>
              <w:pStyle w:val="Tabletext"/>
              <w:keepNext/>
              <w:keepLines/>
              <w:tabs>
                <w:tab w:val="left" w:pos="510"/>
              </w:tabs>
              <w:ind w:left="510" w:hanging="510"/>
              <w:rPr>
                <w:b/>
              </w:rPr>
            </w:pPr>
            <w:r>
              <w:rPr>
                <w:noProof/>
                <w:sz w:val="17"/>
                <w:szCs w:val="17"/>
                <w:lang w:eastAsia="en-AU"/>
              </w:rPr>
              <w:drawing>
                <wp:inline distT="0" distB="0" distL="0" distR="0">
                  <wp:extent cx="189865" cy="189865"/>
                  <wp:effectExtent l="0" t="0" r="635" b="635"/>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B7DAD" w:rsidRPr="00B54A1F">
              <w:rPr>
                <w:sz w:val="17"/>
                <w:szCs w:val="17"/>
              </w:rPr>
              <w:tab/>
            </w:r>
            <w:r w:rsidR="00BB7DAD" w:rsidRPr="00B54A1F">
              <w:rPr>
                <w:b/>
              </w:rPr>
              <w:t>Personal and social capability</w:t>
            </w:r>
          </w:p>
          <w:p w:rsidR="00176023" w:rsidRPr="00B54A1F" w:rsidRDefault="00BA6BAB" w:rsidP="0059699C">
            <w:pPr>
              <w:pStyle w:val="TablebulletsGCCCP"/>
              <w:rPr>
                <w:b/>
              </w:rPr>
            </w:pPr>
            <w:r w:rsidRPr="00B54A1F">
              <w:t>Discuss different interpretations of data to reach agreement about conclusions</w:t>
            </w:r>
          </w:p>
          <w:p w:rsidR="00BB7DAD" w:rsidRPr="00B54A1F" w:rsidRDefault="00BE687C" w:rsidP="0059699C">
            <w:pPr>
              <w:pStyle w:val="Tabletext"/>
              <w:keepNext/>
              <w:keepLines/>
              <w:tabs>
                <w:tab w:val="left" w:pos="510"/>
              </w:tabs>
              <w:ind w:left="510" w:hanging="510"/>
              <w:rPr>
                <w:b/>
              </w:rPr>
            </w:pPr>
            <w:r>
              <w:rPr>
                <w:noProof/>
                <w:sz w:val="17"/>
                <w:szCs w:val="17"/>
                <w:lang w:eastAsia="en-AU"/>
              </w:rPr>
              <w:drawing>
                <wp:inline distT="0" distB="0" distL="0" distR="0">
                  <wp:extent cx="189865" cy="189865"/>
                  <wp:effectExtent l="0" t="0" r="635" b="635"/>
                  <wp:docPr id="7"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B7DAD" w:rsidRPr="00B54A1F">
              <w:rPr>
                <w:sz w:val="17"/>
                <w:szCs w:val="17"/>
              </w:rPr>
              <w:tab/>
            </w:r>
            <w:r w:rsidR="00BB7DAD" w:rsidRPr="00B54A1F">
              <w:rPr>
                <w:b/>
              </w:rPr>
              <w:t>Ethical understanding</w:t>
            </w:r>
          </w:p>
          <w:p w:rsidR="00BB7DAD" w:rsidRPr="00B54A1F" w:rsidRDefault="00BA6BAB" w:rsidP="0059699C">
            <w:pPr>
              <w:pStyle w:val="TablebulletsGCCCP"/>
            </w:pPr>
            <w:r w:rsidRPr="00B54A1F">
              <w:t>Develop self-awareness about actions that impact on the environment</w:t>
            </w:r>
          </w:p>
          <w:p w:rsidR="00BB7DAD" w:rsidRPr="00B54A1F" w:rsidRDefault="00BE687C" w:rsidP="00C12C8A">
            <w:pPr>
              <w:pStyle w:val="Tablesubhead"/>
              <w:keepNext/>
              <w:keepLines/>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32"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33" o:title="flag_torres_strait_islander"/>
                      </v:shape>
                      <w10:anchorlock/>
                    </v:group>
                  </w:pict>
                </mc:Fallback>
              </mc:AlternateContent>
            </w:r>
            <w:r w:rsidR="00BB7DAD" w:rsidRPr="00B54A1F">
              <w:t xml:space="preserve"> Aboriginal and Torres Strait Islander histories and cultures</w:t>
            </w:r>
          </w:p>
          <w:p w:rsidR="00176023" w:rsidRPr="00B54A1F" w:rsidRDefault="00C2232A" w:rsidP="0059699C">
            <w:pPr>
              <w:pStyle w:val="TablebulletsGCCCP"/>
            </w:pPr>
            <w:r w:rsidRPr="00B54A1F">
              <w:t>Investigate Aboriginal and Torres Strait Islander peoples’ ways of living with environmental resources</w:t>
            </w:r>
          </w:p>
        </w:tc>
      </w:tr>
      <w:tr w:rsidR="00176023" w:rsidRPr="00B54A1F" w:rsidTr="0059699C">
        <w:trPr>
          <w:trHeight w:val="580"/>
        </w:trPr>
        <w:tc>
          <w:tcPr>
            <w:tcW w:w="1667" w:type="pct"/>
            <w:gridSpan w:val="3"/>
            <w:tcBorders>
              <w:top w:val="single" w:sz="4" w:space="0" w:color="00928F"/>
            </w:tcBorders>
            <w:shd w:val="clear" w:color="auto" w:fill="auto"/>
          </w:tcPr>
          <w:p w:rsidR="00176023" w:rsidRPr="00B54A1F" w:rsidRDefault="00176023" w:rsidP="0059699C">
            <w:pPr>
              <w:pStyle w:val="Tabletext"/>
              <w:keepNext/>
              <w:keepLines/>
            </w:pPr>
          </w:p>
        </w:tc>
        <w:tc>
          <w:tcPr>
            <w:tcW w:w="1668" w:type="pct"/>
            <w:gridSpan w:val="3"/>
            <w:tcBorders>
              <w:top w:val="single" w:sz="4" w:space="0" w:color="00928F"/>
            </w:tcBorders>
            <w:shd w:val="clear" w:color="auto" w:fill="auto"/>
          </w:tcPr>
          <w:p w:rsidR="00176023" w:rsidRPr="00B54A1F" w:rsidRDefault="00176023" w:rsidP="0059699C">
            <w:pPr>
              <w:pStyle w:val="Tabletext"/>
              <w:keepNext/>
              <w:keepLines/>
            </w:pPr>
          </w:p>
        </w:tc>
        <w:tc>
          <w:tcPr>
            <w:tcW w:w="1665" w:type="pct"/>
            <w:gridSpan w:val="3"/>
            <w:tcBorders>
              <w:top w:val="single" w:sz="4" w:space="0" w:color="00928F"/>
            </w:tcBorders>
            <w:shd w:val="clear" w:color="auto" w:fill="auto"/>
          </w:tcPr>
          <w:p w:rsidR="00176023" w:rsidRPr="00B54A1F" w:rsidRDefault="00BE687C" w:rsidP="0059699C">
            <w:pPr>
              <w:pStyle w:val="Tablesubhead"/>
              <w:keepNext/>
              <w:keepLines/>
              <w:tabs>
                <w:tab w:val="left" w:pos="510"/>
              </w:tabs>
              <w:ind w:left="510" w:hanging="510"/>
            </w:pPr>
            <w:r>
              <w:rPr>
                <w:noProof/>
                <w:position w:val="-2"/>
                <w:sz w:val="17"/>
                <w:szCs w:val="17"/>
                <w:lang w:eastAsia="en-AU"/>
              </w:rPr>
              <w:drawing>
                <wp:inline distT="0" distB="0" distL="0" distR="0">
                  <wp:extent cx="233045" cy="172720"/>
                  <wp:effectExtent l="0" t="0" r="0" b="0"/>
                  <wp:docPr id="8"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176023" w:rsidRPr="00B54A1F">
              <w:rPr>
                <w:rFonts w:ascii="MS Mincho" w:eastAsia="MS Mincho" w:hAnsi="MS Mincho" w:cs="MS Mincho"/>
              </w:rPr>
              <w:tab/>
            </w:r>
            <w:r w:rsidR="00176023" w:rsidRPr="00B54A1F">
              <w:t>Asia and Australia’s engagement with Asia</w:t>
            </w:r>
          </w:p>
          <w:p w:rsidR="00176023" w:rsidRPr="00B54A1F" w:rsidRDefault="00176023" w:rsidP="0059699C">
            <w:pPr>
              <w:pStyle w:val="TablebulletsGCCCP"/>
              <w:keepNext/>
              <w:keepLines/>
            </w:pPr>
            <w:r w:rsidRPr="00B54A1F">
              <w:t>Identify native animals and types of vegetation of Australia’s neighbours in the Asian region</w:t>
            </w:r>
          </w:p>
          <w:p w:rsidR="00176023" w:rsidRPr="00B54A1F" w:rsidRDefault="00BE687C" w:rsidP="0059699C">
            <w:pPr>
              <w:pStyle w:val="Tablesubhead"/>
              <w:keepNext/>
              <w:keepLines/>
              <w:tabs>
                <w:tab w:val="left" w:pos="510"/>
              </w:tabs>
              <w:ind w:left="510" w:hanging="510"/>
            </w:pPr>
            <w:r>
              <w:rPr>
                <w:noProof/>
                <w:sz w:val="17"/>
                <w:szCs w:val="17"/>
                <w:lang w:eastAsia="en-AU"/>
              </w:rPr>
              <w:drawing>
                <wp:inline distT="0" distB="0" distL="0" distR="0">
                  <wp:extent cx="233045" cy="172720"/>
                  <wp:effectExtent l="0" t="0" r="0" b="0"/>
                  <wp:docPr id="9"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176023" w:rsidRPr="00B54A1F">
              <w:rPr>
                <w:rFonts w:ascii="MS Mincho" w:eastAsia="MS Mincho" w:hAnsi="MS Mincho" w:cs="MS Mincho"/>
              </w:rPr>
              <w:tab/>
            </w:r>
            <w:r w:rsidR="00176023" w:rsidRPr="00B54A1F">
              <w:t>Sustainability</w:t>
            </w:r>
          </w:p>
          <w:p w:rsidR="00176023" w:rsidRPr="00B54A1F" w:rsidRDefault="00176023" w:rsidP="0059699C">
            <w:pPr>
              <w:pStyle w:val="TablebulletsGCCCP"/>
              <w:keepNext/>
              <w:keepLines/>
            </w:pPr>
            <w:r w:rsidRPr="00B54A1F">
              <w:t xml:space="preserve">Reflect on different views about the sustainability of different environments </w:t>
            </w:r>
          </w:p>
          <w:p w:rsidR="00176023" w:rsidRPr="00B54A1F" w:rsidRDefault="00176023" w:rsidP="0059699C">
            <w:pPr>
              <w:pStyle w:val="Tabletext"/>
              <w:keepNext/>
              <w:keepLines/>
              <w:rPr>
                <w:noProof/>
                <w:lang w:eastAsia="en-AU"/>
              </w:rPr>
            </w:pPr>
          </w:p>
        </w:tc>
      </w:tr>
      <w:tr w:rsidR="003C2CDD" w:rsidRPr="00B54A1F" w:rsidTr="00DD0D6B">
        <w:tc>
          <w:tcPr>
            <w:tcW w:w="5000" w:type="pct"/>
            <w:gridSpan w:val="9"/>
            <w:shd w:val="clear" w:color="auto" w:fill="CFE7E6"/>
          </w:tcPr>
          <w:p w:rsidR="003C2CDD" w:rsidRPr="00B54A1F" w:rsidRDefault="00F40748" w:rsidP="00E873C8">
            <w:pPr>
              <w:pStyle w:val="Tablesubhead"/>
              <w:keepNext/>
              <w:keepLines/>
            </w:pPr>
            <w:r w:rsidRPr="00B54A1F">
              <w:t xml:space="preserve">Geographical </w:t>
            </w:r>
            <w:r w:rsidR="002D70C7" w:rsidRPr="00B54A1F">
              <w:t>u</w:t>
            </w:r>
            <w:r w:rsidR="003C2CDD" w:rsidRPr="00B54A1F">
              <w:t>nderstandings</w:t>
            </w:r>
          </w:p>
        </w:tc>
      </w:tr>
      <w:tr w:rsidR="00E873C8" w:rsidRPr="00B54A1F" w:rsidTr="00DD0D6B">
        <w:trPr>
          <w:trHeight w:val="199"/>
        </w:trPr>
        <w:tc>
          <w:tcPr>
            <w:tcW w:w="5000" w:type="pct"/>
            <w:gridSpan w:val="9"/>
            <w:tcBorders>
              <w:bottom w:val="nil"/>
            </w:tcBorders>
            <w:shd w:val="clear" w:color="auto" w:fill="auto"/>
          </w:tcPr>
          <w:p w:rsidR="00E873C8" w:rsidRPr="00B54A1F" w:rsidRDefault="00E873C8" w:rsidP="00020FC3">
            <w:pPr>
              <w:pStyle w:val="Tablesubhead"/>
              <w:keepNext/>
              <w:keepLines/>
              <w:rPr>
                <w:rFonts w:ascii="MS Gothic" w:eastAsia="MS Gothic" w:hAnsi="MS Gothic"/>
              </w:rPr>
            </w:pPr>
            <w:r w:rsidRPr="00B54A1F">
              <w:rPr>
                <w:b w:val="0"/>
              </w:rPr>
              <w:t xml:space="preserve">The unit provides opportunities for </w:t>
            </w:r>
            <w:r w:rsidR="00020FC3" w:rsidRPr="00B54A1F">
              <w:rPr>
                <w:b w:val="0"/>
              </w:rPr>
              <w:t xml:space="preserve">students </w:t>
            </w:r>
            <w:r w:rsidRPr="00B54A1F">
              <w:rPr>
                <w:b w:val="0"/>
              </w:rPr>
              <w:t xml:space="preserve">to develop geographical understandings </w:t>
            </w:r>
            <w:r w:rsidR="004C57C2" w:rsidRPr="00B54A1F">
              <w:rPr>
                <w:b w:val="0"/>
              </w:rPr>
              <w:t xml:space="preserve">that are </w:t>
            </w:r>
            <w:r w:rsidRPr="00B54A1F">
              <w:rPr>
                <w:b w:val="0"/>
              </w:rPr>
              <w:t xml:space="preserve">particularly focused on the following concepts. </w:t>
            </w:r>
          </w:p>
        </w:tc>
      </w:tr>
      <w:tr w:rsidR="00E873C8" w:rsidRPr="00B54A1F" w:rsidTr="002B7A3C">
        <w:trPr>
          <w:trHeight w:val="270"/>
        </w:trPr>
        <w:tc>
          <w:tcPr>
            <w:tcW w:w="714" w:type="pct"/>
            <w:tcBorders>
              <w:top w:val="nil"/>
              <w:bottom w:val="nil"/>
              <w:right w:val="nil"/>
            </w:tcBorders>
            <w:shd w:val="clear" w:color="auto" w:fill="auto"/>
          </w:tcPr>
          <w:p w:rsidR="00E873C8" w:rsidRPr="00B54A1F" w:rsidDel="008761DF" w:rsidRDefault="00E873C8" w:rsidP="00E873C8">
            <w:pPr>
              <w:pStyle w:val="Tablesubhead"/>
              <w:keepNext/>
              <w:keepLines/>
              <w:jc w:val="center"/>
            </w:pPr>
            <w:r w:rsidRPr="00B54A1F">
              <w:rPr>
                <w:rFonts w:ascii="MS Gothic" w:eastAsia="MS Gothic" w:hAnsi="MS Gothic"/>
              </w:rPr>
              <w:t>☒</w:t>
            </w:r>
            <w:r w:rsidRPr="00B54A1F">
              <w:t xml:space="preserve">  Place</w:t>
            </w:r>
          </w:p>
        </w:tc>
        <w:tc>
          <w:tcPr>
            <w:tcW w:w="714" w:type="pct"/>
            <w:tcBorders>
              <w:top w:val="nil"/>
              <w:left w:val="nil"/>
              <w:bottom w:val="nil"/>
              <w:right w:val="nil"/>
            </w:tcBorders>
            <w:shd w:val="clear" w:color="auto" w:fill="auto"/>
          </w:tcPr>
          <w:p w:rsidR="00E873C8" w:rsidRPr="00B54A1F" w:rsidDel="008761DF" w:rsidRDefault="00E873C8" w:rsidP="00E873C8">
            <w:pPr>
              <w:pStyle w:val="Tablesubhead"/>
              <w:keepNext/>
              <w:keepLines/>
              <w:jc w:val="center"/>
            </w:pPr>
            <w:r w:rsidRPr="00B54A1F">
              <w:rPr>
                <w:rFonts w:ascii="MS Gothic" w:eastAsia="MS Gothic" w:hAnsi="MS Gothic"/>
              </w:rPr>
              <w:t>☒</w:t>
            </w:r>
            <w:r w:rsidRPr="00B54A1F">
              <w:t xml:space="preserve">  Space</w:t>
            </w:r>
          </w:p>
        </w:tc>
        <w:tc>
          <w:tcPr>
            <w:tcW w:w="714" w:type="pct"/>
            <w:gridSpan w:val="2"/>
            <w:tcBorders>
              <w:top w:val="nil"/>
              <w:left w:val="nil"/>
              <w:bottom w:val="nil"/>
              <w:right w:val="nil"/>
            </w:tcBorders>
            <w:shd w:val="clear" w:color="auto" w:fill="auto"/>
          </w:tcPr>
          <w:p w:rsidR="00E873C8" w:rsidRPr="00B54A1F" w:rsidDel="008761DF" w:rsidRDefault="00E873C8" w:rsidP="00E873C8">
            <w:pPr>
              <w:pStyle w:val="Tablesubhead"/>
              <w:keepNext/>
              <w:keepLines/>
              <w:jc w:val="center"/>
            </w:pPr>
            <w:r w:rsidRPr="00B54A1F">
              <w:rPr>
                <w:rFonts w:ascii="MS Gothic" w:eastAsia="MS Gothic" w:hAnsi="MS Gothic"/>
              </w:rPr>
              <w:t>☒</w:t>
            </w:r>
            <w:r w:rsidRPr="00B54A1F">
              <w:t xml:space="preserve">  Environment</w:t>
            </w:r>
          </w:p>
        </w:tc>
        <w:tc>
          <w:tcPr>
            <w:tcW w:w="714" w:type="pct"/>
            <w:tcBorders>
              <w:top w:val="nil"/>
              <w:left w:val="nil"/>
              <w:bottom w:val="nil"/>
              <w:right w:val="nil"/>
            </w:tcBorders>
            <w:shd w:val="clear" w:color="auto" w:fill="auto"/>
          </w:tcPr>
          <w:p w:rsidR="00E873C8" w:rsidRPr="00B54A1F" w:rsidDel="008761DF" w:rsidRDefault="00E873C8" w:rsidP="00E873C8">
            <w:pPr>
              <w:pStyle w:val="Tablesubhead"/>
              <w:keepNext/>
              <w:keepLines/>
              <w:jc w:val="center"/>
            </w:pPr>
            <w:r w:rsidRPr="00B54A1F">
              <w:rPr>
                <w:rFonts w:ascii="MS Gothic" w:eastAsia="MS Gothic" w:hAnsi="MS Gothic"/>
              </w:rPr>
              <w:t>☒</w:t>
            </w:r>
            <w:r w:rsidRPr="00B54A1F">
              <w:t xml:space="preserve">  Interconnection</w:t>
            </w:r>
          </w:p>
        </w:tc>
        <w:tc>
          <w:tcPr>
            <w:tcW w:w="714" w:type="pct"/>
            <w:gridSpan w:val="2"/>
            <w:tcBorders>
              <w:top w:val="nil"/>
              <w:left w:val="nil"/>
              <w:bottom w:val="nil"/>
              <w:right w:val="nil"/>
            </w:tcBorders>
            <w:shd w:val="clear" w:color="auto" w:fill="auto"/>
          </w:tcPr>
          <w:p w:rsidR="00E873C8" w:rsidRPr="00B54A1F" w:rsidDel="008761DF" w:rsidRDefault="00E873C8" w:rsidP="00E873C8">
            <w:pPr>
              <w:pStyle w:val="Tablesubhead"/>
              <w:keepNext/>
              <w:keepLines/>
              <w:jc w:val="center"/>
            </w:pPr>
            <w:r w:rsidRPr="00B54A1F">
              <w:rPr>
                <w:rFonts w:ascii="MS Gothic" w:eastAsia="MS Gothic" w:hAnsi="MS Gothic"/>
              </w:rPr>
              <w:t>☒</w:t>
            </w:r>
            <w:r w:rsidRPr="00B54A1F">
              <w:t xml:space="preserve">  Change</w:t>
            </w:r>
          </w:p>
        </w:tc>
        <w:tc>
          <w:tcPr>
            <w:tcW w:w="714" w:type="pct"/>
            <w:tcBorders>
              <w:top w:val="nil"/>
              <w:left w:val="nil"/>
              <w:bottom w:val="nil"/>
              <w:right w:val="nil"/>
            </w:tcBorders>
            <w:shd w:val="clear" w:color="auto" w:fill="auto"/>
          </w:tcPr>
          <w:p w:rsidR="00E873C8" w:rsidRPr="00B54A1F" w:rsidDel="008761DF" w:rsidRDefault="00E873C8" w:rsidP="00E873C8">
            <w:pPr>
              <w:pStyle w:val="Tablesubhead"/>
              <w:keepNext/>
              <w:keepLines/>
              <w:jc w:val="center"/>
            </w:pPr>
            <w:r w:rsidRPr="00B54A1F">
              <w:rPr>
                <w:rFonts w:ascii="MS Gothic" w:eastAsia="MS Gothic" w:hAnsi="MS Gothic"/>
              </w:rPr>
              <w:t>☒</w:t>
            </w:r>
            <w:r w:rsidRPr="00B54A1F">
              <w:t xml:space="preserve">  Sustainability</w:t>
            </w:r>
          </w:p>
        </w:tc>
        <w:tc>
          <w:tcPr>
            <w:tcW w:w="716" w:type="pct"/>
            <w:tcBorders>
              <w:top w:val="nil"/>
              <w:left w:val="nil"/>
              <w:bottom w:val="nil"/>
            </w:tcBorders>
            <w:shd w:val="clear" w:color="auto" w:fill="auto"/>
          </w:tcPr>
          <w:p w:rsidR="00E873C8" w:rsidRPr="00B54A1F" w:rsidDel="008761DF" w:rsidRDefault="00E873C8" w:rsidP="00E873C8">
            <w:pPr>
              <w:pStyle w:val="Tablesubhead"/>
              <w:keepNext/>
              <w:keepLines/>
              <w:jc w:val="center"/>
            </w:pPr>
            <w:r w:rsidRPr="00B54A1F">
              <w:rPr>
                <w:rFonts w:ascii="MS Gothic" w:eastAsia="MS Gothic" w:hAnsi="MS Gothic"/>
              </w:rPr>
              <w:t>☒</w:t>
            </w:r>
            <w:r w:rsidRPr="00B54A1F">
              <w:t xml:space="preserve">  Scale</w:t>
            </w:r>
          </w:p>
        </w:tc>
      </w:tr>
      <w:tr w:rsidR="004C57C2" w:rsidRPr="00B54A1F" w:rsidTr="004C57C2">
        <w:trPr>
          <w:trHeight w:val="270"/>
        </w:trPr>
        <w:tc>
          <w:tcPr>
            <w:tcW w:w="5000" w:type="pct"/>
            <w:gridSpan w:val="9"/>
            <w:tcBorders>
              <w:top w:val="nil"/>
            </w:tcBorders>
            <w:shd w:val="clear" w:color="auto" w:fill="auto"/>
          </w:tcPr>
          <w:p w:rsidR="004C57C2" w:rsidRPr="00B54A1F" w:rsidRDefault="004C57C2" w:rsidP="002B7A3C">
            <w:pPr>
              <w:pStyle w:val="Tabletext"/>
              <w:rPr>
                <w:rFonts w:eastAsia="MS Gothic"/>
              </w:rPr>
            </w:pPr>
            <w:r w:rsidRPr="00B54A1F">
              <w:t xml:space="preserve">Explanations of these geographical concepts for Years 3–6 are provided in the QSA Year level plans, available at </w:t>
            </w:r>
            <w:r w:rsidR="00176023" w:rsidRPr="00B54A1F">
              <w:br/>
            </w:r>
            <w:hyperlink r:id="rId36" w:history="1">
              <w:r w:rsidR="00E86E1C" w:rsidRPr="00B54A1F">
                <w:rPr>
                  <w:rStyle w:val="Hyperlink"/>
                </w:rPr>
                <w:t>www.qsa.qld.edu.au/yr4-geography-resources.html</w:t>
              </w:r>
            </w:hyperlink>
            <w:r w:rsidRPr="00B54A1F">
              <w:t xml:space="preserve"> &gt; Curriculum &gt; Planning templates and exemplars &gt; Year level plans, and in the </w:t>
            </w:r>
            <w:r w:rsidR="006C0996" w:rsidRPr="00B54A1F">
              <w:rPr>
                <w:color w:val="0000FF"/>
              </w:rPr>
              <w:fldChar w:fldCharType="begin"/>
            </w:r>
            <w:r w:rsidR="006C0996" w:rsidRPr="00B54A1F">
              <w:rPr>
                <w:color w:val="0000FF"/>
              </w:rPr>
              <w:instrText xml:space="preserve"> REF _Ref360533842 \h </w:instrText>
            </w:r>
            <w:r w:rsidR="006C0996" w:rsidRPr="00B54A1F">
              <w:rPr>
                <w:color w:val="0000FF"/>
              </w:rPr>
            </w:r>
            <w:r w:rsidR="006C0996" w:rsidRPr="00B54A1F">
              <w:rPr>
                <w:color w:val="0000FF"/>
              </w:rPr>
              <w:instrText xml:space="preserve"> \* MERGEFORMAT </w:instrText>
            </w:r>
            <w:r w:rsidR="006C0996" w:rsidRPr="00B54A1F">
              <w:rPr>
                <w:color w:val="0000FF"/>
              </w:rPr>
              <w:fldChar w:fldCharType="separate"/>
            </w:r>
            <w:r w:rsidR="009C62E0" w:rsidRPr="00B54A1F">
              <w:rPr>
                <w:color w:val="0000FF"/>
              </w:rPr>
              <w:t>App</w:t>
            </w:r>
            <w:r w:rsidR="009C62E0" w:rsidRPr="00B54A1F">
              <w:rPr>
                <w:color w:val="0000FF"/>
              </w:rPr>
              <w:t>e</w:t>
            </w:r>
            <w:r w:rsidR="009C62E0" w:rsidRPr="00B54A1F">
              <w:rPr>
                <w:color w:val="0000FF"/>
              </w:rPr>
              <w:t>ndix</w:t>
            </w:r>
            <w:r w:rsidR="006C0996" w:rsidRPr="00B54A1F">
              <w:rPr>
                <w:color w:val="0000FF"/>
              </w:rPr>
              <w:fldChar w:fldCharType="end"/>
            </w:r>
            <w:r w:rsidRPr="00B54A1F">
              <w:t>.</w:t>
            </w:r>
          </w:p>
        </w:tc>
      </w:tr>
      <w:tr w:rsidR="00E873C8" w:rsidRPr="00B54A1F" w:rsidTr="00DD0D6B">
        <w:tc>
          <w:tcPr>
            <w:tcW w:w="5000" w:type="pct"/>
            <w:gridSpan w:val="9"/>
            <w:shd w:val="clear" w:color="auto" w:fill="CFE7E6"/>
          </w:tcPr>
          <w:p w:rsidR="00E873C8" w:rsidRPr="00B54A1F" w:rsidRDefault="00E873C8" w:rsidP="00C6459D">
            <w:pPr>
              <w:pStyle w:val="Tablesubhead"/>
            </w:pPr>
            <w:r w:rsidRPr="00B54A1F">
              <w:t>Achievement standard</w:t>
            </w:r>
          </w:p>
        </w:tc>
      </w:tr>
      <w:tr w:rsidR="00E873C8" w:rsidRPr="00B54A1F" w:rsidTr="00DD0D6B">
        <w:tc>
          <w:tcPr>
            <w:tcW w:w="5000" w:type="pct"/>
            <w:gridSpan w:val="9"/>
            <w:shd w:val="clear" w:color="auto" w:fill="auto"/>
          </w:tcPr>
          <w:p w:rsidR="00362182" w:rsidRPr="00B54A1F" w:rsidRDefault="00362182" w:rsidP="00362182">
            <w:pPr>
              <w:pStyle w:val="Tabletext"/>
            </w:pPr>
            <w:r w:rsidRPr="00B54A1F">
              <w:t xml:space="preserve">By the end of Year 4, students describe and compare the characteristics of places in different locations at the national scale. They identify and describe the interconnections between people and the environment. They describe the location of selected countries in relative terms and identify simple patterns in the distribution of features of places. Students recognise the importance of the environment and identify different views on how to respond to a geographical challenge. </w:t>
            </w:r>
          </w:p>
          <w:p w:rsidR="00E873C8" w:rsidRPr="00B54A1F" w:rsidRDefault="00362182" w:rsidP="00362182">
            <w:pPr>
              <w:pStyle w:val="Tabletext"/>
            </w:pPr>
            <w:r w:rsidRPr="00B54A1F">
              <w:t>Students develop geographical questions to investigate and collect and record information and data from different sources to answer these questions. They represent data and the location of places and their characteristics in simple graphic forms, including large-scale maps that use the cartographic conventions of scale, legend, title and north point. They describe the location of places and their features using simple grid references, compass direction and distance .Students interpret data to identify spatial distributions and simple patterns and draw conclusions. They present findings using geographical terminology in a range of texts. They propose individual action in response to a local geographical challenge and identify the expected effects of their proposed action.</w:t>
            </w:r>
          </w:p>
        </w:tc>
      </w:tr>
    </w:tbl>
    <w:p w:rsidR="00364E09" w:rsidRPr="00B54A1F" w:rsidRDefault="00364E09" w:rsidP="00364E09">
      <w:pPr>
        <w:pStyle w:val="smallspace"/>
      </w:pPr>
      <w:r w:rsidRPr="00B54A1F">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B54A1F" w:rsidTr="00DD0D6B">
        <w:tc>
          <w:tcPr>
            <w:tcW w:w="2519" w:type="pct"/>
            <w:shd w:val="clear" w:color="auto" w:fill="CFE7E6"/>
          </w:tcPr>
          <w:p w:rsidR="001F6C01" w:rsidRPr="00B54A1F" w:rsidRDefault="001F6C01" w:rsidP="002B7A3C">
            <w:pPr>
              <w:pStyle w:val="Tablesubhead"/>
              <w:spacing w:before="20"/>
            </w:pPr>
            <w:r w:rsidRPr="00B54A1F">
              <w:t>Relevant prior curriculum</w:t>
            </w:r>
          </w:p>
        </w:tc>
        <w:tc>
          <w:tcPr>
            <w:tcW w:w="2481" w:type="pct"/>
            <w:shd w:val="clear" w:color="auto" w:fill="CFE7E6"/>
          </w:tcPr>
          <w:p w:rsidR="001F6C01" w:rsidRPr="00B54A1F" w:rsidRDefault="001F6C01" w:rsidP="002B7A3C">
            <w:pPr>
              <w:pStyle w:val="Tablesubhead"/>
              <w:spacing w:before="20"/>
            </w:pPr>
            <w:r w:rsidRPr="00B54A1F">
              <w:t>Curriculum working towards</w:t>
            </w:r>
          </w:p>
        </w:tc>
      </w:tr>
      <w:tr w:rsidR="00F05E5A" w:rsidRPr="00B54A1F" w:rsidTr="00DD0D6B">
        <w:tc>
          <w:tcPr>
            <w:tcW w:w="2519" w:type="pct"/>
            <w:shd w:val="clear" w:color="auto" w:fill="auto"/>
          </w:tcPr>
          <w:p w:rsidR="00372C38" w:rsidRPr="00B54A1F" w:rsidRDefault="00F05E5A" w:rsidP="002B7A3C">
            <w:pPr>
              <w:pStyle w:val="Tablesubhead"/>
              <w:spacing w:before="20" w:after="20"/>
            </w:pPr>
            <w:r w:rsidRPr="00B54A1F">
              <w:t xml:space="preserve">The Queensland </w:t>
            </w:r>
            <w:r w:rsidR="0068484B" w:rsidRPr="00B54A1F">
              <w:t>Studies of Society and Environment (</w:t>
            </w:r>
            <w:r w:rsidRPr="00B54A1F">
              <w:t>SOSE</w:t>
            </w:r>
            <w:r w:rsidR="0068484B" w:rsidRPr="00B54A1F">
              <w:t>)</w:t>
            </w:r>
            <w:r w:rsidRPr="00B54A1F">
              <w:t xml:space="preserve"> </w:t>
            </w:r>
            <w:r w:rsidR="00176023" w:rsidRPr="00B54A1F">
              <w:br/>
            </w:r>
            <w:r w:rsidRPr="00B54A1F">
              <w:t>Essential Learnings by the end of Year 5</w:t>
            </w:r>
          </w:p>
          <w:p w:rsidR="00F05E5A" w:rsidRPr="00B54A1F" w:rsidRDefault="00F05E5A" w:rsidP="002B7A3C">
            <w:pPr>
              <w:pStyle w:val="Tablesubhead"/>
              <w:spacing w:before="20" w:after="20"/>
              <w:rPr>
                <w:sz w:val="18"/>
                <w:szCs w:val="24"/>
                <w:lang w:eastAsia="en-AU"/>
              </w:rPr>
            </w:pPr>
            <w:r w:rsidRPr="00B54A1F">
              <w:t>Knowledge and understanding</w:t>
            </w:r>
            <w:r w:rsidRPr="00B54A1F">
              <w:rPr>
                <w:sz w:val="18"/>
                <w:szCs w:val="24"/>
                <w:lang w:eastAsia="en-AU"/>
              </w:rPr>
              <w:t xml:space="preserve"> </w:t>
            </w:r>
          </w:p>
          <w:p w:rsidR="00F05E5A" w:rsidRPr="00B54A1F" w:rsidRDefault="00F05E5A" w:rsidP="002B7A3C">
            <w:pPr>
              <w:pStyle w:val="Tablesubhead"/>
              <w:spacing w:before="20" w:after="20"/>
              <w:rPr>
                <w:b w:val="0"/>
              </w:rPr>
            </w:pPr>
            <w:r w:rsidRPr="00B54A1F">
              <w:t>Place and space</w:t>
            </w:r>
          </w:p>
          <w:p w:rsidR="00F05E5A" w:rsidRPr="00B54A1F" w:rsidRDefault="00F05E5A" w:rsidP="002B7A3C">
            <w:pPr>
              <w:pStyle w:val="Tablebullets"/>
              <w:spacing w:before="20" w:after="20"/>
            </w:pPr>
            <w:r w:rsidRPr="00B54A1F">
              <w:t>Global environments are defined by features, including landforms, location markers (Tropics of Cancer and Capricorn, and the Equator), countries, regions, continents, and climatic zones.</w:t>
            </w:r>
          </w:p>
          <w:p w:rsidR="00F05E5A" w:rsidRPr="00B54A1F" w:rsidRDefault="00F05E5A" w:rsidP="002B7A3C">
            <w:pPr>
              <w:pStyle w:val="Tablebullets"/>
              <w:spacing w:before="20" w:after="20"/>
              <w:ind w:left="283" w:hanging="283"/>
            </w:pPr>
            <w:r w:rsidRPr="00B54A1F">
              <w:t>Maps have basic spatial concepts that describe location and direction, including north orientation and four compass points, symbols and a legend or key</w:t>
            </w:r>
            <w:r w:rsidRPr="00B54A1F">
              <w:rPr>
                <w:rFonts w:cs="Arial"/>
                <w:color w:val="000000"/>
                <w:sz w:val="18"/>
                <w:szCs w:val="18"/>
                <w:lang w:eastAsia="en-AU"/>
              </w:rPr>
              <w:t xml:space="preserve"> </w:t>
            </w:r>
          </w:p>
          <w:p w:rsidR="00F05E5A" w:rsidRPr="00B54A1F" w:rsidRDefault="00F05E5A" w:rsidP="002B7A3C">
            <w:pPr>
              <w:pStyle w:val="Tablesubhead"/>
              <w:spacing w:before="20" w:after="20"/>
            </w:pPr>
            <w:r w:rsidRPr="00B54A1F">
              <w:t xml:space="preserve">Ways of working </w:t>
            </w:r>
          </w:p>
          <w:p w:rsidR="0012783F" w:rsidRPr="00B54A1F" w:rsidRDefault="0012783F" w:rsidP="00F77770">
            <w:pPr>
              <w:pStyle w:val="Tablebullets"/>
              <w:numPr>
                <w:ilvl w:val="0"/>
                <w:numId w:val="0"/>
              </w:numPr>
              <w:spacing w:before="20" w:after="20"/>
              <w:ind w:left="284" w:hanging="284"/>
            </w:pPr>
            <w:r w:rsidRPr="00B54A1F">
              <w:t>Students are able to:</w:t>
            </w:r>
          </w:p>
          <w:p w:rsidR="00372C38" w:rsidRPr="00B54A1F" w:rsidRDefault="00372C38" w:rsidP="002B7A3C">
            <w:pPr>
              <w:pStyle w:val="Tablebullets"/>
              <w:spacing w:before="20" w:after="20"/>
              <w:ind w:left="283" w:hanging="283"/>
            </w:pPr>
            <w:r w:rsidRPr="00B54A1F">
              <w:t>pose and refine questions for investigations</w:t>
            </w:r>
          </w:p>
          <w:p w:rsidR="00F05E5A" w:rsidRPr="00B54A1F" w:rsidRDefault="00F05E5A" w:rsidP="002B7A3C">
            <w:pPr>
              <w:pStyle w:val="Tablebullets"/>
              <w:spacing w:before="20" w:after="20"/>
              <w:ind w:left="283" w:hanging="283"/>
            </w:pPr>
            <w:r w:rsidRPr="00B54A1F">
              <w:t>draw and justify conclusions based on information and evidences</w:t>
            </w:r>
            <w:r w:rsidR="00C054BF" w:rsidRPr="00B54A1F">
              <w:t>.</w:t>
            </w:r>
          </w:p>
        </w:tc>
        <w:tc>
          <w:tcPr>
            <w:tcW w:w="2481" w:type="pct"/>
            <w:shd w:val="clear" w:color="auto" w:fill="auto"/>
          </w:tcPr>
          <w:p w:rsidR="00F05E5A" w:rsidRPr="00B54A1F" w:rsidRDefault="00F05E5A" w:rsidP="002B7A3C">
            <w:pPr>
              <w:pStyle w:val="Tablesubhead"/>
              <w:spacing w:before="20" w:after="20"/>
              <w:rPr>
                <w:b w:val="0"/>
              </w:rPr>
            </w:pPr>
            <w:r w:rsidRPr="00B54A1F">
              <w:t xml:space="preserve">Year 5 Australian Curriculum: Geography </w:t>
            </w:r>
          </w:p>
          <w:p w:rsidR="00F05E5A" w:rsidRPr="00B54A1F" w:rsidRDefault="00F05E5A" w:rsidP="002B7A3C">
            <w:pPr>
              <w:pStyle w:val="Tablesubhead"/>
              <w:spacing w:before="20" w:after="20"/>
              <w:rPr>
                <w:b w:val="0"/>
              </w:rPr>
            </w:pPr>
            <w:r w:rsidRPr="00B54A1F">
              <w:t xml:space="preserve">Knowledge and Understanding </w:t>
            </w:r>
          </w:p>
          <w:p w:rsidR="00F05E5A" w:rsidRPr="00B54A1F" w:rsidRDefault="00F05E5A" w:rsidP="002B7A3C">
            <w:pPr>
              <w:pStyle w:val="Tablebullets"/>
              <w:spacing w:before="20" w:after="20"/>
              <w:ind w:left="283" w:hanging="283"/>
            </w:pPr>
            <w:r w:rsidRPr="00B54A1F">
              <w:t xml:space="preserve">The location of the major countries of Europe and North America in relation to Australia and the influence of people on the environmental </w:t>
            </w:r>
            <w:hyperlink r:id="rId37" w:tooltip="Display the glossary entry for 'characteristics of places'" w:history="1">
              <w:r w:rsidRPr="00B54A1F">
                <w:rPr>
                  <w:rStyle w:val="Hyperlink"/>
                </w:rPr>
                <w:t>characteristics of places</w:t>
              </w:r>
            </w:hyperlink>
            <w:r w:rsidRPr="00B54A1F">
              <w:t xml:space="preserve"> in at least two countries from both continents </w:t>
            </w:r>
            <w:hyperlink r:id="rId38" w:tooltip="View additional details of ACHGK026" w:history="1">
              <w:r w:rsidRPr="00B54A1F">
                <w:rPr>
                  <w:rStyle w:val="Hyperlink"/>
                </w:rPr>
                <w:t>(ACHGK026)</w:t>
              </w:r>
            </w:hyperlink>
            <w:r w:rsidRPr="00B54A1F">
              <w:t xml:space="preserve"> </w:t>
            </w:r>
          </w:p>
          <w:p w:rsidR="00F05E5A" w:rsidRPr="00B54A1F" w:rsidRDefault="00F05E5A" w:rsidP="002B7A3C">
            <w:pPr>
              <w:pStyle w:val="Tablebullets"/>
              <w:spacing w:before="20" w:after="20"/>
              <w:ind w:left="283" w:hanging="283"/>
            </w:pPr>
            <w:r w:rsidRPr="00B54A1F">
              <w:t xml:space="preserve">The influence of the </w:t>
            </w:r>
            <w:hyperlink r:id="rId39" w:tooltip="Display the glossary entry for 'environment'" w:history="1">
              <w:r w:rsidRPr="00B54A1F">
                <w:rPr>
                  <w:rStyle w:val="Hyperlink"/>
                </w:rPr>
                <w:t>environment</w:t>
              </w:r>
            </w:hyperlink>
            <w:r w:rsidRPr="00B54A1F">
              <w:t xml:space="preserve"> on the human characteristics of a </w:t>
            </w:r>
            <w:hyperlink r:id="rId40" w:tooltip="Display the glossary entry for 'place'" w:history="1">
              <w:r w:rsidRPr="00B54A1F">
                <w:rPr>
                  <w:rStyle w:val="Hyperlink"/>
                </w:rPr>
                <w:t>place</w:t>
              </w:r>
            </w:hyperlink>
            <w:r w:rsidRPr="00B54A1F">
              <w:t xml:space="preserve"> </w:t>
            </w:r>
            <w:hyperlink r:id="rId41" w:tooltip="View additional details of ACHGK028" w:history="1">
              <w:r w:rsidRPr="00B54A1F">
                <w:rPr>
                  <w:rStyle w:val="Hyperlink"/>
                </w:rPr>
                <w:t>(ACH</w:t>
              </w:r>
              <w:r w:rsidRPr="00B54A1F">
                <w:rPr>
                  <w:rStyle w:val="Hyperlink"/>
                </w:rPr>
                <w:t>G</w:t>
              </w:r>
              <w:r w:rsidRPr="00B54A1F">
                <w:rPr>
                  <w:rStyle w:val="Hyperlink"/>
                </w:rPr>
                <w:t>K028)</w:t>
              </w:r>
            </w:hyperlink>
            <w:r w:rsidRPr="00B54A1F">
              <w:t xml:space="preserve"> </w:t>
            </w:r>
          </w:p>
          <w:p w:rsidR="00F05E5A" w:rsidRPr="00B54A1F" w:rsidRDefault="00F05E5A" w:rsidP="002B7A3C">
            <w:pPr>
              <w:pStyle w:val="Tablesubhead"/>
              <w:spacing w:before="20" w:after="20"/>
              <w:rPr>
                <w:b w:val="0"/>
              </w:rPr>
            </w:pPr>
            <w:r w:rsidRPr="00B54A1F">
              <w:t xml:space="preserve">Geographical Inquiry and Skills </w:t>
            </w:r>
          </w:p>
          <w:p w:rsidR="00F05E5A" w:rsidRPr="00B54A1F" w:rsidRDefault="00F05E5A" w:rsidP="002B7A3C">
            <w:pPr>
              <w:pStyle w:val="Tablesubhead"/>
              <w:spacing w:before="20" w:after="20"/>
              <w:rPr>
                <w:b w:val="0"/>
              </w:rPr>
            </w:pPr>
            <w:r w:rsidRPr="00B54A1F">
              <w:t xml:space="preserve">Collecting, recording, evaluating and representing </w:t>
            </w:r>
          </w:p>
          <w:p w:rsidR="00F05E5A" w:rsidRPr="00B54A1F" w:rsidRDefault="00F05E5A" w:rsidP="002B7A3C">
            <w:pPr>
              <w:pStyle w:val="Tablebullets"/>
              <w:spacing w:before="20" w:after="20"/>
              <w:ind w:left="283" w:hanging="283"/>
            </w:pPr>
            <w:r w:rsidRPr="00B54A1F">
              <w:t xml:space="preserve">Evaluate sources for their usefulness and represent </w:t>
            </w:r>
            <w:hyperlink r:id="rId42" w:tooltip="Display the glossary entry for 'data'" w:history="1">
              <w:r w:rsidRPr="00B54A1F">
                <w:rPr>
                  <w:rStyle w:val="Hyperlink"/>
                </w:rPr>
                <w:t>data</w:t>
              </w:r>
            </w:hyperlink>
            <w:r w:rsidRPr="00B54A1F">
              <w:t xml:space="preserve"> in different forms, for example, maps, plans, graphs, tables, sketches and diagrams </w:t>
            </w:r>
            <w:hyperlink r:id="rId43" w:tooltip="View additional details of ACHGS035" w:history="1">
              <w:r w:rsidRPr="00B54A1F">
                <w:rPr>
                  <w:rStyle w:val="Hyperlink"/>
                </w:rPr>
                <w:t>(ACHGS035)</w:t>
              </w:r>
            </w:hyperlink>
            <w:r w:rsidRPr="00B54A1F">
              <w:t xml:space="preserve"> </w:t>
            </w:r>
          </w:p>
          <w:p w:rsidR="00F05E5A" w:rsidRPr="00B54A1F" w:rsidRDefault="00F05E5A" w:rsidP="002B7A3C">
            <w:pPr>
              <w:pStyle w:val="Tablebullets"/>
              <w:spacing w:before="20" w:after="20"/>
              <w:ind w:left="283" w:hanging="283"/>
            </w:pPr>
            <w:r w:rsidRPr="00B54A1F">
              <w:t xml:space="preserve">Represent the location and </w:t>
            </w:r>
            <w:hyperlink r:id="rId44" w:tooltip="Display the glossary entry for 'features'" w:history="1">
              <w:r w:rsidRPr="00B54A1F">
                <w:rPr>
                  <w:rStyle w:val="Hyperlink"/>
                </w:rPr>
                <w:t>features</w:t>
              </w:r>
            </w:hyperlink>
            <w:r w:rsidRPr="00B54A1F">
              <w:t xml:space="preserve"> of places and different types of geographical information by constructing large-scale and small-scale maps that conform to cartographic conventions, including border, source, </w:t>
            </w:r>
            <w:hyperlink r:id="rId45" w:tooltip="Display the glossary entry for 'scale'" w:history="1">
              <w:r w:rsidRPr="00B54A1F">
                <w:rPr>
                  <w:rStyle w:val="Hyperlink"/>
                </w:rPr>
                <w:t>scale</w:t>
              </w:r>
            </w:hyperlink>
            <w:r w:rsidRPr="00B54A1F">
              <w:t xml:space="preserve">, legend, title and north point, using </w:t>
            </w:r>
            <w:hyperlink r:id="rId46" w:tooltip="Display the glossary entry for 'spatial technologies'" w:history="1">
              <w:r w:rsidRPr="00B54A1F">
                <w:rPr>
                  <w:rStyle w:val="Hyperlink"/>
                </w:rPr>
                <w:t>spatial technologies</w:t>
              </w:r>
            </w:hyperlink>
            <w:r w:rsidRPr="00B54A1F">
              <w:t xml:space="preserve"> as appropriate </w:t>
            </w:r>
            <w:hyperlink r:id="rId47" w:tooltip="View additional details of ACHGS036" w:history="1">
              <w:r w:rsidRPr="00B54A1F">
                <w:rPr>
                  <w:rStyle w:val="Hyperlink"/>
                </w:rPr>
                <w:t>(ACHGS036)</w:t>
              </w:r>
            </w:hyperlink>
            <w:r w:rsidRPr="00B54A1F">
              <w:t xml:space="preserve"> </w:t>
            </w:r>
          </w:p>
          <w:p w:rsidR="00F05E5A" w:rsidRPr="00B54A1F" w:rsidRDefault="00F05E5A" w:rsidP="002B7A3C">
            <w:pPr>
              <w:pStyle w:val="Tablesubhead"/>
              <w:spacing w:before="20" w:after="20"/>
              <w:rPr>
                <w:b w:val="0"/>
              </w:rPr>
            </w:pPr>
            <w:r w:rsidRPr="00B54A1F">
              <w:t xml:space="preserve">Interpreting, analysing and concluding </w:t>
            </w:r>
          </w:p>
          <w:p w:rsidR="00F05E5A" w:rsidRPr="00B54A1F" w:rsidRDefault="00F05E5A" w:rsidP="002B7A3C">
            <w:pPr>
              <w:pStyle w:val="Tablebullets"/>
              <w:spacing w:before="20" w:after="20"/>
              <w:ind w:left="283" w:hanging="283"/>
            </w:pPr>
            <w:r w:rsidRPr="00B54A1F">
              <w:t xml:space="preserve">Interpret geographical </w:t>
            </w:r>
            <w:hyperlink r:id="rId48" w:tooltip="Display the glossary entry for 'data'" w:history="1">
              <w:r w:rsidRPr="00B54A1F">
                <w:rPr>
                  <w:rStyle w:val="Hyperlink"/>
                </w:rPr>
                <w:t>data</w:t>
              </w:r>
            </w:hyperlink>
            <w:r w:rsidRPr="00B54A1F">
              <w:t xml:space="preserve"> and other information, using digital and </w:t>
            </w:r>
            <w:hyperlink r:id="rId49" w:tooltip="Display the glossary entry for 'spatial technologies'" w:history="1">
              <w:r w:rsidRPr="00B54A1F">
                <w:rPr>
                  <w:rStyle w:val="Hyperlink"/>
                </w:rPr>
                <w:t>spatial technologies</w:t>
              </w:r>
            </w:hyperlink>
            <w:r w:rsidRPr="00B54A1F">
              <w:t xml:space="preserve"> as appropriate, and identify spatial distributions, patterns and </w:t>
            </w:r>
            <w:hyperlink r:id="rId50" w:tooltip="Display the glossary entry for 'trends'" w:history="1">
              <w:r w:rsidRPr="00B54A1F">
                <w:rPr>
                  <w:rStyle w:val="Hyperlink"/>
                </w:rPr>
                <w:t>trends</w:t>
              </w:r>
            </w:hyperlink>
            <w:r w:rsidRPr="00B54A1F">
              <w:t xml:space="preserve">, and infer relationships to draw conclusions </w:t>
            </w:r>
            <w:hyperlink r:id="rId51" w:tooltip="View additional details of ACHGS037" w:history="1">
              <w:r w:rsidRPr="00B54A1F">
                <w:rPr>
                  <w:rStyle w:val="Hyperlink"/>
                </w:rPr>
                <w:t>(ACHGS037)</w:t>
              </w:r>
            </w:hyperlink>
          </w:p>
          <w:p w:rsidR="00F05E5A" w:rsidRPr="00B54A1F" w:rsidRDefault="00F05E5A" w:rsidP="002B7A3C">
            <w:pPr>
              <w:pStyle w:val="Tablesubhead"/>
              <w:spacing w:before="20" w:after="20"/>
              <w:rPr>
                <w:b w:val="0"/>
              </w:rPr>
            </w:pPr>
            <w:r w:rsidRPr="00B54A1F">
              <w:t xml:space="preserve">Communicating </w:t>
            </w:r>
          </w:p>
          <w:p w:rsidR="00F05E5A" w:rsidRPr="00B54A1F" w:rsidRDefault="00F05E5A" w:rsidP="002B7A3C">
            <w:pPr>
              <w:pStyle w:val="Tablebullets"/>
              <w:spacing w:before="20" w:after="20"/>
              <w:ind w:left="283" w:hanging="283"/>
            </w:pPr>
            <w:r w:rsidRPr="00B54A1F">
              <w:t xml:space="preserve">Present findings and ideas in a range of communication forms, for example, written, oral, graphic, tabular, visual and maps; using geographical terminology and </w:t>
            </w:r>
            <w:hyperlink r:id="rId52" w:tooltip="Display the glossary entry for 'digital technologies'" w:history="1">
              <w:r w:rsidRPr="00B54A1F">
                <w:rPr>
                  <w:rStyle w:val="Hyperlink"/>
                </w:rPr>
                <w:t>digital technologies</w:t>
              </w:r>
            </w:hyperlink>
            <w:r w:rsidRPr="00B54A1F">
              <w:t xml:space="preserve"> as appropriate </w:t>
            </w:r>
            <w:hyperlink r:id="rId53" w:tooltip="View additional details of ACHGS038" w:history="1">
              <w:r w:rsidRPr="00B54A1F">
                <w:rPr>
                  <w:rStyle w:val="Hyperlink"/>
                </w:rPr>
                <w:t>(ACHGS038)</w:t>
              </w:r>
            </w:hyperlink>
          </w:p>
        </w:tc>
      </w:tr>
      <w:tr w:rsidR="001F6C01" w:rsidRPr="00B54A1F" w:rsidTr="00DD0D6B">
        <w:tc>
          <w:tcPr>
            <w:tcW w:w="5000" w:type="pct"/>
            <w:gridSpan w:val="2"/>
            <w:shd w:val="clear" w:color="auto" w:fill="CFE7E6"/>
          </w:tcPr>
          <w:p w:rsidR="001F6C01" w:rsidRPr="00B54A1F" w:rsidRDefault="001F6C01" w:rsidP="002B7A3C">
            <w:pPr>
              <w:pStyle w:val="Tablesubhead"/>
              <w:spacing w:before="20" w:after="20"/>
            </w:pPr>
            <w:r w:rsidRPr="00B54A1F">
              <w:t>Bridging content</w:t>
            </w:r>
          </w:p>
        </w:tc>
      </w:tr>
      <w:tr w:rsidR="001F6C01" w:rsidRPr="00B54A1F" w:rsidTr="00DD0D6B">
        <w:tc>
          <w:tcPr>
            <w:tcW w:w="5000" w:type="pct"/>
            <w:gridSpan w:val="2"/>
            <w:shd w:val="clear" w:color="auto" w:fill="auto"/>
          </w:tcPr>
          <w:p w:rsidR="006A7113" w:rsidRPr="00B54A1F" w:rsidRDefault="00195476" w:rsidP="002B7A3C">
            <w:pPr>
              <w:pStyle w:val="Tabletext"/>
              <w:spacing w:before="20" w:after="20"/>
            </w:pPr>
            <w:r w:rsidRPr="00B54A1F">
              <w:t>The SOSE Essential Learnings by the end of Year 5 do not require students to locate and identify the types of natural vegetation and native animals of selected countries of Africa and South America. Bridging experiences may be needed to develop the geographical skills of collecting information using geographical techniques such as</w:t>
            </w:r>
            <w:r w:rsidR="006A7113" w:rsidRPr="00B54A1F">
              <w:t>:</w:t>
            </w:r>
          </w:p>
          <w:p w:rsidR="006A7113" w:rsidRPr="00B54A1F" w:rsidRDefault="006A7113" w:rsidP="002B7A3C">
            <w:pPr>
              <w:pStyle w:val="Tablebullets"/>
              <w:spacing w:before="20" w:after="20"/>
            </w:pPr>
            <w:r w:rsidRPr="00B54A1F">
              <w:t xml:space="preserve">taking </w:t>
            </w:r>
            <w:r w:rsidR="00195476" w:rsidRPr="00B54A1F">
              <w:t xml:space="preserve">measurements </w:t>
            </w:r>
          </w:p>
          <w:p w:rsidR="006A7113" w:rsidRPr="00B54A1F" w:rsidRDefault="006A7113" w:rsidP="002B7A3C">
            <w:pPr>
              <w:pStyle w:val="Tablebullets"/>
              <w:spacing w:before="20" w:after="20"/>
            </w:pPr>
            <w:r w:rsidRPr="00B54A1F">
              <w:t xml:space="preserve">conducting </w:t>
            </w:r>
            <w:r w:rsidR="00195476" w:rsidRPr="00B54A1F">
              <w:t xml:space="preserve">surveys and interviews </w:t>
            </w:r>
          </w:p>
          <w:p w:rsidR="006A7113" w:rsidRPr="00B54A1F" w:rsidRDefault="00B36164" w:rsidP="002B7A3C">
            <w:pPr>
              <w:pStyle w:val="Tablebullets"/>
              <w:spacing w:before="20" w:after="20"/>
            </w:pPr>
            <w:r w:rsidRPr="00B54A1F">
              <w:t>using</w:t>
            </w:r>
            <w:r w:rsidR="006A7113" w:rsidRPr="00B54A1F">
              <w:t xml:space="preserve"> </w:t>
            </w:r>
            <w:r w:rsidR="00195476" w:rsidRPr="00B54A1F">
              <w:t xml:space="preserve">aerial photographs and satellite images </w:t>
            </w:r>
          </w:p>
          <w:p w:rsidR="006A7113" w:rsidRPr="00B54A1F" w:rsidRDefault="00195476" w:rsidP="002B7A3C">
            <w:pPr>
              <w:pStyle w:val="Tablebullets"/>
              <w:spacing w:before="20" w:after="20"/>
            </w:pPr>
            <w:r w:rsidRPr="00B54A1F">
              <w:t>recording information using geographical methods</w:t>
            </w:r>
            <w:r w:rsidR="006A7113" w:rsidRPr="00B54A1F">
              <w:t>,</w:t>
            </w:r>
            <w:r w:rsidRPr="00B54A1F">
              <w:t xml:space="preserve"> such as simple column graphs </w:t>
            </w:r>
          </w:p>
          <w:p w:rsidR="00D9783C" w:rsidRPr="00B54A1F" w:rsidRDefault="00195476" w:rsidP="002B7A3C">
            <w:pPr>
              <w:pStyle w:val="Tablebullets"/>
              <w:spacing w:before="20" w:after="20"/>
            </w:pPr>
            <w:r w:rsidRPr="00B54A1F">
              <w:t>interpret</w:t>
            </w:r>
            <w:r w:rsidR="006A7113" w:rsidRPr="00B54A1F">
              <w:t>ing</w:t>
            </w:r>
            <w:r w:rsidRPr="00B54A1F">
              <w:t xml:space="preserve"> data to identify distributions and trends using digital and spatial technologies</w:t>
            </w:r>
            <w:r w:rsidR="006A7113" w:rsidRPr="00B54A1F">
              <w:t>.</w:t>
            </w:r>
          </w:p>
        </w:tc>
      </w:tr>
      <w:tr w:rsidR="001F6C01" w:rsidRPr="00B54A1F"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B54A1F" w:rsidRDefault="001F6C01" w:rsidP="002B7A3C">
            <w:pPr>
              <w:pStyle w:val="Tablesubhead"/>
              <w:keepNext/>
              <w:keepLines/>
              <w:spacing w:before="20"/>
            </w:pPr>
            <w:r w:rsidRPr="00B54A1F">
              <w:t>Links to other learning areas</w:t>
            </w:r>
          </w:p>
        </w:tc>
      </w:tr>
      <w:tr w:rsidR="001F6C01" w:rsidRPr="00B54A1F"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95476" w:rsidRPr="00B54A1F" w:rsidRDefault="00195476" w:rsidP="002B7A3C">
            <w:pPr>
              <w:pStyle w:val="Tabletext"/>
              <w:keepNext/>
              <w:keepLines/>
              <w:spacing w:before="20"/>
            </w:pPr>
            <w:r w:rsidRPr="00B54A1F">
              <w:t xml:space="preserve">Geography is a subject in the Humanities and Social Sciences learning area and has connections to History, Civics and Citizenship, and Economics and Business. There are opportunities to connect learning experiences in Geography to other learning areas. </w:t>
            </w:r>
          </w:p>
          <w:p w:rsidR="00195476" w:rsidRPr="00B54A1F" w:rsidRDefault="00195476" w:rsidP="002B7A3C">
            <w:pPr>
              <w:pStyle w:val="Tablesubhead"/>
              <w:keepNext/>
              <w:keepLines/>
              <w:spacing w:before="20"/>
            </w:pPr>
            <w:r w:rsidRPr="00B54A1F">
              <w:t xml:space="preserve">Australian Curriculum: History </w:t>
            </w:r>
          </w:p>
          <w:p w:rsidR="00195476" w:rsidRPr="00B54A1F" w:rsidRDefault="00195476" w:rsidP="002B7A3C">
            <w:pPr>
              <w:pStyle w:val="Tablebullets"/>
              <w:keepNext/>
              <w:keepLines/>
              <w:spacing w:before="20"/>
            </w:pPr>
            <w:r w:rsidRPr="00B54A1F">
              <w:t xml:space="preserve">Locate relevant information from sources provided </w:t>
            </w:r>
            <w:hyperlink r:id="rId54" w:tooltip="View additional details of ACHHS084" w:history="1">
              <w:r w:rsidRPr="00B54A1F">
                <w:rPr>
                  <w:rStyle w:val="Hyperlink"/>
                </w:rPr>
                <w:t>(ACHHS084)</w:t>
              </w:r>
            </w:hyperlink>
            <w:r w:rsidRPr="00B54A1F">
              <w:t xml:space="preserve"> </w:t>
            </w:r>
          </w:p>
          <w:p w:rsidR="00195476" w:rsidRPr="00B54A1F" w:rsidRDefault="00195476" w:rsidP="002B7A3C">
            <w:pPr>
              <w:pStyle w:val="Tablebullets"/>
              <w:keepNext/>
              <w:keepLines/>
              <w:spacing w:before="20"/>
            </w:pPr>
            <w:r w:rsidRPr="00B54A1F">
              <w:t xml:space="preserve">Use a range of communication forms (oral, graphic, written) and digital technologies </w:t>
            </w:r>
            <w:hyperlink r:id="rId55" w:tooltip="View additional details of ACHHS087" w:history="1">
              <w:r w:rsidRPr="00B54A1F">
                <w:rPr>
                  <w:rStyle w:val="Hyperlink"/>
                </w:rPr>
                <w:t>(ACHHS087)</w:t>
              </w:r>
            </w:hyperlink>
            <w:r w:rsidRPr="00B54A1F">
              <w:t xml:space="preserve"> </w:t>
            </w:r>
          </w:p>
          <w:p w:rsidR="00195476" w:rsidRPr="00B54A1F" w:rsidRDefault="00195476" w:rsidP="002B7A3C">
            <w:pPr>
              <w:pStyle w:val="Tablesubhead"/>
              <w:keepNext/>
              <w:keepLines/>
              <w:spacing w:before="20"/>
            </w:pPr>
            <w:r w:rsidRPr="00B54A1F">
              <w:t xml:space="preserve">Australian Curriculum: Mathematics </w:t>
            </w:r>
          </w:p>
          <w:p w:rsidR="00195476" w:rsidRPr="00B54A1F" w:rsidRDefault="00195476" w:rsidP="002B7A3C">
            <w:pPr>
              <w:pStyle w:val="Tablebullets"/>
              <w:keepNext/>
              <w:keepLines/>
              <w:spacing w:before="20"/>
            </w:pPr>
            <w:r w:rsidRPr="00B54A1F">
              <w:t xml:space="preserve">Use simple scales, legends and directions to interpret information contained in basic maps </w:t>
            </w:r>
            <w:hyperlink r:id="rId56" w:tooltip="View additional details of ACMMG090" w:history="1">
              <w:r w:rsidRPr="00B54A1F">
                <w:rPr>
                  <w:rStyle w:val="Hyperlink"/>
                </w:rPr>
                <w:t>(ACMMG090)</w:t>
              </w:r>
            </w:hyperlink>
            <w:r w:rsidRPr="00B54A1F">
              <w:t xml:space="preserve"> </w:t>
            </w:r>
          </w:p>
          <w:p w:rsidR="00195476" w:rsidRPr="00B54A1F" w:rsidRDefault="00195476" w:rsidP="002B7A3C">
            <w:pPr>
              <w:pStyle w:val="Tablebullets"/>
              <w:keepNext/>
              <w:keepLines/>
              <w:spacing w:before="20"/>
            </w:pPr>
            <w:r w:rsidRPr="00B54A1F">
              <w:t xml:space="preserve">Construct suitable </w:t>
            </w:r>
            <w:hyperlink r:id="rId57" w:tooltip="Display the glossary entry for 'data'" w:history="1">
              <w:r w:rsidRPr="00B54A1F">
                <w:rPr>
                  <w:rStyle w:val="Hyperlink"/>
                </w:rPr>
                <w:t>data</w:t>
              </w:r>
            </w:hyperlink>
            <w:r w:rsidRPr="00B54A1F">
              <w:t xml:space="preserve"> displays, with and without the use of digital technologies, from given or collected </w:t>
            </w:r>
            <w:hyperlink r:id="rId58" w:tooltip="Display the glossary entry for 'data'" w:history="1">
              <w:r w:rsidRPr="00B54A1F">
                <w:rPr>
                  <w:rStyle w:val="Hyperlink"/>
                </w:rPr>
                <w:t>data</w:t>
              </w:r>
            </w:hyperlink>
            <w:r w:rsidRPr="00B54A1F">
              <w:t xml:space="preserve">. Include tables, column graphs and </w:t>
            </w:r>
            <w:hyperlink r:id="rId59" w:tooltip="Display the glossary entry for 'picture graphs'" w:history="1">
              <w:r w:rsidRPr="00B54A1F">
                <w:rPr>
                  <w:rStyle w:val="Hyperlink"/>
                </w:rPr>
                <w:t>picture graphs</w:t>
              </w:r>
            </w:hyperlink>
            <w:r w:rsidRPr="00B54A1F">
              <w:t xml:space="preserve"> where one picture can represent many </w:t>
            </w:r>
            <w:hyperlink r:id="rId60" w:tooltip="Display the glossary entry for 'data'" w:history="1">
              <w:r w:rsidRPr="00B54A1F">
                <w:rPr>
                  <w:rStyle w:val="Hyperlink"/>
                </w:rPr>
                <w:t>data</w:t>
              </w:r>
            </w:hyperlink>
            <w:r w:rsidRPr="00B54A1F">
              <w:t xml:space="preserve"> values </w:t>
            </w:r>
            <w:hyperlink r:id="rId61" w:tooltip="View additional details of ACMSP096" w:history="1">
              <w:r w:rsidRPr="00B54A1F">
                <w:rPr>
                  <w:rStyle w:val="Hyperlink"/>
                </w:rPr>
                <w:t>(ACMSP096)</w:t>
              </w:r>
            </w:hyperlink>
            <w:r w:rsidRPr="00B54A1F">
              <w:t xml:space="preserve"> </w:t>
            </w:r>
          </w:p>
          <w:p w:rsidR="00195476" w:rsidRPr="00B54A1F" w:rsidRDefault="00195476" w:rsidP="002B7A3C">
            <w:pPr>
              <w:pStyle w:val="Tablesubhead"/>
              <w:keepNext/>
              <w:keepLines/>
              <w:spacing w:before="20"/>
            </w:pPr>
            <w:r w:rsidRPr="00B54A1F">
              <w:t xml:space="preserve">Australian Curriculum: Science </w:t>
            </w:r>
          </w:p>
          <w:p w:rsidR="00814B8B" w:rsidRPr="00B54A1F" w:rsidRDefault="00814B8B" w:rsidP="00814B8B">
            <w:pPr>
              <w:pStyle w:val="Tablebullets"/>
              <w:keepNext/>
              <w:keepLines/>
              <w:spacing w:before="20"/>
            </w:pPr>
            <w:r w:rsidRPr="00B54A1F">
              <w:t xml:space="preserve">Living things, including plants and animals, depend on each other and the </w:t>
            </w:r>
            <w:hyperlink r:id="rId62" w:tooltip="Display the glossary entry for 'environment'" w:history="1">
              <w:r w:rsidRPr="00B54A1F">
                <w:rPr>
                  <w:rStyle w:val="Hyperlink"/>
                </w:rPr>
                <w:t>environment</w:t>
              </w:r>
            </w:hyperlink>
            <w:r w:rsidRPr="00B54A1F">
              <w:t xml:space="preserve"> to survive </w:t>
            </w:r>
            <w:hyperlink r:id="rId63" w:tooltip="View additional details of ACSSU073" w:history="1">
              <w:r w:rsidRPr="00B54A1F">
                <w:rPr>
                  <w:rStyle w:val="Hyperlink"/>
                </w:rPr>
                <w:t>(ACSSU073)</w:t>
              </w:r>
            </w:hyperlink>
            <w:r w:rsidRPr="00B54A1F">
              <w:t xml:space="preserve"> </w:t>
            </w:r>
          </w:p>
          <w:p w:rsidR="00195476" w:rsidRPr="00B54A1F" w:rsidRDefault="00195476" w:rsidP="002B7A3C">
            <w:pPr>
              <w:pStyle w:val="Tablebullets"/>
              <w:keepNext/>
              <w:keepLines/>
              <w:spacing w:before="20"/>
            </w:pPr>
            <w:r w:rsidRPr="00B54A1F">
              <w:t xml:space="preserve">Use a range of methods including </w:t>
            </w:r>
            <w:hyperlink r:id="rId64" w:tooltip="Display the glossary entry for 'tables'" w:history="1">
              <w:r w:rsidRPr="00B54A1F">
                <w:rPr>
                  <w:rStyle w:val="Hyperlink"/>
                </w:rPr>
                <w:t>tables</w:t>
              </w:r>
            </w:hyperlink>
            <w:r w:rsidRPr="00B54A1F">
              <w:t xml:space="preserve"> and simple column </w:t>
            </w:r>
            <w:hyperlink r:id="rId65" w:tooltip="Display the glossary entry for 'graphs'" w:history="1">
              <w:r w:rsidRPr="00B54A1F">
                <w:rPr>
                  <w:rStyle w:val="Hyperlink"/>
                </w:rPr>
                <w:t>graphs</w:t>
              </w:r>
            </w:hyperlink>
            <w:r w:rsidRPr="00B54A1F">
              <w:t xml:space="preserve"> to represent </w:t>
            </w:r>
            <w:hyperlink r:id="rId66" w:tooltip="Display the glossary entry for 'data'" w:history="1">
              <w:r w:rsidRPr="00B54A1F">
                <w:rPr>
                  <w:rStyle w:val="Hyperlink"/>
                </w:rPr>
                <w:t>data</w:t>
              </w:r>
            </w:hyperlink>
            <w:r w:rsidRPr="00B54A1F">
              <w:t xml:space="preserve"> and to identify </w:t>
            </w:r>
            <w:hyperlink r:id="rId67" w:tooltip="Display the glossary entry for 'patterns'" w:history="1">
              <w:r w:rsidRPr="00B54A1F">
                <w:rPr>
                  <w:rStyle w:val="Hyperlink"/>
                </w:rPr>
                <w:t>patterns</w:t>
              </w:r>
            </w:hyperlink>
            <w:r w:rsidRPr="00B54A1F">
              <w:t xml:space="preserve"> and </w:t>
            </w:r>
            <w:hyperlink r:id="rId68" w:tooltip="Display the glossary entry for 'trends'" w:history="1">
              <w:r w:rsidRPr="00B54A1F">
                <w:rPr>
                  <w:rStyle w:val="Hyperlink"/>
                </w:rPr>
                <w:t>trends</w:t>
              </w:r>
            </w:hyperlink>
            <w:r w:rsidRPr="00B54A1F">
              <w:t xml:space="preserve"> </w:t>
            </w:r>
            <w:hyperlink r:id="rId69" w:tooltip="View additional details of ACSIS068" w:history="1">
              <w:r w:rsidRPr="00B54A1F">
                <w:rPr>
                  <w:rStyle w:val="Hyperlink"/>
                </w:rPr>
                <w:t>(ACSIS068)</w:t>
              </w:r>
            </w:hyperlink>
            <w:r w:rsidRPr="00B54A1F">
              <w:rPr>
                <w:rFonts w:cs="Arial"/>
                <w:sz w:val="21"/>
              </w:rPr>
              <w:t xml:space="preserve"> </w:t>
            </w:r>
          </w:p>
          <w:p w:rsidR="00195476" w:rsidRPr="00B54A1F" w:rsidRDefault="00195476" w:rsidP="002B7A3C">
            <w:pPr>
              <w:pStyle w:val="Tablesubhead"/>
              <w:keepNext/>
              <w:keepLines/>
              <w:spacing w:before="20"/>
            </w:pPr>
            <w:r w:rsidRPr="00B54A1F">
              <w:t xml:space="preserve">Australian Curriculum: English </w:t>
            </w:r>
          </w:p>
          <w:p w:rsidR="00D9783C" w:rsidRPr="00B54A1F" w:rsidRDefault="00195476" w:rsidP="002B7A3C">
            <w:pPr>
              <w:pStyle w:val="Tablebullets"/>
              <w:keepNext/>
              <w:keepLines/>
              <w:spacing w:before="20"/>
            </w:pPr>
            <w:r w:rsidRPr="00B54A1F">
              <w:t xml:space="preserve">Use </w:t>
            </w:r>
            <w:hyperlink r:id="rId70" w:tooltip="Display the glossary entry for 'comprehension strategies'" w:history="1">
              <w:r w:rsidRPr="00B54A1F">
                <w:rPr>
                  <w:rStyle w:val="Hyperlink"/>
                </w:rPr>
                <w:t>comprehension strategies</w:t>
              </w:r>
            </w:hyperlink>
            <w:r w:rsidRPr="00B54A1F">
              <w:t xml:space="preserve"> to build literal and inferred meaning to expand content knowledge, integrating and linking ideas and analysing and evaluating </w:t>
            </w:r>
            <w:hyperlink r:id="rId71" w:tooltip="Display the glossary entry for 'texts'" w:history="1">
              <w:r w:rsidRPr="00B54A1F">
                <w:rPr>
                  <w:rStyle w:val="Hyperlink"/>
                </w:rPr>
                <w:t>texts</w:t>
              </w:r>
            </w:hyperlink>
            <w:r w:rsidRPr="00B54A1F">
              <w:t xml:space="preserve"> </w:t>
            </w:r>
            <w:hyperlink r:id="rId72" w:tooltip="View additional details of ACELY1692" w:history="1">
              <w:r w:rsidRPr="00B54A1F">
                <w:rPr>
                  <w:rStyle w:val="Hyperlink"/>
                </w:rPr>
                <w:t>(ACELY1692)</w:t>
              </w:r>
            </w:hyperlink>
          </w:p>
        </w:tc>
      </w:tr>
    </w:tbl>
    <w:p w:rsidR="00365706" w:rsidRPr="00B54A1F" w:rsidRDefault="00364E09" w:rsidP="00365706">
      <w:pPr>
        <w:pStyle w:val="smallspace"/>
      </w:pPr>
      <w:r w:rsidRPr="00B54A1F">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638"/>
        <w:gridCol w:w="5928"/>
      </w:tblGrid>
      <w:tr w:rsidR="00A12C3E" w:rsidRPr="00B54A1F" w:rsidTr="0059699C">
        <w:trPr>
          <w:tblHeader/>
        </w:trPr>
        <w:tc>
          <w:tcPr>
            <w:tcW w:w="2915" w:type="pct"/>
            <w:tcBorders>
              <w:bottom w:val="single" w:sz="4" w:space="0" w:color="00928F"/>
            </w:tcBorders>
            <w:shd w:val="clear" w:color="auto" w:fill="8CC8C9"/>
          </w:tcPr>
          <w:p w:rsidR="00365706" w:rsidRPr="00B54A1F" w:rsidRDefault="008D28C8" w:rsidP="00EC2B44">
            <w:pPr>
              <w:pStyle w:val="Tablehead"/>
              <w:rPr>
                <w:szCs w:val="21"/>
              </w:rPr>
            </w:pPr>
            <w:r w:rsidRPr="00B54A1F">
              <w:rPr>
                <w:szCs w:val="21"/>
              </w:rPr>
              <w:t>A</w:t>
            </w:r>
            <w:r w:rsidR="00365706" w:rsidRPr="00B54A1F">
              <w:rPr>
                <w:szCs w:val="21"/>
              </w:rPr>
              <w:t>ssessment</w:t>
            </w:r>
          </w:p>
        </w:tc>
        <w:tc>
          <w:tcPr>
            <w:tcW w:w="2000" w:type="pct"/>
            <w:shd w:val="clear" w:color="auto" w:fill="8CC8C9"/>
          </w:tcPr>
          <w:p w:rsidR="00365706" w:rsidRPr="00B54A1F" w:rsidRDefault="00C466B4" w:rsidP="00EC2B44">
            <w:pPr>
              <w:pStyle w:val="Tablehead"/>
              <w:rPr>
                <w:szCs w:val="21"/>
              </w:rPr>
            </w:pPr>
            <w:r w:rsidRPr="00B54A1F">
              <w:rPr>
                <w:szCs w:val="21"/>
              </w:rPr>
              <w:t>Make judgments</w:t>
            </w:r>
          </w:p>
        </w:tc>
      </w:tr>
      <w:tr w:rsidR="0059699C" w:rsidRPr="00B54A1F" w:rsidTr="0059699C">
        <w:tc>
          <w:tcPr>
            <w:tcW w:w="2915" w:type="pct"/>
            <w:shd w:val="clear" w:color="auto" w:fill="CFE7E6"/>
          </w:tcPr>
          <w:p w:rsidR="0059699C" w:rsidRPr="00B54A1F" w:rsidRDefault="0059699C" w:rsidP="0059699C">
            <w:pPr>
              <w:pStyle w:val="Tablesubhead"/>
            </w:pPr>
            <w:r w:rsidRPr="00B54A1F">
              <w:t>Describe the assessment</w:t>
            </w:r>
          </w:p>
        </w:tc>
        <w:tc>
          <w:tcPr>
            <w:tcW w:w="2000" w:type="pct"/>
            <w:vMerge w:val="restart"/>
            <w:shd w:val="clear" w:color="auto" w:fill="auto"/>
          </w:tcPr>
          <w:p w:rsidR="0059699C" w:rsidRPr="00B54A1F" w:rsidRDefault="0059699C" w:rsidP="001B0718">
            <w:pPr>
              <w:pStyle w:val="Tabletext"/>
            </w:pPr>
            <w:r w:rsidRPr="00B54A1F">
              <w:t>Teachers gather evidence to make judgments about the following characteristics of student work:</w:t>
            </w:r>
          </w:p>
          <w:p w:rsidR="0059699C" w:rsidRPr="00B54A1F" w:rsidRDefault="0059699C" w:rsidP="001B0718">
            <w:pPr>
              <w:pStyle w:val="Tablesubhead"/>
            </w:pPr>
            <w:r w:rsidRPr="00B54A1F">
              <w:t>Understanding</w:t>
            </w:r>
          </w:p>
          <w:p w:rsidR="0059699C" w:rsidRPr="00B54A1F" w:rsidRDefault="0059699C" w:rsidP="001B0718">
            <w:pPr>
              <w:pStyle w:val="Tablebullets"/>
            </w:pPr>
            <w:r w:rsidRPr="00B54A1F">
              <w:t>Describe and compare the characteristics of places in different locations at the national scale</w:t>
            </w:r>
          </w:p>
          <w:p w:rsidR="0059699C" w:rsidRPr="00B54A1F" w:rsidRDefault="0059699C" w:rsidP="001B0718">
            <w:pPr>
              <w:pStyle w:val="Tablebullets"/>
            </w:pPr>
            <w:r w:rsidRPr="00B54A1F">
              <w:t>Identify and describe the interconnections between people and the environment</w:t>
            </w:r>
          </w:p>
          <w:p w:rsidR="0059699C" w:rsidRPr="00B54A1F" w:rsidRDefault="0059699C" w:rsidP="001B0718">
            <w:pPr>
              <w:pStyle w:val="Tablebullets"/>
            </w:pPr>
            <w:r w:rsidRPr="00B54A1F">
              <w:t xml:space="preserve">Describe the location of selected countries in relative terms </w:t>
            </w:r>
          </w:p>
          <w:p w:rsidR="0059699C" w:rsidRPr="00B54A1F" w:rsidRDefault="0059699C" w:rsidP="001B0718">
            <w:pPr>
              <w:pStyle w:val="Tablebullets"/>
            </w:pPr>
            <w:r w:rsidRPr="00B54A1F">
              <w:t>Identify simple patterns in the distribution of features of places</w:t>
            </w:r>
          </w:p>
          <w:p w:rsidR="0059699C" w:rsidRPr="00B54A1F" w:rsidRDefault="0059699C" w:rsidP="001B0718">
            <w:pPr>
              <w:pStyle w:val="Tablesubhead"/>
            </w:pPr>
            <w:r w:rsidRPr="00B54A1F">
              <w:t>Skills</w:t>
            </w:r>
          </w:p>
          <w:p w:rsidR="0059699C" w:rsidRPr="00B54A1F" w:rsidRDefault="0059699C" w:rsidP="001B0718">
            <w:pPr>
              <w:pStyle w:val="Tablebullets"/>
            </w:pPr>
            <w:r w:rsidRPr="00B54A1F">
              <w:t xml:space="preserve">Represent data and the location of places and their characteristics in simple graphic forms, including large-scale maps </w:t>
            </w:r>
          </w:p>
          <w:p w:rsidR="0059699C" w:rsidRPr="00B54A1F" w:rsidRDefault="0059699C" w:rsidP="001B0718">
            <w:pPr>
              <w:pStyle w:val="Tablebullets"/>
            </w:pPr>
            <w:r w:rsidRPr="00B54A1F">
              <w:t>Describe the location of places and their features using simple grid references, compass direction and distance</w:t>
            </w:r>
          </w:p>
          <w:p w:rsidR="0059699C" w:rsidRPr="00B54A1F" w:rsidRDefault="0059699C" w:rsidP="001B0718">
            <w:pPr>
              <w:pStyle w:val="Tablebullets"/>
            </w:pPr>
            <w:r w:rsidRPr="00B54A1F">
              <w:t>Interpret data to identify spatial distributions and simple patterns and draw conclusions</w:t>
            </w:r>
          </w:p>
          <w:p w:rsidR="0059699C" w:rsidRPr="00B54A1F" w:rsidRDefault="0059699C" w:rsidP="001B0718">
            <w:pPr>
              <w:pStyle w:val="Tablebullets"/>
            </w:pPr>
            <w:r w:rsidRPr="00B54A1F">
              <w:t xml:space="preserve">Present findings using geographical terminology </w:t>
            </w:r>
          </w:p>
          <w:p w:rsidR="0059699C" w:rsidRPr="00B54A1F" w:rsidRDefault="0059699C" w:rsidP="001B0718">
            <w:pPr>
              <w:pStyle w:val="Tabletext"/>
            </w:pPr>
            <w:r w:rsidRPr="00B54A1F">
              <w:t>The valued features of the standard elaborations targeted in this assessment are:</w:t>
            </w:r>
          </w:p>
          <w:p w:rsidR="0059699C" w:rsidRPr="00B54A1F" w:rsidRDefault="0059699C" w:rsidP="001B0718">
            <w:pPr>
              <w:pStyle w:val="Tablebullets"/>
            </w:pPr>
            <w:r w:rsidRPr="00B54A1F">
              <w:t>Geographical knowledge and understanding</w:t>
            </w:r>
          </w:p>
          <w:p w:rsidR="0059699C" w:rsidRPr="00B54A1F" w:rsidRDefault="0059699C" w:rsidP="001B0718">
            <w:pPr>
              <w:pStyle w:val="Tablebullets"/>
            </w:pPr>
            <w:r w:rsidRPr="00B54A1F">
              <w:t xml:space="preserve">Interpreting and analysing </w:t>
            </w:r>
          </w:p>
          <w:p w:rsidR="0059699C" w:rsidRPr="00B54A1F" w:rsidRDefault="0059699C" w:rsidP="001B0718">
            <w:pPr>
              <w:pStyle w:val="Tablebullets"/>
            </w:pPr>
            <w:r w:rsidRPr="00B54A1F">
              <w:t xml:space="preserve">Communicating </w:t>
            </w:r>
          </w:p>
          <w:p w:rsidR="0059699C" w:rsidRPr="00B54A1F" w:rsidRDefault="0059699C" w:rsidP="00B20CD3">
            <w:pPr>
              <w:pStyle w:val="Tabletext"/>
            </w:pPr>
            <w:r w:rsidRPr="00B54A1F">
              <w:t xml:space="preserve">For further advice and guidelines on constructing task-specific standards, refer to the standards elaborations: </w:t>
            </w:r>
            <w:hyperlink r:id="rId73" w:history="1">
              <w:r w:rsidRPr="00B54A1F">
                <w:rPr>
                  <w:color w:val="0000FF"/>
                </w:rPr>
                <w:t>www.qsa.qld.edu.au/26025.html</w:t>
              </w:r>
            </w:hyperlink>
            <w:r w:rsidRPr="00B54A1F">
              <w:rPr>
                <w:color w:val="0000FF"/>
              </w:rPr>
              <w:t xml:space="preserve"> </w:t>
            </w:r>
            <w:r w:rsidRPr="00B54A1F">
              <w:t>&gt; select the Year level &gt; choose the Resources tab &gt; Standards elaborations</w:t>
            </w:r>
          </w:p>
        </w:tc>
      </w:tr>
      <w:tr w:rsidR="0059699C" w:rsidRPr="00B54A1F" w:rsidTr="0059699C">
        <w:tc>
          <w:tcPr>
            <w:tcW w:w="2915" w:type="pct"/>
            <w:shd w:val="clear" w:color="auto" w:fill="auto"/>
          </w:tcPr>
          <w:p w:rsidR="0059699C" w:rsidRPr="00B54A1F" w:rsidRDefault="0059699C" w:rsidP="001B0718">
            <w:pPr>
              <w:pStyle w:val="Tabletext"/>
            </w:pPr>
            <w:r w:rsidRPr="00B54A1F">
              <w:t>Students are given opportunities to demonstrate their knowledge, skills and understanding across a range of assessments. This assessment is collected in student folios and allows for ongoing feedback to students on their learning.</w:t>
            </w:r>
          </w:p>
          <w:p w:rsidR="0059699C" w:rsidRPr="00B54A1F" w:rsidRDefault="0059699C" w:rsidP="001B0718">
            <w:pPr>
              <w:pStyle w:val="Tabletext"/>
            </w:pPr>
            <w:r w:rsidRPr="00B54A1F">
              <w:t>Year 4 teachers make decisions about the length of time required to complete the tasks and the conditions under which assessment is to be conducted. 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59699C" w:rsidRPr="00B54A1F" w:rsidRDefault="0059699C" w:rsidP="001B0718">
            <w:pPr>
              <w:pStyle w:val="Tablesubhead"/>
            </w:pPr>
            <w:r w:rsidRPr="00B54A1F">
              <w:t>Collection of work (Written)</w:t>
            </w:r>
          </w:p>
          <w:p w:rsidR="0059699C" w:rsidRPr="00B54A1F" w:rsidRDefault="0059699C" w:rsidP="001B0718">
            <w:pPr>
              <w:pStyle w:val="Tabletext"/>
            </w:pPr>
            <w:r w:rsidRPr="00B54A1F">
              <w:t>The purpose</w:t>
            </w:r>
            <w:r w:rsidRPr="00B54A1F">
              <w:rPr>
                <w:b/>
              </w:rPr>
              <w:t xml:space="preserve"> </w:t>
            </w:r>
            <w:r w:rsidRPr="00B54A1F">
              <w:t xml:space="preserve">of this assessment is to make judgments about students’ responses to a series of focused tasks within a specified context, and based on the process of geographical inquiry and skills. </w:t>
            </w:r>
          </w:p>
          <w:p w:rsidR="0059699C" w:rsidRPr="00B54A1F" w:rsidRDefault="0059699C" w:rsidP="001B0718">
            <w:pPr>
              <w:pStyle w:val="Tabletext"/>
            </w:pPr>
            <w:r w:rsidRPr="00B54A1F">
              <w:t xml:space="preserve">The focus of the collection of work is on the interpretation of geographical data and information to identify spatial distributions and patterns and draw conclusions about the environmental characteristics of countries in South America and Africa in relation to Australia. </w:t>
            </w:r>
          </w:p>
          <w:p w:rsidR="0059699C" w:rsidRPr="00B54A1F" w:rsidRDefault="0059699C" w:rsidP="001B0718">
            <w:pPr>
              <w:pStyle w:val="Tabletext"/>
            </w:pPr>
            <w:r w:rsidRPr="00B54A1F">
              <w:t xml:space="preserve">Examples may include: </w:t>
            </w:r>
          </w:p>
          <w:p w:rsidR="0059699C" w:rsidRPr="00B54A1F" w:rsidRDefault="0059699C" w:rsidP="001B0718">
            <w:pPr>
              <w:pStyle w:val="Tablebullets"/>
            </w:pPr>
            <w:r w:rsidRPr="00B54A1F">
              <w:t xml:space="preserve">a labelled map of the places and features of selected countries of South America and Africa </w:t>
            </w:r>
          </w:p>
          <w:p w:rsidR="0059699C" w:rsidRPr="00B54A1F" w:rsidRDefault="0059699C" w:rsidP="001B0718">
            <w:pPr>
              <w:pStyle w:val="Tablebullets"/>
            </w:pPr>
            <w:r w:rsidRPr="00B54A1F">
              <w:t xml:space="preserve">construction of a simple graph to identify different types of vegetation </w:t>
            </w:r>
          </w:p>
          <w:p w:rsidR="0059699C" w:rsidRPr="00B54A1F" w:rsidRDefault="0059699C" w:rsidP="001B0718">
            <w:pPr>
              <w:pStyle w:val="Tablebullets"/>
            </w:pPr>
            <w:r w:rsidRPr="00B54A1F">
              <w:t>interpretation of spatial distributions and patterns relating to climate zones</w:t>
            </w:r>
          </w:p>
          <w:p w:rsidR="0059699C" w:rsidRPr="00B54A1F" w:rsidRDefault="0059699C" w:rsidP="001B0718">
            <w:pPr>
              <w:pStyle w:val="Tablebullets"/>
            </w:pPr>
            <w:r w:rsidRPr="00B54A1F">
              <w:t xml:space="preserve">a visual representation of sustainable use of the Earth’s resources. </w:t>
            </w:r>
          </w:p>
          <w:p w:rsidR="0059699C" w:rsidRPr="00B54A1F" w:rsidRDefault="0059699C" w:rsidP="001B0718">
            <w:pPr>
              <w:pStyle w:val="Tablesubhead"/>
            </w:pPr>
            <w:r w:rsidRPr="00B54A1F">
              <w:t xml:space="preserve">Suggested conditions: </w:t>
            </w:r>
          </w:p>
          <w:p w:rsidR="0059699C" w:rsidRPr="00B54A1F" w:rsidRDefault="0059699C" w:rsidP="001B0718">
            <w:pPr>
              <w:pStyle w:val="Tablebullets"/>
            </w:pPr>
            <w:r w:rsidRPr="00B54A1F">
              <w:t>open</w:t>
            </w:r>
          </w:p>
          <w:p w:rsidR="0059699C" w:rsidRPr="00B54A1F" w:rsidRDefault="0059699C" w:rsidP="001B0718">
            <w:pPr>
              <w:pStyle w:val="Tablebullets"/>
            </w:pPr>
            <w:r w:rsidRPr="00B54A1F">
              <w:t>100–200 words</w:t>
            </w:r>
          </w:p>
          <w:p w:rsidR="0059699C" w:rsidRPr="00B54A1F" w:rsidRDefault="0059699C" w:rsidP="001B0718">
            <w:pPr>
              <w:pStyle w:val="Tablebullets"/>
            </w:pPr>
            <w:r w:rsidRPr="00B54A1F">
              <w:t>Multimodal</w:t>
            </w:r>
          </w:p>
          <w:p w:rsidR="0059699C" w:rsidRPr="00B54A1F" w:rsidRDefault="0059699C" w:rsidP="006723C7">
            <w:pPr>
              <w:pStyle w:val="Tabletext"/>
            </w:pPr>
            <w:r w:rsidRPr="00B54A1F">
              <w:t xml:space="preserve">Refer to </w:t>
            </w:r>
            <w:r w:rsidR="006723C7" w:rsidRPr="00B54A1F">
              <w:rPr>
                <w:i/>
              </w:rPr>
              <w:t xml:space="preserve">Australian Curriculum: Geography — Assessment categories, techniques and conditions: </w:t>
            </w:r>
            <w:hyperlink r:id="rId74" w:history="1">
              <w:r w:rsidRPr="00B54A1F">
                <w:rPr>
                  <w:rStyle w:val="Hyperlink"/>
                </w:rPr>
                <w:t>www.qsa.qld.edu.au/downloads/p_10/ac_geography_assess_advice.pdf</w:t>
              </w:r>
            </w:hyperlink>
          </w:p>
          <w:p w:rsidR="0059699C" w:rsidRPr="00B54A1F" w:rsidRDefault="0059699C" w:rsidP="00173FB5">
            <w:pPr>
              <w:pStyle w:val="Tabletext"/>
            </w:pPr>
          </w:p>
        </w:tc>
        <w:tc>
          <w:tcPr>
            <w:tcW w:w="2000" w:type="pct"/>
            <w:vMerge/>
            <w:shd w:val="clear" w:color="auto" w:fill="auto"/>
          </w:tcPr>
          <w:p w:rsidR="0059699C" w:rsidRPr="00B54A1F" w:rsidRDefault="0059699C" w:rsidP="00030551">
            <w:pPr>
              <w:pStyle w:val="Tabletext"/>
            </w:pPr>
          </w:p>
        </w:tc>
      </w:tr>
    </w:tbl>
    <w:p w:rsidR="00C466B4" w:rsidRPr="00B54A1F" w:rsidRDefault="00C466B4" w:rsidP="008300AE"/>
    <w:p w:rsidR="002C0575" w:rsidRPr="00B54A1F" w:rsidRDefault="00C466B4" w:rsidP="002C0575">
      <w:pPr>
        <w:pStyle w:val="smallspace"/>
      </w:pPr>
      <w:r w:rsidRPr="00B54A1F">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
      <w:tr w:rsidR="00717AEE" w:rsidRPr="00B54A1F" w:rsidTr="006E54CA">
        <w:trPr>
          <w:tblHeader/>
        </w:trPr>
        <w:tc>
          <w:tcPr>
            <w:tcW w:w="5000" w:type="pct"/>
            <w:gridSpan w:val="3"/>
            <w:shd w:val="clear" w:color="auto" w:fill="8CC8C9"/>
          </w:tcPr>
          <w:p w:rsidR="00717AEE" w:rsidRPr="00B54A1F" w:rsidRDefault="00717AEE" w:rsidP="006E54CA">
            <w:pPr>
              <w:pStyle w:val="Tablehead"/>
              <w:rPr>
                <w:szCs w:val="21"/>
              </w:rPr>
            </w:pPr>
            <w:r w:rsidRPr="00B54A1F">
              <w:rPr>
                <w:szCs w:val="21"/>
              </w:rPr>
              <w:t>Teaching and learning</w:t>
            </w:r>
          </w:p>
        </w:tc>
      </w:tr>
      <w:tr w:rsidR="00717AEE" w:rsidRPr="00B54A1F" w:rsidTr="0059699C">
        <w:trPr>
          <w:tblHeader/>
        </w:trPr>
        <w:tc>
          <w:tcPr>
            <w:tcW w:w="2680" w:type="pct"/>
            <w:tcBorders>
              <w:bottom w:val="single" w:sz="4" w:space="0" w:color="00928F"/>
            </w:tcBorders>
            <w:shd w:val="clear" w:color="auto" w:fill="CFE7E6"/>
          </w:tcPr>
          <w:p w:rsidR="00717AEE" w:rsidRPr="00B54A1F" w:rsidRDefault="00717AEE" w:rsidP="006E54CA">
            <w:pPr>
              <w:pStyle w:val="Tablesubhead"/>
            </w:pPr>
            <w:r w:rsidRPr="00B54A1F">
              <w:t>Teaching strategies and learning experiences</w:t>
            </w:r>
          </w:p>
        </w:tc>
        <w:tc>
          <w:tcPr>
            <w:tcW w:w="1203" w:type="pct"/>
            <w:tcBorders>
              <w:bottom w:val="single" w:sz="4" w:space="0" w:color="00928F"/>
            </w:tcBorders>
            <w:shd w:val="clear" w:color="auto" w:fill="CFE7E6"/>
          </w:tcPr>
          <w:p w:rsidR="00717AEE" w:rsidRPr="00B54A1F" w:rsidRDefault="00717AEE" w:rsidP="006E54CA">
            <w:pPr>
              <w:pStyle w:val="Tablesubhead"/>
            </w:pPr>
            <w:r w:rsidRPr="00B54A1F">
              <w:rPr>
                <w:szCs w:val="21"/>
              </w:rPr>
              <w:t>Supportive learning environment</w:t>
            </w:r>
            <w:r w:rsidRPr="00B54A1F">
              <w:rPr>
                <w:rStyle w:val="FootnoteReference"/>
                <w:szCs w:val="21"/>
              </w:rPr>
              <w:footnoteReference w:id="1"/>
            </w:r>
          </w:p>
        </w:tc>
        <w:tc>
          <w:tcPr>
            <w:tcW w:w="1117" w:type="pct"/>
            <w:tcBorders>
              <w:bottom w:val="single" w:sz="4" w:space="0" w:color="00928F"/>
            </w:tcBorders>
            <w:shd w:val="clear" w:color="auto" w:fill="CFE7E6"/>
          </w:tcPr>
          <w:p w:rsidR="00717AEE" w:rsidRPr="00B54A1F" w:rsidRDefault="00717AEE" w:rsidP="006E54CA">
            <w:pPr>
              <w:pStyle w:val="Tablesubhead"/>
            </w:pPr>
            <w:r w:rsidRPr="00B54A1F">
              <w:t xml:space="preserve">Resources </w:t>
            </w:r>
          </w:p>
        </w:tc>
      </w:tr>
      <w:tr w:rsidR="00717AEE" w:rsidRPr="00B54A1F" w:rsidTr="0059699C">
        <w:trPr>
          <w:trHeight w:val="7064"/>
        </w:trPr>
        <w:tc>
          <w:tcPr>
            <w:tcW w:w="2680" w:type="pct"/>
            <w:tcBorders>
              <w:bottom w:val="single" w:sz="4" w:space="0" w:color="00928F"/>
            </w:tcBorders>
            <w:shd w:val="clear" w:color="auto" w:fill="auto"/>
          </w:tcPr>
          <w:p w:rsidR="0057029A" w:rsidRPr="00B54A1F" w:rsidRDefault="0057029A" w:rsidP="0057029A">
            <w:pPr>
              <w:pStyle w:val="Tablesubhead"/>
            </w:pPr>
            <w:r w:rsidRPr="00B54A1F">
              <w:t>Section 1</w:t>
            </w:r>
            <w:r w:rsidR="00736CCD" w:rsidRPr="00B54A1F">
              <w:t>:</w:t>
            </w:r>
            <w:r w:rsidRPr="00B54A1F">
              <w:t xml:space="preserve"> </w:t>
            </w:r>
            <w:r w:rsidR="007D391F" w:rsidRPr="00B54A1F">
              <w:t>Developing understandings of geographical concepts</w:t>
            </w:r>
          </w:p>
          <w:p w:rsidR="00922406" w:rsidRPr="00B54A1F" w:rsidRDefault="0057029A" w:rsidP="0057029A">
            <w:pPr>
              <w:pStyle w:val="Tablebullets"/>
            </w:pPr>
            <w:r w:rsidRPr="00B54A1F">
              <w:t xml:space="preserve">Engage in a class discussion about the </w:t>
            </w:r>
            <w:r w:rsidR="00922406" w:rsidRPr="00B54A1F">
              <w:t xml:space="preserve">following </w:t>
            </w:r>
            <w:r w:rsidRPr="00B54A1F">
              <w:t>quote</w:t>
            </w:r>
            <w:r w:rsidR="00922406" w:rsidRPr="00B54A1F">
              <w:t>:</w:t>
            </w:r>
          </w:p>
          <w:p w:rsidR="00FA3146" w:rsidRPr="00B54A1F" w:rsidRDefault="00922406" w:rsidP="002B7A3C">
            <w:pPr>
              <w:pStyle w:val="Tablebullets"/>
              <w:numPr>
                <w:ilvl w:val="0"/>
                <w:numId w:val="0"/>
              </w:numPr>
              <w:ind w:left="284"/>
            </w:pPr>
            <w:r w:rsidRPr="00B54A1F">
              <w:t xml:space="preserve">“We are living as if we have an extra planet at our disposal. We are using 50 per cent more resources that the Earth can sustainably produce and unless we change course, that number will grow fast — by 2030 even two planets will not be enough.” </w:t>
            </w:r>
          </w:p>
          <w:p w:rsidR="0057029A" w:rsidRPr="00B54A1F" w:rsidRDefault="00FA3146" w:rsidP="002B7A3C">
            <w:pPr>
              <w:pStyle w:val="Tablebullets"/>
              <w:numPr>
                <w:ilvl w:val="0"/>
                <w:numId w:val="0"/>
              </w:numPr>
              <w:ind w:left="284"/>
            </w:pPr>
            <w:r w:rsidRPr="00B54A1F">
              <w:t>Quote from Jim Leape, Director General</w:t>
            </w:r>
            <w:r w:rsidR="00F92A50" w:rsidRPr="00B54A1F">
              <w:t xml:space="preserve"> of</w:t>
            </w:r>
            <w:r w:rsidRPr="00B54A1F">
              <w:t xml:space="preserve"> W</w:t>
            </w:r>
            <w:r w:rsidR="00404B24" w:rsidRPr="00B54A1F">
              <w:t xml:space="preserve">orld </w:t>
            </w:r>
            <w:r w:rsidRPr="00B54A1F">
              <w:t>W</w:t>
            </w:r>
            <w:r w:rsidR="00404B24" w:rsidRPr="00B54A1F">
              <w:t xml:space="preserve">ildlife </w:t>
            </w:r>
            <w:r w:rsidRPr="00B54A1F">
              <w:t>F</w:t>
            </w:r>
            <w:r w:rsidR="00404B24" w:rsidRPr="00B54A1F">
              <w:t>und (WWF)</w:t>
            </w:r>
            <w:r w:rsidRPr="00B54A1F">
              <w:t xml:space="preserve"> International, available </w:t>
            </w:r>
            <w:r w:rsidR="0057029A" w:rsidRPr="00B54A1F">
              <w:t xml:space="preserve">on the home page of the </w:t>
            </w:r>
            <w:r w:rsidRPr="00B54A1F">
              <w:t xml:space="preserve">Living Planet Report 2012 </w:t>
            </w:r>
            <w:r w:rsidR="0057029A" w:rsidRPr="00B54A1F">
              <w:t xml:space="preserve">website </w:t>
            </w:r>
            <w:r w:rsidR="004739F9" w:rsidRPr="00B54A1F">
              <w:t>(s</w:t>
            </w:r>
            <w:r w:rsidR="0057029A" w:rsidRPr="00B54A1F">
              <w:t xml:space="preserve">ee </w:t>
            </w:r>
            <w:r w:rsidR="009F7514" w:rsidRPr="00B54A1F">
              <w:t>R</w:t>
            </w:r>
            <w:r w:rsidR="0057029A" w:rsidRPr="00B54A1F">
              <w:t>esources</w:t>
            </w:r>
            <w:r w:rsidR="00847E34" w:rsidRPr="00B54A1F">
              <w:t>)</w:t>
            </w:r>
            <w:r w:rsidR="004739F9" w:rsidRPr="00B54A1F">
              <w:t>.</w:t>
            </w:r>
            <w:r w:rsidR="0057029A" w:rsidRPr="00B54A1F">
              <w:t xml:space="preserve"> </w:t>
            </w:r>
          </w:p>
          <w:p w:rsidR="0057029A" w:rsidRPr="00B54A1F" w:rsidRDefault="009F7514" w:rsidP="0057029A">
            <w:pPr>
              <w:pStyle w:val="Tablebullets"/>
            </w:pPr>
            <w:r w:rsidRPr="00B54A1F">
              <w:t>As a class, w</w:t>
            </w:r>
            <w:r w:rsidR="0057029A" w:rsidRPr="00B54A1F">
              <w:t>atch the You</w:t>
            </w:r>
            <w:r w:rsidR="005C450B" w:rsidRPr="00B54A1F">
              <w:t>T</w:t>
            </w:r>
            <w:r w:rsidR="0057029A" w:rsidRPr="00B54A1F">
              <w:t xml:space="preserve">ube clip </w:t>
            </w:r>
            <w:r w:rsidR="003B4C89" w:rsidRPr="00B54A1F">
              <w:rPr>
                <w:i/>
              </w:rPr>
              <w:t>Sustainability explained through animation</w:t>
            </w:r>
            <w:r w:rsidR="0057029A" w:rsidRPr="00B54A1F">
              <w:t xml:space="preserve"> (see </w:t>
            </w:r>
            <w:r w:rsidRPr="00B54A1F">
              <w:t>R</w:t>
            </w:r>
            <w:r w:rsidR="0057029A" w:rsidRPr="00B54A1F">
              <w:t>esources)</w:t>
            </w:r>
            <w:r w:rsidRPr="00B54A1F">
              <w:t>.</w:t>
            </w:r>
            <w:r w:rsidR="0057029A" w:rsidRPr="00B54A1F">
              <w:t xml:space="preserve"> Discuss the visual representation of the key ideas about this concept. </w:t>
            </w:r>
          </w:p>
          <w:p w:rsidR="0057029A" w:rsidRPr="00B54A1F" w:rsidRDefault="0057029A" w:rsidP="0057029A">
            <w:pPr>
              <w:pStyle w:val="Tablebullets"/>
            </w:pPr>
            <w:r w:rsidRPr="00B54A1F">
              <w:t>Use a concept map or infographic</w:t>
            </w:r>
            <w:r w:rsidR="00847E34" w:rsidRPr="00B54A1F">
              <w:t>,</w:t>
            </w:r>
            <w:r w:rsidRPr="00B54A1F">
              <w:t xml:space="preserve"> such as a </w:t>
            </w:r>
            <w:r w:rsidR="003D24AB" w:rsidRPr="00B54A1F">
              <w:t>w</w:t>
            </w:r>
            <w:r w:rsidRPr="00B54A1F">
              <w:t>ord</w:t>
            </w:r>
            <w:r w:rsidR="003D24AB" w:rsidRPr="00B54A1F">
              <w:t xml:space="preserve"> </w:t>
            </w:r>
            <w:r w:rsidRPr="00B54A1F">
              <w:t xml:space="preserve">cloud (see </w:t>
            </w:r>
            <w:r w:rsidR="003D24AB" w:rsidRPr="00B54A1F">
              <w:t>R</w:t>
            </w:r>
            <w:r w:rsidRPr="00B54A1F">
              <w:t>esources)</w:t>
            </w:r>
            <w:r w:rsidR="003D24AB" w:rsidRPr="00B54A1F">
              <w:t>,</w:t>
            </w:r>
            <w:r w:rsidRPr="00B54A1F">
              <w:t xml:space="preserve"> to identify the big ideas about the concepts</w:t>
            </w:r>
            <w:r w:rsidR="008F2054" w:rsidRPr="00B54A1F">
              <w:t xml:space="preserve"> “</w:t>
            </w:r>
            <w:r w:rsidRPr="00B54A1F">
              <w:t>the environment</w:t>
            </w:r>
            <w:r w:rsidR="008F2054" w:rsidRPr="00B54A1F">
              <w:t>”</w:t>
            </w:r>
            <w:r w:rsidRPr="00B54A1F">
              <w:t xml:space="preserve"> and </w:t>
            </w:r>
            <w:r w:rsidR="008F2054" w:rsidRPr="00B54A1F">
              <w:t>“</w:t>
            </w:r>
            <w:r w:rsidRPr="00B54A1F">
              <w:t>sustainability</w:t>
            </w:r>
            <w:r w:rsidR="008F2054" w:rsidRPr="00B54A1F">
              <w:t>”</w:t>
            </w:r>
            <w:r w:rsidR="00601302" w:rsidRPr="00B54A1F">
              <w:t>,</w:t>
            </w:r>
            <w:r w:rsidRPr="00B54A1F">
              <w:t xml:space="preserve"> </w:t>
            </w:r>
            <w:r w:rsidR="00601302" w:rsidRPr="00B54A1F">
              <w:t>e.g.</w:t>
            </w:r>
            <w:r w:rsidRPr="00B54A1F">
              <w:t xml:space="preserve"> resources, animals, vegetation, forests, settlements, agriculture, wellbeing, future, management. Display this concept map for students to refer to during the unit.</w:t>
            </w:r>
          </w:p>
          <w:p w:rsidR="0057029A" w:rsidRPr="00B54A1F" w:rsidRDefault="00C102EC" w:rsidP="0057029A">
            <w:pPr>
              <w:pStyle w:val="Tablebullets"/>
            </w:pPr>
            <w:r w:rsidRPr="00B54A1F">
              <w:t>Have the students m</w:t>
            </w:r>
            <w:r w:rsidR="0057029A" w:rsidRPr="00B54A1F">
              <w:t xml:space="preserve">ake observations about the local environment in </w:t>
            </w:r>
            <w:r w:rsidR="004A0570" w:rsidRPr="00B54A1F">
              <w:t xml:space="preserve">a </w:t>
            </w:r>
            <w:r w:rsidR="0057029A" w:rsidRPr="00B54A1F">
              <w:t xml:space="preserve">field trip </w:t>
            </w:r>
            <w:r w:rsidRPr="00B54A1F">
              <w:t xml:space="preserve">around </w:t>
            </w:r>
            <w:r w:rsidR="0057029A" w:rsidRPr="00B54A1F">
              <w:t xml:space="preserve">the school grounds or to a neighbouring area. Identify the environmental features of the place, the living and non-living things and the landform features. </w:t>
            </w:r>
            <w:r w:rsidRPr="00B54A1F">
              <w:t xml:space="preserve">Ask the students: </w:t>
            </w:r>
            <w:r w:rsidR="0057029A" w:rsidRPr="00B54A1F">
              <w:t xml:space="preserve">What makes this environment special? </w:t>
            </w:r>
          </w:p>
          <w:p w:rsidR="0059699C" w:rsidRPr="00B54A1F" w:rsidRDefault="0057029A" w:rsidP="0057029A">
            <w:pPr>
              <w:pStyle w:val="Tablesubhead"/>
            </w:pPr>
            <w:r w:rsidRPr="00B54A1F">
              <w:t>Section 2</w:t>
            </w:r>
            <w:r w:rsidR="00547BBF" w:rsidRPr="00B54A1F">
              <w:t xml:space="preserve">: </w:t>
            </w:r>
            <w:r w:rsidRPr="00B54A1F">
              <w:t xml:space="preserve">Collecting, recording and representing data. </w:t>
            </w:r>
          </w:p>
          <w:p w:rsidR="0057029A" w:rsidRPr="00B54A1F" w:rsidRDefault="0057029A" w:rsidP="0059699C">
            <w:pPr>
              <w:pStyle w:val="Tablebullets"/>
            </w:pPr>
            <w:r w:rsidRPr="00B54A1F">
              <w:t xml:space="preserve">Select learning experiences in this section for use in the </w:t>
            </w:r>
            <w:r w:rsidR="00547BBF" w:rsidRPr="00B54A1F">
              <w:t>c</w:t>
            </w:r>
            <w:r w:rsidRPr="00B54A1F">
              <w:t>ollection of work.</w:t>
            </w:r>
          </w:p>
          <w:p w:rsidR="00717AEE" w:rsidRPr="00B54A1F" w:rsidRDefault="0057029A" w:rsidP="0057029A">
            <w:pPr>
              <w:pStyle w:val="Tablebullets"/>
            </w:pPr>
            <w:r w:rsidRPr="00B54A1F">
              <w:t xml:space="preserve">Download a MapMaker kit from the National Geographic website (see </w:t>
            </w:r>
            <w:r w:rsidR="009E6EFA" w:rsidRPr="00B54A1F">
              <w:t>R</w:t>
            </w:r>
            <w:r w:rsidRPr="00B54A1F">
              <w:t>esources) and assemble a wall</w:t>
            </w:r>
            <w:r w:rsidR="006C1F39" w:rsidRPr="00B54A1F">
              <w:t>-</w:t>
            </w:r>
            <w:r w:rsidRPr="00B54A1F">
              <w:t>size</w:t>
            </w:r>
            <w:r w:rsidR="00643A9C" w:rsidRPr="00B54A1F">
              <w:t>d</w:t>
            </w:r>
            <w:r w:rsidRPr="00B54A1F">
              <w:t xml:space="preserve"> outline map of the world. Alternatively, use another outline world map. </w:t>
            </w:r>
            <w:r w:rsidR="006C1F39" w:rsidRPr="00B54A1F">
              <w:t>Ask the s</w:t>
            </w:r>
            <w:r w:rsidRPr="00B54A1F">
              <w:t xml:space="preserve">tudents </w:t>
            </w:r>
            <w:r w:rsidR="006C1F39" w:rsidRPr="00B54A1F">
              <w:t xml:space="preserve">to </w:t>
            </w:r>
            <w:r w:rsidRPr="00B54A1F">
              <w:t>represent locations in Australia, South America and Africa on the same latitude us</w:t>
            </w:r>
            <w:r w:rsidR="006C1F39" w:rsidRPr="00B54A1F">
              <w:t>ing</w:t>
            </w:r>
            <w:r w:rsidRPr="00B54A1F">
              <w:t xml:space="preserve"> a political world map. </w:t>
            </w:r>
            <w:r w:rsidR="006C1F39" w:rsidRPr="00B54A1F">
              <w:t>As a class, u</w:t>
            </w:r>
            <w:r w:rsidRPr="00B54A1F">
              <w:t xml:space="preserve">se Google Earth to create a map and label each location. Download images related to each of the locations selected for study. </w:t>
            </w:r>
          </w:p>
        </w:tc>
        <w:tc>
          <w:tcPr>
            <w:tcW w:w="1203" w:type="pct"/>
            <w:tcBorders>
              <w:bottom w:val="single" w:sz="4" w:space="0" w:color="00928F"/>
            </w:tcBorders>
            <w:shd w:val="clear" w:color="auto" w:fill="auto"/>
          </w:tcPr>
          <w:p w:rsidR="00717AEE" w:rsidRPr="00B54A1F" w:rsidRDefault="00717AEE" w:rsidP="006E54CA">
            <w:pPr>
              <w:pStyle w:val="Tablesubhead"/>
            </w:pPr>
            <w:r w:rsidRPr="00B54A1F">
              <w:t>Adjustments for needs of learners</w:t>
            </w:r>
          </w:p>
          <w:p w:rsidR="00717AEE" w:rsidRPr="00B54A1F" w:rsidRDefault="00717AEE" w:rsidP="0057029A">
            <w:pPr>
              <w:pStyle w:val="Tabletext"/>
              <w:rPr>
                <w:rFonts w:eastAsia="MS Mincho"/>
              </w:rPr>
            </w:pPr>
          </w:p>
        </w:tc>
        <w:tc>
          <w:tcPr>
            <w:tcW w:w="1117" w:type="pct"/>
            <w:tcBorders>
              <w:bottom w:val="single" w:sz="4" w:space="0" w:color="00928F"/>
            </w:tcBorders>
            <w:shd w:val="clear" w:color="auto" w:fill="auto"/>
          </w:tcPr>
          <w:p w:rsidR="004C31AB" w:rsidRPr="00B54A1F" w:rsidRDefault="004C31AB" w:rsidP="004C31AB">
            <w:pPr>
              <w:pStyle w:val="Tabletext"/>
            </w:pPr>
            <w:r w:rsidRPr="00B54A1F">
              <w:t xml:space="preserve">Students would benefit from access to: </w:t>
            </w:r>
          </w:p>
          <w:p w:rsidR="004C31AB" w:rsidRPr="00B54A1F" w:rsidRDefault="004C31AB" w:rsidP="004C31AB">
            <w:pPr>
              <w:pStyle w:val="Tablebullets"/>
            </w:pPr>
            <w:r w:rsidRPr="00B54A1F">
              <w:t>spatial technologies</w:t>
            </w:r>
            <w:r w:rsidR="009B523C" w:rsidRPr="00B54A1F">
              <w:t>,</w:t>
            </w:r>
            <w:r w:rsidRPr="00B54A1F">
              <w:t xml:space="preserve"> such as Google Earth, large-scale and small-scale outline maps, models of maps that conform to cartographic conventions including border, source, scale, legend, and north point</w:t>
            </w:r>
          </w:p>
          <w:p w:rsidR="004C31AB" w:rsidRPr="00B54A1F" w:rsidRDefault="004C31AB" w:rsidP="004C31AB">
            <w:pPr>
              <w:pStyle w:val="Tablebullets"/>
            </w:pPr>
            <w:r w:rsidRPr="00B54A1F">
              <w:t xml:space="preserve">primary sources materials collected by the students, </w:t>
            </w:r>
            <w:r w:rsidR="009B523C" w:rsidRPr="00B54A1F">
              <w:t>e.g.</w:t>
            </w:r>
            <w:r w:rsidRPr="00B54A1F">
              <w:t xml:space="preserve"> field notes from observations, measurements, or responses from a survey.</w:t>
            </w:r>
          </w:p>
          <w:p w:rsidR="004C31AB" w:rsidRPr="00B54A1F" w:rsidRDefault="004C31AB" w:rsidP="004C31AB">
            <w:pPr>
              <w:pStyle w:val="Tablesubhead"/>
            </w:pPr>
            <w:r w:rsidRPr="00B54A1F">
              <w:t xml:space="preserve">Teaching geography </w:t>
            </w:r>
          </w:p>
          <w:p w:rsidR="004C31AB" w:rsidRPr="00B54A1F" w:rsidRDefault="004C31AB" w:rsidP="004C31AB">
            <w:pPr>
              <w:pStyle w:val="Tablebullets"/>
            </w:pPr>
            <w:r w:rsidRPr="00B54A1F">
              <w:t>Catling, S</w:t>
            </w:r>
            <w:r w:rsidR="006B67D4" w:rsidRPr="00B54A1F">
              <w:t xml:space="preserve">, Willy, T, </w:t>
            </w:r>
            <w:r w:rsidR="001D4385" w:rsidRPr="00B54A1F">
              <w:t>&amp;</w:t>
            </w:r>
            <w:r w:rsidR="006B67D4" w:rsidRPr="00B54A1F">
              <w:t xml:space="preserve"> Butler, J</w:t>
            </w:r>
            <w:r w:rsidR="009B523C" w:rsidRPr="00B54A1F">
              <w:t xml:space="preserve"> 2012</w:t>
            </w:r>
            <w:r w:rsidRPr="00B54A1F">
              <w:t xml:space="preserve">, </w:t>
            </w:r>
            <w:r w:rsidRPr="00B54A1F">
              <w:rPr>
                <w:i/>
              </w:rPr>
              <w:t xml:space="preserve">Teaching </w:t>
            </w:r>
            <w:r w:rsidRPr="00B54A1F">
              <w:t>Primary</w:t>
            </w:r>
            <w:r w:rsidRPr="00B54A1F">
              <w:rPr>
                <w:i/>
              </w:rPr>
              <w:t xml:space="preserve"> Geography for Australian Schools</w:t>
            </w:r>
            <w:r w:rsidRPr="00B54A1F">
              <w:t xml:space="preserve">, Hawker Brownlow, </w:t>
            </w:r>
            <w:r w:rsidR="009B523C" w:rsidRPr="00B54A1F">
              <w:t>Melbourne</w:t>
            </w:r>
            <w:r w:rsidRPr="00B54A1F">
              <w:t xml:space="preserve">. </w:t>
            </w:r>
          </w:p>
          <w:p w:rsidR="004C31AB" w:rsidRPr="00B54A1F" w:rsidRDefault="009B523C" w:rsidP="004C31AB">
            <w:pPr>
              <w:pStyle w:val="Tablebullets"/>
            </w:pPr>
            <w:r w:rsidRPr="00B54A1F">
              <w:t>Australian Geography Teachers of Australia</w:t>
            </w:r>
            <w:r w:rsidR="00837AB3" w:rsidRPr="00B54A1F">
              <w:t>,</w:t>
            </w:r>
            <w:r w:rsidRPr="00B54A1F">
              <w:t xml:space="preserve"> </w:t>
            </w:r>
            <w:r w:rsidR="004C31AB" w:rsidRPr="00B54A1F">
              <w:rPr>
                <w:i/>
              </w:rPr>
              <w:t>Geogspace</w:t>
            </w:r>
            <w:r w:rsidR="004C31AB" w:rsidRPr="00B54A1F">
              <w:t>,</w:t>
            </w:r>
            <w:r w:rsidRPr="00B54A1F">
              <w:t xml:space="preserve"> </w:t>
            </w:r>
            <w:hyperlink r:id="rId75" w:history="1">
              <w:r w:rsidRPr="00B54A1F">
                <w:rPr>
                  <w:rStyle w:val="Hyperlink"/>
                </w:rPr>
                <w:t>www.geogspac</w:t>
              </w:r>
              <w:r w:rsidRPr="00B54A1F">
                <w:rPr>
                  <w:rStyle w:val="Hyperlink"/>
                </w:rPr>
                <w:t>e</w:t>
              </w:r>
              <w:r w:rsidRPr="00B54A1F">
                <w:rPr>
                  <w:rStyle w:val="Hyperlink"/>
                </w:rPr>
                <w:t>.edu.au</w:t>
              </w:r>
            </w:hyperlink>
          </w:p>
          <w:p w:rsidR="00717AEE" w:rsidRPr="00B54A1F" w:rsidRDefault="004C31AB" w:rsidP="004C31AB">
            <w:pPr>
              <w:pStyle w:val="Tablebullets"/>
            </w:pPr>
            <w:r w:rsidRPr="00B54A1F">
              <w:t>Australia Geography Teachers Association</w:t>
            </w:r>
            <w:r w:rsidR="009B523C" w:rsidRPr="00B54A1F">
              <w:t xml:space="preserve"> 2008</w:t>
            </w:r>
            <w:r w:rsidRPr="00B54A1F">
              <w:t xml:space="preserve">, </w:t>
            </w:r>
            <w:r w:rsidRPr="00B54A1F">
              <w:rPr>
                <w:i/>
              </w:rPr>
              <w:t xml:space="preserve">Keys to </w:t>
            </w:r>
            <w:r w:rsidR="003530BE" w:rsidRPr="00B54A1F">
              <w:rPr>
                <w:i/>
              </w:rPr>
              <w:t>Geography</w:t>
            </w:r>
            <w:r w:rsidRPr="00B54A1F">
              <w:rPr>
                <w:i/>
              </w:rPr>
              <w:t>: Essential skills and tools,</w:t>
            </w:r>
            <w:r w:rsidRPr="00B54A1F">
              <w:t xml:space="preserve"> Macmillan, South Yarra.</w:t>
            </w:r>
          </w:p>
        </w:tc>
      </w:tr>
      <w:tr w:rsidR="0059699C" w:rsidRPr="00B54A1F" w:rsidTr="0059699C">
        <w:trPr>
          <w:trHeight w:val="7104"/>
        </w:trPr>
        <w:tc>
          <w:tcPr>
            <w:tcW w:w="2680" w:type="pct"/>
            <w:tcBorders>
              <w:top w:val="single" w:sz="4" w:space="0" w:color="00928F"/>
              <w:bottom w:val="single" w:sz="4" w:space="0" w:color="00928F"/>
            </w:tcBorders>
            <w:shd w:val="clear" w:color="auto" w:fill="auto"/>
          </w:tcPr>
          <w:p w:rsidR="0059699C" w:rsidRPr="00B54A1F" w:rsidRDefault="0059699C" w:rsidP="0057029A">
            <w:pPr>
              <w:pStyle w:val="Tablebullets"/>
            </w:pPr>
            <w:r w:rsidRPr="00B54A1F">
              <w:t xml:space="preserve">As a class, identify the natural vegetation, including rainforests, savannah, grassland, woodland and desert, in these three locations by referring to the Blue Planet Biomes website: </w:t>
            </w:r>
            <w:hyperlink r:id="rId76" w:history="1">
              <w:r w:rsidRPr="00B54A1F">
                <w:rPr>
                  <w:rStyle w:val="Hyperlink"/>
                </w:rPr>
                <w:t>blueplanetbio</w:t>
              </w:r>
              <w:r w:rsidRPr="00B54A1F">
                <w:rPr>
                  <w:rStyle w:val="Hyperlink"/>
                </w:rPr>
                <w:t>m</w:t>
              </w:r>
              <w:r w:rsidRPr="00B54A1F">
                <w:rPr>
                  <w:rStyle w:val="Hyperlink"/>
                </w:rPr>
                <w:t>es.org/world_biomes.htm</w:t>
              </w:r>
            </w:hyperlink>
            <w:r w:rsidRPr="00B54A1F">
              <w:t xml:space="preserve">. Edit the Google Earth map to include an image of features in these areas, such as major rivers and cities. </w:t>
            </w:r>
          </w:p>
          <w:p w:rsidR="0059699C" w:rsidRPr="00B54A1F" w:rsidRDefault="0059699C" w:rsidP="0057029A">
            <w:pPr>
              <w:pStyle w:val="Tablebullets"/>
            </w:pPr>
            <w:r w:rsidRPr="00B54A1F">
              <w:t xml:space="preserve">Have the students use the Blue Planet Biomes or Living Planet websites to collect data about the types of native animals that exist in the selected locations of South America and Africa. Ask: How are species of plants and animals unique to each environment? </w:t>
            </w:r>
          </w:p>
          <w:p w:rsidR="0059699C" w:rsidRPr="00B54A1F" w:rsidRDefault="0059699C" w:rsidP="0057029A">
            <w:pPr>
              <w:pStyle w:val="Tablebullets"/>
            </w:pPr>
            <w:r w:rsidRPr="00B54A1F">
              <w:t>Ask the students to collect and represent data and information about the resources are available in the selected locations, such as forestry, food production, grazing, fishing, mining, and to classify them in a table as renewable and non-renewable.</w:t>
            </w:r>
          </w:p>
          <w:p w:rsidR="0059699C" w:rsidRPr="00B54A1F" w:rsidRDefault="0059699C" w:rsidP="0057029A">
            <w:pPr>
              <w:pStyle w:val="Tablebullets"/>
            </w:pPr>
            <w:r w:rsidRPr="00B54A1F">
              <w:t xml:space="preserve">Use a set of images to mix-and-match the type of environments, resources and species available in the selected locations. A set of images is available on the WWF website at </w:t>
            </w:r>
            <w:hyperlink r:id="rId77" w:history="1">
              <w:r w:rsidRPr="00B54A1F">
                <w:rPr>
                  <w:rStyle w:val="Hyperlink"/>
                </w:rPr>
                <w:t>www.panda.org</w:t>
              </w:r>
            </w:hyperlink>
            <w:r w:rsidRPr="00B54A1F">
              <w:rPr>
                <w:rStyle w:val="Hyperlink"/>
              </w:rPr>
              <w:t>.</w:t>
            </w:r>
            <w:r w:rsidRPr="00B54A1F">
              <w:t xml:space="preserve"> As a class, label the images and record them on the wall world outline map. </w:t>
            </w:r>
          </w:p>
          <w:p w:rsidR="0059699C" w:rsidRPr="00B54A1F" w:rsidRDefault="0059699C" w:rsidP="0057029A">
            <w:pPr>
              <w:pStyle w:val="Tablebullets"/>
            </w:pPr>
            <w:r w:rsidRPr="00B54A1F">
              <w:t>Have the students create climate graphs (temperature and rainfall)</w:t>
            </w:r>
            <w:r w:rsidRPr="00B54A1F" w:rsidDel="000945DE">
              <w:t xml:space="preserve"> </w:t>
            </w:r>
            <w:r w:rsidRPr="00B54A1F">
              <w:t xml:space="preserve">for each location (use a suggested resource such as Macmillan’s </w:t>
            </w:r>
            <w:r w:rsidRPr="00B54A1F">
              <w:rPr>
                <w:i/>
              </w:rPr>
              <w:t>Keys to Geography</w:t>
            </w:r>
            <w:r w:rsidRPr="00B54A1F">
              <w:t xml:space="preserve">, p. 86–87), using data collected from </w:t>
            </w:r>
            <w:hyperlink r:id="rId78" w:history="1">
              <w:r w:rsidRPr="00B54A1F">
                <w:rPr>
                  <w:rStyle w:val="Hyperlink"/>
                </w:rPr>
                <w:t>www.worldclimate.com</w:t>
              </w:r>
            </w:hyperlink>
            <w:r w:rsidRPr="00B54A1F">
              <w:rPr>
                <w:rStyle w:val="Hyperlink"/>
              </w:rPr>
              <w:t>.</w:t>
            </w:r>
          </w:p>
          <w:p w:rsidR="0059699C" w:rsidRPr="00B54A1F" w:rsidRDefault="0059699C" w:rsidP="0057029A">
            <w:pPr>
              <w:pStyle w:val="Tablebullets"/>
            </w:pPr>
            <w:r w:rsidRPr="00B54A1F">
              <w:t>Instruct the students to construct tables and graphs to identify the different types of vegetation occurring in Australia and selected countries in Africa and South America, e.g. grassland, forests and grasslands.</w:t>
            </w:r>
          </w:p>
          <w:p w:rsidR="0059699C" w:rsidRPr="00B54A1F" w:rsidRDefault="0059699C" w:rsidP="0057029A">
            <w:pPr>
              <w:pStyle w:val="Tablesubhead"/>
            </w:pPr>
            <w:r w:rsidRPr="00B54A1F">
              <w:t xml:space="preserve">Section 3: Interpreting, analysing data and drawing conclusions </w:t>
            </w:r>
          </w:p>
          <w:p w:rsidR="0059699C" w:rsidRPr="00B54A1F" w:rsidRDefault="0059699C" w:rsidP="0059699C">
            <w:pPr>
              <w:pStyle w:val="Tablebullets"/>
            </w:pPr>
            <w:r w:rsidRPr="00B54A1F">
              <w:t>Select learning experiences in this section for use in the collection of work</w:t>
            </w:r>
          </w:p>
          <w:p w:rsidR="0059699C" w:rsidRPr="00B54A1F" w:rsidRDefault="0059699C" w:rsidP="0059699C">
            <w:pPr>
              <w:pStyle w:val="Tablebullets"/>
            </w:pPr>
            <w:r w:rsidRPr="00B54A1F">
              <w:t xml:space="preserve">Explore the maps in the Living Planet Index (LPI) included in the Living Planet Report 2012 on WWF website (see Resources). Use the time filter to show how the world distribution of environments has changed from the past to present and ask the class to draw conclusions about this spatial change. </w:t>
            </w:r>
          </w:p>
        </w:tc>
        <w:tc>
          <w:tcPr>
            <w:tcW w:w="1203" w:type="pct"/>
            <w:tcBorders>
              <w:top w:val="single" w:sz="4" w:space="0" w:color="00928F"/>
              <w:bottom w:val="single" w:sz="4" w:space="0" w:color="00928F"/>
            </w:tcBorders>
            <w:shd w:val="clear" w:color="auto" w:fill="auto"/>
          </w:tcPr>
          <w:p w:rsidR="0059699C" w:rsidRPr="00B54A1F" w:rsidRDefault="0059699C" w:rsidP="0057029A">
            <w:pPr>
              <w:pStyle w:val="Tabletext"/>
            </w:pPr>
          </w:p>
        </w:tc>
        <w:tc>
          <w:tcPr>
            <w:tcW w:w="1117" w:type="pct"/>
            <w:tcBorders>
              <w:top w:val="single" w:sz="4" w:space="0" w:color="00928F"/>
              <w:bottom w:val="single" w:sz="4" w:space="0" w:color="00928F"/>
            </w:tcBorders>
            <w:shd w:val="clear" w:color="auto" w:fill="auto"/>
          </w:tcPr>
          <w:p w:rsidR="0059699C" w:rsidRPr="00B54A1F" w:rsidRDefault="0059699C" w:rsidP="004C31AB">
            <w:pPr>
              <w:pStyle w:val="Tablesubhead"/>
              <w:rPr>
                <w:b w:val="0"/>
              </w:rPr>
            </w:pPr>
            <w:r w:rsidRPr="00B54A1F">
              <w:t>Spatial technologies</w:t>
            </w:r>
          </w:p>
          <w:p w:rsidR="0059699C" w:rsidRPr="00B54A1F" w:rsidRDefault="0059699C" w:rsidP="004C31AB">
            <w:pPr>
              <w:pStyle w:val="Tablebullets"/>
            </w:pPr>
            <w:r w:rsidRPr="00B54A1F">
              <w:t xml:space="preserve">Google maps, </w:t>
            </w:r>
            <w:hyperlink r:id="rId79" w:history="1">
              <w:r w:rsidRPr="00B54A1F">
                <w:rPr>
                  <w:rStyle w:val="Hyperlink"/>
                </w:rPr>
                <w:t>maps.goo</w:t>
              </w:r>
              <w:r w:rsidRPr="00B54A1F">
                <w:rPr>
                  <w:rStyle w:val="Hyperlink"/>
                </w:rPr>
                <w:t>g</w:t>
              </w:r>
              <w:r w:rsidRPr="00B54A1F">
                <w:rPr>
                  <w:rStyle w:val="Hyperlink"/>
                </w:rPr>
                <w:t>le.com.au</w:t>
              </w:r>
            </w:hyperlink>
            <w:r w:rsidRPr="00B54A1F">
              <w:t xml:space="preserve"> </w:t>
            </w:r>
          </w:p>
          <w:p w:rsidR="0059699C" w:rsidRPr="00B54A1F" w:rsidRDefault="0059699C" w:rsidP="004C31AB">
            <w:pPr>
              <w:pStyle w:val="Tablebullets"/>
            </w:pPr>
            <w:r w:rsidRPr="00B54A1F">
              <w:t xml:space="preserve">Google Earth, </w:t>
            </w:r>
            <w:hyperlink r:id="rId80" w:history="1">
              <w:r w:rsidRPr="00B54A1F">
                <w:rPr>
                  <w:rStyle w:val="Hyperlink"/>
                </w:rPr>
                <w:t>www.</w:t>
              </w:r>
              <w:r w:rsidRPr="00B54A1F">
                <w:rPr>
                  <w:rStyle w:val="Hyperlink"/>
                </w:rPr>
                <w:t>g</w:t>
              </w:r>
              <w:r w:rsidRPr="00B54A1F">
                <w:rPr>
                  <w:rStyle w:val="Hyperlink"/>
                </w:rPr>
                <w:t>oogle.com/intl/en/earth/index.html</w:t>
              </w:r>
            </w:hyperlink>
          </w:p>
          <w:p w:rsidR="0059699C" w:rsidRPr="00B54A1F" w:rsidRDefault="0059699C" w:rsidP="004C31AB">
            <w:pPr>
              <w:pStyle w:val="Tablesubhead"/>
              <w:rPr>
                <w:b w:val="0"/>
              </w:rPr>
            </w:pPr>
            <w:r w:rsidRPr="00B54A1F">
              <w:t>Useful websites</w:t>
            </w:r>
          </w:p>
          <w:p w:rsidR="0059699C" w:rsidRPr="00B54A1F" w:rsidRDefault="0059699C" w:rsidP="004C31AB">
            <w:pPr>
              <w:pStyle w:val="Tablebullets"/>
              <w:rPr>
                <w:rStyle w:val="Hyperlink"/>
                <w:color w:val="auto"/>
              </w:rPr>
            </w:pPr>
            <w:r w:rsidRPr="00B54A1F">
              <w:t>Geographical data about Africa</w:t>
            </w:r>
            <w:r w:rsidRPr="00B54A1F">
              <w:br/>
            </w:r>
            <w:r w:rsidRPr="00B54A1F">
              <w:rPr>
                <w:i/>
              </w:rPr>
              <w:t>Geohive</w:t>
            </w:r>
            <w:r w:rsidRPr="00B54A1F">
              <w:t>,</w:t>
            </w:r>
            <w:r w:rsidR="003B7E01" w:rsidRPr="00B54A1F">
              <w:t xml:space="preserve"> </w:t>
            </w:r>
            <w:hyperlink r:id="rId81" w:history="1">
              <w:r w:rsidRPr="00B54A1F">
                <w:rPr>
                  <w:rStyle w:val="Hyperlink"/>
                </w:rPr>
                <w:t>www.geohive.com/cntry/africa.aspx</w:t>
              </w:r>
            </w:hyperlink>
            <w:r w:rsidRPr="00B54A1F">
              <w:rPr>
                <w:rStyle w:val="Hyperlink"/>
              </w:rPr>
              <w:t xml:space="preserve"> </w:t>
            </w:r>
          </w:p>
          <w:p w:rsidR="0059699C" w:rsidRPr="00B54A1F" w:rsidRDefault="0059699C" w:rsidP="004C31AB">
            <w:pPr>
              <w:pStyle w:val="Tablebullets"/>
            </w:pPr>
            <w:r w:rsidRPr="00B54A1F">
              <w:t xml:space="preserve">WWF, </w:t>
            </w:r>
            <w:r w:rsidRPr="00B54A1F">
              <w:rPr>
                <w:i/>
              </w:rPr>
              <w:t>Living Planet Report 2012</w:t>
            </w:r>
            <w:r w:rsidRPr="00B54A1F">
              <w:t xml:space="preserve">, </w:t>
            </w:r>
            <w:hyperlink r:id="rId82" w:history="1">
              <w:r w:rsidRPr="00B54A1F">
                <w:rPr>
                  <w:rStyle w:val="Hyperlink"/>
                </w:rPr>
                <w:t>www.wwf.org.au/our_work/people_and</w:t>
              </w:r>
              <w:r w:rsidRPr="00B54A1F">
                <w:rPr>
                  <w:rStyle w:val="Hyperlink"/>
                </w:rPr>
                <w:t>_</w:t>
              </w:r>
              <w:r w:rsidRPr="00B54A1F">
                <w:rPr>
                  <w:rStyle w:val="Hyperlink"/>
                </w:rPr>
                <w:t>the_environment/human_footprint/living_planet_report_2012/</w:t>
              </w:r>
            </w:hyperlink>
          </w:p>
          <w:p w:rsidR="0059699C" w:rsidRPr="00B54A1F" w:rsidRDefault="0059699C" w:rsidP="004C31AB">
            <w:pPr>
              <w:pStyle w:val="Tablebullets"/>
            </w:pPr>
            <w:r w:rsidRPr="00B54A1F">
              <w:t xml:space="preserve">Endangered species in Africa, </w:t>
            </w:r>
            <w:hyperlink r:id="rId83" w:history="1">
              <w:r w:rsidRPr="00B54A1F">
                <w:rPr>
                  <w:rStyle w:val="Hyperlink"/>
                </w:rPr>
                <w:t>earthsendangered.com/continent.asp?gr=&amp;view=&amp;ID=1</w:t>
              </w:r>
            </w:hyperlink>
          </w:p>
          <w:p w:rsidR="0059699C" w:rsidRPr="00B54A1F" w:rsidRDefault="0059699C" w:rsidP="004C31AB">
            <w:pPr>
              <w:pStyle w:val="Tablebullets"/>
            </w:pPr>
            <w:r w:rsidRPr="00B54A1F">
              <w:t xml:space="preserve">Endangered species in Australia, </w:t>
            </w:r>
            <w:hyperlink r:id="rId84" w:history="1">
              <w:r w:rsidRPr="00B54A1F">
                <w:rPr>
                  <w:rStyle w:val="Hyperlink"/>
                </w:rPr>
                <w:t>earthsendangered.com/continent.asp?view=all&amp;ID=4&amp;gr=M</w:t>
              </w:r>
            </w:hyperlink>
          </w:p>
          <w:p w:rsidR="0059699C" w:rsidRPr="00B54A1F" w:rsidRDefault="0059699C" w:rsidP="004C31AB">
            <w:pPr>
              <w:pStyle w:val="Tablebullets"/>
            </w:pPr>
            <w:r w:rsidRPr="00B54A1F">
              <w:t xml:space="preserve">National Geographic, </w:t>
            </w:r>
            <w:r w:rsidRPr="00B54A1F">
              <w:rPr>
                <w:i/>
              </w:rPr>
              <w:t>World Political MapMaker Kit</w:t>
            </w:r>
            <w:r w:rsidRPr="00B54A1F">
              <w:t xml:space="preserve">, </w:t>
            </w:r>
            <w:hyperlink r:id="rId85" w:history="1">
              <w:r w:rsidRPr="00B54A1F">
                <w:rPr>
                  <w:rStyle w:val="Hyperlink"/>
                </w:rPr>
                <w:t>education.nationalgeographic.com/education/maps/world-politic</w:t>
              </w:r>
              <w:r w:rsidRPr="00B54A1F">
                <w:rPr>
                  <w:rStyle w:val="Hyperlink"/>
                </w:rPr>
                <w:t>a</w:t>
              </w:r>
              <w:r w:rsidRPr="00B54A1F">
                <w:rPr>
                  <w:rStyle w:val="Hyperlink"/>
                </w:rPr>
                <w:t>l-mapmaker-kit/?ar_a=1</w:t>
              </w:r>
            </w:hyperlink>
          </w:p>
        </w:tc>
      </w:tr>
      <w:tr w:rsidR="0059699C" w:rsidRPr="00B54A1F" w:rsidTr="0059699C">
        <w:trPr>
          <w:trHeight w:val="8123"/>
        </w:trPr>
        <w:tc>
          <w:tcPr>
            <w:tcW w:w="2680" w:type="pct"/>
            <w:tcBorders>
              <w:top w:val="single" w:sz="4" w:space="0" w:color="00928F"/>
              <w:bottom w:val="single" w:sz="4" w:space="0" w:color="00928F"/>
            </w:tcBorders>
            <w:shd w:val="clear" w:color="auto" w:fill="auto"/>
          </w:tcPr>
          <w:p w:rsidR="0059699C" w:rsidRPr="00B54A1F" w:rsidRDefault="0059699C" w:rsidP="0057029A">
            <w:pPr>
              <w:pStyle w:val="Tablebullets"/>
            </w:pPr>
            <w:r w:rsidRPr="00B54A1F">
              <w:t xml:space="preserve">Play the class the YouTube clip </w:t>
            </w:r>
            <w:r w:rsidRPr="00B54A1F">
              <w:rPr>
                <w:i/>
              </w:rPr>
              <w:t xml:space="preserve">Earth views from the International Space Station. </w:t>
            </w:r>
            <w:r w:rsidRPr="00B54A1F">
              <w:t>Ask the students:</w:t>
            </w:r>
            <w:r w:rsidRPr="00B54A1F">
              <w:rPr>
                <w:i/>
              </w:rPr>
              <w:t xml:space="preserve"> </w:t>
            </w:r>
            <w:r w:rsidRPr="00B54A1F">
              <w:t xml:space="preserve">What do the images of the Earth reveal about its environment? What are the advantages of using satellite images? (see the explanation of uses of satellite images on p.70 of Macmillan’s </w:t>
            </w:r>
            <w:r w:rsidRPr="00B54A1F">
              <w:rPr>
                <w:i/>
              </w:rPr>
              <w:t>Keys to Geography).</w:t>
            </w:r>
            <w:r w:rsidRPr="00B54A1F">
              <w:t xml:space="preserve"> </w:t>
            </w:r>
          </w:p>
          <w:p w:rsidR="0059699C" w:rsidRPr="00B54A1F" w:rsidRDefault="0059699C" w:rsidP="0057029A">
            <w:pPr>
              <w:pStyle w:val="Tablebullets"/>
            </w:pPr>
            <w:r w:rsidRPr="00B54A1F">
              <w:t>As a class, choose a satellite image from Google Earth of one of the locations of study. Compare the spatial distributions shown in this image with the world political map. Ask the students: What is the relationship of locations to oceans?</w:t>
            </w:r>
          </w:p>
          <w:p w:rsidR="0059699C" w:rsidRPr="00B54A1F" w:rsidRDefault="0059699C" w:rsidP="0057029A">
            <w:pPr>
              <w:pStyle w:val="Tablebullets"/>
            </w:pPr>
            <w:r w:rsidRPr="00B54A1F">
              <w:t>Instruct the class to interpret the distributions, patterns and relationships revealed in the climate graphs constructed in Section 2 of the unit. Have them draw conclusions about the relationships between climate and environmental features of places.</w:t>
            </w:r>
          </w:p>
          <w:p w:rsidR="0059699C" w:rsidRPr="00B54A1F" w:rsidRDefault="0059699C" w:rsidP="0057029A">
            <w:pPr>
              <w:pStyle w:val="Tablebullets"/>
            </w:pPr>
            <w:r w:rsidRPr="00B54A1F">
              <w:t xml:space="preserve">Ask the students to draw conclusions from the patterns of data collected during the unit about the importance of different environments to people and living things. </w:t>
            </w:r>
          </w:p>
          <w:p w:rsidR="0059699C" w:rsidRPr="00B54A1F" w:rsidRDefault="0059699C" w:rsidP="0057029A">
            <w:pPr>
              <w:pStyle w:val="Tablesubhead"/>
            </w:pPr>
            <w:r w:rsidRPr="00B54A1F">
              <w:t xml:space="preserve">Section 4: Communicating </w:t>
            </w:r>
          </w:p>
          <w:p w:rsidR="0059699C" w:rsidRPr="00B54A1F" w:rsidRDefault="0059699C" w:rsidP="0059699C">
            <w:pPr>
              <w:pStyle w:val="Tablebullets"/>
            </w:pPr>
            <w:r w:rsidRPr="00B54A1F">
              <w:t xml:space="preserve">Select learning experiences in this section for use in the collection of work. </w:t>
            </w:r>
          </w:p>
          <w:p w:rsidR="0059699C" w:rsidRPr="00B54A1F" w:rsidRDefault="0059699C" w:rsidP="0057029A">
            <w:pPr>
              <w:pStyle w:val="Tablebullets"/>
            </w:pPr>
            <w:r w:rsidRPr="00B54A1F">
              <w:t>Ask the students to:</w:t>
            </w:r>
          </w:p>
          <w:p w:rsidR="0059699C" w:rsidRPr="00B54A1F" w:rsidRDefault="0059699C" w:rsidP="00837B12">
            <w:pPr>
              <w:pStyle w:val="Tablebullets2"/>
            </w:pPr>
            <w:r w:rsidRPr="00B54A1F">
              <w:t xml:space="preserve">present findings about the use of the world’s environmental resources to produce a product that we use in daily life, such as pencils, paper, timber, chocolate </w:t>
            </w:r>
          </w:p>
          <w:p w:rsidR="0059699C" w:rsidRPr="00B54A1F" w:rsidRDefault="0059699C" w:rsidP="00837B12">
            <w:pPr>
              <w:pStyle w:val="Tablebullets2"/>
            </w:pPr>
            <w:r w:rsidRPr="00B54A1F">
              <w:t>create a flow diagram or concept map to show the impacts on the Earth’s environments of the overuse of resources</w:t>
            </w:r>
          </w:p>
          <w:p w:rsidR="0059699C" w:rsidRPr="00B54A1F" w:rsidRDefault="0059699C" w:rsidP="00837B12">
            <w:pPr>
              <w:pStyle w:val="Tablebullets2"/>
            </w:pPr>
            <w:r w:rsidRPr="00B54A1F">
              <w:t xml:space="preserve">create a food web to show how species are dependent on each other </w:t>
            </w:r>
          </w:p>
          <w:p w:rsidR="0059699C" w:rsidRPr="00B54A1F" w:rsidRDefault="0059699C" w:rsidP="00837B12">
            <w:pPr>
              <w:pStyle w:val="Tablebullets2"/>
            </w:pPr>
            <w:r w:rsidRPr="00B54A1F">
              <w:t xml:space="preserve">propose actions that could be taken to improve the sustainability of environments </w:t>
            </w:r>
          </w:p>
          <w:p w:rsidR="0059699C" w:rsidRPr="00B54A1F" w:rsidRDefault="0059699C" w:rsidP="00837B12">
            <w:pPr>
              <w:pStyle w:val="Tablebullets2"/>
            </w:pPr>
            <w:r w:rsidRPr="00B54A1F">
              <w:t xml:space="preserve">present a short report on how people can use scarce resources more sustainably for the future </w:t>
            </w:r>
          </w:p>
          <w:p w:rsidR="0059699C" w:rsidRPr="00B54A1F" w:rsidDel="0052262F" w:rsidRDefault="0059699C" w:rsidP="00837B12">
            <w:pPr>
              <w:pStyle w:val="Tablebullets2"/>
            </w:pPr>
            <w:r w:rsidRPr="00B54A1F">
              <w:t xml:space="preserve">create a visual representation to show possible actions that individuals can take to more sustainably use Earth’s resources. </w:t>
            </w:r>
          </w:p>
        </w:tc>
        <w:tc>
          <w:tcPr>
            <w:tcW w:w="1203" w:type="pct"/>
            <w:tcBorders>
              <w:top w:val="single" w:sz="4" w:space="0" w:color="00928F"/>
              <w:bottom w:val="single" w:sz="4" w:space="0" w:color="00928F"/>
            </w:tcBorders>
            <w:shd w:val="clear" w:color="auto" w:fill="auto"/>
          </w:tcPr>
          <w:p w:rsidR="0059699C" w:rsidRPr="00B54A1F" w:rsidRDefault="0059699C" w:rsidP="0057029A">
            <w:pPr>
              <w:pStyle w:val="Tabletext"/>
            </w:pPr>
          </w:p>
        </w:tc>
        <w:tc>
          <w:tcPr>
            <w:tcW w:w="1117" w:type="pct"/>
            <w:tcBorders>
              <w:top w:val="single" w:sz="4" w:space="0" w:color="00928F"/>
              <w:bottom w:val="single" w:sz="4" w:space="0" w:color="00928F"/>
            </w:tcBorders>
            <w:shd w:val="clear" w:color="auto" w:fill="auto"/>
          </w:tcPr>
          <w:p w:rsidR="0059699C" w:rsidRPr="00B54A1F" w:rsidRDefault="0059699C" w:rsidP="004C31AB">
            <w:pPr>
              <w:pStyle w:val="Tablebullets"/>
            </w:pPr>
            <w:r w:rsidRPr="00B54A1F">
              <w:t xml:space="preserve">Health and wealth of nations Gapminder, </w:t>
            </w:r>
            <w:r w:rsidRPr="00B54A1F">
              <w:rPr>
                <w:i/>
              </w:rPr>
              <w:t xml:space="preserve">Data in Gapminder World, </w:t>
            </w:r>
            <w:hyperlink r:id="rId86" w:history="1">
              <w:r w:rsidRPr="00B54A1F">
                <w:rPr>
                  <w:rStyle w:val="Hyperlink"/>
                </w:rPr>
                <w:t>www.gapminder.org/data</w:t>
              </w:r>
            </w:hyperlink>
          </w:p>
          <w:p w:rsidR="0059699C" w:rsidRPr="00B54A1F" w:rsidRDefault="0059699C" w:rsidP="004C31AB">
            <w:pPr>
              <w:pStyle w:val="Tablebullets"/>
            </w:pPr>
            <w:r w:rsidRPr="00B54A1F">
              <w:t xml:space="preserve">World biomes, including climate zones </w:t>
            </w:r>
            <w:r w:rsidRPr="00B54A1F">
              <w:br/>
              <w:t xml:space="preserve">Blue Planet Biomes, </w:t>
            </w:r>
            <w:r w:rsidRPr="00B54A1F">
              <w:rPr>
                <w:i/>
              </w:rPr>
              <w:t>World biomes</w:t>
            </w:r>
            <w:r w:rsidRPr="00B54A1F">
              <w:t xml:space="preserve">, </w:t>
            </w:r>
            <w:hyperlink r:id="rId87" w:history="1">
              <w:r w:rsidRPr="00B54A1F">
                <w:rPr>
                  <w:rStyle w:val="Hyperlink"/>
                </w:rPr>
                <w:t>bluep</w:t>
              </w:r>
              <w:r w:rsidRPr="00B54A1F">
                <w:rPr>
                  <w:rStyle w:val="Hyperlink"/>
                </w:rPr>
                <w:t>l</w:t>
              </w:r>
              <w:r w:rsidRPr="00B54A1F">
                <w:rPr>
                  <w:rStyle w:val="Hyperlink"/>
                </w:rPr>
                <w:t>anetbiomes.org/world_biomes.htm</w:t>
              </w:r>
            </w:hyperlink>
          </w:p>
          <w:p w:rsidR="0059699C" w:rsidRPr="00B54A1F" w:rsidRDefault="0059699C" w:rsidP="004C31AB">
            <w:pPr>
              <w:pStyle w:val="Tablebullets"/>
            </w:pPr>
            <w:r w:rsidRPr="00B54A1F">
              <w:t xml:space="preserve">Create interactive infographics, </w:t>
            </w:r>
            <w:hyperlink r:id="rId88" w:history="1">
              <w:r w:rsidRPr="00B54A1F">
                <w:rPr>
                  <w:rStyle w:val="Hyperlink"/>
                </w:rPr>
                <w:t>inf</w:t>
              </w:r>
              <w:r w:rsidRPr="00B54A1F">
                <w:rPr>
                  <w:rStyle w:val="Hyperlink"/>
                </w:rPr>
                <w:t>o</w:t>
              </w:r>
              <w:r w:rsidRPr="00B54A1F">
                <w:rPr>
                  <w:rStyle w:val="Hyperlink"/>
                </w:rPr>
                <w:t>gr.am</w:t>
              </w:r>
            </w:hyperlink>
          </w:p>
          <w:p w:rsidR="0059699C" w:rsidRPr="00B54A1F" w:rsidRDefault="0059699C" w:rsidP="004C31AB">
            <w:pPr>
              <w:pStyle w:val="Tablebullets"/>
            </w:pPr>
            <w:r w:rsidRPr="00B54A1F">
              <w:t>Ideas for sustainability</w:t>
            </w:r>
            <w:r w:rsidRPr="00B54A1F">
              <w:br/>
              <w:t xml:space="preserve">WWF, </w:t>
            </w:r>
            <w:r w:rsidRPr="00B54A1F">
              <w:rPr>
                <w:i/>
              </w:rPr>
              <w:t>Sustainable living to reduce your personal footprint</w:t>
            </w:r>
            <w:r w:rsidRPr="00B54A1F">
              <w:t xml:space="preserve">, </w:t>
            </w:r>
            <w:hyperlink r:id="rId89" w:history="1">
              <w:r w:rsidRPr="00B54A1F">
                <w:rPr>
                  <w:rStyle w:val="Hyperlink"/>
                </w:rPr>
                <w:t>www.wwf.org.au/what_you_can_do/change_the_way_you_live/sustainable_living/</w:t>
              </w:r>
            </w:hyperlink>
          </w:p>
          <w:p w:rsidR="0059699C" w:rsidRPr="00B54A1F" w:rsidRDefault="0059699C" w:rsidP="004C31AB">
            <w:pPr>
              <w:pStyle w:val="Tablebullets"/>
            </w:pPr>
            <w:r w:rsidRPr="00B54A1F">
              <w:t xml:space="preserve">Faber-Castell, </w:t>
            </w:r>
            <w:r w:rsidRPr="00B54A1F">
              <w:rPr>
                <w:i/>
              </w:rPr>
              <w:t>How are pencils made?</w:t>
            </w:r>
            <w:r w:rsidRPr="00B54A1F">
              <w:t xml:space="preserve">, </w:t>
            </w:r>
            <w:hyperlink r:id="rId90" w:history="1">
              <w:r w:rsidRPr="00B54A1F">
                <w:rPr>
                  <w:rStyle w:val="Hyperlink"/>
                </w:rPr>
                <w:t>www.faber-castell.com.au/50597/Products/Playing-Learning/Products/How-Are-Pencils-Made/splrn_index1.aspx</w:t>
              </w:r>
            </w:hyperlink>
          </w:p>
          <w:p w:rsidR="009A0A21" w:rsidRPr="00B54A1F" w:rsidRDefault="009A0A21" w:rsidP="009A0A21">
            <w:pPr>
              <w:pStyle w:val="Tablebullets"/>
            </w:pPr>
            <w:r w:rsidRPr="00B54A1F">
              <w:t xml:space="preserve">American Society of Landscape Architects, </w:t>
            </w:r>
            <w:r w:rsidRPr="00B54A1F">
              <w:rPr>
                <w:i/>
              </w:rPr>
              <w:t>Designing our future: Sustainable landscapes</w:t>
            </w:r>
            <w:r w:rsidRPr="00B54A1F">
              <w:t xml:space="preserve">, </w:t>
            </w:r>
            <w:hyperlink r:id="rId91" w:history="1">
              <w:r w:rsidRPr="00B54A1F">
                <w:rPr>
                  <w:rStyle w:val="Hyperlink"/>
                </w:rPr>
                <w:t>www.asla.org/sustainablelandscapes/Vid_UrbanAg.html</w:t>
              </w:r>
            </w:hyperlink>
            <w:r w:rsidRPr="00B54A1F">
              <w:t xml:space="preserve"> </w:t>
            </w:r>
          </w:p>
          <w:p w:rsidR="009A0A21" w:rsidRPr="00B54A1F" w:rsidRDefault="009A0A21" w:rsidP="009A0A21">
            <w:pPr>
              <w:pStyle w:val="Tabletext"/>
            </w:pPr>
          </w:p>
        </w:tc>
      </w:tr>
      <w:tr w:rsidR="0059699C" w:rsidRPr="00B54A1F" w:rsidTr="0059699C">
        <w:trPr>
          <w:trHeight w:val="7471"/>
        </w:trPr>
        <w:tc>
          <w:tcPr>
            <w:tcW w:w="2680" w:type="pct"/>
            <w:tcBorders>
              <w:top w:val="single" w:sz="4" w:space="0" w:color="00928F"/>
              <w:bottom w:val="single" w:sz="4" w:space="0" w:color="00928F"/>
            </w:tcBorders>
            <w:shd w:val="clear" w:color="auto" w:fill="auto"/>
          </w:tcPr>
          <w:p w:rsidR="0059699C" w:rsidRPr="00B54A1F" w:rsidDel="00085AFE" w:rsidRDefault="0059699C" w:rsidP="0059699C">
            <w:pPr>
              <w:pStyle w:val="Tabletext"/>
            </w:pPr>
          </w:p>
        </w:tc>
        <w:tc>
          <w:tcPr>
            <w:tcW w:w="1203" w:type="pct"/>
            <w:tcBorders>
              <w:top w:val="single" w:sz="4" w:space="0" w:color="00928F"/>
              <w:bottom w:val="single" w:sz="4" w:space="0" w:color="00928F"/>
            </w:tcBorders>
            <w:shd w:val="clear" w:color="auto" w:fill="auto"/>
          </w:tcPr>
          <w:p w:rsidR="0059699C" w:rsidRPr="00B54A1F" w:rsidRDefault="0059699C" w:rsidP="0057029A">
            <w:pPr>
              <w:pStyle w:val="Tabletext"/>
            </w:pPr>
          </w:p>
        </w:tc>
        <w:tc>
          <w:tcPr>
            <w:tcW w:w="1117" w:type="pct"/>
            <w:tcBorders>
              <w:top w:val="single" w:sz="4" w:space="0" w:color="00928F"/>
              <w:bottom w:val="single" w:sz="4" w:space="0" w:color="00928F"/>
            </w:tcBorders>
            <w:shd w:val="clear" w:color="auto" w:fill="auto"/>
          </w:tcPr>
          <w:p w:rsidR="0059699C" w:rsidRPr="00B54A1F" w:rsidRDefault="0059699C" w:rsidP="004C31AB">
            <w:pPr>
              <w:pStyle w:val="Tablebullets"/>
            </w:pPr>
            <w:r w:rsidRPr="00B54A1F">
              <w:t xml:space="preserve">Grace Communications Foundation, </w:t>
            </w:r>
            <w:r w:rsidRPr="00B54A1F">
              <w:rPr>
                <w:i/>
              </w:rPr>
              <w:t>Sustainable agriculture: The basics</w:t>
            </w:r>
            <w:r w:rsidRPr="00B54A1F">
              <w:t xml:space="preserve">, </w:t>
            </w:r>
            <w:hyperlink r:id="rId92" w:history="1">
              <w:r w:rsidRPr="00B54A1F">
                <w:rPr>
                  <w:rStyle w:val="Hyperlink"/>
                </w:rPr>
                <w:t>www.sustainabletable.org/246/sustainable-agriculture-the-basics</w:t>
              </w:r>
            </w:hyperlink>
            <w:r w:rsidRPr="00B54A1F">
              <w:t xml:space="preserve"> </w:t>
            </w:r>
          </w:p>
          <w:p w:rsidR="0059699C" w:rsidRPr="00B54A1F" w:rsidRDefault="0059699C" w:rsidP="004C31AB">
            <w:pPr>
              <w:pStyle w:val="Tablebullets"/>
            </w:pPr>
            <w:r w:rsidRPr="00B54A1F">
              <w:t xml:space="preserve">WWF, </w:t>
            </w:r>
            <w:r w:rsidRPr="00B54A1F">
              <w:rPr>
                <w:i/>
              </w:rPr>
              <w:t>Sustainable seafood</w:t>
            </w:r>
            <w:r w:rsidRPr="00B54A1F">
              <w:t xml:space="preserve">, </w:t>
            </w:r>
            <w:hyperlink r:id="rId93" w:history="1">
              <w:r w:rsidRPr="00B54A1F">
                <w:rPr>
                  <w:rStyle w:val="Hyperlink"/>
                </w:rPr>
                <w:t>www.wwf.org.au/our_work/saving_the_natural_world/oceans_and_marine/marine_solutions/sustainable_seafood/</w:t>
              </w:r>
            </w:hyperlink>
            <w:r w:rsidR="003B7E01" w:rsidRPr="00B54A1F">
              <w:t xml:space="preserve"> </w:t>
            </w:r>
          </w:p>
          <w:p w:rsidR="0059699C" w:rsidRPr="00B54A1F" w:rsidRDefault="0059699C" w:rsidP="004C31AB">
            <w:pPr>
              <w:pStyle w:val="Tablesubhead"/>
            </w:pPr>
            <w:r w:rsidRPr="00B54A1F">
              <w:t xml:space="preserve">YouTube clips </w:t>
            </w:r>
          </w:p>
          <w:p w:rsidR="0059699C" w:rsidRPr="00B54A1F" w:rsidRDefault="0059699C" w:rsidP="004C31AB">
            <w:pPr>
              <w:pStyle w:val="Tablebullets"/>
            </w:pPr>
            <w:r w:rsidRPr="00B54A1F">
              <w:rPr>
                <w:i/>
              </w:rPr>
              <w:t>Sustainability explained through animation</w:t>
            </w:r>
            <w:r w:rsidRPr="00B54A1F">
              <w:t xml:space="preserve">, </w:t>
            </w:r>
            <w:hyperlink r:id="rId94" w:history="1">
              <w:r w:rsidRPr="00B54A1F">
                <w:rPr>
                  <w:rStyle w:val="Hyperlink"/>
                </w:rPr>
                <w:t>www.youtube.com/watch?v=B5NiTN0chj0</w:t>
              </w:r>
            </w:hyperlink>
            <w:r w:rsidRPr="00B54A1F">
              <w:t xml:space="preserve"> </w:t>
            </w:r>
          </w:p>
          <w:p w:rsidR="0059699C" w:rsidRPr="00B54A1F" w:rsidRDefault="0059699C" w:rsidP="004C31AB">
            <w:pPr>
              <w:pStyle w:val="Tablebullets"/>
            </w:pPr>
            <w:r w:rsidRPr="00B54A1F">
              <w:rPr>
                <w:i/>
              </w:rPr>
              <w:t>Earth views from the International Space Station</w:t>
            </w:r>
            <w:r w:rsidRPr="00B54A1F">
              <w:t xml:space="preserve">, </w:t>
            </w:r>
            <w:hyperlink r:id="rId95" w:history="1">
              <w:r w:rsidRPr="00B54A1F">
                <w:rPr>
                  <w:rStyle w:val="Hyperlink"/>
                </w:rPr>
                <w:t>www.y</w:t>
              </w:r>
              <w:r w:rsidRPr="00B54A1F">
                <w:rPr>
                  <w:rStyle w:val="Hyperlink"/>
                </w:rPr>
                <w:t>o</w:t>
              </w:r>
              <w:r w:rsidRPr="00B54A1F">
                <w:rPr>
                  <w:rStyle w:val="Hyperlink"/>
                </w:rPr>
                <w:t>utube.com/watch?v=-aC1Xhhi2iw&amp;list=PL7748474C1C07D1DA&amp;index=4</w:t>
              </w:r>
            </w:hyperlink>
          </w:p>
          <w:p w:rsidR="0059699C" w:rsidRPr="00B54A1F" w:rsidRDefault="0059699C" w:rsidP="009A0A21">
            <w:pPr>
              <w:pStyle w:val="Tablebullets"/>
              <w:rPr>
                <w:color w:val="0000FF"/>
              </w:rPr>
            </w:pPr>
            <w:r w:rsidRPr="00B54A1F">
              <w:t xml:space="preserve">Sustainable farming animation </w:t>
            </w:r>
            <w:r w:rsidRPr="00B54A1F">
              <w:rPr>
                <w:i/>
              </w:rPr>
              <w:t>Back to the start</w:t>
            </w:r>
            <w:r w:rsidRPr="00B54A1F">
              <w:t>,</w:t>
            </w:r>
            <w:r w:rsidR="009A0A21" w:rsidRPr="00B54A1F">
              <w:t xml:space="preserve"> </w:t>
            </w:r>
            <w:r w:rsidR="009A0A21" w:rsidRPr="00B54A1F">
              <w:br/>
            </w:r>
            <w:hyperlink r:id="rId96" w:history="1">
              <w:r w:rsidR="009A0A21" w:rsidRPr="00B54A1F">
                <w:rPr>
                  <w:rStyle w:val="Hyperlink"/>
                </w:rPr>
                <w:t>www.youtube.com/watch?v=aMfSGt6rHos</w:t>
              </w:r>
            </w:hyperlink>
            <w:r w:rsidRPr="00B54A1F">
              <w:rPr>
                <w:sz w:val="21"/>
              </w:rPr>
              <w:t xml:space="preserve"> </w:t>
            </w:r>
            <w:r w:rsidR="009A0A21" w:rsidRPr="00B54A1F">
              <w:rPr>
                <w:sz w:val="21"/>
              </w:rPr>
              <w:br/>
            </w:r>
            <w:r w:rsidR="009A0A21" w:rsidRPr="00B54A1F">
              <w:t>(Note: this is a film commissioned by Chipotle Mexican Grill)</w:t>
            </w:r>
          </w:p>
          <w:p w:rsidR="009A0A21" w:rsidRPr="00B54A1F" w:rsidRDefault="009A0A21" w:rsidP="009A0A21">
            <w:pPr>
              <w:pStyle w:val="Tablesubhead"/>
              <w:rPr>
                <w:b w:val="0"/>
              </w:rPr>
            </w:pPr>
            <w:r w:rsidRPr="00B54A1F">
              <w:t>Simulation game</w:t>
            </w:r>
          </w:p>
          <w:p w:rsidR="009A0A21" w:rsidRPr="00B54A1F" w:rsidRDefault="009A0A21" w:rsidP="009A0A21">
            <w:pPr>
              <w:pStyle w:val="Tablebullets"/>
            </w:pPr>
            <w:r w:rsidRPr="00B54A1F">
              <w:t xml:space="preserve">Third world farmer strategy game, </w:t>
            </w:r>
            <w:r w:rsidRPr="00B54A1F">
              <w:fldChar w:fldCharType="begin"/>
            </w:r>
            <w:r w:rsidRPr="00B54A1F">
              <w:instrText>HYPERLINK "http://3rdworldfarmer.com/index.html"</w:instrText>
            </w:r>
            <w:r w:rsidRPr="00B54A1F">
              <w:fldChar w:fldCharType="separate"/>
            </w:r>
            <w:r w:rsidRPr="00B54A1F">
              <w:rPr>
                <w:rStyle w:val="Hyperlink"/>
              </w:rPr>
              <w:t>3rdworldfarmer.com/index.html</w:t>
            </w:r>
            <w:r w:rsidRPr="00B54A1F">
              <w:rPr>
                <w:rStyle w:val="Hyperlink"/>
              </w:rPr>
              <w:fldChar w:fldCharType="end"/>
            </w:r>
          </w:p>
          <w:p w:rsidR="009A0A21" w:rsidRPr="00B54A1F" w:rsidRDefault="009A0A21" w:rsidP="009A0A21">
            <w:pPr>
              <w:pStyle w:val="Tabletext"/>
              <w:rPr>
                <w:rStyle w:val="Hyperlink"/>
              </w:rPr>
            </w:pPr>
          </w:p>
        </w:tc>
      </w:tr>
    </w:tbl>
    <w:p w:rsidR="002A67FA" w:rsidRPr="00B54A1F" w:rsidRDefault="002A67FA" w:rsidP="002A67FA">
      <w:pPr>
        <w:pStyle w:val="smallspace"/>
      </w:pPr>
      <w:r w:rsidRPr="00B54A1F">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B54A1F" w:rsidTr="00DD0D6B">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54A1F" w:rsidRDefault="00A4154C" w:rsidP="00CC6607">
            <w:pPr>
              <w:pStyle w:val="Tablehead"/>
              <w:rPr>
                <w:szCs w:val="21"/>
              </w:rPr>
            </w:pPr>
            <w:r w:rsidRPr="00B54A1F">
              <w:t>Use feedback</w:t>
            </w:r>
          </w:p>
        </w:tc>
      </w:tr>
      <w:tr w:rsidR="00B622C7" w:rsidRPr="00B54A1F" w:rsidTr="00DD0D6B">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54A1F" w:rsidRDefault="00B622C7" w:rsidP="00CC6607">
            <w:pPr>
              <w:pStyle w:val="Tablesubhead"/>
              <w:rPr>
                <w:lang w:eastAsia="en-AU"/>
              </w:rPr>
            </w:pPr>
            <w:r w:rsidRPr="00B54A1F">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54A1F" w:rsidRDefault="00B622C7" w:rsidP="00173FB5">
            <w:pPr>
              <w:pStyle w:val="Tabletext"/>
            </w:pPr>
            <w:r w:rsidRPr="00B54A1F">
              <w:t>Teachers meet to collaboratively plan the teaching, learning and assessment to meet the needs of all learners in each unit.</w:t>
            </w:r>
          </w:p>
          <w:p w:rsidR="00B622C7" w:rsidRPr="00B54A1F" w:rsidRDefault="00B622C7" w:rsidP="00173FB5">
            <w:pPr>
              <w:pStyle w:val="Tabletext"/>
            </w:pPr>
            <w:r w:rsidRPr="00B54A1F">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54A1F"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54A1F" w:rsidRDefault="00B622C7" w:rsidP="00CC6607">
            <w:pPr>
              <w:pStyle w:val="Tablesubhead"/>
              <w:rPr>
                <w:lang w:eastAsia="en-AU"/>
              </w:rPr>
            </w:pPr>
            <w:r w:rsidRPr="00B54A1F">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54A1F" w:rsidRDefault="00B622C7" w:rsidP="00173FB5">
            <w:pPr>
              <w:pStyle w:val="Tabletext"/>
            </w:pPr>
            <w:r w:rsidRPr="00B54A1F">
              <w:t>Teachers strategically plan opportunities and ways to provide ongoing feedback (both written and informal) and encouragement to students on their strengths and areas for improvement.</w:t>
            </w:r>
          </w:p>
          <w:p w:rsidR="00B622C7" w:rsidRPr="00B54A1F" w:rsidRDefault="00B622C7" w:rsidP="00173FB5">
            <w:pPr>
              <w:pStyle w:val="Tabletext"/>
            </w:pPr>
            <w:r w:rsidRPr="00B54A1F">
              <w:t>Students reflect on and discuss with their teachers or peers what they can do well and what they need to improve.</w:t>
            </w:r>
          </w:p>
          <w:p w:rsidR="00B622C7" w:rsidRPr="00B54A1F" w:rsidRDefault="00B622C7" w:rsidP="00173FB5">
            <w:pPr>
              <w:pStyle w:val="Tabletext"/>
            </w:pPr>
            <w:r w:rsidRPr="00B54A1F">
              <w:t xml:space="preserve">Teachers reflect on and review learning opportunities to incorporate specific learning experiences and provide multiple opportunities for </w:t>
            </w:r>
            <w:r w:rsidR="003646B1" w:rsidRPr="00B54A1F">
              <w:t xml:space="preserve">students </w:t>
            </w:r>
            <w:r w:rsidRPr="00B54A1F">
              <w:t xml:space="preserve">to </w:t>
            </w:r>
            <w:r w:rsidR="00785728" w:rsidRPr="00B54A1F">
              <w:t>experience, practise</w:t>
            </w:r>
            <w:r w:rsidRPr="00B54A1F">
              <w:t xml:space="preserve"> and improve.</w:t>
            </w:r>
          </w:p>
        </w:tc>
      </w:tr>
      <w:tr w:rsidR="00B622C7" w:rsidRPr="00B54A1F"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54A1F" w:rsidRDefault="00B622C7" w:rsidP="00CC6607">
            <w:pPr>
              <w:pStyle w:val="Tablesubhead"/>
              <w:rPr>
                <w:lang w:eastAsia="en-AU"/>
              </w:rPr>
            </w:pPr>
            <w:r w:rsidRPr="00B54A1F">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54A1F" w:rsidRDefault="00B622C7" w:rsidP="00173FB5">
            <w:pPr>
              <w:pStyle w:val="Tabletext"/>
            </w:pPr>
            <w:r w:rsidRPr="00B54A1F">
              <w:t>Identify what worked well during and at the end of the unit, including:</w:t>
            </w:r>
          </w:p>
          <w:p w:rsidR="00B622C7" w:rsidRPr="00B54A1F" w:rsidRDefault="00B622C7" w:rsidP="00173FB5">
            <w:pPr>
              <w:pStyle w:val="Tablebullets"/>
            </w:pPr>
            <w:r w:rsidRPr="00B54A1F">
              <w:t>activities that worked well and why</w:t>
            </w:r>
          </w:p>
          <w:p w:rsidR="00B622C7" w:rsidRPr="00B54A1F" w:rsidRDefault="00B622C7" w:rsidP="00173FB5">
            <w:pPr>
              <w:pStyle w:val="Tablebullets"/>
            </w:pPr>
            <w:r w:rsidRPr="00B54A1F">
              <w:t>activities that could be improved and how</w:t>
            </w:r>
          </w:p>
          <w:p w:rsidR="00B622C7" w:rsidRPr="00B54A1F" w:rsidRDefault="00B622C7" w:rsidP="00173FB5">
            <w:pPr>
              <w:pStyle w:val="Tablebullets"/>
            </w:pPr>
            <w:r w:rsidRPr="00B54A1F">
              <w:t>assessment that worked well and why</w:t>
            </w:r>
          </w:p>
          <w:p w:rsidR="00B622C7" w:rsidRPr="00B54A1F" w:rsidRDefault="00B622C7" w:rsidP="00173FB5">
            <w:pPr>
              <w:pStyle w:val="Tablebullets"/>
            </w:pPr>
            <w:r w:rsidRPr="00B54A1F">
              <w:t>assessment that could be improved and how</w:t>
            </w:r>
          </w:p>
          <w:p w:rsidR="00B622C7" w:rsidRPr="00B54A1F" w:rsidRDefault="00B622C7" w:rsidP="00173FB5">
            <w:pPr>
              <w:pStyle w:val="Tablebullets"/>
            </w:pPr>
            <w:r w:rsidRPr="00B54A1F">
              <w:t>common student misconceptions that need, or needed, to be clarified.</w:t>
            </w:r>
          </w:p>
        </w:tc>
      </w:tr>
    </w:tbl>
    <w:p w:rsidR="006C0996" w:rsidRPr="00B54A1F" w:rsidRDefault="006C0996" w:rsidP="008300AE"/>
    <w:p w:rsidR="006C0996" w:rsidRPr="00B54A1F" w:rsidRDefault="006C0996" w:rsidP="006C0996">
      <w:pPr>
        <w:pStyle w:val="Heading2"/>
        <w:keepLines/>
        <w:spacing w:before="240"/>
      </w:pPr>
      <w:bookmarkStart w:id="2" w:name="_Ref360533807"/>
      <w:bookmarkStart w:id="3" w:name="_Ref360533842"/>
      <w:r w:rsidRPr="00B54A1F">
        <w:t>Appendix</w:t>
      </w:r>
      <w:bookmarkEnd w:id="3"/>
    </w:p>
    <w:p w:rsidR="006C0996" w:rsidRPr="00B54A1F" w:rsidRDefault="006C0996" w:rsidP="006C0996">
      <w:pPr>
        <w:pStyle w:val="Heading3"/>
        <w:spacing w:before="200"/>
      </w:pPr>
      <w:r w:rsidRPr="00B54A1F">
        <w:t xml:space="preserve">Concepts for developing geographical understandings in </w:t>
      </w:r>
      <w:bookmarkEnd w:id="2"/>
      <w:r w:rsidRPr="00B54A1F">
        <w:t>Years 3–6</w:t>
      </w:r>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1584"/>
        <w:gridCol w:w="13091"/>
      </w:tblGrid>
      <w:tr w:rsidR="006C0996" w:rsidRPr="00B54A1F" w:rsidTr="00C0558B">
        <w:trPr>
          <w:tblHeader/>
        </w:trPr>
        <w:tc>
          <w:tcPr>
            <w:tcW w:w="1555" w:type="dxa"/>
            <w:shd w:val="clear" w:color="auto" w:fill="CFE7E6"/>
          </w:tcPr>
          <w:p w:rsidR="006C0996" w:rsidRPr="00B54A1F" w:rsidRDefault="006C0996" w:rsidP="00C0558B">
            <w:pPr>
              <w:pStyle w:val="Tablehead"/>
              <w:keepNext/>
              <w:keepLines/>
              <w:spacing w:before="20" w:after="20"/>
              <w:rPr>
                <w:szCs w:val="21"/>
              </w:rPr>
            </w:pPr>
            <w:r w:rsidRPr="00B54A1F">
              <w:rPr>
                <w:szCs w:val="21"/>
              </w:rPr>
              <w:t>Concept</w:t>
            </w:r>
          </w:p>
        </w:tc>
        <w:tc>
          <w:tcPr>
            <w:tcW w:w="13120" w:type="dxa"/>
            <w:shd w:val="clear" w:color="auto" w:fill="CFE7E6"/>
          </w:tcPr>
          <w:p w:rsidR="006C0996" w:rsidRPr="00B54A1F" w:rsidRDefault="006C0996" w:rsidP="00C0558B">
            <w:pPr>
              <w:pStyle w:val="Tablehead"/>
              <w:keepNext/>
              <w:keepLines/>
              <w:spacing w:before="20" w:after="20"/>
              <w:rPr>
                <w:szCs w:val="21"/>
              </w:rPr>
            </w:pPr>
            <w:r w:rsidRPr="00B54A1F">
              <w:rPr>
                <w:szCs w:val="21"/>
              </w:rPr>
              <w:t>Description</w:t>
            </w:r>
          </w:p>
        </w:tc>
      </w:tr>
      <w:tr w:rsidR="006C0996" w:rsidRPr="00B54A1F" w:rsidTr="00C0558B">
        <w:tc>
          <w:tcPr>
            <w:tcW w:w="1555" w:type="dxa"/>
            <w:shd w:val="clear" w:color="auto" w:fill="auto"/>
          </w:tcPr>
          <w:p w:rsidR="006C0996" w:rsidRPr="00B54A1F" w:rsidRDefault="006C0996" w:rsidP="00C0558B">
            <w:pPr>
              <w:pStyle w:val="Tabletext"/>
              <w:keepNext/>
              <w:keepLines/>
              <w:spacing w:before="20" w:after="20"/>
            </w:pPr>
            <w:r w:rsidRPr="00B54A1F">
              <w:t>Place</w:t>
            </w:r>
          </w:p>
        </w:tc>
        <w:tc>
          <w:tcPr>
            <w:tcW w:w="13120" w:type="dxa"/>
            <w:shd w:val="clear" w:color="auto" w:fill="auto"/>
          </w:tcPr>
          <w:p w:rsidR="006C0996" w:rsidRPr="00B54A1F" w:rsidRDefault="006C0996" w:rsidP="00C0558B">
            <w:pPr>
              <w:pStyle w:val="Tabletext"/>
              <w:keepNext/>
              <w:keepLines/>
              <w:spacing w:before="20"/>
              <w:rPr>
                <w:i/>
              </w:rPr>
            </w:pPr>
            <w:r w:rsidRPr="00B54A1F">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B54A1F">
              <w:rPr>
                <w:i/>
              </w:rPr>
              <w:t xml:space="preserve">. </w:t>
            </w:r>
          </w:p>
          <w:p w:rsidR="006C0996" w:rsidRPr="00B54A1F" w:rsidRDefault="006C0996" w:rsidP="00C0558B">
            <w:pPr>
              <w:pStyle w:val="Tabletext"/>
              <w:keepNext/>
              <w:keepLines/>
              <w:spacing w:before="20" w:after="20"/>
            </w:pPr>
            <w:r w:rsidRPr="00B54A1F">
              <w:t>In Years 3–6, students describe and compare the environmental and human characteristics of places in different locations and the factors that shape the diverse characteristics of places.</w:t>
            </w:r>
          </w:p>
        </w:tc>
      </w:tr>
      <w:tr w:rsidR="006C0996" w:rsidRPr="00B54A1F" w:rsidTr="00C0558B">
        <w:tc>
          <w:tcPr>
            <w:tcW w:w="1555" w:type="dxa"/>
            <w:shd w:val="clear" w:color="auto" w:fill="auto"/>
          </w:tcPr>
          <w:p w:rsidR="006C0996" w:rsidRPr="00B54A1F" w:rsidRDefault="006C0996" w:rsidP="00C0558B">
            <w:pPr>
              <w:pStyle w:val="Tabletext"/>
              <w:keepNext/>
              <w:keepLines/>
              <w:spacing w:before="20" w:after="20"/>
            </w:pPr>
            <w:r w:rsidRPr="00B54A1F">
              <w:t>Space</w:t>
            </w:r>
          </w:p>
        </w:tc>
        <w:tc>
          <w:tcPr>
            <w:tcW w:w="13120" w:type="dxa"/>
            <w:shd w:val="clear" w:color="auto" w:fill="auto"/>
          </w:tcPr>
          <w:p w:rsidR="006C0996" w:rsidRPr="00B54A1F" w:rsidRDefault="006C0996" w:rsidP="00C0558B">
            <w:pPr>
              <w:pStyle w:val="Tabletext"/>
              <w:keepNext/>
              <w:keepLines/>
              <w:spacing w:before="20"/>
            </w:pPr>
            <w:r w:rsidRPr="00B54A1F">
              <w:t xml:space="preserve">Spaces are defined by the location of environmental and human features, geographical phenomena and activities across the Earth’s surface that form distributions and patterns. Spaces are perceived, structured, organised and managed and can be designed and redesigned to achieve particular purposes. Space can be explored at different levels or scales. </w:t>
            </w:r>
          </w:p>
          <w:p w:rsidR="006C0996" w:rsidRPr="00B54A1F" w:rsidRDefault="006C0996" w:rsidP="00C0558B">
            <w:pPr>
              <w:pStyle w:val="Tabletext"/>
              <w:keepNext/>
              <w:keepLines/>
              <w:spacing w:before="20" w:after="20"/>
            </w:pPr>
            <w:r w:rsidRPr="00B54A1F">
              <w:t>In Years 3–6, students examine how human decisions and actions influence the way spaces within places are organised and managed. For example, students can investigate how urban planning organises the space within cities or regions.</w:t>
            </w:r>
          </w:p>
        </w:tc>
      </w:tr>
      <w:tr w:rsidR="006C0996" w:rsidRPr="00B54A1F" w:rsidTr="00C0558B">
        <w:tc>
          <w:tcPr>
            <w:tcW w:w="1555" w:type="dxa"/>
            <w:shd w:val="clear" w:color="auto" w:fill="auto"/>
          </w:tcPr>
          <w:p w:rsidR="006C0996" w:rsidRPr="00B54A1F" w:rsidRDefault="006C0996" w:rsidP="00C0558B">
            <w:pPr>
              <w:pStyle w:val="Tabletext"/>
              <w:keepNext/>
              <w:keepLines/>
              <w:spacing w:before="20" w:after="20"/>
            </w:pPr>
            <w:r w:rsidRPr="00B54A1F">
              <w:t>Environment</w:t>
            </w:r>
          </w:p>
        </w:tc>
        <w:tc>
          <w:tcPr>
            <w:tcW w:w="13120" w:type="dxa"/>
            <w:shd w:val="clear" w:color="auto" w:fill="auto"/>
          </w:tcPr>
          <w:p w:rsidR="006C0996" w:rsidRPr="00B54A1F" w:rsidRDefault="006C0996" w:rsidP="00C0558B">
            <w:pPr>
              <w:pStyle w:val="Tabletext"/>
              <w:spacing w:before="20"/>
            </w:pPr>
            <w:r w:rsidRPr="00B54A1F">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6C0996" w:rsidRPr="00B54A1F" w:rsidRDefault="006C0996" w:rsidP="00C0558B">
            <w:pPr>
              <w:pStyle w:val="Tabletext"/>
              <w:spacing w:before="20" w:after="20"/>
            </w:pPr>
            <w:r w:rsidRPr="00B54A1F">
              <w:t>In Years 3–6, students learn how the environment supports their life and the life of other living things.</w:t>
            </w:r>
          </w:p>
        </w:tc>
      </w:tr>
      <w:tr w:rsidR="006C0996" w:rsidRPr="00B54A1F" w:rsidTr="00C0558B">
        <w:tc>
          <w:tcPr>
            <w:tcW w:w="1555" w:type="dxa"/>
            <w:shd w:val="clear" w:color="auto" w:fill="auto"/>
          </w:tcPr>
          <w:p w:rsidR="006C0996" w:rsidRPr="00B54A1F" w:rsidRDefault="006C0996" w:rsidP="00C0558B">
            <w:pPr>
              <w:pStyle w:val="Tabletext"/>
              <w:keepNext/>
              <w:keepLines/>
              <w:spacing w:before="20" w:after="20"/>
            </w:pPr>
            <w:r w:rsidRPr="00B54A1F">
              <w:t>Interconnection</w:t>
            </w:r>
          </w:p>
        </w:tc>
        <w:tc>
          <w:tcPr>
            <w:tcW w:w="13120" w:type="dxa"/>
            <w:shd w:val="clear" w:color="auto" w:fill="auto"/>
          </w:tcPr>
          <w:p w:rsidR="006C0996" w:rsidRPr="00B54A1F" w:rsidRDefault="006C0996" w:rsidP="00C0558B">
            <w:pPr>
              <w:pStyle w:val="Tabletext"/>
              <w:spacing w:before="20"/>
              <w:rPr>
                <w:i/>
              </w:rPr>
            </w:pPr>
            <w:r w:rsidRPr="00B54A1F">
              <w:t>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w:t>
            </w:r>
            <w:r w:rsidRPr="00B54A1F">
              <w:rPr>
                <w:i/>
              </w:rPr>
              <w:t xml:space="preserve">. </w:t>
            </w:r>
          </w:p>
          <w:p w:rsidR="006C0996" w:rsidRPr="00B54A1F" w:rsidRDefault="006C0996" w:rsidP="00C0558B">
            <w:pPr>
              <w:pStyle w:val="Tabletext"/>
              <w:spacing w:before="20" w:after="20"/>
            </w:pPr>
            <w:r w:rsidRPr="00B54A1F">
              <w:t>In Years 3–6, students examine how human action influences the environmental characteristics of places and how these characteristics influence the human characteristics of places. Students also study Australia’s interconnections with other places and the effects of these interconnections.</w:t>
            </w:r>
          </w:p>
        </w:tc>
      </w:tr>
      <w:tr w:rsidR="006C0996" w:rsidRPr="00B54A1F" w:rsidTr="00C0558B">
        <w:tc>
          <w:tcPr>
            <w:tcW w:w="1555" w:type="dxa"/>
            <w:shd w:val="clear" w:color="auto" w:fill="auto"/>
          </w:tcPr>
          <w:p w:rsidR="006C0996" w:rsidRPr="00B54A1F" w:rsidRDefault="006C0996" w:rsidP="00C0558B">
            <w:pPr>
              <w:pStyle w:val="Tabletext"/>
              <w:keepNext/>
              <w:keepLines/>
              <w:spacing w:before="20" w:after="20"/>
            </w:pPr>
            <w:r w:rsidRPr="00B54A1F">
              <w:t xml:space="preserve">Change </w:t>
            </w:r>
          </w:p>
        </w:tc>
        <w:tc>
          <w:tcPr>
            <w:tcW w:w="13120" w:type="dxa"/>
            <w:shd w:val="clear" w:color="auto" w:fill="auto"/>
          </w:tcPr>
          <w:p w:rsidR="006C0996" w:rsidRPr="00B54A1F" w:rsidRDefault="006C0996" w:rsidP="00C0558B">
            <w:pPr>
              <w:pStyle w:val="Tabletext"/>
              <w:spacing w:before="20"/>
              <w:rPr>
                <w:i/>
              </w:rPr>
            </w:pPr>
            <w:r w:rsidRPr="00B54A1F">
              <w:t>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w:t>
            </w:r>
            <w:r w:rsidRPr="00B54A1F">
              <w:rPr>
                <w:i/>
              </w:rPr>
              <w:t xml:space="preserve">. </w:t>
            </w:r>
          </w:p>
          <w:p w:rsidR="006C0996" w:rsidRPr="00B54A1F" w:rsidRDefault="006C0996" w:rsidP="00C0558B">
            <w:pPr>
              <w:pStyle w:val="Tabletextstudents"/>
              <w:spacing w:before="20"/>
            </w:pPr>
            <w:r w:rsidRPr="00B54A1F">
              <w:t xml:space="preserve">In Year 3, students explore the changes in phenomena between places in terms of climate and types of settlements. </w:t>
            </w:r>
          </w:p>
          <w:p w:rsidR="006C0996" w:rsidRPr="00B54A1F" w:rsidRDefault="006C0996" w:rsidP="00C0558B">
            <w:pPr>
              <w:pStyle w:val="Tabletextstudents"/>
              <w:spacing w:before="20"/>
            </w:pPr>
            <w:r w:rsidRPr="00B54A1F">
              <w:t xml:space="preserve">In Years 4 and 5, students examine the influence of Aboriginal peoples and Torres Strait peoples on the environmental characteristics of Australian places over time. </w:t>
            </w:r>
          </w:p>
          <w:p w:rsidR="006C0996" w:rsidRPr="00B54A1F" w:rsidRDefault="006C0996" w:rsidP="00C0558B">
            <w:pPr>
              <w:pStyle w:val="Tabletext"/>
              <w:spacing w:before="20" w:after="20"/>
            </w:pPr>
            <w:r w:rsidRPr="00B54A1F">
              <w:t>In Year 6, students examine how the connections Australia has with other countries change people and places.</w:t>
            </w:r>
          </w:p>
        </w:tc>
      </w:tr>
      <w:tr w:rsidR="006C0996" w:rsidRPr="00B54A1F" w:rsidTr="00C0558B">
        <w:tc>
          <w:tcPr>
            <w:tcW w:w="1555" w:type="dxa"/>
            <w:shd w:val="clear" w:color="auto" w:fill="auto"/>
          </w:tcPr>
          <w:p w:rsidR="006C0996" w:rsidRPr="00B54A1F" w:rsidRDefault="006C0996" w:rsidP="00C0558B">
            <w:pPr>
              <w:pStyle w:val="Tabletext"/>
              <w:keepNext/>
              <w:keepLines/>
              <w:spacing w:before="20" w:after="20"/>
            </w:pPr>
            <w:r w:rsidRPr="00B54A1F">
              <w:t>Sustainability</w:t>
            </w:r>
          </w:p>
        </w:tc>
        <w:tc>
          <w:tcPr>
            <w:tcW w:w="13120" w:type="dxa"/>
            <w:shd w:val="clear" w:color="auto" w:fill="auto"/>
          </w:tcPr>
          <w:p w:rsidR="006C0996" w:rsidRPr="00B54A1F" w:rsidRDefault="006C0996" w:rsidP="00C0558B">
            <w:pPr>
              <w:pStyle w:val="Tabletext"/>
              <w:spacing w:before="20"/>
            </w:pPr>
            <w:r w:rsidRPr="00B54A1F">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6C0996" w:rsidRPr="00B54A1F" w:rsidRDefault="006C0996" w:rsidP="00C0558B">
            <w:pPr>
              <w:pStyle w:val="Tabletext"/>
              <w:spacing w:before="20" w:after="20"/>
            </w:pPr>
            <w:r w:rsidRPr="00B54A1F">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r>
      <w:tr w:rsidR="006C0996" w:rsidRPr="00B54A1F" w:rsidTr="00C0558B">
        <w:tc>
          <w:tcPr>
            <w:tcW w:w="1555" w:type="dxa"/>
            <w:shd w:val="clear" w:color="auto" w:fill="auto"/>
          </w:tcPr>
          <w:p w:rsidR="006C0996" w:rsidRPr="00B54A1F" w:rsidRDefault="006C0996" w:rsidP="00C0558B">
            <w:pPr>
              <w:pStyle w:val="Tabletext"/>
              <w:keepNext/>
              <w:keepLines/>
              <w:spacing w:before="20" w:after="20"/>
            </w:pPr>
            <w:r w:rsidRPr="00B54A1F">
              <w:t>Scale</w:t>
            </w:r>
          </w:p>
        </w:tc>
        <w:tc>
          <w:tcPr>
            <w:tcW w:w="13120" w:type="dxa"/>
            <w:shd w:val="clear" w:color="auto" w:fill="auto"/>
          </w:tcPr>
          <w:p w:rsidR="006C0996" w:rsidRPr="00B54A1F" w:rsidRDefault="006C0996" w:rsidP="00C0558B">
            <w:pPr>
              <w:pStyle w:val="Tabletext"/>
              <w:spacing w:before="20"/>
            </w:pPr>
            <w:r w:rsidRPr="00B54A1F">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6C0996" w:rsidRPr="00B54A1F" w:rsidRDefault="006C0996" w:rsidP="00C0558B">
            <w:pPr>
              <w:pStyle w:val="Tabletextstudents"/>
              <w:spacing w:before="20"/>
            </w:pPr>
            <w:r w:rsidRPr="00B54A1F">
              <w:t xml:space="preserve">In Years 3–4, students compare places in locations at the local, regional and national scale. </w:t>
            </w:r>
          </w:p>
          <w:p w:rsidR="006C0996" w:rsidRPr="00B54A1F" w:rsidRDefault="006C0996" w:rsidP="00C0558B">
            <w:pPr>
              <w:pStyle w:val="Tabletext"/>
              <w:keepNext/>
              <w:keepLines/>
              <w:spacing w:before="20" w:after="20"/>
            </w:pPr>
            <w:r w:rsidRPr="00B54A1F">
              <w:t>In Year 6, the scale of study shifts to the global, with a study of the world’s cultural, economic, demographic and social diversity.</w:t>
            </w:r>
          </w:p>
        </w:tc>
      </w:tr>
    </w:tbl>
    <w:p w:rsidR="00A4154C" w:rsidRPr="00B54A1F" w:rsidRDefault="00A4154C" w:rsidP="00362182"/>
    <w:sectPr w:rsidR="00A4154C" w:rsidRPr="00B54A1F" w:rsidSect="00DA23E4">
      <w:headerReference w:type="even" r:id="rId97"/>
      <w:headerReference w:type="default" r:id="rId98"/>
      <w:footerReference w:type="even" r:id="rId99"/>
      <w:footerReference w:type="default" r:id="rId100"/>
      <w:headerReference w:type="first" r:id="rId101"/>
      <w:footerReference w:type="first" r:id="rId102"/>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3F" w:rsidRDefault="00045C3F">
      <w:r>
        <w:separator/>
      </w:r>
    </w:p>
  </w:endnote>
  <w:endnote w:type="continuationSeparator" w:id="0">
    <w:p w:rsidR="00045C3F" w:rsidRDefault="0004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9C" w:rsidRPr="001825B1" w:rsidRDefault="0059699C" w:rsidP="005213F2">
    <w:pPr>
      <w:pStyle w:val="Footereven"/>
      <w:rPr>
        <w:rFonts w:cs="Arial"/>
      </w:rPr>
    </w:pPr>
    <w:r w:rsidRPr="001825B1">
      <w:rPr>
        <w:rStyle w:val="Footerbold"/>
        <w:rFonts w:cs="Arial"/>
      </w:rPr>
      <w:fldChar w:fldCharType="begin"/>
    </w:r>
    <w:r w:rsidRPr="001825B1">
      <w:rPr>
        <w:rStyle w:val="Footerbold"/>
        <w:rFonts w:cs="Arial"/>
      </w:rPr>
      <w:instrText xml:space="preserve">PAGE  </w:instrText>
    </w:r>
    <w:r w:rsidRPr="001825B1">
      <w:rPr>
        <w:rStyle w:val="Footerbold"/>
        <w:rFonts w:cs="Arial"/>
      </w:rPr>
      <w:fldChar w:fldCharType="separate"/>
    </w:r>
    <w:r w:rsidR="00BE687C">
      <w:rPr>
        <w:rStyle w:val="Footerbold"/>
        <w:rFonts w:cs="Arial"/>
        <w:noProof/>
      </w:rPr>
      <w:t>2</w:t>
    </w:r>
    <w:r w:rsidRPr="001825B1">
      <w:rPr>
        <w:rStyle w:val="Footerbold"/>
        <w:rFonts w:cs="Arial"/>
      </w:rPr>
      <w:fldChar w:fldCharType="end"/>
    </w:r>
    <w:r>
      <w:rPr>
        <w:rFonts w:eastAsia="MS Mincho" w:cs="Arial"/>
      </w:rPr>
      <w:t> </w:t>
    </w:r>
    <w:r w:rsidRPr="001825B1">
      <w:rPr>
        <w:rFonts w:cs="Arial"/>
      </w:rPr>
      <w:t>|</w:t>
    </w:r>
    <w:r>
      <w:rPr>
        <w:rFonts w:eastAsia="MS Mincho" w:cs="Arial"/>
      </w:rPr>
      <w:t> </w:t>
    </w:r>
    <w:r w:rsidR="00897D2C">
      <w:rPr>
        <w:rStyle w:val="Footerbold"/>
      </w:rPr>
      <w:t>DRAFT</w:t>
    </w:r>
    <w:r w:rsidR="00897D2C">
      <w:rPr>
        <w:rFonts w:eastAsia="MS Mincho" w:cs="Arial"/>
      </w:rPr>
      <w:t> </w:t>
    </w:r>
    <w:r w:rsidRPr="00AE1FD7">
      <w:rPr>
        <w:rStyle w:val="Footerbold"/>
        <w:rFonts w:cs="Arial"/>
      </w:rPr>
      <w:t>Year 4 unit overview</w:t>
    </w:r>
    <w:r>
      <w:rPr>
        <w:rFonts w:eastAsia="MS Mincho" w:cs="Arial"/>
      </w:rPr>
      <w:t> </w:t>
    </w:r>
    <w:r w:rsidRPr="001825B1">
      <w:rPr>
        <w:rFonts w:cs="Arial"/>
      </w:rPr>
      <w:t xml:space="preserve">Australian Curriculum: </w:t>
    </w:r>
    <w:r>
      <w:rPr>
        <w:rFonts w:cs="Arial"/>
      </w:rPr>
      <w:t>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9C" w:rsidRDefault="00897D2C" w:rsidP="00FA0810">
    <w:pPr>
      <w:pStyle w:val="Footerodd"/>
    </w:pPr>
    <w:r>
      <w:rPr>
        <w:rStyle w:val="Footerbold"/>
      </w:rPr>
      <w:t>DRAFT</w:t>
    </w:r>
    <w:r>
      <w:rPr>
        <w:rFonts w:eastAsia="MS Mincho" w:cs="Arial"/>
      </w:rPr>
      <w:t> </w:t>
    </w:r>
    <w:r>
      <w:rPr>
        <w:rStyle w:val="Footerbold"/>
      </w:rPr>
      <w:t>Q</w:t>
    </w:r>
    <w:r w:rsidR="0059699C" w:rsidRPr="001947AE">
      <w:rPr>
        <w:rStyle w:val="Footerbold"/>
      </w:rPr>
      <w:t>ueensland Studies Authority</w:t>
    </w:r>
    <w:r w:rsidR="0059699C">
      <w:rPr>
        <w:rFonts w:eastAsia="MS Mincho" w:cs="Arial"/>
      </w:rPr>
      <w:t> </w:t>
    </w:r>
    <w:r w:rsidR="0059699C">
      <w:rPr>
        <w:rFonts w:eastAsia="MS Mincho" w:cs="Arial"/>
      </w:rPr>
      <w:t>July</w:t>
    </w:r>
    <w:r w:rsidR="0059699C" w:rsidRPr="00782A0C">
      <w:rPr>
        <w:rFonts w:eastAsia="MS Mincho" w:cs="Arial"/>
      </w:rPr>
      <w:t xml:space="preserve"> 201</w:t>
    </w:r>
    <w:r w:rsidR="0059699C">
      <w:rPr>
        <w:rFonts w:eastAsia="MS Mincho" w:cs="Arial"/>
      </w:rPr>
      <w:t>3</w:t>
    </w:r>
    <w:r w:rsidR="0059699C">
      <w:rPr>
        <w:rFonts w:eastAsia="MS Mincho" w:cs="Arial"/>
      </w:rPr>
      <w:t> </w:t>
    </w:r>
    <w:r w:rsidR="0059699C">
      <w:t>|</w:t>
    </w:r>
    <w:r w:rsidR="0059699C">
      <w:rPr>
        <w:rFonts w:eastAsia="MS Mincho" w:cs="Arial"/>
      </w:rPr>
      <w:t> </w:t>
    </w:r>
    <w:r w:rsidR="0059699C" w:rsidRPr="001947AE">
      <w:rPr>
        <w:rStyle w:val="Footerbold"/>
      </w:rPr>
      <w:fldChar w:fldCharType="begin"/>
    </w:r>
    <w:r w:rsidR="0059699C" w:rsidRPr="001947AE">
      <w:rPr>
        <w:rStyle w:val="Footerbold"/>
      </w:rPr>
      <w:instrText xml:space="preserve">PAGE  </w:instrText>
    </w:r>
    <w:r w:rsidR="0059699C" w:rsidRPr="001947AE">
      <w:rPr>
        <w:rStyle w:val="Footerbold"/>
      </w:rPr>
      <w:fldChar w:fldCharType="separate"/>
    </w:r>
    <w:r w:rsidR="00BE687C">
      <w:rPr>
        <w:rStyle w:val="Footerbold"/>
        <w:noProof/>
      </w:rPr>
      <w:t>1</w:t>
    </w:r>
    <w:r w:rsidR="0059699C"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9C" w:rsidRDefault="00BE687C"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3F" w:rsidRDefault="00045C3F" w:rsidP="00BB56BB">
      <w:pPr>
        <w:pStyle w:val="footnoteseparator"/>
      </w:pPr>
    </w:p>
  </w:footnote>
  <w:footnote w:type="continuationSeparator" w:id="0">
    <w:p w:rsidR="00045C3F" w:rsidRDefault="00045C3F">
      <w:r>
        <w:continuationSeparator/>
      </w:r>
    </w:p>
  </w:footnote>
  <w:footnote w:id="1">
    <w:p w:rsidR="0059699C" w:rsidRPr="004037E8" w:rsidRDefault="0059699C" w:rsidP="00F14A97">
      <w:pPr>
        <w:pStyle w:val="footnote"/>
        <w:spacing w:before="0"/>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 success in learning.</w:t>
      </w:r>
      <w:r w:rsidR="003B7E01">
        <w:t xml:space="preserve"> </w:t>
      </w:r>
      <w:r w:rsidRPr="006E28F4">
        <w:t>The Disability Standards for Education 2005 (</w:t>
      </w:r>
      <w:r>
        <w:t xml:space="preserve">Cwlth) is available from: </w:t>
      </w:r>
      <w:hyperlink r:id="rId1" w:history="1">
        <w:r w:rsidRPr="00A075B3">
          <w:rPr>
            <w:rStyle w:val="Hyperlink"/>
          </w:rPr>
          <w:t xml:space="preserve">www.ag.gov.au </w:t>
        </w:r>
      </w:hyperlink>
      <w:r w:rsidRPr="006E28F4">
        <w:t xml:space="preserve">&gt;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2C" w:rsidRDefault="00897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2C" w:rsidRDefault="00897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9C" w:rsidRPr="002E4C72" w:rsidRDefault="00BE687C"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59699C" w:rsidTr="004E0C69">
      <w:tc>
        <w:tcPr>
          <w:tcW w:w="10450" w:type="dxa"/>
          <w:shd w:val="clear" w:color="auto" w:fill="auto"/>
        </w:tcPr>
        <w:p w:rsidR="0059699C" w:rsidRPr="00F561C0" w:rsidRDefault="0059699C" w:rsidP="00F561C0">
          <w:r w:rsidRPr="00F561C0">
            <w:t>Insert fact sheet title</w:t>
          </w:r>
        </w:p>
        <w:p w:rsidR="0059699C" w:rsidRPr="00F561C0" w:rsidRDefault="0059699C" w:rsidP="00F561C0">
          <w:r w:rsidRPr="00F561C0">
            <w:t>Insert fact sheet subtitle (if necessary)</w:t>
          </w:r>
        </w:p>
        <w:p w:rsidR="0059699C" w:rsidRPr="004E0C69" w:rsidRDefault="0059699C" w:rsidP="004E0C69">
          <w:pPr>
            <w:tabs>
              <w:tab w:val="left" w:pos="-110"/>
              <w:tab w:val="left" w:pos="220"/>
            </w:tabs>
            <w:ind w:left="-437"/>
            <w:rPr>
              <w:color w:val="00928F"/>
              <w:szCs w:val="16"/>
            </w:rPr>
          </w:pPr>
        </w:p>
      </w:tc>
    </w:tr>
  </w:tbl>
  <w:p w:rsidR="0059699C" w:rsidRPr="00954490" w:rsidRDefault="0059699C"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532"/>
    <w:multiLevelType w:val="hybridMultilevel"/>
    <w:tmpl w:val="549E9FC6"/>
    <w:lvl w:ilvl="0" w:tplc="49083BD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51515AA9"/>
    <w:multiLevelType w:val="hybridMultilevel"/>
    <w:tmpl w:val="1EFA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A8058B"/>
    <w:multiLevelType w:val="hybridMultilevel"/>
    <w:tmpl w:val="C990306C"/>
    <w:lvl w:ilvl="0" w:tplc="EF8436EE">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770418D0"/>
    <w:multiLevelType w:val="singleLevel"/>
    <w:tmpl w:val="94A04F62"/>
    <w:lvl w:ilvl="0">
      <w:start w:val="1"/>
      <w:numFmt w:val="bullet"/>
      <w:pStyle w:val="TablebulletsGCCCP"/>
      <w:lvlText w:val=""/>
      <w:lvlJc w:val="left"/>
      <w:pPr>
        <w:tabs>
          <w:tab w:val="num" w:pos="284"/>
        </w:tabs>
        <w:ind w:left="284" w:hanging="284"/>
      </w:pPr>
      <w:rPr>
        <w:rFonts w:ascii="Symbol" w:hAnsi="Symbol" w:hint="default"/>
        <w:color w:val="auto"/>
      </w:rPr>
    </w:lvl>
  </w:abstractNum>
  <w:abstractNum w:abstractNumId="4">
    <w:nsid w:val="7A670713"/>
    <w:multiLevelType w:val="hybridMultilevel"/>
    <w:tmpl w:val="320433DA"/>
    <w:lvl w:ilvl="0" w:tplc="3E163D96">
      <w:start w:val="1"/>
      <w:numFmt w:val="bullet"/>
      <w:pStyle w:val="Instructionswit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0"/>
  </w:num>
  <w:num w:numId="5">
    <w:abstractNumId w:val="2"/>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D7"/>
    <w:rsid w:val="00001DE7"/>
    <w:rsid w:val="000070CA"/>
    <w:rsid w:val="00020FC3"/>
    <w:rsid w:val="00025188"/>
    <w:rsid w:val="00025D91"/>
    <w:rsid w:val="00030333"/>
    <w:rsid w:val="00030551"/>
    <w:rsid w:val="00032413"/>
    <w:rsid w:val="00033DBD"/>
    <w:rsid w:val="00035203"/>
    <w:rsid w:val="00036E17"/>
    <w:rsid w:val="00041D35"/>
    <w:rsid w:val="00042417"/>
    <w:rsid w:val="00042CCA"/>
    <w:rsid w:val="00043015"/>
    <w:rsid w:val="00045C3F"/>
    <w:rsid w:val="00046924"/>
    <w:rsid w:val="000571F3"/>
    <w:rsid w:val="0006205A"/>
    <w:rsid w:val="00064729"/>
    <w:rsid w:val="000658BE"/>
    <w:rsid w:val="00067264"/>
    <w:rsid w:val="00070850"/>
    <w:rsid w:val="000723DF"/>
    <w:rsid w:val="00073A08"/>
    <w:rsid w:val="0007560B"/>
    <w:rsid w:val="000834F5"/>
    <w:rsid w:val="00083F6D"/>
    <w:rsid w:val="00085AFE"/>
    <w:rsid w:val="000869F0"/>
    <w:rsid w:val="00091059"/>
    <w:rsid w:val="000945DE"/>
    <w:rsid w:val="00095CC0"/>
    <w:rsid w:val="000A0941"/>
    <w:rsid w:val="000A1078"/>
    <w:rsid w:val="000A28EF"/>
    <w:rsid w:val="000A6B3B"/>
    <w:rsid w:val="000A7913"/>
    <w:rsid w:val="000B2F97"/>
    <w:rsid w:val="000C3F98"/>
    <w:rsid w:val="000C7031"/>
    <w:rsid w:val="000C76A5"/>
    <w:rsid w:val="000C7E57"/>
    <w:rsid w:val="000D2D55"/>
    <w:rsid w:val="000D4545"/>
    <w:rsid w:val="000E1FFE"/>
    <w:rsid w:val="000E3F33"/>
    <w:rsid w:val="000E49E2"/>
    <w:rsid w:val="000E5577"/>
    <w:rsid w:val="000F019C"/>
    <w:rsid w:val="000F1EC4"/>
    <w:rsid w:val="000F27B2"/>
    <w:rsid w:val="000F6944"/>
    <w:rsid w:val="000F76EF"/>
    <w:rsid w:val="001029DB"/>
    <w:rsid w:val="0011042F"/>
    <w:rsid w:val="0011335D"/>
    <w:rsid w:val="00115C68"/>
    <w:rsid w:val="00121469"/>
    <w:rsid w:val="00124A32"/>
    <w:rsid w:val="0012783F"/>
    <w:rsid w:val="00130772"/>
    <w:rsid w:val="00135C0D"/>
    <w:rsid w:val="00140672"/>
    <w:rsid w:val="00140938"/>
    <w:rsid w:val="00145904"/>
    <w:rsid w:val="0015354A"/>
    <w:rsid w:val="0015401E"/>
    <w:rsid w:val="001551A7"/>
    <w:rsid w:val="00162C0E"/>
    <w:rsid w:val="001703E9"/>
    <w:rsid w:val="001739A8"/>
    <w:rsid w:val="00173FB5"/>
    <w:rsid w:val="00176023"/>
    <w:rsid w:val="00177A03"/>
    <w:rsid w:val="001825B1"/>
    <w:rsid w:val="001839B8"/>
    <w:rsid w:val="00186714"/>
    <w:rsid w:val="00187325"/>
    <w:rsid w:val="001937F1"/>
    <w:rsid w:val="001947AE"/>
    <w:rsid w:val="00195476"/>
    <w:rsid w:val="001975A9"/>
    <w:rsid w:val="001A266B"/>
    <w:rsid w:val="001A51A3"/>
    <w:rsid w:val="001A7D7B"/>
    <w:rsid w:val="001B0718"/>
    <w:rsid w:val="001C11BE"/>
    <w:rsid w:val="001C6D32"/>
    <w:rsid w:val="001D39E1"/>
    <w:rsid w:val="001D4385"/>
    <w:rsid w:val="001D6B1F"/>
    <w:rsid w:val="001D6C85"/>
    <w:rsid w:val="001D787F"/>
    <w:rsid w:val="001E1961"/>
    <w:rsid w:val="001E4C27"/>
    <w:rsid w:val="001F1CE1"/>
    <w:rsid w:val="001F2178"/>
    <w:rsid w:val="001F6C01"/>
    <w:rsid w:val="00200478"/>
    <w:rsid w:val="002008B6"/>
    <w:rsid w:val="00202DE7"/>
    <w:rsid w:val="0020301A"/>
    <w:rsid w:val="00205D97"/>
    <w:rsid w:val="00207832"/>
    <w:rsid w:val="00210577"/>
    <w:rsid w:val="00214520"/>
    <w:rsid w:val="00221C9C"/>
    <w:rsid w:val="0022407F"/>
    <w:rsid w:val="00227B1B"/>
    <w:rsid w:val="00230B64"/>
    <w:rsid w:val="00233BB5"/>
    <w:rsid w:val="00234025"/>
    <w:rsid w:val="002377E9"/>
    <w:rsid w:val="00240591"/>
    <w:rsid w:val="002551B0"/>
    <w:rsid w:val="00263B4A"/>
    <w:rsid w:val="00263FE0"/>
    <w:rsid w:val="00273A41"/>
    <w:rsid w:val="00274EBE"/>
    <w:rsid w:val="00276BB3"/>
    <w:rsid w:val="00277C4A"/>
    <w:rsid w:val="0028641F"/>
    <w:rsid w:val="00286A7F"/>
    <w:rsid w:val="002904AF"/>
    <w:rsid w:val="00292FF4"/>
    <w:rsid w:val="0029497B"/>
    <w:rsid w:val="002A4495"/>
    <w:rsid w:val="002A67FA"/>
    <w:rsid w:val="002B66CD"/>
    <w:rsid w:val="002B7A3C"/>
    <w:rsid w:val="002B7C0D"/>
    <w:rsid w:val="002C0575"/>
    <w:rsid w:val="002C1F67"/>
    <w:rsid w:val="002C21E6"/>
    <w:rsid w:val="002C2666"/>
    <w:rsid w:val="002C3949"/>
    <w:rsid w:val="002D23BF"/>
    <w:rsid w:val="002D290F"/>
    <w:rsid w:val="002D70C7"/>
    <w:rsid w:val="002D7859"/>
    <w:rsid w:val="002E0C6E"/>
    <w:rsid w:val="002E4C72"/>
    <w:rsid w:val="002E5DB1"/>
    <w:rsid w:val="002F25CE"/>
    <w:rsid w:val="002F33A4"/>
    <w:rsid w:val="002F68AA"/>
    <w:rsid w:val="003001E6"/>
    <w:rsid w:val="003044FC"/>
    <w:rsid w:val="0031614F"/>
    <w:rsid w:val="00330CF7"/>
    <w:rsid w:val="00334EEE"/>
    <w:rsid w:val="003366A6"/>
    <w:rsid w:val="003406AC"/>
    <w:rsid w:val="00346429"/>
    <w:rsid w:val="00346D3E"/>
    <w:rsid w:val="00346E9C"/>
    <w:rsid w:val="00351CF6"/>
    <w:rsid w:val="003530BE"/>
    <w:rsid w:val="003547DB"/>
    <w:rsid w:val="00360279"/>
    <w:rsid w:val="00360C8A"/>
    <w:rsid w:val="00362182"/>
    <w:rsid w:val="00362190"/>
    <w:rsid w:val="0036333C"/>
    <w:rsid w:val="003636A6"/>
    <w:rsid w:val="003646B1"/>
    <w:rsid w:val="00364E09"/>
    <w:rsid w:val="00365706"/>
    <w:rsid w:val="003664A3"/>
    <w:rsid w:val="00372C38"/>
    <w:rsid w:val="00372E92"/>
    <w:rsid w:val="00374483"/>
    <w:rsid w:val="0037607F"/>
    <w:rsid w:val="003806F7"/>
    <w:rsid w:val="00381BF6"/>
    <w:rsid w:val="00382A51"/>
    <w:rsid w:val="00383950"/>
    <w:rsid w:val="00393E8B"/>
    <w:rsid w:val="0039537C"/>
    <w:rsid w:val="00396C14"/>
    <w:rsid w:val="003A0FB0"/>
    <w:rsid w:val="003A1B43"/>
    <w:rsid w:val="003A7415"/>
    <w:rsid w:val="003B07B0"/>
    <w:rsid w:val="003B4C89"/>
    <w:rsid w:val="003B7E01"/>
    <w:rsid w:val="003C2CDD"/>
    <w:rsid w:val="003C5172"/>
    <w:rsid w:val="003C6914"/>
    <w:rsid w:val="003C6A29"/>
    <w:rsid w:val="003D24AB"/>
    <w:rsid w:val="003D4BB6"/>
    <w:rsid w:val="003D7CEA"/>
    <w:rsid w:val="003D7D77"/>
    <w:rsid w:val="003E0E83"/>
    <w:rsid w:val="003E62B0"/>
    <w:rsid w:val="003F1A88"/>
    <w:rsid w:val="003F1B1C"/>
    <w:rsid w:val="003F242D"/>
    <w:rsid w:val="003F65E2"/>
    <w:rsid w:val="004005C2"/>
    <w:rsid w:val="00404B24"/>
    <w:rsid w:val="00405177"/>
    <w:rsid w:val="004100FC"/>
    <w:rsid w:val="00415B31"/>
    <w:rsid w:val="004167A6"/>
    <w:rsid w:val="00417E9D"/>
    <w:rsid w:val="00423A60"/>
    <w:rsid w:val="004247EE"/>
    <w:rsid w:val="00433BEC"/>
    <w:rsid w:val="00437081"/>
    <w:rsid w:val="004456BE"/>
    <w:rsid w:val="00447897"/>
    <w:rsid w:val="0045314A"/>
    <w:rsid w:val="00455603"/>
    <w:rsid w:val="0045616F"/>
    <w:rsid w:val="00456DE6"/>
    <w:rsid w:val="0045743B"/>
    <w:rsid w:val="00460455"/>
    <w:rsid w:val="004605D2"/>
    <w:rsid w:val="00470904"/>
    <w:rsid w:val="00472DDE"/>
    <w:rsid w:val="004730FF"/>
    <w:rsid w:val="004739F9"/>
    <w:rsid w:val="00474CDB"/>
    <w:rsid w:val="00475EF5"/>
    <w:rsid w:val="00475F85"/>
    <w:rsid w:val="00476AC9"/>
    <w:rsid w:val="00482F30"/>
    <w:rsid w:val="00483F3B"/>
    <w:rsid w:val="00487176"/>
    <w:rsid w:val="00490BAB"/>
    <w:rsid w:val="004940D7"/>
    <w:rsid w:val="00495E83"/>
    <w:rsid w:val="004A0570"/>
    <w:rsid w:val="004A2506"/>
    <w:rsid w:val="004A3149"/>
    <w:rsid w:val="004A3538"/>
    <w:rsid w:val="004A4009"/>
    <w:rsid w:val="004A60BB"/>
    <w:rsid w:val="004A63FF"/>
    <w:rsid w:val="004A69B7"/>
    <w:rsid w:val="004A6B37"/>
    <w:rsid w:val="004B5C94"/>
    <w:rsid w:val="004C146C"/>
    <w:rsid w:val="004C1650"/>
    <w:rsid w:val="004C2A5A"/>
    <w:rsid w:val="004C31AB"/>
    <w:rsid w:val="004C3954"/>
    <w:rsid w:val="004C3A12"/>
    <w:rsid w:val="004C43C1"/>
    <w:rsid w:val="004C4ED4"/>
    <w:rsid w:val="004C572F"/>
    <w:rsid w:val="004C57C2"/>
    <w:rsid w:val="004C580B"/>
    <w:rsid w:val="004C7384"/>
    <w:rsid w:val="004D04F0"/>
    <w:rsid w:val="004D19DD"/>
    <w:rsid w:val="004E0C69"/>
    <w:rsid w:val="004E4BBE"/>
    <w:rsid w:val="004E5C44"/>
    <w:rsid w:val="004E7B46"/>
    <w:rsid w:val="004F249F"/>
    <w:rsid w:val="004F36D4"/>
    <w:rsid w:val="004F3B8B"/>
    <w:rsid w:val="004F6801"/>
    <w:rsid w:val="004F6974"/>
    <w:rsid w:val="00503BC0"/>
    <w:rsid w:val="005052ED"/>
    <w:rsid w:val="00516F1D"/>
    <w:rsid w:val="0052010F"/>
    <w:rsid w:val="00520E8D"/>
    <w:rsid w:val="005213F2"/>
    <w:rsid w:val="0052262F"/>
    <w:rsid w:val="0052313B"/>
    <w:rsid w:val="00532DA1"/>
    <w:rsid w:val="00537D1B"/>
    <w:rsid w:val="00544562"/>
    <w:rsid w:val="0054527A"/>
    <w:rsid w:val="00545B63"/>
    <w:rsid w:val="005460DF"/>
    <w:rsid w:val="005478DE"/>
    <w:rsid w:val="00547BBF"/>
    <w:rsid w:val="0055092E"/>
    <w:rsid w:val="005632AE"/>
    <w:rsid w:val="005678C2"/>
    <w:rsid w:val="0057029A"/>
    <w:rsid w:val="00576206"/>
    <w:rsid w:val="00576F1F"/>
    <w:rsid w:val="0059699C"/>
    <w:rsid w:val="00596A35"/>
    <w:rsid w:val="005A29D0"/>
    <w:rsid w:val="005A5049"/>
    <w:rsid w:val="005A6DDB"/>
    <w:rsid w:val="005B27DC"/>
    <w:rsid w:val="005C0F27"/>
    <w:rsid w:val="005C450B"/>
    <w:rsid w:val="005C5B93"/>
    <w:rsid w:val="005C67F3"/>
    <w:rsid w:val="005C68F1"/>
    <w:rsid w:val="005D0462"/>
    <w:rsid w:val="005D333E"/>
    <w:rsid w:val="005D7E39"/>
    <w:rsid w:val="005E1659"/>
    <w:rsid w:val="005E1A5A"/>
    <w:rsid w:val="005E1AD6"/>
    <w:rsid w:val="005E6236"/>
    <w:rsid w:val="005E70B4"/>
    <w:rsid w:val="005F1C74"/>
    <w:rsid w:val="005F397C"/>
    <w:rsid w:val="005F7BF6"/>
    <w:rsid w:val="00601302"/>
    <w:rsid w:val="006036A9"/>
    <w:rsid w:val="00604E1C"/>
    <w:rsid w:val="00617B9D"/>
    <w:rsid w:val="00620C72"/>
    <w:rsid w:val="00622EEE"/>
    <w:rsid w:val="00632199"/>
    <w:rsid w:val="00642462"/>
    <w:rsid w:val="00643A9C"/>
    <w:rsid w:val="00643FEC"/>
    <w:rsid w:val="00644EF5"/>
    <w:rsid w:val="00660414"/>
    <w:rsid w:val="006723C7"/>
    <w:rsid w:val="0067318C"/>
    <w:rsid w:val="00677730"/>
    <w:rsid w:val="00677F9B"/>
    <w:rsid w:val="006803A6"/>
    <w:rsid w:val="0068484B"/>
    <w:rsid w:val="00686DF2"/>
    <w:rsid w:val="00687891"/>
    <w:rsid w:val="006879DF"/>
    <w:rsid w:val="00687F39"/>
    <w:rsid w:val="00690DD6"/>
    <w:rsid w:val="00696083"/>
    <w:rsid w:val="006A03B7"/>
    <w:rsid w:val="006A2263"/>
    <w:rsid w:val="006A5222"/>
    <w:rsid w:val="006A7113"/>
    <w:rsid w:val="006B11CC"/>
    <w:rsid w:val="006B1C3A"/>
    <w:rsid w:val="006B22CB"/>
    <w:rsid w:val="006B57D6"/>
    <w:rsid w:val="006B67D4"/>
    <w:rsid w:val="006B6B74"/>
    <w:rsid w:val="006B708E"/>
    <w:rsid w:val="006C0996"/>
    <w:rsid w:val="006C1F0D"/>
    <w:rsid w:val="006C1F39"/>
    <w:rsid w:val="006C3F7F"/>
    <w:rsid w:val="006C7B26"/>
    <w:rsid w:val="006E229B"/>
    <w:rsid w:val="006E54CA"/>
    <w:rsid w:val="006F389D"/>
    <w:rsid w:val="006F6BFB"/>
    <w:rsid w:val="00704F62"/>
    <w:rsid w:val="00707D7E"/>
    <w:rsid w:val="00711051"/>
    <w:rsid w:val="00714049"/>
    <w:rsid w:val="00717AEE"/>
    <w:rsid w:val="007211E7"/>
    <w:rsid w:val="00721261"/>
    <w:rsid w:val="00722885"/>
    <w:rsid w:val="00722EF6"/>
    <w:rsid w:val="00725749"/>
    <w:rsid w:val="00726039"/>
    <w:rsid w:val="00727790"/>
    <w:rsid w:val="007322C6"/>
    <w:rsid w:val="00736CCD"/>
    <w:rsid w:val="00737522"/>
    <w:rsid w:val="00744835"/>
    <w:rsid w:val="00745437"/>
    <w:rsid w:val="00750087"/>
    <w:rsid w:val="00752203"/>
    <w:rsid w:val="00752301"/>
    <w:rsid w:val="0075321B"/>
    <w:rsid w:val="007562C5"/>
    <w:rsid w:val="007567CB"/>
    <w:rsid w:val="00782A0C"/>
    <w:rsid w:val="00783EF7"/>
    <w:rsid w:val="00785728"/>
    <w:rsid w:val="00791E9D"/>
    <w:rsid w:val="0079287A"/>
    <w:rsid w:val="00795430"/>
    <w:rsid w:val="00796DAC"/>
    <w:rsid w:val="007A570B"/>
    <w:rsid w:val="007A6288"/>
    <w:rsid w:val="007B1E7A"/>
    <w:rsid w:val="007B343C"/>
    <w:rsid w:val="007B6281"/>
    <w:rsid w:val="007B69DC"/>
    <w:rsid w:val="007B6B8A"/>
    <w:rsid w:val="007B6C99"/>
    <w:rsid w:val="007C6D7A"/>
    <w:rsid w:val="007D391F"/>
    <w:rsid w:val="007D3CB5"/>
    <w:rsid w:val="007E09A8"/>
    <w:rsid w:val="007E14E8"/>
    <w:rsid w:val="007E629D"/>
    <w:rsid w:val="007F0E7E"/>
    <w:rsid w:val="007F5888"/>
    <w:rsid w:val="00801CCA"/>
    <w:rsid w:val="008035EA"/>
    <w:rsid w:val="008068E1"/>
    <w:rsid w:val="008108D8"/>
    <w:rsid w:val="00812D5D"/>
    <w:rsid w:val="00814B8B"/>
    <w:rsid w:val="008248FF"/>
    <w:rsid w:val="00825079"/>
    <w:rsid w:val="008300AE"/>
    <w:rsid w:val="008331B9"/>
    <w:rsid w:val="008338F8"/>
    <w:rsid w:val="00837AB3"/>
    <w:rsid w:val="00837B12"/>
    <w:rsid w:val="008406A0"/>
    <w:rsid w:val="00842772"/>
    <w:rsid w:val="00842D41"/>
    <w:rsid w:val="00843482"/>
    <w:rsid w:val="0084365C"/>
    <w:rsid w:val="00845AFD"/>
    <w:rsid w:val="00846ED1"/>
    <w:rsid w:val="00847E34"/>
    <w:rsid w:val="0085050C"/>
    <w:rsid w:val="008509C3"/>
    <w:rsid w:val="00861D1A"/>
    <w:rsid w:val="00866DF5"/>
    <w:rsid w:val="00867D82"/>
    <w:rsid w:val="00867D9B"/>
    <w:rsid w:val="008721B3"/>
    <w:rsid w:val="00873A17"/>
    <w:rsid w:val="008761DF"/>
    <w:rsid w:val="00881EFD"/>
    <w:rsid w:val="00881F6F"/>
    <w:rsid w:val="00885E46"/>
    <w:rsid w:val="0088630F"/>
    <w:rsid w:val="0089026E"/>
    <w:rsid w:val="00892C4F"/>
    <w:rsid w:val="00893925"/>
    <w:rsid w:val="0089399D"/>
    <w:rsid w:val="00893B6D"/>
    <w:rsid w:val="00895126"/>
    <w:rsid w:val="00897D2C"/>
    <w:rsid w:val="008A12B0"/>
    <w:rsid w:val="008A1957"/>
    <w:rsid w:val="008A31C9"/>
    <w:rsid w:val="008C4F74"/>
    <w:rsid w:val="008C5493"/>
    <w:rsid w:val="008C78DF"/>
    <w:rsid w:val="008D061D"/>
    <w:rsid w:val="008D11EC"/>
    <w:rsid w:val="008D1A0D"/>
    <w:rsid w:val="008D28C8"/>
    <w:rsid w:val="008D55A1"/>
    <w:rsid w:val="008E05BD"/>
    <w:rsid w:val="008E1D6A"/>
    <w:rsid w:val="008E22FA"/>
    <w:rsid w:val="008E46A5"/>
    <w:rsid w:val="008F2054"/>
    <w:rsid w:val="008F26DA"/>
    <w:rsid w:val="008F2C5C"/>
    <w:rsid w:val="009028B1"/>
    <w:rsid w:val="0090355F"/>
    <w:rsid w:val="00904707"/>
    <w:rsid w:val="00904EA0"/>
    <w:rsid w:val="00905E95"/>
    <w:rsid w:val="00906F19"/>
    <w:rsid w:val="009111EA"/>
    <w:rsid w:val="00912EE6"/>
    <w:rsid w:val="009160F0"/>
    <w:rsid w:val="00917CA9"/>
    <w:rsid w:val="00921623"/>
    <w:rsid w:val="00922406"/>
    <w:rsid w:val="009264F6"/>
    <w:rsid w:val="00931E61"/>
    <w:rsid w:val="00933AC0"/>
    <w:rsid w:val="0093631E"/>
    <w:rsid w:val="0094644D"/>
    <w:rsid w:val="00952A73"/>
    <w:rsid w:val="00954490"/>
    <w:rsid w:val="00954542"/>
    <w:rsid w:val="00962F1D"/>
    <w:rsid w:val="0097214C"/>
    <w:rsid w:val="00974559"/>
    <w:rsid w:val="00980DE3"/>
    <w:rsid w:val="00985520"/>
    <w:rsid w:val="00987336"/>
    <w:rsid w:val="009915CF"/>
    <w:rsid w:val="0099576A"/>
    <w:rsid w:val="009962EC"/>
    <w:rsid w:val="00997F6F"/>
    <w:rsid w:val="009A0A21"/>
    <w:rsid w:val="009A2084"/>
    <w:rsid w:val="009A2E8A"/>
    <w:rsid w:val="009A3346"/>
    <w:rsid w:val="009A4665"/>
    <w:rsid w:val="009A4FDB"/>
    <w:rsid w:val="009A5922"/>
    <w:rsid w:val="009A5C88"/>
    <w:rsid w:val="009A6AD4"/>
    <w:rsid w:val="009B25E8"/>
    <w:rsid w:val="009B523C"/>
    <w:rsid w:val="009C39B5"/>
    <w:rsid w:val="009C62E0"/>
    <w:rsid w:val="009D11B4"/>
    <w:rsid w:val="009D742C"/>
    <w:rsid w:val="009E5523"/>
    <w:rsid w:val="009E5ADF"/>
    <w:rsid w:val="009E6EFA"/>
    <w:rsid w:val="009E7B29"/>
    <w:rsid w:val="009F1C39"/>
    <w:rsid w:val="009F1E47"/>
    <w:rsid w:val="009F6910"/>
    <w:rsid w:val="009F6B3E"/>
    <w:rsid w:val="009F7514"/>
    <w:rsid w:val="00A002C7"/>
    <w:rsid w:val="00A0179E"/>
    <w:rsid w:val="00A04DFF"/>
    <w:rsid w:val="00A075B3"/>
    <w:rsid w:val="00A12C3E"/>
    <w:rsid w:val="00A1382A"/>
    <w:rsid w:val="00A14B58"/>
    <w:rsid w:val="00A1505C"/>
    <w:rsid w:val="00A17CED"/>
    <w:rsid w:val="00A20D15"/>
    <w:rsid w:val="00A21585"/>
    <w:rsid w:val="00A224CD"/>
    <w:rsid w:val="00A23112"/>
    <w:rsid w:val="00A25984"/>
    <w:rsid w:val="00A2668B"/>
    <w:rsid w:val="00A3109F"/>
    <w:rsid w:val="00A3143A"/>
    <w:rsid w:val="00A3164E"/>
    <w:rsid w:val="00A3396F"/>
    <w:rsid w:val="00A343ED"/>
    <w:rsid w:val="00A36154"/>
    <w:rsid w:val="00A4154C"/>
    <w:rsid w:val="00A508A9"/>
    <w:rsid w:val="00A5506A"/>
    <w:rsid w:val="00A552F0"/>
    <w:rsid w:val="00A55FB3"/>
    <w:rsid w:val="00A56471"/>
    <w:rsid w:val="00A56BC5"/>
    <w:rsid w:val="00A57ED4"/>
    <w:rsid w:val="00A63230"/>
    <w:rsid w:val="00A72C38"/>
    <w:rsid w:val="00A7585D"/>
    <w:rsid w:val="00A82DB7"/>
    <w:rsid w:val="00A84EFE"/>
    <w:rsid w:val="00A8733F"/>
    <w:rsid w:val="00A9101E"/>
    <w:rsid w:val="00A93A2E"/>
    <w:rsid w:val="00AA5F37"/>
    <w:rsid w:val="00AB1047"/>
    <w:rsid w:val="00AB7E76"/>
    <w:rsid w:val="00AC62C4"/>
    <w:rsid w:val="00AD6015"/>
    <w:rsid w:val="00AE1896"/>
    <w:rsid w:val="00AE1FD7"/>
    <w:rsid w:val="00AE7F34"/>
    <w:rsid w:val="00AF1D63"/>
    <w:rsid w:val="00AF5074"/>
    <w:rsid w:val="00AF543B"/>
    <w:rsid w:val="00B02A7A"/>
    <w:rsid w:val="00B04CEE"/>
    <w:rsid w:val="00B05173"/>
    <w:rsid w:val="00B073C1"/>
    <w:rsid w:val="00B101E4"/>
    <w:rsid w:val="00B13144"/>
    <w:rsid w:val="00B20BB9"/>
    <w:rsid w:val="00B20CD3"/>
    <w:rsid w:val="00B34144"/>
    <w:rsid w:val="00B36164"/>
    <w:rsid w:val="00B36294"/>
    <w:rsid w:val="00B4591B"/>
    <w:rsid w:val="00B54A1F"/>
    <w:rsid w:val="00B57D25"/>
    <w:rsid w:val="00B622C7"/>
    <w:rsid w:val="00B62E37"/>
    <w:rsid w:val="00B77EF2"/>
    <w:rsid w:val="00B84A97"/>
    <w:rsid w:val="00B919CD"/>
    <w:rsid w:val="00B94A92"/>
    <w:rsid w:val="00B96411"/>
    <w:rsid w:val="00BA5999"/>
    <w:rsid w:val="00BA5AF0"/>
    <w:rsid w:val="00BA6BAB"/>
    <w:rsid w:val="00BB200B"/>
    <w:rsid w:val="00BB56BB"/>
    <w:rsid w:val="00BB7DAD"/>
    <w:rsid w:val="00BC3210"/>
    <w:rsid w:val="00BC6005"/>
    <w:rsid w:val="00BC7A1D"/>
    <w:rsid w:val="00BD1119"/>
    <w:rsid w:val="00BD2601"/>
    <w:rsid w:val="00BD616C"/>
    <w:rsid w:val="00BE0272"/>
    <w:rsid w:val="00BE426F"/>
    <w:rsid w:val="00BE687C"/>
    <w:rsid w:val="00BF173E"/>
    <w:rsid w:val="00BF7654"/>
    <w:rsid w:val="00C032ED"/>
    <w:rsid w:val="00C054BF"/>
    <w:rsid w:val="00C0558B"/>
    <w:rsid w:val="00C0652E"/>
    <w:rsid w:val="00C06B50"/>
    <w:rsid w:val="00C102EC"/>
    <w:rsid w:val="00C11C63"/>
    <w:rsid w:val="00C12C8A"/>
    <w:rsid w:val="00C17C5D"/>
    <w:rsid w:val="00C2232A"/>
    <w:rsid w:val="00C308F1"/>
    <w:rsid w:val="00C313F2"/>
    <w:rsid w:val="00C32150"/>
    <w:rsid w:val="00C4086D"/>
    <w:rsid w:val="00C421D5"/>
    <w:rsid w:val="00C42C8E"/>
    <w:rsid w:val="00C44783"/>
    <w:rsid w:val="00C45ABF"/>
    <w:rsid w:val="00C466B4"/>
    <w:rsid w:val="00C518D4"/>
    <w:rsid w:val="00C52CEF"/>
    <w:rsid w:val="00C56447"/>
    <w:rsid w:val="00C61DBF"/>
    <w:rsid w:val="00C6459D"/>
    <w:rsid w:val="00C66DDE"/>
    <w:rsid w:val="00C70F72"/>
    <w:rsid w:val="00C71527"/>
    <w:rsid w:val="00C80AA2"/>
    <w:rsid w:val="00C832FB"/>
    <w:rsid w:val="00C83520"/>
    <w:rsid w:val="00C8354F"/>
    <w:rsid w:val="00C8500A"/>
    <w:rsid w:val="00C8517E"/>
    <w:rsid w:val="00C864F3"/>
    <w:rsid w:val="00C8736D"/>
    <w:rsid w:val="00C90DCF"/>
    <w:rsid w:val="00C94036"/>
    <w:rsid w:val="00CA11A8"/>
    <w:rsid w:val="00CA398A"/>
    <w:rsid w:val="00CB7D5D"/>
    <w:rsid w:val="00CC1119"/>
    <w:rsid w:val="00CC1967"/>
    <w:rsid w:val="00CC1BEC"/>
    <w:rsid w:val="00CC3D59"/>
    <w:rsid w:val="00CC6607"/>
    <w:rsid w:val="00CC76F5"/>
    <w:rsid w:val="00CC7FF9"/>
    <w:rsid w:val="00CD5053"/>
    <w:rsid w:val="00CD553C"/>
    <w:rsid w:val="00CD7584"/>
    <w:rsid w:val="00CE1AC5"/>
    <w:rsid w:val="00CE48BE"/>
    <w:rsid w:val="00CE5415"/>
    <w:rsid w:val="00CE5BCF"/>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575B"/>
    <w:rsid w:val="00D36080"/>
    <w:rsid w:val="00D368B1"/>
    <w:rsid w:val="00D3741E"/>
    <w:rsid w:val="00D4001D"/>
    <w:rsid w:val="00D41726"/>
    <w:rsid w:val="00D43C31"/>
    <w:rsid w:val="00D53F79"/>
    <w:rsid w:val="00D6008F"/>
    <w:rsid w:val="00D61A21"/>
    <w:rsid w:val="00D6503F"/>
    <w:rsid w:val="00D71B49"/>
    <w:rsid w:val="00D75580"/>
    <w:rsid w:val="00D76C2B"/>
    <w:rsid w:val="00D84A6F"/>
    <w:rsid w:val="00D8579A"/>
    <w:rsid w:val="00D85916"/>
    <w:rsid w:val="00D8768B"/>
    <w:rsid w:val="00D87F03"/>
    <w:rsid w:val="00D90209"/>
    <w:rsid w:val="00D93CDE"/>
    <w:rsid w:val="00D94C41"/>
    <w:rsid w:val="00D9783C"/>
    <w:rsid w:val="00DA23E4"/>
    <w:rsid w:val="00DA2605"/>
    <w:rsid w:val="00DA3A7B"/>
    <w:rsid w:val="00DA3F5B"/>
    <w:rsid w:val="00DA4437"/>
    <w:rsid w:val="00DA4B94"/>
    <w:rsid w:val="00DB5734"/>
    <w:rsid w:val="00DC2DC8"/>
    <w:rsid w:val="00DC4258"/>
    <w:rsid w:val="00DC565A"/>
    <w:rsid w:val="00DD0D6B"/>
    <w:rsid w:val="00DD239E"/>
    <w:rsid w:val="00DD721B"/>
    <w:rsid w:val="00DD75F1"/>
    <w:rsid w:val="00DD7720"/>
    <w:rsid w:val="00DE2DC2"/>
    <w:rsid w:val="00DE3E6E"/>
    <w:rsid w:val="00DE4B3F"/>
    <w:rsid w:val="00DE53A1"/>
    <w:rsid w:val="00DE7B47"/>
    <w:rsid w:val="00DF002C"/>
    <w:rsid w:val="00DF08A9"/>
    <w:rsid w:val="00DF258B"/>
    <w:rsid w:val="00DF44CC"/>
    <w:rsid w:val="00DF7381"/>
    <w:rsid w:val="00E11A87"/>
    <w:rsid w:val="00E15EA4"/>
    <w:rsid w:val="00E2355E"/>
    <w:rsid w:val="00E24044"/>
    <w:rsid w:val="00E37EC9"/>
    <w:rsid w:val="00E411C4"/>
    <w:rsid w:val="00E4148E"/>
    <w:rsid w:val="00E450BE"/>
    <w:rsid w:val="00E45D49"/>
    <w:rsid w:val="00E47665"/>
    <w:rsid w:val="00E515B0"/>
    <w:rsid w:val="00E71123"/>
    <w:rsid w:val="00E766F3"/>
    <w:rsid w:val="00E80F35"/>
    <w:rsid w:val="00E83BAD"/>
    <w:rsid w:val="00E86E1C"/>
    <w:rsid w:val="00E873C8"/>
    <w:rsid w:val="00E92354"/>
    <w:rsid w:val="00E925E1"/>
    <w:rsid w:val="00E95EBE"/>
    <w:rsid w:val="00E965F1"/>
    <w:rsid w:val="00EB4E34"/>
    <w:rsid w:val="00EC2B44"/>
    <w:rsid w:val="00EC46AF"/>
    <w:rsid w:val="00EC702A"/>
    <w:rsid w:val="00EC75F2"/>
    <w:rsid w:val="00EC7E25"/>
    <w:rsid w:val="00ED64F7"/>
    <w:rsid w:val="00ED6C05"/>
    <w:rsid w:val="00EE0AFE"/>
    <w:rsid w:val="00EE2DC7"/>
    <w:rsid w:val="00EF12C0"/>
    <w:rsid w:val="00EF6A81"/>
    <w:rsid w:val="00F04407"/>
    <w:rsid w:val="00F05E5A"/>
    <w:rsid w:val="00F07D6F"/>
    <w:rsid w:val="00F11918"/>
    <w:rsid w:val="00F1326B"/>
    <w:rsid w:val="00F142C3"/>
    <w:rsid w:val="00F14A97"/>
    <w:rsid w:val="00F15F9A"/>
    <w:rsid w:val="00F24A94"/>
    <w:rsid w:val="00F30500"/>
    <w:rsid w:val="00F3327C"/>
    <w:rsid w:val="00F40748"/>
    <w:rsid w:val="00F4206B"/>
    <w:rsid w:val="00F43651"/>
    <w:rsid w:val="00F502AA"/>
    <w:rsid w:val="00F551FC"/>
    <w:rsid w:val="00F561C0"/>
    <w:rsid w:val="00F615E9"/>
    <w:rsid w:val="00F6379D"/>
    <w:rsid w:val="00F662FF"/>
    <w:rsid w:val="00F7378C"/>
    <w:rsid w:val="00F73C2B"/>
    <w:rsid w:val="00F744DD"/>
    <w:rsid w:val="00F77770"/>
    <w:rsid w:val="00F8272A"/>
    <w:rsid w:val="00F83653"/>
    <w:rsid w:val="00F92A50"/>
    <w:rsid w:val="00F96E23"/>
    <w:rsid w:val="00F97316"/>
    <w:rsid w:val="00F97D9D"/>
    <w:rsid w:val="00FA0595"/>
    <w:rsid w:val="00FA0810"/>
    <w:rsid w:val="00FA3146"/>
    <w:rsid w:val="00FA449E"/>
    <w:rsid w:val="00FA4C69"/>
    <w:rsid w:val="00FB1D8F"/>
    <w:rsid w:val="00FB3688"/>
    <w:rsid w:val="00FB73D5"/>
    <w:rsid w:val="00FC195A"/>
    <w:rsid w:val="00FC4958"/>
    <w:rsid w:val="00FD01ED"/>
    <w:rsid w:val="00FD2B65"/>
    <w:rsid w:val="00FD750B"/>
    <w:rsid w:val="00FE09CB"/>
    <w:rsid w:val="00FE640E"/>
    <w:rsid w:val="00FE6E1B"/>
    <w:rsid w:val="00FF3188"/>
    <w:rsid w:val="00FF5141"/>
    <w:rsid w:val="00FF582C"/>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table" w:customStyle="1" w:styleId="1QSAtablestyle1">
    <w:name w:val="1_QSA table style1"/>
    <w:basedOn w:val="TableNormal"/>
    <w:rsid w:val="00C12C8A"/>
    <w:pPr>
      <w:spacing w:before="40" w:after="40"/>
    </w:pPr>
    <w:rPr>
      <w:rFonts w:ascii="Arial" w:hAnsi="Arial"/>
      <w:szCs w:val="21"/>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character" w:customStyle="1" w:styleId="TablebulletsChar">
    <w:name w:val="Table bullets Char"/>
    <w:rsid w:val="00C11C63"/>
    <w:rPr>
      <w:rFonts w:ascii="Arial" w:hAnsi="Arial"/>
      <w:lang w:eastAsia="en-US"/>
    </w:rPr>
  </w:style>
  <w:style w:type="paragraph" w:customStyle="1" w:styleId="Tabletextstudents">
    <w:name w:val="Table text students"/>
    <w:basedOn w:val="Tabletext"/>
    <w:qFormat/>
    <w:rsid w:val="006C0996"/>
    <w:pPr>
      <w:spacing w:before="120" w:after="0"/>
    </w:pPr>
  </w:style>
  <w:style w:type="paragraph" w:customStyle="1" w:styleId="TablebulletsGCCCP">
    <w:name w:val="Table bullets GC &amp; CCP"/>
    <w:basedOn w:val="Tablebullets"/>
    <w:qFormat/>
    <w:rsid w:val="00176023"/>
    <w:pPr>
      <w:numPr>
        <w:numId w:val="1"/>
      </w:numPr>
      <w:tabs>
        <w:tab w:val="clear" w:pos="284"/>
        <w:tab w:val="left" w:pos="510"/>
      </w:tabs>
      <w:ind w:left="510"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table" w:customStyle="1" w:styleId="1QSAtablestyle1">
    <w:name w:val="1_QSA table style1"/>
    <w:basedOn w:val="TableNormal"/>
    <w:rsid w:val="00C12C8A"/>
    <w:pPr>
      <w:spacing w:before="40" w:after="40"/>
    </w:pPr>
    <w:rPr>
      <w:rFonts w:ascii="Arial" w:hAnsi="Arial"/>
      <w:szCs w:val="21"/>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character" w:customStyle="1" w:styleId="TablebulletsChar">
    <w:name w:val="Table bullets Char"/>
    <w:rsid w:val="00C11C63"/>
    <w:rPr>
      <w:rFonts w:ascii="Arial" w:hAnsi="Arial"/>
      <w:lang w:eastAsia="en-US"/>
    </w:rPr>
  </w:style>
  <w:style w:type="paragraph" w:customStyle="1" w:styleId="Tabletextstudents">
    <w:name w:val="Table text students"/>
    <w:basedOn w:val="Tabletext"/>
    <w:qFormat/>
    <w:rsid w:val="006C0996"/>
    <w:pPr>
      <w:spacing w:before="120" w:after="0"/>
    </w:pPr>
  </w:style>
  <w:style w:type="paragraph" w:customStyle="1" w:styleId="TablebulletsGCCCP">
    <w:name w:val="Table bullets GC &amp; CCP"/>
    <w:basedOn w:val="Tablebullets"/>
    <w:qFormat/>
    <w:rsid w:val="00176023"/>
    <w:pPr>
      <w:numPr>
        <w:numId w:val="1"/>
      </w:numPr>
      <w:tabs>
        <w:tab w:val="clear" w:pos="284"/>
        <w:tab w:val="left" w:pos="510"/>
      </w:tabs>
      <w:ind w:left="51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779056878">
      <w:bodyDiv w:val="1"/>
      <w:marLeft w:val="0"/>
      <w:marRight w:val="0"/>
      <w:marTop w:val="0"/>
      <w:marBottom w:val="0"/>
      <w:divBdr>
        <w:top w:val="none" w:sz="0" w:space="0" w:color="auto"/>
        <w:left w:val="none" w:sz="0" w:space="0" w:color="auto"/>
        <w:bottom w:val="none" w:sz="0" w:space="0" w:color="auto"/>
        <w:right w:val="none" w:sz="0" w:space="0" w:color="auto"/>
      </w:divBdr>
      <w:divsChild>
        <w:div w:id="1383167924">
          <w:marLeft w:val="0"/>
          <w:marRight w:val="0"/>
          <w:marTop w:val="0"/>
          <w:marBottom w:val="0"/>
          <w:divBdr>
            <w:top w:val="none" w:sz="0" w:space="0" w:color="auto"/>
            <w:left w:val="none" w:sz="0" w:space="0" w:color="auto"/>
            <w:bottom w:val="none" w:sz="0" w:space="0" w:color="auto"/>
            <w:right w:val="none" w:sz="0" w:space="0" w:color="auto"/>
          </w:divBdr>
          <w:divsChild>
            <w:div w:id="1043137945">
              <w:marLeft w:val="0"/>
              <w:marRight w:val="0"/>
              <w:marTop w:val="0"/>
              <w:marBottom w:val="0"/>
              <w:divBdr>
                <w:top w:val="none" w:sz="0" w:space="0" w:color="auto"/>
                <w:left w:val="none" w:sz="0" w:space="0" w:color="auto"/>
                <w:bottom w:val="none" w:sz="0" w:space="0" w:color="auto"/>
                <w:right w:val="none" w:sz="0" w:space="0" w:color="auto"/>
              </w:divBdr>
              <w:divsChild>
                <w:div w:id="1346665372">
                  <w:marLeft w:val="0"/>
                  <w:marRight w:val="0"/>
                  <w:marTop w:val="0"/>
                  <w:marBottom w:val="0"/>
                  <w:divBdr>
                    <w:top w:val="none" w:sz="0" w:space="0" w:color="auto"/>
                    <w:left w:val="none" w:sz="0" w:space="0" w:color="auto"/>
                    <w:bottom w:val="none" w:sz="0" w:space="0" w:color="auto"/>
                    <w:right w:val="none" w:sz="0" w:space="0" w:color="auto"/>
                  </w:divBdr>
                  <w:divsChild>
                    <w:div w:id="1943175005">
                      <w:marLeft w:val="0"/>
                      <w:marRight w:val="0"/>
                      <w:marTop w:val="0"/>
                      <w:marBottom w:val="0"/>
                      <w:divBdr>
                        <w:top w:val="none" w:sz="0" w:space="0" w:color="auto"/>
                        <w:left w:val="none" w:sz="0" w:space="0" w:color="auto"/>
                        <w:bottom w:val="none" w:sz="0" w:space="0" w:color="auto"/>
                        <w:right w:val="none" w:sz="0" w:space="0" w:color="auto"/>
                      </w:divBdr>
                      <w:divsChild>
                        <w:div w:id="1441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www.australiancurriculum.edu.au/Glossary?a=G&amp;t=Data" TargetMode="External"/><Relationship Id="rId42" Type="http://schemas.openxmlformats.org/officeDocument/2006/relationships/hyperlink" Target="http://www.australiancurriculum.edu.au/Glossary?a=G&amp;t=Data" TargetMode="External"/><Relationship Id="rId47" Type="http://schemas.openxmlformats.org/officeDocument/2006/relationships/hyperlink" Target="http://www.australiancurriculum.edu.au/Curriculum/ContentDescription/ACHGS036" TargetMode="External"/><Relationship Id="rId63" Type="http://schemas.openxmlformats.org/officeDocument/2006/relationships/hyperlink" Target="http://www.australiancurriculum.edu.au/Curriculum/ContentDescription/ACSSU073" TargetMode="External"/><Relationship Id="rId68" Type="http://schemas.openxmlformats.org/officeDocument/2006/relationships/hyperlink" Target="http://www.australiancurriculum.edu.au/Glossary?a=S&amp;t=Trend" TargetMode="External"/><Relationship Id="rId84" Type="http://schemas.openxmlformats.org/officeDocument/2006/relationships/hyperlink" Target="http://earthsendangered.com/continent.asp?view=all&amp;ID=4&amp;gr=M" TargetMode="External"/><Relationship Id="rId89" Type="http://schemas.openxmlformats.org/officeDocument/2006/relationships/hyperlink" Target="http://www.wwf.org.au/what_you_can_do/change_the_way_you_live/sustainable_living/" TargetMode="External"/><Relationship Id="rId7" Type="http://schemas.openxmlformats.org/officeDocument/2006/relationships/footnotes" Target="footnotes.xml"/><Relationship Id="rId71" Type="http://schemas.openxmlformats.org/officeDocument/2006/relationships/hyperlink" Target="http://www.australiancurriculum.edu.au/Glossary?a=E&amp;t=text" TargetMode="External"/><Relationship Id="rId92" Type="http://schemas.openxmlformats.org/officeDocument/2006/relationships/hyperlink" Target="http://www.sustainabletable.org/246/sustainable-agriculture-the-basics" TargetMode="External"/><Relationship Id="rId2" Type="http://schemas.openxmlformats.org/officeDocument/2006/relationships/numbering" Target="numbering.xml"/><Relationship Id="rId16" Type="http://schemas.openxmlformats.org/officeDocument/2006/relationships/hyperlink" Target="http://www.australiancurriculum.edu.au/Glossary?a=G&amp;t=Data" TargetMode="External"/><Relationship Id="rId29" Type="http://schemas.openxmlformats.org/officeDocument/2006/relationships/image" Target="media/image6.png"/><Relationship Id="rId11" Type="http://schemas.openxmlformats.org/officeDocument/2006/relationships/hyperlink" Target="http://www.australiancurriculum.edu.au/Curriculum/ContentDescription/ACHGK020"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hyperlink" Target="http://www.australiancurriculum.edu.au/Glossary?a=G&amp;t=Characteristics%20of%20places" TargetMode="External"/><Relationship Id="rId40" Type="http://schemas.openxmlformats.org/officeDocument/2006/relationships/hyperlink" Target="http://www.australiancurriculum.edu.au/Glossary?a=G&amp;t=Place" TargetMode="External"/><Relationship Id="rId45" Type="http://schemas.openxmlformats.org/officeDocument/2006/relationships/hyperlink" Target="http://www.australiancurriculum.edu.au/Glossary?a=G&amp;t=Scale" TargetMode="External"/><Relationship Id="rId53" Type="http://schemas.openxmlformats.org/officeDocument/2006/relationships/hyperlink" Target="http://www.australiancurriculum.edu.au/Curriculum/ContentDescription/ACHGS038" TargetMode="External"/><Relationship Id="rId58" Type="http://schemas.openxmlformats.org/officeDocument/2006/relationships/hyperlink" Target="http://www.australiancurriculum.edu.au/Glossary?a=M&amp;t=Data" TargetMode="External"/><Relationship Id="rId66" Type="http://schemas.openxmlformats.org/officeDocument/2006/relationships/hyperlink" Target="http://www.australiancurriculum.edu.au/Glossary?a=S&amp;t=Data" TargetMode="External"/><Relationship Id="rId74" Type="http://schemas.openxmlformats.org/officeDocument/2006/relationships/hyperlink" Target="http://www.qsa.qld.edu.au/downloads/p_10/ac_geography_assess_advice.pdf" TargetMode="External"/><Relationship Id="rId79" Type="http://schemas.openxmlformats.org/officeDocument/2006/relationships/hyperlink" Target="http://maps.google.com.au/" TargetMode="External"/><Relationship Id="rId87" Type="http://schemas.openxmlformats.org/officeDocument/2006/relationships/hyperlink" Target="http://blueplanetbiomes.org/world_biomes.htm"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www.australiancurriculum.edu.au/Curriculum/ContentDescription/ACMSP096" TargetMode="External"/><Relationship Id="rId82" Type="http://schemas.openxmlformats.org/officeDocument/2006/relationships/hyperlink" Target="http://www.wwf.org.au/our_work/people_and_the_environment/human_footprint/living_planet_report_2012/" TargetMode="External"/><Relationship Id="rId90" Type="http://schemas.openxmlformats.org/officeDocument/2006/relationships/hyperlink" Target="http://www.faber-castell.com.au/50597/Products/Playing-Learning/Products/How-Are-Pencils-Made/splrn_index1.aspx" TargetMode="External"/><Relationship Id="rId95" Type="http://schemas.openxmlformats.org/officeDocument/2006/relationships/hyperlink" Target="http://www.youtube.com/watch?v=-aC1Xhhi2iw&amp;list=PL7748474C1C07D1DA&amp;index=4" TargetMode="External"/><Relationship Id="rId19" Type="http://schemas.openxmlformats.org/officeDocument/2006/relationships/hyperlink" Target="http://www.australiancurriculum.edu.au/Glossary?a=G&amp;t=Scale" TargetMode="External"/><Relationship Id="rId14" Type="http://schemas.openxmlformats.org/officeDocument/2006/relationships/hyperlink" Target="http://www.australiancurriculum.edu.au/Curriculum/ContentDescription/ACHGK021" TargetMode="External"/><Relationship Id="rId22" Type="http://schemas.openxmlformats.org/officeDocument/2006/relationships/hyperlink" Target="http://www.australiancurriculum.edu.au/Curriculum/ContentDescription/ACHGS030"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hyperlink" Target="http://www.australiancurriculum.edu.au/Curriculum/ContentDescription/ACHGS035" TargetMode="External"/><Relationship Id="rId48" Type="http://schemas.openxmlformats.org/officeDocument/2006/relationships/hyperlink" Target="http://www.australiancurriculum.edu.au/Glossary?a=G&amp;t=Data" TargetMode="External"/><Relationship Id="rId56" Type="http://schemas.openxmlformats.org/officeDocument/2006/relationships/hyperlink" Target="http://www.australiancurriculum.edu.au/Curriculum/ContentDescription/ACMMG090" TargetMode="External"/><Relationship Id="rId64" Type="http://schemas.openxmlformats.org/officeDocument/2006/relationships/hyperlink" Target="http://www.australiancurriculum.edu.au/Glossary?a=S&amp;t=Table" TargetMode="External"/><Relationship Id="rId69" Type="http://schemas.openxmlformats.org/officeDocument/2006/relationships/hyperlink" Target="http://www.australiancurriculum.edu.au/Curriculum/ContentDescription/ACSIS068" TargetMode="External"/><Relationship Id="rId77" Type="http://schemas.openxmlformats.org/officeDocument/2006/relationships/hyperlink" Target="http://www.panda.org" TargetMode="External"/><Relationship Id="rId100"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australiancurriculum.edu.au/Curriculum/ContentDescription/ACHGS037" TargetMode="External"/><Relationship Id="rId72" Type="http://schemas.openxmlformats.org/officeDocument/2006/relationships/hyperlink" Target="http://www.australiancurriculum.edu.au/Curriculum/ContentDescription/ACELY1692" TargetMode="External"/><Relationship Id="rId80" Type="http://schemas.openxmlformats.org/officeDocument/2006/relationships/hyperlink" Target="http://www.google.com/intl/en/earth/index.html" TargetMode="External"/><Relationship Id="rId85" Type="http://schemas.openxmlformats.org/officeDocument/2006/relationships/hyperlink" Target="http://education.nationalgeographic.com/education/maps/world-political-mapmaker-kit/?ar_a=1" TargetMode="External"/><Relationship Id="rId93" Type="http://schemas.openxmlformats.org/officeDocument/2006/relationships/hyperlink" Target="http://www.wwf.org.au/our_work/saving_the_natural_world/oceans_and_marine/marine_solutions/sustainable_seafood/"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australiancurriculum.edu.au/Glossary?a=G&amp;t=Natural%20vegetation" TargetMode="External"/><Relationship Id="rId17" Type="http://schemas.openxmlformats.org/officeDocument/2006/relationships/hyperlink" Target="http://www.australiancurriculum.edu.au/Curriculum/ContentDescription/ACHGS028"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www.australiancurriculum.edu.au/Curriculum/ContentDescription/ACHGK026" TargetMode="External"/><Relationship Id="rId46" Type="http://schemas.openxmlformats.org/officeDocument/2006/relationships/hyperlink" Target="http://www.australiancurriculum.edu.au/Glossary?a=G&amp;t=Spatial%20technologies" TargetMode="External"/><Relationship Id="rId59" Type="http://schemas.openxmlformats.org/officeDocument/2006/relationships/hyperlink" Target="http://www.australiancurriculum.edu.au/Glossary?a=M&amp;t=Picture%20graphs" TargetMode="External"/><Relationship Id="rId67" Type="http://schemas.openxmlformats.org/officeDocument/2006/relationships/hyperlink" Target="http://www.australiancurriculum.edu.au/Glossary?a=S&amp;t=Pattern" TargetMode="External"/><Relationship Id="rId103" Type="http://schemas.openxmlformats.org/officeDocument/2006/relationships/fontTable" Target="fontTable.xml"/><Relationship Id="rId20" Type="http://schemas.openxmlformats.org/officeDocument/2006/relationships/hyperlink" Target="http://www.australiancurriculum.edu.au/Curriculum/ContentDescription/ACHGS029" TargetMode="External"/><Relationship Id="rId41" Type="http://schemas.openxmlformats.org/officeDocument/2006/relationships/hyperlink" Target="http://www.australiancurriculum.edu.au/Curriculum/ContentDescription/ACHGK028" TargetMode="External"/><Relationship Id="rId54" Type="http://schemas.openxmlformats.org/officeDocument/2006/relationships/hyperlink" Target="http://www.australiancurriculum.edu.au/Curriculum/ContentDescription/ACHHS084" TargetMode="External"/><Relationship Id="rId62" Type="http://schemas.openxmlformats.org/officeDocument/2006/relationships/hyperlink" Target="http://www.australiancurriculum.edu.au/Glossary?a=S&amp;t=Environment" TargetMode="External"/><Relationship Id="rId70" Type="http://schemas.openxmlformats.org/officeDocument/2006/relationships/hyperlink" Target="http://www.australiancurriculum.edu.au/Glossary?a=E&amp;t=comprehension%20strategies" TargetMode="External"/><Relationship Id="rId75" Type="http://schemas.openxmlformats.org/officeDocument/2006/relationships/hyperlink" Target="http://www.geogspace.edu.au/" TargetMode="External"/><Relationship Id="rId83" Type="http://schemas.openxmlformats.org/officeDocument/2006/relationships/hyperlink" Target="http://earthsendangered.com/continent.asp?gr=&amp;view=&amp;ID=1" TargetMode="External"/><Relationship Id="rId88" Type="http://schemas.openxmlformats.org/officeDocument/2006/relationships/hyperlink" Target="https://infogr.am/" TargetMode="External"/><Relationship Id="rId91" Type="http://schemas.openxmlformats.org/officeDocument/2006/relationships/hyperlink" Target="http://www.asla.org/sustainablelandscapes/Vid_UrbanAg.html" TargetMode="External"/><Relationship Id="rId96" Type="http://schemas.openxmlformats.org/officeDocument/2006/relationships/hyperlink" Target="http://www.youtube.com/watch?v=aMfSGt6rHo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Curriculum/ContentDescription/ACHGK022" TargetMode="External"/><Relationship Id="rId23" Type="http://schemas.openxmlformats.org/officeDocument/2006/relationships/hyperlink" Target="http://www.australiancurriculum.edu.au/Curriculum/ContentDescription/ACHGS031" TargetMode="External"/><Relationship Id="rId28" Type="http://schemas.openxmlformats.org/officeDocument/2006/relationships/image" Target="media/image5.png"/><Relationship Id="rId36" Type="http://schemas.openxmlformats.org/officeDocument/2006/relationships/hyperlink" Target="http://www.qsa.qld.edu.au/yr4-geography-resources.html" TargetMode="External"/><Relationship Id="rId49" Type="http://schemas.openxmlformats.org/officeDocument/2006/relationships/hyperlink" Target="http://www.australiancurriculum.edu.au/Glossary?a=G&amp;t=Spatial%20technologies" TargetMode="External"/><Relationship Id="rId57" Type="http://schemas.openxmlformats.org/officeDocument/2006/relationships/hyperlink" Target="http://www.australiancurriculum.edu.au/Glossary?a=M&amp;t=Data" TargetMode="External"/><Relationship Id="rId10" Type="http://schemas.openxmlformats.org/officeDocument/2006/relationships/hyperlink" Target="http://www.australiancurriculum.edu.au/Glossary?a=G&amp;t=Natural%20vegetation" TargetMode="External"/><Relationship Id="rId31" Type="http://schemas.openxmlformats.org/officeDocument/2006/relationships/image" Target="media/image8.png"/><Relationship Id="rId44" Type="http://schemas.openxmlformats.org/officeDocument/2006/relationships/hyperlink" Target="http://www.australiancurriculum.edu.au/Glossary?a=G&amp;t=Features" TargetMode="External"/><Relationship Id="rId52" Type="http://schemas.openxmlformats.org/officeDocument/2006/relationships/hyperlink" Target="http://www.australiancurriculum.edu.au/Glossary?a=S&amp;t=Digital%20technologies" TargetMode="External"/><Relationship Id="rId60" Type="http://schemas.openxmlformats.org/officeDocument/2006/relationships/hyperlink" Target="http://www.australiancurriculum.edu.au/Glossary?a=M&amp;t=Data" TargetMode="External"/><Relationship Id="rId65" Type="http://schemas.openxmlformats.org/officeDocument/2006/relationships/hyperlink" Target="http://www.australiancurriculum.edu.au/Glossary?a=S&amp;t=Graph" TargetMode="External"/><Relationship Id="rId73" Type="http://schemas.openxmlformats.org/officeDocument/2006/relationships/hyperlink" Target="http://www.qsa.qld.edu.au/26025.html" TargetMode="External"/><Relationship Id="rId78" Type="http://schemas.openxmlformats.org/officeDocument/2006/relationships/hyperlink" Target="http://www.worldclimate.com/" TargetMode="External"/><Relationship Id="rId81" Type="http://schemas.openxmlformats.org/officeDocument/2006/relationships/hyperlink" Target="http://www.geohive.com/cntry/africa.aspx" TargetMode="External"/><Relationship Id="rId86" Type="http://schemas.openxmlformats.org/officeDocument/2006/relationships/hyperlink" Target="http://www.gapminder.org/data/" TargetMode="External"/><Relationship Id="rId94" Type="http://schemas.openxmlformats.org/officeDocument/2006/relationships/hyperlink" Target="http://www.youtube.com/watch?v=B5NiTN0chj0" TargetMode="External"/><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3" Type="http://schemas.openxmlformats.org/officeDocument/2006/relationships/hyperlink" Target="http://www.australiancurriculum.edu.au/Glossary?a=G&amp;t=Environment" TargetMode="External"/><Relationship Id="rId18" Type="http://schemas.openxmlformats.org/officeDocument/2006/relationships/hyperlink" Target="http://www.australiancurriculum.edu.au/Glossary?a=G&amp;t=Features" TargetMode="External"/><Relationship Id="rId39" Type="http://schemas.openxmlformats.org/officeDocument/2006/relationships/hyperlink" Target="http://www.australiancurriculum.edu.au/Glossary?a=G&amp;t=Environment" TargetMode="External"/><Relationship Id="rId34" Type="http://schemas.openxmlformats.org/officeDocument/2006/relationships/image" Target="media/image11.png"/><Relationship Id="rId50" Type="http://schemas.openxmlformats.org/officeDocument/2006/relationships/hyperlink" Target="http://www.australiancurriculum.edu.au/Glossary?a=G&amp;t=Trends" TargetMode="External"/><Relationship Id="rId55" Type="http://schemas.openxmlformats.org/officeDocument/2006/relationships/hyperlink" Target="http://www.australiancurriculum.edu.au/Curriculum/ContentDescription/ACHHS087" TargetMode="External"/><Relationship Id="rId76" Type="http://schemas.openxmlformats.org/officeDocument/2006/relationships/hyperlink" Target="http://blueplanetbiomes.org/world_biomes.htm" TargetMode="External"/><Relationship Id="rId97" Type="http://schemas.openxmlformats.org/officeDocument/2006/relationships/header" Target="header1.xml"/><Relationship Id="rId10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yrs3&#8211;6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05EB-A166-4BB6-9531-C0101DE2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13356_ac_geog_yrs3–6_unit_overview_template_v5_jc.dot</Template>
  <TotalTime>0</TotalTime>
  <Pages>3</Pages>
  <Words>5480</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Year 4 unit overview — Australian Curriculum: Geography</vt:lpstr>
    </vt:vector>
  </TitlesOfParts>
  <Company>Queensland Studies Authority</Company>
  <LinksUpToDate>false</LinksUpToDate>
  <CharactersWithSpaces>36646</CharactersWithSpaces>
  <SharedDoc>false</SharedDoc>
  <HLinks>
    <vt:vector size="468" baseType="variant">
      <vt:variant>
        <vt:i4>6094874</vt:i4>
      </vt:variant>
      <vt:variant>
        <vt:i4>234</vt:i4>
      </vt:variant>
      <vt:variant>
        <vt:i4>0</vt:i4>
      </vt:variant>
      <vt:variant>
        <vt:i4>5</vt:i4>
      </vt:variant>
      <vt:variant>
        <vt:lpwstr>http://3rdworldfarmer.com/index.html</vt:lpwstr>
      </vt:variant>
      <vt:variant>
        <vt:lpwstr/>
      </vt:variant>
      <vt:variant>
        <vt:i4>6881328</vt:i4>
      </vt:variant>
      <vt:variant>
        <vt:i4>231</vt:i4>
      </vt:variant>
      <vt:variant>
        <vt:i4>0</vt:i4>
      </vt:variant>
      <vt:variant>
        <vt:i4>5</vt:i4>
      </vt:variant>
      <vt:variant>
        <vt:lpwstr>http://www.youtube.com/watch?v=aMfSGt6rHos</vt:lpwstr>
      </vt:variant>
      <vt:variant>
        <vt:lpwstr/>
      </vt:variant>
      <vt:variant>
        <vt:i4>7274534</vt:i4>
      </vt:variant>
      <vt:variant>
        <vt:i4>228</vt:i4>
      </vt:variant>
      <vt:variant>
        <vt:i4>0</vt:i4>
      </vt:variant>
      <vt:variant>
        <vt:i4>5</vt:i4>
      </vt:variant>
      <vt:variant>
        <vt:lpwstr>http://www.youtube.com/watch?v=-aC1Xhhi2iw&amp;list=PL7748474C1C07D1DA&amp;index=4</vt:lpwstr>
      </vt:variant>
      <vt:variant>
        <vt:lpwstr/>
      </vt:variant>
      <vt:variant>
        <vt:i4>3407996</vt:i4>
      </vt:variant>
      <vt:variant>
        <vt:i4>225</vt:i4>
      </vt:variant>
      <vt:variant>
        <vt:i4>0</vt:i4>
      </vt:variant>
      <vt:variant>
        <vt:i4>5</vt:i4>
      </vt:variant>
      <vt:variant>
        <vt:lpwstr>http://www.youtube.com/watch?v=B5NiTN0chj0</vt:lpwstr>
      </vt:variant>
      <vt:variant>
        <vt:lpwstr/>
      </vt:variant>
      <vt:variant>
        <vt:i4>7733281</vt:i4>
      </vt:variant>
      <vt:variant>
        <vt:i4>222</vt:i4>
      </vt:variant>
      <vt:variant>
        <vt:i4>0</vt:i4>
      </vt:variant>
      <vt:variant>
        <vt:i4>5</vt:i4>
      </vt:variant>
      <vt:variant>
        <vt:lpwstr>http://www.wwf.org.au/our_work/saving_the_natural_world/oceans_and_marine/marine_solutions/sustainable_seafood/</vt:lpwstr>
      </vt:variant>
      <vt:variant>
        <vt:lpwstr/>
      </vt:variant>
      <vt:variant>
        <vt:i4>6291501</vt:i4>
      </vt:variant>
      <vt:variant>
        <vt:i4>219</vt:i4>
      </vt:variant>
      <vt:variant>
        <vt:i4>0</vt:i4>
      </vt:variant>
      <vt:variant>
        <vt:i4>5</vt:i4>
      </vt:variant>
      <vt:variant>
        <vt:lpwstr>http://www.sustainabletable.org/246/sustainable-agriculture-the-basics</vt:lpwstr>
      </vt:variant>
      <vt:variant>
        <vt:lpwstr/>
      </vt:variant>
      <vt:variant>
        <vt:i4>1572910</vt:i4>
      </vt:variant>
      <vt:variant>
        <vt:i4>216</vt:i4>
      </vt:variant>
      <vt:variant>
        <vt:i4>0</vt:i4>
      </vt:variant>
      <vt:variant>
        <vt:i4>5</vt:i4>
      </vt:variant>
      <vt:variant>
        <vt:lpwstr>http://www.asla.org/sustainablelandscapes/Vid_UrbanAg.html</vt:lpwstr>
      </vt:variant>
      <vt:variant>
        <vt:lpwstr/>
      </vt:variant>
      <vt:variant>
        <vt:i4>5242981</vt:i4>
      </vt:variant>
      <vt:variant>
        <vt:i4>213</vt:i4>
      </vt:variant>
      <vt:variant>
        <vt:i4>0</vt:i4>
      </vt:variant>
      <vt:variant>
        <vt:i4>5</vt:i4>
      </vt:variant>
      <vt:variant>
        <vt:lpwstr>http://www.faber-castell.com.au/50597/Products/Playing-Learning/Products/How-Are-Pencils-Made/splrn_index1.aspx</vt:lpwstr>
      </vt:variant>
      <vt:variant>
        <vt:lpwstr/>
      </vt:variant>
      <vt:variant>
        <vt:i4>3276923</vt:i4>
      </vt:variant>
      <vt:variant>
        <vt:i4>210</vt:i4>
      </vt:variant>
      <vt:variant>
        <vt:i4>0</vt:i4>
      </vt:variant>
      <vt:variant>
        <vt:i4>5</vt:i4>
      </vt:variant>
      <vt:variant>
        <vt:lpwstr>http://www.wwf.org.au/what_you_can_do/change_the_way_you_live/sustainable_living/</vt:lpwstr>
      </vt:variant>
      <vt:variant>
        <vt:lpwstr/>
      </vt:variant>
      <vt:variant>
        <vt:i4>2883691</vt:i4>
      </vt:variant>
      <vt:variant>
        <vt:i4>207</vt:i4>
      </vt:variant>
      <vt:variant>
        <vt:i4>0</vt:i4>
      </vt:variant>
      <vt:variant>
        <vt:i4>5</vt:i4>
      </vt:variant>
      <vt:variant>
        <vt:lpwstr>https://infogr.am/</vt:lpwstr>
      </vt:variant>
      <vt:variant>
        <vt:lpwstr/>
      </vt:variant>
      <vt:variant>
        <vt:i4>8192090</vt:i4>
      </vt:variant>
      <vt:variant>
        <vt:i4>204</vt:i4>
      </vt:variant>
      <vt:variant>
        <vt:i4>0</vt:i4>
      </vt:variant>
      <vt:variant>
        <vt:i4>5</vt:i4>
      </vt:variant>
      <vt:variant>
        <vt:lpwstr>http://blueplanetbiomes.org/world_biomes.htm</vt:lpwstr>
      </vt:variant>
      <vt:variant>
        <vt:lpwstr/>
      </vt:variant>
      <vt:variant>
        <vt:i4>7602212</vt:i4>
      </vt:variant>
      <vt:variant>
        <vt:i4>201</vt:i4>
      </vt:variant>
      <vt:variant>
        <vt:i4>0</vt:i4>
      </vt:variant>
      <vt:variant>
        <vt:i4>5</vt:i4>
      </vt:variant>
      <vt:variant>
        <vt:lpwstr>http://www.gapminder.org/data/</vt:lpwstr>
      </vt:variant>
      <vt:variant>
        <vt:lpwstr/>
      </vt:variant>
      <vt:variant>
        <vt:i4>1179704</vt:i4>
      </vt:variant>
      <vt:variant>
        <vt:i4>198</vt:i4>
      </vt:variant>
      <vt:variant>
        <vt:i4>0</vt:i4>
      </vt:variant>
      <vt:variant>
        <vt:i4>5</vt:i4>
      </vt:variant>
      <vt:variant>
        <vt:lpwstr>http://education.nationalgeographic.com/education/maps/world-political-mapmaker-kit/?ar_a=1</vt:lpwstr>
      </vt:variant>
      <vt:variant>
        <vt:lpwstr/>
      </vt:variant>
      <vt:variant>
        <vt:i4>5373973</vt:i4>
      </vt:variant>
      <vt:variant>
        <vt:i4>195</vt:i4>
      </vt:variant>
      <vt:variant>
        <vt:i4>0</vt:i4>
      </vt:variant>
      <vt:variant>
        <vt:i4>5</vt:i4>
      </vt:variant>
      <vt:variant>
        <vt:lpwstr>http://earthsendangered.com/continent.asp?view=all&amp;ID=4&amp;gr=M</vt:lpwstr>
      </vt:variant>
      <vt:variant>
        <vt:lpwstr/>
      </vt:variant>
      <vt:variant>
        <vt:i4>1376347</vt:i4>
      </vt:variant>
      <vt:variant>
        <vt:i4>192</vt:i4>
      </vt:variant>
      <vt:variant>
        <vt:i4>0</vt:i4>
      </vt:variant>
      <vt:variant>
        <vt:i4>5</vt:i4>
      </vt:variant>
      <vt:variant>
        <vt:lpwstr>http://earthsendangered.com/continent.asp?gr=&amp;view=&amp;ID=1</vt:lpwstr>
      </vt:variant>
      <vt:variant>
        <vt:lpwstr/>
      </vt:variant>
      <vt:variant>
        <vt:i4>4259858</vt:i4>
      </vt:variant>
      <vt:variant>
        <vt:i4>189</vt:i4>
      </vt:variant>
      <vt:variant>
        <vt:i4>0</vt:i4>
      </vt:variant>
      <vt:variant>
        <vt:i4>5</vt:i4>
      </vt:variant>
      <vt:variant>
        <vt:lpwstr>http://www.wwf.org.au/our_work/people_and_the_environment/human_footprint/living_planet_report_2012/</vt:lpwstr>
      </vt:variant>
      <vt:variant>
        <vt:lpwstr/>
      </vt:variant>
      <vt:variant>
        <vt:i4>1703945</vt:i4>
      </vt:variant>
      <vt:variant>
        <vt:i4>186</vt:i4>
      </vt:variant>
      <vt:variant>
        <vt:i4>0</vt:i4>
      </vt:variant>
      <vt:variant>
        <vt:i4>5</vt:i4>
      </vt:variant>
      <vt:variant>
        <vt:lpwstr>http://www.geohive.com/cntry/africa.aspx</vt:lpwstr>
      </vt:variant>
      <vt:variant>
        <vt:lpwstr/>
      </vt:variant>
      <vt:variant>
        <vt:i4>7209056</vt:i4>
      </vt:variant>
      <vt:variant>
        <vt:i4>183</vt:i4>
      </vt:variant>
      <vt:variant>
        <vt:i4>0</vt:i4>
      </vt:variant>
      <vt:variant>
        <vt:i4>5</vt:i4>
      </vt:variant>
      <vt:variant>
        <vt:lpwstr>http://www.google.com/intl/en/earth/index.html</vt:lpwstr>
      </vt:variant>
      <vt:variant>
        <vt:lpwstr/>
      </vt:variant>
      <vt:variant>
        <vt:i4>3473509</vt:i4>
      </vt:variant>
      <vt:variant>
        <vt:i4>180</vt:i4>
      </vt:variant>
      <vt:variant>
        <vt:i4>0</vt:i4>
      </vt:variant>
      <vt:variant>
        <vt:i4>5</vt:i4>
      </vt:variant>
      <vt:variant>
        <vt:lpwstr>http://maps.google.com.au/</vt:lpwstr>
      </vt:variant>
      <vt:variant>
        <vt:lpwstr/>
      </vt:variant>
      <vt:variant>
        <vt:i4>5308499</vt:i4>
      </vt:variant>
      <vt:variant>
        <vt:i4>177</vt:i4>
      </vt:variant>
      <vt:variant>
        <vt:i4>0</vt:i4>
      </vt:variant>
      <vt:variant>
        <vt:i4>5</vt:i4>
      </vt:variant>
      <vt:variant>
        <vt:lpwstr>http://www.worldclimate.com/</vt:lpwstr>
      </vt:variant>
      <vt:variant>
        <vt:lpwstr/>
      </vt:variant>
      <vt:variant>
        <vt:i4>6029321</vt:i4>
      </vt:variant>
      <vt:variant>
        <vt:i4>174</vt:i4>
      </vt:variant>
      <vt:variant>
        <vt:i4>0</vt:i4>
      </vt:variant>
      <vt:variant>
        <vt:i4>5</vt:i4>
      </vt:variant>
      <vt:variant>
        <vt:lpwstr>http://www.panda.org/</vt:lpwstr>
      </vt:variant>
      <vt:variant>
        <vt:lpwstr/>
      </vt:variant>
      <vt:variant>
        <vt:i4>8192090</vt:i4>
      </vt:variant>
      <vt:variant>
        <vt:i4>171</vt:i4>
      </vt:variant>
      <vt:variant>
        <vt:i4>0</vt:i4>
      </vt:variant>
      <vt:variant>
        <vt:i4>5</vt:i4>
      </vt:variant>
      <vt:variant>
        <vt:lpwstr>http://blueplanetbiomes.org/world_biomes.htm</vt:lpwstr>
      </vt:variant>
      <vt:variant>
        <vt:lpwstr/>
      </vt:variant>
      <vt:variant>
        <vt:i4>655440</vt:i4>
      </vt:variant>
      <vt:variant>
        <vt:i4>168</vt:i4>
      </vt:variant>
      <vt:variant>
        <vt:i4>0</vt:i4>
      </vt:variant>
      <vt:variant>
        <vt:i4>5</vt:i4>
      </vt:variant>
      <vt:variant>
        <vt:lpwstr>http://www.geogspace.edu.au/</vt:lpwstr>
      </vt:variant>
      <vt:variant>
        <vt:lpwstr/>
      </vt:variant>
      <vt:variant>
        <vt:i4>720965</vt:i4>
      </vt:variant>
      <vt:variant>
        <vt:i4>165</vt:i4>
      </vt:variant>
      <vt:variant>
        <vt:i4>0</vt:i4>
      </vt:variant>
      <vt:variant>
        <vt:i4>5</vt:i4>
      </vt:variant>
      <vt:variant>
        <vt:lpwstr>http://www.qsa.qld.edu.au/downloads/p_10/ac_geography_assess_advice.pdf</vt:lpwstr>
      </vt:variant>
      <vt:variant>
        <vt:lpwstr/>
      </vt:variant>
      <vt:variant>
        <vt:i4>4325442</vt:i4>
      </vt:variant>
      <vt:variant>
        <vt:i4>162</vt:i4>
      </vt:variant>
      <vt:variant>
        <vt:i4>0</vt:i4>
      </vt:variant>
      <vt:variant>
        <vt:i4>5</vt:i4>
      </vt:variant>
      <vt:variant>
        <vt:lpwstr>http://www.qsa.qld.edu.au/26025.html</vt:lpwstr>
      </vt:variant>
      <vt:variant>
        <vt:lpwstr/>
      </vt:variant>
      <vt:variant>
        <vt:i4>6684713</vt:i4>
      </vt:variant>
      <vt:variant>
        <vt:i4>159</vt:i4>
      </vt:variant>
      <vt:variant>
        <vt:i4>0</vt:i4>
      </vt:variant>
      <vt:variant>
        <vt:i4>5</vt:i4>
      </vt:variant>
      <vt:variant>
        <vt:lpwstr>http://www.australiancurriculum.edu.au/Curriculum/ContentDescription/ACELY1692</vt:lpwstr>
      </vt:variant>
      <vt:variant>
        <vt:lpwstr/>
      </vt:variant>
      <vt:variant>
        <vt:i4>3014775</vt:i4>
      </vt:variant>
      <vt:variant>
        <vt:i4>156</vt:i4>
      </vt:variant>
      <vt:variant>
        <vt:i4>0</vt:i4>
      </vt:variant>
      <vt:variant>
        <vt:i4>5</vt:i4>
      </vt:variant>
      <vt:variant>
        <vt:lpwstr>http://www.australiancurriculum.edu.au/Glossary?a=E&amp;t=text</vt:lpwstr>
      </vt:variant>
      <vt:variant>
        <vt:lpwstr/>
      </vt:variant>
      <vt:variant>
        <vt:i4>4390979</vt:i4>
      </vt:variant>
      <vt:variant>
        <vt:i4>153</vt:i4>
      </vt:variant>
      <vt:variant>
        <vt:i4>0</vt:i4>
      </vt:variant>
      <vt:variant>
        <vt:i4>5</vt:i4>
      </vt:variant>
      <vt:variant>
        <vt:lpwstr>http://www.australiancurriculum.edu.au/Glossary?a=E&amp;t=comprehension%20strategies</vt:lpwstr>
      </vt:variant>
      <vt:variant>
        <vt:lpwstr/>
      </vt:variant>
      <vt:variant>
        <vt:i4>4718612</vt:i4>
      </vt:variant>
      <vt:variant>
        <vt:i4>150</vt:i4>
      </vt:variant>
      <vt:variant>
        <vt:i4>0</vt:i4>
      </vt:variant>
      <vt:variant>
        <vt:i4>5</vt:i4>
      </vt:variant>
      <vt:variant>
        <vt:lpwstr>http://www.australiancurriculum.edu.au/Curriculum/ContentDescription/ACSIS068</vt:lpwstr>
      </vt:variant>
      <vt:variant>
        <vt:lpwstr/>
      </vt:variant>
      <vt:variant>
        <vt:i4>2293884</vt:i4>
      </vt:variant>
      <vt:variant>
        <vt:i4>147</vt:i4>
      </vt:variant>
      <vt:variant>
        <vt:i4>0</vt:i4>
      </vt:variant>
      <vt:variant>
        <vt:i4>5</vt:i4>
      </vt:variant>
      <vt:variant>
        <vt:lpwstr>http://www.australiancurriculum.edu.au/Glossary?a=S&amp;t=Trend</vt:lpwstr>
      </vt:variant>
      <vt:variant>
        <vt:lpwstr/>
      </vt:variant>
      <vt:variant>
        <vt:i4>5767180</vt:i4>
      </vt:variant>
      <vt:variant>
        <vt:i4>144</vt:i4>
      </vt:variant>
      <vt:variant>
        <vt:i4>0</vt:i4>
      </vt:variant>
      <vt:variant>
        <vt:i4>5</vt:i4>
      </vt:variant>
      <vt:variant>
        <vt:lpwstr>http://www.australiancurriculum.edu.au/Glossary?a=S&amp;t=Pattern</vt:lpwstr>
      </vt:variant>
      <vt:variant>
        <vt:lpwstr/>
      </vt:variant>
      <vt:variant>
        <vt:i4>4128893</vt:i4>
      </vt:variant>
      <vt:variant>
        <vt:i4>141</vt:i4>
      </vt:variant>
      <vt:variant>
        <vt:i4>0</vt:i4>
      </vt:variant>
      <vt:variant>
        <vt:i4>5</vt:i4>
      </vt:variant>
      <vt:variant>
        <vt:lpwstr>http://www.australiancurriculum.edu.au/Glossary?a=S&amp;t=Data</vt:lpwstr>
      </vt:variant>
      <vt:variant>
        <vt:lpwstr/>
      </vt:variant>
      <vt:variant>
        <vt:i4>3997803</vt:i4>
      </vt:variant>
      <vt:variant>
        <vt:i4>138</vt:i4>
      </vt:variant>
      <vt:variant>
        <vt:i4>0</vt:i4>
      </vt:variant>
      <vt:variant>
        <vt:i4>5</vt:i4>
      </vt:variant>
      <vt:variant>
        <vt:lpwstr>http://www.australiancurriculum.edu.au/Glossary?a=S&amp;t=Graph</vt:lpwstr>
      </vt:variant>
      <vt:variant>
        <vt:lpwstr/>
      </vt:variant>
      <vt:variant>
        <vt:i4>3276923</vt:i4>
      </vt:variant>
      <vt:variant>
        <vt:i4>135</vt:i4>
      </vt:variant>
      <vt:variant>
        <vt:i4>0</vt:i4>
      </vt:variant>
      <vt:variant>
        <vt:i4>5</vt:i4>
      </vt:variant>
      <vt:variant>
        <vt:lpwstr>http://www.australiancurriculum.edu.au/Glossary?a=S&amp;t=Table</vt:lpwstr>
      </vt:variant>
      <vt:variant>
        <vt:lpwstr/>
      </vt:variant>
      <vt:variant>
        <vt:i4>5177358</vt:i4>
      </vt:variant>
      <vt:variant>
        <vt:i4>132</vt:i4>
      </vt:variant>
      <vt:variant>
        <vt:i4>0</vt:i4>
      </vt:variant>
      <vt:variant>
        <vt:i4>5</vt:i4>
      </vt:variant>
      <vt:variant>
        <vt:lpwstr>http://www.australiancurriculum.edu.au/Curriculum/ContentDescription/ACSSU073</vt:lpwstr>
      </vt:variant>
      <vt:variant>
        <vt:lpwstr/>
      </vt:variant>
      <vt:variant>
        <vt:i4>5505031</vt:i4>
      </vt:variant>
      <vt:variant>
        <vt:i4>129</vt:i4>
      </vt:variant>
      <vt:variant>
        <vt:i4>0</vt:i4>
      </vt:variant>
      <vt:variant>
        <vt:i4>5</vt:i4>
      </vt:variant>
      <vt:variant>
        <vt:lpwstr>http://www.australiancurriculum.edu.au/Glossary?a=S&amp;t=Environment</vt:lpwstr>
      </vt:variant>
      <vt:variant>
        <vt:lpwstr/>
      </vt:variant>
      <vt:variant>
        <vt:i4>5898254</vt:i4>
      </vt:variant>
      <vt:variant>
        <vt:i4>126</vt:i4>
      </vt:variant>
      <vt:variant>
        <vt:i4>0</vt:i4>
      </vt:variant>
      <vt:variant>
        <vt:i4>5</vt:i4>
      </vt:variant>
      <vt:variant>
        <vt:lpwstr>http://www.australiancurriculum.edu.au/Curriculum/ContentDescription/ACMSP096</vt:lpwstr>
      </vt:variant>
      <vt:variant>
        <vt:lpwstr/>
      </vt:variant>
      <vt:variant>
        <vt:i4>4128867</vt:i4>
      </vt:variant>
      <vt:variant>
        <vt:i4>123</vt:i4>
      </vt:variant>
      <vt:variant>
        <vt:i4>0</vt:i4>
      </vt:variant>
      <vt:variant>
        <vt:i4>5</vt:i4>
      </vt:variant>
      <vt:variant>
        <vt:lpwstr>http://www.australiancurriculum.edu.au/Glossary?a=M&amp;t=Data</vt:lpwstr>
      </vt:variant>
      <vt:variant>
        <vt:lpwstr/>
      </vt:variant>
      <vt:variant>
        <vt:i4>3407916</vt:i4>
      </vt:variant>
      <vt:variant>
        <vt:i4>120</vt:i4>
      </vt:variant>
      <vt:variant>
        <vt:i4>0</vt:i4>
      </vt:variant>
      <vt:variant>
        <vt:i4>5</vt:i4>
      </vt:variant>
      <vt:variant>
        <vt:lpwstr>http://www.australiancurriculum.edu.au/Glossary?a=M&amp;t=Picture%20graphs</vt:lpwstr>
      </vt:variant>
      <vt:variant>
        <vt:lpwstr/>
      </vt:variant>
      <vt:variant>
        <vt:i4>4128867</vt:i4>
      </vt:variant>
      <vt:variant>
        <vt:i4>117</vt:i4>
      </vt:variant>
      <vt:variant>
        <vt:i4>0</vt:i4>
      </vt:variant>
      <vt:variant>
        <vt:i4>5</vt:i4>
      </vt:variant>
      <vt:variant>
        <vt:lpwstr>http://www.australiancurriculum.edu.au/Glossary?a=M&amp;t=Data</vt:lpwstr>
      </vt:variant>
      <vt:variant>
        <vt:lpwstr/>
      </vt:variant>
      <vt:variant>
        <vt:i4>4128867</vt:i4>
      </vt:variant>
      <vt:variant>
        <vt:i4>114</vt:i4>
      </vt:variant>
      <vt:variant>
        <vt:i4>0</vt:i4>
      </vt:variant>
      <vt:variant>
        <vt:i4>5</vt:i4>
      </vt:variant>
      <vt:variant>
        <vt:lpwstr>http://www.australiancurriculum.edu.au/Glossary?a=M&amp;t=Data</vt:lpwstr>
      </vt:variant>
      <vt:variant>
        <vt:lpwstr/>
      </vt:variant>
      <vt:variant>
        <vt:i4>5046288</vt:i4>
      </vt:variant>
      <vt:variant>
        <vt:i4>111</vt:i4>
      </vt:variant>
      <vt:variant>
        <vt:i4>0</vt:i4>
      </vt:variant>
      <vt:variant>
        <vt:i4>5</vt:i4>
      </vt:variant>
      <vt:variant>
        <vt:lpwstr>http://www.australiancurriculum.edu.au/Curriculum/ContentDescription/ACMMG090</vt:lpwstr>
      </vt:variant>
      <vt:variant>
        <vt:lpwstr/>
      </vt:variant>
      <vt:variant>
        <vt:i4>6094869</vt:i4>
      </vt:variant>
      <vt:variant>
        <vt:i4>108</vt:i4>
      </vt:variant>
      <vt:variant>
        <vt:i4>0</vt:i4>
      </vt:variant>
      <vt:variant>
        <vt:i4>5</vt:i4>
      </vt:variant>
      <vt:variant>
        <vt:lpwstr>http://www.australiancurriculum.edu.au/Curriculum/ContentDescription/ACHHS087</vt:lpwstr>
      </vt:variant>
      <vt:variant>
        <vt:lpwstr/>
      </vt:variant>
      <vt:variant>
        <vt:i4>6094869</vt:i4>
      </vt:variant>
      <vt:variant>
        <vt:i4>105</vt:i4>
      </vt:variant>
      <vt:variant>
        <vt:i4>0</vt:i4>
      </vt:variant>
      <vt:variant>
        <vt:i4>5</vt:i4>
      </vt:variant>
      <vt:variant>
        <vt:lpwstr>http://www.australiancurriculum.edu.au/Curriculum/ContentDescription/ACHHS084</vt:lpwstr>
      </vt:variant>
      <vt:variant>
        <vt:lpwstr/>
      </vt:variant>
      <vt:variant>
        <vt:i4>5636122</vt:i4>
      </vt:variant>
      <vt:variant>
        <vt:i4>102</vt:i4>
      </vt:variant>
      <vt:variant>
        <vt:i4>0</vt:i4>
      </vt:variant>
      <vt:variant>
        <vt:i4>5</vt:i4>
      </vt:variant>
      <vt:variant>
        <vt:lpwstr>http://www.australiancurriculum.edu.au/Curriculum/ContentDescription/ACHGS038</vt:lpwstr>
      </vt:variant>
      <vt:variant>
        <vt:lpwstr/>
      </vt:variant>
      <vt:variant>
        <vt:i4>6029395</vt:i4>
      </vt:variant>
      <vt:variant>
        <vt:i4>99</vt:i4>
      </vt:variant>
      <vt:variant>
        <vt:i4>0</vt:i4>
      </vt:variant>
      <vt:variant>
        <vt:i4>5</vt:i4>
      </vt:variant>
      <vt:variant>
        <vt:lpwstr>http://www.australiancurriculum.edu.au/Glossary?a=S&amp;t=Digital%20technologies</vt:lpwstr>
      </vt:variant>
      <vt:variant>
        <vt:lpwstr/>
      </vt:variant>
      <vt:variant>
        <vt:i4>5636122</vt:i4>
      </vt:variant>
      <vt:variant>
        <vt:i4>96</vt:i4>
      </vt:variant>
      <vt:variant>
        <vt:i4>0</vt:i4>
      </vt:variant>
      <vt:variant>
        <vt:i4>5</vt:i4>
      </vt:variant>
      <vt:variant>
        <vt:lpwstr>http://www.australiancurriculum.edu.au/Curriculum/ContentDescription/ACHGS037</vt:lpwstr>
      </vt:variant>
      <vt:variant>
        <vt:lpwstr/>
      </vt:variant>
      <vt:variant>
        <vt:i4>5242892</vt:i4>
      </vt:variant>
      <vt:variant>
        <vt:i4>93</vt:i4>
      </vt:variant>
      <vt:variant>
        <vt:i4>0</vt:i4>
      </vt:variant>
      <vt:variant>
        <vt:i4>5</vt:i4>
      </vt:variant>
      <vt:variant>
        <vt:lpwstr>http://www.australiancurriculum.edu.au/Glossary?a=G&amp;t=Trends</vt:lpwstr>
      </vt:variant>
      <vt:variant>
        <vt:lpwstr/>
      </vt:variant>
      <vt:variant>
        <vt:i4>5767243</vt:i4>
      </vt:variant>
      <vt:variant>
        <vt:i4>90</vt:i4>
      </vt:variant>
      <vt:variant>
        <vt:i4>0</vt:i4>
      </vt:variant>
      <vt:variant>
        <vt:i4>5</vt:i4>
      </vt:variant>
      <vt:variant>
        <vt:lpwstr>http://www.australiancurriculum.edu.au/Glossary?a=G&amp;t=Spatial%20technologies</vt:lpwstr>
      </vt:variant>
      <vt:variant>
        <vt:lpwstr/>
      </vt:variant>
      <vt:variant>
        <vt:i4>4128873</vt:i4>
      </vt:variant>
      <vt:variant>
        <vt:i4>87</vt:i4>
      </vt:variant>
      <vt:variant>
        <vt:i4>0</vt:i4>
      </vt:variant>
      <vt:variant>
        <vt:i4>5</vt:i4>
      </vt:variant>
      <vt:variant>
        <vt:lpwstr>http://www.australiancurriculum.edu.au/Glossary?a=G&amp;t=Data</vt:lpwstr>
      </vt:variant>
      <vt:variant>
        <vt:lpwstr/>
      </vt:variant>
      <vt:variant>
        <vt:i4>5636122</vt:i4>
      </vt:variant>
      <vt:variant>
        <vt:i4>84</vt:i4>
      </vt:variant>
      <vt:variant>
        <vt:i4>0</vt:i4>
      </vt:variant>
      <vt:variant>
        <vt:i4>5</vt:i4>
      </vt:variant>
      <vt:variant>
        <vt:lpwstr>http://www.australiancurriculum.edu.au/Curriculum/ContentDescription/ACHGS036</vt:lpwstr>
      </vt:variant>
      <vt:variant>
        <vt:lpwstr/>
      </vt:variant>
      <vt:variant>
        <vt:i4>5767243</vt:i4>
      </vt:variant>
      <vt:variant>
        <vt:i4>81</vt:i4>
      </vt:variant>
      <vt:variant>
        <vt:i4>0</vt:i4>
      </vt:variant>
      <vt:variant>
        <vt:i4>5</vt:i4>
      </vt:variant>
      <vt:variant>
        <vt:lpwstr>http://www.australiancurriculum.edu.au/Glossary?a=G&amp;t=Spatial%20technologies</vt:lpwstr>
      </vt:variant>
      <vt:variant>
        <vt:lpwstr/>
      </vt:variant>
      <vt:variant>
        <vt:i4>3145835</vt:i4>
      </vt:variant>
      <vt:variant>
        <vt:i4>78</vt:i4>
      </vt:variant>
      <vt:variant>
        <vt:i4>0</vt:i4>
      </vt:variant>
      <vt:variant>
        <vt:i4>5</vt:i4>
      </vt:variant>
      <vt:variant>
        <vt:lpwstr>http://www.australiancurriculum.edu.au/Glossary?a=G&amp;t=Scale</vt:lpwstr>
      </vt:variant>
      <vt:variant>
        <vt:lpwstr/>
      </vt:variant>
      <vt:variant>
        <vt:i4>3080302</vt:i4>
      </vt:variant>
      <vt:variant>
        <vt:i4>75</vt:i4>
      </vt:variant>
      <vt:variant>
        <vt:i4>0</vt:i4>
      </vt:variant>
      <vt:variant>
        <vt:i4>5</vt:i4>
      </vt:variant>
      <vt:variant>
        <vt:lpwstr>http://www.australiancurriculum.edu.au/Glossary?a=G&amp;t=Features</vt:lpwstr>
      </vt:variant>
      <vt:variant>
        <vt:lpwstr/>
      </vt:variant>
      <vt:variant>
        <vt:i4>5636122</vt:i4>
      </vt:variant>
      <vt:variant>
        <vt:i4>72</vt:i4>
      </vt:variant>
      <vt:variant>
        <vt:i4>0</vt:i4>
      </vt:variant>
      <vt:variant>
        <vt:i4>5</vt:i4>
      </vt:variant>
      <vt:variant>
        <vt:lpwstr>http://www.australiancurriculum.edu.au/Curriculum/ContentDescription/ACHGS035</vt:lpwstr>
      </vt:variant>
      <vt:variant>
        <vt:lpwstr/>
      </vt:variant>
      <vt:variant>
        <vt:i4>4128873</vt:i4>
      </vt:variant>
      <vt:variant>
        <vt:i4>69</vt:i4>
      </vt:variant>
      <vt:variant>
        <vt:i4>0</vt:i4>
      </vt:variant>
      <vt:variant>
        <vt:i4>5</vt:i4>
      </vt:variant>
      <vt:variant>
        <vt:lpwstr>http://www.australiancurriculum.edu.au/Glossary?a=G&amp;t=Data</vt:lpwstr>
      </vt:variant>
      <vt:variant>
        <vt:lpwstr/>
      </vt:variant>
      <vt:variant>
        <vt:i4>5177370</vt:i4>
      </vt:variant>
      <vt:variant>
        <vt:i4>66</vt:i4>
      </vt:variant>
      <vt:variant>
        <vt:i4>0</vt:i4>
      </vt:variant>
      <vt:variant>
        <vt:i4>5</vt:i4>
      </vt:variant>
      <vt:variant>
        <vt:lpwstr>http://www.australiancurriculum.edu.au/Curriculum/ContentDescription/ACHGK028</vt:lpwstr>
      </vt:variant>
      <vt:variant>
        <vt:lpwstr/>
      </vt:variant>
      <vt:variant>
        <vt:i4>3145832</vt:i4>
      </vt:variant>
      <vt:variant>
        <vt:i4>63</vt:i4>
      </vt:variant>
      <vt:variant>
        <vt:i4>0</vt:i4>
      </vt:variant>
      <vt:variant>
        <vt:i4>5</vt:i4>
      </vt:variant>
      <vt:variant>
        <vt:lpwstr>http://www.australiancurriculum.edu.au/Glossary?a=G&amp;t=Place</vt:lpwstr>
      </vt:variant>
      <vt:variant>
        <vt:lpwstr/>
      </vt:variant>
      <vt:variant>
        <vt:i4>5505043</vt:i4>
      </vt:variant>
      <vt:variant>
        <vt:i4>60</vt:i4>
      </vt:variant>
      <vt:variant>
        <vt:i4>0</vt:i4>
      </vt:variant>
      <vt:variant>
        <vt:i4>5</vt:i4>
      </vt:variant>
      <vt:variant>
        <vt:lpwstr>http://www.australiancurriculum.edu.au/Glossary?a=G&amp;t=Environment</vt:lpwstr>
      </vt:variant>
      <vt:variant>
        <vt:lpwstr/>
      </vt:variant>
      <vt:variant>
        <vt:i4>5177370</vt:i4>
      </vt:variant>
      <vt:variant>
        <vt:i4>57</vt:i4>
      </vt:variant>
      <vt:variant>
        <vt:i4>0</vt:i4>
      </vt:variant>
      <vt:variant>
        <vt:i4>5</vt:i4>
      </vt:variant>
      <vt:variant>
        <vt:lpwstr>http://www.australiancurriculum.edu.au/Curriculum/ContentDescription/ACHGK026</vt:lpwstr>
      </vt:variant>
      <vt:variant>
        <vt:lpwstr/>
      </vt:variant>
      <vt:variant>
        <vt:i4>6815794</vt:i4>
      </vt:variant>
      <vt:variant>
        <vt:i4>54</vt:i4>
      </vt:variant>
      <vt:variant>
        <vt:i4>0</vt:i4>
      </vt:variant>
      <vt:variant>
        <vt:i4>5</vt:i4>
      </vt:variant>
      <vt:variant>
        <vt:lpwstr>http://www.australiancurriculum.edu.au/Glossary?a=G&amp;t=Characteristics%20of%20places</vt:lpwstr>
      </vt:variant>
      <vt:variant>
        <vt:lpwstr/>
      </vt:variant>
      <vt:variant>
        <vt:i4>2228271</vt:i4>
      </vt:variant>
      <vt:variant>
        <vt:i4>48</vt:i4>
      </vt:variant>
      <vt:variant>
        <vt:i4>0</vt:i4>
      </vt:variant>
      <vt:variant>
        <vt:i4>5</vt:i4>
      </vt:variant>
      <vt:variant>
        <vt:lpwstr>http://www.qsa.qld.edu.au/yr4-geography-resources.html</vt:lpwstr>
      </vt:variant>
      <vt:variant>
        <vt:lpwstr/>
      </vt:variant>
      <vt:variant>
        <vt:i4>5636122</vt:i4>
      </vt:variant>
      <vt:variant>
        <vt:i4>42</vt:i4>
      </vt:variant>
      <vt:variant>
        <vt:i4>0</vt:i4>
      </vt:variant>
      <vt:variant>
        <vt:i4>5</vt:i4>
      </vt:variant>
      <vt:variant>
        <vt:lpwstr>http://www.australiancurriculum.edu.au/Curriculum/ContentDescription/ACHGS031</vt:lpwstr>
      </vt:variant>
      <vt:variant>
        <vt:lpwstr/>
      </vt:variant>
      <vt:variant>
        <vt:i4>5636122</vt:i4>
      </vt:variant>
      <vt:variant>
        <vt:i4>39</vt:i4>
      </vt:variant>
      <vt:variant>
        <vt:i4>0</vt:i4>
      </vt:variant>
      <vt:variant>
        <vt:i4>5</vt:i4>
      </vt:variant>
      <vt:variant>
        <vt:lpwstr>http://www.australiancurriculum.edu.au/Curriculum/ContentDescription/ACHGS030</vt:lpwstr>
      </vt:variant>
      <vt:variant>
        <vt:lpwstr/>
      </vt:variant>
      <vt:variant>
        <vt:i4>4128873</vt:i4>
      </vt:variant>
      <vt:variant>
        <vt:i4>36</vt:i4>
      </vt:variant>
      <vt:variant>
        <vt:i4>0</vt:i4>
      </vt:variant>
      <vt:variant>
        <vt:i4>5</vt:i4>
      </vt:variant>
      <vt:variant>
        <vt:lpwstr>http://www.australiancurriculum.edu.au/Glossary?a=G&amp;t=Data</vt:lpwstr>
      </vt:variant>
      <vt:variant>
        <vt:lpwstr/>
      </vt:variant>
      <vt:variant>
        <vt:i4>5701658</vt:i4>
      </vt:variant>
      <vt:variant>
        <vt:i4>33</vt:i4>
      </vt:variant>
      <vt:variant>
        <vt:i4>0</vt:i4>
      </vt:variant>
      <vt:variant>
        <vt:i4>5</vt:i4>
      </vt:variant>
      <vt:variant>
        <vt:lpwstr>http://www.australiancurriculum.edu.au/Curriculum/ContentDescription/ACHGS029</vt:lpwstr>
      </vt:variant>
      <vt:variant>
        <vt:lpwstr/>
      </vt:variant>
      <vt:variant>
        <vt:i4>3145835</vt:i4>
      </vt:variant>
      <vt:variant>
        <vt:i4>30</vt:i4>
      </vt:variant>
      <vt:variant>
        <vt:i4>0</vt:i4>
      </vt:variant>
      <vt:variant>
        <vt:i4>5</vt:i4>
      </vt:variant>
      <vt:variant>
        <vt:lpwstr>http://www.australiancurriculum.edu.au/Glossary?a=G&amp;t=Scale</vt:lpwstr>
      </vt:variant>
      <vt:variant>
        <vt:lpwstr/>
      </vt:variant>
      <vt:variant>
        <vt:i4>3080302</vt:i4>
      </vt:variant>
      <vt:variant>
        <vt:i4>27</vt:i4>
      </vt:variant>
      <vt:variant>
        <vt:i4>0</vt:i4>
      </vt:variant>
      <vt:variant>
        <vt:i4>5</vt:i4>
      </vt:variant>
      <vt:variant>
        <vt:lpwstr>http://www.australiancurriculum.edu.au/Glossary?a=G&amp;t=Features</vt:lpwstr>
      </vt:variant>
      <vt:variant>
        <vt:lpwstr/>
      </vt:variant>
      <vt:variant>
        <vt:i4>5701658</vt:i4>
      </vt:variant>
      <vt:variant>
        <vt:i4>24</vt:i4>
      </vt:variant>
      <vt:variant>
        <vt:i4>0</vt:i4>
      </vt:variant>
      <vt:variant>
        <vt:i4>5</vt:i4>
      </vt:variant>
      <vt:variant>
        <vt:lpwstr>http://www.australiancurriculum.edu.au/Curriculum/ContentDescription/ACHGS028</vt:lpwstr>
      </vt:variant>
      <vt:variant>
        <vt:lpwstr/>
      </vt:variant>
      <vt:variant>
        <vt:i4>4128873</vt:i4>
      </vt:variant>
      <vt:variant>
        <vt:i4>21</vt:i4>
      </vt:variant>
      <vt:variant>
        <vt:i4>0</vt:i4>
      </vt:variant>
      <vt:variant>
        <vt:i4>5</vt:i4>
      </vt:variant>
      <vt:variant>
        <vt:lpwstr>http://www.australiancurriculum.edu.au/Glossary?a=G&amp;t=Data</vt:lpwstr>
      </vt:variant>
      <vt:variant>
        <vt:lpwstr/>
      </vt:variant>
      <vt:variant>
        <vt:i4>5177370</vt:i4>
      </vt:variant>
      <vt:variant>
        <vt:i4>18</vt:i4>
      </vt:variant>
      <vt:variant>
        <vt:i4>0</vt:i4>
      </vt:variant>
      <vt:variant>
        <vt:i4>5</vt:i4>
      </vt:variant>
      <vt:variant>
        <vt:lpwstr>http://www.australiancurriculum.edu.au/Curriculum/ContentDescription/ACHGK022</vt:lpwstr>
      </vt:variant>
      <vt:variant>
        <vt:lpwstr/>
      </vt:variant>
      <vt:variant>
        <vt:i4>5177370</vt:i4>
      </vt:variant>
      <vt:variant>
        <vt:i4>15</vt:i4>
      </vt:variant>
      <vt:variant>
        <vt:i4>0</vt:i4>
      </vt:variant>
      <vt:variant>
        <vt:i4>5</vt:i4>
      </vt:variant>
      <vt:variant>
        <vt:lpwstr>http://www.australiancurriculum.edu.au/Curriculum/ContentDescription/ACHGK021</vt:lpwstr>
      </vt:variant>
      <vt:variant>
        <vt:lpwstr/>
      </vt:variant>
      <vt:variant>
        <vt:i4>5505043</vt:i4>
      </vt:variant>
      <vt:variant>
        <vt:i4>12</vt:i4>
      </vt:variant>
      <vt:variant>
        <vt:i4>0</vt:i4>
      </vt:variant>
      <vt:variant>
        <vt:i4>5</vt:i4>
      </vt:variant>
      <vt:variant>
        <vt:lpwstr>http://www.australiancurriculum.edu.au/Glossary?a=G&amp;t=Environment</vt:lpwstr>
      </vt:variant>
      <vt:variant>
        <vt:lpwstr/>
      </vt:variant>
      <vt:variant>
        <vt:i4>3735601</vt:i4>
      </vt:variant>
      <vt:variant>
        <vt:i4>9</vt:i4>
      </vt:variant>
      <vt:variant>
        <vt:i4>0</vt:i4>
      </vt:variant>
      <vt:variant>
        <vt:i4>5</vt:i4>
      </vt:variant>
      <vt:variant>
        <vt:lpwstr>http://www.australiancurriculum.edu.au/Glossary?a=G&amp;t=Natural%20vegetation</vt:lpwstr>
      </vt:variant>
      <vt:variant>
        <vt:lpwstr/>
      </vt:variant>
      <vt:variant>
        <vt:i4>5177370</vt:i4>
      </vt:variant>
      <vt:variant>
        <vt:i4>6</vt:i4>
      </vt:variant>
      <vt:variant>
        <vt:i4>0</vt:i4>
      </vt:variant>
      <vt:variant>
        <vt:i4>5</vt:i4>
      </vt:variant>
      <vt:variant>
        <vt:lpwstr>http://www.australiancurriculum.edu.au/Curriculum/ContentDescription/ACHGK020</vt:lpwstr>
      </vt:variant>
      <vt:variant>
        <vt:lpwstr/>
      </vt:variant>
      <vt:variant>
        <vt:i4>3735601</vt:i4>
      </vt:variant>
      <vt:variant>
        <vt:i4>3</vt:i4>
      </vt:variant>
      <vt:variant>
        <vt:i4>0</vt:i4>
      </vt:variant>
      <vt:variant>
        <vt:i4>5</vt:i4>
      </vt:variant>
      <vt:variant>
        <vt:lpwstr>http://www.australiancurriculum.edu.au/Glossary?a=G&amp;t=Natural%20vegetation</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unit overview — Australian Curriculum: Geography</dc:title>
  <dc:subject>Australian Curriculum </dc:subject>
  <dc:creator>Queensland Studies Authority</dc:creator>
  <cp:keywords/>
  <cp:lastModifiedBy>QSA</cp:lastModifiedBy>
  <cp:revision>2</cp:revision>
  <cp:lastPrinted>2013-07-12T04:25:00Z</cp:lastPrinted>
  <dcterms:created xsi:type="dcterms:W3CDTF">2014-06-18T06:04:00Z</dcterms:created>
  <dcterms:modified xsi:type="dcterms:W3CDTF">2014-06-18T06:04:00Z</dcterms:modified>
  <cp:category>Years 3–6</cp:category>
</cp:coreProperties>
</file>