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3008E3">
        <w:t>2</w:t>
      </w:r>
      <w:r w:rsidRPr="00414AA6">
        <w:t xml:space="preserve"> </w:t>
      </w:r>
      <w:r w:rsidR="009D471C">
        <w:t xml:space="preserve">plan </w:t>
      </w:r>
      <w:r>
        <w:t>— Australian Curriculum</w:t>
      </w:r>
      <w:r w:rsidRPr="00414AA6">
        <w:t xml:space="preserve">: </w:t>
      </w:r>
      <w:r w:rsidR="00D34895">
        <w:t>Geography</w:t>
      </w:r>
      <w:r w:rsidR="007C4630">
        <w:t xml:space="preserve"> </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7"/>
        <w:gridCol w:w="2785"/>
        <w:gridCol w:w="4247"/>
        <w:gridCol w:w="4391"/>
        <w:gridCol w:w="4391"/>
        <w:gridCol w:w="4391"/>
      </w:tblGrid>
      <w:tr w:rsidR="003008E3" w:rsidTr="003008E3">
        <w:trPr>
          <w:trHeight w:val="409"/>
        </w:trPr>
        <w:tc>
          <w:tcPr>
            <w:tcW w:w="777" w:type="dxa"/>
            <w:vMerge w:val="restart"/>
            <w:shd w:val="clear" w:color="auto" w:fill="8CC8C9"/>
            <w:textDirection w:val="btLr"/>
            <w:vAlign w:val="center"/>
          </w:tcPr>
          <w:p w:rsidR="003008E3" w:rsidRDefault="003008E3" w:rsidP="003008E3">
            <w:pPr>
              <w:pStyle w:val="Tablesubhead"/>
              <w:jc w:val="center"/>
            </w:pPr>
            <w:r>
              <w:t>Identify curriculum</w:t>
            </w:r>
          </w:p>
        </w:tc>
        <w:tc>
          <w:tcPr>
            <w:tcW w:w="2785" w:type="dxa"/>
            <w:shd w:val="clear" w:color="auto" w:fill="CFE7E6"/>
          </w:tcPr>
          <w:p w:rsidR="003008E3" w:rsidRDefault="003008E3" w:rsidP="003008E3">
            <w:pPr>
              <w:pStyle w:val="Tablesubhead"/>
            </w:pPr>
            <w:r>
              <w:t xml:space="preserve">Phase curriculum focus </w:t>
            </w:r>
          </w:p>
        </w:tc>
        <w:tc>
          <w:tcPr>
            <w:tcW w:w="17420" w:type="dxa"/>
            <w:gridSpan w:val="4"/>
            <w:shd w:val="clear" w:color="auto" w:fill="auto"/>
          </w:tcPr>
          <w:p w:rsidR="003008E3" w:rsidRDefault="003008E3" w:rsidP="003008E3">
            <w:pPr>
              <w:pStyle w:val="Tablesubhead"/>
            </w:pPr>
            <w:r w:rsidRPr="007170F3">
              <w:t>Exploring local and more distant places at the local scale</w:t>
            </w:r>
          </w:p>
          <w:p w:rsidR="00A8182A" w:rsidRDefault="00A8182A" w:rsidP="00A8182A">
            <w:pPr>
              <w:pStyle w:val="Tabletext"/>
            </w:pPr>
            <w:r>
              <w:t>Young students are curious about their personal world and are interested in exploring it. In Foundation to Year 2, the curriculum explores the geography of their lives and their own places. Students think about aspects of place, space and environment. Learning about their own place, and building a connection with it, also contributes to their sense of identity and belonging, and an understanding that places should be cared for. While the local place should be the initial focus for learning, young students are also aware of and interested in more distant places and the curriculum provides opportunities to build on this curiosity. Students are introduced to the concept of interconnections when learning how they are connected to places throughout the world.</w:t>
            </w:r>
          </w:p>
          <w:p w:rsidR="00A8182A" w:rsidRDefault="00A8182A" w:rsidP="00A8182A">
            <w:pPr>
              <w:pStyle w:val="Tabletext"/>
            </w:pPr>
            <w:r>
              <w:t>Students’ spatial thinking starts by learning about direction and distance and how familiar things can be arranged in space for different purposes. They become aware of the distances between places and how distance constrains their activities. They begin to develop a mental map of the world and of where they are located in relation to other places. Students are introduced to the concept of the environment through the exploration of the environment of their own and other places and by recognising how places vary in terms of their natural features. They become aware of why the environment needs to be cared for and are prompted to consider how they can contribute to this, laying foundations for active citizenship.</w:t>
            </w:r>
          </w:p>
          <w:p w:rsidR="003008E3" w:rsidRPr="00F81719" w:rsidRDefault="00A8182A" w:rsidP="003008E3">
            <w:pPr>
              <w:pStyle w:val="Tabletext"/>
              <w:rPr>
                <w:b/>
              </w:rPr>
            </w:pPr>
            <w:r>
              <w:t>Specific geographical skills introduced throughout the early years include observing and describing the features of places, drawing a map, using directional language, understanding distance and interviewing relatives.</w:t>
            </w:r>
          </w:p>
        </w:tc>
      </w:tr>
      <w:tr w:rsidR="003008E3" w:rsidTr="003008E3">
        <w:trPr>
          <w:trHeight w:val="475"/>
        </w:trPr>
        <w:tc>
          <w:tcPr>
            <w:tcW w:w="777" w:type="dxa"/>
            <w:vMerge/>
            <w:shd w:val="clear" w:color="auto" w:fill="8CC8C9"/>
            <w:textDirection w:val="btLr"/>
            <w:vAlign w:val="center"/>
          </w:tcPr>
          <w:p w:rsidR="003008E3" w:rsidRDefault="003008E3" w:rsidP="003008E3">
            <w:pPr>
              <w:pStyle w:val="Tablesubhead"/>
              <w:jc w:val="center"/>
            </w:pPr>
          </w:p>
        </w:tc>
        <w:tc>
          <w:tcPr>
            <w:tcW w:w="2785" w:type="dxa"/>
            <w:shd w:val="clear" w:color="auto" w:fill="CFE7E6"/>
          </w:tcPr>
          <w:p w:rsidR="003008E3" w:rsidRDefault="003008E3" w:rsidP="003008E3">
            <w:pPr>
              <w:pStyle w:val="Tablesubhead"/>
            </w:pPr>
            <w:r w:rsidRPr="001A723A">
              <w:t>Geographical</w:t>
            </w:r>
            <w:r>
              <w:t xml:space="preserve"> scale and spatial context </w:t>
            </w:r>
          </w:p>
        </w:tc>
        <w:tc>
          <w:tcPr>
            <w:tcW w:w="17420" w:type="dxa"/>
            <w:gridSpan w:val="4"/>
            <w:shd w:val="clear" w:color="auto" w:fill="auto"/>
          </w:tcPr>
          <w:p w:rsidR="003008E3" w:rsidRPr="003008E3" w:rsidRDefault="00B10307" w:rsidP="003008E3">
            <w:pPr>
              <w:pStyle w:val="Tabletext"/>
            </w:pPr>
            <w:r>
              <w:t>Children</w:t>
            </w:r>
            <w:r w:rsidRPr="003008E3">
              <w:t>’</w:t>
            </w:r>
            <w:r>
              <w:t>s</w:t>
            </w:r>
            <w:r w:rsidRPr="003008E3">
              <w:t xml:space="preserve"> </w:t>
            </w:r>
            <w:r w:rsidR="003008E3" w:rsidRPr="003008E3">
              <w:t>mental map of the world and their understanding of place are further developed through learning the major geographical divisions on Earth and where they are located in relation to Australia.</w:t>
            </w:r>
            <w:r>
              <w:t xml:space="preserve"> </w:t>
            </w:r>
            <w:r w:rsidR="003008E3" w:rsidRPr="003008E3">
              <w:t>Students undertake studies at the local scale.</w:t>
            </w:r>
          </w:p>
        </w:tc>
      </w:tr>
      <w:tr w:rsidR="003008E3" w:rsidTr="003008E3">
        <w:trPr>
          <w:trHeight w:val="682"/>
        </w:trPr>
        <w:tc>
          <w:tcPr>
            <w:tcW w:w="777" w:type="dxa"/>
            <w:vMerge/>
            <w:shd w:val="clear" w:color="auto" w:fill="8CC8C9"/>
            <w:textDirection w:val="btLr"/>
            <w:vAlign w:val="center"/>
          </w:tcPr>
          <w:p w:rsidR="003008E3" w:rsidRDefault="003008E3" w:rsidP="003008E3">
            <w:pPr>
              <w:pStyle w:val="Tablesubhead"/>
              <w:jc w:val="center"/>
            </w:pPr>
          </w:p>
        </w:tc>
        <w:tc>
          <w:tcPr>
            <w:tcW w:w="2785" w:type="dxa"/>
            <w:shd w:val="clear" w:color="auto" w:fill="CFE7E6"/>
          </w:tcPr>
          <w:p w:rsidR="003008E3" w:rsidRDefault="003008E3" w:rsidP="003008E3">
            <w:pPr>
              <w:pStyle w:val="Tablesubhead"/>
            </w:pPr>
            <w:r>
              <w:t>Fieldwork</w:t>
            </w:r>
          </w:p>
        </w:tc>
        <w:tc>
          <w:tcPr>
            <w:tcW w:w="17420" w:type="dxa"/>
            <w:gridSpan w:val="4"/>
            <w:shd w:val="clear" w:color="auto" w:fill="auto"/>
          </w:tcPr>
          <w:p w:rsidR="003008E3" w:rsidRPr="003008E3" w:rsidRDefault="003008E3" w:rsidP="003008E3">
            <w:pPr>
              <w:pStyle w:val="Tabletext"/>
            </w:pPr>
            <w:r w:rsidRPr="003008E3">
              <w:t>Possible data collection techniques:</w:t>
            </w:r>
            <w:r w:rsidR="00B10307">
              <w:t xml:space="preserve"> </w:t>
            </w:r>
            <w:r w:rsidRPr="003008E3">
              <w:t>observing, field sketching, taking photographs or interviewing.</w:t>
            </w:r>
          </w:p>
        </w:tc>
      </w:tr>
      <w:tr w:rsidR="003008E3" w:rsidTr="003008E3">
        <w:trPr>
          <w:trHeight w:val="429"/>
        </w:trPr>
        <w:tc>
          <w:tcPr>
            <w:tcW w:w="777" w:type="dxa"/>
            <w:vMerge/>
            <w:shd w:val="clear" w:color="auto" w:fill="8CC8C9"/>
            <w:textDirection w:val="btLr"/>
            <w:vAlign w:val="center"/>
          </w:tcPr>
          <w:p w:rsidR="003008E3" w:rsidRDefault="003008E3" w:rsidP="003008E3">
            <w:pPr>
              <w:pStyle w:val="Tablesubhead"/>
              <w:jc w:val="center"/>
            </w:pPr>
          </w:p>
        </w:tc>
        <w:tc>
          <w:tcPr>
            <w:tcW w:w="2785" w:type="dxa"/>
            <w:tcBorders>
              <w:bottom w:val="single" w:sz="4" w:space="0" w:color="00948D"/>
            </w:tcBorders>
            <w:shd w:val="clear" w:color="auto" w:fill="CFE7E6"/>
          </w:tcPr>
          <w:p w:rsidR="003008E3" w:rsidRDefault="003008E3" w:rsidP="003008E3">
            <w:pPr>
              <w:pStyle w:val="Tablesubhead"/>
            </w:pPr>
            <w:r w:rsidRPr="00491FB9">
              <w:t>Year level description</w:t>
            </w:r>
          </w:p>
        </w:tc>
        <w:tc>
          <w:tcPr>
            <w:tcW w:w="17420" w:type="dxa"/>
            <w:gridSpan w:val="4"/>
            <w:shd w:val="clear" w:color="auto" w:fill="auto"/>
          </w:tcPr>
          <w:p w:rsidR="003008E3" w:rsidRPr="007170F3" w:rsidRDefault="003008E3" w:rsidP="003008E3">
            <w:pPr>
              <w:pStyle w:val="Tablesubhead"/>
            </w:pPr>
            <w:r w:rsidRPr="0026171C">
              <w:t>People are connected to many places</w:t>
            </w:r>
          </w:p>
          <w:p w:rsidR="00B10307" w:rsidRPr="00B10307" w:rsidRDefault="00B10307" w:rsidP="00B10307">
            <w:pPr>
              <w:pStyle w:val="Tabletext"/>
            </w:pPr>
            <w:r w:rsidRPr="00B10307">
              <w:rPr>
                <w:i/>
                <w:iCs/>
              </w:rPr>
              <w:t>People are connected to many places</w:t>
            </w:r>
            <w:r w:rsidRPr="00B10307">
              <w:t> further develops students’ understanding of </w:t>
            </w:r>
            <w:hyperlink r:id="rId9" w:tooltip="Display the glossary entry for 'place'" w:history="1">
              <w:r w:rsidRPr="00B10307">
                <w:rPr>
                  <w:rStyle w:val="Hyperlink"/>
                </w:rPr>
                <w:t>place</w:t>
              </w:r>
            </w:hyperlink>
            <w:r w:rsidRPr="00B10307">
              <w:t>, as they learn that places may be defined differently by diverse groups of people. Students are introduced to the concept of </w:t>
            </w:r>
            <w:hyperlink r:id="rId10" w:tooltip="Display the glossary entry for 'scale'" w:history="1">
              <w:r w:rsidRPr="00B10307">
                <w:rPr>
                  <w:rStyle w:val="Hyperlink"/>
                </w:rPr>
                <w:t>scale</w:t>
              </w:r>
            </w:hyperlink>
            <w:r w:rsidRPr="00B10307">
              <w:t> as they learn about the hierarchy of </w:t>
            </w:r>
            <w:hyperlink r:id="rId11" w:tooltip="Display the glossary entry for 'scale'" w:history="1">
              <w:r w:rsidRPr="00B10307">
                <w:rPr>
                  <w:rStyle w:val="Hyperlink"/>
                </w:rPr>
                <w:t>scale</w:t>
              </w:r>
            </w:hyperlink>
            <w:r w:rsidRPr="00B10307">
              <w:t> by which places are defined - from smaller rural villages to larger cities. Students’ understanding of the concept of </w:t>
            </w:r>
            <w:hyperlink r:id="rId12" w:tooltip="Display the glossary entry for 'interconnection'" w:history="1">
              <w:r w:rsidRPr="00B10307">
                <w:rPr>
                  <w:rStyle w:val="Hyperlink"/>
                </w:rPr>
                <w:t>interconnection</w:t>
              </w:r>
            </w:hyperlink>
            <w:r w:rsidRPr="00B10307">
              <w:t> is developed by investigating their links with places locally and globally and the connection Aboriginal and Torres Strait Islander Peoples maintain with </w:t>
            </w:r>
            <w:hyperlink r:id="rId13" w:tooltip="Display the glossary entry for 'Country/Place'" w:history="1">
              <w:r w:rsidRPr="00B10307">
                <w:rPr>
                  <w:rStyle w:val="Hyperlink"/>
                </w:rPr>
                <w:t>Country/Place</w:t>
              </w:r>
            </w:hyperlink>
            <w:r w:rsidRPr="00B10307">
              <w:t>.</w:t>
            </w:r>
            <w:r w:rsidRPr="00B10307">
              <w:rPr>
                <w:b/>
                <w:bCs/>
              </w:rPr>
              <w:t> </w:t>
            </w:r>
            <w:r w:rsidRPr="00B10307">
              <w:t>The concept of </w:t>
            </w:r>
            <w:hyperlink r:id="rId14" w:tooltip="Display the glossary entry for 'space'" w:history="1">
              <w:r w:rsidRPr="00B10307">
                <w:rPr>
                  <w:rStyle w:val="Hyperlink"/>
                </w:rPr>
                <w:t>space</w:t>
              </w:r>
            </w:hyperlink>
            <w:r w:rsidRPr="00B10307">
              <w:t> is developed through an investigation of the influence of distance and accessibility on the frequency of visits to places.</w:t>
            </w:r>
            <w:r w:rsidRPr="00B10307">
              <w:rPr>
                <w:b/>
                <w:bCs/>
              </w:rPr>
              <w:t> </w:t>
            </w:r>
            <w:r w:rsidRPr="00B10307">
              <w:t>Students’ mental map of the world and their understanding of </w:t>
            </w:r>
            <w:hyperlink r:id="rId15" w:tooltip="Display the glossary entry for 'place'" w:history="1">
              <w:r w:rsidRPr="00B10307">
                <w:rPr>
                  <w:rStyle w:val="Hyperlink"/>
                </w:rPr>
                <w:t>place</w:t>
              </w:r>
            </w:hyperlink>
            <w:r w:rsidRPr="00B10307">
              <w:t> are further developed through learning the major geographical divisions on Earth and where they are located in relation to Australia.</w:t>
            </w:r>
          </w:p>
          <w:p w:rsidR="00B10307" w:rsidRPr="00B10307" w:rsidRDefault="00B10307" w:rsidP="00B10307">
            <w:pPr>
              <w:pStyle w:val="Tabletext"/>
            </w:pPr>
            <w:r w:rsidRPr="00B10307">
              <w:t>The inquiry process provides opportunities for students to identify various regions of the world and explore connections between themselves and other places.</w:t>
            </w:r>
          </w:p>
          <w:p w:rsidR="003008E3" w:rsidRDefault="00B10307" w:rsidP="003008E3">
            <w:pPr>
              <w:pStyle w:val="Tabletext"/>
            </w:pPr>
            <w:r w:rsidRPr="00B10307">
              <w:t>The content of this year level is organised into two strands: </w:t>
            </w:r>
            <w:r w:rsidRPr="00A8182A">
              <w:rPr>
                <w:iCs/>
              </w:rPr>
              <w:t>Geographical Knowledge and Understanding</w:t>
            </w:r>
            <w:r w:rsidRPr="00B10307">
              <w:t> and </w:t>
            </w:r>
            <w:r w:rsidRPr="00A8182A">
              <w:rPr>
                <w:iCs/>
              </w:rPr>
              <w:t>Geographical Inquiry and Skills.</w:t>
            </w:r>
            <w:r w:rsidRPr="00A8182A">
              <w:t> </w:t>
            </w:r>
            <w:r w:rsidRPr="00B10307">
              <w:t>These strands are interrelated and should be taught in an integrated manner, and in ways that are appropriate to specific </w:t>
            </w:r>
            <w:hyperlink r:id="rId16" w:tooltip="Display the glossary entry for 'local'" w:history="1">
              <w:r w:rsidRPr="00B10307">
                <w:rPr>
                  <w:rStyle w:val="Hyperlink"/>
                </w:rPr>
                <w:t>local</w:t>
              </w:r>
            </w:hyperlink>
            <w:r w:rsidRPr="00B10307">
              <w:t> contexts. The order and detail in which they are taught are programming decisions.</w:t>
            </w:r>
          </w:p>
        </w:tc>
      </w:tr>
      <w:tr w:rsidR="003008E3" w:rsidTr="003008E3">
        <w:trPr>
          <w:trHeight w:val="623"/>
        </w:trPr>
        <w:tc>
          <w:tcPr>
            <w:tcW w:w="777" w:type="dxa"/>
            <w:vMerge/>
            <w:shd w:val="clear" w:color="auto" w:fill="8CC8C9"/>
            <w:textDirection w:val="btLr"/>
            <w:vAlign w:val="center"/>
          </w:tcPr>
          <w:p w:rsidR="003008E3" w:rsidRDefault="003008E3" w:rsidP="003008E3">
            <w:pPr>
              <w:pStyle w:val="Tablesubhead"/>
              <w:jc w:val="center"/>
            </w:pPr>
          </w:p>
        </w:tc>
        <w:tc>
          <w:tcPr>
            <w:tcW w:w="2785" w:type="dxa"/>
            <w:tcBorders>
              <w:bottom w:val="single" w:sz="4" w:space="0" w:color="00948D"/>
            </w:tcBorders>
            <w:shd w:val="clear" w:color="auto" w:fill="CFE7E6"/>
          </w:tcPr>
          <w:p w:rsidR="003008E3" w:rsidRDefault="003008E3" w:rsidP="003008E3">
            <w:pPr>
              <w:pStyle w:val="Tablesubhead"/>
            </w:pPr>
            <w:r>
              <w:t>Key inquiry questions</w:t>
            </w:r>
          </w:p>
        </w:tc>
        <w:tc>
          <w:tcPr>
            <w:tcW w:w="17420" w:type="dxa"/>
            <w:gridSpan w:val="4"/>
            <w:shd w:val="clear" w:color="auto" w:fill="auto"/>
          </w:tcPr>
          <w:p w:rsidR="003008E3" w:rsidRPr="003008E3" w:rsidRDefault="003008E3" w:rsidP="003008E3">
            <w:pPr>
              <w:pStyle w:val="Tabletext"/>
            </w:pPr>
            <w:r w:rsidRPr="003008E3">
              <w:t>A framework for developing students’ geographical knowledge, understanding and skills is provided through the inclusion of inquiry questions and specific inquiry skills, including the use and interpretation of maps, photographs and other representations of geographical data.</w:t>
            </w:r>
          </w:p>
          <w:p w:rsidR="003008E3" w:rsidRPr="003008E3" w:rsidRDefault="003008E3" w:rsidP="003008E3">
            <w:pPr>
              <w:pStyle w:val="Tabletext"/>
            </w:pPr>
            <w:r w:rsidRPr="003008E3">
              <w:t>The key inquiry questions for Year 2 are articulated below.</w:t>
            </w:r>
          </w:p>
          <w:p w:rsidR="003008E3" w:rsidRDefault="003008E3" w:rsidP="003008E3">
            <w:pPr>
              <w:pStyle w:val="Tablebullets"/>
            </w:pPr>
            <w:r>
              <w:t>What is a place?</w:t>
            </w:r>
          </w:p>
          <w:p w:rsidR="003008E3" w:rsidRDefault="003008E3" w:rsidP="003008E3">
            <w:pPr>
              <w:pStyle w:val="Tablebullets"/>
            </w:pPr>
            <w:r>
              <w:t>How are people connected to their place and other places?</w:t>
            </w:r>
          </w:p>
          <w:p w:rsidR="003008E3" w:rsidRPr="007170F3" w:rsidRDefault="003008E3" w:rsidP="003008E3">
            <w:pPr>
              <w:pStyle w:val="Tablebullets"/>
            </w:pPr>
            <w:r>
              <w:t xml:space="preserve">What factors affect my connections to places? </w:t>
            </w:r>
          </w:p>
        </w:tc>
      </w:tr>
      <w:tr w:rsidR="003008E3" w:rsidTr="003008E3">
        <w:trPr>
          <w:trHeight w:val="368"/>
        </w:trPr>
        <w:tc>
          <w:tcPr>
            <w:tcW w:w="777" w:type="dxa"/>
            <w:vMerge/>
            <w:shd w:val="clear" w:color="auto" w:fill="8CC8C9"/>
            <w:textDirection w:val="btLr"/>
            <w:vAlign w:val="center"/>
          </w:tcPr>
          <w:p w:rsidR="003008E3" w:rsidRDefault="003008E3" w:rsidP="003008E3">
            <w:pPr>
              <w:pStyle w:val="Tablesubhead"/>
              <w:jc w:val="center"/>
            </w:pPr>
          </w:p>
        </w:tc>
        <w:tc>
          <w:tcPr>
            <w:tcW w:w="2785" w:type="dxa"/>
            <w:tcBorders>
              <w:bottom w:val="single" w:sz="4" w:space="0" w:color="00948D"/>
            </w:tcBorders>
            <w:shd w:val="clear" w:color="auto" w:fill="CFE7E6"/>
          </w:tcPr>
          <w:p w:rsidR="003008E3" w:rsidRDefault="003008E3" w:rsidP="003008E3">
            <w:pPr>
              <w:pStyle w:val="Tablesubhead"/>
            </w:pPr>
            <w:r>
              <w:t>Geographical concepts</w:t>
            </w:r>
          </w:p>
        </w:tc>
        <w:tc>
          <w:tcPr>
            <w:tcW w:w="17420" w:type="dxa"/>
            <w:gridSpan w:val="4"/>
            <w:shd w:val="clear" w:color="auto" w:fill="auto"/>
          </w:tcPr>
          <w:p w:rsidR="003008E3" w:rsidRDefault="003008E3" w:rsidP="00DF398E">
            <w:pPr>
              <w:pStyle w:val="Tabletext"/>
              <w:rPr>
                <w:lang w:eastAsia="en-AU"/>
              </w:rPr>
            </w:pPr>
            <w:r>
              <w:rPr>
                <w:lang w:eastAsia="en-AU"/>
              </w:rPr>
              <w:t xml:space="preserve">The concepts to develop geographical understanding in this year level are place, space, </w:t>
            </w:r>
            <w:r w:rsidR="00DF398E">
              <w:rPr>
                <w:lang w:eastAsia="en-AU"/>
              </w:rPr>
              <w:t xml:space="preserve">environment, </w:t>
            </w:r>
            <w:r>
              <w:rPr>
                <w:lang w:eastAsia="en-AU"/>
              </w:rPr>
              <w:t>scale and interconnection.</w:t>
            </w:r>
          </w:p>
        </w:tc>
      </w:tr>
      <w:tr w:rsidR="003008E3" w:rsidTr="003008E3">
        <w:trPr>
          <w:trHeight w:val="421"/>
        </w:trPr>
        <w:tc>
          <w:tcPr>
            <w:tcW w:w="777" w:type="dxa"/>
            <w:vMerge/>
            <w:shd w:val="clear" w:color="auto" w:fill="8CC8C9"/>
            <w:textDirection w:val="btLr"/>
            <w:vAlign w:val="center"/>
          </w:tcPr>
          <w:p w:rsidR="003008E3" w:rsidRDefault="003008E3" w:rsidP="003008E3">
            <w:pPr>
              <w:pStyle w:val="Tablesubhead"/>
              <w:jc w:val="center"/>
              <w:rPr>
                <w:sz w:val="21"/>
              </w:rPr>
            </w:pPr>
          </w:p>
        </w:tc>
        <w:tc>
          <w:tcPr>
            <w:tcW w:w="2785" w:type="dxa"/>
            <w:vMerge w:val="restart"/>
            <w:shd w:val="clear" w:color="auto" w:fill="CFE7E6"/>
          </w:tcPr>
          <w:p w:rsidR="003008E3" w:rsidRDefault="003008E3" w:rsidP="003008E3">
            <w:pPr>
              <w:pStyle w:val="Tablesubhead"/>
            </w:pPr>
            <w:r w:rsidRPr="00491FB9">
              <w:t>Achievement standard</w:t>
            </w:r>
          </w:p>
        </w:tc>
        <w:tc>
          <w:tcPr>
            <w:tcW w:w="17420" w:type="dxa"/>
            <w:gridSpan w:val="4"/>
            <w:tcBorders>
              <w:bottom w:val="single" w:sz="4" w:space="0" w:color="00948D"/>
            </w:tcBorders>
            <w:shd w:val="clear" w:color="auto" w:fill="auto"/>
          </w:tcPr>
          <w:p w:rsidR="00550C6B" w:rsidRDefault="003008E3" w:rsidP="00550C6B">
            <w:pPr>
              <w:pStyle w:val="Tabletext"/>
            </w:pPr>
            <w:r w:rsidRPr="003008E3">
              <w:t>B</w:t>
            </w:r>
            <w:r w:rsidRPr="0026171C">
              <w:t xml:space="preserve">y the end of Year 2, students identify the features that define places and recognise that places can be described at different scales. They describe how people in different places are connected to each other and identify factors that influence these connections. </w:t>
            </w:r>
            <w:r w:rsidR="00550C6B">
              <w:t>Students recognise that the world can be divided into major geographical divisions. They explain why places are important to people.</w:t>
            </w:r>
          </w:p>
          <w:p w:rsidR="003008E3" w:rsidRPr="007170F3" w:rsidRDefault="00550C6B" w:rsidP="003008E3">
            <w:pPr>
              <w:pStyle w:val="Tabletext"/>
            </w:pPr>
            <w:r>
              <w:t xml:space="preserve">Students pose questions about familiar and unfamiliar places and collect information to answer these questions. They represent data and the location of places and their features in tables, plans and on labelled maps. They interpret geographical information to draw conclusions. Students present findings in a range of texts and use simple geographical </w:t>
            </w:r>
            <w:r w:rsidR="004217EF">
              <w:t xml:space="preserve">terms to describe the direction </w:t>
            </w:r>
            <w:r>
              <w:t>and location of places. They suggest action in response to the findings of their inquiry.</w:t>
            </w:r>
          </w:p>
        </w:tc>
      </w:tr>
      <w:tr w:rsidR="00A70690" w:rsidTr="002F73AF">
        <w:trPr>
          <w:trHeight w:val="199"/>
        </w:trPr>
        <w:tc>
          <w:tcPr>
            <w:tcW w:w="777" w:type="dxa"/>
            <w:vMerge/>
            <w:tcBorders>
              <w:bottom w:val="single" w:sz="4" w:space="0" w:color="00948D"/>
            </w:tcBorders>
            <w:shd w:val="clear" w:color="auto" w:fill="8CC8C9"/>
            <w:textDirection w:val="btLr"/>
            <w:vAlign w:val="center"/>
          </w:tcPr>
          <w:p w:rsidR="00A70690" w:rsidRDefault="00A70690" w:rsidP="002D3E18">
            <w:pPr>
              <w:pStyle w:val="Tablesubhead"/>
              <w:jc w:val="center"/>
              <w:rPr>
                <w:sz w:val="21"/>
              </w:rPr>
            </w:pPr>
          </w:p>
        </w:tc>
        <w:tc>
          <w:tcPr>
            <w:tcW w:w="2785" w:type="dxa"/>
            <w:vMerge/>
            <w:shd w:val="clear" w:color="auto" w:fill="CFE7E6"/>
          </w:tcPr>
          <w:p w:rsidR="00A70690" w:rsidRPr="00491FB9" w:rsidRDefault="00A70690" w:rsidP="002D3E18">
            <w:pPr>
              <w:pStyle w:val="Tablesubhead"/>
              <w:rPr>
                <w:sz w:val="21"/>
              </w:rPr>
            </w:pPr>
          </w:p>
        </w:tc>
        <w:tc>
          <w:tcPr>
            <w:tcW w:w="17420" w:type="dxa"/>
            <w:gridSpan w:val="4"/>
            <w:shd w:val="clear" w:color="auto" w:fill="auto"/>
          </w:tcPr>
          <w:p w:rsidR="00A70690" w:rsidRPr="00A70690" w:rsidRDefault="00A70690" w:rsidP="002D3E18">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w:t>
            </w:r>
            <w:r w:rsidRPr="003A6D55">
              <w:rPr>
                <w:i/>
              </w:rPr>
              <w:t xml:space="preserve"> Curriculum v</w:t>
            </w:r>
            <w:r w:rsidR="00BA0DE2" w:rsidRPr="00CB729C">
              <w:rPr>
                <w:i/>
              </w:rPr>
              <w:t>5.0</w:t>
            </w:r>
            <w:r w:rsidRPr="00CB729C">
              <w:rPr>
                <w:i/>
              </w:rPr>
              <w:t>: Geogr</w:t>
            </w:r>
            <w:r w:rsidRPr="00C4388C">
              <w:rPr>
                <w:i/>
              </w:rPr>
              <w:t>aphy for Foundation–10</w:t>
            </w:r>
            <w:r w:rsidRPr="008D65AC">
              <w:t xml:space="preserve">, </w:t>
            </w:r>
            <w:hyperlink r:id="rId17" w:history="1">
              <w:r w:rsidR="00F91BE8" w:rsidRPr="008D65AC">
                <w:rPr>
                  <w:rStyle w:val="Hyperlink"/>
                </w:rPr>
                <w:t>www.australiancurriculum.edu.au/Geogra</w:t>
              </w:r>
              <w:r w:rsidR="00F91BE8" w:rsidRPr="008D65AC">
                <w:rPr>
                  <w:rStyle w:val="Hyperlink"/>
                </w:rPr>
                <w:t>p</w:t>
              </w:r>
              <w:r w:rsidR="00F91BE8" w:rsidRPr="008D65AC">
                <w:rPr>
                  <w:rStyle w:val="Hyperlink"/>
                </w:rPr>
                <w:t>hy/Curriculum/F-10</w:t>
              </w:r>
            </w:hyperlink>
          </w:p>
        </w:tc>
      </w:tr>
      <w:tr w:rsidR="00B82D6E" w:rsidRPr="00704B88" w:rsidTr="00B10307">
        <w:trPr>
          <w:cantSplit/>
          <w:trHeight w:val="276"/>
        </w:trPr>
        <w:tc>
          <w:tcPr>
            <w:tcW w:w="777" w:type="dxa"/>
            <w:vMerge w:val="restart"/>
            <w:tcBorders>
              <w:top w:val="single" w:sz="4" w:space="0" w:color="00948D"/>
            </w:tcBorders>
            <w:shd w:val="clear" w:color="auto" w:fill="8CC8C9"/>
            <w:textDirection w:val="btLr"/>
            <w:vAlign w:val="center"/>
          </w:tcPr>
          <w:p w:rsidR="00B82D6E" w:rsidRDefault="00B82D6E" w:rsidP="002F73AF">
            <w:pPr>
              <w:pStyle w:val="Tablesubhead"/>
              <w:keepNext/>
              <w:keepLines/>
              <w:ind w:right="113"/>
              <w:jc w:val="center"/>
            </w:pPr>
            <w:r>
              <w:lastRenderedPageBreak/>
              <w:t xml:space="preserve"> </w:t>
            </w:r>
            <w:r w:rsidRPr="00491FB9">
              <w:t xml:space="preserve">Teaching and </w:t>
            </w:r>
            <w:r>
              <w:t>l</w:t>
            </w:r>
            <w:r w:rsidRPr="00491FB9">
              <w:t>earning</w:t>
            </w:r>
          </w:p>
        </w:tc>
        <w:tc>
          <w:tcPr>
            <w:tcW w:w="2785" w:type="dxa"/>
            <w:vMerge w:val="restart"/>
            <w:shd w:val="clear" w:color="auto" w:fill="CFE7E6"/>
          </w:tcPr>
          <w:p w:rsidR="00B82D6E" w:rsidRDefault="00B82D6E" w:rsidP="00F55F5A">
            <w:pPr>
              <w:pStyle w:val="Tablesubhead"/>
              <w:keepNext/>
              <w:keepLines/>
            </w:pPr>
            <w:r w:rsidRPr="008B4180">
              <w:t xml:space="preserve">Unit </w:t>
            </w:r>
            <w:r>
              <w:t>o</w:t>
            </w:r>
            <w:r w:rsidRPr="008B4180">
              <w:t>verview</w:t>
            </w:r>
            <w:r>
              <w:t xml:space="preserve"> </w:t>
            </w:r>
          </w:p>
          <w:p w:rsidR="00B82D6E" w:rsidRDefault="00B82D6E" w:rsidP="00F55F5A">
            <w:pPr>
              <w:pStyle w:val="Tabletext"/>
              <w:keepNext/>
              <w:keepLines/>
            </w:pPr>
            <w:r w:rsidRPr="008B4180">
              <w:t>In</w:t>
            </w:r>
            <w:r>
              <w:t xml:space="preserve"> Year 2 </w:t>
            </w:r>
            <w:r w:rsidRPr="000B2F0C">
              <w:t>Geography:</w:t>
            </w:r>
            <w:r>
              <w:t xml:space="preserve"> </w:t>
            </w:r>
          </w:p>
          <w:p w:rsidR="00B82D6E" w:rsidRDefault="00B82D6E" w:rsidP="00F55F5A">
            <w:pPr>
              <w:pStyle w:val="Tablebullets"/>
              <w:keepNext/>
              <w:keepLines/>
            </w:pPr>
            <w:r>
              <w:t>18–</w:t>
            </w:r>
            <w:r w:rsidRPr="000B2F0C">
              <w:t xml:space="preserve">20 </w:t>
            </w:r>
            <w:r>
              <w:t xml:space="preserve">hours </w:t>
            </w:r>
            <w:r w:rsidRPr="000B2F0C">
              <w:t>per year</w:t>
            </w:r>
          </w:p>
          <w:p w:rsidR="00B82D6E" w:rsidRPr="008B4180" w:rsidRDefault="00B82D6E" w:rsidP="00F55F5A">
            <w:pPr>
              <w:pStyle w:val="Tablebullets"/>
              <w:keepNext/>
              <w:keepLines/>
            </w:pPr>
            <w:r>
              <w:t>9–</w:t>
            </w:r>
            <w:r w:rsidRPr="000B2F0C">
              <w:t>10 hours per unit</w:t>
            </w:r>
          </w:p>
        </w:tc>
        <w:tc>
          <w:tcPr>
            <w:tcW w:w="8638" w:type="dxa"/>
            <w:gridSpan w:val="2"/>
            <w:shd w:val="clear" w:color="auto" w:fill="8CC8C9"/>
          </w:tcPr>
          <w:p w:rsidR="00B82D6E" w:rsidRDefault="00B82D6E" w:rsidP="00F55F5A">
            <w:pPr>
              <w:pStyle w:val="Tablesubhead"/>
              <w:keepNext/>
              <w:keepLines/>
            </w:pPr>
            <w:r>
              <w:t>Unit 1</w:t>
            </w:r>
          </w:p>
        </w:tc>
        <w:tc>
          <w:tcPr>
            <w:tcW w:w="8782" w:type="dxa"/>
            <w:gridSpan w:val="2"/>
            <w:tcBorders>
              <w:bottom w:val="single" w:sz="4" w:space="0" w:color="00948D"/>
              <w:right w:val="single" w:sz="4" w:space="0" w:color="00948D"/>
            </w:tcBorders>
            <w:shd w:val="clear" w:color="auto" w:fill="8CC8C9"/>
          </w:tcPr>
          <w:p w:rsidR="00B82D6E" w:rsidRDefault="00B82D6E" w:rsidP="00F55F5A">
            <w:pPr>
              <w:pStyle w:val="Tablesubhead"/>
              <w:keepNext/>
              <w:keepLines/>
            </w:pPr>
            <w:r>
              <w:t>Unit 2</w:t>
            </w:r>
          </w:p>
        </w:tc>
      </w:tr>
      <w:tr w:rsidR="00B82D6E" w:rsidTr="00B10307">
        <w:trPr>
          <w:cantSplit/>
          <w:trHeight w:val="936"/>
        </w:trPr>
        <w:tc>
          <w:tcPr>
            <w:tcW w:w="777" w:type="dxa"/>
            <w:vMerge/>
            <w:shd w:val="clear" w:color="auto" w:fill="8CC8C9"/>
            <w:vAlign w:val="center"/>
          </w:tcPr>
          <w:p w:rsidR="00B82D6E" w:rsidRDefault="00B82D6E" w:rsidP="00F4457B">
            <w:pPr>
              <w:pStyle w:val="Tablesubhead"/>
              <w:jc w:val="center"/>
              <w:rPr>
                <w:sz w:val="21"/>
              </w:rPr>
            </w:pPr>
          </w:p>
        </w:tc>
        <w:tc>
          <w:tcPr>
            <w:tcW w:w="2785" w:type="dxa"/>
            <w:vMerge/>
            <w:tcBorders>
              <w:bottom w:val="single" w:sz="4" w:space="0" w:color="00948D"/>
            </w:tcBorders>
            <w:shd w:val="clear" w:color="auto" w:fill="CFE7E6"/>
          </w:tcPr>
          <w:p w:rsidR="00B82D6E" w:rsidRDefault="00B82D6E" w:rsidP="00F4457B">
            <w:pPr>
              <w:pStyle w:val="Tablesubhead"/>
              <w:rPr>
                <w:sz w:val="21"/>
              </w:rPr>
            </w:pPr>
          </w:p>
        </w:tc>
        <w:tc>
          <w:tcPr>
            <w:tcW w:w="8638" w:type="dxa"/>
            <w:gridSpan w:val="2"/>
            <w:tcBorders>
              <w:bottom w:val="single" w:sz="4" w:space="0" w:color="00948D"/>
            </w:tcBorders>
            <w:shd w:val="clear" w:color="auto" w:fill="auto"/>
          </w:tcPr>
          <w:p w:rsidR="00B82D6E" w:rsidRPr="00A8182A" w:rsidRDefault="00B82D6E" w:rsidP="00F4457B">
            <w:pPr>
              <w:pStyle w:val="Tablesubhead"/>
            </w:pPr>
            <w:r w:rsidRPr="00392FEC">
              <w:t xml:space="preserve">Defining places </w:t>
            </w:r>
          </w:p>
          <w:p w:rsidR="00B82D6E" w:rsidRPr="00392FEC" w:rsidRDefault="00B82D6E" w:rsidP="00F4457B">
            <w:pPr>
              <w:pStyle w:val="Tabletext"/>
            </w:pPr>
            <w:r w:rsidRPr="00392FEC">
              <w:t xml:space="preserve">The inquiry question for this unit is: </w:t>
            </w:r>
          </w:p>
          <w:p w:rsidR="00B82D6E" w:rsidRPr="00392FEC" w:rsidRDefault="00B82D6E" w:rsidP="00F4457B">
            <w:pPr>
              <w:pStyle w:val="Tablebullets"/>
            </w:pPr>
            <w:r w:rsidRPr="00392FEC">
              <w:t xml:space="preserve">What is a place? </w:t>
            </w:r>
          </w:p>
          <w:p w:rsidR="00B82D6E" w:rsidRPr="00392FEC" w:rsidRDefault="00B82D6E" w:rsidP="00F4457B">
            <w:pPr>
              <w:pStyle w:val="Tabletext"/>
            </w:pPr>
            <w:r w:rsidRPr="00392FEC">
              <w:t xml:space="preserve">The unit develops children’s understanding of the location of the major geographical divisions of the world in relation to Australia and the definition of places as parts of the </w:t>
            </w:r>
            <w:r>
              <w:t>E</w:t>
            </w:r>
            <w:r w:rsidRPr="00392FEC">
              <w:t>arth’s surface that have been given meaning by people, and how places can be defined at a variety of scales.</w:t>
            </w:r>
          </w:p>
          <w:p w:rsidR="00B82D6E" w:rsidRPr="00392FEC" w:rsidRDefault="00B82D6E" w:rsidP="00F4457B">
            <w:pPr>
              <w:pStyle w:val="Tabletext"/>
            </w:pPr>
            <w:r w:rsidRPr="00392FEC">
              <w:t>Children will:</w:t>
            </w:r>
          </w:p>
          <w:p w:rsidR="00B82D6E" w:rsidRPr="00392FEC" w:rsidRDefault="00B82D6E" w:rsidP="00F4457B">
            <w:pPr>
              <w:pStyle w:val="Tablebullets"/>
            </w:pPr>
            <w:r w:rsidRPr="00392FEC">
              <w:t>use geographical tools</w:t>
            </w:r>
            <w:r>
              <w:t xml:space="preserve"> (e.g. </w:t>
            </w:r>
            <w:r w:rsidRPr="00392FEC">
              <w:t>a globe and world map, or digital application like Google Earth</w:t>
            </w:r>
            <w:r>
              <w:t>)</w:t>
            </w:r>
            <w:r w:rsidRPr="00392FEC">
              <w:t xml:space="preserve"> to locate and name the continents, oceans, equator, North and South Poles, tropics and hemispheres</w:t>
            </w:r>
          </w:p>
          <w:p w:rsidR="00B82D6E" w:rsidRPr="00392FEC" w:rsidRDefault="00B82D6E" w:rsidP="00F4457B">
            <w:pPr>
              <w:pStyle w:val="Tablebullets"/>
            </w:pPr>
            <w:r w:rsidRPr="00392FEC">
              <w:t>describe the location of continents relative to Australia using</w:t>
            </w:r>
            <w:r>
              <w:t xml:space="preserve"> </w:t>
            </w:r>
            <w:r w:rsidRPr="00392FEC">
              <w:t>simple geographical terms to describe the direction and location of places such as north, south, opposite, near</w:t>
            </w:r>
            <w:r>
              <w:t xml:space="preserve"> and</w:t>
            </w:r>
            <w:r w:rsidRPr="00392FEC">
              <w:t xml:space="preserve"> far</w:t>
            </w:r>
          </w:p>
          <w:p w:rsidR="00B82D6E" w:rsidRPr="00392FEC" w:rsidRDefault="00B82D6E" w:rsidP="00F4457B">
            <w:pPr>
              <w:pStyle w:val="Tablebullets"/>
            </w:pPr>
            <w:r w:rsidRPr="00392FEC">
              <w:t>examine the names of features and places in the local area, the meaning of these names and why they were chosen</w:t>
            </w:r>
          </w:p>
          <w:p w:rsidR="00B82D6E" w:rsidRPr="00392FEC" w:rsidRDefault="00B82D6E" w:rsidP="00F4457B">
            <w:pPr>
              <w:pStyle w:val="Tablebullets"/>
            </w:pPr>
            <w:r w:rsidRPr="00392FEC">
              <w:t>investigate the names and meanings given to local features and places by the local Aboriginal and Torres Strait Islander Peoples</w:t>
            </w:r>
          </w:p>
          <w:p w:rsidR="00B82D6E" w:rsidRPr="00392FEC" w:rsidRDefault="00B82D6E" w:rsidP="00F4457B">
            <w:pPr>
              <w:pStyle w:val="Tablebullets"/>
            </w:pPr>
            <w:r w:rsidRPr="00392FEC">
              <w:t>describe the hierarchy of places from the personal scale of their home through the local scale of their suburb or town, to the regional scale of their state, and the national scale of their country</w:t>
            </w:r>
          </w:p>
          <w:p w:rsidR="00B82D6E" w:rsidRPr="00392FEC" w:rsidRDefault="00B82D6E" w:rsidP="00F4457B">
            <w:pPr>
              <w:pStyle w:val="Tablebullets"/>
            </w:pPr>
            <w:r w:rsidRPr="00392FEC">
              <w:t>recognise major geographical divisions of the world</w:t>
            </w:r>
            <w:r>
              <w:t>.</w:t>
            </w:r>
          </w:p>
        </w:tc>
        <w:tc>
          <w:tcPr>
            <w:tcW w:w="8782" w:type="dxa"/>
            <w:gridSpan w:val="2"/>
            <w:tcBorders>
              <w:bottom w:val="single" w:sz="4" w:space="0" w:color="00948D"/>
              <w:right w:val="single" w:sz="4" w:space="0" w:color="00948D"/>
            </w:tcBorders>
            <w:shd w:val="clear" w:color="auto" w:fill="CFE7E6"/>
          </w:tcPr>
          <w:p w:rsidR="00B82D6E" w:rsidRDefault="00B82D6E" w:rsidP="00F4457B">
            <w:pPr>
              <w:pStyle w:val="Tablesubhead"/>
            </w:pPr>
            <w:r>
              <w:t xml:space="preserve">Exemplar unit: </w:t>
            </w:r>
            <w:r w:rsidRPr="00392FEC">
              <w:t xml:space="preserve">Connections between people and places </w:t>
            </w:r>
          </w:p>
          <w:p w:rsidR="00B82D6E" w:rsidRPr="00392FEC" w:rsidRDefault="00B82D6E" w:rsidP="00F4457B">
            <w:pPr>
              <w:pStyle w:val="Tabletext"/>
            </w:pPr>
            <w:r w:rsidRPr="00392FEC">
              <w:t xml:space="preserve">The inquiry questions for this unit are: </w:t>
            </w:r>
          </w:p>
          <w:p w:rsidR="00B82D6E" w:rsidRPr="00392FEC" w:rsidRDefault="00B82D6E" w:rsidP="00F4457B">
            <w:pPr>
              <w:pStyle w:val="Tablebullets"/>
            </w:pPr>
            <w:r w:rsidRPr="00392FEC">
              <w:t>How are people connected to their place and other places?</w:t>
            </w:r>
          </w:p>
          <w:p w:rsidR="00B82D6E" w:rsidRPr="00392FEC" w:rsidRDefault="00B82D6E" w:rsidP="00F4457B">
            <w:pPr>
              <w:pStyle w:val="Tablebullets"/>
            </w:pPr>
            <w:r w:rsidRPr="00392FEC">
              <w:t xml:space="preserve">What factors affect my connections to places? </w:t>
            </w:r>
          </w:p>
          <w:p w:rsidR="00B82D6E" w:rsidRPr="00F55F5A" w:rsidRDefault="00B82D6E" w:rsidP="00F4457B">
            <w:pPr>
              <w:pStyle w:val="Tabletext"/>
            </w:pPr>
            <w:r w:rsidRPr="00392FEC">
              <w:t>The unit d</w:t>
            </w:r>
            <w:r w:rsidRPr="00F55F5A">
              <w:t xml:space="preserve">evelops children’s understanding of the ways in which Aboriginal </w:t>
            </w:r>
            <w:r>
              <w:t xml:space="preserve">peoples </w:t>
            </w:r>
            <w:r w:rsidRPr="00F55F5A">
              <w:t xml:space="preserve">and Torres Strait Islander </w:t>
            </w:r>
            <w:r>
              <w:t>p</w:t>
            </w:r>
            <w:r w:rsidRPr="00F55F5A">
              <w:t>eoples maintain special connections to particular Country/Place; and the connections of people in Australia to other places in Australia, the countries of the Asia region, and across the world. Children will also develop an understanding of the influence of purpose, distance and accessibility on the frequency with which people visit places.</w:t>
            </w:r>
          </w:p>
          <w:p w:rsidR="00B82D6E" w:rsidRPr="00392FEC" w:rsidRDefault="00B82D6E" w:rsidP="00F4457B">
            <w:pPr>
              <w:pStyle w:val="Tabletext"/>
            </w:pPr>
            <w:r w:rsidRPr="00F55F5A">
              <w:t>Children wil</w:t>
            </w:r>
            <w:r w:rsidRPr="00392FEC">
              <w:t>l:</w:t>
            </w:r>
          </w:p>
          <w:p w:rsidR="00B82D6E" w:rsidRPr="00392FEC" w:rsidRDefault="00B82D6E" w:rsidP="00F4457B">
            <w:pPr>
              <w:pStyle w:val="Tablebullets"/>
            </w:pPr>
            <w:r w:rsidRPr="00392FEC">
              <w:t xml:space="preserve">explain that some people have special connections to many </w:t>
            </w:r>
            <w:r w:rsidR="0001739F">
              <w:t>c</w:t>
            </w:r>
            <w:r w:rsidRPr="00392FEC">
              <w:t>ountries through, for example, marriage, birth, residence and chosen or forced movement</w:t>
            </w:r>
          </w:p>
          <w:p w:rsidR="00B82D6E" w:rsidRPr="00392FEC" w:rsidRDefault="00B82D6E" w:rsidP="00F4457B">
            <w:pPr>
              <w:pStyle w:val="Tablebullets"/>
            </w:pPr>
            <w:r w:rsidRPr="00392FEC">
              <w:t>discuss how so</w:t>
            </w:r>
            <w:r w:rsidR="0001739F">
              <w:t>me people are connected to one c</w:t>
            </w:r>
            <w:r w:rsidRPr="00392FEC">
              <w:t xml:space="preserve">ountry, for example, because it is </w:t>
            </w:r>
            <w:r>
              <w:t>“</w:t>
            </w:r>
            <w:r w:rsidRPr="00392FEC">
              <w:t>mother’s</w:t>
            </w:r>
            <w:r>
              <w:t>”</w:t>
            </w:r>
            <w:r w:rsidR="0001739F">
              <w:t xml:space="preserve"> c</w:t>
            </w:r>
            <w:r w:rsidRPr="00392FEC">
              <w:t xml:space="preserve">ountry or </w:t>
            </w:r>
            <w:r>
              <w:t>“</w:t>
            </w:r>
            <w:r w:rsidRPr="00392FEC">
              <w:t>father’s</w:t>
            </w:r>
            <w:r>
              <w:t>”</w:t>
            </w:r>
            <w:r w:rsidR="0001739F">
              <w:t xml:space="preserve"> c</w:t>
            </w:r>
            <w:r w:rsidRPr="00392FEC">
              <w:t>ountry</w:t>
            </w:r>
          </w:p>
          <w:p w:rsidR="00B82D6E" w:rsidRPr="00392FEC" w:rsidRDefault="00B82D6E" w:rsidP="00F4457B">
            <w:pPr>
              <w:pStyle w:val="Tablebullets"/>
            </w:pPr>
            <w:r w:rsidRPr="00392FEC">
              <w:t xml:space="preserve">describe the connections of the local Aboriginal or Torres Strait Islander </w:t>
            </w:r>
            <w:r>
              <w:t>p</w:t>
            </w:r>
            <w:r w:rsidRPr="00392FEC">
              <w:t xml:space="preserve">eoples with the </w:t>
            </w:r>
            <w:r w:rsidR="008C41F8">
              <w:t>land, sea and animals of their Country/P</w:t>
            </w:r>
            <w:r w:rsidRPr="00392FEC">
              <w:t>lace</w:t>
            </w:r>
          </w:p>
          <w:p w:rsidR="00B82D6E" w:rsidRPr="00392FEC" w:rsidRDefault="00B82D6E" w:rsidP="00F4457B">
            <w:pPr>
              <w:pStyle w:val="Tablebullets"/>
            </w:pPr>
            <w:r w:rsidRPr="00392FEC">
              <w:t>examine the ways people are connected to other places through, for example, relatives, friends, things people buy or obtain, holidays, sport, family origin, beliefs, and places of particular significance</w:t>
            </w:r>
          </w:p>
          <w:p w:rsidR="00B82D6E" w:rsidRPr="00392FEC" w:rsidRDefault="00B82D6E" w:rsidP="00F4457B">
            <w:pPr>
              <w:pStyle w:val="Tablebullets"/>
            </w:pPr>
            <w:r w:rsidRPr="00392FEC">
              <w:t>discuss how their place may be connected to events that have happened in other places</w:t>
            </w:r>
          </w:p>
          <w:p w:rsidR="00B82D6E" w:rsidRPr="00392FEC" w:rsidRDefault="00B82D6E" w:rsidP="00F4457B">
            <w:pPr>
              <w:pStyle w:val="Tablebullets"/>
            </w:pPr>
            <w:r w:rsidRPr="00392FEC">
              <w:t>investigate the places they and their families visit for shopping</w:t>
            </w:r>
            <w:r>
              <w:t>,</w:t>
            </w:r>
            <w:r w:rsidRPr="00392FEC">
              <w:t xml:space="preserve"> recreation, religious or ceremonial activities, or other reasons</w:t>
            </w:r>
          </w:p>
          <w:p w:rsidR="00B82D6E" w:rsidRPr="00392FEC" w:rsidRDefault="00B82D6E" w:rsidP="00F4457B">
            <w:pPr>
              <w:pStyle w:val="Tablebullets"/>
            </w:pPr>
            <w:r w:rsidRPr="00392FEC">
              <w:t>suggest what their pattern of visits to places might have been two generations ago and compare this to their current pattern</w:t>
            </w:r>
          </w:p>
          <w:p w:rsidR="00B82D6E" w:rsidRDefault="00B82D6E" w:rsidP="00F4457B">
            <w:pPr>
              <w:pStyle w:val="Tablebullets"/>
            </w:pPr>
            <w:r w:rsidRPr="00392FEC">
              <w:t>investigate how people’s connections with places are affected by transport and information and telecommunications technologies</w:t>
            </w:r>
          </w:p>
          <w:p w:rsidR="00B82D6E" w:rsidRPr="00392FEC" w:rsidRDefault="00B82D6E" w:rsidP="00F4457B">
            <w:pPr>
              <w:pStyle w:val="Tablebullets"/>
            </w:pPr>
            <w:r w:rsidRPr="00392FEC">
              <w:t>report the findings to show the influence of distance and accessibility on the use of places now and over at least one generation</w:t>
            </w:r>
          </w:p>
          <w:p w:rsidR="00B82D6E" w:rsidRPr="00392FEC" w:rsidRDefault="00B82D6E" w:rsidP="00F4457B">
            <w:pPr>
              <w:pStyle w:val="Tablebullets"/>
            </w:pPr>
            <w:r w:rsidRPr="00392FEC">
              <w:rPr>
                <w:lang w:eastAsia="en-AU"/>
              </w:rPr>
              <w:t>develop questions about the connections they have to other places</w:t>
            </w:r>
          </w:p>
          <w:p w:rsidR="00B82D6E" w:rsidRPr="00392FEC" w:rsidRDefault="00B82D6E" w:rsidP="00F4457B">
            <w:pPr>
              <w:pStyle w:val="Tablebullets"/>
            </w:pPr>
            <w:r w:rsidRPr="00392FEC">
              <w:t>collect information and explore ideas about other places and people’s connections to them and how frequently people visit places and for what purpose</w:t>
            </w:r>
          </w:p>
          <w:p w:rsidR="00B82D6E" w:rsidRPr="00392FEC" w:rsidRDefault="00B82D6E" w:rsidP="00F4457B">
            <w:pPr>
              <w:pStyle w:val="Tablebullets"/>
            </w:pPr>
            <w:r w:rsidRPr="00392FEC">
              <w:t>locate on an outline map the places they are connected to, or the places they visit for shopping, recreation or other reasons</w:t>
            </w:r>
          </w:p>
          <w:p w:rsidR="00B82D6E" w:rsidRPr="00392FEC" w:rsidRDefault="00B82D6E" w:rsidP="00F4457B">
            <w:pPr>
              <w:pStyle w:val="Tablebullets"/>
            </w:pPr>
            <w:r w:rsidRPr="00392FEC">
              <w:t xml:space="preserve">develop a table to show </w:t>
            </w:r>
            <w:r>
              <w:t xml:space="preserve">students’ </w:t>
            </w:r>
            <w:r w:rsidRPr="00392FEC">
              <w:t>connections to different places</w:t>
            </w:r>
            <w:r>
              <w:t xml:space="preserve"> </w:t>
            </w:r>
          </w:p>
          <w:p w:rsidR="00B82D6E" w:rsidRPr="00392FEC" w:rsidRDefault="00B82D6E" w:rsidP="00F4457B">
            <w:pPr>
              <w:pStyle w:val="Tablebullets"/>
            </w:pPr>
            <w:r w:rsidRPr="00392FEC">
              <w:t>develop a map</w:t>
            </w:r>
            <w:r>
              <w:t>,</w:t>
            </w:r>
            <w:r w:rsidRPr="00392FEC">
              <w:t xml:space="preserve"> incorporating map symbols</w:t>
            </w:r>
            <w:r>
              <w:t>,</w:t>
            </w:r>
            <w:r w:rsidRPr="00392FEC">
              <w:t xml:space="preserve"> to show significant features</w:t>
            </w:r>
          </w:p>
          <w:p w:rsidR="00B82D6E" w:rsidRPr="00392FEC" w:rsidRDefault="00B82D6E" w:rsidP="00F4457B">
            <w:pPr>
              <w:pStyle w:val="Tablebullets"/>
            </w:pPr>
            <w:r w:rsidRPr="00392FEC">
              <w:t>write or talk about their connection to places using appropriate directional and locational terms, including north and south</w:t>
            </w:r>
          </w:p>
          <w:p w:rsidR="00B82D6E" w:rsidRPr="00392FEC" w:rsidRDefault="00B82D6E" w:rsidP="00F4457B">
            <w:pPr>
              <w:pStyle w:val="Tablebullets"/>
            </w:pPr>
            <w:r w:rsidRPr="00392FEC">
              <w:t>discuss with their teacher, other students and members of their family</w:t>
            </w:r>
            <w:r>
              <w:t>,</w:t>
            </w:r>
            <w:r w:rsidRPr="00392FEC">
              <w:t xml:space="preserve"> what they know and have learned about connections with other places, and explain the significance of these connections</w:t>
            </w:r>
            <w:r>
              <w:t>.</w:t>
            </w:r>
          </w:p>
        </w:tc>
      </w:tr>
      <w:tr w:rsidR="00B82D6E" w:rsidTr="00CA10CA">
        <w:trPr>
          <w:trHeight w:val="530"/>
        </w:trPr>
        <w:tc>
          <w:tcPr>
            <w:tcW w:w="777" w:type="dxa"/>
            <w:vMerge w:val="restart"/>
            <w:shd w:val="clear" w:color="auto" w:fill="8CC8C9"/>
            <w:textDirection w:val="btLr"/>
            <w:vAlign w:val="center"/>
          </w:tcPr>
          <w:p w:rsidR="00B82D6E" w:rsidRDefault="00B82D6E" w:rsidP="00B82D6E">
            <w:pPr>
              <w:pStyle w:val="Tablesubhead"/>
              <w:keepNext/>
              <w:keepLines/>
              <w:jc w:val="center"/>
              <w:rPr>
                <w:sz w:val="21"/>
              </w:rPr>
            </w:pPr>
            <w:r w:rsidRPr="00491FB9">
              <w:t xml:space="preserve">Teaching and </w:t>
            </w:r>
            <w:r>
              <w:t>l</w:t>
            </w:r>
            <w:r w:rsidRPr="00491FB9">
              <w:t>earning</w:t>
            </w:r>
          </w:p>
        </w:tc>
        <w:tc>
          <w:tcPr>
            <w:tcW w:w="2785" w:type="dxa"/>
            <w:tcBorders>
              <w:top w:val="single" w:sz="4" w:space="0" w:color="00948D"/>
              <w:bottom w:val="single" w:sz="4" w:space="0" w:color="00948D"/>
            </w:tcBorders>
            <w:shd w:val="clear" w:color="auto" w:fill="CFE7E6"/>
          </w:tcPr>
          <w:p w:rsidR="00B82D6E" w:rsidRPr="005A04FF" w:rsidRDefault="00B82D6E" w:rsidP="00B82D6E">
            <w:pPr>
              <w:pStyle w:val="Tablesubhead"/>
              <w:keepNext/>
              <w:keepLines/>
            </w:pPr>
            <w:r>
              <w:t>Links to other learning areas</w:t>
            </w:r>
          </w:p>
        </w:tc>
        <w:tc>
          <w:tcPr>
            <w:tcW w:w="17420" w:type="dxa"/>
            <w:gridSpan w:val="4"/>
            <w:tcBorders>
              <w:top w:val="single" w:sz="4" w:space="0" w:color="00948D"/>
              <w:right w:val="single" w:sz="4" w:space="0" w:color="00948D"/>
            </w:tcBorders>
            <w:shd w:val="clear" w:color="auto" w:fill="auto"/>
          </w:tcPr>
          <w:p w:rsidR="00B82D6E" w:rsidRDefault="00B82D6E" w:rsidP="00B82D6E">
            <w:pPr>
              <w:pStyle w:val="Tablesubhead"/>
              <w:keepNext/>
              <w:keepLines/>
              <w:spacing w:before="0" w:after="0"/>
            </w:pPr>
            <w:r>
              <w:t>History</w:t>
            </w:r>
          </w:p>
          <w:p w:rsidR="00B82D6E" w:rsidRDefault="00B82D6E" w:rsidP="00B82D6E">
            <w:pPr>
              <w:pStyle w:val="Tablebullets"/>
              <w:keepNext/>
              <w:keepLines/>
              <w:rPr>
                <w:rStyle w:val="Hyperlink"/>
                <w:lang w:val="en"/>
              </w:rPr>
            </w:pPr>
            <w:r w:rsidRPr="00CF173F">
              <w:rPr>
                <w:lang w:val="en"/>
              </w:rPr>
              <w:t xml:space="preserve">Explore a point of view </w:t>
            </w:r>
            <w:hyperlink r:id="rId18" w:tooltip="View additional details of ACHHS052" w:history="1">
              <w:r w:rsidRPr="00CF173F">
                <w:rPr>
                  <w:rStyle w:val="Hyperlink"/>
                  <w:lang w:val="en"/>
                </w:rPr>
                <w:t>(ACHH</w:t>
              </w:r>
              <w:r w:rsidRPr="00CF173F">
                <w:rPr>
                  <w:rStyle w:val="Hyperlink"/>
                  <w:lang w:val="en"/>
                </w:rPr>
                <w:t>S</w:t>
              </w:r>
              <w:r w:rsidRPr="00CF173F">
                <w:rPr>
                  <w:rStyle w:val="Hyperlink"/>
                  <w:lang w:val="en"/>
                </w:rPr>
                <w:t>052)</w:t>
              </w:r>
            </w:hyperlink>
          </w:p>
          <w:p w:rsidR="00B82D6E" w:rsidRDefault="00B82D6E" w:rsidP="00B82D6E">
            <w:pPr>
              <w:pStyle w:val="Tablebullets"/>
              <w:keepNext/>
              <w:keepLines/>
              <w:spacing w:before="0" w:after="0"/>
            </w:pPr>
            <w:r w:rsidRPr="00CF173F">
              <w:rPr>
                <w:lang w:val="en"/>
              </w:rPr>
              <w:t xml:space="preserve">Use a range of communication forms (oral, graphic, written, role play) and digital technologies </w:t>
            </w:r>
            <w:hyperlink r:id="rId19" w:tooltip="View additional details of ACHHS054" w:history="1">
              <w:r w:rsidRPr="00CF173F">
                <w:rPr>
                  <w:rStyle w:val="Hyperlink"/>
                  <w:lang w:val="en"/>
                </w:rPr>
                <w:t>(AC</w:t>
              </w:r>
              <w:r w:rsidRPr="00CF173F">
                <w:rPr>
                  <w:rStyle w:val="Hyperlink"/>
                  <w:lang w:val="en"/>
                </w:rPr>
                <w:t>H</w:t>
              </w:r>
              <w:r w:rsidRPr="00CF173F">
                <w:rPr>
                  <w:rStyle w:val="Hyperlink"/>
                  <w:lang w:val="en"/>
                </w:rPr>
                <w:t>HS054)</w:t>
              </w:r>
            </w:hyperlink>
          </w:p>
          <w:p w:rsidR="00B82D6E" w:rsidRDefault="00B82D6E" w:rsidP="00B82D6E">
            <w:pPr>
              <w:pStyle w:val="Tablesubhead"/>
              <w:keepNext/>
              <w:keepLines/>
              <w:spacing w:before="0" w:after="0"/>
            </w:pPr>
            <w:r>
              <w:t>English</w:t>
            </w:r>
          </w:p>
          <w:p w:rsidR="00B82D6E" w:rsidRPr="0002460B" w:rsidRDefault="00B82D6E" w:rsidP="00B82D6E">
            <w:pPr>
              <w:pStyle w:val="Tablebullets"/>
              <w:keepNext/>
              <w:keepLines/>
              <w:rPr>
                <w:rStyle w:val="Hyperlink"/>
                <w:color w:val="auto"/>
              </w:rPr>
            </w:pPr>
            <w:r w:rsidRPr="00CF173F">
              <w:rPr>
                <w:lang w:val="en"/>
              </w:rPr>
              <w:t xml:space="preserve">Use </w:t>
            </w:r>
            <w:hyperlink r:id="rId20" w:tooltip="Display the glossary entry for 'comprehension strategies'" w:history="1">
              <w:r w:rsidRPr="00CF173F">
                <w:rPr>
                  <w:rStyle w:val="Hyperlink"/>
                  <w:lang w:val="en"/>
                </w:rPr>
                <w:t>comprehension strategies</w:t>
              </w:r>
            </w:hyperlink>
            <w:r w:rsidRPr="00CF173F">
              <w:rPr>
                <w:lang w:val="en"/>
              </w:rPr>
              <w:t xml:space="preserve"> to build literal and inferred meaning and begin to </w:t>
            </w:r>
            <w:r w:rsidRPr="00A8182A">
              <w:t>analyse</w:t>
            </w:r>
            <w:r w:rsidRPr="00CF173F">
              <w:rPr>
                <w:lang w:val="en"/>
              </w:rPr>
              <w:t xml:space="preserve"> </w:t>
            </w:r>
            <w:hyperlink r:id="rId21" w:tooltip="Display the glossary entry for 'texts'" w:history="1">
              <w:r w:rsidRPr="00CF173F">
                <w:rPr>
                  <w:rStyle w:val="Hyperlink"/>
                  <w:lang w:val="en"/>
                </w:rPr>
                <w:t>texts</w:t>
              </w:r>
            </w:hyperlink>
            <w:r w:rsidRPr="00CF173F">
              <w:rPr>
                <w:lang w:val="en"/>
              </w:rPr>
              <w:t xml:space="preserve"> by drawing on growing knowledge of </w:t>
            </w:r>
            <w:hyperlink r:id="rId22" w:tooltip="Display the glossary entry for 'context'" w:history="1">
              <w:r w:rsidRPr="00CF173F">
                <w:rPr>
                  <w:rStyle w:val="Hyperlink"/>
                  <w:lang w:val="en"/>
                </w:rPr>
                <w:t>context</w:t>
              </w:r>
            </w:hyperlink>
            <w:r w:rsidRPr="00CF173F">
              <w:rPr>
                <w:lang w:val="en"/>
              </w:rPr>
              <w:t xml:space="preserve">, language and </w:t>
            </w:r>
            <w:hyperlink r:id="rId23" w:tooltip="Display the glossary entry for 'visual features'" w:history="1">
              <w:r w:rsidRPr="00CF173F">
                <w:rPr>
                  <w:rStyle w:val="Hyperlink"/>
                  <w:lang w:val="en"/>
                </w:rPr>
                <w:t>visual features</w:t>
              </w:r>
            </w:hyperlink>
            <w:r w:rsidRPr="00CF173F">
              <w:rPr>
                <w:lang w:val="en"/>
              </w:rPr>
              <w:t xml:space="preserve"> and print and</w:t>
            </w:r>
            <w:r>
              <w:rPr>
                <w:lang w:val="en"/>
              </w:rPr>
              <w:t xml:space="preserve"> </w:t>
            </w:r>
            <w:hyperlink r:id="rId24" w:tooltip="Display the glossary entry for 'multimodal text'" w:history="1">
              <w:r w:rsidRPr="00CF173F">
                <w:rPr>
                  <w:rStyle w:val="Hyperlink"/>
                  <w:lang w:val="en"/>
                </w:rPr>
                <w:t>multimodal text</w:t>
              </w:r>
            </w:hyperlink>
            <w:r w:rsidRPr="00CF173F">
              <w:rPr>
                <w:lang w:val="en"/>
              </w:rPr>
              <w:t xml:space="preserve"> structures </w:t>
            </w:r>
            <w:hyperlink r:id="rId25" w:tooltip="View additional details of ACELY1670" w:history="1">
              <w:r w:rsidRPr="00CF173F">
                <w:rPr>
                  <w:rStyle w:val="Hyperlink"/>
                  <w:lang w:val="en"/>
                </w:rPr>
                <w:t>(ACEL</w:t>
              </w:r>
              <w:r w:rsidRPr="00CF173F">
                <w:rPr>
                  <w:rStyle w:val="Hyperlink"/>
                  <w:lang w:val="en"/>
                </w:rPr>
                <w:t>Y</w:t>
              </w:r>
              <w:r w:rsidRPr="00CF173F">
                <w:rPr>
                  <w:rStyle w:val="Hyperlink"/>
                  <w:lang w:val="en"/>
                </w:rPr>
                <w:t>1670)</w:t>
              </w:r>
            </w:hyperlink>
          </w:p>
          <w:p w:rsidR="00B82D6E" w:rsidRDefault="00B82D6E" w:rsidP="00B82D6E">
            <w:pPr>
              <w:pStyle w:val="Tablebullets"/>
              <w:keepNext/>
              <w:keepLines/>
            </w:pPr>
            <w:r w:rsidRPr="00CF173F">
              <w:rPr>
                <w:lang w:val="en"/>
              </w:rPr>
              <w:t xml:space="preserve">Construct </w:t>
            </w:r>
            <w:hyperlink r:id="rId26" w:tooltip="Display the glossary entry for 'texts'" w:history="1">
              <w:r w:rsidRPr="00CF173F">
                <w:rPr>
                  <w:rStyle w:val="Hyperlink"/>
                  <w:lang w:val="en"/>
                </w:rPr>
                <w:t>texts</w:t>
              </w:r>
            </w:hyperlink>
            <w:r w:rsidRPr="00CF173F">
              <w:rPr>
                <w:lang w:val="en"/>
              </w:rPr>
              <w:t xml:space="preserve"> featuring print, visual and audio elements using software, including word processing programs </w:t>
            </w:r>
            <w:hyperlink r:id="rId27" w:tooltip="View additional details of ACELY1674" w:history="1">
              <w:r w:rsidRPr="00CF173F">
                <w:rPr>
                  <w:rStyle w:val="Hyperlink"/>
                  <w:lang w:val="en"/>
                </w:rPr>
                <w:t>(ACELY</w:t>
              </w:r>
              <w:r w:rsidRPr="00CF173F">
                <w:rPr>
                  <w:rStyle w:val="Hyperlink"/>
                  <w:lang w:val="en"/>
                </w:rPr>
                <w:t>1</w:t>
              </w:r>
              <w:r w:rsidRPr="00CF173F">
                <w:rPr>
                  <w:rStyle w:val="Hyperlink"/>
                  <w:lang w:val="en"/>
                </w:rPr>
                <w:t>674)</w:t>
              </w:r>
            </w:hyperlink>
            <w:r w:rsidRPr="00CF173F">
              <w:rPr>
                <w:lang w:val="en"/>
              </w:rPr>
              <w:t xml:space="preserve"> </w:t>
            </w:r>
          </w:p>
          <w:p w:rsidR="00B82D6E" w:rsidRDefault="00B82D6E" w:rsidP="00B82D6E">
            <w:pPr>
              <w:pStyle w:val="Tablesubhead"/>
              <w:keepNext/>
              <w:keepLines/>
              <w:spacing w:before="0" w:after="0"/>
            </w:pPr>
            <w:r>
              <w:t>Mathematics</w:t>
            </w:r>
          </w:p>
          <w:p w:rsidR="00B82D6E" w:rsidRPr="007178B1" w:rsidRDefault="00B82D6E" w:rsidP="00B82D6E">
            <w:pPr>
              <w:pStyle w:val="Tablebullets"/>
              <w:keepNext/>
              <w:keepLines/>
              <w:rPr>
                <w:rStyle w:val="Hyperlink"/>
                <w:color w:val="auto"/>
                <w:lang w:val="en"/>
              </w:rPr>
            </w:pPr>
            <w:r w:rsidRPr="007178B1">
              <w:rPr>
                <w:rFonts w:cs="Arial"/>
                <w:lang w:val="en"/>
              </w:rPr>
              <w:t>Identify</w:t>
            </w:r>
            <w:r w:rsidRPr="007178B1">
              <w:rPr>
                <w:lang w:val="en"/>
              </w:rPr>
              <w:t xml:space="preserve"> a question of interest based on one </w:t>
            </w:r>
            <w:hyperlink r:id="rId28" w:tooltip="Display the glossary entry for 'categorical variable'" w:history="1">
              <w:r w:rsidRPr="007178B1">
                <w:rPr>
                  <w:rStyle w:val="Hyperlink"/>
                  <w:lang w:val="en"/>
                </w:rPr>
                <w:t>categorical variable</w:t>
              </w:r>
            </w:hyperlink>
            <w:r w:rsidRPr="007178B1">
              <w:rPr>
                <w:lang w:val="en"/>
              </w:rPr>
              <w:t xml:space="preserve">.  Gather </w:t>
            </w:r>
            <w:hyperlink r:id="rId29" w:tooltip="Display the glossary entry for 'data'" w:history="1">
              <w:r w:rsidRPr="007178B1">
                <w:rPr>
                  <w:rStyle w:val="Hyperlink"/>
                  <w:lang w:val="en"/>
                </w:rPr>
                <w:t>data</w:t>
              </w:r>
            </w:hyperlink>
            <w:r w:rsidRPr="007178B1">
              <w:rPr>
                <w:lang w:val="en"/>
              </w:rPr>
              <w:t xml:space="preserve"> relevant to the question </w:t>
            </w:r>
            <w:hyperlink r:id="rId30" w:tooltip="View additional details of ACMSP048" w:history="1">
              <w:r w:rsidRPr="007178B1">
                <w:rPr>
                  <w:rStyle w:val="Hyperlink"/>
                  <w:lang w:val="en"/>
                </w:rPr>
                <w:t>(ACMSP</w:t>
              </w:r>
              <w:r w:rsidRPr="007178B1">
                <w:rPr>
                  <w:rStyle w:val="Hyperlink"/>
                  <w:lang w:val="en"/>
                </w:rPr>
                <w:t>0</w:t>
              </w:r>
              <w:r w:rsidRPr="007178B1">
                <w:rPr>
                  <w:rStyle w:val="Hyperlink"/>
                  <w:lang w:val="en"/>
                </w:rPr>
                <w:t>48)</w:t>
              </w:r>
            </w:hyperlink>
          </w:p>
          <w:p w:rsidR="00B82D6E" w:rsidRPr="00CF173F" w:rsidRDefault="00B82D6E" w:rsidP="00B82D6E">
            <w:pPr>
              <w:pStyle w:val="Tablebullets"/>
              <w:keepNext/>
              <w:keepLines/>
              <w:spacing w:before="0" w:after="0"/>
              <w:rPr>
                <w:lang w:val="en"/>
              </w:rPr>
            </w:pPr>
            <w:r w:rsidRPr="00CF173F">
              <w:rPr>
                <w:lang w:val="en"/>
              </w:rPr>
              <w:t xml:space="preserve">Create displays of </w:t>
            </w:r>
            <w:hyperlink r:id="rId31" w:tooltip="Display the glossary entry for 'data'" w:history="1">
              <w:r w:rsidRPr="00CF173F">
                <w:rPr>
                  <w:rStyle w:val="Hyperlink"/>
                  <w:lang w:val="en"/>
                </w:rPr>
                <w:t>data</w:t>
              </w:r>
            </w:hyperlink>
            <w:r w:rsidRPr="00CF173F">
              <w:rPr>
                <w:lang w:val="en"/>
              </w:rPr>
              <w:t xml:space="preserve"> using lists, table and </w:t>
            </w:r>
            <w:hyperlink r:id="rId32" w:tooltip="Display the glossary entry for 'picture graphs'" w:history="1">
              <w:r w:rsidRPr="00CF173F">
                <w:rPr>
                  <w:rStyle w:val="Hyperlink"/>
                  <w:lang w:val="en"/>
                </w:rPr>
                <w:t>picture graphs</w:t>
              </w:r>
            </w:hyperlink>
            <w:r w:rsidRPr="00CF173F">
              <w:rPr>
                <w:lang w:val="en"/>
              </w:rPr>
              <w:t xml:space="preserve"> and interpret them </w:t>
            </w:r>
            <w:hyperlink r:id="rId33" w:tooltip="View additional details of ACMSP050" w:history="1">
              <w:r w:rsidRPr="00CF173F">
                <w:rPr>
                  <w:rStyle w:val="Hyperlink"/>
                  <w:lang w:val="en"/>
                </w:rPr>
                <w:t>(ACM</w:t>
              </w:r>
              <w:r w:rsidRPr="00CF173F">
                <w:rPr>
                  <w:rStyle w:val="Hyperlink"/>
                  <w:lang w:val="en"/>
                </w:rPr>
                <w:t>S</w:t>
              </w:r>
              <w:r w:rsidRPr="00CF173F">
                <w:rPr>
                  <w:rStyle w:val="Hyperlink"/>
                  <w:lang w:val="en"/>
                </w:rPr>
                <w:t>P</w:t>
              </w:r>
              <w:r w:rsidRPr="00CF173F">
                <w:rPr>
                  <w:rStyle w:val="Hyperlink"/>
                  <w:lang w:val="en"/>
                </w:rPr>
                <w:t>050)</w:t>
              </w:r>
            </w:hyperlink>
            <w:r w:rsidRPr="00CF173F">
              <w:rPr>
                <w:lang w:val="en"/>
              </w:rPr>
              <w:t xml:space="preserve"> </w:t>
            </w:r>
          </w:p>
          <w:p w:rsidR="00B82D6E" w:rsidRDefault="00B82D6E" w:rsidP="00B82D6E">
            <w:pPr>
              <w:pStyle w:val="Tablesubhead"/>
              <w:keepNext/>
              <w:keepLines/>
              <w:spacing w:before="0" w:after="0"/>
            </w:pPr>
            <w:r>
              <w:t>Science</w:t>
            </w:r>
          </w:p>
          <w:p w:rsidR="00B82D6E" w:rsidRPr="0002460B" w:rsidRDefault="00B82D6E" w:rsidP="00B82D6E">
            <w:pPr>
              <w:pStyle w:val="Tablebullets"/>
              <w:keepNext/>
              <w:keepLines/>
              <w:rPr>
                <w:rStyle w:val="Hyperlink"/>
                <w:color w:val="auto"/>
              </w:rPr>
            </w:pPr>
            <w:r w:rsidRPr="00CF173F">
              <w:rPr>
                <w:lang w:val="en"/>
              </w:rPr>
              <w:t xml:space="preserve">Use informal measurements in the collection and recording of observations, with the assistance of </w:t>
            </w:r>
            <w:hyperlink r:id="rId34" w:tooltip="Display the glossary entry for 'digital technologies'" w:history="1">
              <w:r w:rsidRPr="00CF173F">
                <w:rPr>
                  <w:rStyle w:val="Hyperlink"/>
                  <w:lang w:val="en"/>
                </w:rPr>
                <w:t>digital technologies</w:t>
              </w:r>
            </w:hyperlink>
            <w:r w:rsidRPr="00CF173F">
              <w:rPr>
                <w:lang w:val="en"/>
              </w:rPr>
              <w:t xml:space="preserve"> as appropriate </w:t>
            </w:r>
            <w:hyperlink r:id="rId35" w:tooltip="View additional details of ACSIS039" w:history="1">
              <w:r w:rsidRPr="00CF173F">
                <w:rPr>
                  <w:rStyle w:val="Hyperlink"/>
                  <w:lang w:val="en"/>
                </w:rPr>
                <w:t>(ACS</w:t>
              </w:r>
              <w:r w:rsidRPr="00CF173F">
                <w:rPr>
                  <w:rStyle w:val="Hyperlink"/>
                  <w:lang w:val="en"/>
                </w:rPr>
                <w:t>I</w:t>
              </w:r>
              <w:r w:rsidRPr="00CF173F">
                <w:rPr>
                  <w:rStyle w:val="Hyperlink"/>
                  <w:lang w:val="en"/>
                </w:rPr>
                <w:t>S039)</w:t>
              </w:r>
            </w:hyperlink>
          </w:p>
          <w:p w:rsidR="00B82D6E" w:rsidRPr="0002460B" w:rsidRDefault="00B82D6E" w:rsidP="00B82D6E">
            <w:pPr>
              <w:pStyle w:val="Tablebullets"/>
              <w:keepNext/>
              <w:keepLines/>
              <w:spacing w:before="0" w:after="0"/>
              <w:rPr>
                <w:rStyle w:val="Hyperlink"/>
                <w:color w:val="auto"/>
              </w:rPr>
            </w:pPr>
            <w:r w:rsidRPr="00CF173F">
              <w:rPr>
                <w:lang w:val="en"/>
              </w:rPr>
              <w:t xml:space="preserve">Use a range of methods to sort information, including drawings and provided </w:t>
            </w:r>
            <w:hyperlink r:id="rId36" w:tooltip="Display the glossary entry for 'tables'" w:history="1">
              <w:r w:rsidRPr="00CF173F">
                <w:rPr>
                  <w:rStyle w:val="Hyperlink"/>
                  <w:lang w:val="en"/>
                </w:rPr>
                <w:t>tables</w:t>
              </w:r>
            </w:hyperlink>
            <w:r w:rsidRPr="00CF173F">
              <w:rPr>
                <w:lang w:val="en"/>
              </w:rPr>
              <w:t xml:space="preserve"> </w:t>
            </w:r>
            <w:hyperlink r:id="rId37" w:tooltip="View additional details of ACSIS040" w:history="1">
              <w:r w:rsidRPr="00CF173F">
                <w:rPr>
                  <w:rStyle w:val="Hyperlink"/>
                  <w:lang w:val="en"/>
                </w:rPr>
                <w:t>(ACS</w:t>
              </w:r>
              <w:r w:rsidRPr="00CF173F">
                <w:rPr>
                  <w:rStyle w:val="Hyperlink"/>
                  <w:lang w:val="en"/>
                </w:rPr>
                <w:t>I</w:t>
              </w:r>
              <w:r w:rsidRPr="00CF173F">
                <w:rPr>
                  <w:rStyle w:val="Hyperlink"/>
                  <w:lang w:val="en"/>
                </w:rPr>
                <w:t>S040)</w:t>
              </w:r>
            </w:hyperlink>
          </w:p>
          <w:p w:rsidR="00B82D6E" w:rsidRPr="00C13E0B" w:rsidRDefault="00B82D6E" w:rsidP="00B82D6E">
            <w:pPr>
              <w:pStyle w:val="Tablebullets"/>
              <w:keepNext/>
              <w:keepLines/>
              <w:spacing w:before="0" w:after="0"/>
            </w:pPr>
            <w:r w:rsidRPr="00CF173F">
              <w:rPr>
                <w:lang w:val="en"/>
              </w:rPr>
              <w:t xml:space="preserve">Compare observations with those of others </w:t>
            </w:r>
            <w:hyperlink r:id="rId38" w:tooltip="View additional details of ACSIS041" w:history="1">
              <w:r w:rsidRPr="00CF173F">
                <w:rPr>
                  <w:rStyle w:val="Hyperlink"/>
                  <w:lang w:val="en"/>
                </w:rPr>
                <w:t>(ACSIS</w:t>
              </w:r>
              <w:r w:rsidRPr="00CF173F">
                <w:rPr>
                  <w:rStyle w:val="Hyperlink"/>
                  <w:lang w:val="en"/>
                </w:rPr>
                <w:t>0</w:t>
              </w:r>
              <w:r w:rsidRPr="00CF173F">
                <w:rPr>
                  <w:rStyle w:val="Hyperlink"/>
                  <w:lang w:val="en"/>
                </w:rPr>
                <w:t>41)</w:t>
              </w:r>
            </w:hyperlink>
          </w:p>
        </w:tc>
      </w:tr>
      <w:tr w:rsidR="00B82D6E" w:rsidTr="00CA10CA">
        <w:tc>
          <w:tcPr>
            <w:tcW w:w="777" w:type="dxa"/>
            <w:vMerge/>
            <w:shd w:val="clear" w:color="auto" w:fill="8CC8C9"/>
            <w:textDirection w:val="btLr"/>
            <w:vAlign w:val="center"/>
          </w:tcPr>
          <w:p w:rsidR="00B82D6E" w:rsidRDefault="00B82D6E" w:rsidP="00B82D6E">
            <w:pPr>
              <w:pStyle w:val="Tablesubhead"/>
              <w:keepNext/>
              <w:keepLines/>
              <w:jc w:val="center"/>
            </w:pPr>
          </w:p>
        </w:tc>
        <w:tc>
          <w:tcPr>
            <w:tcW w:w="2785" w:type="dxa"/>
            <w:tcBorders>
              <w:bottom w:val="single" w:sz="4" w:space="0" w:color="00948D"/>
            </w:tcBorders>
            <w:shd w:val="clear" w:color="auto" w:fill="CFE7E6"/>
          </w:tcPr>
          <w:p w:rsidR="00B82D6E" w:rsidRPr="00491FB9" w:rsidRDefault="00B82D6E" w:rsidP="00B82D6E">
            <w:pPr>
              <w:pStyle w:val="Tablesubhead"/>
              <w:keepNext/>
              <w:keepLines/>
            </w:pPr>
            <w:r>
              <w:t>Aboriginal and Torres Strait Islander perspectives</w:t>
            </w:r>
          </w:p>
        </w:tc>
        <w:tc>
          <w:tcPr>
            <w:tcW w:w="17420" w:type="dxa"/>
            <w:gridSpan w:val="4"/>
            <w:tcBorders>
              <w:bottom w:val="single" w:sz="4" w:space="0" w:color="00948D"/>
            </w:tcBorders>
            <w:shd w:val="clear" w:color="auto" w:fill="auto"/>
          </w:tcPr>
          <w:p w:rsidR="00B82D6E" w:rsidRPr="006C3B36" w:rsidRDefault="00B82D6E" w:rsidP="00B82D6E">
            <w:pPr>
              <w:pStyle w:val="Tabletext"/>
              <w:keepNext/>
              <w:keepLines/>
              <w:rPr>
                <w:b/>
              </w:rPr>
            </w:pPr>
            <w:r>
              <w:t>Geography</w:t>
            </w:r>
            <w:r w:rsidRPr="006C3B36">
              <w:t xml:space="preserve"> provides opportunities for </w:t>
            </w:r>
            <w:r>
              <w:t>children</w:t>
            </w:r>
            <w:r w:rsidRPr="006C3B36">
              <w:t xml:space="preserve"> to strengthen their appreciation and understanding of Aboriginal </w:t>
            </w:r>
            <w:r>
              <w:t>people</w:t>
            </w:r>
            <w:r w:rsidRPr="006C3B36">
              <w:t xml:space="preserve">s and Torres Strait Islander </w:t>
            </w:r>
            <w:r>
              <w:t xml:space="preserve">peoples and their living cultures. </w:t>
            </w:r>
            <w:r w:rsidRPr="006C3B36">
              <w:t>Specific content and skills within relevant sections of the curriculum can be drawn upon to encourage engagement with:</w:t>
            </w:r>
          </w:p>
          <w:p w:rsidR="00B82D6E" w:rsidRPr="006C3B36" w:rsidRDefault="00B82D6E" w:rsidP="00B82D6E">
            <w:pPr>
              <w:pStyle w:val="Tablebullets"/>
              <w:keepNext/>
              <w:keepLines/>
              <w:numPr>
                <w:ilvl w:val="0"/>
                <w:numId w:val="37"/>
              </w:numPr>
            </w:pPr>
            <w:r w:rsidRPr="006C3B36">
              <w:t>Aboriginal and Torres Strait Islander frameworks of knowing and ways of learning</w:t>
            </w:r>
          </w:p>
          <w:p w:rsidR="00B82D6E" w:rsidRPr="006C3B36" w:rsidRDefault="00B82D6E" w:rsidP="00B82D6E">
            <w:pPr>
              <w:pStyle w:val="Tablebullets"/>
              <w:keepNext/>
              <w:keepLines/>
              <w:numPr>
                <w:ilvl w:val="0"/>
                <w:numId w:val="37"/>
              </w:numPr>
            </w:pPr>
            <w:r w:rsidRPr="006C3B36">
              <w:t>Indigenous contexts in which Aborigi</w:t>
            </w:r>
            <w:r>
              <w:t>nal peoples and Torres Strait Islander people</w:t>
            </w:r>
            <w:r w:rsidRPr="006C3B36">
              <w:t>s live</w:t>
            </w:r>
          </w:p>
          <w:p w:rsidR="00B82D6E" w:rsidRPr="006C3B36" w:rsidRDefault="00B82D6E" w:rsidP="00B82D6E">
            <w:pPr>
              <w:pStyle w:val="Tablebullets"/>
              <w:keepNext/>
              <w:keepLines/>
              <w:numPr>
                <w:ilvl w:val="0"/>
                <w:numId w:val="37"/>
              </w:numPr>
            </w:pPr>
            <w:r>
              <w:t>Aboriginal peoples’ and Torres Strait Islander peoples’</w:t>
            </w:r>
            <w:r w:rsidRPr="006C3B36">
              <w:t xml:space="preserve"> contributions to Australian society and cultures.</w:t>
            </w:r>
          </w:p>
          <w:p w:rsidR="00B82D6E" w:rsidRPr="007005DB" w:rsidRDefault="00B82D6E" w:rsidP="00B82D6E">
            <w:pPr>
              <w:pStyle w:val="Tabletext"/>
              <w:keepNext/>
              <w:keepLines/>
            </w:pPr>
            <w:r>
              <w:t xml:space="preserve">The Australian Curriculum: Geography emphasises the relationships people have with place and their interconnections with the environments in which they live. The </w:t>
            </w:r>
            <w:r w:rsidRPr="00E600E6">
              <w:t>Aboriginal and Torres Strait Islander</w:t>
            </w:r>
            <w:r>
              <w:t xml:space="preserve"> histories and cultures cross-curriculum priority provides the opportunity for children to develop a deeper understanding of these concepts by investigating the thousands of years of Aboriginal peoples’ and Torres Strait Islander peoples’ connection to land, water and sky and the knowledge and practices that developed as a result of these experiences. Children will examine the effects of European colonisation on people and environments. The study of the Aboriginal and Torres Strait Islander </w:t>
            </w:r>
            <w:r w:rsidRPr="003A2BD1">
              <w:t>histories and cultures cross-curriculum priority</w:t>
            </w:r>
            <w:r w:rsidRPr="003A2BD1" w:rsidDel="003A2BD1">
              <w:t xml:space="preserve"> </w:t>
            </w:r>
            <w:r>
              <w:t>also contributes to an understanding of spatial inequalities in human welfare, sustainable development and human rights.</w:t>
            </w:r>
          </w:p>
        </w:tc>
      </w:tr>
      <w:tr w:rsidR="00B82D6E" w:rsidTr="003008E3">
        <w:trPr>
          <w:cantSplit/>
          <w:trHeight w:val="284"/>
        </w:trPr>
        <w:tc>
          <w:tcPr>
            <w:tcW w:w="777" w:type="dxa"/>
            <w:vMerge/>
            <w:shd w:val="clear" w:color="auto" w:fill="8CC8C9"/>
            <w:vAlign w:val="center"/>
          </w:tcPr>
          <w:p w:rsidR="00B82D6E" w:rsidRDefault="00B82D6E" w:rsidP="00F4457B">
            <w:pPr>
              <w:pStyle w:val="Tablesubhead"/>
              <w:jc w:val="center"/>
              <w:rPr>
                <w:sz w:val="21"/>
              </w:rPr>
            </w:pPr>
          </w:p>
        </w:tc>
        <w:tc>
          <w:tcPr>
            <w:tcW w:w="2785" w:type="dxa"/>
            <w:tcBorders>
              <w:bottom w:val="single" w:sz="4" w:space="0" w:color="00948D"/>
            </w:tcBorders>
            <w:shd w:val="clear" w:color="auto" w:fill="CFE7E6"/>
          </w:tcPr>
          <w:p w:rsidR="00B82D6E" w:rsidRDefault="00B82D6E" w:rsidP="00F4457B">
            <w:pPr>
              <w:pStyle w:val="Tablesubhead"/>
            </w:pPr>
            <w:r w:rsidRPr="00491FB9">
              <w:t xml:space="preserve">General capabilities and </w:t>
            </w:r>
            <w:r>
              <w:t>c</w:t>
            </w:r>
            <w:r w:rsidRPr="00491FB9">
              <w:t>ross</w:t>
            </w:r>
            <w:r>
              <w:noBreakHyphen/>
            </w:r>
            <w:r w:rsidRPr="00491FB9">
              <w:t>curriculum priorities</w:t>
            </w:r>
          </w:p>
        </w:tc>
        <w:tc>
          <w:tcPr>
            <w:tcW w:w="8638" w:type="dxa"/>
            <w:gridSpan w:val="2"/>
            <w:shd w:val="clear" w:color="auto" w:fill="auto"/>
          </w:tcPr>
          <w:p w:rsidR="00B82D6E" w:rsidRDefault="004C7016" w:rsidP="00F4457B">
            <w:pPr>
              <w:pStyle w:val="Tabletext"/>
              <w:rPr>
                <w:sz w:val="17"/>
                <w:szCs w:val="17"/>
              </w:rPr>
            </w:pPr>
            <w:r>
              <w:rPr>
                <w:noProof/>
                <w:sz w:val="17"/>
                <w:szCs w:val="17"/>
                <w:lang w:eastAsia="en-AU"/>
              </w:rPr>
              <w:drawing>
                <wp:inline distT="0" distB="0" distL="0" distR="0">
                  <wp:extent cx="189865" cy="189865"/>
                  <wp:effectExtent l="0" t="0" r="635" b="635"/>
                  <wp:docPr id="4" name="Picture 35"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Description: Description: Description: gc_literac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Pr>
                <w:sz w:val="17"/>
                <w:szCs w:val="17"/>
              </w:rPr>
              <w:t xml:space="preserve"> </w:t>
            </w:r>
            <w:r>
              <w:rPr>
                <w:noProof/>
                <w:sz w:val="17"/>
                <w:szCs w:val="17"/>
                <w:lang w:eastAsia="en-AU"/>
              </w:rPr>
              <w:drawing>
                <wp:inline distT="0" distB="0" distL="0" distR="0">
                  <wp:extent cx="189865" cy="189865"/>
                  <wp:effectExtent l="0" t="0" r="635" b="635"/>
                  <wp:docPr id="5" name="Picture 36"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Description: Description: gc_numerac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8C7834">
              <w:rPr>
                <w:sz w:val="17"/>
                <w:szCs w:val="17"/>
              </w:rPr>
              <w:t xml:space="preserve"> </w:t>
            </w:r>
            <w:r>
              <w:rPr>
                <w:noProof/>
                <w:sz w:val="17"/>
                <w:szCs w:val="17"/>
                <w:lang w:eastAsia="en-AU"/>
              </w:rPr>
              <w:drawing>
                <wp:inline distT="0" distB="0" distL="0" distR="0">
                  <wp:extent cx="189865" cy="189865"/>
                  <wp:effectExtent l="0" t="0" r="635" b="635"/>
                  <wp:docPr id="6" name="Picture 37"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Description: gc_ic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Pr>
                <w:sz w:val="17"/>
                <w:szCs w:val="17"/>
              </w:rPr>
              <w:t xml:space="preserve"> </w:t>
            </w:r>
            <w:r>
              <w:rPr>
                <w:noProof/>
                <w:sz w:val="17"/>
                <w:szCs w:val="17"/>
                <w:lang w:eastAsia="en-AU"/>
              </w:rPr>
              <w:drawing>
                <wp:inline distT="0" distB="0" distL="0" distR="0">
                  <wp:extent cx="189865" cy="189865"/>
                  <wp:effectExtent l="0" t="0" r="635" b="635"/>
                  <wp:docPr id="7" name="Picture 38"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escription: gc_critica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8C7834">
              <w:rPr>
                <w:sz w:val="17"/>
                <w:szCs w:val="17"/>
              </w:rPr>
              <w:t xml:space="preserve"> </w:t>
            </w:r>
            <w:r>
              <w:rPr>
                <w:noProof/>
                <w:sz w:val="17"/>
                <w:szCs w:val="17"/>
                <w:lang w:eastAsia="en-AU"/>
              </w:rPr>
              <w:drawing>
                <wp:inline distT="0" distB="0" distL="0" distR="0">
                  <wp:extent cx="189865" cy="189865"/>
                  <wp:effectExtent l="0" t="0" r="635" b="635"/>
                  <wp:docPr id="8" name="Picture 39"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Description: Description: gc_intercultura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8C7834">
              <w:rPr>
                <w:sz w:val="17"/>
                <w:szCs w:val="17"/>
              </w:rPr>
              <w:t xml:space="preserve"> </w:t>
            </w:r>
            <w:r>
              <w:rPr>
                <w:noProof/>
                <w:sz w:val="17"/>
                <w:szCs w:val="17"/>
                <w:lang w:eastAsia="en-AU"/>
              </w:rPr>
              <w:drawing>
                <wp:inline distT="0" distB="0" distL="0" distR="0">
                  <wp:extent cx="189865" cy="189865"/>
                  <wp:effectExtent l="0" t="0" r="635" b="635"/>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8C7834">
              <w:rPr>
                <w:sz w:val="17"/>
                <w:szCs w:val="17"/>
              </w:rPr>
              <w:t xml:space="preserve"> </w:t>
            </w:r>
          </w:p>
          <w:p w:rsidR="00B82D6E" w:rsidRPr="000B5219" w:rsidRDefault="004C7016" w:rsidP="00F4457B">
            <w:pPr>
              <w:pStyle w:val="Tabletext"/>
              <w:tabs>
                <w:tab w:val="left" w:pos="3722"/>
              </w:tabs>
            </w:pPr>
            <w:r>
              <w:rPr>
                <w:noProof/>
                <w:lang w:eastAsia="en-AU"/>
              </w:rPr>
              <mc:AlternateContent>
                <mc:Choice Requires="wpg">
                  <w:drawing>
                    <wp:inline distT="0" distB="0" distL="0" distR="0">
                      <wp:extent cx="568325" cy="179705"/>
                      <wp:effectExtent l="0" t="0" r="3175" b="0"/>
                      <wp:docPr id="4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0" name="Picture 55" descr="flag_aborigina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6" descr="flag_torres_strait_islande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A2sXJR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JfC+AAAA2wAAAA8AAABkcnMvZG93bnJldi54bWxET82KwjAQvgu+QxjBi+h0d1GkGkUKwsKy&#10;B6sPMDRjW2wmpcnW9u3NYcHjx/e/Pw62UT13vnai4WOVgGIpnKml1HC7npdbUD6QGGqcsIaRPRwP&#10;08meUuOecuE+D6WKIeJT0lCF0KaIvqjYkl+5liVyd9dZChF2JZqOnjHcNviZJBu0VEtsqKjlrOLi&#10;kf9ZDecycfj71WeZH/OfceGQijVqPZ8Npx2owEN4i//d30bDOq6PX+IPwMM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IJfC+AAAA2wAAAA8AAAAAAAAAAAAAAAAAnwIAAGRy&#10;cy9kb3ducmV2LnhtbFBLBQYAAAAABAAEAPcAAACKAwAAAAA=&#10;">
                        <v:imagedata r:id="rId4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6YzCAAAA2wAAAA8AAABkcnMvZG93bnJldi54bWxEj0+LwjAUxO8LfofwhL2tqYuKVKOIy6Le&#10;tP67PprXpti8lCar3W9vFhY8DjPzG2a+7Gwt7tT6yrGC4SABQZw7XXGp4HT8/piC8AFZY+2YFPyS&#10;h+Wi9zbHVLsHH+iehVJECPsUFZgQmlRKnxuy6AeuIY5e4VqLIcq2lLrFR4TbWn4myURarDguGGxo&#10;bSi/ZT9WQZaR2RZmf77a0W5DxeWQT76MUu/9bjUDEagLr/B/e6sVjIf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mMwgAAANsAAAAPAAAAAAAAAAAAAAAAAJ8C&#10;AABkcnMvZG93bnJldi54bWxQSwUGAAAAAAQABAD3AAAAjgMAAAAA&#10;">
                        <v:imagedata r:id="rId48" o:title="flag_torres_strait_islander"/>
                      </v:shape>
                      <w10:anchorlock/>
                    </v:group>
                  </w:pict>
                </mc:Fallback>
              </mc:AlternateContent>
            </w:r>
            <w:r w:rsidR="00B82D6E">
              <w:t xml:space="preserve"> </w:t>
            </w:r>
            <w:r>
              <w:rPr>
                <w:noProof/>
                <w:position w:val="-2"/>
                <w:sz w:val="17"/>
                <w:szCs w:val="17"/>
                <w:lang w:eastAsia="en-AU"/>
              </w:rPr>
              <w:drawing>
                <wp:inline distT="0" distB="0" distL="0" distR="0">
                  <wp:extent cx="241300" cy="163830"/>
                  <wp:effectExtent l="0" t="0" r="0" b="7620"/>
                  <wp:docPr id="10" name="Picture 52"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escription: Description: cc_asi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Pr>
                <w:noProof/>
                <w:sz w:val="17"/>
                <w:szCs w:val="17"/>
                <w:lang w:eastAsia="en-AU"/>
              </w:rPr>
              <w:drawing>
                <wp:inline distT="0" distB="0" distL="0" distR="0">
                  <wp:extent cx="241300" cy="163830"/>
                  <wp:effectExtent l="0" t="0" r="0" b="7620"/>
                  <wp:docPr id="11" name="Picture 53"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Description: cc_sus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00B82D6E">
              <w:tab/>
            </w:r>
          </w:p>
        </w:tc>
        <w:tc>
          <w:tcPr>
            <w:tcW w:w="8782" w:type="dxa"/>
            <w:gridSpan w:val="2"/>
            <w:shd w:val="clear" w:color="auto" w:fill="auto"/>
          </w:tcPr>
          <w:p w:rsidR="00B82D6E" w:rsidRDefault="004C7016" w:rsidP="00F4457B">
            <w:pPr>
              <w:pStyle w:val="Tabletext"/>
              <w:rPr>
                <w:sz w:val="17"/>
                <w:szCs w:val="17"/>
              </w:rPr>
            </w:pPr>
            <w:r>
              <w:rPr>
                <w:noProof/>
                <w:sz w:val="17"/>
                <w:szCs w:val="17"/>
                <w:lang w:eastAsia="en-AU"/>
              </w:rPr>
              <w:drawing>
                <wp:inline distT="0" distB="0" distL="0" distR="0">
                  <wp:extent cx="189865" cy="189865"/>
                  <wp:effectExtent l="0" t="0" r="635" b="635"/>
                  <wp:docPr id="12" name="Picture 57"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Description: Description: Description: gc_literac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Pr>
                <w:sz w:val="17"/>
                <w:szCs w:val="17"/>
              </w:rPr>
              <w:t xml:space="preserve"> </w:t>
            </w:r>
            <w:r>
              <w:rPr>
                <w:noProof/>
                <w:sz w:val="17"/>
                <w:szCs w:val="17"/>
                <w:lang w:eastAsia="en-AU"/>
              </w:rPr>
              <w:drawing>
                <wp:inline distT="0" distB="0" distL="0" distR="0">
                  <wp:extent cx="189865" cy="189865"/>
                  <wp:effectExtent l="0" t="0" r="635" b="635"/>
                  <wp:docPr id="13" name="Picture 58"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Description: Description: Description: gc_numerac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8C7834">
              <w:rPr>
                <w:sz w:val="17"/>
                <w:szCs w:val="17"/>
              </w:rPr>
              <w:t xml:space="preserve"> </w:t>
            </w:r>
            <w:r>
              <w:rPr>
                <w:noProof/>
                <w:sz w:val="17"/>
                <w:szCs w:val="17"/>
                <w:lang w:eastAsia="en-AU"/>
              </w:rPr>
              <w:drawing>
                <wp:inline distT="0" distB="0" distL="0" distR="0">
                  <wp:extent cx="189865" cy="189865"/>
                  <wp:effectExtent l="0" t="0" r="635" b="635"/>
                  <wp:docPr id="14" name="Picture 59"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Description: Description: Description: gc_ic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Pr>
                <w:sz w:val="17"/>
                <w:szCs w:val="17"/>
              </w:rPr>
              <w:t xml:space="preserve"> </w:t>
            </w:r>
            <w:r>
              <w:rPr>
                <w:noProof/>
                <w:sz w:val="17"/>
                <w:szCs w:val="17"/>
                <w:lang w:eastAsia="en-AU"/>
              </w:rPr>
              <w:drawing>
                <wp:inline distT="0" distB="0" distL="0" distR="0">
                  <wp:extent cx="189865" cy="189865"/>
                  <wp:effectExtent l="0" t="0" r="635" b="635"/>
                  <wp:docPr id="15" name="Picture 60"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Description: Description: Description: gc_critica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8C7834">
              <w:rPr>
                <w:sz w:val="17"/>
                <w:szCs w:val="17"/>
              </w:rPr>
              <w:t xml:space="preserve"> </w:t>
            </w:r>
            <w:r>
              <w:rPr>
                <w:noProof/>
                <w:sz w:val="17"/>
                <w:szCs w:val="17"/>
                <w:lang w:eastAsia="en-AU"/>
              </w:rPr>
              <w:drawing>
                <wp:inline distT="0" distB="0" distL="0" distR="0">
                  <wp:extent cx="189865" cy="189865"/>
                  <wp:effectExtent l="0" t="0" r="635" b="635"/>
                  <wp:docPr id="16" name="Picture 61"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Description: Description: Description: gc_intercultura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8C7834">
              <w:rPr>
                <w:sz w:val="17"/>
                <w:szCs w:val="17"/>
              </w:rPr>
              <w:t xml:space="preserve"> </w:t>
            </w:r>
            <w:r>
              <w:rPr>
                <w:noProof/>
                <w:sz w:val="17"/>
                <w:szCs w:val="17"/>
                <w:lang w:eastAsia="en-AU"/>
              </w:rPr>
              <w:drawing>
                <wp:inline distT="0" distB="0" distL="0" distR="0">
                  <wp:extent cx="189865" cy="189865"/>
                  <wp:effectExtent l="0" t="0" r="635" b="635"/>
                  <wp:docPr id="1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8C7834">
              <w:rPr>
                <w:sz w:val="17"/>
                <w:szCs w:val="17"/>
              </w:rPr>
              <w:t xml:space="preserve"> </w:t>
            </w:r>
          </w:p>
          <w:p w:rsidR="00B82D6E" w:rsidRPr="000B5219" w:rsidRDefault="004C7016" w:rsidP="00F4457B">
            <w:pPr>
              <w:pStyle w:val="Tabletext"/>
            </w:pPr>
            <w:r>
              <w:rPr>
                <w:noProof/>
                <w:lang w:eastAsia="en-AU"/>
              </w:rPr>
              <mc:AlternateContent>
                <mc:Choice Requires="wpg">
                  <w:drawing>
                    <wp:inline distT="0" distB="0" distL="0" distR="0">
                      <wp:extent cx="568325" cy="179705"/>
                      <wp:effectExtent l="0" t="0" r="3175"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5" name="Picture 55" descr="flag_aborigina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6" descr="flag_torres_strait_islande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Vluapd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jCAAAA2wAAAA8AAABkcnMvZG93bnJldi54bWxEj1FrwkAQhN8L/odjBV+KbrREJHqKBASh&#10;9KFpf8CSW5Ngbi/kzpj8+16h0MdhZr5hDqfRtmrg3jdONKxXCSiW0plGKg3fX5flDpQPJIZaJ6xh&#10;Yg+n4+zlQJlxT/nkoQiVihDxGWmoQ+gyRF/WbMmvXMcSvZvrLYUo+wpNT88Ity1ukmSLlhqJCzV1&#10;nNdc3ouH1XCpEocfb0Oe+6l4n14dUpmi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v4ZowgAAANsAAAAPAAAAAAAAAAAAAAAAAJ8C&#10;AABkcnMvZG93bnJldi54bWxQSwUGAAAAAAQABAD3AAAAjgMAAAAA&#10;">
                        <v:imagedata r:id="rId4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mcfjCAAAA2wAAAA8AAABkcnMvZG93bnJldi54bWxEj0FrwkAUhO8F/8PyBG91o9Qg0VWKUqo3&#10;jbZeH9mXbGj2bchuNf57t1DwOMzMN8xy3dtGXKnztWMFk3ECgrhwuuZKwfn08ToH4QOyxsYxKbiT&#10;h/Vq8LLETLsbH+mah0pECPsMFZgQ2kxKXxiy6MeuJY5e6TqLIcqukrrDW4TbRk6TJJUWa44LBlva&#10;GCp+8l+rIM/J7Epz+LrYt/0nld/HIt0apUbD/n0BIlAfnuH/9k4rmKXw9yX+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ZnH4wgAAANsAAAAPAAAAAAAAAAAAAAAAAJ8C&#10;AABkcnMvZG93bnJldi54bWxQSwUGAAAAAAQABAD3AAAAjgMAAAAA&#10;">
                        <v:imagedata r:id="rId48" o:title="flag_torres_strait_islander"/>
                      </v:shape>
                      <w10:anchorlock/>
                    </v:group>
                  </w:pict>
                </mc:Fallback>
              </mc:AlternateContent>
            </w:r>
            <w:r w:rsidR="00B82D6E">
              <w:t xml:space="preserve"> </w:t>
            </w:r>
            <w:r>
              <w:rPr>
                <w:noProof/>
                <w:position w:val="-2"/>
                <w:sz w:val="17"/>
                <w:szCs w:val="17"/>
                <w:lang w:eastAsia="en-AU"/>
              </w:rPr>
              <w:drawing>
                <wp:inline distT="0" distB="0" distL="0" distR="0">
                  <wp:extent cx="241300" cy="163830"/>
                  <wp:effectExtent l="0" t="0" r="0" b="7620"/>
                  <wp:docPr id="18" name="Picture 63"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Description: Description: cc_asi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Pr>
                <w:noProof/>
                <w:sz w:val="17"/>
                <w:szCs w:val="17"/>
                <w:lang w:eastAsia="en-AU"/>
              </w:rPr>
              <w:drawing>
                <wp:inline distT="0" distB="0" distL="0" distR="0">
                  <wp:extent cx="241300" cy="163830"/>
                  <wp:effectExtent l="0" t="0" r="0" b="7620"/>
                  <wp:docPr id="19" name="Picture 64"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Description: Description: cc_sus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p>
        </w:tc>
      </w:tr>
      <w:tr w:rsidR="00B82D6E" w:rsidTr="00EC601F">
        <w:tc>
          <w:tcPr>
            <w:tcW w:w="777" w:type="dxa"/>
            <w:vMerge/>
            <w:tcBorders>
              <w:bottom w:val="single" w:sz="4" w:space="0" w:color="00948D"/>
            </w:tcBorders>
            <w:shd w:val="clear" w:color="auto" w:fill="8CC8C9"/>
            <w:textDirection w:val="btLr"/>
            <w:vAlign w:val="center"/>
          </w:tcPr>
          <w:p w:rsidR="00B82D6E" w:rsidRDefault="00B82D6E" w:rsidP="00F4457B">
            <w:pPr>
              <w:spacing w:before="0" w:line="240" w:lineRule="auto"/>
            </w:pPr>
          </w:p>
        </w:tc>
        <w:tc>
          <w:tcPr>
            <w:tcW w:w="2785" w:type="dxa"/>
            <w:tcBorders>
              <w:top w:val="single" w:sz="4" w:space="0" w:color="00948D"/>
              <w:bottom w:val="single" w:sz="4" w:space="0" w:color="00948D"/>
            </w:tcBorders>
            <w:shd w:val="clear" w:color="auto" w:fill="CFE7E6"/>
          </w:tcPr>
          <w:p w:rsidR="00B82D6E" w:rsidRPr="009818F9" w:rsidRDefault="00B82D6E" w:rsidP="00F4457B">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20" w:type="dxa"/>
            <w:gridSpan w:val="4"/>
            <w:tcBorders>
              <w:top w:val="single" w:sz="4" w:space="0" w:color="00948D"/>
              <w:bottom w:val="single" w:sz="4" w:space="0" w:color="00948D"/>
            </w:tcBorders>
            <w:shd w:val="clear" w:color="auto" w:fill="E5F4F3"/>
            <w:tcMar>
              <w:right w:w="28" w:type="dxa"/>
            </w:tcMar>
          </w:tcPr>
          <w:p w:rsidR="00B82D6E" w:rsidRPr="003E4E3E" w:rsidRDefault="004C7016" w:rsidP="00F4457B">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20"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3E4E3E">
              <w:rPr>
                <w:sz w:val="17"/>
                <w:szCs w:val="17"/>
              </w:rPr>
              <w:t> Literacy</w:t>
            </w:r>
            <w:r w:rsidR="00B82D6E" w:rsidRPr="003E4E3E">
              <w:rPr>
                <w:sz w:val="17"/>
                <w:szCs w:val="17"/>
              </w:rPr>
              <w:t> </w:t>
            </w:r>
            <w:r w:rsidR="00B82D6E" w:rsidRPr="003E4E3E">
              <w:rPr>
                <w:sz w:val="17"/>
                <w:szCs w:val="17"/>
              </w:rPr>
              <w:t> </w:t>
            </w:r>
            <w:r>
              <w:rPr>
                <w:noProof/>
                <w:sz w:val="17"/>
                <w:szCs w:val="17"/>
                <w:lang w:eastAsia="en-AU"/>
              </w:rPr>
              <w:drawing>
                <wp:inline distT="0" distB="0" distL="0" distR="0">
                  <wp:extent cx="189865" cy="189865"/>
                  <wp:effectExtent l="0" t="0" r="635" b="635"/>
                  <wp:docPr id="21"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3E4E3E">
              <w:rPr>
                <w:sz w:val="17"/>
                <w:szCs w:val="17"/>
              </w:rPr>
              <w:t> Numeracy</w:t>
            </w:r>
            <w:r w:rsidR="00B82D6E" w:rsidRPr="003E4E3E">
              <w:rPr>
                <w:sz w:val="17"/>
                <w:szCs w:val="17"/>
              </w:rPr>
              <w:t> </w:t>
            </w:r>
            <w:r w:rsidR="00B82D6E" w:rsidRPr="003E4E3E">
              <w:rPr>
                <w:sz w:val="17"/>
                <w:szCs w:val="17"/>
              </w:rPr>
              <w:t> </w:t>
            </w:r>
            <w:r>
              <w:rPr>
                <w:noProof/>
                <w:sz w:val="17"/>
                <w:szCs w:val="17"/>
                <w:lang w:eastAsia="en-AU"/>
              </w:rPr>
              <w:drawing>
                <wp:inline distT="0" distB="0" distL="0" distR="0">
                  <wp:extent cx="189865" cy="189865"/>
                  <wp:effectExtent l="0" t="0" r="635" b="635"/>
                  <wp:docPr id="22"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3E4E3E">
              <w:rPr>
                <w:sz w:val="17"/>
                <w:szCs w:val="17"/>
              </w:rPr>
              <w:t xml:space="preserve"> ICT </w:t>
            </w:r>
            <w:r w:rsidR="00B82D6E">
              <w:rPr>
                <w:sz w:val="17"/>
                <w:szCs w:val="17"/>
              </w:rPr>
              <w:t>capability</w:t>
            </w:r>
            <w:r w:rsidR="00B82D6E" w:rsidRPr="003E4E3E">
              <w:rPr>
                <w:sz w:val="17"/>
                <w:szCs w:val="17"/>
              </w:rPr>
              <w:t> </w:t>
            </w:r>
            <w:r w:rsidR="00B82D6E" w:rsidRPr="003E4E3E">
              <w:rPr>
                <w:sz w:val="17"/>
                <w:szCs w:val="17"/>
              </w:rPr>
              <w:t> </w:t>
            </w:r>
            <w:r>
              <w:rPr>
                <w:noProof/>
                <w:sz w:val="17"/>
                <w:szCs w:val="17"/>
                <w:lang w:eastAsia="en-AU"/>
              </w:rPr>
              <w:drawing>
                <wp:inline distT="0" distB="0" distL="0" distR="0">
                  <wp:extent cx="189865" cy="189865"/>
                  <wp:effectExtent l="0" t="0" r="635" b="635"/>
                  <wp:docPr id="23"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3E4E3E">
              <w:rPr>
                <w:sz w:val="17"/>
                <w:szCs w:val="17"/>
              </w:rPr>
              <w:t> Critical and creative thinking</w:t>
            </w:r>
            <w:r w:rsidR="00B82D6E" w:rsidRPr="003E4E3E">
              <w:rPr>
                <w:sz w:val="17"/>
                <w:szCs w:val="17"/>
              </w:rPr>
              <w:t> </w:t>
            </w:r>
            <w:r w:rsidR="00B82D6E" w:rsidRPr="003E4E3E">
              <w:rPr>
                <w:sz w:val="17"/>
                <w:szCs w:val="17"/>
              </w:rPr>
              <w:t> </w:t>
            </w:r>
            <w:r>
              <w:rPr>
                <w:noProof/>
                <w:sz w:val="17"/>
                <w:szCs w:val="17"/>
                <w:lang w:eastAsia="en-AU"/>
              </w:rPr>
              <w:drawing>
                <wp:inline distT="0" distB="0" distL="0" distR="0">
                  <wp:extent cx="189865" cy="189865"/>
                  <wp:effectExtent l="0" t="0" r="635" b="635"/>
                  <wp:docPr id="24"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3E4E3E">
              <w:rPr>
                <w:sz w:val="17"/>
                <w:szCs w:val="17"/>
              </w:rPr>
              <w:t xml:space="preserve"> Personal and social </w:t>
            </w:r>
            <w:r w:rsidR="00B82D6E">
              <w:rPr>
                <w:sz w:val="17"/>
                <w:szCs w:val="17"/>
              </w:rPr>
              <w:t>capability</w:t>
            </w:r>
            <w:r w:rsidR="00B82D6E" w:rsidRPr="003E4E3E">
              <w:rPr>
                <w:sz w:val="17"/>
                <w:szCs w:val="17"/>
              </w:rPr>
              <w:t> </w:t>
            </w:r>
            <w:r w:rsidR="00B82D6E" w:rsidRPr="003E4E3E">
              <w:rPr>
                <w:sz w:val="17"/>
                <w:szCs w:val="17"/>
              </w:rPr>
              <w:t> </w:t>
            </w:r>
            <w:r>
              <w:rPr>
                <w:noProof/>
                <w:sz w:val="17"/>
                <w:szCs w:val="17"/>
                <w:lang w:eastAsia="en-AU"/>
              </w:rPr>
              <w:drawing>
                <wp:inline distT="0" distB="0" distL="0" distR="0">
                  <wp:extent cx="189865" cy="189865"/>
                  <wp:effectExtent l="0" t="0" r="635" b="635"/>
                  <wp:docPr id="25"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3E4E3E">
              <w:rPr>
                <w:sz w:val="17"/>
                <w:szCs w:val="17"/>
              </w:rPr>
              <w:t xml:space="preserve"> Ethical </w:t>
            </w:r>
            <w:r w:rsidR="00B82D6E">
              <w:rPr>
                <w:sz w:val="17"/>
                <w:szCs w:val="17"/>
              </w:rPr>
              <w:t>understanding</w:t>
            </w:r>
            <w:r w:rsidR="00B82D6E" w:rsidRPr="003E4E3E">
              <w:rPr>
                <w:sz w:val="17"/>
                <w:szCs w:val="17"/>
              </w:rPr>
              <w:t> </w:t>
            </w:r>
            <w:r w:rsidR="00B82D6E" w:rsidRPr="003E4E3E">
              <w:rPr>
                <w:sz w:val="17"/>
                <w:szCs w:val="17"/>
              </w:rPr>
              <w:t> </w:t>
            </w:r>
            <w:r>
              <w:rPr>
                <w:noProof/>
                <w:sz w:val="17"/>
                <w:szCs w:val="17"/>
                <w:lang w:eastAsia="en-AU"/>
              </w:rPr>
              <w:drawing>
                <wp:inline distT="0" distB="0" distL="0" distR="0">
                  <wp:extent cx="189865" cy="189865"/>
                  <wp:effectExtent l="0" t="0" r="635" b="635"/>
                  <wp:docPr id="26"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82D6E" w:rsidRPr="003E4E3E">
              <w:rPr>
                <w:sz w:val="17"/>
                <w:szCs w:val="17"/>
              </w:rPr>
              <w:t xml:space="preserve"> Intercultural </w:t>
            </w:r>
            <w:r w:rsidR="00B82D6E">
              <w:rPr>
                <w:sz w:val="17"/>
                <w:szCs w:val="17"/>
              </w:rPr>
              <w:t>understanding</w:t>
            </w:r>
          </w:p>
          <w:p w:rsidR="00B82D6E" w:rsidRDefault="004C7016" w:rsidP="00F4457B">
            <w:pPr>
              <w:pStyle w:val="Tabletext"/>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4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48" o:title="flag_torres_strait_islander"/>
                      </v:shape>
                      <w10:anchorlock/>
                    </v:group>
                  </w:pict>
                </mc:Fallback>
              </mc:AlternateContent>
            </w:r>
            <w:r w:rsidR="00B82D6E" w:rsidRPr="003E4E3E">
              <w:rPr>
                <w:sz w:val="17"/>
                <w:szCs w:val="17"/>
              </w:rPr>
              <w:t> </w:t>
            </w:r>
            <w:r w:rsidR="00B82D6E" w:rsidRPr="003E4E3E">
              <w:rPr>
                <w:sz w:val="17"/>
                <w:szCs w:val="17"/>
              </w:rPr>
              <w:t>Aboriginal and Torres Strait Islander histories and cultures</w:t>
            </w:r>
            <w:r w:rsidR="00B82D6E" w:rsidRPr="003E4E3E">
              <w:rPr>
                <w:sz w:val="17"/>
                <w:szCs w:val="17"/>
              </w:rPr>
              <w:t> </w:t>
            </w:r>
            <w:r w:rsidR="00B82D6E" w:rsidRPr="003E4E3E">
              <w:rPr>
                <w:sz w:val="17"/>
                <w:szCs w:val="17"/>
              </w:rPr>
              <w:t> </w:t>
            </w:r>
            <w:r>
              <w:rPr>
                <w:noProof/>
                <w:position w:val="-2"/>
                <w:sz w:val="17"/>
                <w:szCs w:val="17"/>
                <w:lang w:eastAsia="en-AU"/>
              </w:rPr>
              <w:drawing>
                <wp:inline distT="0" distB="0" distL="0" distR="0">
                  <wp:extent cx="241300" cy="163830"/>
                  <wp:effectExtent l="0" t="0" r="0" b="7620"/>
                  <wp:docPr id="27"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00B82D6E" w:rsidRPr="008C4E21">
              <w:rPr>
                <w:position w:val="-2"/>
                <w:sz w:val="17"/>
                <w:szCs w:val="17"/>
              </w:rPr>
              <w:t> </w:t>
            </w:r>
            <w:r w:rsidR="00B82D6E" w:rsidRPr="003E4E3E">
              <w:rPr>
                <w:sz w:val="17"/>
                <w:szCs w:val="17"/>
              </w:rPr>
              <w:t>Asia and Australia’s engagement with Asia</w:t>
            </w:r>
            <w:r w:rsidR="00B82D6E" w:rsidRPr="003E4E3E">
              <w:rPr>
                <w:sz w:val="17"/>
                <w:szCs w:val="17"/>
              </w:rPr>
              <w:t> </w:t>
            </w:r>
            <w:r w:rsidR="00B82D6E" w:rsidRPr="003E4E3E">
              <w:rPr>
                <w:sz w:val="17"/>
                <w:szCs w:val="17"/>
              </w:rPr>
              <w:t> </w:t>
            </w:r>
            <w:r>
              <w:rPr>
                <w:noProof/>
                <w:sz w:val="17"/>
                <w:szCs w:val="17"/>
                <w:lang w:eastAsia="en-AU"/>
              </w:rPr>
              <w:drawing>
                <wp:inline distT="0" distB="0" distL="0" distR="0">
                  <wp:extent cx="241300" cy="163830"/>
                  <wp:effectExtent l="0" t="0" r="0" b="7620"/>
                  <wp:docPr id="28"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00B82D6E" w:rsidRPr="003E4E3E">
              <w:rPr>
                <w:sz w:val="17"/>
                <w:szCs w:val="17"/>
              </w:rPr>
              <w:t> Sustainability</w:t>
            </w:r>
          </w:p>
        </w:tc>
      </w:tr>
      <w:tr w:rsidR="002F73AF" w:rsidTr="003008E3">
        <w:tc>
          <w:tcPr>
            <w:tcW w:w="777" w:type="dxa"/>
            <w:vMerge w:val="restart"/>
            <w:shd w:val="clear" w:color="auto" w:fill="8CC8C9"/>
            <w:textDirection w:val="btLr"/>
            <w:vAlign w:val="center"/>
          </w:tcPr>
          <w:p w:rsidR="002F73AF" w:rsidRPr="00184F20" w:rsidRDefault="002F73AF" w:rsidP="00F4457B">
            <w:pPr>
              <w:pStyle w:val="Tablesubhead"/>
              <w:keepNext/>
              <w:keepLines/>
              <w:jc w:val="center"/>
              <w:rPr>
                <w:b w:val="0"/>
              </w:rPr>
            </w:pPr>
            <w:r w:rsidRPr="00491FB9">
              <w:t>Develop assessment</w:t>
            </w:r>
          </w:p>
        </w:tc>
        <w:tc>
          <w:tcPr>
            <w:tcW w:w="2785" w:type="dxa"/>
            <w:vMerge w:val="restart"/>
            <w:shd w:val="clear" w:color="auto" w:fill="CFE7E6"/>
          </w:tcPr>
          <w:p w:rsidR="002F73AF" w:rsidRDefault="002F73AF" w:rsidP="00F4457B">
            <w:pPr>
              <w:pStyle w:val="Tablesubhead"/>
              <w:keepNext/>
              <w:keepLines/>
            </w:pPr>
            <w:r>
              <w:t>Assessment</w:t>
            </w:r>
          </w:p>
          <w:p w:rsidR="002F73AF" w:rsidRPr="0089037A" w:rsidRDefault="002F73AF" w:rsidP="00F4457B">
            <w:pPr>
              <w:pStyle w:val="Tabletext"/>
              <w:keepNext/>
              <w:keepLines/>
            </w:pPr>
            <w:r w:rsidRPr="0089037A">
              <w:t>For advice and guidelines on assessment, making judgments and using feedback</w:t>
            </w:r>
            <w:r>
              <w:t>,</w:t>
            </w:r>
            <w:r w:rsidRPr="0089037A">
              <w:t xml:space="preserve"> see: </w:t>
            </w:r>
            <w:hyperlink r:id="rId53" w:history="1">
              <w:r w:rsidRPr="00DF5BA6">
                <w:rPr>
                  <w:rStyle w:val="Hyperlink"/>
                </w:rPr>
                <w:t>www.qsa.qld.edu.au/26025.html</w:t>
              </w:r>
            </w:hyperlink>
            <w:r>
              <w:t xml:space="preserve"> &gt; choose the Year level &gt; select the Assessment tab. </w:t>
            </w:r>
          </w:p>
        </w:tc>
        <w:tc>
          <w:tcPr>
            <w:tcW w:w="17420" w:type="dxa"/>
            <w:gridSpan w:val="4"/>
            <w:tcBorders>
              <w:bottom w:val="single" w:sz="4" w:space="0" w:color="00948D"/>
            </w:tcBorders>
            <w:shd w:val="clear" w:color="auto" w:fill="CFE7E6"/>
          </w:tcPr>
          <w:p w:rsidR="002F73AF" w:rsidRPr="00C71B7D" w:rsidRDefault="002F73AF" w:rsidP="00F4457B">
            <w:pPr>
              <w:pStyle w:val="Tabletext"/>
              <w:keepNext/>
              <w:keepLines/>
            </w:pPr>
            <w:r>
              <w:t>The following assessment will provide a range and balance of evidence of learning across different assessment techniques and instruments. This evidence will be collected in a folio to make an overall on-balance judgment about achievement and progress at appropriate points, and to inform the reporting process.</w:t>
            </w:r>
          </w:p>
        </w:tc>
      </w:tr>
      <w:tr w:rsidR="002F73AF" w:rsidTr="00B10307">
        <w:tc>
          <w:tcPr>
            <w:tcW w:w="777" w:type="dxa"/>
            <w:vMerge/>
            <w:shd w:val="clear" w:color="auto" w:fill="8CC8C9"/>
            <w:textDirection w:val="btLr"/>
            <w:vAlign w:val="center"/>
          </w:tcPr>
          <w:p w:rsidR="002F73AF" w:rsidRDefault="002F73AF" w:rsidP="00F4457B">
            <w:pPr>
              <w:pStyle w:val="Tablesubhead"/>
              <w:keepNext/>
              <w:keepLines/>
              <w:rPr>
                <w:sz w:val="21"/>
              </w:rPr>
            </w:pPr>
          </w:p>
        </w:tc>
        <w:tc>
          <w:tcPr>
            <w:tcW w:w="2785" w:type="dxa"/>
            <w:vMerge/>
            <w:shd w:val="clear" w:color="auto" w:fill="8CC8C9"/>
            <w:textDirection w:val="btLr"/>
            <w:vAlign w:val="center"/>
          </w:tcPr>
          <w:p w:rsidR="002F73AF" w:rsidRDefault="002F73AF" w:rsidP="00F4457B">
            <w:pPr>
              <w:pStyle w:val="Tablesubhead"/>
              <w:keepNext/>
              <w:keepLines/>
            </w:pPr>
          </w:p>
        </w:tc>
        <w:tc>
          <w:tcPr>
            <w:tcW w:w="8638" w:type="dxa"/>
            <w:gridSpan w:val="2"/>
            <w:tcBorders>
              <w:right w:val="single" w:sz="4" w:space="0" w:color="00948D"/>
            </w:tcBorders>
            <w:shd w:val="clear" w:color="auto" w:fill="8CC8C9"/>
          </w:tcPr>
          <w:p w:rsidR="002F73AF" w:rsidRDefault="002F73AF" w:rsidP="00F4457B">
            <w:pPr>
              <w:pStyle w:val="Tablesubhead"/>
              <w:keepNext/>
              <w:keepLines/>
            </w:pPr>
            <w:r>
              <w:t>Unit 1</w:t>
            </w:r>
          </w:p>
        </w:tc>
        <w:tc>
          <w:tcPr>
            <w:tcW w:w="8782" w:type="dxa"/>
            <w:gridSpan w:val="2"/>
            <w:tcBorders>
              <w:left w:val="single" w:sz="4" w:space="0" w:color="00948D"/>
              <w:bottom w:val="single" w:sz="4" w:space="0" w:color="00948D"/>
              <w:right w:val="single" w:sz="4" w:space="0" w:color="00948D"/>
            </w:tcBorders>
            <w:shd w:val="clear" w:color="auto" w:fill="8CC8C9"/>
          </w:tcPr>
          <w:p w:rsidR="002F73AF" w:rsidRDefault="002F73AF" w:rsidP="00F4457B">
            <w:pPr>
              <w:pStyle w:val="Tablesubhead"/>
              <w:keepNext/>
              <w:keepLines/>
            </w:pPr>
            <w:r>
              <w:t>Unit 2</w:t>
            </w:r>
          </w:p>
        </w:tc>
      </w:tr>
      <w:tr w:rsidR="002F73AF" w:rsidTr="00B10307">
        <w:tc>
          <w:tcPr>
            <w:tcW w:w="777" w:type="dxa"/>
            <w:vMerge/>
            <w:shd w:val="clear" w:color="auto" w:fill="8CC8C9"/>
            <w:textDirection w:val="btLr"/>
            <w:vAlign w:val="center"/>
          </w:tcPr>
          <w:p w:rsidR="002F73AF" w:rsidRDefault="002F73AF" w:rsidP="00F4457B">
            <w:pPr>
              <w:pStyle w:val="Tablesubhead"/>
              <w:keepNext/>
              <w:keepLines/>
            </w:pPr>
          </w:p>
        </w:tc>
        <w:tc>
          <w:tcPr>
            <w:tcW w:w="2785" w:type="dxa"/>
            <w:vMerge/>
            <w:shd w:val="clear" w:color="auto" w:fill="8CC8C9"/>
            <w:textDirection w:val="btLr"/>
            <w:vAlign w:val="center"/>
          </w:tcPr>
          <w:p w:rsidR="002F73AF" w:rsidRDefault="002F73AF" w:rsidP="00F4457B">
            <w:pPr>
              <w:pStyle w:val="Tablesubhead"/>
              <w:keepNext/>
              <w:keepLines/>
            </w:pPr>
          </w:p>
        </w:tc>
        <w:tc>
          <w:tcPr>
            <w:tcW w:w="8638" w:type="dxa"/>
            <w:gridSpan w:val="2"/>
            <w:tcBorders>
              <w:right w:val="single" w:sz="4" w:space="0" w:color="00948D"/>
            </w:tcBorders>
            <w:shd w:val="clear" w:color="auto" w:fill="auto"/>
          </w:tcPr>
          <w:p w:rsidR="002F73AF" w:rsidRDefault="002F73AF" w:rsidP="00F4457B">
            <w:pPr>
              <w:pStyle w:val="Tablesubhead"/>
              <w:keepNext/>
              <w:keepLines/>
              <w:tabs>
                <w:tab w:val="left" w:pos="885"/>
              </w:tabs>
            </w:pPr>
            <w:r>
              <w:t xml:space="preserve">Assessment </w:t>
            </w:r>
          </w:p>
        </w:tc>
        <w:tc>
          <w:tcPr>
            <w:tcW w:w="8782" w:type="dxa"/>
            <w:gridSpan w:val="2"/>
            <w:tcBorders>
              <w:left w:val="single" w:sz="4" w:space="0" w:color="00948D"/>
              <w:right w:val="single" w:sz="4" w:space="0" w:color="00948D"/>
            </w:tcBorders>
            <w:shd w:val="clear" w:color="auto" w:fill="CFE7E6"/>
          </w:tcPr>
          <w:p w:rsidR="002F73AF" w:rsidRDefault="002F73AF" w:rsidP="00F4457B">
            <w:pPr>
              <w:pStyle w:val="Tablesubhead"/>
              <w:keepNext/>
              <w:keepLines/>
              <w:tabs>
                <w:tab w:val="left" w:pos="885"/>
              </w:tabs>
            </w:pPr>
            <w:r>
              <w:t xml:space="preserve">Assessment </w:t>
            </w:r>
          </w:p>
        </w:tc>
      </w:tr>
      <w:tr w:rsidR="002F73AF" w:rsidRPr="00704B88" w:rsidTr="00B10307">
        <w:trPr>
          <w:cantSplit/>
          <w:trHeight w:val="283"/>
        </w:trPr>
        <w:tc>
          <w:tcPr>
            <w:tcW w:w="777" w:type="dxa"/>
            <w:vMerge/>
            <w:tcBorders>
              <w:bottom w:val="single" w:sz="4" w:space="0" w:color="auto"/>
            </w:tcBorders>
            <w:shd w:val="clear" w:color="auto" w:fill="8CC8C9"/>
            <w:textDirection w:val="btLr"/>
            <w:vAlign w:val="center"/>
          </w:tcPr>
          <w:p w:rsidR="002F73AF" w:rsidRDefault="002F73AF" w:rsidP="00F4457B">
            <w:pPr>
              <w:pStyle w:val="Tablesubhead"/>
              <w:keepNext/>
              <w:keepLines/>
              <w:rPr>
                <w:sz w:val="21"/>
              </w:rPr>
            </w:pPr>
          </w:p>
        </w:tc>
        <w:tc>
          <w:tcPr>
            <w:tcW w:w="2785" w:type="dxa"/>
            <w:vMerge/>
            <w:tcBorders>
              <w:bottom w:val="single" w:sz="4" w:space="0" w:color="auto"/>
            </w:tcBorders>
            <w:shd w:val="clear" w:color="auto" w:fill="8CC8C9"/>
            <w:textDirection w:val="btLr"/>
            <w:vAlign w:val="center"/>
          </w:tcPr>
          <w:p w:rsidR="002F73AF" w:rsidRDefault="002F73AF" w:rsidP="00F4457B">
            <w:pPr>
              <w:pStyle w:val="Tablesubhead"/>
              <w:keepNext/>
              <w:keepLines/>
            </w:pPr>
          </w:p>
        </w:tc>
        <w:tc>
          <w:tcPr>
            <w:tcW w:w="4247" w:type="dxa"/>
            <w:vMerge w:val="restart"/>
            <w:tcBorders>
              <w:bottom w:val="single" w:sz="4" w:space="0" w:color="auto"/>
              <w:right w:val="single" w:sz="4" w:space="0" w:color="00948D"/>
            </w:tcBorders>
            <w:shd w:val="clear" w:color="auto" w:fill="auto"/>
          </w:tcPr>
          <w:p w:rsidR="00EC601F" w:rsidRDefault="00EC601F" w:rsidP="00F4457B">
            <w:pPr>
              <w:pStyle w:val="Tablesubhead"/>
              <w:keepNext/>
              <w:keepLines/>
            </w:pPr>
            <w:r w:rsidRPr="002E1C02">
              <w:t xml:space="preserve">Collection of work </w:t>
            </w:r>
          </w:p>
          <w:p w:rsidR="00EC601F" w:rsidRPr="00EC601F" w:rsidRDefault="00EC601F" w:rsidP="00F4457B">
            <w:pPr>
              <w:pStyle w:val="Tabletext"/>
              <w:keepNext/>
              <w:keepLines/>
            </w:pPr>
            <w:r w:rsidRPr="00EC601F">
              <w:t xml:space="preserve">The purpose of this assessment is to make judgments about </w:t>
            </w:r>
            <w:r w:rsidR="007178B1">
              <w:t xml:space="preserve">children’s responses </w:t>
            </w:r>
            <w:r w:rsidRPr="00EC601F">
              <w:t xml:space="preserve">to a series of focused tasks </w:t>
            </w:r>
            <w:r w:rsidR="007178B1">
              <w:t xml:space="preserve">within </w:t>
            </w:r>
            <w:r w:rsidRPr="00EC601F">
              <w:t>one cohesive investigative context. Teachers and children collaborate on tasks</w:t>
            </w:r>
            <w:r w:rsidR="007178B1">
              <w:t>,</w:t>
            </w:r>
            <w:r w:rsidRPr="00EC601F">
              <w:t xml:space="preserve"> which are conducted in class and in children’s own time. This differs from a folio of assessment responses used to make a judgment at the end of a term and assessment. </w:t>
            </w:r>
          </w:p>
          <w:p w:rsidR="00EC601F" w:rsidRPr="00EC601F" w:rsidRDefault="00EC601F" w:rsidP="00F4457B">
            <w:pPr>
              <w:pStyle w:val="Tabletext"/>
              <w:keepNext/>
              <w:keepLines/>
            </w:pPr>
            <w:r w:rsidRPr="00EC601F">
              <w:t>The focus of the collection of work is identifying the features that define places and recognise that places can be described at different scales and that the world can be divided into major geographical divisions. Children also represent location and features of places and interpret their geographical information to draw conclusions.</w:t>
            </w:r>
          </w:p>
          <w:p w:rsidR="00EC601F" w:rsidRPr="00C3582C" w:rsidRDefault="00EC601F" w:rsidP="00F4457B">
            <w:pPr>
              <w:pStyle w:val="Tabletext"/>
              <w:keepNext/>
              <w:keepLines/>
            </w:pPr>
            <w:r>
              <w:t>A</w:t>
            </w:r>
            <w:r w:rsidRPr="00C3582C">
              <w:t xml:space="preserve"> collection of work </w:t>
            </w:r>
            <w:r>
              <w:t xml:space="preserve">may </w:t>
            </w:r>
            <w:r w:rsidRPr="00C3582C">
              <w:t xml:space="preserve">include: </w:t>
            </w:r>
          </w:p>
          <w:p w:rsidR="00EC601F" w:rsidRDefault="00EC601F" w:rsidP="00F4457B">
            <w:pPr>
              <w:pStyle w:val="Tablebullets"/>
              <w:keepNext/>
              <w:keepLines/>
            </w:pPr>
            <w:r>
              <w:t xml:space="preserve">labelled outline maps of local places </w:t>
            </w:r>
          </w:p>
          <w:p w:rsidR="00EC601F" w:rsidRPr="00C3582C" w:rsidRDefault="00EC601F" w:rsidP="00F4457B">
            <w:pPr>
              <w:pStyle w:val="Tablebullets"/>
              <w:keepNext/>
              <w:keepLines/>
            </w:pPr>
            <w:r w:rsidRPr="00C3582C">
              <w:t>labelled diagrams</w:t>
            </w:r>
            <w:r>
              <w:t xml:space="preserve"> or tables</w:t>
            </w:r>
            <w:r w:rsidRPr="00C3582C">
              <w:t xml:space="preserve"> </w:t>
            </w:r>
          </w:p>
          <w:p w:rsidR="00EC601F" w:rsidRPr="00C3582C" w:rsidRDefault="00EC601F" w:rsidP="00F4457B">
            <w:pPr>
              <w:pStyle w:val="Tablebullets"/>
              <w:keepNext/>
              <w:keepLines/>
            </w:pPr>
            <w:r>
              <w:t xml:space="preserve">short </w:t>
            </w:r>
            <w:r w:rsidRPr="00C3582C">
              <w:t xml:space="preserve">written explanations </w:t>
            </w:r>
          </w:p>
          <w:p w:rsidR="00EC601F" w:rsidRPr="00C3582C" w:rsidRDefault="00EC601F" w:rsidP="00F4457B">
            <w:pPr>
              <w:pStyle w:val="Tablebullets"/>
              <w:keepNext/>
              <w:keepLines/>
            </w:pPr>
            <w:r w:rsidRPr="00C3582C">
              <w:t xml:space="preserve">journal entries </w:t>
            </w:r>
          </w:p>
          <w:p w:rsidR="00EC601F" w:rsidRPr="00C3582C" w:rsidRDefault="00EC601F" w:rsidP="00F4457B">
            <w:pPr>
              <w:pStyle w:val="Tablebullets"/>
              <w:keepNext/>
              <w:keepLines/>
            </w:pPr>
            <w:r w:rsidRPr="00C3582C">
              <w:t xml:space="preserve">annotated visual records </w:t>
            </w:r>
          </w:p>
          <w:p w:rsidR="00EC601F" w:rsidRPr="00C3582C" w:rsidRDefault="00EC601F" w:rsidP="00F4457B">
            <w:pPr>
              <w:pStyle w:val="Tablebullets"/>
              <w:keepNext/>
              <w:keepLines/>
            </w:pPr>
            <w:r w:rsidRPr="00C3582C">
              <w:t xml:space="preserve">records of evidence gathered on a field trip </w:t>
            </w:r>
          </w:p>
          <w:p w:rsidR="002F73AF" w:rsidRPr="004E4B32" w:rsidRDefault="00EC601F" w:rsidP="00F4457B">
            <w:pPr>
              <w:pStyle w:val="Tablebullets"/>
              <w:keepNext/>
              <w:keepLines/>
            </w:pPr>
            <w:r w:rsidRPr="00C3582C">
              <w:t xml:space="preserve">oral, electronic or multimodal presentations. </w:t>
            </w:r>
          </w:p>
        </w:tc>
        <w:tc>
          <w:tcPr>
            <w:tcW w:w="4391" w:type="dxa"/>
            <w:tcBorders>
              <w:left w:val="single" w:sz="4" w:space="0" w:color="00948D"/>
              <w:right w:val="single" w:sz="4" w:space="0" w:color="00948D"/>
            </w:tcBorders>
            <w:shd w:val="clear" w:color="auto" w:fill="auto"/>
          </w:tcPr>
          <w:p w:rsidR="002F73AF" w:rsidRPr="006B2BF0" w:rsidRDefault="002F73AF" w:rsidP="00F4457B">
            <w:pPr>
              <w:pStyle w:val="Tablesubhead"/>
              <w:keepNext/>
              <w:keepLines/>
            </w:pPr>
            <w:r w:rsidRPr="006B2BF0">
              <w:t>Valued features</w:t>
            </w:r>
            <w:r>
              <w:rPr>
                <w:rStyle w:val="FootnoteReference"/>
              </w:rPr>
              <w:footnoteReference w:id="1"/>
            </w:r>
          </w:p>
        </w:tc>
        <w:tc>
          <w:tcPr>
            <w:tcW w:w="4391" w:type="dxa"/>
            <w:vMerge w:val="restart"/>
            <w:tcBorders>
              <w:left w:val="single" w:sz="4" w:space="0" w:color="00948D"/>
              <w:right w:val="single" w:sz="4" w:space="0" w:color="00948D"/>
            </w:tcBorders>
            <w:shd w:val="clear" w:color="auto" w:fill="CFE7E6"/>
          </w:tcPr>
          <w:p w:rsidR="00EC601F" w:rsidRDefault="00EC601F" w:rsidP="00F4457B">
            <w:pPr>
              <w:pStyle w:val="Tablesubhead"/>
              <w:keepNext/>
              <w:keepLines/>
            </w:pPr>
            <w:r w:rsidRPr="002E1C02">
              <w:t xml:space="preserve">Guided </w:t>
            </w:r>
            <w:r w:rsidR="007178B1">
              <w:t>r</w:t>
            </w:r>
            <w:r w:rsidRPr="002E1C02">
              <w:t>esearch</w:t>
            </w:r>
          </w:p>
          <w:p w:rsidR="00EC601F" w:rsidRPr="00EC601F" w:rsidRDefault="00EC601F" w:rsidP="00F4457B">
            <w:pPr>
              <w:pStyle w:val="Tabletext"/>
              <w:keepNext/>
              <w:keepLines/>
            </w:pPr>
            <w:r w:rsidRPr="00EC601F">
              <w:t>The purpose of this assessment is to make judgments about children’s ability to observe, collect, record and represent geographical data and findings to demonstrate understanding of how people in different places are connected to each other, why places are important to them and how factors such as location and distance influence the connections.</w:t>
            </w:r>
          </w:p>
          <w:p w:rsidR="00EC601F" w:rsidRPr="00EC601F" w:rsidRDefault="00EC601F" w:rsidP="00F4457B">
            <w:pPr>
              <w:pStyle w:val="Tabletext"/>
              <w:keepNext/>
              <w:keepLines/>
            </w:pPr>
            <w:r w:rsidRPr="00EC601F">
              <w:t xml:space="preserve">Research in a P–2 context is guided. Guided research involves children and teachers collaborating to gather and record information. They follow an inquiry approach that aligns to the Geographical Inquiry and Skills strand for the </w:t>
            </w:r>
            <w:r w:rsidR="007178B1">
              <w:t>Y</w:t>
            </w:r>
            <w:r w:rsidRPr="00EC601F">
              <w:t>ear 2 level</w:t>
            </w:r>
            <w:r w:rsidR="003F4D29">
              <w:t>.</w:t>
            </w:r>
            <w:r w:rsidRPr="00EC601F">
              <w:t xml:space="preserve"> </w:t>
            </w:r>
          </w:p>
          <w:p w:rsidR="00EC601F" w:rsidRDefault="00EC601F" w:rsidP="00F4457B">
            <w:pPr>
              <w:pStyle w:val="Tabletext"/>
              <w:keepNext/>
              <w:keepLines/>
            </w:pPr>
            <w:r w:rsidRPr="00EC601F">
              <w:t>Research presentatio</w:t>
            </w:r>
            <w:r>
              <w:t>n formats may include</w:t>
            </w:r>
            <w:r w:rsidR="007178B1">
              <w:t>:</w:t>
            </w:r>
          </w:p>
          <w:p w:rsidR="00EC601F" w:rsidRPr="00EC601F" w:rsidRDefault="00EC601F" w:rsidP="00F4457B">
            <w:pPr>
              <w:pStyle w:val="Tablebullets"/>
              <w:keepNext/>
              <w:keepLines/>
            </w:pPr>
            <w:r w:rsidRPr="00EC601F">
              <w:t xml:space="preserve">responses to inquiry questions </w:t>
            </w:r>
          </w:p>
          <w:p w:rsidR="00EC601F" w:rsidRPr="00EC601F" w:rsidRDefault="00EC601F" w:rsidP="00F4457B">
            <w:pPr>
              <w:pStyle w:val="Tablebullets"/>
              <w:keepNext/>
              <w:keepLines/>
            </w:pPr>
            <w:r w:rsidRPr="00EC601F">
              <w:t>informal and guided discussions</w:t>
            </w:r>
          </w:p>
          <w:p w:rsidR="00EC601F" w:rsidRPr="00EC601F" w:rsidRDefault="00EC601F" w:rsidP="00F4457B">
            <w:pPr>
              <w:pStyle w:val="Tablebullets"/>
              <w:keepNext/>
              <w:keepLines/>
            </w:pPr>
            <w:r w:rsidRPr="00EC601F">
              <w:t>responses based on fieldwork</w:t>
            </w:r>
            <w:r w:rsidR="007178B1">
              <w:t>,</w:t>
            </w:r>
            <w:r w:rsidRPr="00EC601F">
              <w:t xml:space="preserve"> </w:t>
            </w:r>
            <w:r w:rsidR="007178B1">
              <w:br/>
            </w:r>
            <w:r w:rsidRPr="00EC601F">
              <w:t xml:space="preserve">e.g. </w:t>
            </w:r>
            <w:r w:rsidR="007178B1">
              <w:t xml:space="preserve">a </w:t>
            </w:r>
            <w:r w:rsidRPr="00EC601F">
              <w:t xml:space="preserve">local community site </w:t>
            </w:r>
            <w:r w:rsidR="007178B1">
              <w:t>study</w:t>
            </w:r>
          </w:p>
          <w:p w:rsidR="00EC601F" w:rsidRPr="00EC601F" w:rsidRDefault="00EC601F" w:rsidP="00F4457B">
            <w:pPr>
              <w:pStyle w:val="Tablebullets"/>
              <w:keepNext/>
              <w:keepLines/>
            </w:pPr>
            <w:r w:rsidRPr="00EC601F">
              <w:t xml:space="preserve">picture diaries </w:t>
            </w:r>
          </w:p>
          <w:p w:rsidR="00EC601F" w:rsidRPr="00EC601F" w:rsidRDefault="00EC601F" w:rsidP="00F4457B">
            <w:pPr>
              <w:pStyle w:val="Tablebullets"/>
              <w:keepNext/>
              <w:keepLines/>
            </w:pPr>
            <w:r w:rsidRPr="00EC601F">
              <w:t xml:space="preserve">multimodal presentations </w:t>
            </w:r>
          </w:p>
          <w:p w:rsidR="00EC601F" w:rsidRPr="00EC601F" w:rsidRDefault="00EC601F" w:rsidP="00F4457B">
            <w:pPr>
              <w:pStyle w:val="Tablebullets"/>
              <w:keepNext/>
              <w:keepLines/>
            </w:pPr>
            <w:r w:rsidRPr="00EC601F">
              <w:t>fieldwork observations using photographs and drawings</w:t>
            </w:r>
          </w:p>
          <w:p w:rsidR="00EC601F" w:rsidRPr="00EC601F" w:rsidRDefault="00EC601F" w:rsidP="00F4457B">
            <w:pPr>
              <w:pStyle w:val="Tablebullets"/>
              <w:keepNext/>
              <w:keepLines/>
            </w:pPr>
            <w:r w:rsidRPr="00EC601F">
              <w:t>categorising drawings or photos</w:t>
            </w:r>
          </w:p>
          <w:p w:rsidR="002F73AF" w:rsidRPr="000810B5" w:rsidRDefault="00EC601F" w:rsidP="00F4457B">
            <w:pPr>
              <w:pStyle w:val="Tablebullets"/>
              <w:keepNext/>
              <w:keepLines/>
            </w:pPr>
            <w:r w:rsidRPr="00EC601F">
              <w:t>story books using photographs</w:t>
            </w:r>
            <w:r w:rsidR="002E48B0">
              <w:t>.</w:t>
            </w:r>
          </w:p>
        </w:tc>
        <w:tc>
          <w:tcPr>
            <w:tcW w:w="4391" w:type="dxa"/>
            <w:tcBorders>
              <w:left w:val="single" w:sz="4" w:space="0" w:color="00948D"/>
              <w:right w:val="single" w:sz="4" w:space="0" w:color="00948D"/>
            </w:tcBorders>
            <w:shd w:val="clear" w:color="auto" w:fill="CFE7E6"/>
          </w:tcPr>
          <w:p w:rsidR="002F73AF" w:rsidRPr="004E4B32" w:rsidRDefault="002F73AF" w:rsidP="00F4457B">
            <w:pPr>
              <w:pStyle w:val="Tablesubhead"/>
              <w:keepNext/>
              <w:keepLines/>
            </w:pPr>
            <w:r w:rsidRPr="006B2BF0">
              <w:t>Valued features</w:t>
            </w:r>
          </w:p>
        </w:tc>
      </w:tr>
      <w:tr w:rsidR="002F73AF" w:rsidRPr="00704B88" w:rsidTr="00B10307">
        <w:trPr>
          <w:cantSplit/>
          <w:trHeight w:val="6396"/>
        </w:trPr>
        <w:tc>
          <w:tcPr>
            <w:tcW w:w="777" w:type="dxa"/>
            <w:vMerge/>
            <w:tcBorders>
              <w:top w:val="single" w:sz="4" w:space="0" w:color="auto"/>
              <w:bottom w:val="single" w:sz="4" w:space="0" w:color="00948D"/>
            </w:tcBorders>
            <w:shd w:val="clear" w:color="auto" w:fill="8CC8C9"/>
            <w:textDirection w:val="btLr"/>
            <w:vAlign w:val="center"/>
          </w:tcPr>
          <w:p w:rsidR="002F73AF" w:rsidRDefault="002F73AF" w:rsidP="00F4457B">
            <w:pPr>
              <w:pStyle w:val="Tablesubhead"/>
              <w:keepNext/>
              <w:keepLines/>
              <w:rPr>
                <w:sz w:val="21"/>
              </w:rPr>
            </w:pPr>
          </w:p>
        </w:tc>
        <w:tc>
          <w:tcPr>
            <w:tcW w:w="2785" w:type="dxa"/>
            <w:vMerge/>
            <w:tcBorders>
              <w:top w:val="single" w:sz="4" w:space="0" w:color="auto"/>
              <w:bottom w:val="single" w:sz="4" w:space="0" w:color="00948D"/>
            </w:tcBorders>
            <w:shd w:val="clear" w:color="auto" w:fill="8CC8C9"/>
            <w:textDirection w:val="btLr"/>
            <w:vAlign w:val="center"/>
          </w:tcPr>
          <w:p w:rsidR="002F73AF" w:rsidRDefault="002F73AF" w:rsidP="00F4457B">
            <w:pPr>
              <w:pStyle w:val="Tablesubhead"/>
              <w:keepNext/>
              <w:keepLines/>
            </w:pPr>
          </w:p>
        </w:tc>
        <w:tc>
          <w:tcPr>
            <w:tcW w:w="4247" w:type="dxa"/>
            <w:vMerge/>
            <w:tcBorders>
              <w:top w:val="single" w:sz="4" w:space="0" w:color="auto"/>
              <w:bottom w:val="single" w:sz="4" w:space="0" w:color="00948D"/>
              <w:right w:val="single" w:sz="4" w:space="0" w:color="00948D"/>
            </w:tcBorders>
            <w:shd w:val="clear" w:color="auto" w:fill="auto"/>
          </w:tcPr>
          <w:p w:rsidR="002F73AF" w:rsidRDefault="002F73AF" w:rsidP="00F4457B">
            <w:pPr>
              <w:pStyle w:val="Tabletext"/>
              <w:keepNext/>
              <w:keepLines/>
            </w:pPr>
          </w:p>
        </w:tc>
        <w:tc>
          <w:tcPr>
            <w:tcW w:w="4391" w:type="dxa"/>
            <w:tcBorders>
              <w:top w:val="single" w:sz="4" w:space="0" w:color="00948D"/>
              <w:left w:val="single" w:sz="4" w:space="0" w:color="00948D"/>
              <w:bottom w:val="single" w:sz="4" w:space="0" w:color="00948D"/>
              <w:right w:val="single" w:sz="4" w:space="0" w:color="00948D"/>
            </w:tcBorders>
            <w:shd w:val="clear" w:color="auto" w:fill="auto"/>
          </w:tcPr>
          <w:p w:rsidR="00EC601F" w:rsidRPr="002E1C02" w:rsidRDefault="00EC601F" w:rsidP="00F4457B">
            <w:pPr>
              <w:pStyle w:val="Tablebullets"/>
              <w:keepNext/>
              <w:keepLines/>
            </w:pPr>
            <w:r w:rsidRPr="002E1C02">
              <w:t>Geographical knowledge and understanding</w:t>
            </w:r>
          </w:p>
          <w:p w:rsidR="00EC601F" w:rsidRDefault="00EC601F" w:rsidP="00F4457B">
            <w:pPr>
              <w:pStyle w:val="Tablebullets"/>
              <w:keepNext/>
              <w:keepLines/>
            </w:pPr>
            <w:r>
              <w:t>Interpreting and analysing</w:t>
            </w:r>
          </w:p>
          <w:p w:rsidR="002F73AF" w:rsidRDefault="00EC601F" w:rsidP="00F4457B">
            <w:pPr>
              <w:pStyle w:val="Tablebullets"/>
              <w:keepNext/>
              <w:keepLines/>
            </w:pPr>
            <w:r>
              <w:t>Communicating</w:t>
            </w:r>
          </w:p>
        </w:tc>
        <w:tc>
          <w:tcPr>
            <w:tcW w:w="4391" w:type="dxa"/>
            <w:vMerge/>
            <w:tcBorders>
              <w:top w:val="single" w:sz="4" w:space="0" w:color="auto"/>
              <w:left w:val="single" w:sz="4" w:space="0" w:color="00948D"/>
              <w:bottom w:val="single" w:sz="4" w:space="0" w:color="00948D"/>
              <w:right w:val="single" w:sz="4" w:space="0" w:color="00948D"/>
            </w:tcBorders>
            <w:shd w:val="clear" w:color="auto" w:fill="CFE7E6"/>
          </w:tcPr>
          <w:p w:rsidR="002F73AF" w:rsidRDefault="002F73AF" w:rsidP="00F4457B">
            <w:pPr>
              <w:pStyle w:val="Tabletext"/>
              <w:keepNext/>
              <w:keepLines/>
            </w:pPr>
          </w:p>
        </w:tc>
        <w:tc>
          <w:tcPr>
            <w:tcW w:w="4391" w:type="dxa"/>
            <w:tcBorders>
              <w:left w:val="single" w:sz="4" w:space="0" w:color="00948D"/>
              <w:bottom w:val="single" w:sz="4" w:space="0" w:color="00948D"/>
              <w:right w:val="single" w:sz="4" w:space="0" w:color="00948D"/>
            </w:tcBorders>
            <w:shd w:val="clear" w:color="auto" w:fill="CFE7E6"/>
          </w:tcPr>
          <w:p w:rsidR="00EC601F" w:rsidRDefault="00EC601F" w:rsidP="00F4457B">
            <w:pPr>
              <w:pStyle w:val="Tablebullets"/>
              <w:keepNext/>
              <w:keepLines/>
            </w:pPr>
            <w:r w:rsidRPr="002E1C02">
              <w:t>Geographical knowledge and understanding</w:t>
            </w:r>
          </w:p>
          <w:p w:rsidR="00EC601F" w:rsidRPr="0026171C" w:rsidRDefault="00EC601F" w:rsidP="00F4457B">
            <w:pPr>
              <w:pStyle w:val="Tablebullets"/>
              <w:keepNext/>
              <w:keepLines/>
            </w:pPr>
            <w:r>
              <w:t>Questioning and researching</w:t>
            </w:r>
          </w:p>
          <w:p w:rsidR="00EC601F" w:rsidRDefault="00EC601F" w:rsidP="00F4457B">
            <w:pPr>
              <w:pStyle w:val="Tablebullets"/>
              <w:keepNext/>
              <w:keepLines/>
            </w:pPr>
            <w:r>
              <w:t>Interpreting and analysing</w:t>
            </w:r>
          </w:p>
          <w:p w:rsidR="002F73AF" w:rsidRDefault="00EC601F" w:rsidP="00F4457B">
            <w:pPr>
              <w:pStyle w:val="Tablebullets"/>
              <w:keepNext/>
              <w:keepLines/>
            </w:pPr>
            <w:r>
              <w:t>Communicating</w:t>
            </w:r>
          </w:p>
        </w:tc>
      </w:tr>
      <w:tr w:rsidR="002F73AF" w:rsidTr="00EC601F">
        <w:trPr>
          <w:cantSplit/>
          <w:trHeight w:val="1946"/>
        </w:trPr>
        <w:tc>
          <w:tcPr>
            <w:tcW w:w="777" w:type="dxa"/>
            <w:tcBorders>
              <w:top w:val="single" w:sz="4" w:space="0" w:color="00948D"/>
              <w:bottom w:val="single" w:sz="4" w:space="0" w:color="00948D"/>
            </w:tcBorders>
            <w:shd w:val="clear" w:color="auto" w:fill="8CC8C9"/>
            <w:textDirection w:val="btLr"/>
            <w:vAlign w:val="center"/>
          </w:tcPr>
          <w:p w:rsidR="002F73AF" w:rsidRDefault="002F73AF" w:rsidP="002F73AF">
            <w:pPr>
              <w:pStyle w:val="Tablesubhead"/>
              <w:jc w:val="center"/>
            </w:pPr>
            <w:r>
              <w:t xml:space="preserve">Make judgments </w:t>
            </w:r>
            <w:r>
              <w:br/>
              <w:t>and use feedback</w:t>
            </w:r>
          </w:p>
        </w:tc>
        <w:tc>
          <w:tcPr>
            <w:tcW w:w="2785" w:type="dxa"/>
            <w:tcBorders>
              <w:top w:val="single" w:sz="4" w:space="0" w:color="00948D"/>
              <w:bottom w:val="single" w:sz="4" w:space="0" w:color="00948D"/>
            </w:tcBorders>
            <w:shd w:val="clear" w:color="auto" w:fill="CFE7E6"/>
          </w:tcPr>
          <w:p w:rsidR="002F73AF" w:rsidRDefault="002F73AF" w:rsidP="002F73AF">
            <w:pPr>
              <w:pStyle w:val="Tablesubhead"/>
            </w:pPr>
            <w:r>
              <w:t xml:space="preserve">Consistency of </w:t>
            </w:r>
            <w:r>
              <w:br/>
              <w:t>teacher judgments</w:t>
            </w:r>
          </w:p>
        </w:tc>
        <w:tc>
          <w:tcPr>
            <w:tcW w:w="17420" w:type="dxa"/>
            <w:gridSpan w:val="4"/>
            <w:tcBorders>
              <w:top w:val="single" w:sz="4" w:space="0" w:color="00948D"/>
              <w:bottom w:val="single" w:sz="4" w:space="0" w:color="00948D"/>
              <w:right w:val="single" w:sz="4" w:space="0" w:color="00948D"/>
            </w:tcBorders>
            <w:shd w:val="clear" w:color="auto" w:fill="auto"/>
          </w:tcPr>
          <w:p w:rsidR="002F73AF" w:rsidRDefault="002F73AF" w:rsidP="002F73AF">
            <w:pPr>
              <w:pStyle w:val="Tabletext"/>
            </w:pPr>
            <w:r w:rsidRPr="004E4B32">
              <w:t xml:space="preserve">Identify opportunities to moderate samples of </w:t>
            </w:r>
            <w:r>
              <w:t>children’s</w:t>
            </w:r>
            <w:r w:rsidRPr="004E4B32">
              <w:t xml:space="preserve"> work at a school or cluster level to reach consensus and consistency.</w:t>
            </w:r>
          </w:p>
          <w:p w:rsidR="002F73AF" w:rsidRDefault="002F73AF" w:rsidP="002F73AF">
            <w:pPr>
              <w:pStyle w:val="Tabletext"/>
            </w:pPr>
          </w:p>
        </w:tc>
      </w:tr>
    </w:tbl>
    <w:p w:rsidR="00A46E85" w:rsidRDefault="00A46E85" w:rsidP="00A46E85">
      <w:pPr>
        <w:ind w:firstLine="720"/>
      </w:pPr>
    </w:p>
    <w:p w:rsidR="00956C2C" w:rsidRPr="00956C2C" w:rsidRDefault="00956C2C" w:rsidP="00B82D6E">
      <w:pPr>
        <w:pStyle w:val="Tabletitle"/>
        <w:keepLines/>
      </w:pPr>
      <w:r w:rsidRPr="00956C2C">
        <w:t xml:space="preserve">Year </w:t>
      </w:r>
      <w:r w:rsidR="00EC601F">
        <w:t>2</w:t>
      </w:r>
      <w:r w:rsidR="00B47ACE">
        <w:t xml:space="preserve"> </w:t>
      </w:r>
      <w:r w:rsidR="00E33BFB">
        <w:t>Geography</w:t>
      </w:r>
      <w:r w:rsidRPr="00956C2C">
        <w:t xml:space="preserve">: review for balance and coverage of content descriptions, including emphasis on </w:t>
      </w:r>
      <w:r w:rsidR="00E33BFB">
        <w:t>geographical</w:t>
      </w:r>
      <w:r w:rsidRPr="00956C2C">
        <w:t xml:space="preserve"> understandings </w:t>
      </w:r>
    </w:p>
    <w:tbl>
      <w:tblPr>
        <w:tblW w:w="495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48"/>
        <w:gridCol w:w="678"/>
        <w:gridCol w:w="678"/>
        <w:gridCol w:w="5349"/>
        <w:gridCol w:w="730"/>
        <w:gridCol w:w="731"/>
        <w:gridCol w:w="565"/>
        <w:gridCol w:w="5350"/>
        <w:gridCol w:w="776"/>
        <w:gridCol w:w="777"/>
      </w:tblGrid>
      <w:tr w:rsidR="00212ED8" w:rsidTr="00212ED8">
        <w:trPr>
          <w:tblHeader/>
        </w:trPr>
        <w:tc>
          <w:tcPr>
            <w:tcW w:w="13514" w:type="dxa"/>
            <w:gridSpan w:val="6"/>
            <w:tcBorders>
              <w:top w:val="single" w:sz="4" w:space="0" w:color="00948D"/>
              <w:bottom w:val="single" w:sz="4" w:space="0" w:color="00948D"/>
            </w:tcBorders>
            <w:shd w:val="clear" w:color="auto" w:fill="00948D"/>
          </w:tcPr>
          <w:p w:rsidR="00212ED8" w:rsidRPr="009D7DBC" w:rsidRDefault="00212ED8" w:rsidP="00B82D6E">
            <w:pPr>
              <w:pStyle w:val="Tablesubhead"/>
              <w:keepNext/>
              <w:keepLines/>
              <w:ind w:left="57"/>
              <w:jc w:val="center"/>
              <w:rPr>
                <w:color w:val="FFFFFF"/>
                <w:sz w:val="24"/>
                <w:szCs w:val="24"/>
              </w:rPr>
            </w:pPr>
            <w:r>
              <w:rPr>
                <w:color w:val="FFFFFF"/>
                <w:sz w:val="21"/>
                <w:szCs w:val="21"/>
              </w:rPr>
              <w:t>Geographical</w:t>
            </w:r>
            <w:r w:rsidRPr="009D7DBC">
              <w:rPr>
                <w:color w:val="FFFFFF"/>
                <w:sz w:val="21"/>
                <w:szCs w:val="21"/>
              </w:rPr>
              <w:t xml:space="preserve"> Knowledge and Understanding</w:t>
            </w:r>
          </w:p>
        </w:tc>
        <w:tc>
          <w:tcPr>
            <w:tcW w:w="565" w:type="dxa"/>
            <w:tcBorders>
              <w:top w:val="nil"/>
              <w:bottom w:val="nil"/>
            </w:tcBorders>
            <w:shd w:val="clear" w:color="auto" w:fill="auto"/>
          </w:tcPr>
          <w:p w:rsidR="00212ED8" w:rsidRPr="009D7DBC" w:rsidRDefault="00212ED8" w:rsidP="00B82D6E">
            <w:pPr>
              <w:keepNext/>
              <w:keepLines/>
              <w:ind w:left="57"/>
              <w:rPr>
                <w:szCs w:val="21"/>
              </w:rPr>
            </w:pPr>
          </w:p>
        </w:tc>
        <w:tc>
          <w:tcPr>
            <w:tcW w:w="6903" w:type="dxa"/>
            <w:gridSpan w:val="3"/>
            <w:tcBorders>
              <w:top w:val="single" w:sz="4" w:space="0" w:color="00948D"/>
              <w:bottom w:val="single" w:sz="4" w:space="0" w:color="00948D"/>
            </w:tcBorders>
            <w:shd w:val="clear" w:color="auto" w:fill="00948D"/>
          </w:tcPr>
          <w:p w:rsidR="00212ED8" w:rsidRPr="009D7DBC" w:rsidRDefault="00212ED8" w:rsidP="00B82D6E">
            <w:pPr>
              <w:pStyle w:val="Tablesubhead"/>
              <w:keepNext/>
              <w:keepLines/>
              <w:ind w:left="57"/>
              <w:jc w:val="center"/>
              <w:rPr>
                <w:sz w:val="21"/>
                <w:szCs w:val="21"/>
              </w:rPr>
            </w:pPr>
            <w:r>
              <w:rPr>
                <w:color w:val="FFFFFF"/>
                <w:sz w:val="21"/>
                <w:szCs w:val="21"/>
              </w:rPr>
              <w:t>Geographical Inquiry and</w:t>
            </w:r>
            <w:r w:rsidRPr="009D7DBC">
              <w:rPr>
                <w:color w:val="FFFFFF"/>
                <w:sz w:val="21"/>
                <w:szCs w:val="21"/>
              </w:rPr>
              <w:t xml:space="preserve"> Skills</w:t>
            </w:r>
          </w:p>
        </w:tc>
      </w:tr>
      <w:tr w:rsidR="0012207B" w:rsidTr="00212ED8">
        <w:trPr>
          <w:trHeight w:val="447"/>
        </w:trPr>
        <w:tc>
          <w:tcPr>
            <w:tcW w:w="5348" w:type="dxa"/>
            <w:tcBorders>
              <w:top w:val="single" w:sz="4" w:space="0" w:color="00948D"/>
            </w:tcBorders>
            <w:shd w:val="clear" w:color="auto" w:fill="8CC8C9"/>
          </w:tcPr>
          <w:p w:rsidR="0012207B" w:rsidRPr="009D7DBC" w:rsidRDefault="0012207B" w:rsidP="00B82D6E">
            <w:pPr>
              <w:pStyle w:val="Tabletext"/>
              <w:keepNext/>
              <w:keepLines/>
              <w:ind w:left="57"/>
              <w:rPr>
                <w:b/>
              </w:rPr>
            </w:pPr>
            <w:r>
              <w:rPr>
                <w:b/>
              </w:rPr>
              <w:t>Geographical</w:t>
            </w:r>
            <w:r w:rsidRPr="009D7DBC">
              <w:rPr>
                <w:b/>
              </w:rPr>
              <w:t xml:space="preserve"> Knowledge</w:t>
            </w:r>
          </w:p>
        </w:tc>
        <w:tc>
          <w:tcPr>
            <w:tcW w:w="678" w:type="dxa"/>
            <w:tcBorders>
              <w:top w:val="single" w:sz="4" w:space="0" w:color="00948D"/>
            </w:tcBorders>
            <w:shd w:val="clear" w:color="auto" w:fill="8CC8C9"/>
          </w:tcPr>
          <w:p w:rsidR="0012207B" w:rsidRPr="009D7DBC" w:rsidRDefault="0012207B" w:rsidP="00B82D6E">
            <w:pPr>
              <w:pStyle w:val="Tabletext"/>
              <w:keepNext/>
              <w:keepLines/>
              <w:ind w:left="57"/>
              <w:jc w:val="center"/>
              <w:rPr>
                <w:b/>
                <w:sz w:val="24"/>
                <w:szCs w:val="24"/>
              </w:rPr>
            </w:pPr>
            <w:r w:rsidRPr="009D7DBC">
              <w:rPr>
                <w:b/>
                <w:sz w:val="24"/>
                <w:szCs w:val="24"/>
              </w:rPr>
              <w:t>1</w:t>
            </w:r>
          </w:p>
        </w:tc>
        <w:tc>
          <w:tcPr>
            <w:tcW w:w="678" w:type="dxa"/>
            <w:tcBorders>
              <w:top w:val="single" w:sz="4" w:space="0" w:color="00948D"/>
            </w:tcBorders>
            <w:shd w:val="clear" w:color="auto" w:fill="8CC8C9"/>
          </w:tcPr>
          <w:p w:rsidR="0012207B" w:rsidRPr="009D7DBC" w:rsidRDefault="0012207B" w:rsidP="00B82D6E">
            <w:pPr>
              <w:pStyle w:val="Tabletext"/>
              <w:keepNext/>
              <w:keepLines/>
              <w:ind w:left="57"/>
              <w:jc w:val="center"/>
              <w:rPr>
                <w:b/>
                <w:sz w:val="24"/>
                <w:szCs w:val="24"/>
              </w:rPr>
            </w:pPr>
            <w:r w:rsidRPr="009D7DBC">
              <w:rPr>
                <w:b/>
                <w:sz w:val="24"/>
                <w:szCs w:val="24"/>
              </w:rPr>
              <w:t>2</w:t>
            </w:r>
          </w:p>
        </w:tc>
        <w:tc>
          <w:tcPr>
            <w:tcW w:w="5349" w:type="dxa"/>
            <w:tcBorders>
              <w:top w:val="single" w:sz="4" w:space="0" w:color="00948D"/>
            </w:tcBorders>
            <w:shd w:val="clear" w:color="auto" w:fill="8CC8C9"/>
          </w:tcPr>
          <w:p w:rsidR="0012207B" w:rsidRPr="00415C4A" w:rsidRDefault="00D04C93" w:rsidP="00B82D6E">
            <w:pPr>
              <w:pStyle w:val="Tabletext"/>
              <w:keepNext/>
              <w:keepLines/>
              <w:ind w:left="57"/>
            </w:pPr>
            <w:r>
              <w:rPr>
                <w:b/>
              </w:rPr>
              <w:t xml:space="preserve">Concepts for developing </w:t>
            </w:r>
            <w:r w:rsidR="00314C91">
              <w:rPr>
                <w:b/>
              </w:rPr>
              <w:t>g</w:t>
            </w:r>
            <w:r w:rsidR="00604917">
              <w:rPr>
                <w:b/>
              </w:rPr>
              <w:t xml:space="preserve">eographical </w:t>
            </w:r>
            <w:r w:rsidR="00314C91">
              <w:rPr>
                <w:b/>
              </w:rPr>
              <w:t>u</w:t>
            </w:r>
            <w:r w:rsidR="00604917" w:rsidRPr="009D7DBC">
              <w:rPr>
                <w:b/>
              </w:rPr>
              <w:t>nderstandings</w:t>
            </w:r>
            <w:r w:rsidR="0012207B" w:rsidRPr="009D7DBC">
              <w:rPr>
                <w:rStyle w:val="FootnoteReference"/>
                <w:b/>
              </w:rPr>
              <w:footnoteReference w:id="2"/>
            </w:r>
          </w:p>
        </w:tc>
        <w:tc>
          <w:tcPr>
            <w:tcW w:w="730" w:type="dxa"/>
            <w:tcBorders>
              <w:top w:val="single" w:sz="4" w:space="0" w:color="00948D"/>
            </w:tcBorders>
            <w:shd w:val="clear" w:color="auto" w:fill="8CC8C9"/>
          </w:tcPr>
          <w:p w:rsidR="0012207B" w:rsidRPr="009D7DBC" w:rsidRDefault="0012207B" w:rsidP="00B82D6E">
            <w:pPr>
              <w:pStyle w:val="Tabletext"/>
              <w:keepNext/>
              <w:keepLines/>
              <w:ind w:left="57"/>
              <w:jc w:val="center"/>
              <w:rPr>
                <w:b/>
                <w:sz w:val="24"/>
                <w:szCs w:val="24"/>
              </w:rPr>
            </w:pPr>
            <w:r w:rsidRPr="009D7DBC">
              <w:rPr>
                <w:b/>
                <w:sz w:val="24"/>
                <w:szCs w:val="24"/>
              </w:rPr>
              <w:t>1</w:t>
            </w:r>
          </w:p>
        </w:tc>
        <w:tc>
          <w:tcPr>
            <w:tcW w:w="731" w:type="dxa"/>
            <w:tcBorders>
              <w:top w:val="single" w:sz="4" w:space="0" w:color="00948D"/>
            </w:tcBorders>
            <w:shd w:val="clear" w:color="auto" w:fill="8CC8C9"/>
          </w:tcPr>
          <w:p w:rsidR="0012207B" w:rsidRPr="009D7DBC" w:rsidRDefault="0012207B" w:rsidP="00B82D6E">
            <w:pPr>
              <w:pStyle w:val="Tabletext"/>
              <w:keepNext/>
              <w:keepLines/>
              <w:ind w:left="57"/>
              <w:jc w:val="center"/>
              <w:rPr>
                <w:b/>
                <w:sz w:val="24"/>
                <w:szCs w:val="24"/>
              </w:rPr>
            </w:pPr>
            <w:r w:rsidRPr="009D7DBC">
              <w:rPr>
                <w:b/>
                <w:sz w:val="24"/>
                <w:szCs w:val="24"/>
              </w:rPr>
              <w:t>2</w:t>
            </w:r>
          </w:p>
        </w:tc>
        <w:tc>
          <w:tcPr>
            <w:tcW w:w="565" w:type="dxa"/>
            <w:tcBorders>
              <w:top w:val="nil"/>
              <w:bottom w:val="nil"/>
            </w:tcBorders>
            <w:shd w:val="clear" w:color="auto" w:fill="auto"/>
          </w:tcPr>
          <w:p w:rsidR="0012207B" w:rsidRPr="009D7DBC" w:rsidRDefault="0012207B" w:rsidP="00B82D6E">
            <w:pPr>
              <w:pStyle w:val="Tabletext"/>
              <w:keepNext/>
              <w:keepLines/>
              <w:ind w:left="57"/>
              <w:jc w:val="center"/>
              <w:rPr>
                <w:b/>
              </w:rPr>
            </w:pPr>
          </w:p>
        </w:tc>
        <w:tc>
          <w:tcPr>
            <w:tcW w:w="5350" w:type="dxa"/>
            <w:tcBorders>
              <w:top w:val="single" w:sz="4" w:space="0" w:color="00948D"/>
            </w:tcBorders>
            <w:shd w:val="clear" w:color="auto" w:fill="8CC8C9"/>
          </w:tcPr>
          <w:p w:rsidR="0012207B" w:rsidRPr="00097058" w:rsidRDefault="00274F40" w:rsidP="00B82D6E">
            <w:pPr>
              <w:pStyle w:val="Tablesubhead"/>
              <w:keepNext/>
              <w:keepLines/>
              <w:ind w:left="57"/>
            </w:pPr>
            <w:r>
              <w:t>Geographical Inquiry and Skills</w:t>
            </w:r>
          </w:p>
        </w:tc>
        <w:tc>
          <w:tcPr>
            <w:tcW w:w="776" w:type="dxa"/>
            <w:tcBorders>
              <w:top w:val="single" w:sz="4" w:space="0" w:color="00948D"/>
            </w:tcBorders>
            <w:shd w:val="clear" w:color="auto" w:fill="8CC8C9"/>
          </w:tcPr>
          <w:p w:rsidR="0012207B" w:rsidRPr="001340DD" w:rsidRDefault="0012207B" w:rsidP="00B82D6E">
            <w:pPr>
              <w:pStyle w:val="Tablesubhead"/>
              <w:keepNext/>
              <w:keepLines/>
              <w:ind w:left="57"/>
              <w:jc w:val="center"/>
            </w:pPr>
            <w:r>
              <w:t>1</w:t>
            </w:r>
          </w:p>
        </w:tc>
        <w:tc>
          <w:tcPr>
            <w:tcW w:w="777" w:type="dxa"/>
            <w:tcBorders>
              <w:top w:val="single" w:sz="4" w:space="0" w:color="00948D"/>
            </w:tcBorders>
            <w:shd w:val="clear" w:color="auto" w:fill="8CC8C9"/>
          </w:tcPr>
          <w:p w:rsidR="0012207B" w:rsidRPr="001340DD" w:rsidRDefault="0012207B" w:rsidP="00B82D6E">
            <w:pPr>
              <w:pStyle w:val="Tablesubhead"/>
              <w:keepNext/>
              <w:keepLines/>
              <w:ind w:left="57"/>
              <w:jc w:val="center"/>
            </w:pPr>
            <w:r>
              <w:t>2</w:t>
            </w:r>
          </w:p>
        </w:tc>
      </w:tr>
      <w:tr w:rsidR="00752C4A" w:rsidTr="00212ED8">
        <w:tc>
          <w:tcPr>
            <w:tcW w:w="5348" w:type="dxa"/>
            <w:shd w:val="clear" w:color="auto" w:fill="auto"/>
          </w:tcPr>
          <w:p w:rsidR="00752C4A" w:rsidRPr="0020190C" w:rsidRDefault="00752C4A" w:rsidP="00B82D6E">
            <w:pPr>
              <w:pStyle w:val="Tabletext"/>
              <w:keepNext/>
              <w:keepLines/>
              <w:rPr>
                <w:rFonts w:cs="Arial"/>
              </w:rPr>
            </w:pPr>
            <w:r w:rsidRPr="00AE1EBF">
              <w:rPr>
                <w:rFonts w:cs="Arial"/>
                <w:lang w:val="en"/>
              </w:rPr>
              <w:t xml:space="preserve">The location of the major geographical divisions of the world in relation to Australia </w:t>
            </w:r>
            <w:hyperlink r:id="rId54" w:tooltip="View additional details of ACHGK009" w:history="1">
              <w:r w:rsidRPr="00AE1EBF">
                <w:rPr>
                  <w:rStyle w:val="Hyperlink"/>
                  <w:rFonts w:cs="Arial"/>
                  <w:lang w:val="en"/>
                </w:rPr>
                <w:t>(ACHGK</w:t>
              </w:r>
              <w:r w:rsidRPr="00AE1EBF">
                <w:rPr>
                  <w:rStyle w:val="Hyperlink"/>
                  <w:rFonts w:cs="Arial"/>
                  <w:lang w:val="en"/>
                </w:rPr>
                <w:t>0</w:t>
              </w:r>
              <w:r w:rsidRPr="00AE1EBF">
                <w:rPr>
                  <w:rStyle w:val="Hyperlink"/>
                  <w:rFonts w:cs="Arial"/>
                  <w:lang w:val="en"/>
                </w:rPr>
                <w:t>09)</w:t>
              </w:r>
            </w:hyperlink>
          </w:p>
        </w:tc>
        <w:tc>
          <w:tcPr>
            <w:tcW w:w="678" w:type="dxa"/>
            <w:shd w:val="clear" w:color="auto" w:fill="CFE7E6"/>
          </w:tcPr>
          <w:p w:rsidR="00752C4A" w:rsidRPr="0020190C" w:rsidRDefault="00752C4A" w:rsidP="00B82D6E">
            <w:pPr>
              <w:pStyle w:val="Tabletext"/>
              <w:keepNext/>
              <w:keepLines/>
              <w:jc w:val="center"/>
              <w:rPr>
                <w:rFonts w:cs="Arial"/>
              </w:rPr>
            </w:pPr>
            <w:r w:rsidRPr="0020190C">
              <w:rPr>
                <w:rFonts w:cs="Arial"/>
              </w:rPr>
              <w:sym w:font="Wingdings" w:char="F0FC"/>
            </w:r>
          </w:p>
        </w:tc>
        <w:tc>
          <w:tcPr>
            <w:tcW w:w="678" w:type="dxa"/>
            <w:shd w:val="clear" w:color="auto" w:fill="CFE7E6"/>
          </w:tcPr>
          <w:p w:rsidR="00752C4A" w:rsidRPr="0020190C" w:rsidRDefault="00752C4A" w:rsidP="00B82D6E">
            <w:pPr>
              <w:keepNext/>
              <w:keepLines/>
              <w:ind w:left="57"/>
              <w:rPr>
                <w:rFonts w:cs="Arial"/>
                <w:sz w:val="20"/>
              </w:rPr>
            </w:pPr>
          </w:p>
        </w:tc>
        <w:tc>
          <w:tcPr>
            <w:tcW w:w="5349" w:type="dxa"/>
            <w:shd w:val="clear" w:color="auto" w:fill="auto"/>
          </w:tcPr>
          <w:p w:rsidR="00752C4A" w:rsidRDefault="00752C4A" w:rsidP="00B82D6E">
            <w:pPr>
              <w:pStyle w:val="Tabletext"/>
              <w:keepNext/>
              <w:keepLines/>
              <w:rPr>
                <w:b/>
              </w:rPr>
            </w:pPr>
            <w:r>
              <w:rPr>
                <w:b/>
              </w:rPr>
              <w:t>Place</w:t>
            </w:r>
          </w:p>
          <w:p w:rsidR="00752C4A" w:rsidRDefault="00752C4A" w:rsidP="00B82D6E">
            <w:pPr>
              <w:pStyle w:val="Tabletext"/>
              <w:keepNext/>
              <w:keepLines/>
            </w:pPr>
            <w:r w:rsidRPr="00695C05">
              <w:t xml:space="preserve">Places are parts of the </w:t>
            </w:r>
            <w:r>
              <w:t>Earth</w:t>
            </w:r>
            <w:r w:rsidRPr="00695C05">
              <w:t>’s surface and can be described by location, shape</w:t>
            </w:r>
            <w:r>
              <w:t xml:space="preserve">, boundaries, features and </w:t>
            </w:r>
            <w:r w:rsidRPr="00695C05">
              <w:t>environmental and human characteristics.</w:t>
            </w:r>
            <w:r>
              <w:t xml:space="preserve"> </w:t>
            </w:r>
            <w:r w:rsidRPr="00695C05">
              <w:t>Places are unique in their characteristics and play a fundamental role in human life.</w:t>
            </w:r>
            <w:r>
              <w:t xml:space="preserve"> </w:t>
            </w:r>
            <w:r w:rsidRPr="00695C05">
              <w:t xml:space="preserve">They may be perceived, experienced, understood and valued differently. They range in size from a part of a room to a major world region. For Aboriginal </w:t>
            </w:r>
            <w:r>
              <w:t xml:space="preserve">peoples </w:t>
            </w:r>
            <w:r w:rsidRPr="00695C05">
              <w:t xml:space="preserve">and Torres Strait Islander </w:t>
            </w:r>
            <w:r>
              <w:t>people</w:t>
            </w:r>
            <w:r w:rsidRPr="00695C05">
              <w:t>s, Country/Place is important for its significance to culture, identity and spirituality</w:t>
            </w:r>
            <w:r w:rsidRPr="00ED1F0B">
              <w:t>.</w:t>
            </w:r>
            <w:r>
              <w:t xml:space="preserve"> </w:t>
            </w:r>
          </w:p>
          <w:p w:rsidR="00752C4A" w:rsidRPr="009D7DBC" w:rsidRDefault="00752C4A" w:rsidP="00B82D6E">
            <w:pPr>
              <w:pStyle w:val="Tabletextstudents"/>
              <w:keepNext/>
              <w:keepLines/>
              <w:rPr>
                <w:b/>
              </w:rPr>
            </w:pPr>
            <w:r w:rsidRPr="00C4388C">
              <w:t>In P–2, children explore the places they live in and belong to, and learn to observe and describe features of places. Children also become aware of</w:t>
            </w:r>
            <w:r>
              <w:t>,</w:t>
            </w:r>
            <w:r w:rsidRPr="00C4388C">
              <w:t xml:space="preserve"> and interested in</w:t>
            </w:r>
            <w:r>
              <w:t>,</w:t>
            </w:r>
            <w:r w:rsidRPr="00C4388C">
              <w:t xml:space="preserve"> more distant places</w:t>
            </w:r>
            <w:r>
              <w:t>.</w:t>
            </w:r>
            <w:r w:rsidRPr="00C4388C">
              <w:t xml:space="preserve"> The idea of active citizenship is developed as children consider how places can be cared for. </w:t>
            </w:r>
          </w:p>
        </w:tc>
        <w:tc>
          <w:tcPr>
            <w:tcW w:w="730" w:type="dxa"/>
            <w:shd w:val="clear" w:color="auto" w:fill="CFE7E6"/>
          </w:tcPr>
          <w:p w:rsidR="00752C4A" w:rsidRPr="0020190C" w:rsidRDefault="00752C4A" w:rsidP="00B82D6E">
            <w:pPr>
              <w:pStyle w:val="Tabletext"/>
              <w:keepNext/>
              <w:keepLines/>
              <w:jc w:val="center"/>
            </w:pPr>
            <w:r w:rsidRPr="0020190C">
              <w:sym w:font="Wingdings" w:char="F0FC"/>
            </w:r>
          </w:p>
        </w:tc>
        <w:tc>
          <w:tcPr>
            <w:tcW w:w="731" w:type="dxa"/>
            <w:shd w:val="clear" w:color="auto" w:fill="CFE7E6"/>
          </w:tcPr>
          <w:p w:rsidR="00752C4A" w:rsidRPr="0020190C" w:rsidRDefault="00752C4A" w:rsidP="00B82D6E">
            <w:pPr>
              <w:pStyle w:val="Tabletext"/>
              <w:keepNext/>
              <w:keepLines/>
              <w:jc w:val="center"/>
            </w:pPr>
            <w:r w:rsidRPr="0020190C">
              <w:sym w:font="Wingdings" w:char="F0FC"/>
            </w:r>
          </w:p>
        </w:tc>
        <w:tc>
          <w:tcPr>
            <w:tcW w:w="565" w:type="dxa"/>
            <w:tcBorders>
              <w:top w:val="nil"/>
              <w:bottom w:val="nil"/>
            </w:tcBorders>
            <w:shd w:val="clear" w:color="auto" w:fill="auto"/>
          </w:tcPr>
          <w:p w:rsidR="00752C4A" w:rsidRPr="000237D4" w:rsidRDefault="00752C4A" w:rsidP="00B82D6E">
            <w:pPr>
              <w:pStyle w:val="Tabletext"/>
              <w:keepNext/>
              <w:keepLines/>
              <w:ind w:left="57"/>
              <w:jc w:val="center"/>
            </w:pPr>
          </w:p>
        </w:tc>
        <w:tc>
          <w:tcPr>
            <w:tcW w:w="5350" w:type="dxa"/>
            <w:shd w:val="clear" w:color="auto" w:fill="auto"/>
          </w:tcPr>
          <w:p w:rsidR="00752C4A" w:rsidRPr="00E71EBC" w:rsidRDefault="00752C4A" w:rsidP="00B82D6E">
            <w:pPr>
              <w:pStyle w:val="Tablesubhead"/>
              <w:keepNext/>
              <w:keepLines/>
              <w:rPr>
                <w:lang w:eastAsia="en-AU"/>
              </w:rPr>
            </w:pPr>
            <w:r w:rsidRPr="00E71EBC">
              <w:rPr>
                <w:lang w:eastAsia="en-AU"/>
              </w:rPr>
              <w:t>Observing, questioning and planning</w:t>
            </w:r>
          </w:p>
          <w:p w:rsidR="00752C4A" w:rsidRPr="00E71EBC" w:rsidRDefault="00752C4A" w:rsidP="00B82D6E">
            <w:pPr>
              <w:pStyle w:val="Tablebullets"/>
              <w:keepNext/>
              <w:keepLines/>
              <w:rPr>
                <w:rFonts w:cs="Arial"/>
                <w:b/>
                <w:lang w:eastAsia="en-AU"/>
              </w:rPr>
            </w:pPr>
            <w:r w:rsidRPr="00E71EBC">
              <w:t>P</w:t>
            </w:r>
            <w:r w:rsidRPr="00944268">
              <w:t>os</w:t>
            </w:r>
            <w:r w:rsidRPr="00AE1EBF">
              <w:rPr>
                <w:rFonts w:cs="Arial"/>
                <w:lang w:eastAsia="en-AU"/>
              </w:rPr>
              <w:t xml:space="preserve">e geographical questions about familiar and unfamiliar places </w:t>
            </w:r>
            <w:hyperlink r:id="rId55" w:tooltip="View additional details of ACHGS013" w:history="1">
              <w:r w:rsidRPr="00AE1EBF">
                <w:rPr>
                  <w:rStyle w:val="Hyperlink"/>
                  <w:rFonts w:eastAsia="SimSun" w:cs="Arial"/>
                  <w:lang w:val="en"/>
                </w:rPr>
                <w:t>(ACHG</w:t>
              </w:r>
              <w:r w:rsidRPr="00AE1EBF">
                <w:rPr>
                  <w:rStyle w:val="Hyperlink"/>
                  <w:rFonts w:eastAsia="SimSun" w:cs="Arial"/>
                  <w:lang w:val="en"/>
                </w:rPr>
                <w:t>S</w:t>
              </w:r>
              <w:r w:rsidRPr="00AE1EBF">
                <w:rPr>
                  <w:rStyle w:val="Hyperlink"/>
                  <w:rFonts w:eastAsia="SimSun" w:cs="Arial"/>
                  <w:lang w:val="en"/>
                </w:rPr>
                <w:t>013</w:t>
              </w:r>
            </w:hyperlink>
            <w:r>
              <w:rPr>
                <w:rStyle w:val="Hyperlink"/>
                <w:lang w:val="en"/>
              </w:rPr>
              <w:t>)</w:t>
            </w:r>
          </w:p>
        </w:tc>
        <w:tc>
          <w:tcPr>
            <w:tcW w:w="776" w:type="dxa"/>
            <w:shd w:val="clear" w:color="auto" w:fill="CFE7E6"/>
          </w:tcPr>
          <w:p w:rsidR="00FB79EC" w:rsidRDefault="00FB79EC" w:rsidP="00B82D6E">
            <w:pPr>
              <w:pStyle w:val="Tablesubhead"/>
              <w:keepNext/>
              <w:keepLines/>
            </w:pPr>
          </w:p>
          <w:p w:rsidR="00752C4A" w:rsidRPr="00F355D0" w:rsidRDefault="00752C4A" w:rsidP="00B82D6E">
            <w:pPr>
              <w:pStyle w:val="Tabletext"/>
              <w:keepNext/>
              <w:keepLines/>
              <w:jc w:val="center"/>
            </w:pPr>
            <w:r w:rsidRPr="009D7DBC">
              <w:sym w:font="Wingdings" w:char="F0FC"/>
            </w:r>
          </w:p>
        </w:tc>
        <w:tc>
          <w:tcPr>
            <w:tcW w:w="777" w:type="dxa"/>
            <w:shd w:val="clear" w:color="auto" w:fill="CFE7E6"/>
          </w:tcPr>
          <w:p w:rsidR="00FB79EC" w:rsidRDefault="00FB79EC" w:rsidP="00B82D6E">
            <w:pPr>
              <w:pStyle w:val="Tablesubhead"/>
              <w:keepNext/>
              <w:keepLines/>
            </w:pPr>
          </w:p>
          <w:p w:rsidR="00752C4A" w:rsidRPr="00F355D0" w:rsidRDefault="00752C4A" w:rsidP="00B82D6E">
            <w:pPr>
              <w:pStyle w:val="Tabletext"/>
              <w:keepNext/>
              <w:keepLines/>
              <w:jc w:val="center"/>
            </w:pPr>
            <w:r w:rsidRPr="009D7DBC">
              <w:sym w:font="Wingdings" w:char="F0FC"/>
            </w:r>
          </w:p>
        </w:tc>
      </w:tr>
      <w:tr w:rsidR="00752C4A" w:rsidRPr="000237D4" w:rsidTr="00212ED8">
        <w:tc>
          <w:tcPr>
            <w:tcW w:w="5348" w:type="dxa"/>
            <w:shd w:val="clear" w:color="auto" w:fill="auto"/>
          </w:tcPr>
          <w:p w:rsidR="00752C4A" w:rsidRPr="0020190C" w:rsidRDefault="00752C4A" w:rsidP="00944268">
            <w:pPr>
              <w:pStyle w:val="Tabletext"/>
            </w:pPr>
            <w:r w:rsidRPr="00AE1EBF">
              <w:rPr>
                <w:lang w:val="en"/>
              </w:rPr>
              <w:t xml:space="preserve">The definition of places as parts of the Earth’s surface that have been given meaning by people, and how places can be defined at a variety of scales </w:t>
            </w:r>
            <w:hyperlink r:id="rId56" w:tooltip="View additional details of ACHGK010" w:history="1">
              <w:r w:rsidRPr="00AE1EBF">
                <w:rPr>
                  <w:rStyle w:val="Hyperlink"/>
                  <w:rFonts w:cs="Arial"/>
                  <w:lang w:val="en"/>
                </w:rPr>
                <w:t>(ACHG</w:t>
              </w:r>
              <w:r w:rsidRPr="00AE1EBF">
                <w:rPr>
                  <w:rStyle w:val="Hyperlink"/>
                  <w:rFonts w:cs="Arial"/>
                  <w:lang w:val="en"/>
                </w:rPr>
                <w:t>K</w:t>
              </w:r>
              <w:r w:rsidRPr="00AE1EBF">
                <w:rPr>
                  <w:rStyle w:val="Hyperlink"/>
                  <w:rFonts w:cs="Arial"/>
                  <w:lang w:val="en"/>
                </w:rPr>
                <w:t>010)</w:t>
              </w:r>
            </w:hyperlink>
          </w:p>
        </w:tc>
        <w:tc>
          <w:tcPr>
            <w:tcW w:w="678" w:type="dxa"/>
            <w:shd w:val="clear" w:color="auto" w:fill="CFE7E6"/>
          </w:tcPr>
          <w:p w:rsidR="00752C4A" w:rsidRPr="0020190C" w:rsidRDefault="00752C4A" w:rsidP="00E71EBC">
            <w:pPr>
              <w:pStyle w:val="Tabletext"/>
              <w:ind w:left="57"/>
              <w:jc w:val="center"/>
              <w:rPr>
                <w:rFonts w:cs="Arial"/>
                <w:b/>
              </w:rPr>
            </w:pPr>
            <w:r w:rsidRPr="0020190C">
              <w:rPr>
                <w:rFonts w:cs="Arial"/>
              </w:rPr>
              <w:sym w:font="Wingdings" w:char="F0FC"/>
            </w:r>
          </w:p>
        </w:tc>
        <w:tc>
          <w:tcPr>
            <w:tcW w:w="678" w:type="dxa"/>
            <w:shd w:val="clear" w:color="auto" w:fill="CFE7E6"/>
          </w:tcPr>
          <w:p w:rsidR="00752C4A" w:rsidRPr="0020190C" w:rsidRDefault="00752C4A" w:rsidP="00E71EBC">
            <w:pPr>
              <w:pStyle w:val="Tabletext"/>
              <w:ind w:left="57"/>
              <w:jc w:val="center"/>
              <w:rPr>
                <w:rFonts w:cs="Arial"/>
                <w:b/>
              </w:rPr>
            </w:pPr>
          </w:p>
        </w:tc>
        <w:tc>
          <w:tcPr>
            <w:tcW w:w="5349" w:type="dxa"/>
            <w:shd w:val="clear" w:color="auto" w:fill="auto"/>
          </w:tcPr>
          <w:p w:rsidR="00752C4A" w:rsidRDefault="00752C4A" w:rsidP="001C2501">
            <w:pPr>
              <w:pStyle w:val="Tabletext"/>
              <w:keepNext/>
              <w:keepLines/>
              <w:rPr>
                <w:b/>
              </w:rPr>
            </w:pPr>
            <w:r>
              <w:rPr>
                <w:b/>
              </w:rPr>
              <w:t>Space</w:t>
            </w:r>
          </w:p>
          <w:p w:rsidR="00752C4A" w:rsidRPr="00A00138" w:rsidRDefault="00752C4A" w:rsidP="001C2501">
            <w:pPr>
              <w:pStyle w:val="Tabletext"/>
              <w:keepNext/>
              <w:keepLines/>
            </w:pPr>
            <w:r w:rsidRPr="00695C05">
              <w:t>Spaces are defined by the location of environmental</w:t>
            </w:r>
            <w:r>
              <w:t xml:space="preserve"> and human</w:t>
            </w:r>
            <w:r w:rsidRPr="00695C05">
              <w:t xml:space="preserve"> </w:t>
            </w:r>
            <w:r>
              <w:t xml:space="preserve">features, geographical phenomena and </w:t>
            </w:r>
            <w:r w:rsidRPr="00695C05">
              <w:t xml:space="preserve">activities across the </w:t>
            </w:r>
            <w:r>
              <w:t>Earth</w:t>
            </w:r>
            <w:r w:rsidRPr="00695C05">
              <w:t>’s surface t</w:t>
            </w:r>
            <w:r>
              <w:t xml:space="preserve">hat </w:t>
            </w:r>
            <w:r w:rsidRPr="00695C05">
              <w:t>form distributions and patterns.</w:t>
            </w:r>
            <w:r>
              <w:t xml:space="preserve"> </w:t>
            </w:r>
            <w:r w:rsidRPr="00695C05">
              <w:t>Spaces are perceived, structured, organised and manag</w:t>
            </w:r>
            <w:r w:rsidRPr="00A00138">
              <w:t xml:space="preserve">ed and can be designed and redesigned to achieve particular purposes. Space can be explored at different levels or scales. </w:t>
            </w:r>
          </w:p>
          <w:p w:rsidR="00752C4A" w:rsidRPr="00660678" w:rsidRDefault="00752C4A" w:rsidP="001C2501">
            <w:pPr>
              <w:pStyle w:val="Tabletextstudents"/>
              <w:keepNext/>
              <w:keepLines/>
              <w:rPr>
                <w:b/>
              </w:rPr>
            </w:pPr>
            <w:r w:rsidRPr="00C4388C">
              <w:t>In P–2, children’s spatial thinking starts by learning about direction and distance and how familiar things, such as the classroom or school grounds, are organised for different purposes. By Year 2, children become aware of the distances between places and how distance constrains their activities.</w:t>
            </w:r>
          </w:p>
        </w:tc>
        <w:tc>
          <w:tcPr>
            <w:tcW w:w="730" w:type="dxa"/>
            <w:shd w:val="clear" w:color="auto" w:fill="CFE7E6"/>
          </w:tcPr>
          <w:p w:rsidR="00752C4A" w:rsidRPr="00A8182A" w:rsidRDefault="00752C4A" w:rsidP="00A8182A">
            <w:pPr>
              <w:pStyle w:val="Tabletext"/>
              <w:jc w:val="center"/>
            </w:pPr>
            <w:r w:rsidRPr="00D749A4">
              <w:sym w:font="Wingdings" w:char="F0FC"/>
            </w:r>
          </w:p>
        </w:tc>
        <w:tc>
          <w:tcPr>
            <w:tcW w:w="731" w:type="dxa"/>
            <w:shd w:val="clear" w:color="auto" w:fill="CFE7E6"/>
          </w:tcPr>
          <w:p w:rsidR="00752C4A" w:rsidRPr="0020190C" w:rsidRDefault="00752C4A" w:rsidP="00A8182A">
            <w:pPr>
              <w:pStyle w:val="Tabletext"/>
              <w:jc w:val="center"/>
              <w:rPr>
                <w:b/>
              </w:rPr>
            </w:pPr>
            <w:r w:rsidRPr="0020190C">
              <w:sym w:font="Wingdings" w:char="F0FC"/>
            </w:r>
          </w:p>
        </w:tc>
        <w:tc>
          <w:tcPr>
            <w:tcW w:w="565" w:type="dxa"/>
            <w:tcBorders>
              <w:top w:val="nil"/>
              <w:bottom w:val="nil"/>
            </w:tcBorders>
            <w:shd w:val="clear" w:color="auto" w:fill="auto"/>
          </w:tcPr>
          <w:p w:rsidR="00752C4A" w:rsidRPr="000237D4" w:rsidRDefault="00752C4A" w:rsidP="001C2501">
            <w:pPr>
              <w:pStyle w:val="Tabletext"/>
              <w:keepNext/>
              <w:keepLines/>
              <w:ind w:left="57"/>
              <w:jc w:val="center"/>
            </w:pPr>
          </w:p>
        </w:tc>
        <w:tc>
          <w:tcPr>
            <w:tcW w:w="5350" w:type="dxa"/>
            <w:shd w:val="clear" w:color="auto" w:fill="auto"/>
          </w:tcPr>
          <w:p w:rsidR="00752C4A" w:rsidRPr="0020190C" w:rsidRDefault="00752C4A" w:rsidP="00944268">
            <w:pPr>
              <w:pStyle w:val="Tablesubhead"/>
            </w:pPr>
            <w:r w:rsidRPr="0020190C">
              <w:t>Collecting, recording, evaluating and representing</w:t>
            </w:r>
          </w:p>
          <w:p w:rsidR="00752C4A" w:rsidRPr="00E71EBC" w:rsidRDefault="00752C4A" w:rsidP="00A8182A">
            <w:pPr>
              <w:pStyle w:val="Tablebullets"/>
              <w:rPr>
                <w:lang w:eastAsia="en-AU"/>
              </w:rPr>
            </w:pPr>
            <w:r w:rsidRPr="00E71EBC">
              <w:rPr>
                <w:lang w:val="en" w:eastAsia="en-AU"/>
              </w:rPr>
              <w:t xml:space="preserve">Collect and record geographical </w:t>
            </w:r>
            <w:hyperlink r:id="rId57" w:tooltip="Display the glossary entry for 'data'" w:history="1">
              <w:r w:rsidRPr="00E71EBC">
                <w:rPr>
                  <w:rStyle w:val="Hyperlink"/>
                  <w:rFonts w:cs="Arial"/>
                  <w:lang w:val="en" w:eastAsia="en-AU"/>
                </w:rPr>
                <w:t>data</w:t>
              </w:r>
            </w:hyperlink>
            <w:r w:rsidRPr="00E71EBC">
              <w:rPr>
                <w:lang w:val="en" w:eastAsia="en-AU"/>
              </w:rPr>
              <w:t xml:space="preserve"> and information, for example, by observing, by interviewing, or from sources such as, photographs, plans, satellite images, story books and films </w:t>
            </w:r>
            <w:hyperlink r:id="rId58" w:tooltip="View additional details of ACHGS014" w:history="1">
              <w:r w:rsidRPr="00E71EBC">
                <w:rPr>
                  <w:rStyle w:val="Hyperlink"/>
                  <w:rFonts w:cs="Arial"/>
                  <w:lang w:val="en" w:eastAsia="en-AU"/>
                </w:rPr>
                <w:t>(ACH</w:t>
              </w:r>
              <w:r w:rsidRPr="00E71EBC">
                <w:rPr>
                  <w:rStyle w:val="Hyperlink"/>
                  <w:rFonts w:cs="Arial"/>
                  <w:lang w:val="en" w:eastAsia="en-AU"/>
                </w:rPr>
                <w:t>G</w:t>
              </w:r>
              <w:r w:rsidRPr="00E71EBC">
                <w:rPr>
                  <w:rStyle w:val="Hyperlink"/>
                  <w:rFonts w:cs="Arial"/>
                  <w:lang w:val="en" w:eastAsia="en-AU"/>
                </w:rPr>
                <w:t>S014)</w:t>
              </w:r>
            </w:hyperlink>
          </w:p>
        </w:tc>
        <w:tc>
          <w:tcPr>
            <w:tcW w:w="776" w:type="dxa"/>
            <w:shd w:val="clear" w:color="auto" w:fill="CFE7E6"/>
          </w:tcPr>
          <w:p w:rsidR="00FB79EC" w:rsidRDefault="00FB79EC" w:rsidP="00E71EBC">
            <w:pPr>
              <w:pStyle w:val="Tabletext"/>
              <w:ind w:left="57"/>
              <w:jc w:val="center"/>
            </w:pPr>
          </w:p>
          <w:p w:rsidR="00752C4A" w:rsidRPr="009D7DBC" w:rsidRDefault="00752C4A" w:rsidP="00A8182A">
            <w:pPr>
              <w:pStyle w:val="Tabletext"/>
              <w:jc w:val="center"/>
              <w:rPr>
                <w:b/>
                <w:sz w:val="24"/>
                <w:szCs w:val="24"/>
              </w:rPr>
            </w:pPr>
            <w:r w:rsidRPr="009D7DBC">
              <w:sym w:font="Wingdings" w:char="F0FC"/>
            </w:r>
          </w:p>
        </w:tc>
        <w:tc>
          <w:tcPr>
            <w:tcW w:w="777" w:type="dxa"/>
            <w:shd w:val="clear" w:color="auto" w:fill="CFE7E6"/>
          </w:tcPr>
          <w:p w:rsidR="00FB79EC" w:rsidRDefault="00FB79EC" w:rsidP="00E71EBC">
            <w:pPr>
              <w:pStyle w:val="Tabletext"/>
              <w:ind w:left="57"/>
              <w:jc w:val="center"/>
            </w:pPr>
          </w:p>
          <w:p w:rsidR="00752C4A" w:rsidRPr="009D7DBC" w:rsidRDefault="00752C4A" w:rsidP="00A8182A">
            <w:pPr>
              <w:pStyle w:val="Tabletext"/>
              <w:jc w:val="center"/>
              <w:rPr>
                <w:b/>
                <w:sz w:val="24"/>
                <w:szCs w:val="24"/>
              </w:rPr>
            </w:pPr>
            <w:r w:rsidRPr="009D7DBC">
              <w:sym w:font="Wingdings" w:char="F0FC"/>
            </w:r>
          </w:p>
        </w:tc>
      </w:tr>
      <w:tr w:rsidR="00944268" w:rsidRPr="000237D4" w:rsidTr="00212ED8">
        <w:tc>
          <w:tcPr>
            <w:tcW w:w="5348" w:type="dxa"/>
            <w:shd w:val="clear" w:color="auto" w:fill="auto"/>
          </w:tcPr>
          <w:p w:rsidR="00944268" w:rsidRPr="00392FEC" w:rsidRDefault="00944268" w:rsidP="00944268">
            <w:pPr>
              <w:pStyle w:val="Tabletext"/>
              <w:rPr>
                <w:rFonts w:cs="Arial"/>
              </w:rPr>
            </w:pPr>
            <w:r w:rsidRPr="00AE1EBF">
              <w:rPr>
                <w:rFonts w:cs="Arial"/>
                <w:lang w:val="en"/>
              </w:rPr>
              <w:t xml:space="preserve">The ways in which Aboriginal and Torres Strait Islander Peoples maintain special connections to particular </w:t>
            </w:r>
            <w:hyperlink r:id="rId59" w:tooltip="Display the glossary entry for 'Country/Place'" w:history="1">
              <w:r w:rsidRPr="00AE1EBF">
                <w:rPr>
                  <w:rStyle w:val="Hyperlink"/>
                  <w:rFonts w:cs="Arial"/>
                  <w:lang w:val="en"/>
                </w:rPr>
                <w:t>Cou</w:t>
              </w:r>
              <w:r w:rsidRPr="00AE1EBF">
                <w:rPr>
                  <w:rStyle w:val="Hyperlink"/>
                  <w:rFonts w:cs="Arial"/>
                  <w:lang w:val="en"/>
                </w:rPr>
                <w:t>n</w:t>
              </w:r>
              <w:r w:rsidRPr="00AE1EBF">
                <w:rPr>
                  <w:rStyle w:val="Hyperlink"/>
                  <w:rFonts w:cs="Arial"/>
                  <w:lang w:val="en"/>
                </w:rPr>
                <w:t>try/Place</w:t>
              </w:r>
            </w:hyperlink>
            <w:r w:rsidRPr="00AE1EBF">
              <w:rPr>
                <w:rFonts w:cs="Arial"/>
                <w:lang w:val="en"/>
              </w:rPr>
              <w:t xml:space="preserve"> </w:t>
            </w:r>
            <w:hyperlink r:id="rId60" w:tooltip="View additional details of ACHGK011" w:history="1">
              <w:r w:rsidRPr="00AE1EBF">
                <w:rPr>
                  <w:rStyle w:val="Hyperlink"/>
                  <w:rFonts w:cs="Arial"/>
                  <w:lang w:val="en"/>
                </w:rPr>
                <w:t>(ACH</w:t>
              </w:r>
              <w:r w:rsidRPr="00AE1EBF">
                <w:rPr>
                  <w:rStyle w:val="Hyperlink"/>
                  <w:rFonts w:cs="Arial"/>
                  <w:lang w:val="en"/>
                </w:rPr>
                <w:t>G</w:t>
              </w:r>
              <w:r w:rsidRPr="00AE1EBF">
                <w:rPr>
                  <w:rStyle w:val="Hyperlink"/>
                  <w:rFonts w:cs="Arial"/>
                  <w:lang w:val="en"/>
                </w:rPr>
                <w:t>K011)</w:t>
              </w:r>
            </w:hyperlink>
          </w:p>
        </w:tc>
        <w:tc>
          <w:tcPr>
            <w:tcW w:w="678" w:type="dxa"/>
            <w:tcBorders>
              <w:bottom w:val="single" w:sz="4" w:space="0" w:color="00928F"/>
            </w:tcBorders>
            <w:shd w:val="clear" w:color="auto" w:fill="CFE7E6"/>
          </w:tcPr>
          <w:p w:rsidR="00944268" w:rsidRPr="00392FEC" w:rsidRDefault="00944268" w:rsidP="00E71EBC">
            <w:pPr>
              <w:pStyle w:val="Tabletext"/>
              <w:ind w:left="57"/>
              <w:jc w:val="center"/>
              <w:rPr>
                <w:rFonts w:cs="Arial"/>
                <w:b/>
              </w:rPr>
            </w:pPr>
          </w:p>
        </w:tc>
        <w:tc>
          <w:tcPr>
            <w:tcW w:w="678" w:type="dxa"/>
            <w:tcBorders>
              <w:bottom w:val="single" w:sz="4" w:space="0" w:color="00928F"/>
            </w:tcBorders>
            <w:shd w:val="clear" w:color="auto" w:fill="CFE7E6"/>
          </w:tcPr>
          <w:p w:rsidR="00944268" w:rsidRPr="00392FEC" w:rsidRDefault="00944268" w:rsidP="00E71EBC">
            <w:pPr>
              <w:pStyle w:val="Tabletext"/>
              <w:ind w:left="57"/>
              <w:jc w:val="center"/>
              <w:rPr>
                <w:rFonts w:cs="Arial"/>
                <w:b/>
              </w:rPr>
            </w:pPr>
            <w:r w:rsidRPr="00392FEC">
              <w:rPr>
                <w:rFonts w:cs="Arial"/>
              </w:rPr>
              <w:sym w:font="Wingdings" w:char="F0FC"/>
            </w:r>
          </w:p>
        </w:tc>
        <w:tc>
          <w:tcPr>
            <w:tcW w:w="5349" w:type="dxa"/>
            <w:shd w:val="clear" w:color="auto" w:fill="auto"/>
          </w:tcPr>
          <w:p w:rsidR="00944268" w:rsidRDefault="00944268" w:rsidP="001C2501">
            <w:pPr>
              <w:pStyle w:val="Tabletext"/>
              <w:keepNext/>
              <w:keepLines/>
              <w:rPr>
                <w:b/>
              </w:rPr>
            </w:pPr>
            <w:r>
              <w:rPr>
                <w:b/>
              </w:rPr>
              <w:t>Environment</w:t>
            </w:r>
          </w:p>
          <w:p w:rsidR="00944268" w:rsidRDefault="00944268" w:rsidP="001C2501">
            <w:pPr>
              <w:pStyle w:val="Tabletext"/>
              <w:keepNext/>
              <w:keepLines/>
            </w:pPr>
            <w:r>
              <w:t xml:space="preserve">The environment is the product of geological, atmospheric, hydrological, geomorphic, edaphic (soil), biotic and human processes. </w:t>
            </w:r>
            <w:r w:rsidRPr="00830853">
              <w:t>The concept of environment is about the significance of the environment in human life, and the important interrelationships between humans and the environment</w:t>
            </w:r>
            <w:r>
              <w:t>. The environment supports and enriches human and other life by providing raw materials and food, absorbing and recycling wastes, maintaining a safe habitat and being a source of enjoyment and inspiration.</w:t>
            </w:r>
          </w:p>
          <w:p w:rsidR="00944268" w:rsidRPr="00FE76F9" w:rsidRDefault="00944268" w:rsidP="001C2501">
            <w:pPr>
              <w:pStyle w:val="Tabletextstudents"/>
              <w:keepNext/>
              <w:keepLines/>
              <w:rPr>
                <w:i/>
              </w:rPr>
            </w:pPr>
            <w:r w:rsidRPr="00C4388C">
              <w:t>In Years 1 and 2, children are introduced to the concept of the environment through the exploration of the</w:t>
            </w:r>
            <w:r>
              <w:t xml:space="preserve">ir own </w:t>
            </w:r>
            <w:r w:rsidRPr="00C4388C">
              <w:t>environment and other places</w:t>
            </w:r>
            <w:r>
              <w:t>,</w:t>
            </w:r>
            <w:r w:rsidRPr="00C4388C">
              <w:t xml:space="preserve"> and by recognising how places vary in terms of their natural features. </w:t>
            </w:r>
          </w:p>
        </w:tc>
        <w:tc>
          <w:tcPr>
            <w:tcW w:w="730" w:type="dxa"/>
            <w:tcBorders>
              <w:bottom w:val="single" w:sz="4" w:space="0" w:color="00928F"/>
            </w:tcBorders>
            <w:shd w:val="clear" w:color="auto" w:fill="CFE7E6"/>
          </w:tcPr>
          <w:p w:rsidR="00944268" w:rsidRPr="009D7DBC" w:rsidRDefault="00FB79EC" w:rsidP="00A8182A">
            <w:pPr>
              <w:pStyle w:val="Tabletext"/>
              <w:jc w:val="center"/>
              <w:rPr>
                <w:b/>
                <w:sz w:val="24"/>
                <w:szCs w:val="24"/>
              </w:rPr>
            </w:pPr>
            <w:r w:rsidRPr="0020190C">
              <w:sym w:font="Wingdings" w:char="F0FC"/>
            </w:r>
          </w:p>
        </w:tc>
        <w:tc>
          <w:tcPr>
            <w:tcW w:w="731" w:type="dxa"/>
            <w:tcBorders>
              <w:bottom w:val="single" w:sz="4" w:space="0" w:color="00928F"/>
            </w:tcBorders>
            <w:shd w:val="clear" w:color="auto" w:fill="CFE7E6"/>
          </w:tcPr>
          <w:p w:rsidR="00944268" w:rsidRPr="009D7DBC" w:rsidRDefault="00FB79EC" w:rsidP="00A8182A">
            <w:pPr>
              <w:pStyle w:val="Tabletext"/>
              <w:jc w:val="center"/>
              <w:rPr>
                <w:b/>
                <w:sz w:val="24"/>
                <w:szCs w:val="24"/>
              </w:rPr>
            </w:pPr>
            <w:r w:rsidRPr="0020190C">
              <w:sym w:font="Wingdings" w:char="F0FC"/>
            </w:r>
          </w:p>
        </w:tc>
        <w:tc>
          <w:tcPr>
            <w:tcW w:w="565" w:type="dxa"/>
            <w:tcBorders>
              <w:top w:val="nil"/>
              <w:bottom w:val="nil"/>
            </w:tcBorders>
            <w:shd w:val="clear" w:color="auto" w:fill="auto"/>
          </w:tcPr>
          <w:p w:rsidR="00944268" w:rsidRPr="000237D4" w:rsidRDefault="00944268" w:rsidP="001C2501">
            <w:pPr>
              <w:pStyle w:val="Tabletext"/>
              <w:keepNext/>
              <w:keepLines/>
              <w:ind w:left="57"/>
              <w:jc w:val="center"/>
            </w:pPr>
          </w:p>
        </w:tc>
        <w:tc>
          <w:tcPr>
            <w:tcW w:w="5350" w:type="dxa"/>
            <w:shd w:val="clear" w:color="auto" w:fill="auto"/>
          </w:tcPr>
          <w:p w:rsidR="00944268" w:rsidRPr="00392FEC" w:rsidRDefault="00944268" w:rsidP="00A8182A">
            <w:pPr>
              <w:pStyle w:val="Tablebullets"/>
              <w:rPr>
                <w:rFonts w:cs="Arial"/>
              </w:rPr>
            </w:pPr>
            <w:r w:rsidRPr="00AE1EBF">
              <w:rPr>
                <w:rFonts w:cs="Arial"/>
                <w:lang w:val="en"/>
              </w:rPr>
              <w:t xml:space="preserve">Represent </w:t>
            </w:r>
            <w:hyperlink r:id="rId61" w:tooltip="Display the glossary entry for 'data'" w:history="1">
              <w:r w:rsidRPr="00AE1EBF">
                <w:rPr>
                  <w:rStyle w:val="Hyperlink"/>
                  <w:rFonts w:cs="Arial"/>
                  <w:lang w:val="en"/>
                </w:rPr>
                <w:t>data</w:t>
              </w:r>
            </w:hyperlink>
            <w:r w:rsidRPr="00AE1EBF">
              <w:rPr>
                <w:rFonts w:cs="Arial"/>
                <w:lang w:val="en"/>
              </w:rPr>
              <w:t xml:space="preserve"> and the location of places and their </w:t>
            </w:r>
            <w:hyperlink r:id="rId62" w:tooltip="Display the glossary entry for 'features'" w:history="1">
              <w:r w:rsidRPr="00AE1EBF">
                <w:rPr>
                  <w:rStyle w:val="Hyperlink"/>
                  <w:rFonts w:cs="Arial"/>
                  <w:lang w:val="en"/>
                </w:rPr>
                <w:t>features</w:t>
              </w:r>
            </w:hyperlink>
            <w:r w:rsidRPr="00AE1EBF">
              <w:rPr>
                <w:rFonts w:cs="Arial"/>
                <w:lang w:val="en"/>
              </w:rPr>
              <w:t xml:space="preserve"> by constructing tables, plans and </w:t>
            </w:r>
            <w:r w:rsidRPr="00A8182A">
              <w:rPr>
                <w:rFonts w:cs="Arial"/>
              </w:rPr>
              <w:t>labelled</w:t>
            </w:r>
            <w:r w:rsidRPr="00AE1EBF">
              <w:rPr>
                <w:rFonts w:cs="Arial"/>
                <w:lang w:val="en"/>
              </w:rPr>
              <w:t xml:space="preserve"> maps </w:t>
            </w:r>
            <w:hyperlink r:id="rId63" w:tooltip="View additional details of ACHGS015" w:history="1">
              <w:r w:rsidRPr="00AE1EBF">
                <w:rPr>
                  <w:rStyle w:val="Hyperlink"/>
                  <w:rFonts w:cs="Arial"/>
                  <w:lang w:val="en"/>
                </w:rPr>
                <w:t>(ACH</w:t>
              </w:r>
              <w:r w:rsidRPr="00AE1EBF">
                <w:rPr>
                  <w:rStyle w:val="Hyperlink"/>
                  <w:rFonts w:cs="Arial"/>
                  <w:lang w:val="en"/>
                </w:rPr>
                <w:t>G</w:t>
              </w:r>
              <w:r w:rsidRPr="00AE1EBF">
                <w:rPr>
                  <w:rStyle w:val="Hyperlink"/>
                  <w:rFonts w:cs="Arial"/>
                  <w:lang w:val="en"/>
                </w:rPr>
                <w:t>S015)</w:t>
              </w:r>
            </w:hyperlink>
          </w:p>
        </w:tc>
        <w:tc>
          <w:tcPr>
            <w:tcW w:w="776" w:type="dxa"/>
            <w:tcBorders>
              <w:bottom w:val="single" w:sz="4" w:space="0" w:color="00928F"/>
            </w:tcBorders>
            <w:shd w:val="clear" w:color="auto" w:fill="CFE7E6"/>
          </w:tcPr>
          <w:p w:rsidR="00944268" w:rsidRPr="00392FEC" w:rsidRDefault="00944268" w:rsidP="00A8182A">
            <w:pPr>
              <w:pStyle w:val="Tabletext"/>
              <w:jc w:val="center"/>
              <w:rPr>
                <w:b/>
                <w:sz w:val="24"/>
                <w:szCs w:val="24"/>
              </w:rPr>
            </w:pPr>
            <w:r w:rsidRPr="00392FEC">
              <w:sym w:font="Wingdings" w:char="F0FC"/>
            </w:r>
          </w:p>
        </w:tc>
        <w:tc>
          <w:tcPr>
            <w:tcW w:w="777" w:type="dxa"/>
            <w:tcBorders>
              <w:bottom w:val="single" w:sz="4" w:space="0" w:color="00928F"/>
            </w:tcBorders>
            <w:shd w:val="clear" w:color="auto" w:fill="CFE7E6"/>
          </w:tcPr>
          <w:p w:rsidR="00944268" w:rsidRPr="00A8182A" w:rsidRDefault="00944268" w:rsidP="00A8182A">
            <w:pPr>
              <w:pStyle w:val="Tabletext"/>
              <w:jc w:val="center"/>
            </w:pPr>
            <w:r w:rsidRPr="00392FEC">
              <w:sym w:font="Wingdings" w:char="F0FC"/>
            </w:r>
          </w:p>
        </w:tc>
      </w:tr>
      <w:tr w:rsidR="00752C4A" w:rsidRPr="000237D4" w:rsidTr="00212ED8">
        <w:tc>
          <w:tcPr>
            <w:tcW w:w="5348" w:type="dxa"/>
            <w:shd w:val="clear" w:color="auto" w:fill="FFFFFF"/>
          </w:tcPr>
          <w:p w:rsidR="00752C4A" w:rsidRPr="00392FEC" w:rsidRDefault="00752C4A" w:rsidP="00091196">
            <w:pPr>
              <w:pStyle w:val="Tabletext"/>
              <w:keepNext/>
              <w:keepLines/>
              <w:rPr>
                <w:rFonts w:cs="Arial"/>
              </w:rPr>
            </w:pPr>
            <w:r w:rsidRPr="00AE1EBF">
              <w:rPr>
                <w:rFonts w:cs="Arial"/>
                <w:lang w:val="en"/>
              </w:rPr>
              <w:t xml:space="preserve">The connections of people in Australia to other places in Australia, the countries of the Asia </w:t>
            </w:r>
            <w:hyperlink r:id="rId64" w:tooltip="Display the glossary entry for 'region'" w:history="1">
              <w:r w:rsidRPr="00AE1EBF">
                <w:rPr>
                  <w:rStyle w:val="Hyperlink"/>
                  <w:rFonts w:cs="Arial"/>
                  <w:lang w:val="en"/>
                </w:rPr>
                <w:t>region</w:t>
              </w:r>
            </w:hyperlink>
            <w:r w:rsidRPr="00AE1EBF">
              <w:rPr>
                <w:rFonts w:cs="Arial"/>
                <w:lang w:val="en"/>
              </w:rPr>
              <w:t xml:space="preserve">, and across the world </w:t>
            </w:r>
            <w:hyperlink r:id="rId65" w:tooltip="View additional details of ACHGK012" w:history="1">
              <w:r w:rsidRPr="00AE1EBF">
                <w:rPr>
                  <w:rStyle w:val="Hyperlink"/>
                  <w:rFonts w:cs="Arial"/>
                  <w:lang w:val="en"/>
                </w:rPr>
                <w:t>(ACHGK</w:t>
              </w:r>
              <w:r w:rsidRPr="00AE1EBF">
                <w:rPr>
                  <w:rStyle w:val="Hyperlink"/>
                  <w:rFonts w:cs="Arial"/>
                  <w:lang w:val="en"/>
                </w:rPr>
                <w:t>0</w:t>
              </w:r>
              <w:r w:rsidRPr="00AE1EBF">
                <w:rPr>
                  <w:rStyle w:val="Hyperlink"/>
                  <w:rFonts w:cs="Arial"/>
                  <w:lang w:val="en"/>
                </w:rPr>
                <w:t>12)</w:t>
              </w:r>
            </w:hyperlink>
          </w:p>
        </w:tc>
        <w:tc>
          <w:tcPr>
            <w:tcW w:w="678" w:type="dxa"/>
            <w:tcBorders>
              <w:bottom w:val="single" w:sz="4" w:space="0" w:color="00928F"/>
            </w:tcBorders>
            <w:shd w:val="clear" w:color="auto" w:fill="CFE7E6"/>
          </w:tcPr>
          <w:p w:rsidR="00752C4A" w:rsidRPr="00392FEC" w:rsidRDefault="00752C4A" w:rsidP="00091196">
            <w:pPr>
              <w:pStyle w:val="Tabletext"/>
              <w:keepNext/>
              <w:keepLines/>
              <w:ind w:left="57"/>
              <w:jc w:val="center"/>
              <w:rPr>
                <w:rFonts w:cs="Arial"/>
                <w:b/>
              </w:rPr>
            </w:pPr>
          </w:p>
        </w:tc>
        <w:tc>
          <w:tcPr>
            <w:tcW w:w="678" w:type="dxa"/>
            <w:shd w:val="clear" w:color="auto" w:fill="CFE7E6"/>
          </w:tcPr>
          <w:p w:rsidR="00752C4A" w:rsidRPr="00392FEC" w:rsidRDefault="00752C4A" w:rsidP="00091196">
            <w:pPr>
              <w:pStyle w:val="Tabletext"/>
              <w:keepNext/>
              <w:keepLines/>
              <w:ind w:left="57"/>
              <w:jc w:val="center"/>
              <w:rPr>
                <w:rFonts w:cs="Arial"/>
                <w:b/>
              </w:rPr>
            </w:pPr>
            <w:r w:rsidRPr="00392FEC">
              <w:rPr>
                <w:rFonts w:cs="Arial"/>
              </w:rPr>
              <w:sym w:font="Wingdings" w:char="F0FC"/>
            </w:r>
          </w:p>
        </w:tc>
        <w:tc>
          <w:tcPr>
            <w:tcW w:w="5349" w:type="dxa"/>
            <w:shd w:val="clear" w:color="auto" w:fill="FFFFFF"/>
          </w:tcPr>
          <w:p w:rsidR="00752C4A" w:rsidRDefault="00752C4A" w:rsidP="00091196">
            <w:pPr>
              <w:pStyle w:val="Tabletext"/>
              <w:keepNext/>
              <w:keepLines/>
              <w:rPr>
                <w:b/>
              </w:rPr>
            </w:pPr>
            <w:r>
              <w:rPr>
                <w:b/>
              </w:rPr>
              <w:t>Scale</w:t>
            </w:r>
          </w:p>
          <w:p w:rsidR="00752C4A" w:rsidRDefault="00752C4A" w:rsidP="00091196">
            <w:pPr>
              <w:pStyle w:val="Tabletext"/>
              <w:keepNext/>
              <w:keepLines/>
              <w:rPr>
                <w:b/>
              </w:rPr>
            </w:pPr>
            <w:r w:rsidRPr="00C8270A">
              <w:t xml:space="preserve">Scale </w:t>
            </w:r>
            <w:r>
              <w:t xml:space="preserve">refers to </w:t>
            </w:r>
            <w:r w:rsidRPr="00C8270A">
              <w:t>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w:t>
            </w:r>
            <w:r>
              <w:rPr>
                <w:b/>
              </w:rPr>
              <w:t xml:space="preserve"> </w:t>
            </w:r>
          </w:p>
          <w:p w:rsidR="00752C4A" w:rsidRPr="00C4388C" w:rsidRDefault="00752C4A" w:rsidP="00091196">
            <w:pPr>
              <w:pStyle w:val="Tabletextstudents"/>
              <w:keepNext/>
              <w:keepLines/>
            </w:pPr>
            <w:r w:rsidRPr="00C4388C">
              <w:t>In P</w:t>
            </w:r>
            <w:r>
              <w:t>–</w:t>
            </w:r>
            <w:r w:rsidRPr="00C4388C">
              <w:t>2</w:t>
            </w:r>
            <w:r>
              <w:t>,</w:t>
            </w:r>
            <w:r w:rsidRPr="00C4388C">
              <w:t xml:space="preserve"> </w:t>
            </w:r>
            <w:r>
              <w:t>children</w:t>
            </w:r>
            <w:r w:rsidRPr="00C4388C">
              <w:t xml:space="preserve"> explore place, space and environment in studies at the personal and local scale.</w:t>
            </w:r>
          </w:p>
        </w:tc>
        <w:tc>
          <w:tcPr>
            <w:tcW w:w="730" w:type="dxa"/>
            <w:shd w:val="clear" w:color="auto" w:fill="CFE7E6"/>
          </w:tcPr>
          <w:p w:rsidR="00752C4A" w:rsidRPr="00392FEC" w:rsidRDefault="00752C4A" w:rsidP="00A8182A">
            <w:pPr>
              <w:pStyle w:val="Tabletext"/>
              <w:jc w:val="center"/>
              <w:rPr>
                <w:b/>
              </w:rPr>
            </w:pPr>
            <w:r w:rsidRPr="00392FEC">
              <w:sym w:font="Wingdings" w:char="F0FC"/>
            </w:r>
          </w:p>
        </w:tc>
        <w:tc>
          <w:tcPr>
            <w:tcW w:w="731" w:type="dxa"/>
            <w:shd w:val="clear" w:color="auto" w:fill="CFE7E6"/>
          </w:tcPr>
          <w:p w:rsidR="00752C4A" w:rsidRPr="00392FEC" w:rsidRDefault="00752C4A" w:rsidP="00A8182A">
            <w:pPr>
              <w:pStyle w:val="Tabletext"/>
              <w:jc w:val="center"/>
              <w:rPr>
                <w:b/>
              </w:rPr>
            </w:pPr>
            <w:r w:rsidRPr="00392FEC">
              <w:sym w:font="Wingdings" w:char="F0FC"/>
            </w:r>
          </w:p>
        </w:tc>
        <w:tc>
          <w:tcPr>
            <w:tcW w:w="565" w:type="dxa"/>
            <w:tcBorders>
              <w:top w:val="nil"/>
              <w:bottom w:val="nil"/>
            </w:tcBorders>
            <w:shd w:val="clear" w:color="auto" w:fill="FFFFFF"/>
          </w:tcPr>
          <w:p w:rsidR="00752C4A" w:rsidRPr="000237D4" w:rsidRDefault="00752C4A" w:rsidP="00091196">
            <w:pPr>
              <w:pStyle w:val="Tabletext"/>
              <w:keepNext/>
              <w:keepLines/>
              <w:ind w:left="57"/>
              <w:jc w:val="center"/>
            </w:pPr>
          </w:p>
        </w:tc>
        <w:tc>
          <w:tcPr>
            <w:tcW w:w="5350" w:type="dxa"/>
            <w:shd w:val="clear" w:color="auto" w:fill="FFFFFF"/>
          </w:tcPr>
          <w:p w:rsidR="00752C4A" w:rsidRPr="00392FEC" w:rsidRDefault="00752C4A" w:rsidP="00091196">
            <w:pPr>
              <w:pStyle w:val="Tablesubhead"/>
              <w:keepNext/>
              <w:keepLines/>
            </w:pPr>
            <w:r w:rsidRPr="00392FEC">
              <w:t>Interpreting, analysing and concluding</w:t>
            </w:r>
          </w:p>
          <w:p w:rsidR="00752C4A" w:rsidRPr="00392FEC" w:rsidRDefault="00752C4A" w:rsidP="00A8182A">
            <w:pPr>
              <w:pStyle w:val="Tablebullets"/>
              <w:rPr>
                <w:rFonts w:cs="Arial"/>
              </w:rPr>
            </w:pPr>
            <w:r w:rsidRPr="00AE1EBF">
              <w:rPr>
                <w:rFonts w:cs="Arial"/>
                <w:lang w:val="en"/>
              </w:rPr>
              <w:t xml:space="preserve">Draw conclusions based on the interpretation of geographical information sorted into categories </w:t>
            </w:r>
            <w:hyperlink r:id="rId66" w:tooltip="View additional details of ACHGS016" w:history="1">
              <w:r w:rsidRPr="00AE1EBF">
                <w:rPr>
                  <w:rStyle w:val="Hyperlink"/>
                  <w:rFonts w:cs="Arial"/>
                  <w:lang w:val="en"/>
                </w:rPr>
                <w:t>(ACHGS</w:t>
              </w:r>
              <w:r w:rsidRPr="00AE1EBF">
                <w:rPr>
                  <w:rStyle w:val="Hyperlink"/>
                  <w:rFonts w:cs="Arial"/>
                  <w:lang w:val="en"/>
                </w:rPr>
                <w:t>0</w:t>
              </w:r>
              <w:r w:rsidRPr="00AE1EBF">
                <w:rPr>
                  <w:rStyle w:val="Hyperlink"/>
                  <w:rFonts w:cs="Arial"/>
                  <w:lang w:val="en"/>
                </w:rPr>
                <w:t>16)</w:t>
              </w:r>
            </w:hyperlink>
          </w:p>
        </w:tc>
        <w:tc>
          <w:tcPr>
            <w:tcW w:w="776" w:type="dxa"/>
            <w:shd w:val="clear" w:color="auto" w:fill="CFE7E6"/>
          </w:tcPr>
          <w:p w:rsidR="00FB79EC" w:rsidRDefault="00FB79EC" w:rsidP="00A8182A">
            <w:pPr>
              <w:pStyle w:val="Tabletext"/>
              <w:jc w:val="center"/>
            </w:pPr>
          </w:p>
          <w:p w:rsidR="00752C4A" w:rsidRPr="00392FEC" w:rsidRDefault="00752C4A" w:rsidP="00A8182A">
            <w:pPr>
              <w:pStyle w:val="Tabletext"/>
              <w:jc w:val="center"/>
              <w:rPr>
                <w:b/>
                <w:sz w:val="24"/>
                <w:szCs w:val="24"/>
              </w:rPr>
            </w:pPr>
            <w:r w:rsidRPr="00392FEC">
              <w:sym w:font="Wingdings" w:char="F0FC"/>
            </w:r>
          </w:p>
        </w:tc>
        <w:tc>
          <w:tcPr>
            <w:tcW w:w="777" w:type="dxa"/>
            <w:shd w:val="clear" w:color="auto" w:fill="CFE7E6"/>
          </w:tcPr>
          <w:p w:rsidR="00FB79EC" w:rsidRDefault="00FB79EC" w:rsidP="00A8182A">
            <w:pPr>
              <w:pStyle w:val="Tabletext"/>
              <w:jc w:val="center"/>
            </w:pPr>
          </w:p>
          <w:p w:rsidR="00752C4A" w:rsidRPr="00392FEC" w:rsidRDefault="00752C4A" w:rsidP="00A8182A">
            <w:pPr>
              <w:pStyle w:val="Tabletext"/>
              <w:jc w:val="center"/>
              <w:rPr>
                <w:b/>
                <w:sz w:val="24"/>
                <w:szCs w:val="24"/>
              </w:rPr>
            </w:pPr>
            <w:r w:rsidRPr="00392FEC">
              <w:sym w:font="Wingdings" w:char="F0FC"/>
            </w:r>
          </w:p>
        </w:tc>
      </w:tr>
      <w:tr w:rsidR="00944268" w:rsidTr="007C1653">
        <w:trPr>
          <w:trHeight w:val="36"/>
        </w:trPr>
        <w:tc>
          <w:tcPr>
            <w:tcW w:w="5348" w:type="dxa"/>
            <w:tcBorders>
              <w:bottom w:val="single" w:sz="4" w:space="0" w:color="00928F"/>
            </w:tcBorders>
            <w:shd w:val="clear" w:color="auto" w:fill="auto"/>
          </w:tcPr>
          <w:p w:rsidR="00D749A4" w:rsidRDefault="00944268" w:rsidP="00944268">
            <w:pPr>
              <w:pStyle w:val="Tabletext"/>
              <w:rPr>
                <w:lang w:eastAsia="en-AU"/>
              </w:rPr>
            </w:pPr>
            <w:r w:rsidRPr="00392FEC">
              <w:rPr>
                <w:lang w:eastAsia="en-AU"/>
              </w:rPr>
              <w:t>The influence of purpose, distance and accessibility on the frequency with which people visit places</w:t>
            </w:r>
            <w:r w:rsidR="00D749A4">
              <w:rPr>
                <w:lang w:eastAsia="en-AU"/>
              </w:rPr>
              <w:t xml:space="preserve"> </w:t>
            </w:r>
            <w:r w:rsidR="00D749A4" w:rsidRPr="00AE1EBF">
              <w:rPr>
                <w:rFonts w:cs="Arial"/>
                <w:lang w:val="en"/>
              </w:rPr>
              <w:t xml:space="preserve"> </w:t>
            </w:r>
            <w:hyperlink r:id="rId67" w:tooltip="View additional details of ACHGK013" w:history="1">
              <w:r w:rsidR="00D749A4">
                <w:rPr>
                  <w:rStyle w:val="Hyperlink"/>
                  <w:rFonts w:cs="Arial"/>
                  <w:lang w:val="en"/>
                </w:rPr>
                <w:t>(ACH</w:t>
              </w:r>
              <w:r w:rsidR="00D749A4">
                <w:rPr>
                  <w:rStyle w:val="Hyperlink"/>
                  <w:rFonts w:cs="Arial"/>
                  <w:lang w:val="en"/>
                </w:rPr>
                <w:t>G</w:t>
              </w:r>
              <w:r w:rsidR="00D749A4">
                <w:rPr>
                  <w:rStyle w:val="Hyperlink"/>
                  <w:rFonts w:cs="Arial"/>
                  <w:lang w:val="en"/>
                </w:rPr>
                <w:t>K013)</w:t>
              </w:r>
            </w:hyperlink>
            <w:r w:rsidR="00D749A4">
              <w:rPr>
                <w:lang w:eastAsia="en-AU"/>
              </w:rPr>
              <w:t xml:space="preserve"> </w:t>
            </w:r>
          </w:p>
          <w:p w:rsidR="00944268" w:rsidRPr="00392FEC" w:rsidRDefault="00944268" w:rsidP="00944268">
            <w:pPr>
              <w:pStyle w:val="Tabletext"/>
            </w:pPr>
          </w:p>
        </w:tc>
        <w:tc>
          <w:tcPr>
            <w:tcW w:w="678" w:type="dxa"/>
            <w:tcBorders>
              <w:bottom w:val="single" w:sz="4" w:space="0" w:color="00928F"/>
            </w:tcBorders>
            <w:shd w:val="clear" w:color="auto" w:fill="CFE7E6"/>
          </w:tcPr>
          <w:p w:rsidR="00944268" w:rsidRPr="00392FEC" w:rsidRDefault="00944268" w:rsidP="00E71EBC">
            <w:pPr>
              <w:pStyle w:val="Tabletext"/>
              <w:ind w:left="57"/>
              <w:jc w:val="center"/>
              <w:rPr>
                <w:rFonts w:cs="Arial"/>
                <w:b/>
              </w:rPr>
            </w:pPr>
          </w:p>
        </w:tc>
        <w:tc>
          <w:tcPr>
            <w:tcW w:w="678" w:type="dxa"/>
            <w:tcBorders>
              <w:bottom w:val="single" w:sz="4" w:space="0" w:color="00928F"/>
            </w:tcBorders>
            <w:shd w:val="clear" w:color="auto" w:fill="CFE7E6"/>
          </w:tcPr>
          <w:p w:rsidR="00944268" w:rsidRPr="00392FEC" w:rsidRDefault="00944268" w:rsidP="00E71EBC">
            <w:pPr>
              <w:pStyle w:val="Tabletext"/>
              <w:ind w:left="57"/>
              <w:jc w:val="center"/>
              <w:rPr>
                <w:rFonts w:cs="Arial"/>
                <w:b/>
              </w:rPr>
            </w:pPr>
            <w:r w:rsidRPr="00392FEC">
              <w:rPr>
                <w:rFonts w:cs="Arial"/>
              </w:rPr>
              <w:sym w:font="Wingdings" w:char="F0FC"/>
            </w:r>
          </w:p>
        </w:tc>
        <w:tc>
          <w:tcPr>
            <w:tcW w:w="5349" w:type="dxa"/>
            <w:tcBorders>
              <w:bottom w:val="single" w:sz="4" w:space="0" w:color="00928F"/>
            </w:tcBorders>
            <w:shd w:val="clear" w:color="auto" w:fill="auto"/>
          </w:tcPr>
          <w:p w:rsidR="00944268" w:rsidRDefault="00944268" w:rsidP="00EC601F">
            <w:pPr>
              <w:pStyle w:val="Tabletext"/>
              <w:keepNext/>
              <w:keepLines/>
              <w:rPr>
                <w:b/>
              </w:rPr>
            </w:pPr>
            <w:r>
              <w:rPr>
                <w:b/>
              </w:rPr>
              <w:t>Interconnection</w:t>
            </w:r>
          </w:p>
          <w:p w:rsidR="00944268" w:rsidRDefault="00944268" w:rsidP="00EC601F">
            <w:pPr>
              <w:pStyle w:val="Tabletext"/>
              <w:keepNext/>
              <w:keepLines/>
              <w:rPr>
                <w:i/>
              </w:rPr>
            </w:pPr>
            <w:r w:rsidRPr="00695C05">
              <w:t>Interconnection is the way that people and/or geographical phenomena are connected to each other through environmental processes and human activity.</w:t>
            </w:r>
            <w:r>
              <w:t xml:space="preserve"> </w:t>
            </w:r>
            <w:r w:rsidRPr="00695C05">
              <w:t xml:space="preserve">Interconnections can be simple, complex, reciprocal or interdependent and have </w:t>
            </w:r>
            <w:r>
              <w:t xml:space="preserve">a </w:t>
            </w:r>
            <w:r w:rsidRPr="00695C05">
              <w:t>strong influence on the characteristics of places</w:t>
            </w:r>
            <w:r w:rsidRPr="00FC414F">
              <w:t>. An understanding of the concept of interconnection leads to holistic thinking.</w:t>
            </w:r>
            <w:r>
              <w:t xml:space="preserve"> </w:t>
            </w:r>
            <w:r w:rsidRPr="00FC414F">
              <w:t xml:space="preserve">This helps students to understand Aboriginal </w:t>
            </w:r>
            <w:r>
              <w:t>people</w:t>
            </w:r>
            <w:r w:rsidRPr="00FC414F">
              <w:t>s</w:t>
            </w:r>
            <w:r>
              <w:t>’</w:t>
            </w:r>
            <w:r w:rsidRPr="00FC414F">
              <w:t xml:space="preserve"> and Torres Strait Islander </w:t>
            </w:r>
            <w:r>
              <w:t>people</w:t>
            </w:r>
            <w:r w:rsidRPr="00FC414F">
              <w:t xml:space="preserve">s’ holistic connection </w:t>
            </w:r>
            <w:r>
              <w:t>to Country/</w:t>
            </w:r>
            <w:r w:rsidRPr="00FC414F">
              <w:t>Place and the knowledge and practices that developed as a result of this connection</w:t>
            </w:r>
            <w:r w:rsidRPr="00ED1F0B">
              <w:rPr>
                <w:i/>
              </w:rPr>
              <w:t xml:space="preserve">. </w:t>
            </w:r>
          </w:p>
          <w:p w:rsidR="00944268" w:rsidRPr="002D3E18" w:rsidRDefault="00944268" w:rsidP="00EC601F">
            <w:pPr>
              <w:pStyle w:val="Tabletextstudents"/>
              <w:keepNext/>
              <w:keepLines/>
            </w:pPr>
            <w:r w:rsidRPr="002D3E18">
              <w:t xml:space="preserve">In Year 2, children are introduced to the concept of interconnection when learning how they are connected to places throughout the world and </w:t>
            </w:r>
            <w:r>
              <w:t xml:space="preserve">through </w:t>
            </w:r>
            <w:r w:rsidRPr="002D3E18">
              <w:t>exploring connections of Aboriginal peoples and Torres Strait Islander peoples to Country/Place.</w:t>
            </w:r>
          </w:p>
        </w:tc>
        <w:tc>
          <w:tcPr>
            <w:tcW w:w="730" w:type="dxa"/>
            <w:tcBorders>
              <w:bottom w:val="single" w:sz="4" w:space="0" w:color="00928F"/>
            </w:tcBorders>
            <w:shd w:val="clear" w:color="auto" w:fill="CFE7E6"/>
          </w:tcPr>
          <w:p w:rsidR="00944268" w:rsidRPr="009D7DBC" w:rsidRDefault="00944268" w:rsidP="00A8182A">
            <w:pPr>
              <w:pStyle w:val="Tabletext"/>
              <w:jc w:val="center"/>
              <w:rPr>
                <w:b/>
                <w:sz w:val="24"/>
                <w:szCs w:val="24"/>
              </w:rPr>
            </w:pPr>
          </w:p>
        </w:tc>
        <w:tc>
          <w:tcPr>
            <w:tcW w:w="731" w:type="dxa"/>
            <w:tcBorders>
              <w:bottom w:val="single" w:sz="4" w:space="0" w:color="00928F"/>
            </w:tcBorders>
            <w:shd w:val="clear" w:color="auto" w:fill="CFE7E6"/>
          </w:tcPr>
          <w:p w:rsidR="00944268" w:rsidRPr="009D7DBC" w:rsidRDefault="00752C4A" w:rsidP="00A8182A">
            <w:pPr>
              <w:pStyle w:val="Tabletext"/>
              <w:jc w:val="center"/>
              <w:rPr>
                <w:b/>
                <w:sz w:val="24"/>
                <w:szCs w:val="24"/>
              </w:rPr>
            </w:pPr>
            <w:r w:rsidRPr="00392FEC">
              <w:sym w:font="Wingdings" w:char="F0FC"/>
            </w:r>
          </w:p>
        </w:tc>
        <w:tc>
          <w:tcPr>
            <w:tcW w:w="565" w:type="dxa"/>
            <w:tcBorders>
              <w:top w:val="nil"/>
              <w:bottom w:val="nil"/>
            </w:tcBorders>
            <w:shd w:val="clear" w:color="auto" w:fill="auto"/>
          </w:tcPr>
          <w:p w:rsidR="00944268" w:rsidRPr="000237D4" w:rsidRDefault="00944268" w:rsidP="00EC601F">
            <w:pPr>
              <w:pStyle w:val="Tabletext"/>
              <w:keepNext/>
              <w:keepLines/>
              <w:ind w:left="57"/>
              <w:jc w:val="center"/>
            </w:pPr>
          </w:p>
        </w:tc>
        <w:tc>
          <w:tcPr>
            <w:tcW w:w="5350" w:type="dxa"/>
            <w:shd w:val="clear" w:color="auto" w:fill="auto"/>
          </w:tcPr>
          <w:p w:rsidR="00944268" w:rsidRPr="00392FEC" w:rsidRDefault="00944268" w:rsidP="00944268">
            <w:pPr>
              <w:pStyle w:val="Tablesubhead"/>
            </w:pPr>
            <w:r w:rsidRPr="00392FEC">
              <w:t xml:space="preserve">Communicating </w:t>
            </w:r>
          </w:p>
          <w:p w:rsidR="00944268" w:rsidRPr="00392FEC" w:rsidRDefault="00944268" w:rsidP="00A8182A">
            <w:pPr>
              <w:pStyle w:val="Tablebullets"/>
            </w:pPr>
            <w:r w:rsidRPr="00AE1EBF">
              <w:rPr>
                <w:lang w:val="en"/>
              </w:rPr>
              <w:t xml:space="preserve">Present findings in a range of communication forms, for example, written, oral, digital and visual, and describe the direction and location of places, using terms such as north, south, opposite, near, far </w:t>
            </w:r>
            <w:hyperlink r:id="rId68" w:tooltip="View additional details of ACHGS017" w:history="1">
              <w:r w:rsidRPr="00AE1EBF">
                <w:rPr>
                  <w:rStyle w:val="Hyperlink"/>
                  <w:rFonts w:cs="Arial"/>
                  <w:lang w:val="en"/>
                </w:rPr>
                <w:t>(ACHG</w:t>
              </w:r>
              <w:r w:rsidRPr="00AE1EBF">
                <w:rPr>
                  <w:rStyle w:val="Hyperlink"/>
                  <w:rFonts w:cs="Arial"/>
                  <w:lang w:val="en"/>
                </w:rPr>
                <w:t>S</w:t>
              </w:r>
              <w:r w:rsidRPr="00AE1EBF">
                <w:rPr>
                  <w:rStyle w:val="Hyperlink"/>
                  <w:rFonts w:cs="Arial"/>
                  <w:lang w:val="en"/>
                </w:rPr>
                <w:t>017)</w:t>
              </w:r>
            </w:hyperlink>
          </w:p>
        </w:tc>
        <w:tc>
          <w:tcPr>
            <w:tcW w:w="776" w:type="dxa"/>
            <w:shd w:val="clear" w:color="auto" w:fill="CFE7E6"/>
          </w:tcPr>
          <w:p w:rsidR="00D749A4" w:rsidRDefault="00D749A4" w:rsidP="00E71EBC">
            <w:pPr>
              <w:pStyle w:val="Tabletext"/>
              <w:ind w:left="57"/>
              <w:jc w:val="center"/>
            </w:pPr>
          </w:p>
          <w:p w:rsidR="00944268" w:rsidRPr="00392FEC" w:rsidRDefault="00944268" w:rsidP="00E71EBC">
            <w:pPr>
              <w:pStyle w:val="Tabletext"/>
              <w:ind w:left="57"/>
              <w:jc w:val="center"/>
              <w:rPr>
                <w:b/>
                <w:sz w:val="24"/>
                <w:szCs w:val="24"/>
              </w:rPr>
            </w:pPr>
            <w:r w:rsidRPr="00392FEC">
              <w:sym w:font="Wingdings" w:char="F0FC"/>
            </w:r>
          </w:p>
        </w:tc>
        <w:tc>
          <w:tcPr>
            <w:tcW w:w="777" w:type="dxa"/>
            <w:shd w:val="clear" w:color="auto" w:fill="CFE7E6"/>
          </w:tcPr>
          <w:p w:rsidR="00D749A4" w:rsidRDefault="00D749A4" w:rsidP="00E71EBC">
            <w:pPr>
              <w:pStyle w:val="Tabletext"/>
              <w:ind w:left="57"/>
              <w:jc w:val="center"/>
            </w:pPr>
          </w:p>
          <w:p w:rsidR="00944268" w:rsidRPr="00392FEC" w:rsidRDefault="00944268" w:rsidP="00E71EBC">
            <w:pPr>
              <w:pStyle w:val="Tabletext"/>
              <w:ind w:left="57"/>
              <w:jc w:val="center"/>
              <w:rPr>
                <w:b/>
                <w:sz w:val="24"/>
                <w:szCs w:val="24"/>
              </w:rPr>
            </w:pPr>
            <w:r w:rsidRPr="00392FEC">
              <w:sym w:font="Wingdings" w:char="F0FC"/>
            </w:r>
          </w:p>
        </w:tc>
      </w:tr>
      <w:tr w:rsidR="00944268" w:rsidTr="007C1653">
        <w:trPr>
          <w:trHeight w:val="36"/>
        </w:trPr>
        <w:tc>
          <w:tcPr>
            <w:tcW w:w="5348" w:type="dxa"/>
            <w:tcBorders>
              <w:left w:val="nil"/>
              <w:bottom w:val="nil"/>
              <w:right w:val="nil"/>
            </w:tcBorders>
            <w:shd w:val="clear" w:color="auto" w:fill="auto"/>
          </w:tcPr>
          <w:p w:rsidR="00944268" w:rsidRPr="00392FEC" w:rsidRDefault="00944268" w:rsidP="00944268">
            <w:pPr>
              <w:pStyle w:val="Tabletext"/>
              <w:rPr>
                <w:lang w:eastAsia="en-AU"/>
              </w:rPr>
            </w:pPr>
          </w:p>
        </w:tc>
        <w:tc>
          <w:tcPr>
            <w:tcW w:w="678" w:type="dxa"/>
            <w:tcBorders>
              <w:left w:val="nil"/>
              <w:bottom w:val="nil"/>
              <w:right w:val="nil"/>
            </w:tcBorders>
            <w:shd w:val="clear" w:color="auto" w:fill="auto"/>
          </w:tcPr>
          <w:p w:rsidR="00944268" w:rsidRPr="00392FEC" w:rsidRDefault="00944268" w:rsidP="00E71EBC">
            <w:pPr>
              <w:pStyle w:val="Tabletext"/>
              <w:ind w:left="57"/>
              <w:jc w:val="center"/>
              <w:rPr>
                <w:rFonts w:cs="Arial"/>
                <w:b/>
              </w:rPr>
            </w:pPr>
          </w:p>
        </w:tc>
        <w:tc>
          <w:tcPr>
            <w:tcW w:w="678" w:type="dxa"/>
            <w:tcBorders>
              <w:left w:val="nil"/>
              <w:bottom w:val="nil"/>
              <w:right w:val="nil"/>
            </w:tcBorders>
            <w:shd w:val="clear" w:color="auto" w:fill="auto"/>
          </w:tcPr>
          <w:p w:rsidR="00944268" w:rsidRPr="00392FEC" w:rsidRDefault="00944268" w:rsidP="00E71EBC">
            <w:pPr>
              <w:pStyle w:val="Tabletext"/>
              <w:ind w:left="57"/>
              <w:jc w:val="center"/>
              <w:rPr>
                <w:rFonts w:cs="Arial"/>
              </w:rPr>
            </w:pPr>
          </w:p>
        </w:tc>
        <w:tc>
          <w:tcPr>
            <w:tcW w:w="5349" w:type="dxa"/>
            <w:tcBorders>
              <w:left w:val="nil"/>
              <w:bottom w:val="nil"/>
              <w:right w:val="nil"/>
            </w:tcBorders>
            <w:shd w:val="clear" w:color="auto" w:fill="auto"/>
          </w:tcPr>
          <w:p w:rsidR="00944268" w:rsidRDefault="00944268" w:rsidP="00EC601F">
            <w:pPr>
              <w:pStyle w:val="Tabletext"/>
              <w:keepNext/>
              <w:keepLines/>
              <w:rPr>
                <w:b/>
              </w:rPr>
            </w:pPr>
          </w:p>
        </w:tc>
        <w:tc>
          <w:tcPr>
            <w:tcW w:w="730" w:type="dxa"/>
            <w:tcBorders>
              <w:left w:val="nil"/>
              <w:bottom w:val="nil"/>
              <w:right w:val="nil"/>
            </w:tcBorders>
            <w:shd w:val="clear" w:color="auto" w:fill="auto"/>
          </w:tcPr>
          <w:p w:rsidR="00944268" w:rsidRPr="009D7DBC" w:rsidRDefault="00944268" w:rsidP="00EC601F">
            <w:pPr>
              <w:pStyle w:val="Tabletext"/>
              <w:keepNext/>
              <w:keepLines/>
              <w:ind w:left="57"/>
              <w:jc w:val="center"/>
              <w:rPr>
                <w:b/>
                <w:sz w:val="24"/>
                <w:szCs w:val="24"/>
              </w:rPr>
            </w:pPr>
          </w:p>
        </w:tc>
        <w:tc>
          <w:tcPr>
            <w:tcW w:w="731" w:type="dxa"/>
            <w:tcBorders>
              <w:left w:val="nil"/>
              <w:bottom w:val="nil"/>
              <w:right w:val="nil"/>
            </w:tcBorders>
            <w:shd w:val="clear" w:color="auto" w:fill="auto"/>
          </w:tcPr>
          <w:p w:rsidR="00944268" w:rsidRPr="009D7DBC" w:rsidRDefault="00944268" w:rsidP="00EC601F">
            <w:pPr>
              <w:pStyle w:val="Tabletext"/>
              <w:keepNext/>
              <w:keepLines/>
              <w:ind w:left="57"/>
              <w:jc w:val="center"/>
              <w:rPr>
                <w:b/>
                <w:sz w:val="24"/>
                <w:szCs w:val="24"/>
              </w:rPr>
            </w:pPr>
          </w:p>
        </w:tc>
        <w:tc>
          <w:tcPr>
            <w:tcW w:w="565" w:type="dxa"/>
            <w:tcBorders>
              <w:top w:val="nil"/>
              <w:left w:val="nil"/>
              <w:bottom w:val="nil"/>
            </w:tcBorders>
            <w:shd w:val="clear" w:color="auto" w:fill="auto"/>
          </w:tcPr>
          <w:p w:rsidR="00944268" w:rsidRPr="000237D4" w:rsidRDefault="00944268" w:rsidP="00EC601F">
            <w:pPr>
              <w:pStyle w:val="Tabletext"/>
              <w:keepNext/>
              <w:keepLines/>
              <w:ind w:left="57"/>
              <w:jc w:val="center"/>
            </w:pPr>
          </w:p>
        </w:tc>
        <w:tc>
          <w:tcPr>
            <w:tcW w:w="5350" w:type="dxa"/>
            <w:shd w:val="clear" w:color="auto" w:fill="auto"/>
          </w:tcPr>
          <w:p w:rsidR="00944268" w:rsidRPr="00392FEC" w:rsidRDefault="00944268" w:rsidP="00944268">
            <w:pPr>
              <w:pStyle w:val="Tablesubhead"/>
            </w:pPr>
            <w:r w:rsidRPr="00392FEC">
              <w:t>Reflecting and responding</w:t>
            </w:r>
          </w:p>
          <w:p w:rsidR="00944268" w:rsidRPr="00392FEC" w:rsidRDefault="00944268" w:rsidP="00A8182A">
            <w:pPr>
              <w:pStyle w:val="Tablebullets"/>
              <w:rPr>
                <w:rFonts w:cs="Arial"/>
                <w:b/>
                <w:bCs/>
              </w:rPr>
            </w:pPr>
            <w:r w:rsidRPr="00AE1EBF">
              <w:rPr>
                <w:rFonts w:cs="Arial"/>
                <w:lang w:val="en"/>
              </w:rPr>
              <w:t>Reflect on their learning and suggest responses to their finding</w:t>
            </w:r>
            <w:r w:rsidRPr="00944268">
              <w:rPr>
                <w:rFonts w:cs="Arial"/>
                <w:lang w:val="en"/>
              </w:rPr>
              <w:t xml:space="preserve">s </w:t>
            </w:r>
            <w:hyperlink r:id="rId69" w:tooltip="View additional details of ACHGS018" w:history="1">
              <w:r w:rsidRPr="00944268">
                <w:rPr>
                  <w:rStyle w:val="Hyperlink"/>
                  <w:rFonts w:cs="Arial"/>
                  <w:bCs/>
                  <w:lang w:val="en"/>
                </w:rPr>
                <w:t>(ACHG</w:t>
              </w:r>
              <w:r w:rsidRPr="00944268">
                <w:rPr>
                  <w:rStyle w:val="Hyperlink"/>
                  <w:rFonts w:cs="Arial"/>
                  <w:bCs/>
                  <w:lang w:val="en"/>
                </w:rPr>
                <w:t>S</w:t>
              </w:r>
              <w:r w:rsidRPr="00944268">
                <w:rPr>
                  <w:rStyle w:val="Hyperlink"/>
                  <w:rFonts w:cs="Arial"/>
                  <w:bCs/>
                  <w:lang w:val="en"/>
                </w:rPr>
                <w:t>018)</w:t>
              </w:r>
            </w:hyperlink>
          </w:p>
        </w:tc>
        <w:tc>
          <w:tcPr>
            <w:tcW w:w="776" w:type="dxa"/>
            <w:shd w:val="clear" w:color="auto" w:fill="CFE7E6"/>
          </w:tcPr>
          <w:p w:rsidR="00D749A4" w:rsidRDefault="00D749A4" w:rsidP="00E71EBC">
            <w:pPr>
              <w:pStyle w:val="Tabletext"/>
              <w:ind w:left="57"/>
              <w:jc w:val="center"/>
            </w:pPr>
          </w:p>
          <w:p w:rsidR="00944268" w:rsidRPr="00392FEC" w:rsidRDefault="00944268" w:rsidP="00E71EBC">
            <w:pPr>
              <w:pStyle w:val="Tabletext"/>
              <w:ind w:left="57"/>
              <w:jc w:val="center"/>
              <w:rPr>
                <w:b/>
                <w:sz w:val="24"/>
                <w:szCs w:val="24"/>
              </w:rPr>
            </w:pPr>
            <w:r w:rsidRPr="00392FEC">
              <w:sym w:font="Wingdings" w:char="F0FC"/>
            </w:r>
          </w:p>
        </w:tc>
        <w:tc>
          <w:tcPr>
            <w:tcW w:w="777" w:type="dxa"/>
            <w:shd w:val="clear" w:color="auto" w:fill="CFE7E6"/>
          </w:tcPr>
          <w:p w:rsidR="00D749A4" w:rsidRDefault="00D749A4" w:rsidP="00E71EBC">
            <w:pPr>
              <w:pStyle w:val="Tabletext"/>
              <w:ind w:left="57"/>
              <w:jc w:val="center"/>
            </w:pPr>
          </w:p>
          <w:p w:rsidR="00944268" w:rsidRPr="009D7DBC" w:rsidRDefault="00944268" w:rsidP="00E71EBC">
            <w:pPr>
              <w:pStyle w:val="Tabletext"/>
              <w:ind w:left="57"/>
              <w:jc w:val="center"/>
              <w:rPr>
                <w:b/>
                <w:sz w:val="24"/>
                <w:szCs w:val="24"/>
              </w:rPr>
            </w:pPr>
            <w:r w:rsidRPr="00392FEC">
              <w:sym w:font="Wingdings" w:char="F0FC"/>
            </w:r>
          </w:p>
        </w:tc>
      </w:tr>
    </w:tbl>
    <w:p w:rsidR="00415C4A" w:rsidRDefault="00415C4A" w:rsidP="002670EB">
      <w:pPr>
        <w:pStyle w:val="Tablesubhead"/>
      </w:pPr>
    </w:p>
    <w:sectPr w:rsidR="00415C4A" w:rsidSect="00415C4A">
      <w:footerReference w:type="even" r:id="rId70"/>
      <w:footerReference w:type="default" r:id="rId71"/>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174" w:rsidRDefault="00020174">
      <w:r>
        <w:separator/>
      </w:r>
    </w:p>
  </w:endnote>
  <w:endnote w:type="continuationSeparator" w:id="0">
    <w:p w:rsidR="00020174" w:rsidRDefault="0002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B1" w:rsidRDefault="007178B1" w:rsidP="002C6E3F">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B2EB7">
      <w:rPr>
        <w:rStyle w:val="Footerbold"/>
        <w:noProof/>
      </w:rPr>
      <w:t>2</w:t>
    </w:r>
    <w:r w:rsidRPr="001947AE">
      <w:rPr>
        <w:rStyle w:val="Footerbold"/>
      </w:rPr>
      <w:fldChar w:fldCharType="end"/>
    </w:r>
    <w:r w:rsidRPr="00294A42">
      <w:rPr>
        <w:rStyle w:val="Footerbold"/>
        <w:b w:val="0"/>
      </w:rPr>
      <w:t> </w:t>
    </w:r>
    <w:r w:rsidRPr="00AA55F1">
      <w:t>|</w:t>
    </w:r>
    <w:r w:rsidRPr="0073289F">
      <w:rPr>
        <w:rStyle w:val="Footerbold"/>
        <w:b w:val="0"/>
      </w:rPr>
      <w:t> </w:t>
    </w:r>
    <w:r w:rsidRPr="00C4388C">
      <w:rPr>
        <w:rStyle w:val="Footerbold"/>
      </w:rPr>
      <w:t xml:space="preserve">Year </w:t>
    </w:r>
    <w:r>
      <w:rPr>
        <w:rStyle w:val="Footerbold"/>
      </w:rPr>
      <w:t>2</w:t>
    </w:r>
    <w:r w:rsidRPr="00C4388C">
      <w:rPr>
        <w:rStyle w:val="Footerbold"/>
      </w:rPr>
      <w:t xml:space="preserve"> plan — 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B1" w:rsidRDefault="007178B1" w:rsidP="00783ED0">
    <w:pPr>
      <w:pStyle w:val="Footerodd"/>
    </w:pPr>
    <w:r>
      <w:rPr>
        <w:rStyle w:val="Footerbold"/>
      </w:rPr>
      <w:t>Queensland Studies Authority</w:t>
    </w:r>
    <w:r>
      <w:rPr>
        <w:rStyle w:val="Footerbold"/>
      </w:rPr>
      <w:t> </w:t>
    </w:r>
    <w:r>
      <w:t>July 2013</w:t>
    </w:r>
    <w:r>
      <w:t> </w:t>
    </w:r>
    <w:r w:rsidRPr="00AA55F1">
      <w:t>|</w:t>
    </w:r>
    <w: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C7016">
      <w:rPr>
        <w:rStyle w:val="Footerbold"/>
      </w:rPr>
      <w:t>1</w:t>
    </w:r>
    <w:r w:rsidRPr="001947AE">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174" w:rsidRPr="00C4388C" w:rsidRDefault="00020174" w:rsidP="00C4388C">
      <w:pPr>
        <w:pStyle w:val="smallspace"/>
        <w:rPr>
          <w:lang w:val="en-US" w:eastAsia="zh-CN"/>
        </w:rPr>
      </w:pPr>
    </w:p>
    <w:p w:rsidR="00020174" w:rsidRPr="00C4388C" w:rsidRDefault="00020174" w:rsidP="002502EE">
      <w:pPr>
        <w:pStyle w:val="footnoteseparator"/>
        <w:rPr>
          <w:lang w:val="en-US"/>
        </w:rPr>
      </w:pPr>
    </w:p>
  </w:footnote>
  <w:footnote w:type="continuationSeparator" w:id="0">
    <w:p w:rsidR="00020174" w:rsidRDefault="00020174">
      <w:r>
        <w:continuationSeparator/>
      </w:r>
    </w:p>
  </w:footnote>
  <w:footnote w:id="1">
    <w:p w:rsidR="007178B1" w:rsidRPr="00C4388C" w:rsidRDefault="007178B1">
      <w:pPr>
        <w:pStyle w:val="FootnoteText"/>
        <w:rPr>
          <w:rStyle w:val="footnoteChar"/>
        </w:rPr>
      </w:pPr>
      <w:r>
        <w:rPr>
          <w:rStyle w:val="FootnoteReference"/>
        </w:rPr>
        <w:footnoteRef/>
      </w:r>
      <w:r>
        <w:t xml:space="preserve"> </w:t>
      </w:r>
      <w:r w:rsidRPr="00C4388C">
        <w:rPr>
          <w:rStyle w:val="footnoteChar"/>
          <w:b/>
        </w:rPr>
        <w:t>Valued features</w:t>
      </w:r>
      <w:r w:rsidRPr="00C4388C">
        <w:rPr>
          <w:rStyle w:val="footnoteChar"/>
        </w:rPr>
        <w:t xml:space="preserve">: Those aspects of the content descriptions and achievement standard that are targeted in the assessment. The valued features for Geography are: </w:t>
      </w:r>
      <w:r>
        <w:rPr>
          <w:rStyle w:val="footnoteChar"/>
        </w:rPr>
        <w:t>Geographical k</w:t>
      </w:r>
      <w:r w:rsidRPr="00C4388C">
        <w:rPr>
          <w:rStyle w:val="footnoteChar"/>
        </w:rPr>
        <w:t xml:space="preserve">nowledge and </w:t>
      </w:r>
      <w:r>
        <w:rPr>
          <w:rStyle w:val="footnoteChar"/>
        </w:rPr>
        <w:t>u</w:t>
      </w:r>
      <w:r w:rsidRPr="00C4388C">
        <w:rPr>
          <w:rStyle w:val="footnoteChar"/>
        </w:rPr>
        <w:t xml:space="preserve">nderstanding, Questioning and </w:t>
      </w:r>
      <w:r>
        <w:rPr>
          <w:rStyle w:val="footnoteChar"/>
        </w:rPr>
        <w:t>r</w:t>
      </w:r>
      <w:r w:rsidRPr="00C4388C">
        <w:rPr>
          <w:rStyle w:val="footnoteChar"/>
        </w:rPr>
        <w:t>esearching,</w:t>
      </w:r>
      <w:r>
        <w:rPr>
          <w:rStyle w:val="footnoteChar"/>
        </w:rPr>
        <w:t xml:space="preserve"> Interpreting and a</w:t>
      </w:r>
      <w:r w:rsidRPr="00C4388C">
        <w:rPr>
          <w:rStyle w:val="footnoteChar"/>
        </w:rPr>
        <w:t>nalysing</w:t>
      </w:r>
      <w:r>
        <w:rPr>
          <w:rStyle w:val="footnoteChar"/>
        </w:rPr>
        <w:t>,</w:t>
      </w:r>
      <w:r w:rsidRPr="00C4388C">
        <w:rPr>
          <w:rStyle w:val="footnoteChar"/>
        </w:rPr>
        <w:t xml:space="preserve"> and Communicating.</w:t>
      </w:r>
    </w:p>
  </w:footnote>
  <w:footnote w:id="2">
    <w:p w:rsidR="007178B1" w:rsidRPr="00997BEC" w:rsidRDefault="007178B1" w:rsidP="001C2501">
      <w:pPr>
        <w:pStyle w:val="FootnoteText"/>
        <w:spacing w:line="240" w:lineRule="auto"/>
        <w:rPr>
          <w:rStyle w:val="footnoteChar"/>
          <w:rFonts w:eastAsia="SimSun"/>
        </w:rPr>
      </w:pPr>
      <w:r w:rsidRPr="00997BEC">
        <w:rPr>
          <w:rStyle w:val="FootnoteReference"/>
        </w:rPr>
        <w:footnoteRef/>
      </w:r>
      <w:r w:rsidRPr="00997BEC">
        <w:rPr>
          <w:rStyle w:val="footnoteChar"/>
        </w:rPr>
        <w:t xml:space="preserve"> Geographical understandings are derived from the content descriptions and achievement standards and are supported by Geographical Inquiry and Skills. The Year level description provides information about the development of </w:t>
      </w:r>
      <w:r>
        <w:rPr>
          <w:rStyle w:val="footnoteChar"/>
        </w:rPr>
        <w:t>G</w:t>
      </w:r>
      <w:r w:rsidRPr="00997BEC">
        <w:rPr>
          <w:rStyle w:val="footnoteChar"/>
        </w:rPr>
        <w:t xml:space="preserve">eographical </w:t>
      </w:r>
      <w:r>
        <w:rPr>
          <w:rStyle w:val="footnoteChar"/>
        </w:rPr>
        <w:t>U</w:t>
      </w:r>
      <w:r w:rsidRPr="00997BEC">
        <w:rPr>
          <w:rStyle w:val="footnoteChar"/>
        </w:rPr>
        <w:t xml:space="preserve">nderstanding through the concepts. The </w:t>
      </w:r>
      <w:r w:rsidRPr="00997BEC">
        <w:rPr>
          <w:rStyle w:val="footnoteChar"/>
          <w:rFonts w:eastAsia="SimSun"/>
        </w:rPr>
        <w:t xml:space="preserve">definitions of geographical understandings are based on the glossary terms published in </w:t>
      </w:r>
      <w:r w:rsidRPr="00C4388C">
        <w:rPr>
          <w:rStyle w:val="footnoteChar"/>
          <w:rFonts w:eastAsia="SimSun"/>
          <w:i/>
        </w:rPr>
        <w:t>Australian Curriculum v5.0: Geography for Foundation–10</w:t>
      </w:r>
      <w:r w:rsidRPr="00997BEC">
        <w:rPr>
          <w:rStyle w:val="footnoteChar"/>
          <w:rFonts w:eastAsia="SimSun"/>
        </w:rPr>
        <w:t xml:space="preserve">, </w:t>
      </w:r>
      <w:hyperlink r:id="rId1" w:history="1">
        <w:r w:rsidRPr="00997BEC">
          <w:rPr>
            <w:rStyle w:val="Hyperlink"/>
            <w:sz w:val="16"/>
            <w:szCs w:val="16"/>
          </w:rPr>
          <w:t>www.australiancu</w:t>
        </w:r>
        <w:r w:rsidRPr="00997BEC">
          <w:rPr>
            <w:rStyle w:val="Hyperlink"/>
            <w:sz w:val="16"/>
            <w:szCs w:val="16"/>
          </w:rPr>
          <w:t>r</w:t>
        </w:r>
        <w:r w:rsidRPr="00997BEC">
          <w:rPr>
            <w:rStyle w:val="Hyperlink"/>
            <w:sz w:val="16"/>
            <w:szCs w:val="16"/>
          </w:rPr>
          <w:t>riculum.edu.au/Geography/Curriculum/F-10</w:t>
        </w:r>
      </w:hyperlink>
      <w:r w:rsidRPr="00997BEC">
        <w:rPr>
          <w:rStyle w:val="footnoteChar"/>
          <w:rFonts w:eastAsia="SimSu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8.35pt" o:bullet="t">
        <v:imagedata r:id="rId1" o:title="gc_literacy"/>
      </v:shape>
    </w:pict>
  </w:numPicBullet>
  <w:abstractNum w:abstractNumId="0">
    <w:nsid w:val="00B1449B"/>
    <w:multiLevelType w:val="hybridMultilevel"/>
    <w:tmpl w:val="51849880"/>
    <w:lvl w:ilvl="0" w:tplc="4FAE1E2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0BA7334A"/>
    <w:multiLevelType w:val="hybridMultilevel"/>
    <w:tmpl w:val="D13EF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7">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FEF4737"/>
    <w:multiLevelType w:val="hybridMultilevel"/>
    <w:tmpl w:val="B504F770"/>
    <w:lvl w:ilvl="0" w:tplc="2852521E">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8632459"/>
    <w:multiLevelType w:val="hybridMultilevel"/>
    <w:tmpl w:val="567C47F0"/>
    <w:lvl w:ilvl="0" w:tplc="2852521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3">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4">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5">
    <w:nsid w:val="34BC4611"/>
    <w:multiLevelType w:val="hybridMultilevel"/>
    <w:tmpl w:val="9222BFD2"/>
    <w:lvl w:ilvl="0" w:tplc="FCEC8DFC">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D9C1A9A"/>
    <w:multiLevelType w:val="hybridMultilevel"/>
    <w:tmpl w:val="272072D6"/>
    <w:lvl w:ilvl="0" w:tplc="FAD2F48C">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9B6598"/>
    <w:multiLevelType w:val="hybridMultilevel"/>
    <w:tmpl w:val="90966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A007D7"/>
    <w:multiLevelType w:val="hybridMultilevel"/>
    <w:tmpl w:val="B7502A16"/>
    <w:lvl w:ilvl="0" w:tplc="1CB82DF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9C075DA"/>
    <w:multiLevelType w:val="hybridMultilevel"/>
    <w:tmpl w:val="0E7C2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7">
    <w:nsid w:val="60F60E7F"/>
    <w:multiLevelType w:val="hybridMultilevel"/>
    <w:tmpl w:val="B6F67F6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7EE5C70"/>
    <w:multiLevelType w:val="hybridMultilevel"/>
    <w:tmpl w:val="07048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7FD1254"/>
    <w:multiLevelType w:val="hybridMultilevel"/>
    <w:tmpl w:val="99DC2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1">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32">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4">
    <w:nsid w:val="7E3E6BFD"/>
    <w:multiLevelType w:val="hybridMultilevel"/>
    <w:tmpl w:val="F106F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22"/>
  </w:num>
  <w:num w:numId="4">
    <w:abstractNumId w:val="14"/>
  </w:num>
  <w:num w:numId="5">
    <w:abstractNumId w:val="12"/>
  </w:num>
  <w:num w:numId="6">
    <w:abstractNumId w:val="21"/>
  </w:num>
  <w:num w:numId="7">
    <w:abstractNumId w:val="31"/>
  </w:num>
  <w:num w:numId="8">
    <w:abstractNumId w:val="1"/>
  </w:num>
  <w:num w:numId="9">
    <w:abstractNumId w:val="26"/>
  </w:num>
  <w:num w:numId="10">
    <w:abstractNumId w:val="17"/>
  </w:num>
  <w:num w:numId="11">
    <w:abstractNumId w:val="30"/>
  </w:num>
  <w:num w:numId="12">
    <w:abstractNumId w:val="20"/>
  </w:num>
  <w:num w:numId="13">
    <w:abstractNumId w:val="6"/>
  </w:num>
  <w:num w:numId="14">
    <w:abstractNumId w:val="22"/>
  </w:num>
  <w:num w:numId="15">
    <w:abstractNumId w:val="14"/>
  </w:num>
  <w:num w:numId="16">
    <w:abstractNumId w:val="12"/>
  </w:num>
  <w:num w:numId="17">
    <w:abstractNumId w:val="12"/>
  </w:num>
  <w:num w:numId="18">
    <w:abstractNumId w:val="12"/>
  </w:num>
  <w:num w:numId="19">
    <w:abstractNumId w:val="12"/>
  </w:num>
  <w:num w:numId="20">
    <w:abstractNumId w:val="12"/>
  </w:num>
  <w:num w:numId="21">
    <w:abstractNumId w:val="21"/>
  </w:num>
  <w:num w:numId="22">
    <w:abstractNumId w:val="21"/>
  </w:num>
  <w:num w:numId="23">
    <w:abstractNumId w:val="21"/>
  </w:num>
  <w:num w:numId="24">
    <w:abstractNumId w:val="31"/>
  </w:num>
  <w:num w:numId="25">
    <w:abstractNumId w:val="1"/>
  </w:num>
  <w:num w:numId="26">
    <w:abstractNumId w:val="26"/>
  </w:num>
  <w:num w:numId="27">
    <w:abstractNumId w:val="9"/>
  </w:num>
  <w:num w:numId="28">
    <w:abstractNumId w:val="23"/>
  </w:num>
  <w:num w:numId="29">
    <w:abstractNumId w:val="4"/>
  </w:num>
  <w:num w:numId="30">
    <w:abstractNumId w:val="8"/>
  </w:num>
  <w:num w:numId="31">
    <w:abstractNumId w:val="16"/>
  </w:num>
  <w:num w:numId="32">
    <w:abstractNumId w:val="3"/>
  </w:num>
  <w:num w:numId="33">
    <w:abstractNumId w:val="13"/>
  </w:num>
  <w:num w:numId="34">
    <w:abstractNumId w:val="33"/>
  </w:num>
  <w:num w:numId="35">
    <w:abstractNumId w:val="32"/>
  </w:num>
  <w:num w:numId="36">
    <w:abstractNumId w:val="2"/>
  </w:num>
  <w:num w:numId="37">
    <w:abstractNumId w:val="7"/>
  </w:num>
  <w:num w:numId="38">
    <w:abstractNumId w:val="24"/>
  </w:num>
  <w:num w:numId="39">
    <w:abstractNumId w:val="10"/>
  </w:num>
  <w:num w:numId="40">
    <w:abstractNumId w:val="11"/>
  </w:num>
  <w:num w:numId="41">
    <w:abstractNumId w:val="25"/>
  </w:num>
  <w:num w:numId="42">
    <w:abstractNumId w:val="34"/>
  </w:num>
  <w:num w:numId="43">
    <w:abstractNumId w:val="18"/>
  </w:num>
  <w:num w:numId="44">
    <w:abstractNumId w:val="0"/>
  </w:num>
  <w:num w:numId="45">
    <w:abstractNumId w:val="15"/>
  </w:num>
  <w:num w:numId="46">
    <w:abstractNumId w:val="5"/>
  </w:num>
  <w:num w:numId="47">
    <w:abstractNumId w:val="19"/>
  </w:num>
  <w:num w:numId="48">
    <w:abstractNumId w:val="27"/>
  </w:num>
  <w:num w:numId="49">
    <w:abstractNumId w:val="29"/>
  </w:num>
  <w:num w:numId="50">
    <w:abstractNumId w:val="28"/>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E3"/>
    <w:rsid w:val="00001DE7"/>
    <w:rsid w:val="00001F32"/>
    <w:rsid w:val="0001739F"/>
    <w:rsid w:val="00020174"/>
    <w:rsid w:val="000237D4"/>
    <w:rsid w:val="0002460B"/>
    <w:rsid w:val="00025D91"/>
    <w:rsid w:val="00032413"/>
    <w:rsid w:val="00033DBD"/>
    <w:rsid w:val="00035203"/>
    <w:rsid w:val="00042417"/>
    <w:rsid w:val="00042CCA"/>
    <w:rsid w:val="00043015"/>
    <w:rsid w:val="00044EE1"/>
    <w:rsid w:val="00046924"/>
    <w:rsid w:val="00050412"/>
    <w:rsid w:val="000520EE"/>
    <w:rsid w:val="00053F7C"/>
    <w:rsid w:val="0006205A"/>
    <w:rsid w:val="00063C91"/>
    <w:rsid w:val="000658BE"/>
    <w:rsid w:val="00067264"/>
    <w:rsid w:val="00071545"/>
    <w:rsid w:val="00071773"/>
    <w:rsid w:val="00073AB9"/>
    <w:rsid w:val="0007560B"/>
    <w:rsid w:val="00080EB2"/>
    <w:rsid w:val="000810B5"/>
    <w:rsid w:val="000819AF"/>
    <w:rsid w:val="00083F6D"/>
    <w:rsid w:val="00085773"/>
    <w:rsid w:val="000869F0"/>
    <w:rsid w:val="00091196"/>
    <w:rsid w:val="00095CC0"/>
    <w:rsid w:val="00096C51"/>
    <w:rsid w:val="00097058"/>
    <w:rsid w:val="000A0941"/>
    <w:rsid w:val="000A1078"/>
    <w:rsid w:val="000A262C"/>
    <w:rsid w:val="000A28C5"/>
    <w:rsid w:val="000A4479"/>
    <w:rsid w:val="000A6B3B"/>
    <w:rsid w:val="000A6F02"/>
    <w:rsid w:val="000A799D"/>
    <w:rsid w:val="000B2168"/>
    <w:rsid w:val="000B2A29"/>
    <w:rsid w:val="000B2EB7"/>
    <w:rsid w:val="000B2F0C"/>
    <w:rsid w:val="000B2F97"/>
    <w:rsid w:val="000B7CA6"/>
    <w:rsid w:val="000C7031"/>
    <w:rsid w:val="000C76A5"/>
    <w:rsid w:val="000C7E57"/>
    <w:rsid w:val="000D2255"/>
    <w:rsid w:val="000D2B59"/>
    <w:rsid w:val="000D2D55"/>
    <w:rsid w:val="000D4545"/>
    <w:rsid w:val="000D5850"/>
    <w:rsid w:val="000E1FFE"/>
    <w:rsid w:val="000E2AB4"/>
    <w:rsid w:val="000E324F"/>
    <w:rsid w:val="000E3F33"/>
    <w:rsid w:val="000E49E2"/>
    <w:rsid w:val="000E6E59"/>
    <w:rsid w:val="000F071C"/>
    <w:rsid w:val="000F1EC4"/>
    <w:rsid w:val="000F24F9"/>
    <w:rsid w:val="000F4A08"/>
    <w:rsid w:val="000F76EF"/>
    <w:rsid w:val="001029DB"/>
    <w:rsid w:val="00106C00"/>
    <w:rsid w:val="001138A7"/>
    <w:rsid w:val="0012207B"/>
    <w:rsid w:val="00122E3C"/>
    <w:rsid w:val="00124A32"/>
    <w:rsid w:val="00125BFA"/>
    <w:rsid w:val="0012635B"/>
    <w:rsid w:val="00130772"/>
    <w:rsid w:val="001333CC"/>
    <w:rsid w:val="001340DD"/>
    <w:rsid w:val="00135C0D"/>
    <w:rsid w:val="00136C05"/>
    <w:rsid w:val="00140672"/>
    <w:rsid w:val="0014156D"/>
    <w:rsid w:val="00144BED"/>
    <w:rsid w:val="00145904"/>
    <w:rsid w:val="0015354A"/>
    <w:rsid w:val="001551A7"/>
    <w:rsid w:val="001602DC"/>
    <w:rsid w:val="001602EE"/>
    <w:rsid w:val="00166587"/>
    <w:rsid w:val="001703E9"/>
    <w:rsid w:val="0017393D"/>
    <w:rsid w:val="001739A8"/>
    <w:rsid w:val="00173FDE"/>
    <w:rsid w:val="00175A9C"/>
    <w:rsid w:val="0017610E"/>
    <w:rsid w:val="001778F4"/>
    <w:rsid w:val="00177A03"/>
    <w:rsid w:val="001834A9"/>
    <w:rsid w:val="00184F20"/>
    <w:rsid w:val="00187A6C"/>
    <w:rsid w:val="001947AE"/>
    <w:rsid w:val="001A3C8F"/>
    <w:rsid w:val="001A51A3"/>
    <w:rsid w:val="001A723A"/>
    <w:rsid w:val="001A7D7B"/>
    <w:rsid w:val="001B6026"/>
    <w:rsid w:val="001C219B"/>
    <w:rsid w:val="001C2501"/>
    <w:rsid w:val="001C3D08"/>
    <w:rsid w:val="001C4165"/>
    <w:rsid w:val="001C6D32"/>
    <w:rsid w:val="001C763E"/>
    <w:rsid w:val="001D4CBF"/>
    <w:rsid w:val="001D6C85"/>
    <w:rsid w:val="001D6FD9"/>
    <w:rsid w:val="001E07AE"/>
    <w:rsid w:val="001E1961"/>
    <w:rsid w:val="001F1CE1"/>
    <w:rsid w:val="001F2178"/>
    <w:rsid w:val="001F3822"/>
    <w:rsid w:val="001F47EF"/>
    <w:rsid w:val="001F6A8C"/>
    <w:rsid w:val="001F6F9E"/>
    <w:rsid w:val="001F7502"/>
    <w:rsid w:val="00200478"/>
    <w:rsid w:val="002008B6"/>
    <w:rsid w:val="0020301A"/>
    <w:rsid w:val="00205D97"/>
    <w:rsid w:val="00207832"/>
    <w:rsid w:val="00210577"/>
    <w:rsid w:val="002110B5"/>
    <w:rsid w:val="00212ED8"/>
    <w:rsid w:val="002162C4"/>
    <w:rsid w:val="00221C9C"/>
    <w:rsid w:val="002250B1"/>
    <w:rsid w:val="0022652B"/>
    <w:rsid w:val="00227AE9"/>
    <w:rsid w:val="00227B1B"/>
    <w:rsid w:val="00231A4B"/>
    <w:rsid w:val="00233BB5"/>
    <w:rsid w:val="00242E3B"/>
    <w:rsid w:val="002502EE"/>
    <w:rsid w:val="00257074"/>
    <w:rsid w:val="0025720F"/>
    <w:rsid w:val="002607B6"/>
    <w:rsid w:val="002638DA"/>
    <w:rsid w:val="00263C89"/>
    <w:rsid w:val="0026404B"/>
    <w:rsid w:val="002670EB"/>
    <w:rsid w:val="00270A92"/>
    <w:rsid w:val="00272525"/>
    <w:rsid w:val="00274EBE"/>
    <w:rsid w:val="00274F40"/>
    <w:rsid w:val="002756EF"/>
    <w:rsid w:val="0028193F"/>
    <w:rsid w:val="002856C8"/>
    <w:rsid w:val="0028614F"/>
    <w:rsid w:val="00286A7F"/>
    <w:rsid w:val="00286D5F"/>
    <w:rsid w:val="00287D53"/>
    <w:rsid w:val="00292FF4"/>
    <w:rsid w:val="00294A42"/>
    <w:rsid w:val="00295C40"/>
    <w:rsid w:val="00297AE4"/>
    <w:rsid w:val="002B000A"/>
    <w:rsid w:val="002B3B5E"/>
    <w:rsid w:val="002B5F89"/>
    <w:rsid w:val="002B66CD"/>
    <w:rsid w:val="002B7A4C"/>
    <w:rsid w:val="002C1F67"/>
    <w:rsid w:val="002C3949"/>
    <w:rsid w:val="002C6E3F"/>
    <w:rsid w:val="002D1165"/>
    <w:rsid w:val="002D2207"/>
    <w:rsid w:val="002D290F"/>
    <w:rsid w:val="002D3E18"/>
    <w:rsid w:val="002D7859"/>
    <w:rsid w:val="002E0DEB"/>
    <w:rsid w:val="002E48B0"/>
    <w:rsid w:val="002E4C72"/>
    <w:rsid w:val="002F018A"/>
    <w:rsid w:val="002F25CE"/>
    <w:rsid w:val="002F33A4"/>
    <w:rsid w:val="002F73AF"/>
    <w:rsid w:val="003008E3"/>
    <w:rsid w:val="003044FC"/>
    <w:rsid w:val="0030637D"/>
    <w:rsid w:val="00314C91"/>
    <w:rsid w:val="00317CED"/>
    <w:rsid w:val="003279CE"/>
    <w:rsid w:val="00330CF7"/>
    <w:rsid w:val="003310D1"/>
    <w:rsid w:val="00335A4A"/>
    <w:rsid w:val="003406AC"/>
    <w:rsid w:val="003446DF"/>
    <w:rsid w:val="00346E9C"/>
    <w:rsid w:val="0035205B"/>
    <w:rsid w:val="00352A75"/>
    <w:rsid w:val="00352D0C"/>
    <w:rsid w:val="003547DB"/>
    <w:rsid w:val="0036333C"/>
    <w:rsid w:val="003636A6"/>
    <w:rsid w:val="003664A3"/>
    <w:rsid w:val="00372E92"/>
    <w:rsid w:val="00374483"/>
    <w:rsid w:val="00376ED8"/>
    <w:rsid w:val="00382029"/>
    <w:rsid w:val="003906C5"/>
    <w:rsid w:val="00393E8B"/>
    <w:rsid w:val="00396C14"/>
    <w:rsid w:val="003A2BD1"/>
    <w:rsid w:val="003A6246"/>
    <w:rsid w:val="003A6D55"/>
    <w:rsid w:val="003B07B0"/>
    <w:rsid w:val="003B512D"/>
    <w:rsid w:val="003B5469"/>
    <w:rsid w:val="003B5D8D"/>
    <w:rsid w:val="003B7C9B"/>
    <w:rsid w:val="003C7C20"/>
    <w:rsid w:val="003D2E16"/>
    <w:rsid w:val="003D61DD"/>
    <w:rsid w:val="003D7CEA"/>
    <w:rsid w:val="003E0E83"/>
    <w:rsid w:val="003E4E3E"/>
    <w:rsid w:val="003E62B0"/>
    <w:rsid w:val="003E6CCF"/>
    <w:rsid w:val="003E7DCE"/>
    <w:rsid w:val="003F1A88"/>
    <w:rsid w:val="003F1B1C"/>
    <w:rsid w:val="003F4C6C"/>
    <w:rsid w:val="003F4D29"/>
    <w:rsid w:val="004005C2"/>
    <w:rsid w:val="004049D0"/>
    <w:rsid w:val="00405F54"/>
    <w:rsid w:val="00407A00"/>
    <w:rsid w:val="0041038F"/>
    <w:rsid w:val="004113A8"/>
    <w:rsid w:val="00414AA6"/>
    <w:rsid w:val="00415B31"/>
    <w:rsid w:val="00415C4A"/>
    <w:rsid w:val="004167A6"/>
    <w:rsid w:val="00417E9D"/>
    <w:rsid w:val="004217EF"/>
    <w:rsid w:val="00423A60"/>
    <w:rsid w:val="00423ADB"/>
    <w:rsid w:val="004358B5"/>
    <w:rsid w:val="0043657A"/>
    <w:rsid w:val="004456BE"/>
    <w:rsid w:val="0044592B"/>
    <w:rsid w:val="00455603"/>
    <w:rsid w:val="00456DE6"/>
    <w:rsid w:val="00457A1E"/>
    <w:rsid w:val="00460455"/>
    <w:rsid w:val="0046142F"/>
    <w:rsid w:val="0046639C"/>
    <w:rsid w:val="00470904"/>
    <w:rsid w:val="00472DDE"/>
    <w:rsid w:val="004730A0"/>
    <w:rsid w:val="004730FF"/>
    <w:rsid w:val="004735D5"/>
    <w:rsid w:val="00474370"/>
    <w:rsid w:val="00474CDB"/>
    <w:rsid w:val="00475EF5"/>
    <w:rsid w:val="00483F3B"/>
    <w:rsid w:val="00487176"/>
    <w:rsid w:val="00491D14"/>
    <w:rsid w:val="00491FB9"/>
    <w:rsid w:val="004A2506"/>
    <w:rsid w:val="004A3149"/>
    <w:rsid w:val="004A3E13"/>
    <w:rsid w:val="004A60BB"/>
    <w:rsid w:val="004A63FF"/>
    <w:rsid w:val="004A6B37"/>
    <w:rsid w:val="004B0AE3"/>
    <w:rsid w:val="004B1699"/>
    <w:rsid w:val="004B42A8"/>
    <w:rsid w:val="004B6AAA"/>
    <w:rsid w:val="004C146C"/>
    <w:rsid w:val="004C3954"/>
    <w:rsid w:val="004C42A7"/>
    <w:rsid w:val="004C43C1"/>
    <w:rsid w:val="004C7016"/>
    <w:rsid w:val="004C7384"/>
    <w:rsid w:val="004D04F0"/>
    <w:rsid w:val="004D19DD"/>
    <w:rsid w:val="004E1518"/>
    <w:rsid w:val="004E4B32"/>
    <w:rsid w:val="004E4F76"/>
    <w:rsid w:val="004E5983"/>
    <w:rsid w:val="004E5C44"/>
    <w:rsid w:val="004F285A"/>
    <w:rsid w:val="004F36D4"/>
    <w:rsid w:val="004F3B8B"/>
    <w:rsid w:val="004F559A"/>
    <w:rsid w:val="004F6801"/>
    <w:rsid w:val="004F6974"/>
    <w:rsid w:val="004F7391"/>
    <w:rsid w:val="005047F4"/>
    <w:rsid w:val="005052ED"/>
    <w:rsid w:val="00514E01"/>
    <w:rsid w:val="00515102"/>
    <w:rsid w:val="0052010F"/>
    <w:rsid w:val="0052313B"/>
    <w:rsid w:val="005248A8"/>
    <w:rsid w:val="00537D1B"/>
    <w:rsid w:val="0054120B"/>
    <w:rsid w:val="00543013"/>
    <w:rsid w:val="0055092E"/>
    <w:rsid w:val="00550C6B"/>
    <w:rsid w:val="00554DCF"/>
    <w:rsid w:val="005632AE"/>
    <w:rsid w:val="005678C2"/>
    <w:rsid w:val="00576206"/>
    <w:rsid w:val="005776D4"/>
    <w:rsid w:val="00584BCA"/>
    <w:rsid w:val="0059290F"/>
    <w:rsid w:val="00597736"/>
    <w:rsid w:val="005A04FF"/>
    <w:rsid w:val="005A29D0"/>
    <w:rsid w:val="005A5365"/>
    <w:rsid w:val="005A6DDB"/>
    <w:rsid w:val="005A733B"/>
    <w:rsid w:val="005B32DB"/>
    <w:rsid w:val="005B330E"/>
    <w:rsid w:val="005C0F27"/>
    <w:rsid w:val="005C3BF7"/>
    <w:rsid w:val="005C5B93"/>
    <w:rsid w:val="005C68F1"/>
    <w:rsid w:val="005D7170"/>
    <w:rsid w:val="005D75B9"/>
    <w:rsid w:val="005E1659"/>
    <w:rsid w:val="005E1AD6"/>
    <w:rsid w:val="005E4ACB"/>
    <w:rsid w:val="005E6236"/>
    <w:rsid w:val="005E70B4"/>
    <w:rsid w:val="005F1C74"/>
    <w:rsid w:val="005F73EA"/>
    <w:rsid w:val="005F7BF6"/>
    <w:rsid w:val="006026E7"/>
    <w:rsid w:val="006043EE"/>
    <w:rsid w:val="00604917"/>
    <w:rsid w:val="00622EEE"/>
    <w:rsid w:val="0062737B"/>
    <w:rsid w:val="00634041"/>
    <w:rsid w:val="00643FEC"/>
    <w:rsid w:val="00644EF5"/>
    <w:rsid w:val="00647B7F"/>
    <w:rsid w:val="00660414"/>
    <w:rsid w:val="00660678"/>
    <w:rsid w:val="00660C85"/>
    <w:rsid w:val="00664D52"/>
    <w:rsid w:val="00670B9A"/>
    <w:rsid w:val="00671070"/>
    <w:rsid w:val="00671245"/>
    <w:rsid w:val="00673E52"/>
    <w:rsid w:val="006751CF"/>
    <w:rsid w:val="00677F9B"/>
    <w:rsid w:val="0068040F"/>
    <w:rsid w:val="0068396A"/>
    <w:rsid w:val="006860CD"/>
    <w:rsid w:val="00686833"/>
    <w:rsid w:val="00686DF2"/>
    <w:rsid w:val="006873AC"/>
    <w:rsid w:val="00687891"/>
    <w:rsid w:val="00687F39"/>
    <w:rsid w:val="00696083"/>
    <w:rsid w:val="006A03B7"/>
    <w:rsid w:val="006A0D93"/>
    <w:rsid w:val="006A0EA2"/>
    <w:rsid w:val="006A332E"/>
    <w:rsid w:val="006A3A08"/>
    <w:rsid w:val="006A5222"/>
    <w:rsid w:val="006B22CB"/>
    <w:rsid w:val="006B2BF0"/>
    <w:rsid w:val="006B57D6"/>
    <w:rsid w:val="006B6B74"/>
    <w:rsid w:val="006B708E"/>
    <w:rsid w:val="006C1606"/>
    <w:rsid w:val="006C1EB3"/>
    <w:rsid w:val="006C6F65"/>
    <w:rsid w:val="006C7B26"/>
    <w:rsid w:val="006D293F"/>
    <w:rsid w:val="006D565D"/>
    <w:rsid w:val="006E229B"/>
    <w:rsid w:val="006E2C5E"/>
    <w:rsid w:val="006F6BFB"/>
    <w:rsid w:val="007005DB"/>
    <w:rsid w:val="00701666"/>
    <w:rsid w:val="00702B91"/>
    <w:rsid w:val="00704B88"/>
    <w:rsid w:val="00707D7E"/>
    <w:rsid w:val="00711051"/>
    <w:rsid w:val="00711D99"/>
    <w:rsid w:val="00714233"/>
    <w:rsid w:val="007178B1"/>
    <w:rsid w:val="007211E7"/>
    <w:rsid w:val="00722885"/>
    <w:rsid w:val="00726039"/>
    <w:rsid w:val="007322C6"/>
    <w:rsid w:val="0073289F"/>
    <w:rsid w:val="00733D53"/>
    <w:rsid w:val="00737522"/>
    <w:rsid w:val="00743BF0"/>
    <w:rsid w:val="00745BFF"/>
    <w:rsid w:val="00752501"/>
    <w:rsid w:val="00752C4A"/>
    <w:rsid w:val="00754CB1"/>
    <w:rsid w:val="00754DC8"/>
    <w:rsid w:val="00754DF9"/>
    <w:rsid w:val="00765FD6"/>
    <w:rsid w:val="0077109E"/>
    <w:rsid w:val="0077298E"/>
    <w:rsid w:val="00777729"/>
    <w:rsid w:val="007824A3"/>
    <w:rsid w:val="00783ED0"/>
    <w:rsid w:val="00783EF7"/>
    <w:rsid w:val="00785ED8"/>
    <w:rsid w:val="00790092"/>
    <w:rsid w:val="00791E9D"/>
    <w:rsid w:val="00793B8C"/>
    <w:rsid w:val="007947CE"/>
    <w:rsid w:val="00794BF0"/>
    <w:rsid w:val="00795430"/>
    <w:rsid w:val="0079628F"/>
    <w:rsid w:val="00797DD6"/>
    <w:rsid w:val="007A28F1"/>
    <w:rsid w:val="007A2DBD"/>
    <w:rsid w:val="007A570B"/>
    <w:rsid w:val="007B1E7A"/>
    <w:rsid w:val="007B349F"/>
    <w:rsid w:val="007B7E38"/>
    <w:rsid w:val="007C0F07"/>
    <w:rsid w:val="007C1618"/>
    <w:rsid w:val="007C1653"/>
    <w:rsid w:val="007C24F3"/>
    <w:rsid w:val="007C2D02"/>
    <w:rsid w:val="007C4630"/>
    <w:rsid w:val="007C4B23"/>
    <w:rsid w:val="007C5E1C"/>
    <w:rsid w:val="007C6229"/>
    <w:rsid w:val="007E14E8"/>
    <w:rsid w:val="007E2D8B"/>
    <w:rsid w:val="007E3D38"/>
    <w:rsid w:val="007E5DEF"/>
    <w:rsid w:val="00802519"/>
    <w:rsid w:val="008108D8"/>
    <w:rsid w:val="00820181"/>
    <w:rsid w:val="008223B7"/>
    <w:rsid w:val="00824877"/>
    <w:rsid w:val="00825079"/>
    <w:rsid w:val="00830853"/>
    <w:rsid w:val="00832D8D"/>
    <w:rsid w:val="008331B9"/>
    <w:rsid w:val="00834D60"/>
    <w:rsid w:val="008406A0"/>
    <w:rsid w:val="008412FB"/>
    <w:rsid w:val="00841E74"/>
    <w:rsid w:val="00842772"/>
    <w:rsid w:val="00842D41"/>
    <w:rsid w:val="00843683"/>
    <w:rsid w:val="008611A6"/>
    <w:rsid w:val="00863AE5"/>
    <w:rsid w:val="0087051F"/>
    <w:rsid w:val="00871BC9"/>
    <w:rsid w:val="008721B3"/>
    <w:rsid w:val="00873A2C"/>
    <w:rsid w:val="00881EFD"/>
    <w:rsid w:val="0088630F"/>
    <w:rsid w:val="0089026E"/>
    <w:rsid w:val="0089037A"/>
    <w:rsid w:val="00892F35"/>
    <w:rsid w:val="00893B6D"/>
    <w:rsid w:val="00894D03"/>
    <w:rsid w:val="008A12B0"/>
    <w:rsid w:val="008A1833"/>
    <w:rsid w:val="008A1957"/>
    <w:rsid w:val="008A31C9"/>
    <w:rsid w:val="008A3701"/>
    <w:rsid w:val="008A7C57"/>
    <w:rsid w:val="008B393E"/>
    <w:rsid w:val="008B4180"/>
    <w:rsid w:val="008B56DC"/>
    <w:rsid w:val="008B6A1F"/>
    <w:rsid w:val="008B7158"/>
    <w:rsid w:val="008C41F8"/>
    <w:rsid w:val="008C4E21"/>
    <w:rsid w:val="008C4F74"/>
    <w:rsid w:val="008C526C"/>
    <w:rsid w:val="008C78DF"/>
    <w:rsid w:val="008D55A1"/>
    <w:rsid w:val="008D65AC"/>
    <w:rsid w:val="008D6F87"/>
    <w:rsid w:val="008E015C"/>
    <w:rsid w:val="008E05BD"/>
    <w:rsid w:val="008E1D6A"/>
    <w:rsid w:val="008F2C5C"/>
    <w:rsid w:val="008F64B5"/>
    <w:rsid w:val="00902F07"/>
    <w:rsid w:val="009035A6"/>
    <w:rsid w:val="00905E95"/>
    <w:rsid w:val="00907592"/>
    <w:rsid w:val="00907D0B"/>
    <w:rsid w:val="00912DE2"/>
    <w:rsid w:val="00912EE6"/>
    <w:rsid w:val="00914047"/>
    <w:rsid w:val="00914BCA"/>
    <w:rsid w:val="0093102B"/>
    <w:rsid w:val="00933AC0"/>
    <w:rsid w:val="009343F4"/>
    <w:rsid w:val="009359F2"/>
    <w:rsid w:val="00943827"/>
    <w:rsid w:val="00944268"/>
    <w:rsid w:val="00945AC0"/>
    <w:rsid w:val="0094644D"/>
    <w:rsid w:val="00950738"/>
    <w:rsid w:val="00952075"/>
    <w:rsid w:val="009537B6"/>
    <w:rsid w:val="00954352"/>
    <w:rsid w:val="00954490"/>
    <w:rsid w:val="00954542"/>
    <w:rsid w:val="00956060"/>
    <w:rsid w:val="00956C2C"/>
    <w:rsid w:val="009619C7"/>
    <w:rsid w:val="00962F1D"/>
    <w:rsid w:val="00962F43"/>
    <w:rsid w:val="009667A6"/>
    <w:rsid w:val="00970419"/>
    <w:rsid w:val="0097253C"/>
    <w:rsid w:val="00980DE3"/>
    <w:rsid w:val="009818F9"/>
    <w:rsid w:val="00982085"/>
    <w:rsid w:val="009868DC"/>
    <w:rsid w:val="009915CF"/>
    <w:rsid w:val="0099576A"/>
    <w:rsid w:val="00997BEC"/>
    <w:rsid w:val="00997F6F"/>
    <w:rsid w:val="009A2E8A"/>
    <w:rsid w:val="009A7C75"/>
    <w:rsid w:val="009B25E8"/>
    <w:rsid w:val="009C39B5"/>
    <w:rsid w:val="009C4BF1"/>
    <w:rsid w:val="009D11A2"/>
    <w:rsid w:val="009D3023"/>
    <w:rsid w:val="009D471C"/>
    <w:rsid w:val="009D7DBC"/>
    <w:rsid w:val="009E5523"/>
    <w:rsid w:val="009F23BC"/>
    <w:rsid w:val="009F6619"/>
    <w:rsid w:val="009F6B3E"/>
    <w:rsid w:val="00A00138"/>
    <w:rsid w:val="00A002C7"/>
    <w:rsid w:val="00A02F10"/>
    <w:rsid w:val="00A04D20"/>
    <w:rsid w:val="00A07AAF"/>
    <w:rsid w:val="00A104FF"/>
    <w:rsid w:val="00A120F9"/>
    <w:rsid w:val="00A1382A"/>
    <w:rsid w:val="00A1505C"/>
    <w:rsid w:val="00A153C2"/>
    <w:rsid w:val="00A174AC"/>
    <w:rsid w:val="00A17A74"/>
    <w:rsid w:val="00A17CED"/>
    <w:rsid w:val="00A20D15"/>
    <w:rsid w:val="00A21585"/>
    <w:rsid w:val="00A224CD"/>
    <w:rsid w:val="00A23112"/>
    <w:rsid w:val="00A25984"/>
    <w:rsid w:val="00A3109F"/>
    <w:rsid w:val="00A3143A"/>
    <w:rsid w:val="00A3396F"/>
    <w:rsid w:val="00A346A7"/>
    <w:rsid w:val="00A34FB9"/>
    <w:rsid w:val="00A455FD"/>
    <w:rsid w:val="00A456A3"/>
    <w:rsid w:val="00A45B82"/>
    <w:rsid w:val="00A46E85"/>
    <w:rsid w:val="00A508A9"/>
    <w:rsid w:val="00A5506A"/>
    <w:rsid w:val="00A552F0"/>
    <w:rsid w:val="00A55FB3"/>
    <w:rsid w:val="00A57ED4"/>
    <w:rsid w:val="00A63230"/>
    <w:rsid w:val="00A65E51"/>
    <w:rsid w:val="00A70690"/>
    <w:rsid w:val="00A72C38"/>
    <w:rsid w:val="00A817C6"/>
    <w:rsid w:val="00A8182A"/>
    <w:rsid w:val="00A84EFE"/>
    <w:rsid w:val="00A9118B"/>
    <w:rsid w:val="00A93A2E"/>
    <w:rsid w:val="00A94697"/>
    <w:rsid w:val="00A9783D"/>
    <w:rsid w:val="00A97D06"/>
    <w:rsid w:val="00AA54EF"/>
    <w:rsid w:val="00AA5506"/>
    <w:rsid w:val="00AA7879"/>
    <w:rsid w:val="00AB7E76"/>
    <w:rsid w:val="00AC0333"/>
    <w:rsid w:val="00AC42E2"/>
    <w:rsid w:val="00AC65E7"/>
    <w:rsid w:val="00AE0D40"/>
    <w:rsid w:val="00AE53FF"/>
    <w:rsid w:val="00AE7F34"/>
    <w:rsid w:val="00AF3BA7"/>
    <w:rsid w:val="00AF3C2C"/>
    <w:rsid w:val="00AF5074"/>
    <w:rsid w:val="00AF543B"/>
    <w:rsid w:val="00AF5F0F"/>
    <w:rsid w:val="00B02A7A"/>
    <w:rsid w:val="00B04CEE"/>
    <w:rsid w:val="00B05173"/>
    <w:rsid w:val="00B101E4"/>
    <w:rsid w:val="00B10307"/>
    <w:rsid w:val="00B12305"/>
    <w:rsid w:val="00B13144"/>
    <w:rsid w:val="00B26531"/>
    <w:rsid w:val="00B3254A"/>
    <w:rsid w:val="00B34144"/>
    <w:rsid w:val="00B346BB"/>
    <w:rsid w:val="00B34B61"/>
    <w:rsid w:val="00B364FA"/>
    <w:rsid w:val="00B404CC"/>
    <w:rsid w:val="00B41508"/>
    <w:rsid w:val="00B4591B"/>
    <w:rsid w:val="00B470C7"/>
    <w:rsid w:val="00B47ACE"/>
    <w:rsid w:val="00B57D25"/>
    <w:rsid w:val="00B62E37"/>
    <w:rsid w:val="00B66575"/>
    <w:rsid w:val="00B71C06"/>
    <w:rsid w:val="00B7600F"/>
    <w:rsid w:val="00B7622B"/>
    <w:rsid w:val="00B82D6E"/>
    <w:rsid w:val="00B84A97"/>
    <w:rsid w:val="00B9291C"/>
    <w:rsid w:val="00B94A92"/>
    <w:rsid w:val="00B96411"/>
    <w:rsid w:val="00BA0DE2"/>
    <w:rsid w:val="00BA1F11"/>
    <w:rsid w:val="00BA5999"/>
    <w:rsid w:val="00BA5AF0"/>
    <w:rsid w:val="00BB200B"/>
    <w:rsid w:val="00BB2ADE"/>
    <w:rsid w:val="00BB3C1F"/>
    <w:rsid w:val="00BC3210"/>
    <w:rsid w:val="00BC6005"/>
    <w:rsid w:val="00BC6522"/>
    <w:rsid w:val="00BC7A1D"/>
    <w:rsid w:val="00BC7CAA"/>
    <w:rsid w:val="00BD3D15"/>
    <w:rsid w:val="00BD635E"/>
    <w:rsid w:val="00BE024D"/>
    <w:rsid w:val="00BE1C0E"/>
    <w:rsid w:val="00BE2D15"/>
    <w:rsid w:val="00BE64CF"/>
    <w:rsid w:val="00BE7213"/>
    <w:rsid w:val="00BE7ACC"/>
    <w:rsid w:val="00BF0489"/>
    <w:rsid w:val="00BF7DB9"/>
    <w:rsid w:val="00C02EDA"/>
    <w:rsid w:val="00C032ED"/>
    <w:rsid w:val="00C06B50"/>
    <w:rsid w:val="00C074C9"/>
    <w:rsid w:val="00C13E0B"/>
    <w:rsid w:val="00C15336"/>
    <w:rsid w:val="00C15DAB"/>
    <w:rsid w:val="00C171EA"/>
    <w:rsid w:val="00C17C5D"/>
    <w:rsid w:val="00C217DE"/>
    <w:rsid w:val="00C26B6D"/>
    <w:rsid w:val="00C313F2"/>
    <w:rsid w:val="00C32150"/>
    <w:rsid w:val="00C368C6"/>
    <w:rsid w:val="00C37BAD"/>
    <w:rsid w:val="00C4086D"/>
    <w:rsid w:val="00C4388C"/>
    <w:rsid w:val="00C44045"/>
    <w:rsid w:val="00C44783"/>
    <w:rsid w:val="00C4709B"/>
    <w:rsid w:val="00C518D4"/>
    <w:rsid w:val="00C52CEF"/>
    <w:rsid w:val="00C61DBF"/>
    <w:rsid w:val="00C64F82"/>
    <w:rsid w:val="00C66C2E"/>
    <w:rsid w:val="00C66DDE"/>
    <w:rsid w:val="00C71B7D"/>
    <w:rsid w:val="00C7256C"/>
    <w:rsid w:val="00C73AEC"/>
    <w:rsid w:val="00C77DC2"/>
    <w:rsid w:val="00C80AA2"/>
    <w:rsid w:val="00C819E4"/>
    <w:rsid w:val="00C81DFF"/>
    <w:rsid w:val="00C8270A"/>
    <w:rsid w:val="00C832FB"/>
    <w:rsid w:val="00C84AD3"/>
    <w:rsid w:val="00C8500A"/>
    <w:rsid w:val="00C90B0B"/>
    <w:rsid w:val="00C90DCF"/>
    <w:rsid w:val="00C92271"/>
    <w:rsid w:val="00C95091"/>
    <w:rsid w:val="00C97B75"/>
    <w:rsid w:val="00CA10CA"/>
    <w:rsid w:val="00CA11A8"/>
    <w:rsid w:val="00CA265D"/>
    <w:rsid w:val="00CA4675"/>
    <w:rsid w:val="00CB6B8B"/>
    <w:rsid w:val="00CB729C"/>
    <w:rsid w:val="00CC1119"/>
    <w:rsid w:val="00CC1967"/>
    <w:rsid w:val="00CC1BEC"/>
    <w:rsid w:val="00CC22B0"/>
    <w:rsid w:val="00CC2DA2"/>
    <w:rsid w:val="00CC3D59"/>
    <w:rsid w:val="00CC4BCA"/>
    <w:rsid w:val="00CC5BB2"/>
    <w:rsid w:val="00CC64E7"/>
    <w:rsid w:val="00CC76F5"/>
    <w:rsid w:val="00CD146D"/>
    <w:rsid w:val="00CD45D5"/>
    <w:rsid w:val="00CD553C"/>
    <w:rsid w:val="00CD7584"/>
    <w:rsid w:val="00CE0130"/>
    <w:rsid w:val="00CE1AC5"/>
    <w:rsid w:val="00CE5FAC"/>
    <w:rsid w:val="00CE630D"/>
    <w:rsid w:val="00CF1348"/>
    <w:rsid w:val="00CF1DC3"/>
    <w:rsid w:val="00CF3135"/>
    <w:rsid w:val="00CF3501"/>
    <w:rsid w:val="00D0235C"/>
    <w:rsid w:val="00D0286F"/>
    <w:rsid w:val="00D02E2F"/>
    <w:rsid w:val="00D045BC"/>
    <w:rsid w:val="00D04C93"/>
    <w:rsid w:val="00D05F32"/>
    <w:rsid w:val="00D07198"/>
    <w:rsid w:val="00D10631"/>
    <w:rsid w:val="00D1265B"/>
    <w:rsid w:val="00D14D37"/>
    <w:rsid w:val="00D15107"/>
    <w:rsid w:val="00D1758B"/>
    <w:rsid w:val="00D207F8"/>
    <w:rsid w:val="00D214C5"/>
    <w:rsid w:val="00D22F5B"/>
    <w:rsid w:val="00D22FF0"/>
    <w:rsid w:val="00D256AF"/>
    <w:rsid w:val="00D32FF2"/>
    <w:rsid w:val="00D33296"/>
    <w:rsid w:val="00D34895"/>
    <w:rsid w:val="00D3575B"/>
    <w:rsid w:val="00D368B1"/>
    <w:rsid w:val="00D41726"/>
    <w:rsid w:val="00D41ACF"/>
    <w:rsid w:val="00D42F9A"/>
    <w:rsid w:val="00D43C31"/>
    <w:rsid w:val="00D43D3D"/>
    <w:rsid w:val="00D46952"/>
    <w:rsid w:val="00D46F87"/>
    <w:rsid w:val="00D57A59"/>
    <w:rsid w:val="00D621E2"/>
    <w:rsid w:val="00D6503F"/>
    <w:rsid w:val="00D71B49"/>
    <w:rsid w:val="00D73E26"/>
    <w:rsid w:val="00D749A4"/>
    <w:rsid w:val="00D74FFE"/>
    <w:rsid w:val="00D75580"/>
    <w:rsid w:val="00D8013E"/>
    <w:rsid w:val="00D8768B"/>
    <w:rsid w:val="00D87F03"/>
    <w:rsid w:val="00D90209"/>
    <w:rsid w:val="00D91B0D"/>
    <w:rsid w:val="00D93BFA"/>
    <w:rsid w:val="00D9484C"/>
    <w:rsid w:val="00DA2605"/>
    <w:rsid w:val="00DA3F5B"/>
    <w:rsid w:val="00DA4B94"/>
    <w:rsid w:val="00DA580B"/>
    <w:rsid w:val="00DA6F21"/>
    <w:rsid w:val="00DB5734"/>
    <w:rsid w:val="00DB7B2F"/>
    <w:rsid w:val="00DC2DC8"/>
    <w:rsid w:val="00DC3444"/>
    <w:rsid w:val="00DC4258"/>
    <w:rsid w:val="00DC6E78"/>
    <w:rsid w:val="00DD066B"/>
    <w:rsid w:val="00DD210D"/>
    <w:rsid w:val="00DD558B"/>
    <w:rsid w:val="00DD75F1"/>
    <w:rsid w:val="00DE0426"/>
    <w:rsid w:val="00DE14EE"/>
    <w:rsid w:val="00DE2DC2"/>
    <w:rsid w:val="00DE3E6E"/>
    <w:rsid w:val="00DE4B3F"/>
    <w:rsid w:val="00DE604C"/>
    <w:rsid w:val="00DE7B47"/>
    <w:rsid w:val="00DF08A9"/>
    <w:rsid w:val="00DF398E"/>
    <w:rsid w:val="00DF5600"/>
    <w:rsid w:val="00DF5BA6"/>
    <w:rsid w:val="00DF7388"/>
    <w:rsid w:val="00E01F4C"/>
    <w:rsid w:val="00E0258F"/>
    <w:rsid w:val="00E06D40"/>
    <w:rsid w:val="00E15490"/>
    <w:rsid w:val="00E2355E"/>
    <w:rsid w:val="00E2387D"/>
    <w:rsid w:val="00E23D6E"/>
    <w:rsid w:val="00E24044"/>
    <w:rsid w:val="00E33BFB"/>
    <w:rsid w:val="00E37324"/>
    <w:rsid w:val="00E37EC9"/>
    <w:rsid w:val="00E411C4"/>
    <w:rsid w:val="00E4148E"/>
    <w:rsid w:val="00E44969"/>
    <w:rsid w:val="00E450BE"/>
    <w:rsid w:val="00E45D49"/>
    <w:rsid w:val="00E55A57"/>
    <w:rsid w:val="00E600E6"/>
    <w:rsid w:val="00E60AD6"/>
    <w:rsid w:val="00E71123"/>
    <w:rsid w:val="00E71EBC"/>
    <w:rsid w:val="00E72C72"/>
    <w:rsid w:val="00E77002"/>
    <w:rsid w:val="00E80F35"/>
    <w:rsid w:val="00E830B2"/>
    <w:rsid w:val="00E8340E"/>
    <w:rsid w:val="00E83BAD"/>
    <w:rsid w:val="00E840DE"/>
    <w:rsid w:val="00E87274"/>
    <w:rsid w:val="00E92C3F"/>
    <w:rsid w:val="00E938DA"/>
    <w:rsid w:val="00E9566B"/>
    <w:rsid w:val="00E965F1"/>
    <w:rsid w:val="00EA1D06"/>
    <w:rsid w:val="00EA7000"/>
    <w:rsid w:val="00EB35AF"/>
    <w:rsid w:val="00EB4E34"/>
    <w:rsid w:val="00EB664A"/>
    <w:rsid w:val="00EC0505"/>
    <w:rsid w:val="00EC0F68"/>
    <w:rsid w:val="00EC3C50"/>
    <w:rsid w:val="00EC46AF"/>
    <w:rsid w:val="00EC601F"/>
    <w:rsid w:val="00EC7E25"/>
    <w:rsid w:val="00ED1F0B"/>
    <w:rsid w:val="00ED6C05"/>
    <w:rsid w:val="00EE0AFE"/>
    <w:rsid w:val="00EE275B"/>
    <w:rsid w:val="00EE2DC7"/>
    <w:rsid w:val="00EE33B4"/>
    <w:rsid w:val="00EE5C7A"/>
    <w:rsid w:val="00EE6BB1"/>
    <w:rsid w:val="00EF12C0"/>
    <w:rsid w:val="00F005A9"/>
    <w:rsid w:val="00F04544"/>
    <w:rsid w:val="00F0475A"/>
    <w:rsid w:val="00F051F8"/>
    <w:rsid w:val="00F108D1"/>
    <w:rsid w:val="00F11624"/>
    <w:rsid w:val="00F11918"/>
    <w:rsid w:val="00F142C3"/>
    <w:rsid w:val="00F17C90"/>
    <w:rsid w:val="00F17CD3"/>
    <w:rsid w:val="00F20CCA"/>
    <w:rsid w:val="00F23513"/>
    <w:rsid w:val="00F24A94"/>
    <w:rsid w:val="00F30427"/>
    <w:rsid w:val="00F30500"/>
    <w:rsid w:val="00F3327C"/>
    <w:rsid w:val="00F355D0"/>
    <w:rsid w:val="00F41358"/>
    <w:rsid w:val="00F41752"/>
    <w:rsid w:val="00F4206B"/>
    <w:rsid w:val="00F43651"/>
    <w:rsid w:val="00F4457B"/>
    <w:rsid w:val="00F51BAA"/>
    <w:rsid w:val="00F52FD3"/>
    <w:rsid w:val="00F551FC"/>
    <w:rsid w:val="00F55F5A"/>
    <w:rsid w:val="00F561C0"/>
    <w:rsid w:val="00F57231"/>
    <w:rsid w:val="00F65399"/>
    <w:rsid w:val="00F65D35"/>
    <w:rsid w:val="00F662FF"/>
    <w:rsid w:val="00F71A8D"/>
    <w:rsid w:val="00F7378C"/>
    <w:rsid w:val="00F74049"/>
    <w:rsid w:val="00F744DD"/>
    <w:rsid w:val="00F748BB"/>
    <w:rsid w:val="00F75C41"/>
    <w:rsid w:val="00F75D5F"/>
    <w:rsid w:val="00F8272A"/>
    <w:rsid w:val="00F86CD7"/>
    <w:rsid w:val="00F91BE8"/>
    <w:rsid w:val="00F929CD"/>
    <w:rsid w:val="00F93758"/>
    <w:rsid w:val="00F95DF3"/>
    <w:rsid w:val="00F96E23"/>
    <w:rsid w:val="00F97316"/>
    <w:rsid w:val="00FA0595"/>
    <w:rsid w:val="00FA2250"/>
    <w:rsid w:val="00FA3BC0"/>
    <w:rsid w:val="00FA3C9F"/>
    <w:rsid w:val="00FA449E"/>
    <w:rsid w:val="00FA5A31"/>
    <w:rsid w:val="00FA6327"/>
    <w:rsid w:val="00FA6EEB"/>
    <w:rsid w:val="00FA7660"/>
    <w:rsid w:val="00FB1D8F"/>
    <w:rsid w:val="00FB3688"/>
    <w:rsid w:val="00FB79EC"/>
    <w:rsid w:val="00FC195A"/>
    <w:rsid w:val="00FC414F"/>
    <w:rsid w:val="00FC4958"/>
    <w:rsid w:val="00FD01ED"/>
    <w:rsid w:val="00FD0CF9"/>
    <w:rsid w:val="00FD635D"/>
    <w:rsid w:val="00FD637E"/>
    <w:rsid w:val="00FE010D"/>
    <w:rsid w:val="00FE09CB"/>
    <w:rsid w:val="00FE4341"/>
    <w:rsid w:val="00FE76F9"/>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8D65AC"/>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A00138"/>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C7256C"/>
    <w:pPr>
      <w:spacing w:line="240" w:lineRule="auto"/>
      <w:ind w:hanging="170"/>
    </w:pPr>
    <w:rPr>
      <w:sz w:val="16"/>
      <w:szCs w:val="22"/>
    </w:rPr>
  </w:style>
  <w:style w:type="character" w:customStyle="1" w:styleId="footnoteChar">
    <w:name w:val="footnote Char"/>
    <w:link w:val="footnote"/>
    <w:rsid w:val="00C7256C"/>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qFormat/>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4217EF"/>
    <w:pPr>
      <w:numPr>
        <w:numId w:val="43"/>
      </w:numPr>
      <w:ind w:left="284" w:hanging="284"/>
    </w:pPr>
  </w:style>
  <w:style w:type="character" w:customStyle="1" w:styleId="TablebulletsChar">
    <w:name w:val="Table bullets Char"/>
    <w:link w:val="Tablebullets"/>
    <w:rsid w:val="004217EF"/>
    <w:rPr>
      <w:rFonts w:ascii="Arial" w:hAnsi="Arial"/>
      <w:lang w:eastAsia="en-US"/>
    </w:rPr>
  </w:style>
  <w:style w:type="paragraph" w:customStyle="1" w:styleId="Tablebullets2">
    <w:name w:val="Table bullets 2"/>
    <w:basedOn w:val="Tablebullets"/>
    <w:rsid w:val="00802519"/>
    <w:pPr>
      <w:numPr>
        <w:numId w:val="44"/>
      </w:numPr>
      <w:tabs>
        <w:tab w:val="left" w:pos="567"/>
      </w:tabs>
      <w:ind w:left="568" w:hanging="284"/>
    </w:pPr>
  </w:style>
  <w:style w:type="paragraph" w:customStyle="1" w:styleId="Tablebullets3">
    <w:name w:val="Table bullets 3"/>
    <w:basedOn w:val="Tablebullets2"/>
    <w:next w:val="Tabletext"/>
    <w:rsid w:val="00802519"/>
    <w:pPr>
      <w:numPr>
        <w:numId w:val="4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8D65AC"/>
    <w:rPr>
      <w:rFonts w:ascii="Arial" w:hAnsi="Arial"/>
      <w:caps w:val="0"/>
      <w:smallCaps w:val="0"/>
      <w:strike w:val="0"/>
      <w:dstrike w:val="0"/>
      <w:vanish w:val="0"/>
      <w:color w:val="80008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1A723A"/>
    <w:rPr>
      <w:rFonts w:ascii="Arial" w:hAnsi="Arial"/>
      <w:sz w:val="21"/>
      <w:lang w:eastAsia="en-US"/>
    </w:rPr>
  </w:style>
  <w:style w:type="character" w:styleId="Emphasis">
    <w:name w:val="Emphasis"/>
    <w:qFormat/>
    <w:rsid w:val="00C7256C"/>
    <w:rPr>
      <w:i/>
      <w:iCs/>
    </w:rPr>
  </w:style>
  <w:style w:type="paragraph" w:customStyle="1" w:styleId="Tabletextstudents">
    <w:name w:val="Table text students"/>
    <w:basedOn w:val="Tabletext"/>
    <w:qFormat/>
    <w:rsid w:val="001E07AE"/>
    <w:pPr>
      <w:spacing w:before="120" w:after="0"/>
    </w:pPr>
  </w:style>
  <w:style w:type="paragraph" w:customStyle="1" w:styleId="Tablebulletlevel1">
    <w:name w:val="Table bullet level 1"/>
    <w:qFormat/>
    <w:rsid w:val="00EC601F"/>
    <w:pPr>
      <w:tabs>
        <w:tab w:val="left" w:pos="284"/>
      </w:tabs>
      <w:spacing w:before="40" w:after="40" w:line="220" w:lineRule="atLeast"/>
    </w:pPr>
    <w:rPr>
      <w:rFonts w:ascii="Arial" w:hAnsi="Arial"/>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8D65AC"/>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A00138"/>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C7256C"/>
    <w:pPr>
      <w:spacing w:line="240" w:lineRule="auto"/>
      <w:ind w:hanging="170"/>
    </w:pPr>
    <w:rPr>
      <w:sz w:val="16"/>
      <w:szCs w:val="22"/>
    </w:rPr>
  </w:style>
  <w:style w:type="character" w:customStyle="1" w:styleId="footnoteChar">
    <w:name w:val="footnote Char"/>
    <w:link w:val="footnote"/>
    <w:rsid w:val="00C7256C"/>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qFormat/>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4217EF"/>
    <w:pPr>
      <w:numPr>
        <w:numId w:val="43"/>
      </w:numPr>
      <w:ind w:left="284" w:hanging="284"/>
    </w:pPr>
  </w:style>
  <w:style w:type="character" w:customStyle="1" w:styleId="TablebulletsChar">
    <w:name w:val="Table bullets Char"/>
    <w:link w:val="Tablebullets"/>
    <w:rsid w:val="004217EF"/>
    <w:rPr>
      <w:rFonts w:ascii="Arial" w:hAnsi="Arial"/>
      <w:lang w:eastAsia="en-US"/>
    </w:rPr>
  </w:style>
  <w:style w:type="paragraph" w:customStyle="1" w:styleId="Tablebullets2">
    <w:name w:val="Table bullets 2"/>
    <w:basedOn w:val="Tablebullets"/>
    <w:rsid w:val="00802519"/>
    <w:pPr>
      <w:numPr>
        <w:numId w:val="44"/>
      </w:numPr>
      <w:tabs>
        <w:tab w:val="left" w:pos="567"/>
      </w:tabs>
      <w:ind w:left="568" w:hanging="284"/>
    </w:pPr>
  </w:style>
  <w:style w:type="paragraph" w:customStyle="1" w:styleId="Tablebullets3">
    <w:name w:val="Table bullets 3"/>
    <w:basedOn w:val="Tablebullets2"/>
    <w:next w:val="Tabletext"/>
    <w:rsid w:val="00802519"/>
    <w:pPr>
      <w:numPr>
        <w:numId w:val="4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8D65AC"/>
    <w:rPr>
      <w:rFonts w:ascii="Arial" w:hAnsi="Arial"/>
      <w:caps w:val="0"/>
      <w:smallCaps w:val="0"/>
      <w:strike w:val="0"/>
      <w:dstrike w:val="0"/>
      <w:vanish w:val="0"/>
      <w:color w:val="80008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1A723A"/>
    <w:rPr>
      <w:rFonts w:ascii="Arial" w:hAnsi="Arial"/>
      <w:sz w:val="21"/>
      <w:lang w:eastAsia="en-US"/>
    </w:rPr>
  </w:style>
  <w:style w:type="character" w:styleId="Emphasis">
    <w:name w:val="Emphasis"/>
    <w:qFormat/>
    <w:rsid w:val="00C7256C"/>
    <w:rPr>
      <w:i/>
      <w:iCs/>
    </w:rPr>
  </w:style>
  <w:style w:type="paragraph" w:customStyle="1" w:styleId="Tabletextstudents">
    <w:name w:val="Table text students"/>
    <w:basedOn w:val="Tabletext"/>
    <w:qFormat/>
    <w:rsid w:val="001E07AE"/>
    <w:pPr>
      <w:spacing w:before="120" w:after="0"/>
    </w:pPr>
  </w:style>
  <w:style w:type="paragraph" w:customStyle="1" w:styleId="Tablebulletlevel1">
    <w:name w:val="Table bullet level 1"/>
    <w:qFormat/>
    <w:rsid w:val="00EC601F"/>
    <w:pPr>
      <w:tabs>
        <w:tab w:val="left" w:pos="284"/>
      </w:tabs>
      <w:spacing w:before="40" w:after="40" w:line="220" w:lineRule="atLeast"/>
    </w:pPr>
    <w:rPr>
      <w:rFonts w:ascii="Arial" w:hAnsi="Arial"/>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2327">
      <w:bodyDiv w:val="1"/>
      <w:marLeft w:val="0"/>
      <w:marRight w:val="0"/>
      <w:marTop w:val="0"/>
      <w:marBottom w:val="0"/>
      <w:divBdr>
        <w:top w:val="none" w:sz="0" w:space="0" w:color="auto"/>
        <w:left w:val="none" w:sz="0" w:space="0" w:color="auto"/>
        <w:bottom w:val="none" w:sz="0" w:space="0" w:color="auto"/>
        <w:right w:val="none" w:sz="0" w:space="0" w:color="auto"/>
      </w:divBdr>
    </w:div>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633752916">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668245706">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 w:id="20661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G&amp;t=Country%2FPlace" TargetMode="External"/><Relationship Id="rId18" Type="http://schemas.openxmlformats.org/officeDocument/2006/relationships/hyperlink" Target="http://www.australiancurriculum.edu.au/Curriculum/ContentDescription/ACHHS052" TargetMode="External"/><Relationship Id="rId26" Type="http://schemas.openxmlformats.org/officeDocument/2006/relationships/hyperlink" Target="http://www.australiancurriculum.edu.au/Glossary?a=E&amp;t=text" TargetMode="External"/><Relationship Id="rId39" Type="http://schemas.openxmlformats.org/officeDocument/2006/relationships/image" Target="media/image2.png"/><Relationship Id="rId21" Type="http://schemas.openxmlformats.org/officeDocument/2006/relationships/hyperlink" Target="http://www.australiancurriculum.edu.au/Glossary?a=E&amp;t=text" TargetMode="External"/><Relationship Id="rId34" Type="http://schemas.openxmlformats.org/officeDocument/2006/relationships/hyperlink" Target="http://www.australiancurriculum.edu.au/Glossary?a=S&amp;t=Digital%20technologies" TargetMode="External"/><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hyperlink" Target="http://www.australiancurriculum.edu.au/Curriculum/ContentDescription/ACHGS013" TargetMode="External"/><Relationship Id="rId63" Type="http://schemas.openxmlformats.org/officeDocument/2006/relationships/hyperlink" Target="http://www.australiancurriculum.edu.au/Curriculum/ContentDescription/ACHGS015" TargetMode="External"/><Relationship Id="rId68" Type="http://schemas.openxmlformats.org/officeDocument/2006/relationships/hyperlink" Target="http://www.australiancurriculum.edu.au/Curriculum/ContentDescription/ACHGS017" TargetMode="Externa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ustraliancurriculum.edu.au/Glossary?a=G&amp;t=Local" TargetMode="External"/><Relationship Id="rId29" Type="http://schemas.openxmlformats.org/officeDocument/2006/relationships/hyperlink" Target="http://www.australiancurriculum.edu.au/Glossary?a=M&amp;t=Data" TargetMode="External"/><Relationship Id="rId11" Type="http://schemas.openxmlformats.org/officeDocument/2006/relationships/hyperlink" Target="http://www.australiancurriculum.edu.au/Glossary?a=G&amp;t=Scale" TargetMode="External"/><Relationship Id="rId24" Type="http://schemas.openxmlformats.org/officeDocument/2006/relationships/hyperlink" Target="http://www.australiancurriculum.edu.au/Glossary?a=E&amp;t=multimodal%20text" TargetMode="External"/><Relationship Id="rId32" Type="http://schemas.openxmlformats.org/officeDocument/2006/relationships/hyperlink" Target="http://www.australiancurriculum.edu.au/Glossary?a=M&amp;t=Picture%20graphs" TargetMode="External"/><Relationship Id="rId37" Type="http://schemas.openxmlformats.org/officeDocument/2006/relationships/hyperlink" Target="http://www.australiancurriculum.edu.au/Curriculum/ContentDescription/ACSIS040"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hyperlink" Target="http://www.qsa.qld.edu.au/26025.html" TargetMode="External"/><Relationship Id="rId58" Type="http://schemas.openxmlformats.org/officeDocument/2006/relationships/hyperlink" Target="http://www.australiancurriculum.edu.au/Curriculum/ContentDescription/ACHGS014" TargetMode="External"/><Relationship Id="rId66" Type="http://schemas.openxmlformats.org/officeDocument/2006/relationships/hyperlink" Target="http://www.australiancurriculum.edu.au/Curriculum/ContentDescription/ACHGS016" TargetMode="External"/><Relationship Id="rId5" Type="http://schemas.openxmlformats.org/officeDocument/2006/relationships/settings" Target="settings.xml"/><Relationship Id="rId15" Type="http://schemas.openxmlformats.org/officeDocument/2006/relationships/hyperlink" Target="http://www.australiancurriculum.edu.au/Glossary?a=G&amp;t=Place" TargetMode="External"/><Relationship Id="rId23" Type="http://schemas.openxmlformats.org/officeDocument/2006/relationships/hyperlink" Target="http://www.australiancurriculum.edu.au/Glossary?a=E&amp;t=visual%20features" TargetMode="External"/><Relationship Id="rId28" Type="http://schemas.openxmlformats.org/officeDocument/2006/relationships/hyperlink" Target="http://www.australiancurriculum.edu.au/Glossary?a=M&amp;t=Categorical%20variable" TargetMode="External"/><Relationship Id="rId36" Type="http://schemas.openxmlformats.org/officeDocument/2006/relationships/hyperlink" Target="http://www.australiancurriculum.edu.au/Glossary?a=S&amp;t=Table" TargetMode="External"/><Relationship Id="rId49" Type="http://schemas.openxmlformats.org/officeDocument/2006/relationships/image" Target="media/image12.png"/><Relationship Id="rId57" Type="http://schemas.openxmlformats.org/officeDocument/2006/relationships/hyperlink" Target="http://www.australiancurriculum.edu.au/Glossary?a=G&amp;t=Data" TargetMode="External"/><Relationship Id="rId61" Type="http://schemas.openxmlformats.org/officeDocument/2006/relationships/hyperlink" Target="http://www.australiancurriculum.edu.au/Glossary?a=G&amp;t=Data" TargetMode="External"/><Relationship Id="rId10" Type="http://schemas.openxmlformats.org/officeDocument/2006/relationships/hyperlink" Target="http://www.australiancurriculum.edu.au/Glossary?a=G&amp;t=Scale" TargetMode="External"/><Relationship Id="rId19" Type="http://schemas.openxmlformats.org/officeDocument/2006/relationships/hyperlink" Target="http://www.australiancurriculum.edu.au/Curriculum/ContentDescription/ACHHS054" TargetMode="External"/><Relationship Id="rId31" Type="http://schemas.openxmlformats.org/officeDocument/2006/relationships/hyperlink" Target="http://www.australiancurriculum.edu.au/Glossary?a=M&amp;t=Data" TargetMode="External"/><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hyperlink" Target="http://www.australiancurriculum.edu.au/Curriculum/ContentDescription/ACHGK011" TargetMode="External"/><Relationship Id="rId65" Type="http://schemas.openxmlformats.org/officeDocument/2006/relationships/hyperlink" Target="http://www.australiancurriculum.edu.au/Curriculum/ContentDescription/ACHGK012"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ustraliancurriculum.edu.au/Glossary?a=G&amp;t=Place" TargetMode="External"/><Relationship Id="rId14" Type="http://schemas.openxmlformats.org/officeDocument/2006/relationships/hyperlink" Target="http://www.australiancurriculum.edu.au/Glossary?a=G&amp;t=Space" TargetMode="External"/><Relationship Id="rId22" Type="http://schemas.openxmlformats.org/officeDocument/2006/relationships/hyperlink" Target="http://www.australiancurriculum.edu.au/Glossary?a=E&amp;t=context" TargetMode="External"/><Relationship Id="rId27" Type="http://schemas.openxmlformats.org/officeDocument/2006/relationships/hyperlink" Target="http://www.australiancurriculum.edu.au/Curriculum/ContentDescription/ACELY1674" TargetMode="External"/><Relationship Id="rId30" Type="http://schemas.openxmlformats.org/officeDocument/2006/relationships/hyperlink" Target="http://www.australiancurriculum.edu.au/Curriculum/ContentDescription/ACMSP048" TargetMode="External"/><Relationship Id="rId35" Type="http://schemas.openxmlformats.org/officeDocument/2006/relationships/hyperlink" Target="http://www.australiancurriculum.edu.au/Curriculum/ContentDescription/ACSIS039"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hyperlink" Target="http://www.australiancurriculum.edu.au/Curriculum/ContentDescription/ACHGK010" TargetMode="External"/><Relationship Id="rId64" Type="http://schemas.openxmlformats.org/officeDocument/2006/relationships/hyperlink" Target="http://www.australiancurriculum.edu.au/Glossary?a=G&amp;t=Region" TargetMode="External"/><Relationship Id="rId69" Type="http://schemas.openxmlformats.org/officeDocument/2006/relationships/hyperlink" Target="http://www.australiancurriculum.edu.au/Curriculum/ContentDescription/ACHGS018" TargetMode="External"/><Relationship Id="rId8" Type="http://schemas.openxmlformats.org/officeDocument/2006/relationships/endnotes" Target="endnotes.xml"/><Relationship Id="rId51" Type="http://schemas.openxmlformats.org/officeDocument/2006/relationships/image" Target="media/image14.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ustraliancurriculum.edu.au/Glossary?a=G&amp;t=Interconnection" TargetMode="External"/><Relationship Id="rId17" Type="http://schemas.openxmlformats.org/officeDocument/2006/relationships/hyperlink" Target="http://www.australiancurriculum.edu.au/Geography/Curriculum/F-10" TargetMode="External"/><Relationship Id="rId25" Type="http://schemas.openxmlformats.org/officeDocument/2006/relationships/hyperlink" Target="http://www.australiancurriculum.edu.au/Curriculum/ContentDescription/ACELY1670" TargetMode="External"/><Relationship Id="rId33" Type="http://schemas.openxmlformats.org/officeDocument/2006/relationships/hyperlink" Target="http://www.australiancurriculum.edu.au/Curriculum/ContentDescription/ACMSP050" TargetMode="External"/><Relationship Id="rId38" Type="http://schemas.openxmlformats.org/officeDocument/2006/relationships/hyperlink" Target="http://www.australiancurriculum.edu.au/Curriculum/ContentDescription/ACSIS041" TargetMode="External"/><Relationship Id="rId46" Type="http://schemas.openxmlformats.org/officeDocument/2006/relationships/image" Target="media/image9.png"/><Relationship Id="rId59" Type="http://schemas.openxmlformats.org/officeDocument/2006/relationships/hyperlink" Target="http://www.australiancurriculum.edu.au/Glossary?a=G&amp;t=Country%2FPlace" TargetMode="External"/><Relationship Id="rId67" Type="http://schemas.openxmlformats.org/officeDocument/2006/relationships/hyperlink" Target="http://www.australiancurriculum.edu.au/Curriculum/ContentDescription/ACHGK013" TargetMode="External"/><Relationship Id="rId20" Type="http://schemas.openxmlformats.org/officeDocument/2006/relationships/hyperlink" Target="http://www.australiancurriculum.edu.au/Glossary?a=E&amp;t=comprehension%20strategies" TargetMode="External"/><Relationship Id="rId41" Type="http://schemas.openxmlformats.org/officeDocument/2006/relationships/image" Target="media/image4.png"/><Relationship Id="rId54" Type="http://schemas.openxmlformats.org/officeDocument/2006/relationships/hyperlink" Target="http://www.australiancurriculum.edu.au/Curriculum/ContentDescription/ACHGK009" TargetMode="External"/><Relationship Id="rId62" Type="http://schemas.openxmlformats.org/officeDocument/2006/relationships/hyperlink" Target="http://www.australiancurriculum.edu.au/Glossary?a=G&amp;t=Features"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Geography/Curriculum/F-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Year%20level\Geography\Templates\13355_ac_geog_p2_plan_template_v3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117D-D7F2-4B47-8205-5C644053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13355_ac_geog_p2_plan_template_v3_jc.dot</Template>
  <TotalTime>0</TotalTime>
  <Pages>2</Pages>
  <Words>4053</Words>
  <Characters>23104</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Year 2 plan — Australian Curriculum: Geography</vt:lpstr>
      <vt:lpstr>Year 2 plan — Australian Curriculum: Geography </vt:lpstr>
    </vt:vector>
  </TitlesOfParts>
  <Company>Queensland Studies Authority</Company>
  <LinksUpToDate>false</LinksUpToDate>
  <CharactersWithSpaces>27103</CharactersWithSpaces>
  <SharedDoc>false</SharedDoc>
  <HLinks>
    <vt:vector size="288" baseType="variant">
      <vt:variant>
        <vt:i4>5505050</vt:i4>
      </vt:variant>
      <vt:variant>
        <vt:i4>147</vt:i4>
      </vt:variant>
      <vt:variant>
        <vt:i4>0</vt:i4>
      </vt:variant>
      <vt:variant>
        <vt:i4>5</vt:i4>
      </vt:variant>
      <vt:variant>
        <vt:lpwstr>http://www.australiancurriculum.edu.au/Curriculum/ContentDescription/ACHGS018</vt:lpwstr>
      </vt:variant>
      <vt:variant>
        <vt:lpwstr/>
      </vt:variant>
      <vt:variant>
        <vt:i4>5505050</vt:i4>
      </vt:variant>
      <vt:variant>
        <vt:i4>144</vt:i4>
      </vt:variant>
      <vt:variant>
        <vt:i4>0</vt:i4>
      </vt:variant>
      <vt:variant>
        <vt:i4>5</vt:i4>
      </vt:variant>
      <vt:variant>
        <vt:lpwstr>http://www.australiancurriculum.edu.au/Curriculum/ContentDescription/ACHGS017</vt:lpwstr>
      </vt:variant>
      <vt:variant>
        <vt:lpwstr/>
      </vt:variant>
      <vt:variant>
        <vt:i4>4980762</vt:i4>
      </vt:variant>
      <vt:variant>
        <vt:i4>141</vt:i4>
      </vt:variant>
      <vt:variant>
        <vt:i4>0</vt:i4>
      </vt:variant>
      <vt:variant>
        <vt:i4>5</vt:i4>
      </vt:variant>
      <vt:variant>
        <vt:lpwstr>http://www.australiancurriculum.edu.au/Curriculum/ContentDescription/ACHGK013</vt:lpwstr>
      </vt:variant>
      <vt:variant>
        <vt:lpwstr/>
      </vt:variant>
      <vt:variant>
        <vt:i4>5505050</vt:i4>
      </vt:variant>
      <vt:variant>
        <vt:i4>138</vt:i4>
      </vt:variant>
      <vt:variant>
        <vt:i4>0</vt:i4>
      </vt:variant>
      <vt:variant>
        <vt:i4>5</vt:i4>
      </vt:variant>
      <vt:variant>
        <vt:lpwstr>http://www.australiancurriculum.edu.au/Curriculum/ContentDescription/ACHGS016</vt:lpwstr>
      </vt:variant>
      <vt:variant>
        <vt:lpwstr/>
      </vt:variant>
      <vt:variant>
        <vt:i4>4980762</vt:i4>
      </vt:variant>
      <vt:variant>
        <vt:i4>135</vt:i4>
      </vt:variant>
      <vt:variant>
        <vt:i4>0</vt:i4>
      </vt:variant>
      <vt:variant>
        <vt:i4>5</vt:i4>
      </vt:variant>
      <vt:variant>
        <vt:lpwstr>http://www.australiancurriculum.edu.au/Curriculum/ContentDescription/ACHGK012</vt:lpwstr>
      </vt:variant>
      <vt:variant>
        <vt:lpwstr/>
      </vt:variant>
      <vt:variant>
        <vt:i4>6094851</vt:i4>
      </vt:variant>
      <vt:variant>
        <vt:i4>132</vt:i4>
      </vt:variant>
      <vt:variant>
        <vt:i4>0</vt:i4>
      </vt:variant>
      <vt:variant>
        <vt:i4>5</vt:i4>
      </vt:variant>
      <vt:variant>
        <vt:lpwstr>http://www.australiancurriculum.edu.au/Glossary?a=G&amp;t=Region</vt:lpwstr>
      </vt:variant>
      <vt:variant>
        <vt:lpwstr/>
      </vt:variant>
      <vt:variant>
        <vt:i4>5505050</vt:i4>
      </vt:variant>
      <vt:variant>
        <vt:i4>129</vt:i4>
      </vt:variant>
      <vt:variant>
        <vt:i4>0</vt:i4>
      </vt:variant>
      <vt:variant>
        <vt:i4>5</vt:i4>
      </vt:variant>
      <vt:variant>
        <vt:lpwstr>http://www.australiancurriculum.edu.au/Curriculum/ContentDescription/ACHGS015</vt:lpwstr>
      </vt:variant>
      <vt:variant>
        <vt:lpwstr/>
      </vt:variant>
      <vt:variant>
        <vt:i4>3080302</vt:i4>
      </vt:variant>
      <vt:variant>
        <vt:i4>126</vt:i4>
      </vt:variant>
      <vt:variant>
        <vt:i4>0</vt:i4>
      </vt:variant>
      <vt:variant>
        <vt:i4>5</vt:i4>
      </vt:variant>
      <vt:variant>
        <vt:lpwstr>http://www.australiancurriculum.edu.au/Glossary?a=G&amp;t=Features</vt:lpwstr>
      </vt:variant>
      <vt:variant>
        <vt:lpwstr/>
      </vt:variant>
      <vt:variant>
        <vt:i4>4128873</vt:i4>
      </vt:variant>
      <vt:variant>
        <vt:i4>123</vt:i4>
      </vt:variant>
      <vt:variant>
        <vt:i4>0</vt:i4>
      </vt:variant>
      <vt:variant>
        <vt:i4>5</vt:i4>
      </vt:variant>
      <vt:variant>
        <vt:lpwstr>http://www.australiancurriculum.edu.au/Glossary?a=G&amp;t=Data</vt:lpwstr>
      </vt:variant>
      <vt:variant>
        <vt:lpwstr/>
      </vt:variant>
      <vt:variant>
        <vt:i4>4980762</vt:i4>
      </vt:variant>
      <vt:variant>
        <vt:i4>120</vt:i4>
      </vt:variant>
      <vt:variant>
        <vt:i4>0</vt:i4>
      </vt:variant>
      <vt:variant>
        <vt:i4>5</vt:i4>
      </vt:variant>
      <vt:variant>
        <vt:lpwstr>http://www.australiancurriculum.edu.au/Curriculum/ContentDescription/ACHGK011</vt:lpwstr>
      </vt:variant>
      <vt:variant>
        <vt:lpwstr/>
      </vt:variant>
      <vt:variant>
        <vt:i4>65</vt:i4>
      </vt:variant>
      <vt:variant>
        <vt:i4>117</vt:i4>
      </vt:variant>
      <vt:variant>
        <vt:i4>0</vt:i4>
      </vt:variant>
      <vt:variant>
        <vt:i4>5</vt:i4>
      </vt:variant>
      <vt:variant>
        <vt:lpwstr>http://www.australiancurriculum.edu.au/Glossary?a=G&amp;t=Country%2FPlace</vt:lpwstr>
      </vt:variant>
      <vt:variant>
        <vt:lpwstr/>
      </vt:variant>
      <vt:variant>
        <vt:i4>5505050</vt:i4>
      </vt:variant>
      <vt:variant>
        <vt:i4>114</vt:i4>
      </vt:variant>
      <vt:variant>
        <vt:i4>0</vt:i4>
      </vt:variant>
      <vt:variant>
        <vt:i4>5</vt:i4>
      </vt:variant>
      <vt:variant>
        <vt:lpwstr>http://www.australiancurriculum.edu.au/Curriculum/ContentDescription/ACHGS014</vt:lpwstr>
      </vt:variant>
      <vt:variant>
        <vt:lpwstr/>
      </vt:variant>
      <vt:variant>
        <vt:i4>4128873</vt:i4>
      </vt:variant>
      <vt:variant>
        <vt:i4>111</vt:i4>
      </vt:variant>
      <vt:variant>
        <vt:i4>0</vt:i4>
      </vt:variant>
      <vt:variant>
        <vt:i4>5</vt:i4>
      </vt:variant>
      <vt:variant>
        <vt:lpwstr>http://www.australiancurriculum.edu.au/Glossary?a=G&amp;t=Data</vt:lpwstr>
      </vt:variant>
      <vt:variant>
        <vt:lpwstr/>
      </vt:variant>
      <vt:variant>
        <vt:i4>4980762</vt:i4>
      </vt:variant>
      <vt:variant>
        <vt:i4>108</vt:i4>
      </vt:variant>
      <vt:variant>
        <vt:i4>0</vt:i4>
      </vt:variant>
      <vt:variant>
        <vt:i4>5</vt:i4>
      </vt:variant>
      <vt:variant>
        <vt:lpwstr>http://www.australiancurriculum.edu.au/Curriculum/ContentDescription/ACHGK010</vt:lpwstr>
      </vt:variant>
      <vt:variant>
        <vt:lpwstr/>
      </vt:variant>
      <vt:variant>
        <vt:i4>5505050</vt:i4>
      </vt:variant>
      <vt:variant>
        <vt:i4>105</vt:i4>
      </vt:variant>
      <vt:variant>
        <vt:i4>0</vt:i4>
      </vt:variant>
      <vt:variant>
        <vt:i4>5</vt:i4>
      </vt:variant>
      <vt:variant>
        <vt:lpwstr>http://www.australiancurriculum.edu.au/Curriculum/ContentDescription/ACHGS013</vt:lpwstr>
      </vt:variant>
      <vt:variant>
        <vt:lpwstr/>
      </vt:variant>
      <vt:variant>
        <vt:i4>5046298</vt:i4>
      </vt:variant>
      <vt:variant>
        <vt:i4>102</vt:i4>
      </vt:variant>
      <vt:variant>
        <vt:i4>0</vt:i4>
      </vt:variant>
      <vt:variant>
        <vt:i4>5</vt:i4>
      </vt:variant>
      <vt:variant>
        <vt:lpwstr>http://www.australiancurriculum.edu.au/Curriculum/ContentDescription/ACHGK009</vt:lpwstr>
      </vt:variant>
      <vt:variant>
        <vt:lpwstr/>
      </vt:variant>
      <vt:variant>
        <vt:i4>4325442</vt:i4>
      </vt:variant>
      <vt:variant>
        <vt:i4>99</vt:i4>
      </vt:variant>
      <vt:variant>
        <vt:i4>0</vt:i4>
      </vt:variant>
      <vt:variant>
        <vt:i4>5</vt:i4>
      </vt:variant>
      <vt:variant>
        <vt:lpwstr>http://www.qsa.qld.edu.au/26025.html</vt:lpwstr>
      </vt:variant>
      <vt:variant>
        <vt:lpwstr/>
      </vt:variant>
      <vt:variant>
        <vt:i4>4849684</vt:i4>
      </vt:variant>
      <vt:variant>
        <vt:i4>87</vt:i4>
      </vt:variant>
      <vt:variant>
        <vt:i4>0</vt:i4>
      </vt:variant>
      <vt:variant>
        <vt:i4>5</vt:i4>
      </vt:variant>
      <vt:variant>
        <vt:lpwstr>http://www.australiancurriculum.edu.au/Curriculum/ContentDescription/ACSIS041</vt:lpwstr>
      </vt:variant>
      <vt:variant>
        <vt:lpwstr/>
      </vt:variant>
      <vt:variant>
        <vt:i4>4849684</vt:i4>
      </vt:variant>
      <vt:variant>
        <vt:i4>84</vt:i4>
      </vt:variant>
      <vt:variant>
        <vt:i4>0</vt:i4>
      </vt:variant>
      <vt:variant>
        <vt:i4>5</vt:i4>
      </vt:variant>
      <vt:variant>
        <vt:lpwstr>http://www.australiancurriculum.edu.au/Curriculum/ContentDescription/ACSIS040</vt:lpwstr>
      </vt:variant>
      <vt:variant>
        <vt:lpwstr/>
      </vt:variant>
      <vt:variant>
        <vt:i4>3276923</vt:i4>
      </vt:variant>
      <vt:variant>
        <vt:i4>81</vt:i4>
      </vt:variant>
      <vt:variant>
        <vt:i4>0</vt:i4>
      </vt:variant>
      <vt:variant>
        <vt:i4>5</vt:i4>
      </vt:variant>
      <vt:variant>
        <vt:lpwstr>http://www.australiancurriculum.edu.au/Glossary?a=S&amp;t=Table</vt:lpwstr>
      </vt:variant>
      <vt:variant>
        <vt:lpwstr/>
      </vt:variant>
      <vt:variant>
        <vt:i4>5046292</vt:i4>
      </vt:variant>
      <vt:variant>
        <vt:i4>78</vt:i4>
      </vt:variant>
      <vt:variant>
        <vt:i4>0</vt:i4>
      </vt:variant>
      <vt:variant>
        <vt:i4>5</vt:i4>
      </vt:variant>
      <vt:variant>
        <vt:lpwstr>http://www.australiancurriculum.edu.au/Curriculum/ContentDescription/ACSIS039</vt:lpwstr>
      </vt:variant>
      <vt:variant>
        <vt:lpwstr/>
      </vt:variant>
      <vt:variant>
        <vt:i4>6029395</vt:i4>
      </vt:variant>
      <vt:variant>
        <vt:i4>75</vt:i4>
      </vt:variant>
      <vt:variant>
        <vt:i4>0</vt:i4>
      </vt:variant>
      <vt:variant>
        <vt:i4>5</vt:i4>
      </vt:variant>
      <vt:variant>
        <vt:lpwstr>http://www.australiancurriculum.edu.au/Glossary?a=S&amp;t=Digital%20technologies</vt:lpwstr>
      </vt:variant>
      <vt:variant>
        <vt:lpwstr/>
      </vt:variant>
      <vt:variant>
        <vt:i4>5636110</vt:i4>
      </vt:variant>
      <vt:variant>
        <vt:i4>72</vt:i4>
      </vt:variant>
      <vt:variant>
        <vt:i4>0</vt:i4>
      </vt:variant>
      <vt:variant>
        <vt:i4>5</vt:i4>
      </vt:variant>
      <vt:variant>
        <vt:lpwstr>http://www.australiancurriculum.edu.au/Curriculum/ContentDescription/ACMSP050</vt:lpwstr>
      </vt:variant>
      <vt:variant>
        <vt:lpwstr/>
      </vt:variant>
      <vt:variant>
        <vt:i4>3407916</vt:i4>
      </vt:variant>
      <vt:variant>
        <vt:i4>69</vt:i4>
      </vt:variant>
      <vt:variant>
        <vt:i4>0</vt:i4>
      </vt:variant>
      <vt:variant>
        <vt:i4>5</vt:i4>
      </vt:variant>
      <vt:variant>
        <vt:lpwstr>http://www.australiancurriculum.edu.au/Glossary?a=M&amp;t=Picture%20graphs</vt:lpwstr>
      </vt:variant>
      <vt:variant>
        <vt:lpwstr/>
      </vt:variant>
      <vt:variant>
        <vt:i4>4128867</vt:i4>
      </vt:variant>
      <vt:variant>
        <vt:i4>66</vt:i4>
      </vt:variant>
      <vt:variant>
        <vt:i4>0</vt:i4>
      </vt:variant>
      <vt:variant>
        <vt:i4>5</vt:i4>
      </vt:variant>
      <vt:variant>
        <vt:lpwstr>http://www.australiancurriculum.edu.au/Glossary?a=M&amp;t=Data</vt:lpwstr>
      </vt:variant>
      <vt:variant>
        <vt:lpwstr/>
      </vt:variant>
      <vt:variant>
        <vt:i4>5701646</vt:i4>
      </vt:variant>
      <vt:variant>
        <vt:i4>63</vt:i4>
      </vt:variant>
      <vt:variant>
        <vt:i4>0</vt:i4>
      </vt:variant>
      <vt:variant>
        <vt:i4>5</vt:i4>
      </vt:variant>
      <vt:variant>
        <vt:lpwstr>http://www.australiancurriculum.edu.au/Curriculum/ContentDescription/ACMSP048</vt:lpwstr>
      </vt:variant>
      <vt:variant>
        <vt:lpwstr/>
      </vt:variant>
      <vt:variant>
        <vt:i4>4128867</vt:i4>
      </vt:variant>
      <vt:variant>
        <vt:i4>60</vt:i4>
      </vt:variant>
      <vt:variant>
        <vt:i4>0</vt:i4>
      </vt:variant>
      <vt:variant>
        <vt:i4>5</vt:i4>
      </vt:variant>
      <vt:variant>
        <vt:lpwstr>http://www.australiancurriculum.edu.au/Glossary?a=M&amp;t=Data</vt:lpwstr>
      </vt:variant>
      <vt:variant>
        <vt:lpwstr/>
      </vt:variant>
      <vt:variant>
        <vt:i4>4587589</vt:i4>
      </vt:variant>
      <vt:variant>
        <vt:i4>57</vt:i4>
      </vt:variant>
      <vt:variant>
        <vt:i4>0</vt:i4>
      </vt:variant>
      <vt:variant>
        <vt:i4>5</vt:i4>
      </vt:variant>
      <vt:variant>
        <vt:lpwstr>http://www.australiancurriculum.edu.au/Glossary?a=M&amp;t=Categorical%20variable</vt:lpwstr>
      </vt:variant>
      <vt:variant>
        <vt:lpwstr/>
      </vt:variant>
      <vt:variant>
        <vt:i4>6291495</vt:i4>
      </vt:variant>
      <vt:variant>
        <vt:i4>54</vt:i4>
      </vt:variant>
      <vt:variant>
        <vt:i4>0</vt:i4>
      </vt:variant>
      <vt:variant>
        <vt:i4>5</vt:i4>
      </vt:variant>
      <vt:variant>
        <vt:lpwstr>http://www.australiancurriculum.edu.au/Curriculum/ContentDescription/ACELY1674</vt:lpwstr>
      </vt:variant>
      <vt:variant>
        <vt:lpwstr/>
      </vt:variant>
      <vt:variant>
        <vt:i4>3014775</vt:i4>
      </vt:variant>
      <vt:variant>
        <vt:i4>51</vt:i4>
      </vt:variant>
      <vt:variant>
        <vt:i4>0</vt:i4>
      </vt:variant>
      <vt:variant>
        <vt:i4>5</vt:i4>
      </vt:variant>
      <vt:variant>
        <vt:lpwstr>http://www.australiancurriculum.edu.au/Glossary?a=E&amp;t=text</vt:lpwstr>
      </vt:variant>
      <vt:variant>
        <vt:lpwstr/>
      </vt:variant>
      <vt:variant>
        <vt:i4>6553639</vt:i4>
      </vt:variant>
      <vt:variant>
        <vt:i4>48</vt:i4>
      </vt:variant>
      <vt:variant>
        <vt:i4>0</vt:i4>
      </vt:variant>
      <vt:variant>
        <vt:i4>5</vt:i4>
      </vt:variant>
      <vt:variant>
        <vt:lpwstr>http://www.australiancurriculum.edu.au/Curriculum/ContentDescription/ACELY1670</vt:lpwstr>
      </vt:variant>
      <vt:variant>
        <vt:lpwstr/>
      </vt:variant>
      <vt:variant>
        <vt:i4>6619245</vt:i4>
      </vt:variant>
      <vt:variant>
        <vt:i4>45</vt:i4>
      </vt:variant>
      <vt:variant>
        <vt:i4>0</vt:i4>
      </vt:variant>
      <vt:variant>
        <vt:i4>5</vt:i4>
      </vt:variant>
      <vt:variant>
        <vt:lpwstr>http://www.australiancurriculum.edu.au/Glossary?a=E&amp;t=multimodal%20text</vt:lpwstr>
      </vt:variant>
      <vt:variant>
        <vt:lpwstr/>
      </vt:variant>
      <vt:variant>
        <vt:i4>6946921</vt:i4>
      </vt:variant>
      <vt:variant>
        <vt:i4>42</vt:i4>
      </vt:variant>
      <vt:variant>
        <vt:i4>0</vt:i4>
      </vt:variant>
      <vt:variant>
        <vt:i4>5</vt:i4>
      </vt:variant>
      <vt:variant>
        <vt:lpwstr>http://www.australiancurriculum.edu.au/Glossary?a=E&amp;t=visual%20features</vt:lpwstr>
      </vt:variant>
      <vt:variant>
        <vt:lpwstr/>
      </vt:variant>
      <vt:variant>
        <vt:i4>6029331</vt:i4>
      </vt:variant>
      <vt:variant>
        <vt:i4>39</vt:i4>
      </vt:variant>
      <vt:variant>
        <vt:i4>0</vt:i4>
      </vt:variant>
      <vt:variant>
        <vt:i4>5</vt:i4>
      </vt:variant>
      <vt:variant>
        <vt:lpwstr>http://www.australiancurriculum.edu.au/Glossary?a=E&amp;t=context</vt:lpwstr>
      </vt:variant>
      <vt:variant>
        <vt:lpwstr/>
      </vt:variant>
      <vt:variant>
        <vt:i4>3014775</vt:i4>
      </vt:variant>
      <vt:variant>
        <vt:i4>36</vt:i4>
      </vt:variant>
      <vt:variant>
        <vt:i4>0</vt:i4>
      </vt:variant>
      <vt:variant>
        <vt:i4>5</vt:i4>
      </vt:variant>
      <vt:variant>
        <vt:lpwstr>http://www.australiancurriculum.edu.au/Glossary?a=E&amp;t=text</vt:lpwstr>
      </vt:variant>
      <vt:variant>
        <vt:lpwstr/>
      </vt:variant>
      <vt:variant>
        <vt:i4>4390979</vt:i4>
      </vt:variant>
      <vt:variant>
        <vt:i4>33</vt:i4>
      </vt:variant>
      <vt:variant>
        <vt:i4>0</vt:i4>
      </vt:variant>
      <vt:variant>
        <vt:i4>5</vt:i4>
      </vt:variant>
      <vt:variant>
        <vt:lpwstr>http://www.australiancurriculum.edu.au/Glossary?a=E&amp;t=comprehension%20strategies</vt:lpwstr>
      </vt:variant>
      <vt:variant>
        <vt:lpwstr/>
      </vt:variant>
      <vt:variant>
        <vt:i4>5242901</vt:i4>
      </vt:variant>
      <vt:variant>
        <vt:i4>30</vt:i4>
      </vt:variant>
      <vt:variant>
        <vt:i4>0</vt:i4>
      </vt:variant>
      <vt:variant>
        <vt:i4>5</vt:i4>
      </vt:variant>
      <vt:variant>
        <vt:lpwstr>http://www.australiancurriculum.edu.au/Curriculum/ContentDescription/ACHHS054</vt:lpwstr>
      </vt:variant>
      <vt:variant>
        <vt:lpwstr/>
      </vt:variant>
      <vt:variant>
        <vt:i4>5242901</vt:i4>
      </vt:variant>
      <vt:variant>
        <vt:i4>27</vt:i4>
      </vt:variant>
      <vt:variant>
        <vt:i4>0</vt:i4>
      </vt:variant>
      <vt:variant>
        <vt:i4>5</vt:i4>
      </vt:variant>
      <vt:variant>
        <vt:lpwstr>http://www.australiancurriculum.edu.au/Curriculum/ContentDescription/ACHHS052</vt:lpwstr>
      </vt:variant>
      <vt:variant>
        <vt:lpwstr/>
      </vt:variant>
      <vt:variant>
        <vt:i4>1441818</vt:i4>
      </vt:variant>
      <vt:variant>
        <vt:i4>24</vt:i4>
      </vt:variant>
      <vt:variant>
        <vt:i4>0</vt:i4>
      </vt:variant>
      <vt:variant>
        <vt:i4>5</vt:i4>
      </vt:variant>
      <vt:variant>
        <vt:lpwstr>http://www.australiancurriculum.edu.au/Geography/Curriculum/F-10</vt:lpwstr>
      </vt:variant>
      <vt:variant>
        <vt:lpwstr/>
      </vt:variant>
      <vt:variant>
        <vt:i4>3211382</vt:i4>
      </vt:variant>
      <vt:variant>
        <vt:i4>21</vt:i4>
      </vt:variant>
      <vt:variant>
        <vt:i4>0</vt:i4>
      </vt:variant>
      <vt:variant>
        <vt:i4>5</vt:i4>
      </vt:variant>
      <vt:variant>
        <vt:lpwstr>http://www.australiancurriculum.edu.au/Glossary?a=G&amp;t=Local</vt:lpwstr>
      </vt:variant>
      <vt:variant>
        <vt:lpwstr/>
      </vt:variant>
      <vt:variant>
        <vt:i4>3145832</vt:i4>
      </vt:variant>
      <vt:variant>
        <vt:i4>18</vt:i4>
      </vt:variant>
      <vt:variant>
        <vt:i4>0</vt:i4>
      </vt:variant>
      <vt:variant>
        <vt:i4>5</vt:i4>
      </vt:variant>
      <vt:variant>
        <vt:lpwstr>http://www.australiancurriculum.edu.au/Glossary?a=G&amp;t=Place</vt:lpwstr>
      </vt:variant>
      <vt:variant>
        <vt:lpwstr/>
      </vt:variant>
      <vt:variant>
        <vt:i4>2883691</vt:i4>
      </vt:variant>
      <vt:variant>
        <vt:i4>15</vt:i4>
      </vt:variant>
      <vt:variant>
        <vt:i4>0</vt:i4>
      </vt:variant>
      <vt:variant>
        <vt:i4>5</vt:i4>
      </vt:variant>
      <vt:variant>
        <vt:lpwstr>http://www.australiancurriculum.edu.au/Glossary?a=G&amp;t=Space</vt:lpwstr>
      </vt:variant>
      <vt:variant>
        <vt:lpwstr/>
      </vt:variant>
      <vt:variant>
        <vt:i4>65</vt:i4>
      </vt:variant>
      <vt:variant>
        <vt:i4>12</vt:i4>
      </vt:variant>
      <vt:variant>
        <vt:i4>0</vt:i4>
      </vt:variant>
      <vt:variant>
        <vt:i4>5</vt:i4>
      </vt:variant>
      <vt:variant>
        <vt:lpwstr>http://www.australiancurriculum.edu.au/Glossary?a=G&amp;t=Country%2FPlace</vt:lpwstr>
      </vt:variant>
      <vt:variant>
        <vt:lpwstr/>
      </vt:variant>
      <vt:variant>
        <vt:i4>4653085</vt:i4>
      </vt:variant>
      <vt:variant>
        <vt:i4>9</vt:i4>
      </vt:variant>
      <vt:variant>
        <vt:i4>0</vt:i4>
      </vt:variant>
      <vt:variant>
        <vt:i4>5</vt:i4>
      </vt:variant>
      <vt:variant>
        <vt:lpwstr>http://www.australiancurriculum.edu.au/Glossary?a=G&amp;t=Interconnection</vt:lpwstr>
      </vt:variant>
      <vt:variant>
        <vt:lpwstr/>
      </vt:variant>
      <vt:variant>
        <vt:i4>3145835</vt:i4>
      </vt:variant>
      <vt:variant>
        <vt:i4>6</vt:i4>
      </vt:variant>
      <vt:variant>
        <vt:i4>0</vt:i4>
      </vt:variant>
      <vt:variant>
        <vt:i4>5</vt:i4>
      </vt:variant>
      <vt:variant>
        <vt:lpwstr>http://www.australiancurriculum.edu.au/Glossary?a=G&amp;t=Scale</vt:lpwstr>
      </vt:variant>
      <vt:variant>
        <vt:lpwstr/>
      </vt:variant>
      <vt:variant>
        <vt:i4>3145835</vt:i4>
      </vt:variant>
      <vt:variant>
        <vt:i4>3</vt:i4>
      </vt:variant>
      <vt:variant>
        <vt:i4>0</vt:i4>
      </vt:variant>
      <vt:variant>
        <vt:i4>5</vt:i4>
      </vt:variant>
      <vt:variant>
        <vt:lpwstr>http://www.australiancurriculum.edu.au/Glossary?a=G&amp;t=Scale</vt:lpwstr>
      </vt:variant>
      <vt:variant>
        <vt:lpwstr/>
      </vt:variant>
      <vt:variant>
        <vt:i4>3145832</vt:i4>
      </vt:variant>
      <vt:variant>
        <vt:i4>0</vt:i4>
      </vt:variant>
      <vt:variant>
        <vt:i4>0</vt:i4>
      </vt:variant>
      <vt:variant>
        <vt:i4>5</vt:i4>
      </vt:variant>
      <vt:variant>
        <vt:lpwstr>http://www.australiancurriculum.edu.au/Glossary?a=G&amp;t=Place</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plan — Australian Curriculum: Geography</dc:title>
  <dc:subject>Australian Curriculum</dc:subject>
  <dc:creator>Queensland Studies Authority</dc:creator>
  <cp:keywords/>
  <cp:lastModifiedBy>QSA</cp:lastModifiedBy>
  <cp:revision>2</cp:revision>
  <cp:lastPrinted>2013-06-23T23:27:00Z</cp:lastPrinted>
  <dcterms:created xsi:type="dcterms:W3CDTF">2014-06-18T06:04:00Z</dcterms:created>
  <dcterms:modified xsi:type="dcterms:W3CDTF">2014-06-18T06:04:00Z</dcterms:modified>
</cp:coreProperties>
</file>