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:rsidRPr="00F2628C" w:rsidTr="00887069">
        <w:trPr>
          <w:trHeight w:val="1129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857F0A" w:rsidRDefault="00ED1561" w:rsidP="0006216B">
            <w:pPr>
              <w:pStyle w:val="FootnoteText"/>
            </w:pPr>
            <w:bookmarkStart w:id="0" w:name="_Toc234219367"/>
          </w:p>
        </w:tc>
        <w:tc>
          <w:tcPr>
            <w:tcW w:w="15110" w:type="dxa"/>
            <w:tcBorders>
              <w:bottom w:val="single" w:sz="12" w:space="0" w:color="D52B1E"/>
            </w:tcBorders>
            <w:vAlign w:val="bottom"/>
          </w:tcPr>
          <w:sdt>
            <w:sdtPr>
              <w:rPr>
                <w:sz w:val="40"/>
                <w:szCs w:val="40"/>
              </w:rPr>
              <w:alias w:val="Document title"/>
              <w:tag w:val="Document title"/>
              <w:id w:val="1744602064"/>
              <w:placeholder>
                <w:docPart w:val="085637FEA36847C1AAA72F8998D0B4BD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ED1561" w:rsidRDefault="00F67584" w:rsidP="00065E07">
                <w:pPr>
                  <w:pStyle w:val="Title"/>
                  <w:spacing w:after="0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Years 3 and 4</w:t>
                </w:r>
                <w:r w:rsidR="00D83109" w:rsidRPr="00D83109">
                  <w:rPr>
                    <w:sz w:val="40"/>
                    <w:szCs w:val="40"/>
                  </w:rPr>
                  <w:t xml:space="preserve"> standard elaborations — Australian Curriculum: </w:t>
                </w:r>
                <w:r w:rsidR="00950ED8">
                  <w:rPr>
                    <w:sz w:val="40"/>
                    <w:szCs w:val="40"/>
                  </w:rPr>
                  <w:t>French</w:t>
                </w:r>
              </w:p>
            </w:sdtContent>
          </w:sdt>
          <w:sdt>
            <w:sdtPr>
              <w:alias w:val="Document subtitle"/>
              <w:tag w:val="Document subtitle"/>
              <w:id w:val="-1706172723"/>
              <w:placeholder>
                <w:docPart w:val="7AB10993FEF74BFF9D9C77567518B440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:rsidR="00065E07" w:rsidRPr="00065E07" w:rsidRDefault="004F7145" w:rsidP="00065E07">
                <w:pPr>
                  <w:pStyle w:val="Subtitle"/>
                  <w:rPr>
                    <w:rFonts w:cs="Times New Roman"/>
                    <w:color w:val="auto"/>
                    <w:kern w:val="0"/>
                    <w:sz w:val="21"/>
                    <w:szCs w:val="21"/>
                  </w:rPr>
                </w:pPr>
                <w:r>
                  <w:t>Prep to</w:t>
                </w:r>
                <w:r w:rsidR="00065E07" w:rsidRPr="008E3E95">
                  <w:t xml:space="preserve"> Year 10 sequence</w:t>
                </w:r>
              </w:p>
            </w:sdtContent>
          </w:sdt>
        </w:tc>
      </w:tr>
      <w:bookmarkEnd w:id="0"/>
    </w:tbl>
    <w:p w:rsidR="00E50FFD" w:rsidRPr="00F2628C" w:rsidRDefault="00E50FFD" w:rsidP="00B01939">
      <w:pPr>
        <w:pStyle w:val="Smallspace"/>
      </w:pPr>
    </w:p>
    <w:p w:rsidR="00950CB6" w:rsidRPr="00F2628C" w:rsidRDefault="00950CB6" w:rsidP="00E50FFD">
      <w:pPr>
        <w:sectPr w:rsidR="00950CB6" w:rsidRPr="00F2628C" w:rsidSect="0088706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6840" w:h="11907" w:orient="landscape" w:code="9"/>
          <w:pgMar w:top="1134" w:right="1418" w:bottom="1418" w:left="1418" w:header="425" w:footer="907" w:gutter="0"/>
          <w:cols w:space="720"/>
          <w:formProt w:val="0"/>
          <w:noEndnote/>
          <w:docGrid w:linePitch="299"/>
        </w:sectPr>
      </w:pPr>
    </w:p>
    <w:p w:rsidR="00D83109" w:rsidRDefault="00D83109" w:rsidP="00373F32">
      <w:pPr>
        <w:pStyle w:val="Heading3"/>
      </w:pPr>
      <w:r>
        <w:lastRenderedPageBreak/>
        <w:t>Purpose</w:t>
      </w:r>
    </w:p>
    <w:p w:rsidR="00D83109" w:rsidRPr="00F2628C" w:rsidRDefault="00D83109" w:rsidP="00373F32">
      <w:pPr>
        <w:pStyle w:val="BodyText"/>
      </w:pPr>
      <w:r w:rsidRPr="00F2628C">
        <w:t xml:space="preserve">The </w:t>
      </w:r>
      <w:r w:rsidRPr="00BE7BD8">
        <w:t>standard</w:t>
      </w:r>
      <w:r w:rsidRPr="00F2628C">
        <w:t xml:space="preserve"> </w:t>
      </w:r>
      <w:r w:rsidRPr="00732567">
        <w:t>elaborations</w:t>
      </w:r>
      <w:r w:rsidRPr="00F2628C">
        <w:t xml:space="preserve"> (SEs) provide additional clarity when using the Australian Curriculum achievement stand</w:t>
      </w:r>
      <w:r>
        <w:t>ard to make judgments on a five</w:t>
      </w:r>
      <w:r>
        <w:noBreakHyphen/>
      </w:r>
      <w:r w:rsidRPr="00F2628C">
        <w:t>point scale. They can be used as a tool for:</w:t>
      </w:r>
    </w:p>
    <w:p w:rsidR="00D83109" w:rsidRPr="00381121" w:rsidRDefault="00D83109" w:rsidP="00373F32">
      <w:pPr>
        <w:pStyle w:val="ListBullet0"/>
      </w:pPr>
      <w:r w:rsidRPr="00381121">
        <w:t xml:space="preserve">making </w:t>
      </w:r>
      <w:r w:rsidRPr="00732567">
        <w:t>consistent</w:t>
      </w:r>
      <w:r w:rsidRPr="00381121">
        <w:t xml:space="preserve"> </w:t>
      </w:r>
      <w:r w:rsidRPr="00BE7BD8">
        <w:t>and</w:t>
      </w:r>
      <w:r w:rsidRPr="00381121">
        <w:t xml:space="preserve"> comparable judgments about the evidence of learning in a folio of </w:t>
      </w:r>
      <w:r w:rsidRPr="00AC1523">
        <w:rPr>
          <w:sz w:val="19"/>
          <w:szCs w:val="19"/>
        </w:rPr>
        <w:t>student</w:t>
      </w:r>
      <w:r w:rsidRPr="00381121">
        <w:t xml:space="preserve"> work</w:t>
      </w:r>
    </w:p>
    <w:p w:rsidR="00D83109" w:rsidRDefault="00D83109" w:rsidP="00373F32">
      <w:pPr>
        <w:pStyle w:val="ListBullet0"/>
      </w:pPr>
      <w:proofErr w:type="gramStart"/>
      <w:r w:rsidRPr="00F2628C">
        <w:t>developing</w:t>
      </w:r>
      <w:proofErr w:type="gramEnd"/>
      <w:r w:rsidRPr="00F2628C">
        <w:t xml:space="preserve"> task-specific standards for individual assessment tasks.</w:t>
      </w:r>
    </w:p>
    <w:p w:rsidR="00D83109" w:rsidRDefault="00D83109" w:rsidP="00373F32">
      <w:pPr>
        <w:pStyle w:val="Heading3"/>
      </w:pPr>
      <w:r>
        <w:t>Structure</w:t>
      </w:r>
    </w:p>
    <w:p w:rsidR="00D83109" w:rsidRDefault="00D83109" w:rsidP="00373F32">
      <w:pPr>
        <w:pStyle w:val="BodyText"/>
      </w:pPr>
      <w:r w:rsidRPr="009B76AE">
        <w:t xml:space="preserve">The SEs are developed </w:t>
      </w:r>
      <w:r w:rsidRPr="00D163C1">
        <w:t>using</w:t>
      </w:r>
      <w:r w:rsidRPr="009B76AE">
        <w:t xml:space="preserve"> the </w:t>
      </w:r>
      <w:r w:rsidRPr="00D163C1">
        <w:rPr>
          <w:rStyle w:val="Strong"/>
        </w:rPr>
        <w:t>Australian Curriculum achievement standard</w:t>
      </w:r>
      <w:r w:rsidRPr="00304735">
        <w:t>. The</w:t>
      </w:r>
      <w:r>
        <w:t xml:space="preserve"> Australian Curriculum organises the achievement standard following a two-paragraph structure. In the languages SEs the first paragraph focuses on </w:t>
      </w:r>
      <w:r w:rsidRPr="00C12D10">
        <w:rPr>
          <w:rStyle w:val="Strong"/>
        </w:rPr>
        <w:t>communicating</w:t>
      </w:r>
      <w:r>
        <w:t xml:space="preserve"> and the second paragraph focuses on </w:t>
      </w:r>
      <w:r w:rsidRPr="00C12D10">
        <w:rPr>
          <w:rStyle w:val="Strong"/>
        </w:rPr>
        <w:t>understanding</w:t>
      </w:r>
      <w:r>
        <w:t>.</w:t>
      </w:r>
    </w:p>
    <w:p w:rsidR="00D83109" w:rsidRDefault="00D83109" w:rsidP="00373F32">
      <w:pPr>
        <w:pStyle w:val="BodyText"/>
      </w:pPr>
      <w:r>
        <w:t>Australian Curriculum languages have two entry points: Prep</w:t>
      </w:r>
      <w:r>
        <w:rPr>
          <w:rStyle w:val="FootnoteReference"/>
        </w:rPr>
        <w:footnoteReference w:id="2"/>
      </w:r>
      <w:r>
        <w:t xml:space="preserve"> and Year 7, and SEs are provided for the two sets of achievement standards:</w:t>
      </w:r>
    </w:p>
    <w:p w:rsidR="00D83109" w:rsidRDefault="004F7145" w:rsidP="00373F32">
      <w:pPr>
        <w:pStyle w:val="ListBullet0"/>
      </w:pPr>
      <w:r>
        <w:t>Prep to</w:t>
      </w:r>
      <w:r w:rsidR="00D83109">
        <w:t xml:space="preserve"> Year 10 sequence</w:t>
      </w:r>
    </w:p>
    <w:p w:rsidR="00D83109" w:rsidRDefault="004F7145" w:rsidP="00373F32">
      <w:pPr>
        <w:pStyle w:val="ListBullet0"/>
      </w:pPr>
      <w:r>
        <w:t xml:space="preserve">Years 7 to </w:t>
      </w:r>
      <w:r w:rsidR="00D83109">
        <w:t>10 sequence.</w:t>
      </w:r>
    </w:p>
    <w:p w:rsidR="00D83109" w:rsidRPr="001A2F79" w:rsidRDefault="00D83109" w:rsidP="00373F32">
      <w:pPr>
        <w:pStyle w:val="BodyText"/>
      </w:pPr>
      <w:r>
        <w:t>The a</w:t>
      </w:r>
      <w:r w:rsidRPr="009B76AE">
        <w:t xml:space="preserve">chievement standard for </w:t>
      </w:r>
      <w:r>
        <w:t>languages</w:t>
      </w:r>
      <w:r w:rsidRPr="009B76AE">
        <w:t xml:space="preserve"> describe</w:t>
      </w:r>
      <w:r>
        <w:t>s</w:t>
      </w:r>
      <w:r w:rsidRPr="009B76AE">
        <w:t xml:space="preserve"> the learning expected of students at </w:t>
      </w:r>
      <w:r w:rsidR="00065E07">
        <w:t xml:space="preserve">the end of </w:t>
      </w:r>
      <w:r w:rsidRPr="009B76AE">
        <w:t xml:space="preserve">each </w:t>
      </w:r>
      <w:r>
        <w:t>band of years</w:t>
      </w:r>
      <w:r w:rsidRPr="009B76AE">
        <w:t>. Teachers use the achievement standard during and at the end of a period of teaching to make on-balance judgments about the quality of learning students demonstrate</w:t>
      </w:r>
      <w:r>
        <w:t xml:space="preserve">. </w:t>
      </w:r>
      <w:r w:rsidRPr="001A2F79">
        <w:t>Performance is represented in terms of complexity and familiarity of the standard being assessed.</w:t>
      </w:r>
    </w:p>
    <w:p w:rsidR="00D83109" w:rsidRDefault="00D83109" w:rsidP="00D83109">
      <w:pPr>
        <w:pStyle w:val="BodyText"/>
      </w:pPr>
      <w:r w:rsidRPr="00002C23">
        <w:t xml:space="preserve">In Queensland the achievement standard represents the </w:t>
      </w:r>
      <w:r w:rsidRPr="00002C23">
        <w:rPr>
          <w:rStyle w:val="Strong"/>
        </w:rPr>
        <w:t xml:space="preserve">C </w:t>
      </w:r>
      <w:r w:rsidRPr="003E789E">
        <w:rPr>
          <w:rStyle w:val="Strong"/>
        </w:rPr>
        <w:t>standard</w:t>
      </w:r>
      <w:r w:rsidRPr="00002C23">
        <w:t xml:space="preserve"> —</w:t>
      </w:r>
      <w:r w:rsidRPr="00002C23">
        <w:rPr>
          <w:spacing w:val="-2"/>
        </w:rPr>
        <w:t xml:space="preserve"> a sound level of knowledge and understanding of the content, and application of skills. </w:t>
      </w:r>
      <w:r>
        <w:t>T</w:t>
      </w:r>
      <w:r w:rsidRPr="001A2F79">
        <w:t>he</w:t>
      </w:r>
      <w:r>
        <w:t xml:space="preserve"> </w:t>
      </w:r>
      <w:r w:rsidRPr="005942E7">
        <w:rPr>
          <w:rStyle w:val="shadingdifferences"/>
        </w:rPr>
        <w:t>discernible differences</w:t>
      </w:r>
      <w:r w:rsidRPr="001A2F79">
        <w:t xml:space="preserve"> or degrees of quality associated with the five-point </w:t>
      </w:r>
      <w:r w:rsidRPr="007343AA">
        <w:t>scale</w:t>
      </w:r>
      <w:r>
        <w:t xml:space="preserve"> </w:t>
      </w:r>
      <w:r w:rsidRPr="001A2F79">
        <w:t xml:space="preserve">are highlighted to identify the characteristics of student work on which teacher judgments are made. </w:t>
      </w:r>
      <w:r>
        <w:t xml:space="preserve">Links to the achievement standard, e.g. </w:t>
      </w:r>
      <w:r w:rsidRPr="00582745">
        <w:rPr>
          <w:szCs w:val="19"/>
        </w:rPr>
        <w:t>(</w:t>
      </w:r>
      <w:hyperlink w:anchor="AS1" w:tooltip="AS1, Alt+Left to return " w:history="1">
        <w:r w:rsidRPr="006A3BC6">
          <w:rPr>
            <w:rStyle w:val="Hyperlink"/>
            <w:rFonts w:asciiTheme="minorHAnsi" w:hAnsiTheme="minorHAnsi"/>
            <w:noProof/>
            <w:shd w:val="clear" w:color="auto" w:fill="C8DDF2"/>
          </w:rPr>
          <w:t>AS1</w:t>
        </w:r>
      </w:hyperlink>
      <w:r w:rsidRPr="00582745">
        <w:rPr>
          <w:szCs w:val="19"/>
        </w:rPr>
        <w:t>)</w:t>
      </w:r>
      <w:r>
        <w:t xml:space="preserve">, are provided where the achievement standard has additional examples for the descriptor. </w:t>
      </w:r>
      <w:r w:rsidRPr="001A2F79">
        <w:t>Terms are described in the Notes section following the matrix.</w:t>
      </w:r>
      <w:r>
        <w:t xml:space="preserve"> </w:t>
      </w:r>
      <w:r>
        <w:br w:type="page"/>
      </w:r>
    </w:p>
    <w:tbl>
      <w:tblPr>
        <w:tblStyle w:val="QCAAtablestyle1"/>
        <w:tblW w:w="4900" w:type="pct"/>
        <w:tblLook w:val="04A0" w:firstRow="1" w:lastRow="0" w:firstColumn="1" w:lastColumn="0" w:noHBand="0" w:noVBand="1"/>
      </w:tblPr>
      <w:tblGrid>
        <w:gridCol w:w="846"/>
        <w:gridCol w:w="13090"/>
      </w:tblGrid>
      <w:tr w:rsidR="004F7145" w:rsidRPr="002D5459" w:rsidTr="004F7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36" w:type="dxa"/>
            <w:gridSpan w:val="2"/>
          </w:tcPr>
          <w:p w:rsidR="004F7145" w:rsidRPr="002D5459" w:rsidRDefault="00F67584" w:rsidP="00373F32">
            <w:pPr>
              <w:pStyle w:val="TableHeading"/>
              <w:tabs>
                <w:tab w:val="right" w:pos="13608"/>
              </w:tabs>
            </w:pPr>
            <w:r>
              <w:rPr>
                <w:bCs/>
              </w:rPr>
              <w:lastRenderedPageBreak/>
              <w:t>Years 3 and 4</w:t>
            </w:r>
            <w:r w:rsidR="004F7145" w:rsidRPr="00F2628C">
              <w:rPr>
                <w:bCs/>
              </w:rPr>
              <w:t xml:space="preserve"> </w:t>
            </w:r>
            <w:r w:rsidR="004F7145" w:rsidRPr="004F7145">
              <w:rPr>
                <w:bCs/>
              </w:rPr>
              <w:t>Australian Curriculum: French achievement standard</w:t>
            </w:r>
            <w:r w:rsidR="004F7145" w:rsidRPr="002D5459">
              <w:tab/>
            </w:r>
            <w:sdt>
              <w:sdtPr>
                <w:rPr>
                  <w:bCs/>
                </w:rPr>
                <w:alias w:val="Document subtitle"/>
                <w:tag w:val="Document subtitle"/>
                <w:id w:val="-496804771"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4F7145">
                  <w:rPr>
                    <w:bCs/>
                    <w:lang w:val="en-US"/>
                  </w:rPr>
                  <w:t>Prep to Year 10 sequence</w:t>
                </w:r>
              </w:sdtContent>
            </w:sdt>
          </w:p>
        </w:tc>
      </w:tr>
      <w:tr w:rsidR="009452EF" w:rsidRPr="00F2628C" w:rsidTr="007A010E">
        <w:tblPrEx>
          <w:tblLook w:val="0620" w:firstRow="1" w:lastRow="0" w:firstColumn="0" w:lastColumn="0" w:noHBand="1" w:noVBand="1"/>
        </w:tblPrEx>
        <w:trPr>
          <w:trHeight w:val="2620"/>
        </w:trPr>
        <w:tc>
          <w:tcPr>
            <w:tcW w:w="13936" w:type="dxa"/>
            <w:gridSpan w:val="2"/>
            <w:tcBorders>
              <w:top w:val="single" w:sz="4" w:space="0" w:color="A6A8AB"/>
              <w:bottom w:val="single" w:sz="4" w:space="0" w:color="A6A8AB"/>
            </w:tcBorders>
          </w:tcPr>
          <w:p w:rsidR="00373F32" w:rsidRPr="00857003" w:rsidRDefault="00373F32" w:rsidP="00373F32">
            <w:pPr>
              <w:pStyle w:val="BodyText"/>
              <w:spacing w:line="254" w:lineRule="auto"/>
            </w:pPr>
            <w:r w:rsidRPr="00857003">
              <w:t xml:space="preserve">By the end of Year 4, students interact with teachers and each other through classroom routines, action-related talk and play. They exchange greetings and wishes, </w:t>
            </w:r>
            <w:r w:rsidRPr="003F54D0">
              <w:t>respond</w:t>
            </w:r>
            <w:r w:rsidRPr="00857003">
              <w:t xml:space="preserve"> to familiar instructions and to questions such as </w:t>
            </w:r>
            <w:r w:rsidRPr="00135996">
              <w:rPr>
                <w:rStyle w:val="EmphasisFrench"/>
              </w:rPr>
              <w:t>Qu’est-ce que c’est?</w:t>
            </w:r>
            <w:r w:rsidRPr="00857003">
              <w:t xml:space="preserve"> </w:t>
            </w:r>
            <w:proofErr w:type="gramStart"/>
            <w:r w:rsidRPr="00857003">
              <w:t>and</w:t>
            </w:r>
            <w:proofErr w:type="gramEnd"/>
            <w:r w:rsidRPr="00857003">
              <w:t xml:space="preserve"> </w:t>
            </w:r>
            <w:r w:rsidRPr="00135996">
              <w:rPr>
                <w:rStyle w:val="EmphasisFrench"/>
              </w:rPr>
              <w:t>Qu’est-ce que tu fais?</w:t>
            </w:r>
            <w:r w:rsidRPr="00857003">
              <w:t xml:space="preserve"> </w:t>
            </w:r>
            <w:bookmarkStart w:id="1" w:name="AS1"/>
            <w:r>
              <w:fldChar w:fldCharType="begin"/>
            </w:r>
            <w:r>
              <w:instrText xml:space="preserve"> HYPERLINK \l "SE1"</w:instrText>
            </w:r>
            <w:r w:rsidRPr="00B96895">
              <w:instrText xml:space="preserve"> \o "AS1, Alt+Left to return</w:instrText>
            </w:r>
            <w:r>
              <w:instrText xml:space="preserve"> </w:instrText>
            </w:r>
            <w:r>
              <w:fldChar w:fldCharType="separate"/>
            </w:r>
            <w:r w:rsidRPr="00117B7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</w:t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r w:rsidRPr="00135996">
              <w:t xml:space="preserve"> </w:t>
            </w:r>
            <w:bookmarkEnd w:id="1"/>
            <w:r w:rsidRPr="00857003">
              <w:t xml:space="preserve">They share simple ideas and information, express positive and negative feelings (for example, </w:t>
            </w:r>
            <w:r w:rsidRPr="00135996">
              <w:rPr>
                <w:rStyle w:val="EmphasisFrench"/>
              </w:rPr>
              <w:t>Je suis très contente</w:t>
            </w:r>
            <w:r w:rsidRPr="00857003">
              <w:rPr>
                <w:i/>
                <w:iCs/>
                <w:lang w:val="fr-FR"/>
              </w:rPr>
              <w:t xml:space="preserve">; </w:t>
            </w:r>
            <w:r w:rsidRPr="00135996">
              <w:rPr>
                <w:rStyle w:val="EmphasisFrench"/>
              </w:rPr>
              <w:t>Je n’aime pas la pluie</w:t>
            </w:r>
            <w:r w:rsidRPr="0057770A">
              <w:t xml:space="preserve"> </w:t>
            </w:r>
            <w:bookmarkStart w:id="2" w:name="AS2"/>
            <w:r>
              <w:fldChar w:fldCharType="begin"/>
            </w:r>
            <w:r>
              <w:instrText xml:space="preserve"> HYPERLINK \l "SE2"  \o "AS2</w:instrText>
            </w:r>
            <w:r w:rsidRPr="00B96895">
              <w:instrText xml:space="preserve">, Alt+Left to return </w:instrText>
            </w:r>
            <w:r>
              <w:fldChar w:fldCharType="separate"/>
            </w:r>
            <w:r w:rsidRPr="00117B7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AS2</w:t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2"/>
            <w:r w:rsidRPr="00857003">
              <w:t xml:space="preserve">) and ask for help, clarification and permission. They </w:t>
            </w:r>
            <w:r w:rsidRPr="003F54D0">
              <w:t>interpret</w:t>
            </w:r>
            <w:r w:rsidRPr="00857003">
              <w:t xml:space="preserve"> visual, non-verbal and contextual cues such as intonation, gestures and facial expressions to help make meaning</w:t>
            </w:r>
            <w:r w:rsidRPr="0057770A">
              <w:t xml:space="preserve"> </w:t>
            </w:r>
            <w:bookmarkStart w:id="3" w:name="AS3"/>
            <w:r>
              <w:fldChar w:fldCharType="begin"/>
            </w:r>
            <w:r>
              <w:instrText xml:space="preserve"> HYPERLINK \l "SE3"  \o "AS3</w:instrText>
            </w:r>
            <w:r w:rsidRPr="00B96895">
              <w:instrText xml:space="preserve">, Alt+Left to return </w:instrText>
            </w:r>
            <w:r>
              <w:fldChar w:fldCharType="separate"/>
            </w:r>
            <w:r w:rsidRPr="00117B7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AS3</w:t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3"/>
            <w:r w:rsidRPr="00857003">
              <w:t xml:space="preserve">. They make statements using the present tense and present + infinitive form about self, family and interests (for example, </w:t>
            </w:r>
            <w:r w:rsidRPr="00135996">
              <w:rPr>
                <w:rStyle w:val="EmphasisFrench"/>
              </w:rPr>
              <w:t>Je suis australien et italien</w:t>
            </w:r>
            <w:r w:rsidRPr="00857003">
              <w:rPr>
                <w:i/>
                <w:iCs/>
                <w:lang w:val="fr-FR"/>
              </w:rPr>
              <w:t xml:space="preserve">; </w:t>
            </w:r>
            <w:r w:rsidRPr="00135996">
              <w:rPr>
                <w:rStyle w:val="EmphasisFrench"/>
              </w:rPr>
              <w:t>J’habite à Brisbane</w:t>
            </w:r>
            <w:r w:rsidRPr="00857003">
              <w:rPr>
                <w:i/>
                <w:iCs/>
                <w:lang w:val="fr-FR"/>
              </w:rPr>
              <w:t xml:space="preserve">; </w:t>
            </w:r>
            <w:r w:rsidRPr="00135996">
              <w:rPr>
                <w:rStyle w:val="EmphasisFrench"/>
              </w:rPr>
              <w:t>Je vais partir demain</w:t>
            </w:r>
            <w:r w:rsidRPr="0057770A">
              <w:t xml:space="preserve"> </w:t>
            </w:r>
            <w:bookmarkStart w:id="4" w:name="AS4"/>
            <w:r>
              <w:fldChar w:fldCharType="begin"/>
            </w:r>
            <w:r>
              <w:instrText xml:space="preserve"> HYPERLINK \l "SE4"  \o "AS4</w:instrText>
            </w:r>
            <w:r w:rsidRPr="00B96895">
              <w:instrText xml:space="preserve">, Alt+Left to return </w:instrText>
            </w:r>
            <w:r>
              <w:fldChar w:fldCharType="separate"/>
            </w:r>
            <w:r w:rsidRPr="00117B7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AS4</w:t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4"/>
            <w:r w:rsidRPr="00857003">
              <w:t xml:space="preserve">). They approximate the sounds, rhythms and pitch of </w:t>
            </w:r>
            <w:r w:rsidRPr="002F01D0">
              <w:t>spoken</w:t>
            </w:r>
            <w:r w:rsidRPr="00857003">
              <w:t xml:space="preserve"> French. They comprehend simple, spoken, written, visual and multimodal texts, using cues such as context, graphics, familiar vocabulary and language features</w:t>
            </w:r>
            <w:r w:rsidRPr="0057770A">
              <w:t xml:space="preserve"> </w:t>
            </w:r>
            <w:bookmarkStart w:id="5" w:name="AS5"/>
            <w:r>
              <w:fldChar w:fldCharType="begin"/>
            </w:r>
            <w:r>
              <w:instrText xml:space="preserve"> HYPERLINK \l "SE5" \o "AS5</w:instrText>
            </w:r>
            <w:r w:rsidRPr="00B96895">
              <w:instrText>, Alt+Left to return</w:instrText>
            </w:r>
            <w:r>
              <w:instrText xml:space="preserve"> </w:instrText>
            </w:r>
            <w:r>
              <w:fldChar w:fldCharType="separate"/>
            </w:r>
            <w:r w:rsidRPr="00117B7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AS5</w:t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5"/>
            <w:r w:rsidRPr="00857003">
              <w:t xml:space="preserve">. They use modelled sentence structures to compose short original texts such as descriptions, captions or simple narratives, using conjunctions such as </w:t>
            </w:r>
            <w:r w:rsidRPr="00135996">
              <w:rPr>
                <w:rStyle w:val="EmphasisFrench"/>
              </w:rPr>
              <w:t>et</w:t>
            </w:r>
            <w:r w:rsidRPr="00857003">
              <w:t xml:space="preserve"> and </w:t>
            </w:r>
            <w:r w:rsidRPr="00135996">
              <w:rPr>
                <w:rStyle w:val="EmphasisFrench"/>
              </w:rPr>
              <w:t>mais</w:t>
            </w:r>
            <w:r w:rsidRPr="00857003">
              <w:t xml:space="preserve">, and prepositions such as </w:t>
            </w:r>
            <w:r w:rsidRPr="00135996">
              <w:rPr>
                <w:rStyle w:val="EmphasisFrench"/>
              </w:rPr>
              <w:t>sous</w:t>
            </w:r>
            <w:r w:rsidRPr="00857003">
              <w:rPr>
                <w:i/>
                <w:iCs/>
                <w:lang w:val="fr-FR"/>
              </w:rPr>
              <w:t xml:space="preserve">, </w:t>
            </w:r>
            <w:r w:rsidRPr="00135996">
              <w:rPr>
                <w:rStyle w:val="EmphasisFrench"/>
              </w:rPr>
              <w:t>sur</w:t>
            </w:r>
            <w:r w:rsidRPr="00857003">
              <w:t xml:space="preserve"> and </w:t>
            </w:r>
            <w:r w:rsidRPr="00135996">
              <w:rPr>
                <w:rStyle w:val="EmphasisFrench"/>
              </w:rPr>
              <w:t>devant</w:t>
            </w:r>
            <w:r w:rsidRPr="0057770A">
              <w:t xml:space="preserve"> </w:t>
            </w:r>
            <w:bookmarkStart w:id="6" w:name="AS6"/>
            <w:r>
              <w:fldChar w:fldCharType="begin"/>
            </w:r>
            <w:r>
              <w:instrText xml:space="preserve"> HYPERLINK \l "SE6"  \o "AS6</w:instrText>
            </w:r>
            <w:r w:rsidRPr="00B96895">
              <w:instrText xml:space="preserve">, Alt+Left to return </w:instrText>
            </w:r>
            <w:r>
              <w:fldChar w:fldCharType="separate"/>
            </w:r>
            <w:r w:rsidRPr="00117B7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AS6</w:t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6"/>
            <w:r w:rsidRPr="00857003">
              <w:t xml:space="preserve">. They use vocabulary related to familiar contexts and their personal worlds, and </w:t>
            </w:r>
            <w:r w:rsidRPr="003F54D0">
              <w:t>apply</w:t>
            </w:r>
            <w:r w:rsidRPr="00857003">
              <w:t xml:space="preserve"> gender and number agreements in simple constructions (for</w:t>
            </w:r>
            <w:r>
              <w:t> </w:t>
            </w:r>
            <w:r w:rsidRPr="00857003">
              <w:t xml:space="preserve">example, </w:t>
            </w:r>
            <w:r w:rsidRPr="00135996">
              <w:rPr>
                <w:rStyle w:val="EmphasisFrench"/>
              </w:rPr>
              <w:t>une petite maison</w:t>
            </w:r>
            <w:r w:rsidRPr="00857003">
              <w:rPr>
                <w:i/>
                <w:iCs/>
                <w:lang w:val="fr-FR"/>
              </w:rPr>
              <w:t xml:space="preserve">, </w:t>
            </w:r>
            <w:r w:rsidRPr="00135996">
              <w:rPr>
                <w:rStyle w:val="EmphasisFrench"/>
              </w:rPr>
              <w:t>les grands chiens</w:t>
            </w:r>
            <w:r w:rsidRPr="0057770A">
              <w:t xml:space="preserve"> </w:t>
            </w:r>
            <w:bookmarkStart w:id="7" w:name="AS7"/>
            <w:r>
              <w:fldChar w:fldCharType="begin"/>
            </w:r>
            <w:r>
              <w:instrText xml:space="preserve"> HYPERLINK \l "SE7"  \o "AS7</w:instrText>
            </w:r>
            <w:r w:rsidRPr="00B96895">
              <w:instrText xml:space="preserve">, Alt+Left to return </w:instrText>
            </w:r>
            <w:r>
              <w:fldChar w:fldCharType="separate"/>
            </w:r>
            <w:r w:rsidRPr="00117B7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AS7</w:t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7"/>
            <w:r w:rsidRPr="00857003">
              <w:t>).</w:t>
            </w:r>
          </w:p>
          <w:p w:rsidR="00065E07" w:rsidRPr="00F2628C" w:rsidRDefault="00373F32" w:rsidP="00373F32">
            <w:pPr>
              <w:pStyle w:val="BodyText"/>
              <w:spacing w:after="40" w:line="254" w:lineRule="auto"/>
            </w:pPr>
            <w:r w:rsidRPr="00857003">
              <w:t>Students know that French is a significant language spoken in many parts of the world, including Australia; that it is simil</w:t>
            </w:r>
            <w:r>
              <w:t>ar to English in some ways (for </w:t>
            </w:r>
            <w:r w:rsidRPr="00857003">
              <w:t xml:space="preserve">example, it has the same alphabet and basic sentence structure and many shared words) and different in other ways (such as in the use of titles, gestures, some new sounds such as </w:t>
            </w:r>
            <w:r w:rsidRPr="00135996">
              <w:rPr>
                <w:rStyle w:val="EmphasisFrench"/>
              </w:rPr>
              <w:t>r</w:t>
            </w:r>
            <w:r w:rsidRPr="00857003">
              <w:t xml:space="preserve"> and </w:t>
            </w:r>
            <w:r w:rsidRPr="00135996">
              <w:rPr>
                <w:rStyle w:val="EmphasisFrench"/>
              </w:rPr>
              <w:t>u</w:t>
            </w:r>
            <w:r w:rsidRPr="00857003">
              <w:t xml:space="preserve"> and gender forms)</w:t>
            </w:r>
            <w:r w:rsidRPr="0057770A">
              <w:t xml:space="preserve"> </w:t>
            </w:r>
            <w:bookmarkStart w:id="8" w:name="AS8"/>
            <w:r>
              <w:fldChar w:fldCharType="begin"/>
            </w:r>
            <w:r>
              <w:instrText xml:space="preserve"> HYPERLINK \l "SE8" \o "AS8</w:instrText>
            </w:r>
            <w:r w:rsidRPr="00B96895">
              <w:instrText xml:space="preserve">, Alt+Left to return </w:instrText>
            </w:r>
            <w:r>
              <w:fldChar w:fldCharType="separate"/>
            </w:r>
            <w:r w:rsidRPr="00117B7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AS8</w:t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8"/>
            <w:r w:rsidRPr="00857003">
              <w:t xml:space="preserve">. They know that languages change over time and influence each other. They </w:t>
            </w:r>
            <w:r w:rsidRPr="003F54D0">
              <w:t>identify</w:t>
            </w:r>
            <w:r w:rsidRPr="00857003">
              <w:t xml:space="preserve"> French words used in English (such as </w:t>
            </w:r>
            <w:r w:rsidRPr="00135996">
              <w:rPr>
                <w:rStyle w:val="EmphasisFrench"/>
              </w:rPr>
              <w:t>menu</w:t>
            </w:r>
            <w:r w:rsidRPr="00857003">
              <w:rPr>
                <w:i/>
                <w:iCs/>
                <w:lang w:val="fr-FR"/>
              </w:rPr>
              <w:t xml:space="preserve">, </w:t>
            </w:r>
            <w:r w:rsidRPr="00135996">
              <w:rPr>
                <w:rStyle w:val="EmphasisFrench"/>
              </w:rPr>
              <w:t>mousse</w:t>
            </w:r>
            <w:r w:rsidRPr="00857003">
              <w:t xml:space="preserve">) and English words </w:t>
            </w:r>
            <w:r w:rsidRPr="002F01D0">
              <w:t>used</w:t>
            </w:r>
            <w:r w:rsidRPr="00857003">
              <w:t xml:space="preserve"> in French (such as </w:t>
            </w:r>
            <w:r w:rsidRPr="00135996">
              <w:rPr>
                <w:rStyle w:val="EmphasisFrench"/>
              </w:rPr>
              <w:t>le weekend</w:t>
            </w:r>
            <w:r w:rsidRPr="00857003">
              <w:rPr>
                <w:i/>
                <w:iCs/>
                <w:lang w:val="fr-FR"/>
              </w:rPr>
              <w:t xml:space="preserve">, </w:t>
            </w:r>
            <w:r w:rsidRPr="00135996">
              <w:rPr>
                <w:rStyle w:val="EmphasisFrench"/>
              </w:rPr>
              <w:t>stop!</w:t>
            </w:r>
            <w:r w:rsidRPr="00857003">
              <w:t>)</w:t>
            </w:r>
            <w:r w:rsidRPr="0057770A">
              <w:t xml:space="preserve"> </w:t>
            </w:r>
            <w:bookmarkStart w:id="9" w:name="AS9"/>
            <w:r>
              <w:fldChar w:fldCharType="begin"/>
            </w:r>
            <w:r>
              <w:instrText xml:space="preserve"> HYPERLINK \l "SE9"  \o "AS9</w:instrText>
            </w:r>
            <w:r w:rsidRPr="00B96895">
              <w:instrText xml:space="preserve">, Alt+Left to return </w:instrText>
            </w:r>
            <w:r>
              <w:fldChar w:fldCharType="separate"/>
            </w:r>
            <w:r w:rsidRPr="00117B7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AS9</w:t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9"/>
            <w:r w:rsidRPr="00857003">
              <w:t xml:space="preserve">. </w:t>
            </w:r>
            <w:r w:rsidRPr="00A148D7">
              <w:t xml:space="preserve">They </w:t>
            </w:r>
            <w:r w:rsidRPr="003F54D0">
              <w:t>demonstrate</w:t>
            </w:r>
            <w:r w:rsidRPr="00A148D7">
              <w:t xml:space="preserve"> understanding of the fact that language may need to be adjusted to suit different situations and relationships (for example, formal and informal language, different text types</w:t>
            </w:r>
            <w:r w:rsidRPr="0057770A">
              <w:t xml:space="preserve"> </w:t>
            </w:r>
            <w:bookmarkStart w:id="10" w:name="AS10"/>
            <w:r>
              <w:fldChar w:fldCharType="begin"/>
            </w:r>
            <w:r>
              <w:instrText>HYPERLINK  \l "SE10"</w:instrText>
            </w:r>
            <w:r w:rsidRPr="00B96895">
              <w:instrText xml:space="preserve"> \o "AS1, Alt+Left to return </w:instrText>
            </w:r>
            <w: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AS10</w:t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10"/>
            <w:r w:rsidRPr="00A148D7">
              <w:t>).</w:t>
            </w:r>
            <w:r w:rsidRPr="00857003">
              <w:t xml:space="preserve"> They </w:t>
            </w:r>
            <w:r w:rsidRPr="003F54D0">
              <w:t>explain</w:t>
            </w:r>
            <w:r w:rsidRPr="00857003">
              <w:t xml:space="preserve"> how French has its own rules for pronunciation, non-verbal communication and grammar. They use terms such as verb, adjective and gender for talking about language and learning. Students </w:t>
            </w:r>
            <w:r w:rsidRPr="003F54D0">
              <w:t>identify</w:t>
            </w:r>
            <w:r w:rsidRPr="00857003">
              <w:t xml:space="preserve"> ways in which languages are connected with cultures, and how the French language, like their own, reflects ways of behaving and thinking as well as ways of using language.</w:t>
            </w:r>
          </w:p>
        </w:tc>
      </w:tr>
      <w:tr w:rsidR="00E51AF9" w:rsidRPr="003373AB" w:rsidTr="00546BBD">
        <w:tblPrEx>
          <w:tblLook w:val="0620" w:firstRow="1" w:lastRow="0" w:firstColumn="0" w:lastColumn="0" w:noHBand="1" w:noVBand="1"/>
        </w:tblPrEx>
        <w:tc>
          <w:tcPr>
            <w:tcW w:w="13936" w:type="dxa"/>
            <w:gridSpan w:val="2"/>
            <w:tcBorders>
              <w:left w:val="nil"/>
              <w:right w:val="nil"/>
            </w:tcBorders>
          </w:tcPr>
          <w:p w:rsidR="00E51AF9" w:rsidRPr="003373AB" w:rsidRDefault="00E51AF9" w:rsidP="003373AB">
            <w:pPr>
              <w:pStyle w:val="Smallspace"/>
            </w:pPr>
          </w:p>
        </w:tc>
      </w:tr>
      <w:tr w:rsidR="005C51DC" w:rsidRPr="00F2628C" w:rsidTr="005C51DC">
        <w:tblPrEx>
          <w:tblLook w:val="0620" w:firstRow="1" w:lastRow="0" w:firstColumn="0" w:lastColumn="0" w:noHBand="1" w:noVBand="1"/>
        </w:tblPrEx>
        <w:tc>
          <w:tcPr>
            <w:tcW w:w="846" w:type="dxa"/>
            <w:shd w:val="clear" w:color="auto" w:fill="E6E7E8" w:themeFill="background2"/>
          </w:tcPr>
          <w:p w:rsidR="005C51DC" w:rsidRPr="00E51AF9" w:rsidRDefault="005C51DC" w:rsidP="00546BBD">
            <w:pPr>
              <w:pStyle w:val="Tabletextsinglecel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</w:t>
            </w:r>
            <w:r w:rsidRPr="00E51A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90" w:type="dxa"/>
          </w:tcPr>
          <w:p w:rsidR="005C51DC" w:rsidRPr="000D3F3E" w:rsidRDefault="009C77F7" w:rsidP="009C77F7">
            <w:pPr>
              <w:pStyle w:val="Source"/>
              <w:spacing w:before="20"/>
            </w:pPr>
            <w:hyperlink w:anchor="SE1" w:tooltip="SE link 1, Alt+Left to return " w:history="1">
              <w:r w:rsidR="00752049" w:rsidRPr="00457FE2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  <w:shd w:val="clear" w:color="auto" w:fill="C8DDF2" w:themeFill="accent2" w:themeFillTint="33"/>
                  <w:vertAlign w:val="superscript"/>
                </w:rPr>
                <w:t>AS1</w:t>
              </w:r>
            </w:hyperlink>
            <w:r w:rsidR="00752049" w:rsidRPr="00457FE2">
              <w:rPr>
                <w:sz w:val="20"/>
                <w:szCs w:val="20"/>
              </w:rPr>
              <w:t xml:space="preserve">, </w:t>
            </w:r>
            <w:r w:rsidR="00752049" w:rsidRPr="00457FE2">
              <w:rPr>
                <w:rStyle w:val="Hyperlink"/>
                <w:rFonts w:asciiTheme="minorHAnsi" w:hAnsiTheme="minorHAnsi"/>
                <w:noProof/>
                <w:sz w:val="20"/>
                <w:szCs w:val="20"/>
                <w:shd w:val="clear" w:color="auto" w:fill="C8DDF2" w:themeFill="accent2" w:themeFillTint="33"/>
                <w:vertAlign w:val="superscript"/>
              </w:rPr>
              <w:t>ASx</w:t>
            </w:r>
            <w:r w:rsidR="00752049">
              <w:t> </w:t>
            </w:r>
            <w:r w:rsidR="005C51DC" w:rsidRPr="00026EF5">
              <w:t>Examp</w:t>
            </w:r>
            <w:bookmarkStart w:id="11" w:name="_GoBack"/>
            <w:bookmarkEnd w:id="11"/>
            <w:r w:rsidR="005C51DC" w:rsidRPr="00026EF5">
              <w:t>les</w:t>
            </w:r>
            <w:r w:rsidR="005C51DC">
              <w:t xml:space="preserve"> not included in the matrix are keyed numerically and cross-referenced in the matrix.</w:t>
            </w:r>
          </w:p>
        </w:tc>
      </w:tr>
      <w:tr w:rsidR="005C51DC" w:rsidRPr="00F2628C" w:rsidTr="005C51DC">
        <w:tblPrEx>
          <w:tblLook w:val="0620" w:firstRow="1" w:lastRow="0" w:firstColumn="0" w:lastColumn="0" w:noHBand="1" w:noVBand="1"/>
        </w:tblPrEx>
        <w:tc>
          <w:tcPr>
            <w:tcW w:w="846" w:type="dxa"/>
            <w:shd w:val="clear" w:color="auto" w:fill="E6E7E8" w:themeFill="background2"/>
          </w:tcPr>
          <w:p w:rsidR="005C51DC" w:rsidRDefault="005C51DC" w:rsidP="00546BBD">
            <w:pPr>
              <w:pStyle w:val="Tabletextsingle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13090" w:type="dxa"/>
          </w:tcPr>
          <w:p w:rsidR="005C51DC" w:rsidRPr="00935993" w:rsidRDefault="005C51DC" w:rsidP="00CB6F2A">
            <w:pPr>
              <w:pStyle w:val="Source"/>
              <w:spacing w:before="0"/>
              <w:rPr>
                <w:rStyle w:val="shadingkeyinAS"/>
                <w:sz w:val="20"/>
                <w:szCs w:val="20"/>
              </w:rPr>
            </w:pPr>
            <w:r w:rsidRPr="00732567">
              <w:t xml:space="preserve">Australian Curriculum, Assessment and Reporting </w:t>
            </w:r>
            <w:r w:rsidRPr="00491025">
              <w:t>Authority</w:t>
            </w:r>
            <w:r w:rsidRPr="00732567">
              <w:t xml:space="preserve"> (ACARA), </w:t>
            </w:r>
            <w:r w:rsidRPr="00732567">
              <w:rPr>
                <w:i/>
              </w:rPr>
              <w:t xml:space="preserve">Australian Curriculum Version 8 </w:t>
            </w:r>
            <w:r w:rsidR="00950ED8">
              <w:rPr>
                <w:i/>
              </w:rPr>
              <w:t>French</w:t>
            </w:r>
            <w:r w:rsidRPr="00732567">
              <w:rPr>
                <w:i/>
              </w:rPr>
              <w:t xml:space="preserve"> for Foundation–10</w:t>
            </w:r>
            <w:r w:rsidRPr="00732567">
              <w:t xml:space="preserve">, </w:t>
            </w:r>
            <w:hyperlink r:id="rId23" w:history="1">
              <w:r w:rsidR="00CB6F2A" w:rsidRPr="00E23911">
                <w:rPr>
                  <w:rStyle w:val="Hyperlink"/>
                </w:rPr>
                <w:t>www.australiancurriculum.edu.au/f-10-curriculum/languages/French</w:t>
              </w:r>
            </w:hyperlink>
          </w:p>
        </w:tc>
      </w:tr>
    </w:tbl>
    <w:p w:rsidR="000D5B81" w:rsidRDefault="000D5B81">
      <w:r>
        <w:br w:type="page"/>
      </w:r>
    </w:p>
    <w:p w:rsidR="006E3481" w:rsidRPr="00F2628C" w:rsidRDefault="00F67584" w:rsidP="00EE64D5">
      <w:pPr>
        <w:pStyle w:val="Heading2"/>
        <w:spacing w:before="0"/>
      </w:pPr>
      <w:r>
        <w:lastRenderedPageBreak/>
        <w:t>Years 3 and 4</w:t>
      </w:r>
      <w:r w:rsidR="00732567">
        <w:t xml:space="preserve"> </w:t>
      </w:r>
      <w:r w:rsidR="00950ED8">
        <w:t>French</w:t>
      </w:r>
      <w:r w:rsidR="00BF01E1">
        <w:t xml:space="preserve"> standard elaborations</w:t>
      </w:r>
    </w:p>
    <w:tbl>
      <w:tblPr>
        <w:tblStyle w:val="QCAAtablestyle4"/>
        <w:tblW w:w="4903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463"/>
        <w:gridCol w:w="2695"/>
        <w:gridCol w:w="2695"/>
        <w:gridCol w:w="2696"/>
        <w:gridCol w:w="2695"/>
        <w:gridCol w:w="2700"/>
      </w:tblGrid>
      <w:tr w:rsidR="00591D40" w:rsidRPr="00F2628C" w:rsidTr="00D8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6A8AB"/>
            </w:tcBorders>
            <w:shd w:val="clear" w:color="auto" w:fill="FFFFFF" w:themeFill="background1"/>
            <w:textDirection w:val="btLr"/>
            <w:vAlign w:val="center"/>
          </w:tcPr>
          <w:p w:rsidR="00591D40" w:rsidRPr="00672B60" w:rsidRDefault="00591D40" w:rsidP="004361A0">
            <w:pPr>
              <w:pStyle w:val="Tableheadingcolumn2"/>
            </w:pPr>
          </w:p>
        </w:tc>
        <w:tc>
          <w:tcPr>
            <w:tcW w:w="2695" w:type="dxa"/>
            <w:tcBorders>
              <w:left w:val="single" w:sz="4" w:space="0" w:color="A6A8AB"/>
              <w:bottom w:val="single" w:sz="12" w:space="0" w:color="C00000"/>
            </w:tcBorders>
          </w:tcPr>
          <w:p w:rsidR="00591D40" w:rsidRPr="00BF01E1" w:rsidRDefault="00591D40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2695" w:type="dxa"/>
            <w:tcBorders>
              <w:bottom w:val="single" w:sz="12" w:space="0" w:color="C00000"/>
            </w:tcBorders>
          </w:tcPr>
          <w:p w:rsidR="00591D40" w:rsidRPr="00BF01E1" w:rsidRDefault="00591D40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696" w:type="dxa"/>
            <w:tcBorders>
              <w:bottom w:val="single" w:sz="12" w:space="0" w:color="C00000"/>
            </w:tcBorders>
          </w:tcPr>
          <w:p w:rsidR="00591D40" w:rsidRPr="00BF01E1" w:rsidRDefault="00591D40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  <w:tc>
          <w:tcPr>
            <w:tcW w:w="2695" w:type="dxa"/>
            <w:tcBorders>
              <w:bottom w:val="single" w:sz="12" w:space="0" w:color="C00000"/>
            </w:tcBorders>
          </w:tcPr>
          <w:p w:rsidR="00591D40" w:rsidRPr="00BF01E1" w:rsidRDefault="00591D40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  <w:tc>
          <w:tcPr>
            <w:tcW w:w="2700" w:type="dxa"/>
            <w:tcBorders>
              <w:bottom w:val="single" w:sz="12" w:space="0" w:color="C00000"/>
            </w:tcBorders>
          </w:tcPr>
          <w:p w:rsidR="00591D40" w:rsidRPr="00BF01E1" w:rsidRDefault="00591D40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</w:t>
            </w:r>
          </w:p>
        </w:tc>
      </w:tr>
      <w:tr w:rsidR="00D83109" w:rsidRPr="00F2628C" w:rsidTr="00D83109">
        <w:trPr>
          <w:cantSplit/>
          <w:trHeight w:val="33"/>
        </w:trPr>
        <w:tc>
          <w:tcPr>
            <w:tcW w:w="463" w:type="dxa"/>
            <w:tcBorders>
              <w:top w:val="nil"/>
              <w:left w:val="nil"/>
              <w:bottom w:val="single" w:sz="4" w:space="0" w:color="808184" w:themeColor="text2"/>
              <w:right w:val="single" w:sz="4" w:space="0" w:color="808184" w:themeColor="text2"/>
            </w:tcBorders>
            <w:shd w:val="clear" w:color="auto" w:fill="FFFFFF" w:themeFill="background1"/>
            <w:textDirection w:val="btLr"/>
            <w:vAlign w:val="center"/>
          </w:tcPr>
          <w:p w:rsidR="00D83109" w:rsidRPr="00887069" w:rsidRDefault="00D83109" w:rsidP="004361A0">
            <w:pPr>
              <w:pStyle w:val="Tableheadingcolumn2"/>
            </w:pPr>
          </w:p>
        </w:tc>
        <w:tc>
          <w:tcPr>
            <w:tcW w:w="13481" w:type="dxa"/>
            <w:gridSpan w:val="5"/>
            <w:tcBorders>
              <w:top w:val="single" w:sz="12" w:space="0" w:color="C00000"/>
              <w:left w:val="single" w:sz="4" w:space="0" w:color="808184" w:themeColor="text2"/>
              <w:bottom w:val="single" w:sz="4" w:space="0" w:color="A6A8AB"/>
            </w:tcBorders>
            <w:shd w:val="clear" w:color="auto" w:fill="E6E7E8" w:themeFill="background2"/>
            <w:vAlign w:val="center"/>
          </w:tcPr>
          <w:p w:rsidR="00D83109" w:rsidRPr="00F2628C" w:rsidRDefault="00D83109" w:rsidP="00F67584">
            <w:pPr>
              <w:pStyle w:val="Tablesubhead"/>
            </w:pPr>
            <w:r w:rsidRPr="00F2628C">
              <w:t xml:space="preserve">The folio of a </w:t>
            </w:r>
            <w:r w:rsidRPr="00D52AF0">
              <w:t>student’s</w:t>
            </w:r>
            <w:r w:rsidRPr="00F2628C">
              <w:t xml:space="preserve"> work has the </w:t>
            </w:r>
            <w:r w:rsidRPr="00F2764A">
              <w:t>following</w:t>
            </w:r>
            <w:r w:rsidRPr="00F2628C">
              <w:t xml:space="preserve"> characteristics:</w:t>
            </w:r>
            <w:r>
              <w:rPr>
                <w:rFonts w:ascii="Arial" w:hAnsi="Arial"/>
                <w:color w:val="auto"/>
              </w:rPr>
              <w:t xml:space="preserve"> </w:t>
            </w:r>
          </w:p>
        </w:tc>
      </w:tr>
      <w:tr w:rsidR="00373F32" w:rsidRPr="00F2628C" w:rsidTr="00D83109">
        <w:trPr>
          <w:cantSplit/>
          <w:trHeight w:val="181"/>
        </w:trPr>
        <w:tc>
          <w:tcPr>
            <w:tcW w:w="463" w:type="dxa"/>
            <w:vMerge w:val="restart"/>
            <w:tcBorders>
              <w:top w:val="single" w:sz="4" w:space="0" w:color="808184" w:themeColor="text2"/>
            </w:tcBorders>
            <w:shd w:val="clear" w:color="auto" w:fill="E6E7E8" w:themeFill="background2"/>
            <w:textDirection w:val="btLr"/>
            <w:vAlign w:val="center"/>
          </w:tcPr>
          <w:p w:rsidR="00373F32" w:rsidRPr="00887069" w:rsidRDefault="00373F32" w:rsidP="00672B60">
            <w:pPr>
              <w:pStyle w:val="Tableheadingcolumns"/>
            </w:pPr>
            <w:r>
              <w:t>Communicating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:rsidR="00373F32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purposeful</w:t>
            </w:r>
            <w:r w:rsidRPr="007B0FB0">
              <w:t xml:space="preserve"> </w:t>
            </w:r>
            <w:r>
              <w:t>exchanges of</w:t>
            </w:r>
            <w:r w:rsidRPr="007B0FB0">
              <w:t xml:space="preserve"> greetings and wishes</w:t>
            </w:r>
          </w:p>
          <w:p w:rsidR="00373F32" w:rsidRPr="007B0FB0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purposeful</w:t>
            </w:r>
            <w:r w:rsidRPr="007B0FB0">
              <w:t xml:space="preserve"> </w:t>
            </w:r>
            <w:r>
              <w:t xml:space="preserve">responses </w:t>
            </w:r>
            <w:r w:rsidRPr="007B0FB0">
              <w:t>to familiar instructions and to questions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:rsidR="00373F32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effective</w:t>
            </w:r>
            <w:r w:rsidRPr="007B0FB0">
              <w:t xml:space="preserve"> </w:t>
            </w:r>
            <w:r>
              <w:t>exchanges of</w:t>
            </w:r>
            <w:r w:rsidRPr="007B0FB0">
              <w:t xml:space="preserve"> greetings and wishes</w:t>
            </w:r>
          </w:p>
          <w:p w:rsidR="00373F32" w:rsidRPr="007B0FB0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effective</w:t>
            </w:r>
            <w:r w:rsidRPr="007B0FB0">
              <w:t xml:space="preserve"> </w:t>
            </w:r>
            <w:r>
              <w:t>responses</w:t>
            </w:r>
            <w:r w:rsidRPr="007B0FB0">
              <w:t xml:space="preserve"> to familiar instructions and to questions</w:t>
            </w:r>
          </w:p>
        </w:tc>
        <w:tc>
          <w:tcPr>
            <w:tcW w:w="2696" w:type="dxa"/>
            <w:tcBorders>
              <w:bottom w:val="dotted" w:sz="4" w:space="0" w:color="A6A8AB"/>
            </w:tcBorders>
          </w:tcPr>
          <w:p w:rsidR="00373F32" w:rsidRDefault="00373F32" w:rsidP="00373F32">
            <w:pPr>
              <w:pStyle w:val="TableBullet"/>
              <w:rPr>
                <w:rFonts w:ascii="Arial" w:hAnsi="Arial"/>
              </w:rPr>
            </w:pPr>
            <w:r>
              <w:t xml:space="preserve">exchanges of </w:t>
            </w:r>
            <w:r w:rsidRPr="007B0FB0">
              <w:t>greetings and wishes</w:t>
            </w:r>
          </w:p>
          <w:p w:rsidR="00373F32" w:rsidRPr="007B0FB0" w:rsidRDefault="00373F32" w:rsidP="00373F32">
            <w:pPr>
              <w:pStyle w:val="TableBullet"/>
              <w:rPr>
                <w:rFonts w:ascii="Arial" w:hAnsi="Arial"/>
              </w:rPr>
            </w:pPr>
            <w:r>
              <w:t>responses</w:t>
            </w:r>
            <w:r w:rsidRPr="007B0FB0">
              <w:t xml:space="preserve"> to familiar instructions and to questions</w:t>
            </w:r>
            <w:r>
              <w:t xml:space="preserve"> </w:t>
            </w:r>
            <w:r w:rsidRPr="00135996">
              <w:t>(</w:t>
            </w:r>
            <w:bookmarkStart w:id="12" w:name="SE1"/>
            <w:r>
              <w:fldChar w:fldCharType="begin"/>
            </w:r>
            <w:r>
              <w:rPr>
                <w:rFonts w:ascii="Arial" w:hAnsi="Arial"/>
              </w:rPr>
              <w:instrText>HYPERLINK  \l "AS1" \o "AS1, Alt+Left to return "</w:instrText>
            </w:r>
            <w:r>
              <w:fldChar w:fldCharType="separate"/>
            </w:r>
            <w:r w:rsidRPr="006A3BC6">
              <w:rPr>
                <w:rStyle w:val="Hyperlink"/>
                <w:noProof/>
                <w:shd w:val="clear" w:color="auto" w:fill="C8DDF2"/>
              </w:rPr>
              <w:t>AS1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2"/>
            <w:r w:rsidRPr="00135996">
              <w:t>)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:rsidR="00373F32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partial</w:t>
            </w:r>
            <w:r w:rsidRPr="007B0FB0">
              <w:t xml:space="preserve"> </w:t>
            </w:r>
            <w:r>
              <w:t>exchanges of</w:t>
            </w:r>
            <w:r w:rsidRPr="007B0FB0">
              <w:t xml:space="preserve"> greetings and wishes</w:t>
            </w:r>
          </w:p>
          <w:p w:rsidR="00373F32" w:rsidRPr="007B0FB0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partial</w:t>
            </w:r>
            <w:r w:rsidRPr="007B0FB0">
              <w:t xml:space="preserve"> </w:t>
            </w:r>
            <w:r>
              <w:t>responses</w:t>
            </w:r>
            <w:r w:rsidRPr="007B0FB0">
              <w:t xml:space="preserve"> to familiar instructions and to questions</w:t>
            </w:r>
          </w:p>
        </w:tc>
        <w:tc>
          <w:tcPr>
            <w:tcW w:w="2700" w:type="dxa"/>
            <w:tcBorders>
              <w:bottom w:val="dotted" w:sz="4" w:space="0" w:color="A6A8AB"/>
            </w:tcBorders>
          </w:tcPr>
          <w:p w:rsidR="00373F32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fragmented</w:t>
            </w:r>
            <w:r w:rsidRPr="007B0FB0">
              <w:t xml:space="preserve"> </w:t>
            </w:r>
            <w:r>
              <w:t xml:space="preserve">exchanges </w:t>
            </w:r>
            <w:r w:rsidRPr="007B0FB0">
              <w:t>of greetings and wishes</w:t>
            </w:r>
          </w:p>
          <w:p w:rsidR="00373F32" w:rsidRPr="007B0FB0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fragmented</w:t>
            </w:r>
            <w:r w:rsidRPr="00D919BF">
              <w:rPr>
                <w:rFonts w:ascii="Arial" w:hAnsi="Arial"/>
              </w:rPr>
              <w:t xml:space="preserve"> </w:t>
            </w:r>
            <w:r w:rsidRPr="007B0FB0">
              <w:t>response</w:t>
            </w:r>
            <w:r>
              <w:t>s</w:t>
            </w:r>
            <w:r w:rsidRPr="007B0FB0">
              <w:t xml:space="preserve"> to familiar instructions and to questions</w:t>
            </w:r>
          </w:p>
        </w:tc>
      </w:tr>
      <w:tr w:rsidR="00373F32" w:rsidRPr="00F2628C" w:rsidTr="00D83109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373F32" w:rsidRPr="00887069" w:rsidRDefault="00373F32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Default="00373F32" w:rsidP="00373F32">
            <w:pPr>
              <w:pStyle w:val="Tabledescriptors"/>
            </w:pPr>
            <w:r w:rsidRPr="00C149A1">
              <w:rPr>
                <w:rStyle w:val="shadingdifferences"/>
              </w:rPr>
              <w:t>fluent</w:t>
            </w:r>
            <w:r w:rsidRPr="00481957">
              <w:t>:</w:t>
            </w:r>
          </w:p>
          <w:p w:rsidR="00373F32" w:rsidRDefault="00373F32" w:rsidP="00373F32">
            <w:pPr>
              <w:pStyle w:val="TableBullet"/>
            </w:pPr>
            <w:r w:rsidRPr="00520736">
              <w:t>shar</w:t>
            </w:r>
            <w:r>
              <w:t xml:space="preserve">ing of </w:t>
            </w:r>
            <w:r w:rsidRPr="00520736">
              <w:t>simple ideas and information</w:t>
            </w:r>
            <w:r>
              <w:t>:</w:t>
            </w:r>
          </w:p>
          <w:p w:rsidR="00373F32" w:rsidRDefault="00373F32" w:rsidP="00373F32">
            <w:pPr>
              <w:pStyle w:val="TableBullet"/>
            </w:pPr>
            <w:r w:rsidRPr="00520736">
              <w:t>express</w:t>
            </w:r>
            <w:r>
              <w:t xml:space="preserve">ion of </w:t>
            </w:r>
            <w:r w:rsidRPr="00520736">
              <w:t>positive and negative feelings</w:t>
            </w:r>
            <w:r>
              <w:t xml:space="preserve"> </w:t>
            </w:r>
          </w:p>
          <w:p w:rsidR="00373F32" w:rsidRPr="00F2628C" w:rsidRDefault="00373F32" w:rsidP="00373F32">
            <w:pPr>
              <w:pStyle w:val="TableBullet"/>
              <w:rPr>
                <w:rFonts w:ascii="Arial Narrow" w:hAnsi="Arial Narrow"/>
              </w:rPr>
            </w:pPr>
            <w:r w:rsidRPr="00520736">
              <w:t>ask</w:t>
            </w:r>
            <w:r>
              <w:t>ing</w:t>
            </w:r>
            <w:r w:rsidRPr="00520736">
              <w:t xml:space="preserve"> for hel</w:t>
            </w:r>
            <w:r>
              <w:t>p, clarification and permission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C149A1" w:rsidRDefault="00373F32" w:rsidP="00373F32">
            <w:pPr>
              <w:pStyle w:val="Tabledescriptors"/>
              <w:rPr>
                <w:rStyle w:val="shadingdifferences"/>
              </w:rPr>
            </w:pPr>
            <w:r w:rsidRPr="00C149A1">
              <w:rPr>
                <w:rStyle w:val="shadingdifferences"/>
              </w:rPr>
              <w:t>effective</w:t>
            </w:r>
            <w:r w:rsidRPr="0099573E">
              <w:t>:</w:t>
            </w:r>
          </w:p>
          <w:p w:rsidR="00373F32" w:rsidRDefault="00373F32" w:rsidP="00373F32">
            <w:pPr>
              <w:pStyle w:val="TableBullet"/>
            </w:pPr>
            <w:r w:rsidRPr="00520736">
              <w:t>shar</w:t>
            </w:r>
            <w:r>
              <w:t>ing of</w:t>
            </w:r>
            <w:r w:rsidRPr="00520736">
              <w:t xml:space="preserve"> simple ideas and information</w:t>
            </w:r>
          </w:p>
          <w:p w:rsidR="00373F32" w:rsidRDefault="00373F32" w:rsidP="00373F32">
            <w:pPr>
              <w:pStyle w:val="TableBullet"/>
            </w:pPr>
            <w:r w:rsidRPr="00520736">
              <w:t>express</w:t>
            </w:r>
            <w:r>
              <w:t xml:space="preserve">ion of </w:t>
            </w:r>
            <w:r w:rsidRPr="00520736">
              <w:t>positive and negative feelings</w:t>
            </w:r>
          </w:p>
          <w:p w:rsidR="00373F32" w:rsidRPr="00F2628C" w:rsidRDefault="00373F32" w:rsidP="00373F32">
            <w:pPr>
              <w:pStyle w:val="TableBullet"/>
              <w:rPr>
                <w:rFonts w:ascii="Arial Narrow" w:hAnsi="Arial Narrow"/>
              </w:rPr>
            </w:pPr>
            <w:r w:rsidRPr="00520736">
              <w:t>ask</w:t>
            </w:r>
            <w:r>
              <w:t>ing</w:t>
            </w:r>
            <w:r w:rsidRPr="00520736">
              <w:t xml:space="preserve"> for hel</w:t>
            </w:r>
            <w:r>
              <w:t>p, clarification and permission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Default="00373F32" w:rsidP="00373F32">
            <w:pPr>
              <w:pStyle w:val="TableBullet"/>
              <w:rPr>
                <w:rFonts w:ascii="Arial" w:hAnsi="Arial"/>
              </w:rPr>
            </w:pPr>
            <w:r w:rsidRPr="00520736">
              <w:t>shar</w:t>
            </w:r>
            <w:r>
              <w:t xml:space="preserve">ing of </w:t>
            </w:r>
            <w:r w:rsidRPr="00520736">
              <w:t>simple ideas and information</w:t>
            </w:r>
          </w:p>
          <w:p w:rsidR="00373F32" w:rsidRDefault="00373F32" w:rsidP="00373F32">
            <w:pPr>
              <w:pStyle w:val="TableBullet"/>
              <w:rPr>
                <w:rFonts w:ascii="Arial" w:hAnsi="Arial"/>
              </w:rPr>
            </w:pPr>
            <w:r w:rsidRPr="00520736">
              <w:t>express</w:t>
            </w:r>
            <w:r>
              <w:t>ion of</w:t>
            </w:r>
            <w:r w:rsidRPr="00520736">
              <w:t xml:space="preserve"> positive and negative feelings</w:t>
            </w:r>
            <w:r>
              <w:t xml:space="preserve"> </w:t>
            </w:r>
            <w:r w:rsidRPr="00536BEF">
              <w:t>(</w:t>
            </w:r>
            <w:bookmarkStart w:id="13" w:name="SE2"/>
            <w:r>
              <w:fldChar w:fldCharType="begin"/>
            </w:r>
            <w:r>
              <w:instrText xml:space="preserve"> HYPERLINK \l "AS2" \o "AS2, Alt+Left to return " </w:instrText>
            </w:r>
            <w:r>
              <w:fldChar w:fldCharType="separate"/>
            </w:r>
            <w:r w:rsidRPr="006A3BC6">
              <w:rPr>
                <w:rStyle w:val="Hyperlink"/>
                <w:noProof/>
                <w:shd w:val="clear" w:color="auto" w:fill="C8DDF2"/>
              </w:rPr>
              <w:t>AS2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3"/>
            <w:r w:rsidRPr="00536BEF">
              <w:t>)</w:t>
            </w:r>
          </w:p>
          <w:p w:rsidR="00373F32" w:rsidRPr="00F2628C" w:rsidRDefault="00373F32" w:rsidP="00373F32">
            <w:pPr>
              <w:pStyle w:val="TableBullet"/>
              <w:rPr>
                <w:rFonts w:ascii="Arial Narrow" w:hAnsi="Arial Narrow"/>
              </w:rPr>
            </w:pPr>
            <w:r w:rsidRPr="00520736">
              <w:t>ask</w:t>
            </w:r>
            <w:r>
              <w:t>ing</w:t>
            </w:r>
            <w:r w:rsidRPr="00520736">
              <w:t xml:space="preserve"> for hel</w:t>
            </w:r>
            <w:r>
              <w:t>p, clarification and permission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C149A1" w:rsidRDefault="00373F32" w:rsidP="00373F32">
            <w:pPr>
              <w:rPr>
                <w:rStyle w:val="shadingdifferences"/>
              </w:rPr>
            </w:pPr>
            <w:r w:rsidRPr="00C149A1">
              <w:rPr>
                <w:rStyle w:val="shadingdifferences"/>
              </w:rPr>
              <w:t>partial</w:t>
            </w:r>
            <w:r w:rsidRPr="0099573E">
              <w:t>:</w:t>
            </w:r>
          </w:p>
          <w:p w:rsidR="00373F32" w:rsidRPr="009159C4" w:rsidRDefault="00373F32" w:rsidP="00373F32">
            <w:pPr>
              <w:pStyle w:val="TableBullet"/>
              <w:rPr>
                <w:u w:val="dotted"/>
                <w:shd w:val="clear" w:color="auto" w:fill="FFE2C6"/>
              </w:rPr>
            </w:pPr>
            <w:r w:rsidRPr="00520736">
              <w:t>shar</w:t>
            </w:r>
            <w:r>
              <w:t xml:space="preserve">ing of </w:t>
            </w:r>
            <w:r w:rsidRPr="00520736">
              <w:t>simple ideas and information</w:t>
            </w:r>
          </w:p>
          <w:p w:rsidR="00373F32" w:rsidRPr="009159C4" w:rsidRDefault="00373F32" w:rsidP="00373F32">
            <w:pPr>
              <w:pStyle w:val="TableBullet"/>
              <w:rPr>
                <w:u w:val="dotted"/>
                <w:shd w:val="clear" w:color="auto" w:fill="FFE2C6"/>
              </w:rPr>
            </w:pPr>
            <w:r w:rsidRPr="00520736">
              <w:t>express</w:t>
            </w:r>
            <w:r>
              <w:t>ion of</w:t>
            </w:r>
            <w:r w:rsidRPr="00520736">
              <w:t xml:space="preserve"> positive and negative feelings</w:t>
            </w:r>
          </w:p>
          <w:p w:rsidR="00373F32" w:rsidRPr="00F2628C" w:rsidRDefault="00373F32" w:rsidP="00373F32">
            <w:pPr>
              <w:pStyle w:val="TableBullet"/>
              <w:rPr>
                <w:rFonts w:ascii="Arial Narrow" w:hAnsi="Arial Narrow"/>
              </w:rPr>
            </w:pPr>
            <w:r w:rsidRPr="00520736">
              <w:t>ask</w:t>
            </w:r>
            <w:r>
              <w:t>ing</w:t>
            </w:r>
            <w:r w:rsidRPr="00520736">
              <w:t xml:space="preserve"> for hel</w:t>
            </w:r>
            <w:r>
              <w:t>p, clarification and permission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C149A1" w:rsidRDefault="00373F32" w:rsidP="00373F32">
            <w:pPr>
              <w:pStyle w:val="Tabledescriptors"/>
              <w:rPr>
                <w:rStyle w:val="shadingdifferences"/>
              </w:rPr>
            </w:pPr>
            <w:r w:rsidRPr="00C149A1">
              <w:rPr>
                <w:rStyle w:val="shadingdifferences"/>
              </w:rPr>
              <w:t>fragmented</w:t>
            </w:r>
            <w:r w:rsidRPr="0099573E">
              <w:t>:</w:t>
            </w:r>
          </w:p>
          <w:p w:rsidR="00373F32" w:rsidRPr="009159C4" w:rsidRDefault="00373F32" w:rsidP="00373F32">
            <w:pPr>
              <w:pStyle w:val="TableBullet"/>
            </w:pPr>
            <w:r w:rsidRPr="00520736">
              <w:t>shar</w:t>
            </w:r>
            <w:r>
              <w:t xml:space="preserve">ing of </w:t>
            </w:r>
            <w:r w:rsidRPr="00520736">
              <w:t>simple ideas and information</w:t>
            </w:r>
          </w:p>
          <w:p w:rsidR="00373F32" w:rsidRPr="009159C4" w:rsidRDefault="00373F32" w:rsidP="00373F32">
            <w:pPr>
              <w:pStyle w:val="TableBullet"/>
            </w:pPr>
            <w:r w:rsidRPr="00520736">
              <w:t>express</w:t>
            </w:r>
            <w:r>
              <w:t xml:space="preserve">ion of </w:t>
            </w:r>
            <w:r w:rsidRPr="00520736">
              <w:t>positive and negative feelings</w:t>
            </w:r>
          </w:p>
          <w:p w:rsidR="00373F32" w:rsidRPr="00F2628C" w:rsidRDefault="00373F32" w:rsidP="00373F32">
            <w:pPr>
              <w:pStyle w:val="TableBullet"/>
            </w:pPr>
            <w:r w:rsidRPr="00520736">
              <w:t>ask</w:t>
            </w:r>
            <w:r>
              <w:t>ing</w:t>
            </w:r>
            <w:r w:rsidRPr="00520736">
              <w:t xml:space="preserve"> for hel</w:t>
            </w:r>
            <w:r>
              <w:t xml:space="preserve">p, clarification and </w:t>
            </w:r>
            <w:r w:rsidRPr="007B0FB0">
              <w:t>permission</w:t>
            </w:r>
          </w:p>
        </w:tc>
      </w:tr>
      <w:tr w:rsidR="00373F32" w:rsidRPr="00F2628C" w:rsidTr="00D83109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373F32" w:rsidRPr="00887069" w:rsidRDefault="00373F32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considered</w:t>
            </w:r>
            <w:r>
              <w:t xml:space="preserve"> </w:t>
            </w:r>
            <w:r w:rsidRPr="00F1513E">
              <w:t>interpretation</w:t>
            </w:r>
            <w:r>
              <w:t xml:space="preserve"> of </w:t>
            </w:r>
            <w:r w:rsidRPr="00520736">
              <w:t xml:space="preserve">visual, non-verbal and contextual cues </w:t>
            </w:r>
            <w:r>
              <w:t>to help make meaning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effective</w:t>
            </w:r>
            <w:r>
              <w:t xml:space="preserve"> </w:t>
            </w:r>
            <w:r w:rsidRPr="00F1513E">
              <w:t>interpret</w:t>
            </w:r>
            <w:r w:rsidRPr="00075905">
              <w:t>ation</w:t>
            </w:r>
            <w:r>
              <w:t xml:space="preserve"> of </w:t>
            </w:r>
            <w:r w:rsidRPr="00520736">
              <w:t xml:space="preserve">visual, non-verbal and contextual cues </w:t>
            </w:r>
            <w:r>
              <w:t>to help make meaning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F1513E">
              <w:t>interpret</w:t>
            </w:r>
            <w:r w:rsidRPr="00075905">
              <w:t>ation</w:t>
            </w:r>
            <w:r>
              <w:t xml:space="preserve"> of </w:t>
            </w:r>
            <w:r w:rsidRPr="00520736">
              <w:t>visual, non</w:t>
            </w:r>
            <w:r>
              <w:noBreakHyphen/>
            </w:r>
            <w:r w:rsidRPr="00520736">
              <w:t xml:space="preserve">verbal and contextual cues </w:t>
            </w:r>
            <w:r>
              <w:t xml:space="preserve">to help make meaning </w:t>
            </w:r>
            <w:r w:rsidRPr="00135996">
              <w:t>(</w:t>
            </w:r>
            <w:bookmarkStart w:id="14" w:name="SE3"/>
            <w:r>
              <w:fldChar w:fldCharType="begin"/>
            </w:r>
            <w:r>
              <w:instrText xml:space="preserve"> HYPERLINK \l "AS3" \o "AS3, Alt+Left to return " </w:instrText>
            </w:r>
            <w:r>
              <w:fldChar w:fldCharType="separate"/>
            </w:r>
            <w:r w:rsidRPr="006A3BC6">
              <w:rPr>
                <w:rStyle w:val="Hyperlink"/>
                <w:noProof/>
                <w:shd w:val="clear" w:color="auto" w:fill="C8DDF2"/>
                <w:lang w:val="fr-FR"/>
              </w:rPr>
              <w:t>AS3</w:t>
            </w:r>
            <w:r>
              <w:rPr>
                <w:rStyle w:val="Hyperlink"/>
                <w:noProof/>
                <w:shd w:val="clear" w:color="auto" w:fill="C8DDF2"/>
                <w:lang w:val="fr-FR"/>
              </w:rPr>
              <w:fldChar w:fldCharType="end"/>
            </w:r>
            <w:bookmarkEnd w:id="14"/>
            <w:r w:rsidRPr="00135996"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partial</w:t>
            </w:r>
            <w:r>
              <w:t xml:space="preserve"> </w:t>
            </w:r>
            <w:r w:rsidRPr="00F1513E">
              <w:t>interpret</w:t>
            </w:r>
            <w:r w:rsidRPr="00075905">
              <w:t>ation</w:t>
            </w:r>
            <w:r>
              <w:t xml:space="preserve"> of </w:t>
            </w:r>
            <w:r w:rsidRPr="00520736">
              <w:t xml:space="preserve">visual, non-verbal and contextual cues </w:t>
            </w:r>
            <w:r>
              <w:t>to help make meaning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</w:pPr>
            <w:r w:rsidRPr="00C149A1">
              <w:rPr>
                <w:rStyle w:val="shadingdifferences"/>
              </w:rPr>
              <w:t>fragmented</w:t>
            </w:r>
            <w:r>
              <w:t xml:space="preserve"> </w:t>
            </w:r>
            <w:r w:rsidRPr="00F1513E">
              <w:t>interpret</w:t>
            </w:r>
            <w:r w:rsidRPr="00075905">
              <w:t>ation</w:t>
            </w:r>
            <w:r>
              <w:t xml:space="preserve"> of </w:t>
            </w:r>
            <w:r w:rsidRPr="00520736">
              <w:t xml:space="preserve">visual, non-verbal and contextual cues </w:t>
            </w:r>
            <w:r>
              <w:t>to help make meaning</w:t>
            </w:r>
          </w:p>
        </w:tc>
      </w:tr>
      <w:tr w:rsidR="00373F32" w:rsidRPr="00F2628C" w:rsidTr="00D83109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373F32" w:rsidRPr="00672B60" w:rsidRDefault="00373F32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considered</w:t>
            </w:r>
            <w:r w:rsidRPr="0099573E">
              <w:t xml:space="preserve"> </w:t>
            </w:r>
            <w:r>
              <w:t xml:space="preserve">statements </w:t>
            </w:r>
            <w:r w:rsidRPr="00520736">
              <w:t>about self, family and interests</w:t>
            </w:r>
            <w:r>
              <w:t xml:space="preserve"> </w:t>
            </w:r>
            <w:r w:rsidRPr="00520736">
              <w:t xml:space="preserve">using </w:t>
            </w:r>
            <w:r>
              <w:t xml:space="preserve">the </w:t>
            </w:r>
            <w:r w:rsidRPr="00520736">
              <w:t xml:space="preserve">present tense and present + infinitive form 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 w:cs="Tahoma"/>
              </w:rPr>
            </w:pPr>
            <w:r w:rsidRPr="00C149A1">
              <w:rPr>
                <w:rStyle w:val="shadingdifferences"/>
              </w:rPr>
              <w:t>effective</w:t>
            </w:r>
            <w:r>
              <w:t xml:space="preserve"> statements </w:t>
            </w:r>
            <w:r w:rsidRPr="00520736">
              <w:t>about self, family and interests</w:t>
            </w:r>
            <w:r>
              <w:t xml:space="preserve"> </w:t>
            </w:r>
            <w:r w:rsidRPr="00520736">
              <w:t>us</w:t>
            </w:r>
            <w:r>
              <w:t xml:space="preserve">ing </w:t>
            </w:r>
            <w:r w:rsidRPr="00520736">
              <w:t xml:space="preserve">the present tense and present + infinitive form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>
              <w:t xml:space="preserve">statements </w:t>
            </w:r>
            <w:r w:rsidRPr="00520736">
              <w:t>about self, family and interests</w:t>
            </w:r>
            <w:r>
              <w:t xml:space="preserve"> </w:t>
            </w:r>
            <w:r w:rsidRPr="00520736">
              <w:t>us</w:t>
            </w:r>
            <w:r>
              <w:t xml:space="preserve">ing </w:t>
            </w:r>
            <w:r w:rsidRPr="00520736">
              <w:t>the present tense and present +</w:t>
            </w:r>
            <w:r>
              <w:t> </w:t>
            </w:r>
            <w:r w:rsidRPr="00520736">
              <w:t xml:space="preserve">infinitive form </w:t>
            </w:r>
            <w:r w:rsidRPr="00135996">
              <w:t>(</w:t>
            </w:r>
            <w:bookmarkStart w:id="15" w:name="SE4"/>
            <w:r>
              <w:fldChar w:fldCharType="begin"/>
            </w:r>
            <w:r>
              <w:instrText xml:space="preserve"> HYPERLINK \l "AS4" \o "AS4, Alt+Left to return " </w:instrText>
            </w:r>
            <w:r>
              <w:fldChar w:fldCharType="separate"/>
            </w:r>
            <w:r w:rsidRPr="006A3BC6">
              <w:rPr>
                <w:rStyle w:val="Hyperlink"/>
                <w:noProof/>
                <w:shd w:val="clear" w:color="auto" w:fill="C8DDF2"/>
              </w:rPr>
              <w:t>AS4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5"/>
            <w:r w:rsidRPr="00135996"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 w:cs="Tahoma"/>
              </w:rPr>
            </w:pPr>
            <w:r w:rsidRPr="00C149A1">
              <w:rPr>
                <w:rStyle w:val="shadingdifferences"/>
              </w:rPr>
              <w:t>partial</w:t>
            </w:r>
            <w:r>
              <w:t xml:space="preserve"> statements</w:t>
            </w:r>
            <w:r w:rsidRPr="00520736">
              <w:t xml:space="preserve"> about self, family and interests</w:t>
            </w:r>
            <w:r>
              <w:t xml:space="preserve"> </w:t>
            </w:r>
            <w:r w:rsidRPr="00520736">
              <w:t>us</w:t>
            </w:r>
            <w:r>
              <w:t xml:space="preserve">ing the </w:t>
            </w:r>
            <w:r w:rsidRPr="00520736">
              <w:t xml:space="preserve">present tense and present + infinitive form 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cs="Tahoma"/>
              </w:rPr>
            </w:pPr>
            <w:r w:rsidRPr="00C149A1">
              <w:rPr>
                <w:rStyle w:val="shadingdifferences"/>
              </w:rPr>
              <w:t>fragmented</w:t>
            </w:r>
            <w:r>
              <w:t xml:space="preserve"> statements</w:t>
            </w:r>
            <w:r w:rsidRPr="00520736">
              <w:t xml:space="preserve"> about self, family and interests</w:t>
            </w:r>
            <w:r>
              <w:t xml:space="preserve"> </w:t>
            </w:r>
            <w:r w:rsidRPr="00520736">
              <w:t>us</w:t>
            </w:r>
            <w:r>
              <w:t xml:space="preserve">ing </w:t>
            </w:r>
            <w:r w:rsidRPr="00520736">
              <w:t xml:space="preserve">the present tense and present + infinitive form </w:t>
            </w:r>
          </w:p>
        </w:tc>
      </w:tr>
      <w:tr w:rsidR="00373F32" w:rsidRPr="00F2628C" w:rsidTr="00D83109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373F32" w:rsidRPr="00672B60" w:rsidRDefault="00373F32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accurate</w:t>
            </w:r>
            <w:r w:rsidRPr="0099573E">
              <w:t xml:space="preserve"> </w:t>
            </w:r>
            <w:r w:rsidRPr="00D50A05">
              <w:t>approximation of the sounds, rhythms and pitch of spoken French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effective</w:t>
            </w:r>
            <w:r>
              <w:t xml:space="preserve"> </w:t>
            </w:r>
            <w:r w:rsidRPr="00D50A05">
              <w:t>approximation of the sounds, rhythms and pitch of spoken French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520736">
              <w:t>approximat</w:t>
            </w:r>
            <w:r>
              <w:t xml:space="preserve">ion of </w:t>
            </w:r>
            <w:r w:rsidRPr="00520736">
              <w:t>the sounds, rhy</w:t>
            </w:r>
            <w:r>
              <w:t>thms and pitch of spoken French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partial</w:t>
            </w:r>
            <w:r w:rsidRPr="00625FBE">
              <w:t xml:space="preserve"> </w:t>
            </w:r>
            <w:r w:rsidRPr="00D50A05">
              <w:t>approximation of the sounds, rhythms and pitch of spoken French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</w:pPr>
            <w:r w:rsidRPr="00C149A1">
              <w:rPr>
                <w:rStyle w:val="shadingdifferences"/>
              </w:rPr>
              <w:t>fragmented</w:t>
            </w:r>
            <w:r>
              <w:t xml:space="preserve"> </w:t>
            </w:r>
            <w:r w:rsidRPr="00520736">
              <w:t>approximat</w:t>
            </w:r>
            <w:r>
              <w:t xml:space="preserve">ion of </w:t>
            </w:r>
            <w:r w:rsidRPr="00520736">
              <w:t>the sounds, rhy</w:t>
            </w:r>
            <w:r>
              <w:t>thms and pitch of spoken French</w:t>
            </w:r>
          </w:p>
        </w:tc>
      </w:tr>
      <w:tr w:rsidR="00373F32" w:rsidRPr="00F2628C" w:rsidTr="00D83109">
        <w:trPr>
          <w:cantSplit/>
          <w:trHeight w:val="302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373F32" w:rsidRPr="00887069" w:rsidRDefault="00373F32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purposeful</w:t>
            </w:r>
            <w:r>
              <w:t xml:space="preserve"> </w:t>
            </w:r>
            <w:r w:rsidRPr="00520736">
              <w:t>us</w:t>
            </w:r>
            <w:r>
              <w:t xml:space="preserve">e of </w:t>
            </w:r>
            <w:r w:rsidRPr="00520736">
              <w:t>cues</w:t>
            </w:r>
            <w:r>
              <w:t xml:space="preserve"> to comprehend </w:t>
            </w:r>
            <w:r w:rsidRPr="00520736">
              <w:t xml:space="preserve">simple, spoken, written, visual and multimodal texts 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effective</w:t>
            </w:r>
            <w:r>
              <w:t xml:space="preserve"> </w:t>
            </w:r>
            <w:r w:rsidRPr="00520736">
              <w:t>us</w:t>
            </w:r>
            <w:r>
              <w:t xml:space="preserve">e of </w:t>
            </w:r>
            <w:r w:rsidRPr="00520736">
              <w:t>cues</w:t>
            </w:r>
            <w:r>
              <w:t xml:space="preserve"> to comprehend </w:t>
            </w:r>
            <w:r w:rsidRPr="00520736">
              <w:t xml:space="preserve">simple, spoken, written, visual and multimodal texts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>
              <w:t xml:space="preserve">use of cues to comprehend </w:t>
            </w:r>
            <w:r w:rsidRPr="00520736">
              <w:t>simple, spoken, written, visual and multimodal texts</w:t>
            </w:r>
            <w:r>
              <w:t xml:space="preserve"> </w:t>
            </w:r>
            <w:r w:rsidRPr="00135996">
              <w:t>(</w:t>
            </w:r>
            <w:bookmarkStart w:id="16" w:name="SE5"/>
            <w:r>
              <w:fldChar w:fldCharType="begin"/>
            </w:r>
            <w:r>
              <w:instrText xml:space="preserve"> HYPERLINK \l "AS5" \o "AS5, Alt+Left to return " </w:instrText>
            </w:r>
            <w:r>
              <w:fldChar w:fldCharType="separate"/>
            </w:r>
            <w:r>
              <w:rPr>
                <w:rStyle w:val="Hyperlink"/>
                <w:noProof/>
                <w:shd w:val="clear" w:color="auto" w:fill="C8DDF2"/>
              </w:rPr>
              <w:t>AS5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6"/>
            <w:r w:rsidRPr="00135996"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guided</w:t>
            </w:r>
            <w:r>
              <w:t xml:space="preserve"> </w:t>
            </w:r>
            <w:r w:rsidRPr="00520736">
              <w:t>us</w:t>
            </w:r>
            <w:r>
              <w:t xml:space="preserve">e of </w:t>
            </w:r>
            <w:r w:rsidRPr="00520736">
              <w:t>cues</w:t>
            </w:r>
            <w:r>
              <w:t xml:space="preserve"> to comprehend </w:t>
            </w:r>
            <w:r w:rsidRPr="00520736">
              <w:t xml:space="preserve">simple, spoken, written, visual and multimodal texts 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</w:pPr>
            <w:r w:rsidRPr="00C149A1">
              <w:rPr>
                <w:rStyle w:val="shadingdifferences"/>
              </w:rPr>
              <w:t>directed</w:t>
            </w:r>
            <w:r>
              <w:t xml:space="preserve"> use of </w:t>
            </w:r>
            <w:r w:rsidRPr="00520736">
              <w:t>cues</w:t>
            </w:r>
            <w:r>
              <w:t xml:space="preserve"> to comprehend </w:t>
            </w:r>
            <w:r w:rsidRPr="00520736">
              <w:t xml:space="preserve">simple, spoken, written, visual and multimodal texts </w:t>
            </w:r>
          </w:p>
        </w:tc>
      </w:tr>
      <w:tr w:rsidR="00373F32" w:rsidRPr="00F2628C" w:rsidTr="00D83109">
        <w:trPr>
          <w:cantSplit/>
          <w:trHeight w:val="20"/>
        </w:trPr>
        <w:tc>
          <w:tcPr>
            <w:tcW w:w="463" w:type="dxa"/>
            <w:vMerge w:val="restart"/>
            <w:shd w:val="clear" w:color="auto" w:fill="E6E7E8" w:themeFill="background2"/>
            <w:textDirection w:val="btLr"/>
            <w:vAlign w:val="center"/>
          </w:tcPr>
          <w:p w:rsidR="00373F32" w:rsidRPr="00672B60" w:rsidRDefault="00373F32" w:rsidP="00866548">
            <w:pPr>
              <w:pStyle w:val="Tableheadingcolumns"/>
            </w:pPr>
            <w:r>
              <w:lastRenderedPageBreak/>
              <w:t>Communicating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accurate</w:t>
            </w:r>
            <w:r>
              <w:t xml:space="preserve"> </w:t>
            </w:r>
            <w:r w:rsidRPr="00520736">
              <w:t xml:space="preserve">use </w:t>
            </w:r>
            <w:r>
              <w:t xml:space="preserve">of </w:t>
            </w:r>
            <w:r w:rsidRPr="00520736">
              <w:t xml:space="preserve">modelled sentence structures </w:t>
            </w:r>
            <w:r>
              <w:t>to compose short original texts</w:t>
            </w:r>
            <w:r w:rsidRPr="00520736">
              <w:t xml:space="preserve"> </w:t>
            </w:r>
            <w:r w:rsidRPr="00492D7C">
              <w:t xml:space="preserve">using </w:t>
            </w:r>
            <w:r w:rsidRPr="00002054">
              <w:t>conjunctions and prepositions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effective</w:t>
            </w:r>
            <w:r>
              <w:t xml:space="preserve"> </w:t>
            </w:r>
            <w:r w:rsidRPr="00520736">
              <w:t xml:space="preserve">use </w:t>
            </w:r>
            <w:r>
              <w:t xml:space="preserve">of </w:t>
            </w:r>
            <w:r w:rsidRPr="00520736">
              <w:t xml:space="preserve">modelled sentence structures </w:t>
            </w:r>
            <w:r>
              <w:t>to compose short original texts</w:t>
            </w:r>
            <w:r w:rsidRPr="00520736">
              <w:t xml:space="preserve"> </w:t>
            </w:r>
            <w:r w:rsidRPr="00492D7C">
              <w:t xml:space="preserve">using </w:t>
            </w:r>
            <w:r w:rsidRPr="00002054">
              <w:t>conjunctions and prepositions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520736">
              <w:t xml:space="preserve">use </w:t>
            </w:r>
            <w:r>
              <w:t xml:space="preserve">of </w:t>
            </w:r>
            <w:r w:rsidRPr="00520736">
              <w:t xml:space="preserve">modelled sentence structures </w:t>
            </w:r>
            <w:r>
              <w:t>to compose short original texts</w:t>
            </w:r>
            <w:r w:rsidRPr="00520736">
              <w:t xml:space="preserve"> </w:t>
            </w:r>
            <w:r w:rsidRPr="00492D7C">
              <w:t>using</w:t>
            </w:r>
            <w:r w:rsidRPr="00002054">
              <w:t xml:space="preserve"> conjunctions and prepositions</w:t>
            </w:r>
            <w:r>
              <w:t xml:space="preserve"> </w:t>
            </w:r>
            <w:r w:rsidRPr="00135996">
              <w:t>(</w:t>
            </w:r>
            <w:bookmarkStart w:id="17" w:name="SE6"/>
            <w:r>
              <w:fldChar w:fldCharType="begin"/>
            </w:r>
            <w:r>
              <w:instrText xml:space="preserve"> HYPERLINK \l "AS6" \o "AS6, Alt+Left to return " </w:instrText>
            </w:r>
            <w:r>
              <w:fldChar w:fldCharType="separate"/>
            </w:r>
            <w:r>
              <w:rPr>
                <w:rStyle w:val="Hyperlink"/>
                <w:noProof/>
                <w:shd w:val="clear" w:color="auto" w:fill="C8DDF2"/>
              </w:rPr>
              <w:t>AS6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7"/>
            <w:r w:rsidRPr="00135996"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partial</w:t>
            </w:r>
            <w:r>
              <w:t xml:space="preserve"> </w:t>
            </w:r>
            <w:r w:rsidRPr="00520736">
              <w:t xml:space="preserve">use </w:t>
            </w:r>
            <w:r>
              <w:t xml:space="preserve">of </w:t>
            </w:r>
            <w:r w:rsidRPr="00520736">
              <w:t>modelled sentence structures to c</w:t>
            </w:r>
            <w:r>
              <w:t>ompose short original texts</w:t>
            </w:r>
            <w:r w:rsidRPr="00520736">
              <w:t xml:space="preserve"> </w:t>
            </w:r>
            <w:r w:rsidRPr="00492D7C">
              <w:t xml:space="preserve">using </w:t>
            </w:r>
            <w:r w:rsidRPr="00002054">
              <w:t>conjunctions and prepositions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373F32" w:rsidRPr="00F2628C" w:rsidRDefault="00373F32" w:rsidP="00373F32">
            <w:pPr>
              <w:pStyle w:val="Tabletextsinglecell"/>
            </w:pPr>
            <w:r w:rsidRPr="00C149A1">
              <w:rPr>
                <w:rStyle w:val="shadingdifferences"/>
              </w:rPr>
              <w:t>fragmented</w:t>
            </w:r>
            <w:r>
              <w:t xml:space="preserve"> </w:t>
            </w:r>
            <w:r w:rsidRPr="00520736">
              <w:t xml:space="preserve">use </w:t>
            </w:r>
            <w:r>
              <w:t xml:space="preserve">of </w:t>
            </w:r>
            <w:r w:rsidRPr="00520736">
              <w:t>modelled sentence structures to compose short original texts</w:t>
            </w:r>
          </w:p>
        </w:tc>
      </w:tr>
      <w:tr w:rsidR="00373F32" w:rsidRPr="00F2628C" w:rsidTr="00D83109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373F32" w:rsidRPr="00887069" w:rsidRDefault="00373F32" w:rsidP="00A52176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:rsidR="00373F32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considered</w:t>
            </w:r>
            <w:r>
              <w:t xml:space="preserve"> </w:t>
            </w:r>
            <w:r w:rsidRPr="00520736">
              <w:t xml:space="preserve">use </w:t>
            </w:r>
            <w:r>
              <w:t xml:space="preserve">of </w:t>
            </w:r>
            <w:r w:rsidRPr="00520736">
              <w:t>vocabulary related to familiar contexts and their personal worlds</w:t>
            </w:r>
          </w:p>
          <w:p w:rsidR="00373F32" w:rsidRPr="00F2628C" w:rsidRDefault="00373F32" w:rsidP="00373F32">
            <w:pPr>
              <w:pStyle w:val="TableBullet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fluent</w:t>
            </w:r>
            <w:r>
              <w:t xml:space="preserve"> </w:t>
            </w:r>
            <w:r w:rsidRPr="00F1513E">
              <w:t xml:space="preserve">application of </w:t>
            </w:r>
            <w:r w:rsidRPr="00520736">
              <w:t>gender and number agreements in simple constructions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:rsidR="00373F32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effective</w:t>
            </w:r>
            <w:r>
              <w:t xml:space="preserve"> </w:t>
            </w:r>
            <w:r w:rsidRPr="00520736">
              <w:t xml:space="preserve">use </w:t>
            </w:r>
            <w:r>
              <w:t xml:space="preserve">of </w:t>
            </w:r>
            <w:r w:rsidRPr="00520736">
              <w:t>vocabulary related to familiar contexts and their personal worlds</w:t>
            </w:r>
          </w:p>
          <w:p w:rsidR="00373F32" w:rsidRPr="00F2628C" w:rsidRDefault="00373F32" w:rsidP="00373F32">
            <w:pPr>
              <w:pStyle w:val="TableBullet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effective</w:t>
            </w:r>
            <w:r>
              <w:t xml:space="preserve"> </w:t>
            </w:r>
            <w:r w:rsidRPr="00F1513E">
              <w:t xml:space="preserve">application of </w:t>
            </w:r>
            <w:r w:rsidRPr="00520736">
              <w:t>gender and number agreements in simple constructions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:rsidR="00373F32" w:rsidRDefault="00373F32" w:rsidP="00373F32">
            <w:pPr>
              <w:pStyle w:val="TableBullet"/>
              <w:rPr>
                <w:rFonts w:ascii="Arial" w:hAnsi="Arial"/>
              </w:rPr>
            </w:pPr>
            <w:r w:rsidRPr="00520736">
              <w:t xml:space="preserve">use </w:t>
            </w:r>
            <w:r>
              <w:t xml:space="preserve">of </w:t>
            </w:r>
            <w:r w:rsidRPr="00520736">
              <w:t>vocabulary related to familiar contexts and their personal worlds</w:t>
            </w:r>
          </w:p>
          <w:p w:rsidR="00373F32" w:rsidRPr="00F2628C" w:rsidRDefault="00373F32" w:rsidP="00373F32">
            <w:pPr>
              <w:pStyle w:val="TableBullet"/>
              <w:rPr>
                <w:rFonts w:ascii="Arial Narrow" w:hAnsi="Arial Narrow"/>
              </w:rPr>
            </w:pPr>
            <w:r w:rsidRPr="00F1513E">
              <w:t xml:space="preserve">application of </w:t>
            </w:r>
            <w:r w:rsidRPr="00520736">
              <w:t>gender and number agreements in simple constructions</w:t>
            </w:r>
            <w:r>
              <w:t xml:space="preserve"> </w:t>
            </w:r>
            <w:r w:rsidRPr="00135996">
              <w:t>(</w:t>
            </w:r>
            <w:bookmarkStart w:id="18" w:name="SE7"/>
            <w:r>
              <w:fldChar w:fldCharType="begin"/>
            </w:r>
            <w:r>
              <w:instrText xml:space="preserve"> HYPERLINK \l "AS7" \o "AS7, Alt+Left to return " </w:instrText>
            </w:r>
            <w:r>
              <w:fldChar w:fldCharType="separate"/>
            </w:r>
            <w:r>
              <w:rPr>
                <w:rStyle w:val="Hyperlink"/>
                <w:noProof/>
                <w:shd w:val="clear" w:color="auto" w:fill="C8DDF2"/>
              </w:rPr>
              <w:t>AS7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8"/>
            <w:r w:rsidRPr="00135996"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:rsidR="00373F32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partial</w:t>
            </w:r>
            <w:r>
              <w:t xml:space="preserve"> </w:t>
            </w:r>
            <w:r w:rsidRPr="00520736">
              <w:t xml:space="preserve">use </w:t>
            </w:r>
            <w:r>
              <w:t xml:space="preserve">of </w:t>
            </w:r>
            <w:r w:rsidRPr="00520736">
              <w:t>vocabulary related to familiar contexts and their personal worlds</w:t>
            </w:r>
          </w:p>
          <w:p w:rsidR="00373F32" w:rsidRPr="00F2628C" w:rsidRDefault="00373F32" w:rsidP="00373F32">
            <w:pPr>
              <w:pStyle w:val="TableBullet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guided</w:t>
            </w:r>
            <w:r>
              <w:t xml:space="preserve"> </w:t>
            </w:r>
            <w:r w:rsidRPr="00F1513E">
              <w:t xml:space="preserve">application of </w:t>
            </w:r>
            <w:r w:rsidRPr="00520736">
              <w:t>gender and number agreements in simple constructions</w:t>
            </w:r>
          </w:p>
        </w:tc>
        <w:tc>
          <w:tcPr>
            <w:tcW w:w="2700" w:type="dxa"/>
            <w:tcBorders>
              <w:top w:val="dotted" w:sz="4" w:space="0" w:color="A6A8AB"/>
              <w:bottom w:val="single" w:sz="4" w:space="0" w:color="A6A8AB"/>
            </w:tcBorders>
          </w:tcPr>
          <w:p w:rsidR="00373F32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fragmented</w:t>
            </w:r>
            <w:r>
              <w:t xml:space="preserve"> </w:t>
            </w:r>
            <w:r w:rsidRPr="00520736">
              <w:t xml:space="preserve">use </w:t>
            </w:r>
            <w:r>
              <w:t xml:space="preserve">of </w:t>
            </w:r>
            <w:r w:rsidRPr="00520736">
              <w:t>vocabulary related to familiar contexts and their personal worlds</w:t>
            </w:r>
          </w:p>
          <w:p w:rsidR="00373F32" w:rsidRPr="00F2628C" w:rsidRDefault="00373F32" w:rsidP="00373F32">
            <w:pPr>
              <w:pStyle w:val="TableBullet"/>
              <w:rPr>
                <w:rFonts w:ascii="Arial" w:hAnsi="Arial"/>
              </w:rPr>
            </w:pPr>
            <w:r w:rsidRPr="00C149A1">
              <w:rPr>
                <w:rStyle w:val="shadingdifferences"/>
              </w:rPr>
              <w:t>guided</w:t>
            </w:r>
            <w:r>
              <w:t xml:space="preserve"> </w:t>
            </w:r>
            <w:r w:rsidRPr="00F1513E">
              <w:t xml:space="preserve">application of </w:t>
            </w:r>
            <w:r w:rsidRPr="00520736">
              <w:t>gender and number agreements in simple constructions</w:t>
            </w:r>
          </w:p>
        </w:tc>
      </w:tr>
      <w:tr w:rsidR="000C0651" w:rsidRPr="00F2628C" w:rsidTr="00D83109">
        <w:trPr>
          <w:cantSplit/>
          <w:trHeight w:val="20"/>
        </w:trPr>
        <w:tc>
          <w:tcPr>
            <w:tcW w:w="463" w:type="dxa"/>
            <w:vMerge w:val="restart"/>
            <w:shd w:val="clear" w:color="auto" w:fill="E6E7E8" w:themeFill="background2"/>
            <w:textDirection w:val="btLr"/>
            <w:vAlign w:val="center"/>
          </w:tcPr>
          <w:p w:rsidR="000C0651" w:rsidRPr="00887069" w:rsidRDefault="000C0651" w:rsidP="00373F32">
            <w:pPr>
              <w:pStyle w:val="Tableheadingcolumns"/>
            </w:pPr>
            <w:r>
              <w:t>Understanding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:rsidR="000C0651" w:rsidRDefault="000C0651" w:rsidP="00373F32">
            <w:pPr>
              <w:pStyle w:val="Tabledescriptors"/>
            </w:pPr>
            <w:r w:rsidRPr="00C149A1">
              <w:rPr>
                <w:rStyle w:val="shadingdifferences"/>
              </w:rPr>
              <w:t>considered</w:t>
            </w:r>
            <w:r>
              <w:t xml:space="preserve"> </w:t>
            </w:r>
            <w:r w:rsidRPr="00520736">
              <w:t>know</w:t>
            </w:r>
            <w:r>
              <w:t xml:space="preserve">ledge </w:t>
            </w:r>
            <w:r w:rsidRPr="00520736">
              <w:t>that</w:t>
            </w:r>
            <w:r>
              <w:t>:</w:t>
            </w:r>
          </w:p>
          <w:p w:rsidR="000C0651" w:rsidRDefault="000C0651" w:rsidP="00373F32">
            <w:pPr>
              <w:pStyle w:val="TableBullet"/>
            </w:pPr>
            <w:r w:rsidRPr="00520736">
              <w:t>French is a significant language spoken in many parts of the world, including Australia</w:t>
            </w:r>
            <w:r>
              <w:t xml:space="preserve"> </w:t>
            </w:r>
          </w:p>
          <w:p w:rsidR="000C0651" w:rsidRDefault="000C0651" w:rsidP="00373F32">
            <w:pPr>
              <w:pStyle w:val="TableBullet"/>
            </w:pPr>
            <w:r>
              <w:t>French</w:t>
            </w:r>
            <w:r w:rsidRPr="00520736">
              <w:t xml:space="preserve"> is similar to English in some ways</w:t>
            </w:r>
            <w:r>
              <w:t xml:space="preserve"> </w:t>
            </w:r>
            <w:r w:rsidRPr="00520736">
              <w:t>and different in other ways</w:t>
            </w:r>
          </w:p>
          <w:p w:rsidR="000C0651" w:rsidRPr="00F2628C" w:rsidRDefault="000C0651" w:rsidP="00373F32">
            <w:pPr>
              <w:pStyle w:val="TableBullet"/>
              <w:rPr>
                <w:rFonts w:ascii="Arial Narrow" w:hAnsi="Arial Narrow"/>
              </w:rPr>
            </w:pPr>
            <w:r w:rsidRPr="00520736">
              <w:t>languages change ove</w:t>
            </w:r>
            <w:r>
              <w:t xml:space="preserve">r time and </w:t>
            </w:r>
            <w:r w:rsidRPr="007B0FB0">
              <w:t>influence</w:t>
            </w:r>
            <w:r>
              <w:t xml:space="preserve"> each other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:rsidR="000C0651" w:rsidRDefault="000C0651" w:rsidP="00373F32">
            <w:pPr>
              <w:pStyle w:val="Tabledescriptors"/>
            </w:pPr>
            <w:r w:rsidRPr="00C149A1">
              <w:rPr>
                <w:rStyle w:val="shadingdifferences"/>
              </w:rPr>
              <w:t>informed</w:t>
            </w:r>
            <w:r>
              <w:t xml:space="preserve"> </w:t>
            </w:r>
            <w:r w:rsidRPr="00520736">
              <w:t>know</w:t>
            </w:r>
            <w:r>
              <w:t xml:space="preserve">ledge </w:t>
            </w:r>
            <w:r w:rsidRPr="00520736">
              <w:t>that</w:t>
            </w:r>
            <w:r>
              <w:t>:</w:t>
            </w:r>
          </w:p>
          <w:p w:rsidR="000C0651" w:rsidRDefault="000C0651" w:rsidP="00373F32">
            <w:pPr>
              <w:pStyle w:val="TableBullet"/>
            </w:pPr>
            <w:r w:rsidRPr="00520736">
              <w:t>French is a significant language spoken in many parts of the world, including Australia</w:t>
            </w:r>
            <w:r>
              <w:t xml:space="preserve"> </w:t>
            </w:r>
          </w:p>
          <w:p w:rsidR="000C0651" w:rsidRDefault="000C0651" w:rsidP="00373F32">
            <w:pPr>
              <w:pStyle w:val="TableBullet"/>
            </w:pPr>
            <w:r>
              <w:t>French</w:t>
            </w:r>
            <w:r w:rsidRPr="00520736">
              <w:t xml:space="preserve"> is similar to English in some ways</w:t>
            </w:r>
            <w:r>
              <w:t xml:space="preserve"> </w:t>
            </w:r>
            <w:r w:rsidRPr="00520736">
              <w:t>and different in other ways</w:t>
            </w:r>
          </w:p>
          <w:p w:rsidR="000C0651" w:rsidRPr="00F2628C" w:rsidRDefault="000C0651" w:rsidP="00373F32">
            <w:pPr>
              <w:pStyle w:val="TableBullet"/>
              <w:rPr>
                <w:rFonts w:ascii="Arial Narrow" w:hAnsi="Arial Narrow"/>
              </w:rPr>
            </w:pPr>
            <w:r w:rsidRPr="00520736">
              <w:t>languages change ove</w:t>
            </w:r>
            <w:r>
              <w:t xml:space="preserve">r </w:t>
            </w:r>
            <w:r w:rsidRPr="007B0FB0">
              <w:t>time</w:t>
            </w:r>
            <w:r>
              <w:t xml:space="preserve"> and influence each other</w:t>
            </w:r>
          </w:p>
        </w:tc>
        <w:tc>
          <w:tcPr>
            <w:tcW w:w="2696" w:type="dxa"/>
            <w:tcBorders>
              <w:top w:val="single" w:sz="4" w:space="0" w:color="A6A8AB"/>
              <w:bottom w:val="dotted" w:sz="4" w:space="0" w:color="A6A8AB"/>
            </w:tcBorders>
          </w:tcPr>
          <w:p w:rsidR="000C0651" w:rsidRDefault="000C0651" w:rsidP="00373F32">
            <w:pPr>
              <w:pStyle w:val="Tabledescriptors"/>
            </w:pPr>
            <w:r w:rsidRPr="00520736">
              <w:t>know</w:t>
            </w:r>
            <w:r>
              <w:t xml:space="preserve">ledge </w:t>
            </w:r>
            <w:r w:rsidRPr="00520736">
              <w:t>that</w:t>
            </w:r>
            <w:r>
              <w:t>:</w:t>
            </w:r>
          </w:p>
          <w:p w:rsidR="000C0651" w:rsidRDefault="000C0651" w:rsidP="00373F32">
            <w:pPr>
              <w:pStyle w:val="TableBullet"/>
            </w:pPr>
            <w:r w:rsidRPr="00520736">
              <w:t>French is a significant language spoken in many parts of the world, including Australia</w:t>
            </w:r>
          </w:p>
          <w:p w:rsidR="000C0651" w:rsidRDefault="000C0651" w:rsidP="00373F32">
            <w:pPr>
              <w:pStyle w:val="TableBullet"/>
            </w:pPr>
            <w:r>
              <w:t>French</w:t>
            </w:r>
            <w:r w:rsidRPr="00520736">
              <w:t xml:space="preserve"> is similar to English in some ways</w:t>
            </w:r>
            <w:r>
              <w:t xml:space="preserve"> </w:t>
            </w:r>
            <w:r w:rsidRPr="00520736">
              <w:t>and different in other ways</w:t>
            </w:r>
            <w:r w:rsidRPr="00135996">
              <w:t>(</w:t>
            </w:r>
            <w:bookmarkStart w:id="19" w:name="SE8"/>
            <w:r>
              <w:fldChar w:fldCharType="begin"/>
            </w:r>
            <w:r>
              <w:instrText xml:space="preserve"> HYPERLINK \l "AS8" \o "AS8, Alt+Left to return " </w:instrText>
            </w:r>
            <w:r>
              <w:fldChar w:fldCharType="separate"/>
            </w:r>
            <w:r>
              <w:rPr>
                <w:rStyle w:val="Hyperlink"/>
                <w:noProof/>
                <w:shd w:val="clear" w:color="auto" w:fill="C8DDF2"/>
              </w:rPr>
              <w:t>AS8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9"/>
            <w:r w:rsidRPr="00135996">
              <w:t>)</w:t>
            </w:r>
          </w:p>
          <w:p w:rsidR="000C0651" w:rsidRPr="00F2628C" w:rsidRDefault="000C0651" w:rsidP="00373F32">
            <w:pPr>
              <w:pStyle w:val="TableBullet"/>
              <w:rPr>
                <w:rFonts w:ascii="Arial Narrow" w:hAnsi="Arial Narrow"/>
              </w:rPr>
            </w:pPr>
            <w:r w:rsidRPr="00520736">
              <w:t>languages change ove</w:t>
            </w:r>
            <w:r>
              <w:t xml:space="preserve">r time and </w:t>
            </w:r>
            <w:r w:rsidRPr="007B0FB0">
              <w:t>influence</w:t>
            </w:r>
            <w:r>
              <w:t xml:space="preserve"> each other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:rsidR="000C0651" w:rsidRDefault="000C0651" w:rsidP="00373F32">
            <w:pPr>
              <w:pStyle w:val="Tabledescriptors"/>
            </w:pPr>
            <w:r w:rsidRPr="00C149A1">
              <w:rPr>
                <w:rStyle w:val="shadingdifferences"/>
              </w:rPr>
              <w:t>basic</w:t>
            </w:r>
            <w:r>
              <w:t xml:space="preserve"> </w:t>
            </w:r>
            <w:r w:rsidRPr="00520736">
              <w:t>know</w:t>
            </w:r>
            <w:r>
              <w:t xml:space="preserve">ledge </w:t>
            </w:r>
            <w:r w:rsidRPr="00520736">
              <w:t>that</w:t>
            </w:r>
            <w:r>
              <w:t>:</w:t>
            </w:r>
          </w:p>
          <w:p w:rsidR="000C0651" w:rsidRDefault="000C0651" w:rsidP="00373F32">
            <w:pPr>
              <w:pStyle w:val="TableBullet"/>
            </w:pPr>
            <w:r w:rsidRPr="00520736">
              <w:t>French is a significant language spoken in many parts of the world, including Australia</w:t>
            </w:r>
            <w:r>
              <w:t xml:space="preserve"> </w:t>
            </w:r>
          </w:p>
          <w:p w:rsidR="000C0651" w:rsidRDefault="000C0651" w:rsidP="00373F32">
            <w:pPr>
              <w:pStyle w:val="TableBullet"/>
            </w:pPr>
            <w:r>
              <w:t>French</w:t>
            </w:r>
            <w:r w:rsidRPr="00520736">
              <w:t xml:space="preserve"> is similar to English in some ways</w:t>
            </w:r>
            <w:r>
              <w:t xml:space="preserve"> </w:t>
            </w:r>
            <w:r w:rsidRPr="00520736">
              <w:t>and different in other ways</w:t>
            </w:r>
          </w:p>
          <w:p w:rsidR="000C0651" w:rsidRPr="00F2628C" w:rsidRDefault="000C0651" w:rsidP="00373F32">
            <w:pPr>
              <w:pStyle w:val="TableBullet"/>
              <w:rPr>
                <w:rFonts w:ascii="Arial Narrow" w:hAnsi="Arial Narrow"/>
              </w:rPr>
            </w:pPr>
            <w:r w:rsidRPr="00520736">
              <w:t>languages change ove</w:t>
            </w:r>
            <w:r>
              <w:t xml:space="preserve">r time and </w:t>
            </w:r>
            <w:r w:rsidRPr="007B0FB0">
              <w:t>influence</w:t>
            </w:r>
            <w:r>
              <w:t xml:space="preserve"> each other</w:t>
            </w:r>
          </w:p>
        </w:tc>
        <w:tc>
          <w:tcPr>
            <w:tcW w:w="2700" w:type="dxa"/>
            <w:tcBorders>
              <w:top w:val="single" w:sz="4" w:space="0" w:color="A6A8AB"/>
              <w:bottom w:val="dotted" w:sz="4" w:space="0" w:color="A6A8AB"/>
            </w:tcBorders>
          </w:tcPr>
          <w:p w:rsidR="000C0651" w:rsidRDefault="000C0651" w:rsidP="00373F32">
            <w:pPr>
              <w:pStyle w:val="Tabledescriptors"/>
            </w:pPr>
            <w:r w:rsidRPr="00C149A1">
              <w:rPr>
                <w:rStyle w:val="shadingdifferences"/>
              </w:rPr>
              <w:t>fragmented</w:t>
            </w:r>
            <w:r>
              <w:t xml:space="preserve"> </w:t>
            </w:r>
            <w:r w:rsidRPr="00520736">
              <w:t>know</w:t>
            </w:r>
            <w:r>
              <w:t xml:space="preserve">ledge </w:t>
            </w:r>
            <w:r w:rsidRPr="00520736">
              <w:t>that</w:t>
            </w:r>
            <w:r>
              <w:t>:</w:t>
            </w:r>
          </w:p>
          <w:p w:rsidR="000C0651" w:rsidRDefault="000C0651" w:rsidP="00373F32">
            <w:pPr>
              <w:pStyle w:val="TableBullet"/>
            </w:pPr>
            <w:r w:rsidRPr="00520736">
              <w:t>French is a significant language spoken in many parts of the world, including Australia</w:t>
            </w:r>
            <w:r>
              <w:t xml:space="preserve"> </w:t>
            </w:r>
          </w:p>
          <w:p w:rsidR="000C0651" w:rsidRDefault="000C0651" w:rsidP="00373F32">
            <w:pPr>
              <w:pStyle w:val="TableBullet"/>
            </w:pPr>
            <w:r>
              <w:t>French</w:t>
            </w:r>
            <w:r w:rsidRPr="00520736">
              <w:t xml:space="preserve"> is similar to English in some ways</w:t>
            </w:r>
            <w:r>
              <w:t xml:space="preserve"> </w:t>
            </w:r>
            <w:r w:rsidRPr="00520736">
              <w:t>and different in other ways</w:t>
            </w:r>
          </w:p>
          <w:p w:rsidR="000C0651" w:rsidRPr="00F2628C" w:rsidRDefault="000C0651" w:rsidP="00373F32">
            <w:pPr>
              <w:pStyle w:val="TableBullet"/>
            </w:pPr>
            <w:r w:rsidRPr="00520736">
              <w:t>languages change ove</w:t>
            </w:r>
            <w:r>
              <w:t>r time and influence each other</w:t>
            </w:r>
          </w:p>
        </w:tc>
      </w:tr>
      <w:tr w:rsidR="000C0651" w:rsidRPr="00F2628C" w:rsidTr="00D83109">
        <w:trPr>
          <w:cantSplit/>
          <w:trHeight w:val="96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0C0651" w:rsidRPr="00887069" w:rsidRDefault="000C065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considered</w:t>
            </w:r>
            <w:r>
              <w:t xml:space="preserve"> </w:t>
            </w:r>
            <w:r w:rsidRPr="00F1513E">
              <w:t>identification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French words used in English</w:t>
            </w:r>
            <w:r>
              <w:t xml:space="preserve"> </w:t>
            </w:r>
            <w:r w:rsidRPr="00520736">
              <w:t>and English words used in French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informed</w:t>
            </w:r>
            <w:r>
              <w:t xml:space="preserve"> </w:t>
            </w:r>
            <w:r w:rsidRPr="00F1513E">
              <w:t>identification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French words used in English</w:t>
            </w:r>
            <w:r>
              <w:t xml:space="preserve"> </w:t>
            </w:r>
            <w:r w:rsidRPr="00520736">
              <w:t>and English words used in French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F1513E">
              <w:t>identification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French words used in English</w:t>
            </w:r>
            <w:r>
              <w:t xml:space="preserve"> </w:t>
            </w:r>
            <w:r w:rsidRPr="00520736">
              <w:t>and English words used in French</w:t>
            </w:r>
            <w:r>
              <w:t xml:space="preserve"> </w:t>
            </w:r>
            <w:r w:rsidRPr="00135996">
              <w:t>(</w:t>
            </w:r>
            <w:bookmarkStart w:id="20" w:name="SE9"/>
            <w:r>
              <w:fldChar w:fldCharType="begin"/>
            </w:r>
            <w:r>
              <w:instrText xml:space="preserve"> HYPERLINK \l "AS9" \o "AS9, Alt+Left to return " </w:instrText>
            </w:r>
            <w:r>
              <w:fldChar w:fldCharType="separate"/>
            </w:r>
            <w:r>
              <w:rPr>
                <w:rStyle w:val="Hyperlink"/>
                <w:noProof/>
                <w:shd w:val="clear" w:color="auto" w:fill="C8DDF2"/>
              </w:rPr>
              <w:t>AS9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20"/>
            <w:r w:rsidRPr="00135996"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basic</w:t>
            </w:r>
            <w:r>
              <w:t xml:space="preserve"> </w:t>
            </w:r>
            <w:r w:rsidRPr="00F1513E">
              <w:t>identification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French words used in English</w:t>
            </w:r>
            <w:r>
              <w:t xml:space="preserve"> </w:t>
            </w:r>
            <w:r w:rsidRPr="00520736">
              <w:t>and English words used in French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guided</w:t>
            </w:r>
            <w:r w:rsidRPr="00481957">
              <w:t xml:space="preserve"> identification</w:t>
            </w:r>
            <w:r>
              <w:t xml:space="preserve"> </w:t>
            </w:r>
            <w:r w:rsidRPr="00520736">
              <w:t>French words used in English</w:t>
            </w:r>
            <w:r>
              <w:t xml:space="preserve"> </w:t>
            </w:r>
            <w:r w:rsidRPr="00520736">
              <w:t>and English words used in French</w:t>
            </w:r>
          </w:p>
        </w:tc>
      </w:tr>
      <w:tr w:rsidR="000C0651" w:rsidRPr="00F2628C" w:rsidTr="00D83109">
        <w:trPr>
          <w:cantSplit/>
          <w:trHeight w:val="96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0C0651" w:rsidRPr="00887069" w:rsidRDefault="000C065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purposeful</w:t>
            </w:r>
            <w:r w:rsidRPr="00956397">
              <w:t xml:space="preserve"> </w:t>
            </w:r>
            <w:r w:rsidRPr="00F1513E">
              <w:t>demonstration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understanding that language may need to be adjusted to suit different situations and relationships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informed</w:t>
            </w:r>
            <w:r w:rsidRPr="00956397">
              <w:t xml:space="preserve"> </w:t>
            </w:r>
            <w:r w:rsidRPr="00F1513E">
              <w:t>demonstration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understanding that language may need to be adjusted to suit different situations and relationships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F1513E">
              <w:t>demonstration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understanding that language may need to be adjusted to suit different situations and relationships</w:t>
            </w:r>
            <w:r>
              <w:t xml:space="preserve"> </w:t>
            </w:r>
            <w:r w:rsidRPr="00135996">
              <w:t>(</w:t>
            </w:r>
            <w:bookmarkStart w:id="21" w:name="SE10"/>
            <w:r>
              <w:fldChar w:fldCharType="begin"/>
            </w:r>
            <w:r>
              <w:instrText xml:space="preserve"> HYPERLINK \l "AS10" \o "AS10, Alt+Left to return " </w:instrText>
            </w:r>
            <w:r>
              <w:fldChar w:fldCharType="separate"/>
            </w:r>
            <w:r>
              <w:rPr>
                <w:rStyle w:val="Hyperlink"/>
                <w:noProof/>
                <w:shd w:val="clear" w:color="auto" w:fill="C8DDF2"/>
              </w:rPr>
              <w:t>AS10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21"/>
            <w:r w:rsidRPr="00135996">
              <w:t>)</w:t>
            </w:r>
            <w:r w:rsidRPr="00520736">
              <w:t xml:space="preserve"> 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partial</w:t>
            </w:r>
            <w:r>
              <w:t xml:space="preserve"> </w:t>
            </w:r>
            <w:r w:rsidRPr="00F1513E">
              <w:t>demonstration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understanding that language may need to be adjusted to suit different situations and relationships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fragmented</w:t>
            </w:r>
            <w:r w:rsidRPr="00D919BF">
              <w:rPr>
                <w:rFonts w:ascii="Arial" w:hAnsi="Arial"/>
              </w:rPr>
              <w:t xml:space="preserve"> </w:t>
            </w:r>
            <w:r w:rsidRPr="00F1513E">
              <w:t>demonstration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understanding that language may need to be adjusted to suit different situations and relationships</w:t>
            </w:r>
          </w:p>
        </w:tc>
      </w:tr>
      <w:tr w:rsidR="000C0651" w:rsidRPr="00F2628C" w:rsidTr="00D83109">
        <w:trPr>
          <w:cantSplit/>
          <w:trHeight w:val="96"/>
        </w:trPr>
        <w:tc>
          <w:tcPr>
            <w:tcW w:w="463" w:type="dxa"/>
            <w:vMerge w:val="restart"/>
            <w:shd w:val="clear" w:color="auto" w:fill="E6E7E8" w:themeFill="background2"/>
            <w:textDirection w:val="btLr"/>
            <w:vAlign w:val="center"/>
          </w:tcPr>
          <w:p w:rsidR="000C0651" w:rsidRPr="00887069" w:rsidRDefault="000C0651" w:rsidP="00887069">
            <w:pPr>
              <w:pStyle w:val="Tableheadingcolumns"/>
            </w:pPr>
            <w:r>
              <w:lastRenderedPageBreak/>
              <w:t>Understanding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considered</w:t>
            </w:r>
            <w:r>
              <w:t xml:space="preserve"> </w:t>
            </w:r>
            <w:r w:rsidRPr="00F1513E">
              <w:t>explan</w:t>
            </w:r>
            <w:r w:rsidRPr="00956397">
              <w:t>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how French has its own rules for pronunciation, non-ve</w:t>
            </w:r>
            <w:r>
              <w:t>rbal communication and grammar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effective</w:t>
            </w:r>
            <w:r>
              <w:t xml:space="preserve"> </w:t>
            </w:r>
            <w:r w:rsidRPr="00F1513E">
              <w:t>explan</w:t>
            </w:r>
            <w:r w:rsidRPr="00956397">
              <w:t>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how French has its own rules for pronunciation, non-ve</w:t>
            </w:r>
            <w:r>
              <w:t>rbal communication and grammar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F1513E">
              <w:t>explan</w:t>
            </w:r>
            <w:r w:rsidRPr="00956397">
              <w:t>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how French has its own rules for pronunciation, non-ve</w:t>
            </w:r>
            <w:r>
              <w:t>rbal communication and grammar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partial</w:t>
            </w:r>
            <w:r>
              <w:t xml:space="preserve"> </w:t>
            </w:r>
            <w:r w:rsidRPr="00F1513E">
              <w:t>explan</w:t>
            </w:r>
            <w:r w:rsidRPr="00956397">
              <w:t>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how French has its own rules for pronunciation, non-ve</w:t>
            </w:r>
            <w:r>
              <w:t>rbal communication and grammar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fragmented</w:t>
            </w:r>
            <w:r>
              <w:t xml:space="preserve"> </w:t>
            </w:r>
            <w:r w:rsidRPr="00F1513E">
              <w:t>explan</w:t>
            </w:r>
            <w:r w:rsidRPr="00956397">
              <w:t>ation</w:t>
            </w:r>
            <w:r w:rsidRPr="00520736">
              <w:t xml:space="preserve"> </w:t>
            </w:r>
            <w:r>
              <w:t xml:space="preserve">of </w:t>
            </w:r>
            <w:r w:rsidRPr="00520736">
              <w:t>how French has its own rules for pronunciation, non-ve</w:t>
            </w:r>
            <w:r>
              <w:t>rbal communication and grammar</w:t>
            </w:r>
          </w:p>
        </w:tc>
      </w:tr>
      <w:tr w:rsidR="000C0651" w:rsidRPr="00F2628C" w:rsidTr="00D83109">
        <w:trPr>
          <w:cantSplit/>
          <w:trHeight w:val="65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0C0651" w:rsidRPr="00887069" w:rsidRDefault="000C065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purposeful</w:t>
            </w:r>
            <w:r>
              <w:t xml:space="preserve"> </w:t>
            </w:r>
            <w:r w:rsidRPr="00520736">
              <w:t xml:space="preserve">use </w:t>
            </w:r>
            <w:r>
              <w:t xml:space="preserve">of </w:t>
            </w:r>
            <w:r w:rsidRPr="00520736">
              <w:t>terms such as verb, adjective and gender for talk</w:t>
            </w:r>
            <w:r>
              <w:t>ing about language and learning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informed</w:t>
            </w:r>
            <w:r>
              <w:t xml:space="preserve"> </w:t>
            </w:r>
            <w:r w:rsidRPr="00520736">
              <w:t xml:space="preserve">use </w:t>
            </w:r>
            <w:r>
              <w:t xml:space="preserve">of </w:t>
            </w:r>
            <w:r w:rsidRPr="00520736">
              <w:t>terms such as verb, adjective and gender for talk</w:t>
            </w:r>
            <w:r>
              <w:t>ing about language and learning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520736">
              <w:t xml:space="preserve">use </w:t>
            </w:r>
            <w:r>
              <w:t xml:space="preserve">of </w:t>
            </w:r>
            <w:r w:rsidRPr="00520736">
              <w:t>terms such as verb, adjective and gender for talk</w:t>
            </w:r>
            <w:r>
              <w:t>ing about language and learning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basic</w:t>
            </w:r>
            <w:r w:rsidRPr="00BD79B3">
              <w:t xml:space="preserve"> </w:t>
            </w:r>
            <w:r w:rsidRPr="00520736">
              <w:t xml:space="preserve">use </w:t>
            </w:r>
            <w:r>
              <w:t xml:space="preserve">of </w:t>
            </w:r>
            <w:r w:rsidRPr="00520736">
              <w:t>terms such as verb, adjective and gender for talk</w:t>
            </w:r>
            <w:r>
              <w:t>ing about language and learning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0C0651" w:rsidRPr="00F2628C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fragmented</w:t>
            </w:r>
            <w:r>
              <w:t xml:space="preserve"> </w:t>
            </w:r>
            <w:r w:rsidRPr="00520736">
              <w:t xml:space="preserve">use </w:t>
            </w:r>
            <w:r>
              <w:t xml:space="preserve">of </w:t>
            </w:r>
            <w:r w:rsidRPr="00520736">
              <w:t>terms such as verb, adjective and gender for talk</w:t>
            </w:r>
            <w:r>
              <w:t>ing about language and learning</w:t>
            </w:r>
          </w:p>
        </w:tc>
      </w:tr>
      <w:tr w:rsidR="000C0651" w:rsidRPr="00F2628C" w:rsidTr="00D83109">
        <w:trPr>
          <w:cantSplit/>
          <w:trHeight w:val="81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0C0651" w:rsidRPr="00887069" w:rsidRDefault="000C065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:rsidR="000C0651" w:rsidRDefault="000C0651" w:rsidP="00373F32">
            <w:pPr>
              <w:pStyle w:val="Tabletextsinglecell"/>
            </w:pPr>
            <w:r w:rsidRPr="00C149A1">
              <w:rPr>
                <w:rStyle w:val="shadingdifferences"/>
              </w:rPr>
              <w:t>considered</w:t>
            </w:r>
            <w:r>
              <w:t xml:space="preserve"> </w:t>
            </w:r>
            <w:r w:rsidRPr="00F1513E">
              <w:t>identification</w:t>
            </w:r>
            <w:r w:rsidRPr="00520736">
              <w:t xml:space="preserve"> </w:t>
            </w:r>
            <w:r>
              <w:t>of:</w:t>
            </w:r>
          </w:p>
          <w:p w:rsidR="000C0651" w:rsidRDefault="000C0651" w:rsidP="00373F32">
            <w:pPr>
              <w:pStyle w:val="TableBullet"/>
            </w:pPr>
            <w:r w:rsidRPr="00520736">
              <w:t>ways in which langua</w:t>
            </w:r>
            <w:r>
              <w:t>ges are connected with cultures</w:t>
            </w:r>
          </w:p>
          <w:p w:rsidR="000C0651" w:rsidRPr="00F2628C" w:rsidRDefault="000C0651" w:rsidP="00373F32">
            <w:pPr>
              <w:pStyle w:val="TableBullet"/>
              <w:rPr>
                <w:rFonts w:ascii="Arial Narrow" w:hAnsi="Arial Narrow"/>
              </w:rPr>
            </w:pPr>
            <w:r w:rsidRPr="00520736">
              <w:t>how the French language</w:t>
            </w:r>
            <w:r>
              <w:t>, like their own,</w:t>
            </w:r>
            <w:r w:rsidRPr="00520736">
              <w:t xml:space="preserve"> reflects ways of behaving and thinking as well as ways of using language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:rsidR="000C0651" w:rsidRPr="001F35FB" w:rsidRDefault="000C0651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informed</w:t>
            </w:r>
            <w:r>
              <w:t xml:space="preserve"> </w:t>
            </w:r>
            <w:r w:rsidRPr="00F1513E">
              <w:t>identification</w:t>
            </w:r>
            <w:r w:rsidRPr="00520736">
              <w:t xml:space="preserve"> </w:t>
            </w:r>
            <w:r>
              <w:t>of:</w:t>
            </w:r>
          </w:p>
          <w:p w:rsidR="000C0651" w:rsidRDefault="000C0651" w:rsidP="00373F32">
            <w:pPr>
              <w:pStyle w:val="TableBullet"/>
            </w:pPr>
            <w:r w:rsidRPr="00520736">
              <w:t>ways in which langua</w:t>
            </w:r>
            <w:r>
              <w:t>ges are connected with cultures</w:t>
            </w:r>
          </w:p>
          <w:p w:rsidR="000C0651" w:rsidRPr="00F2628C" w:rsidRDefault="000C0651" w:rsidP="00373F32">
            <w:pPr>
              <w:pStyle w:val="TableBullet"/>
              <w:rPr>
                <w:rFonts w:ascii="Arial Narrow" w:hAnsi="Arial Narrow"/>
              </w:rPr>
            </w:pPr>
            <w:r w:rsidRPr="00520736">
              <w:t>how the French language</w:t>
            </w:r>
            <w:r>
              <w:t>, like their own,</w:t>
            </w:r>
            <w:r w:rsidRPr="00520736">
              <w:t xml:space="preserve"> reflects ways of behaving and thinking as well as ways of using language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:rsidR="000C0651" w:rsidRDefault="000C0651" w:rsidP="00373F32">
            <w:pPr>
              <w:pStyle w:val="Tabletextsinglecell"/>
            </w:pPr>
            <w:r w:rsidRPr="00F1513E">
              <w:t>identification</w:t>
            </w:r>
            <w:r w:rsidRPr="00520736">
              <w:t xml:space="preserve"> </w:t>
            </w:r>
            <w:r>
              <w:t>of:</w:t>
            </w:r>
          </w:p>
          <w:p w:rsidR="000C0651" w:rsidRDefault="000C0651" w:rsidP="00373F32">
            <w:pPr>
              <w:pStyle w:val="TableBullet"/>
            </w:pPr>
            <w:r w:rsidRPr="00520736">
              <w:t>ways in which langua</w:t>
            </w:r>
            <w:r>
              <w:t>ges are connected with cultures</w:t>
            </w:r>
          </w:p>
          <w:p w:rsidR="000C0651" w:rsidRPr="00F2628C" w:rsidRDefault="000C0651" w:rsidP="00373F32">
            <w:pPr>
              <w:pStyle w:val="TableBullet"/>
              <w:rPr>
                <w:rFonts w:ascii="Arial Narrow" w:hAnsi="Arial Narrow"/>
              </w:rPr>
            </w:pPr>
            <w:r w:rsidRPr="00520736">
              <w:t>how the French language</w:t>
            </w:r>
            <w:r>
              <w:t>, like their own,</w:t>
            </w:r>
            <w:r w:rsidRPr="00520736">
              <w:t xml:space="preserve"> reflects ways of behaving and thinking as well as ways of using language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:rsidR="000C0651" w:rsidRPr="001F35FB" w:rsidRDefault="000C0651" w:rsidP="00373F32">
            <w:pPr>
              <w:pStyle w:val="Tabletextsinglecell"/>
              <w:rPr>
                <w:rFonts w:ascii="Arial Narrow" w:hAnsi="Arial Narrow"/>
              </w:rPr>
            </w:pPr>
            <w:r w:rsidRPr="00C149A1">
              <w:rPr>
                <w:rStyle w:val="shadingdifferences"/>
              </w:rPr>
              <w:t>partial</w:t>
            </w:r>
            <w:r>
              <w:t xml:space="preserve"> </w:t>
            </w:r>
            <w:r w:rsidRPr="00F1513E">
              <w:t>identification</w:t>
            </w:r>
            <w:r w:rsidRPr="00520736">
              <w:t xml:space="preserve"> </w:t>
            </w:r>
            <w:r>
              <w:t>of:</w:t>
            </w:r>
          </w:p>
          <w:p w:rsidR="000C0651" w:rsidRDefault="000C0651" w:rsidP="00373F32">
            <w:pPr>
              <w:pStyle w:val="TableBullet"/>
            </w:pPr>
            <w:r w:rsidRPr="00520736">
              <w:t>ways in which langua</w:t>
            </w:r>
            <w:r>
              <w:t>ges are connected with cultures</w:t>
            </w:r>
          </w:p>
          <w:p w:rsidR="000C0651" w:rsidRPr="00F2628C" w:rsidRDefault="000C0651" w:rsidP="00373F32">
            <w:pPr>
              <w:pStyle w:val="TableBullet"/>
              <w:rPr>
                <w:rFonts w:ascii="Arial Narrow" w:hAnsi="Arial Narrow"/>
              </w:rPr>
            </w:pPr>
            <w:r w:rsidRPr="00520736">
              <w:t>how the French language</w:t>
            </w:r>
            <w:r>
              <w:t>, like their own,</w:t>
            </w:r>
            <w:r w:rsidRPr="00520736">
              <w:t xml:space="preserve"> reflects ways of behaving and thinking as well as ways of using language</w:t>
            </w:r>
          </w:p>
        </w:tc>
        <w:tc>
          <w:tcPr>
            <w:tcW w:w="2700" w:type="dxa"/>
            <w:tcBorders>
              <w:top w:val="dotted" w:sz="4" w:space="0" w:color="A6A8AB"/>
              <w:bottom w:val="single" w:sz="4" w:space="0" w:color="A6A8AB"/>
            </w:tcBorders>
          </w:tcPr>
          <w:p w:rsidR="000C0651" w:rsidRDefault="000C0651" w:rsidP="00373F32">
            <w:pPr>
              <w:pStyle w:val="Tabletextsinglecell"/>
            </w:pPr>
            <w:r w:rsidRPr="00F1513E">
              <w:t>identification</w:t>
            </w:r>
            <w:r w:rsidRPr="00520736">
              <w:t xml:space="preserve"> </w:t>
            </w:r>
            <w:r>
              <w:t xml:space="preserve">of </w:t>
            </w:r>
            <w:r w:rsidRPr="00C149A1">
              <w:rPr>
                <w:rStyle w:val="shadingdifferences"/>
              </w:rPr>
              <w:t>elements</w:t>
            </w:r>
            <w:r>
              <w:t xml:space="preserve"> of:</w:t>
            </w:r>
          </w:p>
          <w:p w:rsidR="000C0651" w:rsidRDefault="000C0651" w:rsidP="00373F32">
            <w:pPr>
              <w:pStyle w:val="TableBullet"/>
            </w:pPr>
            <w:r w:rsidRPr="00520736">
              <w:t>ways in which langua</w:t>
            </w:r>
            <w:r>
              <w:t>ges are connected with cultures</w:t>
            </w:r>
          </w:p>
          <w:p w:rsidR="000C0651" w:rsidRPr="00F2628C" w:rsidRDefault="000C0651" w:rsidP="00373F32">
            <w:pPr>
              <w:pStyle w:val="TableBullet"/>
            </w:pPr>
            <w:r w:rsidRPr="00520736">
              <w:t>how the French language</w:t>
            </w:r>
            <w:r>
              <w:t>, like their own,</w:t>
            </w:r>
            <w:r w:rsidRPr="00520736">
              <w:t xml:space="preserve"> reflects ways of behaving and thinking as well as ways of using language</w:t>
            </w:r>
          </w:p>
        </w:tc>
      </w:tr>
      <w:tr w:rsidR="00373F32" w:rsidRPr="00C32786" w:rsidTr="00373F32">
        <w:tblPrEx>
          <w:tblCellMar>
            <w:left w:w="57" w:type="dxa"/>
            <w:right w:w="57" w:type="dxa"/>
          </w:tblCellMar>
          <w:tblLook w:val="0600" w:firstRow="0" w:lastRow="0" w:firstColumn="0" w:lastColumn="0" w:noHBand="1" w:noVBand="1"/>
        </w:tblPrEx>
        <w:trPr>
          <w:cantSplit/>
          <w:trHeight w:val="81"/>
        </w:trPr>
        <w:tc>
          <w:tcPr>
            <w:tcW w:w="4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3F32" w:rsidRPr="00C32786" w:rsidRDefault="00373F32" w:rsidP="00373F32">
            <w:pPr>
              <w:pStyle w:val="Smallspace"/>
            </w:pPr>
          </w:p>
        </w:tc>
        <w:tc>
          <w:tcPr>
            <w:tcW w:w="13481" w:type="dxa"/>
            <w:gridSpan w:val="5"/>
            <w:tcBorders>
              <w:left w:val="nil"/>
              <w:bottom w:val="single" w:sz="4" w:space="0" w:color="A6A8AB"/>
              <w:right w:val="nil"/>
            </w:tcBorders>
            <w:shd w:val="clear" w:color="auto" w:fill="auto"/>
            <w:vAlign w:val="center"/>
          </w:tcPr>
          <w:p w:rsidR="00373F32" w:rsidRPr="00C32786" w:rsidRDefault="00373F32" w:rsidP="00373F32">
            <w:pPr>
              <w:pStyle w:val="Smallspace"/>
            </w:pPr>
          </w:p>
        </w:tc>
      </w:tr>
      <w:tr w:rsidR="00373F32" w:rsidRPr="003E6FE4" w:rsidTr="00D83109">
        <w:tblPrEx>
          <w:tblCellMar>
            <w:left w:w="57" w:type="dxa"/>
            <w:right w:w="57" w:type="dxa"/>
          </w:tblCellMar>
          <w:tblLook w:val="0600" w:firstRow="0" w:lastRow="0" w:firstColumn="0" w:lastColumn="0" w:noHBand="1" w:noVBand="1"/>
        </w:tblPrEx>
        <w:trPr>
          <w:cantSplit/>
          <w:trHeight w:val="81"/>
        </w:trPr>
        <w:tc>
          <w:tcPr>
            <w:tcW w:w="463" w:type="dxa"/>
            <w:shd w:val="clear" w:color="auto" w:fill="E6E7E8" w:themeFill="background2"/>
            <w:vAlign w:val="center"/>
          </w:tcPr>
          <w:p w:rsidR="00373F32" w:rsidRPr="003E6FE4" w:rsidRDefault="00373F32" w:rsidP="00AF3F0C">
            <w:pPr>
              <w:pStyle w:val="Tableheadingcolumn2"/>
              <w:jc w:val="left"/>
              <w:rPr>
                <w:szCs w:val="18"/>
              </w:rPr>
            </w:pPr>
            <w:r w:rsidRPr="003E6FE4">
              <w:rPr>
                <w:szCs w:val="18"/>
              </w:rPr>
              <w:t>Key</w:t>
            </w:r>
          </w:p>
        </w:tc>
        <w:tc>
          <w:tcPr>
            <w:tcW w:w="13481" w:type="dxa"/>
            <w:gridSpan w:val="5"/>
            <w:tcBorders>
              <w:bottom w:val="single" w:sz="4" w:space="0" w:color="A6A8AB"/>
            </w:tcBorders>
            <w:vAlign w:val="center"/>
          </w:tcPr>
          <w:p w:rsidR="00373F32" w:rsidRPr="003E6FE4" w:rsidRDefault="00373F32" w:rsidP="00D83109">
            <w:pPr>
              <w:spacing w:before="20" w:after="20"/>
              <w:rPr>
                <w:sz w:val="18"/>
                <w:szCs w:val="18"/>
              </w:rPr>
            </w:pPr>
            <w:r w:rsidRPr="00030AE7">
              <w:rPr>
                <w:rStyle w:val="shadingdifferences"/>
                <w:sz w:val="18"/>
                <w:szCs w:val="18"/>
              </w:rPr>
              <w:t>shading</w:t>
            </w:r>
            <w:r w:rsidRPr="00030AE7">
              <w:rPr>
                <w:sz w:val="18"/>
                <w:szCs w:val="18"/>
              </w:rPr>
              <w:t xml:space="preserve"> emphasises the </w:t>
            </w:r>
            <w:r w:rsidRPr="00030AE7">
              <w:rPr>
                <w:rStyle w:val="shadingdifferences"/>
                <w:sz w:val="18"/>
                <w:szCs w:val="18"/>
              </w:rPr>
              <w:t>qualities that discriminate between the A–E descriptors</w:t>
            </w:r>
            <w:r w:rsidRPr="00030AE7">
              <w:rPr>
                <w:sz w:val="18"/>
                <w:szCs w:val="18"/>
              </w:rPr>
              <w:t>; (</w:t>
            </w:r>
            <w:hyperlink w:anchor="AS1" w:tooltip="AS1, Alt+Left to return " w:history="1">
              <w:r w:rsidRPr="00030AE7">
                <w:rPr>
                  <w:rStyle w:val="Hyperlink"/>
                  <w:noProof/>
                  <w:sz w:val="18"/>
                  <w:szCs w:val="18"/>
                  <w:shd w:val="clear" w:color="auto" w:fill="C8DDF2"/>
                </w:rPr>
                <w:t>AS1</w:t>
              </w:r>
            </w:hyperlink>
            <w:r w:rsidRPr="00030AE7">
              <w:rPr>
                <w:sz w:val="18"/>
                <w:szCs w:val="18"/>
              </w:rPr>
              <w:t>), (</w:t>
            </w:r>
            <w:r w:rsidRPr="00030AE7">
              <w:rPr>
                <w:rStyle w:val="Hyperlink"/>
                <w:noProof/>
                <w:sz w:val="18"/>
                <w:szCs w:val="18"/>
                <w:shd w:val="clear" w:color="auto" w:fill="C8DDF2"/>
              </w:rPr>
              <w:t>ASx</w:t>
            </w:r>
            <w:r w:rsidRPr="00030AE7">
              <w:rPr>
                <w:sz w:val="18"/>
                <w:szCs w:val="18"/>
              </w:rPr>
              <w:t xml:space="preserve">) is a cross-reference to an example in the </w:t>
            </w:r>
            <w:hyperlink w:anchor="Achievement_standard" w:tooltip="Achievement standard, Alt+Left to return" w:history="1">
              <w:r w:rsidRPr="00030AE7">
                <w:rPr>
                  <w:rStyle w:val="Hyperlink"/>
                  <w:sz w:val="18"/>
                  <w:szCs w:val="18"/>
                </w:rPr>
                <w:t>achievement standard</w:t>
              </w:r>
            </w:hyperlink>
          </w:p>
        </w:tc>
      </w:tr>
    </w:tbl>
    <w:p w:rsidR="00591D40" w:rsidRPr="00492096" w:rsidRDefault="00591D40" w:rsidP="00591D40">
      <w:pPr>
        <w:pStyle w:val="BodyText"/>
        <w:ind w:left="-98"/>
        <w:rPr>
          <w:sz w:val="19"/>
          <w:szCs w:val="19"/>
        </w:rPr>
        <w:sectPr w:rsidR="00591D40" w:rsidRPr="00492096" w:rsidSect="00887069">
          <w:footerReference w:type="default" r:id="rId24"/>
          <w:footnotePr>
            <w:numFmt w:val="chicago"/>
            <w:numRestart w:val="eachSect"/>
          </w:footnotePr>
          <w:type w:val="continuous"/>
          <w:pgSz w:w="16840" w:h="11907" w:orient="landscape" w:code="9"/>
          <w:pgMar w:top="992" w:right="1418" w:bottom="1418" w:left="1418" w:header="567" w:footer="284" w:gutter="0"/>
          <w:cols w:space="720"/>
          <w:formProt w:val="0"/>
          <w:noEndnote/>
          <w:docGrid w:linePitch="299"/>
        </w:sectPr>
      </w:pPr>
    </w:p>
    <w:p w:rsidR="00591D40" w:rsidRPr="00AF3AEA" w:rsidRDefault="00591D40" w:rsidP="00591D40">
      <w:pPr>
        <w:rPr>
          <w:sz w:val="16"/>
        </w:rPr>
      </w:pPr>
    </w:p>
    <w:p w:rsidR="00845AD8" w:rsidRPr="000D5B81" w:rsidRDefault="00845AD8" w:rsidP="000D5B81">
      <w:pPr>
        <w:sectPr w:rsidR="00845AD8" w:rsidRPr="000D5B81" w:rsidSect="00887069">
          <w:footerReference w:type="default" r:id="rId25"/>
          <w:footnotePr>
            <w:numFmt w:val="chicago"/>
            <w:numRestart w:val="eachSect"/>
          </w:footnotePr>
          <w:type w:val="continuous"/>
          <w:pgSz w:w="16840" w:h="11907" w:orient="landscape" w:code="9"/>
          <w:pgMar w:top="992" w:right="1418" w:bottom="1418" w:left="1418" w:header="567" w:footer="284" w:gutter="0"/>
          <w:cols w:space="720"/>
          <w:formProt w:val="0"/>
          <w:noEndnote/>
          <w:docGrid w:linePitch="299"/>
        </w:sectPr>
      </w:pPr>
    </w:p>
    <w:p w:rsidR="007303AE" w:rsidRPr="00F2628C" w:rsidRDefault="007303AE" w:rsidP="007303AE">
      <w:pPr>
        <w:pStyle w:val="Heading2"/>
        <w:spacing w:before="0"/>
      </w:pPr>
      <w:r w:rsidRPr="00F2628C">
        <w:lastRenderedPageBreak/>
        <w:t>Notes</w:t>
      </w:r>
    </w:p>
    <w:p w:rsidR="00746AAD" w:rsidRDefault="00746AAD" w:rsidP="00746AAD">
      <w:pPr>
        <w:pStyle w:val="Heading3"/>
      </w:pPr>
      <w:r>
        <w:t>Australian Curriculum common dimensions</w:t>
      </w:r>
    </w:p>
    <w:p w:rsidR="007303AE" w:rsidRPr="00F2628C" w:rsidRDefault="007303AE" w:rsidP="0094744F">
      <w:pPr>
        <w:pStyle w:val="BodyText"/>
      </w:pPr>
      <w:r w:rsidRPr="00F2628C">
        <w:t>The SEs describe the qualities of achievement in the two dimensions common to all Australian Curriculum learn</w:t>
      </w:r>
      <w:r w:rsidR="0094744F">
        <w:t xml:space="preserve">ing area achievement </w:t>
      </w:r>
      <w:r w:rsidR="0094744F" w:rsidRPr="0094744F">
        <w:t>standards</w:t>
      </w:r>
      <w:r w:rsidR="0094744F">
        <w:t xml:space="preserve"> — understanding and skills.</w:t>
      </w:r>
    </w:p>
    <w:tbl>
      <w:tblPr>
        <w:tblStyle w:val="QCAAtablestyle4"/>
        <w:tblW w:w="4900" w:type="pct"/>
        <w:tblLook w:val="01E0" w:firstRow="1" w:lastRow="1" w:firstColumn="1" w:lastColumn="1" w:noHBand="0" w:noVBand="0"/>
      </w:tblPr>
      <w:tblGrid>
        <w:gridCol w:w="1891"/>
        <w:gridCol w:w="7210"/>
      </w:tblGrid>
      <w:tr w:rsidR="007303AE" w:rsidRPr="00F2628C" w:rsidTr="00102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hideMark/>
          </w:tcPr>
          <w:p w:rsidR="007303AE" w:rsidRPr="00F2628C" w:rsidRDefault="007303AE" w:rsidP="00A30079">
            <w:pPr>
              <w:pStyle w:val="TableHeading"/>
            </w:pPr>
            <w:r w:rsidRPr="00F2628C">
              <w:t>Dimension</w:t>
            </w:r>
          </w:p>
        </w:tc>
        <w:tc>
          <w:tcPr>
            <w:tcW w:w="7340" w:type="dxa"/>
            <w:hideMark/>
          </w:tcPr>
          <w:p w:rsidR="007303AE" w:rsidRPr="00F2628C" w:rsidRDefault="007303AE" w:rsidP="007303A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628C">
              <w:t>Description</w:t>
            </w:r>
          </w:p>
        </w:tc>
      </w:tr>
      <w:tr w:rsidR="007303AE" w:rsidRPr="00F2628C" w:rsidTr="0010273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hideMark/>
          </w:tcPr>
          <w:p w:rsidR="007303AE" w:rsidRPr="004F7465" w:rsidRDefault="00C06B72" w:rsidP="00102731">
            <w:pPr>
              <w:pStyle w:val="Tabletextsinglecell"/>
              <w:rPr>
                <w:b w:val="0"/>
              </w:rPr>
            </w:pPr>
            <w:r w:rsidRPr="004F7465">
              <w:t>understanding</w:t>
            </w:r>
          </w:p>
        </w:tc>
        <w:tc>
          <w:tcPr>
            <w:tcW w:w="7340" w:type="dxa"/>
            <w:hideMark/>
          </w:tcPr>
          <w:p w:rsidR="007303AE" w:rsidRPr="00B82953" w:rsidRDefault="00C06B72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B82953">
              <w:t xml:space="preserve">the </w:t>
            </w:r>
            <w:r w:rsidR="007303AE" w:rsidRPr="00B82953">
              <w:t>concepts underpinning and connecting knowledge in a learning area, related to a student’s ability to appropriately select and apply knowledge to solve proble</w:t>
            </w:r>
            <w:r w:rsidR="007303AE" w:rsidRPr="004F7465">
              <w:t>ms in that learning area</w:t>
            </w:r>
          </w:p>
        </w:tc>
      </w:tr>
      <w:tr w:rsidR="007303AE" w:rsidRPr="00F2628C" w:rsidTr="00102731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hideMark/>
          </w:tcPr>
          <w:p w:rsidR="007303AE" w:rsidRPr="00B82953" w:rsidRDefault="00C06B72" w:rsidP="00B54ED1">
            <w:pPr>
              <w:pStyle w:val="Tabletextsinglecell"/>
              <w:rPr>
                <w:b w:val="0"/>
              </w:rPr>
            </w:pPr>
            <w:r w:rsidRPr="00B82953">
              <w:t>skills</w:t>
            </w:r>
          </w:p>
        </w:tc>
        <w:tc>
          <w:tcPr>
            <w:tcW w:w="7340" w:type="dxa"/>
            <w:hideMark/>
          </w:tcPr>
          <w:p w:rsidR="007303AE" w:rsidRPr="00B82953" w:rsidRDefault="00C06B72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B82953">
              <w:t xml:space="preserve">the </w:t>
            </w:r>
            <w:r w:rsidR="007303AE" w:rsidRPr="00B82953">
              <w:t>specific techniques, strategies and processes</w:t>
            </w:r>
            <w:r w:rsidR="007303AE" w:rsidRPr="004F7465">
              <w:t xml:space="preserve"> in a learning area</w:t>
            </w:r>
          </w:p>
        </w:tc>
      </w:tr>
    </w:tbl>
    <w:p w:rsidR="00746AAD" w:rsidRDefault="00746AAD" w:rsidP="00746AAD">
      <w:pPr>
        <w:pStyle w:val="Heading3"/>
      </w:pPr>
      <w:r>
        <w:t xml:space="preserve">Terms used in </w:t>
      </w:r>
      <w:r w:rsidR="00F67584">
        <w:t>Years 3 and 4</w:t>
      </w:r>
      <w:r>
        <w:t xml:space="preserve"> </w:t>
      </w:r>
      <w:r w:rsidR="00950ED8">
        <w:t>French</w:t>
      </w:r>
      <w:r>
        <w:t xml:space="preserve"> SEs</w:t>
      </w:r>
    </w:p>
    <w:p w:rsidR="00102731" w:rsidRPr="00DD7965" w:rsidRDefault="00102731" w:rsidP="00102731">
      <w:pPr>
        <w:pStyle w:val="BodyText"/>
        <w:spacing w:before="120"/>
      </w:pPr>
      <w:r w:rsidRPr="00280466">
        <w:t>The</w:t>
      </w:r>
      <w:r>
        <w:t>se</w:t>
      </w:r>
      <w:r w:rsidRPr="00280466">
        <w:t xml:space="preserve"> </w:t>
      </w:r>
      <w:r>
        <w:t xml:space="preserve">terms </w:t>
      </w:r>
      <w:r w:rsidRPr="00280466">
        <w:t xml:space="preserve">clarify the descriptors </w:t>
      </w:r>
      <w:r>
        <w:t xml:space="preserve">in </w:t>
      </w:r>
      <w:r w:rsidRPr="00280466">
        <w:t xml:space="preserve">the </w:t>
      </w:r>
      <w:r w:rsidR="00F67584">
        <w:t>Years 3 and 4</w:t>
      </w:r>
      <w:r w:rsidRPr="00280466">
        <w:t xml:space="preserve"> </w:t>
      </w:r>
      <w:r w:rsidR="00950ED8">
        <w:t>French</w:t>
      </w:r>
      <w:r w:rsidRPr="00280466">
        <w:t xml:space="preserve"> SEs. </w:t>
      </w:r>
      <w:r>
        <w:t>Definitions are drawn from the ACARA Australian Curriculum Languages</w:t>
      </w:r>
      <w:r w:rsidRPr="00F2628C">
        <w:t xml:space="preserve"> </w:t>
      </w:r>
      <w:r>
        <w:t>glossary (</w:t>
      </w:r>
      <w:hyperlink r:id="rId26" w:history="1">
        <w:r>
          <w:rPr>
            <w:rStyle w:val="Hyperlink"/>
          </w:rPr>
          <w:t>www.australiancurriculum.edu.au/f-10-curriculum/languages/glossary</w:t>
        </w:r>
      </w:hyperlink>
      <w:r>
        <w:t>) and from other sources to ensure consistent understanding.</w:t>
      </w:r>
    </w:p>
    <w:tbl>
      <w:tblPr>
        <w:tblStyle w:val="QCAAtablestyle4"/>
        <w:tblW w:w="4900" w:type="pct"/>
        <w:tblLook w:val="04A0" w:firstRow="1" w:lastRow="0" w:firstColumn="1" w:lastColumn="0" w:noHBand="0" w:noVBand="1"/>
      </w:tblPr>
      <w:tblGrid>
        <w:gridCol w:w="1885"/>
        <w:gridCol w:w="7216"/>
      </w:tblGrid>
      <w:tr w:rsidR="00E870BF" w:rsidRPr="00F2628C" w:rsidTr="00102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:rsidR="00E870BF" w:rsidRPr="00F2628C" w:rsidRDefault="00E870BF" w:rsidP="00492096">
            <w:pPr>
              <w:pStyle w:val="TableHeading"/>
              <w:spacing w:before="20" w:after="10"/>
              <w:rPr>
                <w:color w:val="auto"/>
              </w:rPr>
            </w:pPr>
            <w:r w:rsidRPr="00F2628C">
              <w:t>Term</w:t>
            </w:r>
          </w:p>
        </w:tc>
        <w:tc>
          <w:tcPr>
            <w:tcW w:w="7216" w:type="dxa"/>
            <w:hideMark/>
          </w:tcPr>
          <w:p w:rsidR="00E870BF" w:rsidRPr="00F2628C" w:rsidRDefault="00E870BF" w:rsidP="00492096">
            <w:pPr>
              <w:pStyle w:val="TableHeading"/>
              <w:spacing w:before="2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2628C">
              <w:t>Description</w:t>
            </w:r>
          </w:p>
        </w:tc>
      </w:tr>
      <w:tr w:rsidR="00E870BF" w:rsidRPr="00F8148D" w:rsidTr="00102731">
        <w:trPr>
          <w:cantSplit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F8148D" w:rsidRDefault="00E870BF" w:rsidP="00102731">
            <w:pPr>
              <w:pStyle w:val="Tabletextsinglecell"/>
            </w:pPr>
            <w:r w:rsidRPr="00003F56">
              <w:t>a</w:t>
            </w:r>
            <w:r>
              <w:t>ccuracy;</w:t>
            </w:r>
            <w:r>
              <w:br/>
              <w:t>accurate</w:t>
            </w:r>
          </w:p>
        </w:tc>
        <w:tc>
          <w:tcPr>
            <w:tcW w:w="7216" w:type="dxa"/>
          </w:tcPr>
          <w:p w:rsidR="00E870BF" w:rsidRDefault="00E870BF" w:rsidP="00947AA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consistent with a standard, rule, convention or known facts;</w:t>
            </w:r>
          </w:p>
          <w:p w:rsidR="00E870BF" w:rsidRPr="00F8148D" w:rsidRDefault="00E870BF" w:rsidP="001E45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947AAB">
              <w:t xml:space="preserve">in </w:t>
            </w:r>
            <w:r w:rsidRPr="0010080B">
              <w:t>Languages</w:t>
            </w:r>
            <w:r w:rsidRPr="00947AAB">
              <w:t>,</w:t>
            </w:r>
            <w:r>
              <w:rPr>
                <w:i/>
              </w:rPr>
              <w:t xml:space="preserve"> accurate</w:t>
            </w:r>
            <w:r>
              <w:t xml:space="preserve"> is the production of structurally correct forms of the target language</w:t>
            </w:r>
          </w:p>
        </w:tc>
      </w:tr>
      <w:tr w:rsidR="00E870BF" w:rsidRPr="00F2628C" w:rsidTr="00102731">
        <w:trPr>
          <w:cantSplit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F8148D" w:rsidRDefault="00E870BF" w:rsidP="00491DA7">
            <w:pPr>
              <w:pStyle w:val="Tabletextsinglecell"/>
            </w:pPr>
            <w:bookmarkStart w:id="22" w:name="apply"/>
            <w:r>
              <w:t>apply</w:t>
            </w:r>
            <w:bookmarkEnd w:id="22"/>
            <w:r>
              <w:t xml:space="preserve">; </w:t>
            </w:r>
            <w:r>
              <w:br/>
            </w:r>
            <w:r w:rsidRPr="00794A85">
              <w:t>applying</w:t>
            </w:r>
          </w:p>
        </w:tc>
        <w:tc>
          <w:tcPr>
            <w:tcW w:w="7216" w:type="dxa"/>
          </w:tcPr>
          <w:p w:rsidR="00E870BF" w:rsidRPr="00F8148D" w:rsidRDefault="00E870BF" w:rsidP="00026EF5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F94DC6">
              <w:t>use or employ in a particular situation</w:t>
            </w:r>
          </w:p>
        </w:tc>
      </w:tr>
      <w:tr w:rsidR="00E870BF" w:rsidRPr="00F2628C" w:rsidTr="00102731">
        <w:trPr>
          <w:cantSplit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B82953" w:rsidRDefault="00E870BF" w:rsidP="00491DA7">
            <w:pPr>
              <w:pStyle w:val="Tabletextsinglecell"/>
            </w:pPr>
            <w:r w:rsidRPr="007C1B9A">
              <w:rPr>
                <w:lang w:eastAsia="en-AU"/>
              </w:rPr>
              <w:t>aspects</w:t>
            </w:r>
          </w:p>
        </w:tc>
        <w:tc>
          <w:tcPr>
            <w:tcW w:w="7216" w:type="dxa"/>
          </w:tcPr>
          <w:p w:rsidR="00E870BF" w:rsidRPr="00F2628C" w:rsidRDefault="00E870BF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7C1B9A">
              <w:rPr>
                <w:lang w:eastAsia="en-AU"/>
              </w:rPr>
              <w:t>particular parts or features</w:t>
            </w:r>
          </w:p>
        </w:tc>
      </w:tr>
      <w:tr w:rsidR="00E870BF" w:rsidRPr="00F2628C" w:rsidTr="00102731">
        <w:trPr>
          <w:cantSplit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B82953" w:rsidRDefault="00E870BF" w:rsidP="00491DA7">
            <w:pPr>
              <w:pStyle w:val="Tabletextsinglecell"/>
            </w:pPr>
            <w:r w:rsidRPr="00823D2C">
              <w:t>basic</w:t>
            </w:r>
          </w:p>
        </w:tc>
        <w:tc>
          <w:tcPr>
            <w:tcW w:w="7216" w:type="dxa"/>
          </w:tcPr>
          <w:p w:rsidR="00E870BF" w:rsidRPr="00F2628C" w:rsidRDefault="00E870BF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823D2C">
              <w:t>fundamental; simple, elementary</w:t>
            </w:r>
          </w:p>
        </w:tc>
      </w:tr>
      <w:tr w:rsidR="00E870BF" w:rsidRPr="00F8148D" w:rsidTr="00102731">
        <w:trPr>
          <w:cantSplit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8118DA" w:rsidRDefault="00E870BF" w:rsidP="00F65E5F">
            <w:pPr>
              <w:pStyle w:val="TableText"/>
            </w:pPr>
            <w:r>
              <w:t>c</w:t>
            </w:r>
            <w:r w:rsidRPr="00F02F68">
              <w:t>ommunicating</w:t>
            </w:r>
          </w:p>
        </w:tc>
        <w:tc>
          <w:tcPr>
            <w:tcW w:w="7216" w:type="dxa"/>
          </w:tcPr>
          <w:p w:rsidR="00E870BF" w:rsidRDefault="00E870BF" w:rsidP="00F02F6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F65E5F">
              <w:t xml:space="preserve"> mutual and</w:t>
            </w:r>
            <w:r>
              <w:t xml:space="preserve"> reciprocal exchange of meaning;</w:t>
            </w:r>
          </w:p>
          <w:p w:rsidR="00E870BF" w:rsidRPr="008118DA" w:rsidRDefault="00E870BF" w:rsidP="009F439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Pr="0010080B">
              <w:t>Languages</w:t>
            </w:r>
            <w:r>
              <w:t xml:space="preserve">, </w:t>
            </w:r>
            <w:r w:rsidRPr="00CC3CC2">
              <w:rPr>
                <w:rStyle w:val="Emphasis"/>
              </w:rPr>
              <w:t>communicating</w:t>
            </w:r>
            <w:r>
              <w:t xml:space="preserve"> refers to u</w:t>
            </w:r>
            <w:r w:rsidRPr="00F02F68">
              <w:t>sing language for communicative purposes in interpreting, creating and exchanging meaning</w:t>
            </w:r>
            <w:r>
              <w:t>; th</w:t>
            </w:r>
            <w:r w:rsidRPr="009F4394">
              <w:t>is in</w:t>
            </w:r>
            <w:r w:rsidRPr="008118DA">
              <w:t>cludes:</w:t>
            </w:r>
          </w:p>
          <w:p w:rsidR="00E870BF" w:rsidRPr="008118DA" w:rsidRDefault="00E870BF" w:rsidP="00F02F6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listening and speaking in relation to relevant domains of language use and text types</w:t>
            </w:r>
          </w:p>
          <w:p w:rsidR="00E870BF" w:rsidRPr="008118DA" w:rsidRDefault="00E870BF" w:rsidP="00F02F6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reading and writing in relation to relevant domains of language use and text types</w:t>
            </w:r>
          </w:p>
          <w:p w:rsidR="00E870BF" w:rsidRPr="008118DA" w:rsidRDefault="00E870BF" w:rsidP="00F02F6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communicating strategies</w:t>
            </w:r>
          </w:p>
          <w:p w:rsidR="00E870BF" w:rsidRPr="008118DA" w:rsidRDefault="00E870BF" w:rsidP="00F02F6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translating and interpreting</w:t>
            </w:r>
          </w:p>
          <w:p w:rsidR="00E870BF" w:rsidRPr="00F02F68" w:rsidRDefault="00E870BF" w:rsidP="00F02F6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8DA">
              <w:t>reflecting on intercultural langue use</w:t>
            </w:r>
            <w:r>
              <w:t>;</w:t>
            </w:r>
          </w:p>
          <w:p w:rsidR="00E870BF" w:rsidRPr="009F4394" w:rsidRDefault="00E870BF" w:rsidP="009F4394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</w:t>
            </w:r>
            <w:r w:rsidRPr="009F4394">
              <w:t xml:space="preserve">udents demonstrate </w:t>
            </w:r>
            <w:r w:rsidRPr="009F4394">
              <w:rPr>
                <w:rStyle w:val="Emphasis"/>
              </w:rPr>
              <w:t>communicating</w:t>
            </w:r>
            <w:r w:rsidRPr="009F4394">
              <w:t xml:space="preserve"> by:</w:t>
            </w:r>
          </w:p>
          <w:p w:rsidR="00E870BF" w:rsidRPr="009F4394" w:rsidRDefault="00E870BF" w:rsidP="00F02F6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394">
              <w:t>describing the performance in the target language, both oral and written</w:t>
            </w:r>
          </w:p>
          <w:p w:rsidR="00E870BF" w:rsidRPr="00000DE9" w:rsidRDefault="00E870BF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453D">
              <w:t xml:space="preserve">showing evidence of written and spoken </w:t>
            </w:r>
            <w:r>
              <w:t>French</w:t>
            </w:r>
            <w:r w:rsidRPr="001E453D">
              <w:t xml:space="preserve"> to communicate with teachers, peers and others in a range of settings and for a range of purposes</w:t>
            </w:r>
          </w:p>
        </w:tc>
      </w:tr>
      <w:tr w:rsidR="00E870BF" w:rsidRPr="00F2628C" w:rsidTr="00102731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491DA7">
            <w:pPr>
              <w:pStyle w:val="Tabletextsinglecell"/>
              <w:rPr>
                <w:rStyle w:val="Strong"/>
                <w:b/>
              </w:rPr>
            </w:pPr>
            <w:r w:rsidRPr="00CF08D9">
              <w:t>complex sentence</w:t>
            </w:r>
          </w:p>
        </w:tc>
        <w:tc>
          <w:tcPr>
            <w:tcW w:w="7216" w:type="dxa"/>
          </w:tcPr>
          <w:p w:rsidR="00E870BF" w:rsidRDefault="00E870BF" w:rsidP="001E45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8D9">
              <w:t xml:space="preserve">a sentence with one or more elements in addition to the main </w:t>
            </w:r>
            <w:r>
              <w:t>or independent idea or clause; i</w:t>
            </w:r>
            <w:r w:rsidRPr="00CF08D9">
              <w:t xml:space="preserve">n the following examples, the subordinate clauses are indicated by square brackets: </w:t>
            </w:r>
          </w:p>
          <w:p w:rsidR="00E870BF" w:rsidRDefault="00E870BF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  <w:r w:rsidRPr="00CF08D9">
              <w:t>I took my umbrella [because it was raining]</w:t>
            </w:r>
            <w:r>
              <w:t>’</w:t>
            </w:r>
          </w:p>
          <w:p w:rsidR="00E870BF" w:rsidRPr="002F57B5" w:rsidRDefault="00E870BF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  <w:r w:rsidRPr="00CF08D9">
              <w:t>The man [who came to dinner] is my brother.</w:t>
            </w:r>
            <w:r>
              <w:t>’</w:t>
            </w:r>
            <w:r w:rsidRPr="00CF08D9">
              <w:t xml:space="preserve"> </w:t>
            </w:r>
          </w:p>
        </w:tc>
      </w:tr>
      <w:tr w:rsidR="00E870BF" w:rsidRPr="00F2628C" w:rsidTr="00102731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2C794E" w:rsidRDefault="00E870BF" w:rsidP="00491DA7">
            <w:pPr>
              <w:pStyle w:val="Tabletextsinglecell"/>
              <w:rPr>
                <w:rStyle w:val="Strong"/>
                <w:b/>
              </w:rPr>
            </w:pPr>
            <w:bookmarkStart w:id="23" w:name="confident"/>
            <w:r>
              <w:rPr>
                <w:rStyle w:val="Strong"/>
                <w:b/>
              </w:rPr>
              <w:lastRenderedPageBreak/>
              <w:t>confident</w:t>
            </w:r>
            <w:bookmarkEnd w:id="23"/>
          </w:p>
        </w:tc>
        <w:tc>
          <w:tcPr>
            <w:tcW w:w="7216" w:type="dxa"/>
          </w:tcPr>
          <w:p w:rsidR="00E870BF" w:rsidRDefault="00E870BF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having strong belief or full assurance; sure;</w:t>
            </w:r>
          </w:p>
          <w:p w:rsidR="00E870BF" w:rsidRDefault="00E870BF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 xml:space="preserve">in </w:t>
            </w:r>
            <w:r w:rsidRPr="0010080B">
              <w:t>Languages</w:t>
            </w:r>
            <w:r>
              <w:t xml:space="preserve">, </w:t>
            </w:r>
            <w:r w:rsidRPr="007271E2">
              <w:rPr>
                <w:i/>
              </w:rPr>
              <w:t xml:space="preserve">confident </w:t>
            </w:r>
            <w:r>
              <w:t>students have a detailed knowledge and understanding of the target language and are able to use the target language in the correct context; they can:</w:t>
            </w:r>
          </w:p>
          <w:p w:rsidR="00E870BF" w:rsidRDefault="00E870BF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0972">
              <w:t>elaborate or explain the decisions made in respo</w:t>
            </w:r>
            <w:r>
              <w:t>nse to the assessment provided</w:t>
            </w:r>
          </w:p>
          <w:p w:rsidR="00E870BF" w:rsidRPr="008C5E78" w:rsidRDefault="00E870BF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0972">
              <w:t>manipulate the language when translating to maintain the intent of the target language</w:t>
            </w:r>
          </w:p>
        </w:tc>
      </w:tr>
      <w:tr w:rsidR="00E870BF" w:rsidRPr="00F2628C" w:rsidTr="00102731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B82953" w:rsidRDefault="00E870BF" w:rsidP="00491DA7">
            <w:pPr>
              <w:pStyle w:val="Tabletextsinglecell"/>
            </w:pPr>
            <w:r w:rsidRPr="008D1193">
              <w:rPr>
                <w:rStyle w:val="Strong"/>
                <w:b/>
              </w:rPr>
              <w:t>considered</w:t>
            </w:r>
          </w:p>
        </w:tc>
        <w:tc>
          <w:tcPr>
            <w:tcW w:w="7216" w:type="dxa"/>
          </w:tcPr>
          <w:p w:rsidR="00E870BF" w:rsidRDefault="00E870BF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78">
              <w:t>thought about deliberately with a purpose</w:t>
            </w:r>
            <w:r>
              <w:t>;</w:t>
            </w:r>
          </w:p>
          <w:p w:rsidR="00E870BF" w:rsidRPr="008D1193" w:rsidRDefault="00E870BF" w:rsidP="008118DA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Pr="0010080B">
              <w:t>Languages</w:t>
            </w:r>
            <w:r>
              <w:t xml:space="preserve">, </w:t>
            </w:r>
            <w:r w:rsidRPr="00947AAB">
              <w:rPr>
                <w:rStyle w:val="Emphasis"/>
              </w:rPr>
              <w:t>considered</w:t>
            </w:r>
            <w:r>
              <w:t xml:space="preserve"> responses mean students demonstrate a </w:t>
            </w:r>
            <w:r w:rsidRPr="008118DA">
              <w:rPr>
                <w:rStyle w:val="CrossReference"/>
              </w:rPr>
              <w:fldChar w:fldCharType="begin"/>
            </w:r>
            <w:r w:rsidRPr="008118DA">
              <w:rPr>
                <w:rStyle w:val="CrossReference"/>
              </w:rPr>
              <w:instrText xml:space="preserve"> REF confident \h  \* MERGEFORMAT </w:instrText>
            </w:r>
            <w:r w:rsidRPr="008118DA">
              <w:rPr>
                <w:rStyle w:val="CrossReference"/>
              </w:rPr>
            </w:r>
            <w:r w:rsidRPr="008118DA">
              <w:rPr>
                <w:rStyle w:val="CrossReference"/>
              </w:rPr>
              <w:fldChar w:fldCharType="separate"/>
            </w:r>
            <w:r w:rsidRPr="00F22545">
              <w:rPr>
                <w:rStyle w:val="CrossReference"/>
                <w:lang w:val="en-US"/>
              </w:rPr>
              <w:t>confident</w:t>
            </w:r>
            <w:r w:rsidRPr="008118DA">
              <w:rPr>
                <w:rStyle w:val="CrossReference"/>
              </w:rPr>
              <w:fldChar w:fldCharType="end"/>
            </w:r>
            <w:r>
              <w:t xml:space="preserve"> understanding and appreciation of the cultural and linguistic knowledge and irregularities of the language</w:t>
            </w:r>
          </w:p>
        </w:tc>
      </w:tr>
      <w:tr w:rsidR="00E870BF" w:rsidRPr="00F2628C" w:rsidTr="00102731">
        <w:trPr>
          <w:cantSplit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B82953" w:rsidRDefault="00E870BF" w:rsidP="00491DA7">
            <w:pPr>
              <w:pStyle w:val="Tabletextsinglecell"/>
            </w:pPr>
            <w:r w:rsidRPr="00717DFE">
              <w:t>contextual cues</w:t>
            </w:r>
          </w:p>
        </w:tc>
        <w:tc>
          <w:tcPr>
            <w:tcW w:w="7216" w:type="dxa"/>
          </w:tcPr>
          <w:p w:rsidR="00E870BF" w:rsidRPr="008D1193" w:rsidRDefault="00E870BF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include intonation, gestures and facial features</w:t>
            </w:r>
          </w:p>
        </w:tc>
      </w:tr>
      <w:tr w:rsidR="00E870BF" w:rsidRPr="00F2628C" w:rsidTr="00102731">
        <w:trPr>
          <w:cantSplit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717DFE" w:rsidRDefault="00E870BF" w:rsidP="005B0D1B">
            <w:pPr>
              <w:spacing w:before="20" w:after="40" w:line="254" w:lineRule="auto"/>
            </w:pPr>
            <w:r>
              <w:t>culture</w:t>
            </w:r>
          </w:p>
        </w:tc>
        <w:tc>
          <w:tcPr>
            <w:tcW w:w="7216" w:type="dxa"/>
          </w:tcPr>
          <w:p w:rsidR="00E870BF" w:rsidRPr="00773785" w:rsidRDefault="00E870BF" w:rsidP="005B0D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a framework in which things com</w:t>
            </w:r>
            <w:r>
              <w:t>e to be seen as having meaning; i</w:t>
            </w:r>
            <w:r w:rsidRPr="00773785">
              <w:t>t involves the lens through which:</w:t>
            </w:r>
          </w:p>
          <w:p w:rsidR="00E870BF" w:rsidRPr="00773785" w:rsidRDefault="00E870BF" w:rsidP="005B0D1B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people see, think, interpret the world and experience</w:t>
            </w:r>
          </w:p>
          <w:p w:rsidR="00E870BF" w:rsidRPr="00773785" w:rsidRDefault="00E870BF" w:rsidP="005B0D1B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make assumptions about self and others</w:t>
            </w:r>
          </w:p>
          <w:p w:rsidR="00E870BF" w:rsidRPr="00481957" w:rsidRDefault="00E870BF" w:rsidP="005B0D1B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understand and represent ind</w:t>
            </w:r>
            <w:r>
              <w:t>ividual and community identity</w:t>
            </w:r>
          </w:p>
        </w:tc>
      </w:tr>
      <w:tr w:rsidR="00E870BF" w:rsidRPr="00F2628C" w:rsidTr="00102731">
        <w:trPr>
          <w:cantSplit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B82953" w:rsidRDefault="00E870BF" w:rsidP="00491DA7">
            <w:pPr>
              <w:pStyle w:val="Tabletextsinglecell"/>
            </w:pPr>
            <w:bookmarkStart w:id="24" w:name="demonstrate"/>
            <w:r w:rsidRPr="007C1B9A">
              <w:rPr>
                <w:lang w:eastAsia="en-AU"/>
              </w:rPr>
              <w:t>demonstrate</w:t>
            </w:r>
            <w:bookmarkEnd w:id="24"/>
            <w:r>
              <w:rPr>
                <w:lang w:eastAsia="en-AU"/>
              </w:rPr>
              <w:t>;</w:t>
            </w:r>
            <w:r>
              <w:rPr>
                <w:lang w:eastAsia="en-AU"/>
              </w:rPr>
              <w:br/>
              <w:t>demonstration</w:t>
            </w:r>
          </w:p>
        </w:tc>
        <w:tc>
          <w:tcPr>
            <w:tcW w:w="7216" w:type="dxa"/>
          </w:tcPr>
          <w:p w:rsidR="00E870BF" w:rsidRPr="008D1193" w:rsidRDefault="00E870BF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give a practical exhibition or explanation</w:t>
            </w:r>
          </w:p>
        </w:tc>
      </w:tr>
      <w:tr w:rsidR="00E870BF" w:rsidRPr="00F2628C" w:rsidTr="00102731">
        <w:trPr>
          <w:cantSplit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B82953" w:rsidRDefault="00E870BF" w:rsidP="00491DA7">
            <w:pPr>
              <w:pStyle w:val="Tabletextsinglecell"/>
            </w:pPr>
            <w:r>
              <w:t>description;</w:t>
            </w:r>
            <w:r>
              <w:br/>
            </w:r>
            <w:bookmarkStart w:id="25" w:name="describe"/>
            <w:r>
              <w:t>d</w:t>
            </w:r>
            <w:r w:rsidRPr="00CD44EC">
              <w:t>escribe</w:t>
            </w:r>
            <w:bookmarkEnd w:id="25"/>
          </w:p>
        </w:tc>
        <w:tc>
          <w:tcPr>
            <w:tcW w:w="7216" w:type="dxa"/>
          </w:tcPr>
          <w:p w:rsidR="00E870BF" w:rsidRPr="008D1193" w:rsidRDefault="00E870BF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give an account of characteristics or features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B82953" w:rsidRDefault="00E870BF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directed</w:t>
            </w:r>
          </w:p>
        </w:tc>
        <w:tc>
          <w:tcPr>
            <w:tcW w:w="7216" w:type="dxa"/>
          </w:tcPr>
          <w:p w:rsidR="00E870BF" w:rsidRPr="008D1193" w:rsidRDefault="00E870BF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following the instructions of the facilitator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4B1F01" w:rsidRDefault="00E870BF" w:rsidP="006D32D4">
            <w:pPr>
              <w:pStyle w:val="Tabletextsinglecell"/>
              <w:rPr>
                <w:rFonts w:ascii="Arial" w:hAnsi="Arial"/>
                <w:spacing w:val="-2"/>
                <w:sz w:val="21"/>
                <w:lang w:eastAsia="en-AU"/>
              </w:rPr>
            </w:pPr>
            <w:bookmarkStart w:id="26" w:name="effective"/>
            <w:r w:rsidRPr="007C1B9A">
              <w:rPr>
                <w:lang w:eastAsia="en-AU"/>
              </w:rPr>
              <w:t>effective</w:t>
            </w:r>
            <w:bookmarkEnd w:id="26"/>
          </w:p>
        </w:tc>
        <w:tc>
          <w:tcPr>
            <w:tcW w:w="7216" w:type="dxa"/>
          </w:tcPr>
          <w:p w:rsidR="00E870BF" w:rsidRDefault="00E870BF" w:rsidP="008D1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B9A">
              <w:t>meeting the assigned purpose in a way that produces a desired or intended result</w:t>
            </w:r>
            <w:r>
              <w:t>;</w:t>
            </w:r>
          </w:p>
          <w:p w:rsidR="00E870BF" w:rsidRPr="00F0301A" w:rsidRDefault="00E870BF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i</w:t>
            </w:r>
            <w:r w:rsidRPr="00F0301A">
              <w:rPr>
                <w:rFonts w:cs="Tahoma"/>
                <w:szCs w:val="16"/>
              </w:rPr>
              <w:t xml:space="preserve">n </w:t>
            </w:r>
            <w:r>
              <w:rPr>
                <w:rFonts w:cs="Tahoma"/>
                <w:szCs w:val="16"/>
              </w:rPr>
              <w:t xml:space="preserve">Languages, </w:t>
            </w:r>
            <w:r w:rsidRPr="00F0301A">
              <w:rPr>
                <w:rFonts w:cs="Tahoma"/>
                <w:i/>
                <w:szCs w:val="16"/>
              </w:rPr>
              <w:t>effective</w:t>
            </w:r>
            <w:r w:rsidRPr="00F0301A">
              <w:rPr>
                <w:rFonts w:cs="Tahoma"/>
                <w:szCs w:val="16"/>
              </w:rPr>
              <w:t xml:space="preserve"> refers to being able to apply cu</w:t>
            </w:r>
            <w:r>
              <w:rPr>
                <w:rFonts w:cs="Tahoma"/>
                <w:szCs w:val="16"/>
              </w:rPr>
              <w:t xml:space="preserve">ltural and linguistic knowledge, with possible </w:t>
            </w:r>
            <w:r w:rsidRPr="00EE6847">
              <w:rPr>
                <w:rFonts w:cs="Tahoma"/>
                <w:szCs w:val="16"/>
              </w:rPr>
              <w:t>irregularities in responses</w:t>
            </w:r>
            <w:r>
              <w:rPr>
                <w:rFonts w:cs="Tahoma"/>
                <w:szCs w:val="16"/>
              </w:rPr>
              <w:t xml:space="preserve"> provided; this </w:t>
            </w:r>
            <w:r w:rsidRPr="00F0301A">
              <w:rPr>
                <w:rFonts w:cs="Tahoma"/>
                <w:szCs w:val="16"/>
              </w:rPr>
              <w:t>includes:</w:t>
            </w:r>
          </w:p>
          <w:p w:rsidR="00E870BF" w:rsidRPr="00F0301A" w:rsidRDefault="00E870B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effective use of </w:t>
            </w:r>
            <w:r w:rsidRPr="00F0301A">
              <w:rPr>
                <w:rFonts w:cs="Tahoma"/>
                <w:szCs w:val="16"/>
              </w:rPr>
              <w:t xml:space="preserve">a range of vocabulary and grammar </w:t>
            </w:r>
          </w:p>
          <w:p w:rsidR="00E870BF" w:rsidRPr="00F0301A" w:rsidRDefault="00E870B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 xml:space="preserve">the meaning of familiar language is accurately demonstrated; complex language may be misinterpreted </w:t>
            </w:r>
          </w:p>
          <w:p w:rsidR="00E870BF" w:rsidRPr="00F0301A" w:rsidRDefault="00E870B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subtleties maybe overlooked</w:t>
            </w:r>
          </w:p>
          <w:p w:rsidR="00E870BF" w:rsidRDefault="00E870B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cultural meanings are evident in responses</w:t>
            </w:r>
            <w:r>
              <w:rPr>
                <w:rFonts w:cs="Tahoma"/>
                <w:szCs w:val="16"/>
              </w:rPr>
              <w:t xml:space="preserve"> but may not be fully developed;</w:t>
            </w:r>
          </w:p>
          <w:p w:rsidR="00E870BF" w:rsidRPr="008D1193" w:rsidRDefault="00E870BF" w:rsidP="008D1193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demonstrate </w:t>
            </w:r>
            <w:r w:rsidRPr="008D1193">
              <w:rPr>
                <w:rStyle w:val="Emphasis"/>
              </w:rPr>
              <w:t>effective usage</w:t>
            </w:r>
            <w:r w:rsidRPr="008D1193">
              <w:t xml:space="preserve"> in the</w:t>
            </w:r>
            <w:r>
              <w:t xml:space="preserve"> </w:t>
            </w:r>
            <w:r w:rsidRPr="008D1193">
              <w:t>four major language skills:</w:t>
            </w:r>
          </w:p>
          <w:p w:rsidR="00E870BF" w:rsidRPr="00F0301A" w:rsidRDefault="00E870B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listening</w:t>
            </w:r>
            <w:r>
              <w:rPr>
                <w:rFonts w:cs="Tahoma"/>
                <w:szCs w:val="16"/>
              </w:rPr>
              <w:t xml:space="preserve"> </w:t>
            </w:r>
            <w:r w:rsidRPr="00F0301A">
              <w:rPr>
                <w:rFonts w:cs="Tahoma"/>
                <w:szCs w:val="16"/>
              </w:rPr>
              <w:t xml:space="preserve">— the speaker’s attitude, purpose and intentions are recognised </w:t>
            </w:r>
          </w:p>
          <w:p w:rsidR="00E870BF" w:rsidRPr="00F0301A" w:rsidRDefault="00E870B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reading</w:t>
            </w:r>
            <w:r>
              <w:rPr>
                <w:rFonts w:cs="Tahoma"/>
                <w:szCs w:val="16"/>
              </w:rPr>
              <w:t xml:space="preserve"> </w:t>
            </w:r>
            <w:r w:rsidRPr="00F0301A">
              <w:rPr>
                <w:rFonts w:cs="Tahoma"/>
                <w:szCs w:val="16"/>
              </w:rPr>
              <w:t xml:space="preserve">— the purpose of the text and the writer’s perspective and intention are recognised </w:t>
            </w:r>
          </w:p>
          <w:p w:rsidR="00E870BF" w:rsidRPr="00F0301A" w:rsidRDefault="00E870B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writing — spelling, punctuation and word order display a reasonable degree of accuracy; written text is generally coherent</w:t>
            </w:r>
          </w:p>
          <w:p w:rsidR="00E870BF" w:rsidRPr="00F2628C" w:rsidRDefault="00E870BF" w:rsidP="008D1193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F0301A">
              <w:t>speaking — pronunciation, intonation, rhythm and stress are acceptable and register is appropriate to the situation</w:t>
            </w:r>
          </w:p>
        </w:tc>
      </w:tr>
      <w:tr w:rsidR="00E870BF" w:rsidRPr="00F2628C" w:rsidTr="00102731">
        <w:trPr>
          <w:cantSplit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B82953" w:rsidRDefault="00E870BF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elements</w:t>
            </w:r>
          </w:p>
        </w:tc>
        <w:tc>
          <w:tcPr>
            <w:tcW w:w="7216" w:type="dxa"/>
          </w:tcPr>
          <w:p w:rsidR="00E870BF" w:rsidRPr="007F1676" w:rsidRDefault="00E870BF" w:rsidP="000E29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676">
              <w:t>a component or constituent part of a whole; any word, group of words, or part of a word, which recurs in various contexts in a language with relatively constant meaning</w:t>
            </w:r>
            <w:r>
              <w:t>;</w:t>
            </w:r>
          </w:p>
          <w:p w:rsidR="00E870BF" w:rsidRPr="00F2628C" w:rsidRDefault="00E870BF" w:rsidP="000E291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>
              <w:t xml:space="preserve">in </w:t>
            </w:r>
            <w:r>
              <w:rPr>
                <w:rFonts w:cs="Tahoma"/>
                <w:szCs w:val="16"/>
              </w:rPr>
              <w:t>Languages</w:t>
            </w:r>
            <w:r>
              <w:t xml:space="preserve">, </w:t>
            </w:r>
            <w:r w:rsidRPr="00BF6662">
              <w:rPr>
                <w:rStyle w:val="Emphasis"/>
              </w:rPr>
              <w:t>elements</w:t>
            </w:r>
            <w:r>
              <w:t xml:space="preserve"> </w:t>
            </w:r>
            <w:r w:rsidRPr="002C68D5">
              <w:t xml:space="preserve">refers to a </w:t>
            </w:r>
            <w:r>
              <w:t xml:space="preserve">single </w:t>
            </w:r>
            <w:r w:rsidRPr="00C61FD0">
              <w:t>word</w:t>
            </w:r>
            <w:r>
              <w:t xml:space="preserve"> or </w:t>
            </w:r>
            <w:r w:rsidRPr="00CE60B1">
              <w:rPr>
                <w:rStyle w:val="CrossReference"/>
                <w:highlight w:val="yellow"/>
              </w:rPr>
              <w:fldChar w:fldCharType="begin"/>
            </w:r>
            <w:r w:rsidRPr="00CE60B1">
              <w:rPr>
                <w:rStyle w:val="CrossReference"/>
              </w:rPr>
              <w:instrText xml:space="preserve"> REF fragmented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 w:rsidRPr="00CE60B1">
              <w:rPr>
                <w:rStyle w:val="CrossReference"/>
                <w:highlight w:val="yellow"/>
              </w:rPr>
            </w:r>
            <w:r w:rsidRPr="00CE60B1">
              <w:rPr>
                <w:rStyle w:val="CrossReference"/>
                <w:highlight w:val="yellow"/>
              </w:rPr>
              <w:fldChar w:fldCharType="separate"/>
            </w:r>
            <w:r w:rsidRPr="00F22545">
              <w:rPr>
                <w:rStyle w:val="CrossReference"/>
              </w:rPr>
              <w:t>fragmented</w:t>
            </w:r>
            <w:r w:rsidRPr="00CE60B1">
              <w:rPr>
                <w:rStyle w:val="CrossReference"/>
                <w:highlight w:val="yellow"/>
              </w:rPr>
              <w:fldChar w:fldCharType="end"/>
            </w:r>
            <w:r>
              <w:t xml:space="preserve"> </w:t>
            </w:r>
            <w:r w:rsidRPr="00C61FD0">
              <w:t>group of words, or part of a word, which recurs in various contexts in a language with relatively constant meaning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5B0D1B">
            <w:pPr>
              <w:pStyle w:val="Tabletextsinglecell"/>
            </w:pPr>
            <w:r>
              <w:t>explain;</w:t>
            </w:r>
            <w:r>
              <w:br/>
              <w:t>explanation</w:t>
            </w:r>
          </w:p>
        </w:tc>
        <w:tc>
          <w:tcPr>
            <w:tcW w:w="7216" w:type="dxa"/>
          </w:tcPr>
          <w:p w:rsidR="00E870BF" w:rsidRPr="007F1676" w:rsidRDefault="00E870BF" w:rsidP="005B0D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556D44">
              <w:t>rovide additional information that demonstrates understanding of reasoning and/or application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B82953" w:rsidRDefault="00E870BF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 w:rsidRPr="002C794E">
              <w:t>familiar</w:t>
            </w:r>
          </w:p>
        </w:tc>
        <w:tc>
          <w:tcPr>
            <w:tcW w:w="7216" w:type="dxa"/>
          </w:tcPr>
          <w:p w:rsidR="00E870BF" w:rsidRPr="00F2628C" w:rsidRDefault="00E870BF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C61FD0">
              <w:t>well-ac</w:t>
            </w:r>
            <w:r>
              <w:t>quainted; thoroughly conversant</w:t>
            </w:r>
            <w:r w:rsidRPr="00C61FD0">
              <w:t xml:space="preserve"> to be familiar with a subject; to be familiar with a met</w:t>
            </w:r>
            <w:r>
              <w:t>hod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267FA1" w:rsidRDefault="00E870BF" w:rsidP="003B0AE6">
            <w:pPr>
              <w:pStyle w:val="TableText"/>
            </w:pPr>
            <w:r w:rsidRPr="00267FA1">
              <w:rPr>
                <w:lang w:eastAsia="en-AU"/>
              </w:rPr>
              <w:lastRenderedPageBreak/>
              <w:t>fluent</w:t>
            </w:r>
          </w:p>
        </w:tc>
        <w:tc>
          <w:tcPr>
            <w:tcW w:w="7216" w:type="dxa"/>
          </w:tcPr>
          <w:p w:rsidR="00E870BF" w:rsidRPr="00267FA1" w:rsidRDefault="00E870BF" w:rsidP="005B0D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FF"/>
              </w:rPr>
            </w:pPr>
            <w:r w:rsidRPr="00267FA1">
              <w:t>able to speak, write, translate and interpret</w:t>
            </w:r>
            <w:r w:rsidRPr="00102731">
              <w:rPr>
                <w:rStyle w:val="CrossReference"/>
                <w:szCs w:val="19"/>
              </w:rPr>
              <w:t xml:space="preserve"> </w:t>
            </w:r>
            <w:r w:rsidRPr="00102731">
              <w:rPr>
                <w:rStyle w:val="CrossReference"/>
                <w:szCs w:val="19"/>
              </w:rPr>
              <w:fldChar w:fldCharType="begin"/>
            </w:r>
            <w:r w:rsidRPr="00102731">
              <w:rPr>
                <w:rStyle w:val="CrossReference"/>
                <w:szCs w:val="19"/>
              </w:rPr>
              <w:instrText xml:space="preserve"> REF readily \h  \* MERGEFORMAT </w:instrText>
            </w:r>
            <w:r w:rsidRPr="00102731">
              <w:rPr>
                <w:rStyle w:val="CrossReference"/>
                <w:szCs w:val="19"/>
              </w:rPr>
            </w:r>
            <w:r w:rsidRPr="00102731">
              <w:rPr>
                <w:rStyle w:val="CrossReference"/>
                <w:szCs w:val="19"/>
              </w:rPr>
              <w:fldChar w:fldCharType="separate"/>
            </w:r>
            <w:r w:rsidRPr="00F22545">
              <w:rPr>
                <w:rStyle w:val="CrossReference"/>
                <w:szCs w:val="19"/>
              </w:rPr>
              <w:t>readily</w:t>
            </w:r>
            <w:r w:rsidRPr="00102731">
              <w:rPr>
                <w:rStyle w:val="CrossReference"/>
                <w:szCs w:val="19"/>
              </w:rPr>
              <w:fldChar w:fldCharType="end"/>
            </w:r>
          </w:p>
        </w:tc>
      </w:tr>
      <w:tr w:rsidR="00E870BF" w:rsidRPr="00F2628C" w:rsidTr="00102731">
        <w:trPr>
          <w:cantSplit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B82953" w:rsidRDefault="00E870BF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formulaic language</w:t>
            </w:r>
          </w:p>
        </w:tc>
        <w:tc>
          <w:tcPr>
            <w:tcW w:w="7216" w:type="dxa"/>
          </w:tcPr>
          <w:p w:rsidR="00E870BF" w:rsidRDefault="00E870BF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words</w:t>
            </w:r>
            <w:proofErr w:type="gramEnd"/>
            <w:r>
              <w:t xml:space="preserve"> or expressions which are commonly used in fixed patterns and learned as such without grammatical analysis, e.g. </w:t>
            </w:r>
          </w:p>
          <w:p w:rsidR="00E870BF" w:rsidRDefault="00E870BF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story starter: ‘Once upon a time’</w:t>
            </w:r>
          </w:p>
          <w:p w:rsidR="00E870BF" w:rsidRPr="00F2628C" w:rsidRDefault="00E870BF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lang w:eastAsia="en-AU"/>
              </w:rPr>
            </w:pPr>
            <w:proofErr w:type="gramStart"/>
            <w:r>
              <w:t>greeting</w:t>
            </w:r>
            <w:proofErr w:type="gramEnd"/>
            <w:r>
              <w:t xml:space="preserve"> in Australian English: ‘G’day, how are you going?’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B82953" w:rsidRDefault="00E870BF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bookmarkStart w:id="27" w:name="fragmented"/>
            <w:r>
              <w:t>f</w:t>
            </w:r>
            <w:r w:rsidRPr="00257B34">
              <w:t>ragmented</w:t>
            </w:r>
            <w:bookmarkEnd w:id="27"/>
          </w:p>
        </w:tc>
        <w:tc>
          <w:tcPr>
            <w:tcW w:w="7216" w:type="dxa"/>
          </w:tcPr>
          <w:p w:rsidR="00E870BF" w:rsidRPr="00F2628C" w:rsidRDefault="00E870BF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>
              <w:t>d</w:t>
            </w:r>
            <w:r w:rsidRPr="00257B34">
              <w:t>isjointed</w:t>
            </w:r>
            <w:r>
              <w:t xml:space="preserve"> </w:t>
            </w:r>
            <w:r w:rsidRPr="00257B34">
              <w:t>or isolated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B82953" w:rsidRDefault="00E870BF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 w:rsidRPr="007C1B9A">
              <w:rPr>
                <w:lang w:eastAsia="en-AU"/>
              </w:rPr>
              <w:t>guided</w:t>
            </w:r>
          </w:p>
        </w:tc>
        <w:tc>
          <w:tcPr>
            <w:tcW w:w="7216" w:type="dxa"/>
          </w:tcPr>
          <w:p w:rsidR="00E870BF" w:rsidRPr="00F2628C" w:rsidRDefault="00E870BF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7C1B9A">
              <w:rPr>
                <w:lang w:eastAsia="en-AU"/>
              </w:rPr>
              <w:t>visual and/or verbal prompts to facilitate or support independent action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7C1B9A" w:rsidRDefault="00E870BF" w:rsidP="00491DA7">
            <w:pPr>
              <w:pStyle w:val="Tabletextsinglecell"/>
              <w:rPr>
                <w:lang w:eastAsia="en-AU"/>
              </w:rPr>
            </w:pPr>
            <w:r w:rsidRPr="007C1B9A">
              <w:rPr>
                <w:lang w:eastAsia="en-AU"/>
              </w:rPr>
              <w:t>identification;</w:t>
            </w:r>
            <w:r w:rsidRPr="007C1B9A">
              <w:rPr>
                <w:lang w:eastAsia="en-AU"/>
              </w:rPr>
              <w:br/>
            </w:r>
            <w:bookmarkStart w:id="28" w:name="identify"/>
            <w:r w:rsidRPr="007C1B9A">
              <w:rPr>
                <w:lang w:eastAsia="en-AU"/>
              </w:rPr>
              <w:t>identify</w:t>
            </w:r>
            <w:bookmarkEnd w:id="28"/>
          </w:p>
        </w:tc>
        <w:tc>
          <w:tcPr>
            <w:tcW w:w="7216" w:type="dxa"/>
          </w:tcPr>
          <w:p w:rsidR="00E870BF" w:rsidRPr="007C1B9A" w:rsidRDefault="00E870BF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7C1B9A">
              <w:rPr>
                <w:lang w:eastAsia="en-AU"/>
              </w:rPr>
              <w:t>to establish or indicate who or what someone or something is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7C1B9A" w:rsidRDefault="00E870BF" w:rsidP="00491DA7">
            <w:pPr>
              <w:pStyle w:val="Tabletextsinglecell"/>
              <w:rPr>
                <w:lang w:eastAsia="en-AU"/>
              </w:rPr>
            </w:pPr>
            <w:bookmarkStart w:id="29" w:name="informed"/>
            <w:r>
              <w:t>informed</w:t>
            </w:r>
            <w:bookmarkEnd w:id="29"/>
          </w:p>
        </w:tc>
        <w:tc>
          <w:tcPr>
            <w:tcW w:w="7216" w:type="dxa"/>
          </w:tcPr>
          <w:p w:rsidR="00E870BF" w:rsidRDefault="00E870BF" w:rsidP="008D1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having relevant knowledge; being conversant with the topic;</w:t>
            </w:r>
          </w:p>
          <w:p w:rsidR="00E870BF" w:rsidRDefault="00E870BF" w:rsidP="008D1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>
              <w:rPr>
                <w:rFonts w:cs="Tahoma"/>
                <w:szCs w:val="16"/>
              </w:rPr>
              <w:t>Languages</w:t>
            </w:r>
            <w:r>
              <w:t xml:space="preserve">, </w:t>
            </w:r>
            <w:r w:rsidRPr="00FD3E3D">
              <w:rPr>
                <w:rStyle w:val="Emphasis"/>
              </w:rPr>
              <w:t>informed</w:t>
            </w:r>
            <w:r w:rsidRPr="008228A4">
              <w:rPr>
                <w:i/>
              </w:rPr>
              <w:t xml:space="preserve"> </w:t>
            </w:r>
            <w:r>
              <w:t>refers to being able to apply cultural and linguistic knowledge; with possible irregularities in responses provided; this includes:</w:t>
            </w:r>
          </w:p>
          <w:p w:rsidR="00E870BF" w:rsidRDefault="00E870BF" w:rsidP="004D760B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range of vocabulary and grammar used effectively</w:t>
            </w:r>
          </w:p>
          <w:p w:rsidR="00E870BF" w:rsidRDefault="00E870BF" w:rsidP="004D760B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meaning of familiar language is accurately demonstrated </w:t>
            </w:r>
          </w:p>
          <w:p w:rsidR="00E870BF" w:rsidRDefault="00E870BF" w:rsidP="004D760B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subtleties maybe overlooked</w:t>
            </w:r>
          </w:p>
          <w:p w:rsidR="00E870BF" w:rsidRDefault="00E870BF" w:rsidP="004D760B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meaning are evident in responses but may not be fully developed;</w:t>
            </w:r>
          </w:p>
          <w:p w:rsidR="00E870BF" w:rsidRPr="008D1193" w:rsidRDefault="00E870BF" w:rsidP="00FD3E3D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demonstrate </w:t>
            </w:r>
            <w:r>
              <w:rPr>
                <w:rStyle w:val="Emphasis"/>
              </w:rPr>
              <w:t>informed</w:t>
            </w:r>
            <w:r w:rsidRPr="008D1193">
              <w:rPr>
                <w:rStyle w:val="Emphasis"/>
              </w:rPr>
              <w:t xml:space="preserve"> usage</w:t>
            </w:r>
            <w:r w:rsidRPr="008D1193">
              <w:t xml:space="preserve"> in the</w:t>
            </w:r>
            <w:r>
              <w:t xml:space="preserve"> </w:t>
            </w:r>
            <w:r w:rsidRPr="008D1193">
              <w:t>four major language skills:</w:t>
            </w:r>
          </w:p>
          <w:p w:rsidR="00E870BF" w:rsidRPr="00B948A5" w:rsidRDefault="00E870BF" w:rsidP="004D760B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listening — </w:t>
            </w:r>
            <w:r w:rsidRPr="00B948A5">
              <w:t xml:space="preserve">the </w:t>
            </w:r>
            <w:r>
              <w:t>speaker’s attitude, purpose and intentions are recognised</w:t>
            </w:r>
          </w:p>
          <w:p w:rsidR="00E870BF" w:rsidRDefault="00E870BF" w:rsidP="004D760B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— the purpose of the text and the writer’s perspective and intention are recognised</w:t>
            </w:r>
          </w:p>
          <w:p w:rsidR="00E870BF" w:rsidRDefault="00E870BF" w:rsidP="004D760B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 — spelling, punctuation and word order display a reasonable degree of accuracy; written text is generally coherent</w:t>
            </w:r>
          </w:p>
          <w:p w:rsidR="00E870BF" w:rsidRPr="007C1B9A" w:rsidRDefault="00E870BF" w:rsidP="00FD3E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t>speaking — pronunciation, intonation, rhythm and stress are acceptable and register is appropriate to the situation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523596">
            <w:pPr>
              <w:pStyle w:val="Tabletextsinglecell"/>
            </w:pPr>
            <w:bookmarkStart w:id="30" w:name="interpret"/>
            <w:r>
              <w:t>interpret</w:t>
            </w:r>
            <w:bookmarkEnd w:id="30"/>
            <w:r>
              <w:t>;</w:t>
            </w:r>
            <w:r>
              <w:br/>
              <w:t>interpretation</w:t>
            </w:r>
          </w:p>
        </w:tc>
        <w:tc>
          <w:tcPr>
            <w:tcW w:w="7216" w:type="dxa"/>
          </w:tcPr>
          <w:p w:rsidR="00E870BF" w:rsidRDefault="00E870BF" w:rsidP="00523596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CBB">
              <w:t>explaining the meaning of information or actions</w:t>
            </w:r>
            <w:r>
              <w:t>;</w:t>
            </w:r>
          </w:p>
          <w:p w:rsidR="00E870BF" w:rsidRDefault="00E870BF" w:rsidP="00523596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the </w:t>
            </w:r>
            <w:r w:rsidRPr="00FD3865">
              <w:t xml:space="preserve">context of second language learning, </w:t>
            </w:r>
            <w:r w:rsidRPr="001C05D9">
              <w:rPr>
                <w:rStyle w:val="Emphasis"/>
              </w:rPr>
              <w:t>interpret</w:t>
            </w:r>
            <w:r>
              <w:t xml:space="preserve"> refers to two distinct processes:</w:t>
            </w:r>
          </w:p>
          <w:p w:rsidR="00E870BF" w:rsidRDefault="00E870BF" w:rsidP="00523596">
            <w:pPr>
              <w:pStyle w:val="TableBullet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act of translation from one language to another</w:t>
            </w:r>
          </w:p>
          <w:p w:rsidR="00E870BF" w:rsidRDefault="00E870BF" w:rsidP="00543C0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process of understanding and explaining; the ability to conceive significance and construct meaning, and to explain to self or others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491DA7">
            <w:pPr>
              <w:pStyle w:val="Tabletextsinglecell"/>
            </w:pPr>
            <w:r>
              <w:rPr>
                <w:rFonts w:asciiTheme="majorHAnsi" w:hAnsiTheme="majorHAnsi" w:cs="Arial"/>
                <w:color w:val="000000" w:themeColor="text1"/>
                <w:szCs w:val="20"/>
              </w:rPr>
              <w:t>p</w:t>
            </w:r>
            <w:r w:rsidRPr="00101498">
              <w:rPr>
                <w:rFonts w:asciiTheme="majorHAnsi" w:hAnsiTheme="majorHAnsi" w:cs="Arial"/>
                <w:color w:val="000000" w:themeColor="text1"/>
                <w:szCs w:val="20"/>
              </w:rPr>
              <w:t>artial</w:t>
            </w:r>
          </w:p>
        </w:tc>
        <w:tc>
          <w:tcPr>
            <w:tcW w:w="7216" w:type="dxa"/>
          </w:tcPr>
          <w:p w:rsidR="00E870BF" w:rsidRDefault="00E870BF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101498">
              <w:t>ttempte</w:t>
            </w:r>
            <w:r>
              <w:t>d; incomplete evidence provided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3B0AE6">
            <w:pPr>
              <w:pStyle w:val="Tabletextsinglecell"/>
            </w:pPr>
            <w:r w:rsidRPr="0094449A">
              <w:t>purposeful</w:t>
            </w:r>
          </w:p>
        </w:tc>
        <w:tc>
          <w:tcPr>
            <w:tcW w:w="7216" w:type="dxa"/>
          </w:tcPr>
          <w:p w:rsidR="00E870BF" w:rsidRDefault="00E870BF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49A">
              <w:t>intentional; done by design; focused and clearly linked to the goals of the task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491DA7">
            <w:pPr>
              <w:pStyle w:val="Tabletextsinglecell"/>
              <w:rPr>
                <w:rFonts w:asciiTheme="majorHAnsi" w:hAnsiTheme="majorHAnsi" w:cs="Arial"/>
                <w:color w:val="000000" w:themeColor="text1"/>
                <w:szCs w:val="20"/>
              </w:rPr>
            </w:pPr>
            <w:r>
              <w:t>range</w:t>
            </w:r>
          </w:p>
        </w:tc>
        <w:tc>
          <w:tcPr>
            <w:tcW w:w="7216" w:type="dxa"/>
          </w:tcPr>
          <w:p w:rsidR="00E870BF" w:rsidRDefault="00E870BF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t>the scope of relative situations or elements; a</w:t>
            </w:r>
            <w:r w:rsidRPr="00C93D21">
              <w:t xml:space="preserve"> number or grouping of things in the same category or within specified limits</w:t>
            </w:r>
            <w:r>
              <w:t xml:space="preserve">; </w:t>
            </w:r>
            <w:r w:rsidRPr="00C93D21">
              <w:t>the extent to which, or the limits between which, variation is possible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491DA7">
            <w:pPr>
              <w:pStyle w:val="Tabletextsinglecell"/>
            </w:pPr>
            <w:r>
              <w:t>read;</w:t>
            </w:r>
            <w:r>
              <w:br/>
              <w:t>reading</w:t>
            </w:r>
          </w:p>
        </w:tc>
        <w:tc>
          <w:tcPr>
            <w:tcW w:w="7216" w:type="dxa"/>
          </w:tcPr>
          <w:p w:rsidR="00E870BF" w:rsidRDefault="00E870BF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 visual or tactile symbols (e.g. braille), words or actions in order to derive and/or construct meaning;</w:t>
            </w:r>
          </w:p>
          <w:p w:rsidR="00E870BF" w:rsidRDefault="00E870BF" w:rsidP="00BF6662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662">
              <w:rPr>
                <w:rStyle w:val="Emphasis"/>
              </w:rPr>
              <w:t>reading</w:t>
            </w:r>
            <w:r>
              <w:t xml:space="preserve"> includes elements of decoding (of sounds and symbols), interpreting, critically analysing and reflecting upon meaning in a wide range of written, visual, print and non-print texts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491DA7">
            <w:pPr>
              <w:pStyle w:val="Tabletextsinglecell"/>
            </w:pPr>
            <w:bookmarkStart w:id="31" w:name="readily"/>
            <w:r>
              <w:t>readily</w:t>
            </w:r>
            <w:bookmarkEnd w:id="31"/>
            <w:r>
              <w:t>;</w:t>
            </w:r>
            <w:r>
              <w:br/>
              <w:t>ready</w:t>
            </w:r>
          </w:p>
        </w:tc>
        <w:tc>
          <w:tcPr>
            <w:tcW w:w="7216" w:type="dxa"/>
          </w:tcPr>
          <w:p w:rsidR="00E870BF" w:rsidRDefault="00E870BF" w:rsidP="008D1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promptly; quickly; easily</w:t>
            </w:r>
            <w:r>
              <w:t xml:space="preserve">; </w:t>
            </w:r>
            <w:r w:rsidRPr="006B7A63">
              <w:t>in a ready manner; willingly</w:t>
            </w:r>
            <w:r>
              <w:t xml:space="preserve">; </w:t>
            </w:r>
            <w:r w:rsidRPr="009C21A9">
              <w:t>fluent</w:t>
            </w:r>
            <w:r w:rsidRPr="00BF6662">
              <w:t>;</w:t>
            </w:r>
          </w:p>
          <w:p w:rsidR="00E870BF" w:rsidRDefault="00E870BF" w:rsidP="004D76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includes being </w:t>
            </w:r>
            <w:r w:rsidRPr="00CE60B1">
              <w:rPr>
                <w:rStyle w:val="CrossReference"/>
                <w:highlight w:val="yellow"/>
              </w:rPr>
              <w:fldChar w:fldCharType="begin"/>
            </w:r>
            <w:r w:rsidRPr="00CE60B1">
              <w:rPr>
                <w:rStyle w:val="CrossReference"/>
              </w:rPr>
              <w:instrText xml:space="preserve"> REF effective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 w:rsidRPr="00CE60B1">
              <w:rPr>
                <w:rStyle w:val="CrossReference"/>
                <w:highlight w:val="yellow"/>
              </w:rPr>
            </w:r>
            <w:r w:rsidRPr="00CE60B1">
              <w:rPr>
                <w:rStyle w:val="CrossReference"/>
                <w:highlight w:val="yellow"/>
              </w:rPr>
              <w:fldChar w:fldCharType="separate"/>
            </w:r>
            <w:r w:rsidRPr="00F22545">
              <w:rPr>
                <w:rStyle w:val="CrossReference"/>
              </w:rPr>
              <w:t>effective</w:t>
            </w:r>
            <w:r w:rsidRPr="00CE60B1">
              <w:rPr>
                <w:rStyle w:val="CrossReference"/>
                <w:highlight w:val="yellow"/>
              </w:rPr>
              <w:fldChar w:fldCharType="end"/>
            </w:r>
            <w:r>
              <w:t xml:space="preserve"> and </w:t>
            </w:r>
            <w:r w:rsidRPr="00CE60B1">
              <w:rPr>
                <w:rStyle w:val="CrossReference"/>
                <w:highlight w:val="yellow"/>
              </w:rPr>
              <w:fldChar w:fldCharType="begin"/>
            </w:r>
            <w:r w:rsidRPr="00CE60B1">
              <w:rPr>
                <w:rStyle w:val="CrossReference"/>
              </w:rPr>
              <w:instrText xml:space="preserve"> REF informed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 w:rsidRPr="00CE60B1">
              <w:rPr>
                <w:rStyle w:val="CrossReference"/>
                <w:highlight w:val="yellow"/>
              </w:rPr>
            </w:r>
            <w:r w:rsidRPr="00CE60B1">
              <w:rPr>
                <w:rStyle w:val="CrossReference"/>
                <w:highlight w:val="yellow"/>
              </w:rPr>
              <w:fldChar w:fldCharType="separate"/>
            </w:r>
            <w:r w:rsidRPr="00F22545">
              <w:rPr>
                <w:rStyle w:val="CrossReference"/>
              </w:rPr>
              <w:t>informed</w:t>
            </w:r>
            <w:r w:rsidRPr="00CE60B1">
              <w:rPr>
                <w:rStyle w:val="CrossReference"/>
                <w:highlight w:val="yellow"/>
              </w:rPr>
              <w:fldChar w:fldCharType="end"/>
            </w:r>
          </w:p>
        </w:tc>
      </w:tr>
      <w:tr w:rsidR="00E870BF" w:rsidRPr="00F2628C" w:rsidTr="00102731">
        <w:trPr>
          <w:cantSplit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491DA7">
            <w:pPr>
              <w:pStyle w:val="Tabletextsinglecell"/>
            </w:pPr>
            <w:bookmarkStart w:id="32" w:name="recognise"/>
            <w:r>
              <w:t>recognise</w:t>
            </w:r>
            <w:bookmarkEnd w:id="32"/>
            <w:r>
              <w:t>;</w:t>
            </w:r>
            <w:r>
              <w:br/>
              <w:t>recognition</w:t>
            </w:r>
          </w:p>
        </w:tc>
        <w:tc>
          <w:tcPr>
            <w:tcW w:w="7216" w:type="dxa"/>
          </w:tcPr>
          <w:p w:rsidR="00E870BF" w:rsidRPr="006B7A63" w:rsidRDefault="00E870BF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1623DB">
              <w:t>o be aware of or acknowledge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491DA7">
            <w:pPr>
              <w:pStyle w:val="Tabletextsinglecell"/>
            </w:pPr>
            <w:r>
              <w:t>responses;</w:t>
            </w:r>
            <w:r>
              <w:br/>
            </w:r>
            <w:bookmarkStart w:id="33" w:name="respond"/>
            <w:r>
              <w:t>respond</w:t>
            </w:r>
            <w:bookmarkEnd w:id="33"/>
          </w:p>
        </w:tc>
        <w:tc>
          <w:tcPr>
            <w:tcW w:w="7216" w:type="dxa"/>
          </w:tcPr>
          <w:p w:rsidR="00E870BF" w:rsidRDefault="00E870BF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003E9B">
              <w:t>o react to a person or text</w:t>
            </w:r>
          </w:p>
        </w:tc>
      </w:tr>
      <w:tr w:rsidR="00E870BF" w:rsidRPr="00F2628C" w:rsidTr="00102731">
        <w:trPr>
          <w:cantSplit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491DA7">
            <w:pPr>
              <w:pStyle w:val="Tabletextsinglecell"/>
            </w:pPr>
            <w:r>
              <w:lastRenderedPageBreak/>
              <w:t>speak</w:t>
            </w:r>
          </w:p>
        </w:tc>
        <w:tc>
          <w:tcPr>
            <w:tcW w:w="7216" w:type="dxa"/>
          </w:tcPr>
          <w:p w:rsidR="00E870BF" w:rsidRDefault="00E870BF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convey meaning and communicate with purpose; some students participate in speaking activities using communication systems and assistive technologies to communicate wants and needs, and to comment about the world</w:t>
            </w:r>
          </w:p>
        </w:tc>
      </w:tr>
      <w:tr w:rsidR="00E870BF" w:rsidRPr="00F2628C" w:rsidTr="00102731">
        <w:trPr>
          <w:cantSplit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8D1193">
            <w:pPr>
              <w:pStyle w:val="ListParagraph0"/>
            </w:pPr>
            <w:r>
              <w:t>text</w:t>
            </w:r>
          </w:p>
        </w:tc>
        <w:tc>
          <w:tcPr>
            <w:tcW w:w="7216" w:type="dxa"/>
          </w:tcPr>
          <w:p w:rsidR="00E870BF" w:rsidRPr="006B7A63" w:rsidRDefault="00E870BF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an identified stretch of language, used as a means for communication or the focus of learning and investigation</w:t>
            </w:r>
            <w:r>
              <w:t>;</w:t>
            </w:r>
          </w:p>
          <w:p w:rsidR="00E870BF" w:rsidRDefault="00E870BF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662">
              <w:rPr>
                <w:rStyle w:val="Emphasis"/>
              </w:rPr>
              <w:t>text forms</w:t>
            </w:r>
            <w:r w:rsidRPr="006B7A63">
              <w:t xml:space="preserve"> and conventions have developed to support communication with a variety of au</w:t>
            </w:r>
            <w:r>
              <w:t>diences for a range of purposes; t</w:t>
            </w:r>
            <w:r w:rsidRPr="006B7A63">
              <w:t>exts can be written, spoken or multimodal and in print or digital/online forms</w:t>
            </w:r>
            <w:r>
              <w:t>;</w:t>
            </w:r>
          </w:p>
          <w:p w:rsidR="00E870BF" w:rsidRDefault="00E870BF" w:rsidP="00543800">
            <w:pPr>
              <w:pStyle w:val="Table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E3D">
              <w:rPr>
                <w:rStyle w:val="Emphasis"/>
              </w:rPr>
              <w:t>multimodal texts</w:t>
            </w:r>
            <w:r w:rsidRPr="006B7A63">
              <w:t xml:space="preserve"> combine language with other systems for communication, such as print text, visual images, soundtrack and spoken word, as in film or computer presentation media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FD3E3D">
            <w:pPr>
              <w:pStyle w:val="TableText"/>
            </w:pPr>
            <w:r w:rsidRPr="006B7A63">
              <w:t>translation</w:t>
            </w:r>
          </w:p>
        </w:tc>
        <w:tc>
          <w:tcPr>
            <w:tcW w:w="7216" w:type="dxa"/>
          </w:tcPr>
          <w:p w:rsidR="00E870BF" w:rsidRPr="006B7A63" w:rsidRDefault="00E870BF" w:rsidP="00BF66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a process of translating words</w:t>
            </w:r>
            <w:r>
              <w:t xml:space="preserve"> or </w:t>
            </w:r>
            <w:r w:rsidRPr="006B7A63">
              <w:t>text from one language into another, recognising that the process involves movement of meanings and attention to cultural context as well as the tra</w:t>
            </w:r>
            <w:r>
              <w:t>nsposition of individual words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Pr="002F57B5" w:rsidRDefault="00E870BF" w:rsidP="00FD3E3D">
            <w:pPr>
              <w:pStyle w:val="TableText"/>
            </w:pPr>
            <w:bookmarkStart w:id="34" w:name="understand"/>
            <w:r w:rsidRPr="002F57B5">
              <w:t>understand</w:t>
            </w:r>
            <w:bookmarkEnd w:id="34"/>
            <w:r w:rsidRPr="002F57B5">
              <w:t>;</w:t>
            </w:r>
            <w:r w:rsidRPr="002F57B5">
              <w:br/>
              <w:t>understanding</w:t>
            </w:r>
          </w:p>
        </w:tc>
        <w:tc>
          <w:tcPr>
            <w:tcW w:w="7216" w:type="dxa"/>
          </w:tcPr>
          <w:p w:rsidR="00E870BF" w:rsidRPr="002F57B5" w:rsidRDefault="00E870BF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to perceive what is meant, grasp an idea, and to be thoroughly familiar with;</w:t>
            </w:r>
          </w:p>
          <w:p w:rsidR="00E870BF" w:rsidRPr="002F57B5" w:rsidRDefault="00E870BF" w:rsidP="002F57B5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 xml:space="preserve">in </w:t>
            </w:r>
            <w:r>
              <w:t xml:space="preserve">Languages, </w:t>
            </w:r>
            <w:r w:rsidRPr="002F57B5">
              <w:rPr>
                <w:rStyle w:val="Emphasis"/>
              </w:rPr>
              <w:t>understanding</w:t>
            </w:r>
            <w:r w:rsidRPr="00583433">
              <w:t xml:space="preserve"> refers to </w:t>
            </w:r>
            <w:r>
              <w:t>a</w:t>
            </w:r>
            <w:r w:rsidRPr="00583433">
              <w:t>nalysing language and culture as resources for interpreting and shaping meaning in intercultural exchang</w:t>
            </w:r>
            <w:r>
              <w:t xml:space="preserve">e; </w:t>
            </w:r>
            <w:r>
              <w:rPr>
                <w:rStyle w:val="Emphasis"/>
                <w:i w:val="0"/>
              </w:rPr>
              <w:t>this</w:t>
            </w:r>
            <w:r>
              <w:t xml:space="preserve"> </w:t>
            </w:r>
            <w:r w:rsidRPr="002F57B5">
              <w:t>includes:</w:t>
            </w:r>
          </w:p>
          <w:p w:rsidR="00E870BF" w:rsidRPr="002F57B5" w:rsidRDefault="00E870BF" w:rsidP="002F57B5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knowledge of the language system</w:t>
            </w:r>
          </w:p>
          <w:p w:rsidR="00E870BF" w:rsidRPr="002F57B5" w:rsidRDefault="00E870BF" w:rsidP="002F57B5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variability in language use</w:t>
            </w:r>
          </w:p>
          <w:p w:rsidR="00E870BF" w:rsidRPr="002F57B5" w:rsidRDefault="00E870BF" w:rsidP="00FD3E3D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reflection on language and culture</w:t>
            </w:r>
          </w:p>
        </w:tc>
      </w:tr>
      <w:tr w:rsidR="00E870B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870BF" w:rsidRDefault="00E870BF" w:rsidP="00FD3E3D">
            <w:pPr>
              <w:pStyle w:val="TableText"/>
            </w:pPr>
            <w:r>
              <w:t>use;</w:t>
            </w:r>
            <w:r>
              <w:br/>
              <w:t>using</w:t>
            </w:r>
          </w:p>
        </w:tc>
        <w:tc>
          <w:tcPr>
            <w:tcW w:w="7216" w:type="dxa"/>
          </w:tcPr>
          <w:p w:rsidR="00E870BF" w:rsidRDefault="00E870BF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BBE">
              <w:t>to operate or put into effect</w:t>
            </w:r>
          </w:p>
        </w:tc>
      </w:tr>
    </w:tbl>
    <w:p w:rsidR="005B1CFF" w:rsidRPr="00F2764A" w:rsidRDefault="005B1CFF" w:rsidP="00C73BFF">
      <w:pPr>
        <w:pStyle w:val="Smallspace"/>
        <w:rPr>
          <w:rStyle w:val="FootnoteReference"/>
        </w:rPr>
      </w:pPr>
    </w:p>
    <w:sectPr w:rsidR="005B1CFF" w:rsidRPr="00F2764A" w:rsidSect="004B1F01">
      <w:footerReference w:type="default" r:id="rId27"/>
      <w:footnotePr>
        <w:numFmt w:val="chicago"/>
        <w:numRestart w:val="eachSect"/>
      </w:footnotePr>
      <w:pgSz w:w="11907" w:h="16840" w:code="9"/>
      <w:pgMar w:top="1134" w:right="1418" w:bottom="1418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32" w:rsidRDefault="00373F32">
      <w:r>
        <w:separator/>
      </w:r>
    </w:p>
    <w:p w:rsidR="00373F32" w:rsidRDefault="00373F32"/>
  </w:endnote>
  <w:endnote w:type="continuationSeparator" w:id="0">
    <w:p w:rsidR="00373F32" w:rsidRDefault="00373F32">
      <w:r>
        <w:continuationSeparator/>
      </w:r>
    </w:p>
    <w:p w:rsidR="00373F32" w:rsidRDefault="00373F32"/>
  </w:endnote>
  <w:endnote w:type="continuationNotice" w:id="1">
    <w:p w:rsidR="00373F32" w:rsidRDefault="00373F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373F32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-113070974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73F32" w:rsidRDefault="00373F32" w:rsidP="0093255E">
              <w:pPr>
                <w:pStyle w:val="Footer"/>
              </w:pPr>
              <w:r>
                <w:rPr>
                  <w:lang w:val="en-US"/>
                </w:rPr>
                <w:t>Years 3 and 4 standard elaborations — Australian Curriculum: French</w:t>
              </w:r>
            </w:p>
          </w:sdtContent>
        </w:sdt>
        <w:p w:rsidR="00373F32" w:rsidRPr="00FD561F" w:rsidRDefault="009C77F7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-44886610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373F32">
                <w:t>French</w:t>
              </w:r>
            </w:sdtContent>
          </w:sdt>
          <w:r w:rsidR="00373F32">
            <w:tab/>
          </w:r>
        </w:p>
      </w:tc>
      <w:tc>
        <w:tcPr>
          <w:tcW w:w="2911" w:type="pct"/>
        </w:tcPr>
        <w:p w:rsidR="00373F32" w:rsidRDefault="00373F32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373F32" w:rsidRPr="000F044B" w:rsidRDefault="009C77F7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rPr>
                <w:b/>
                <w:color w:val="00948D"/>
              </w:rPr>
              <w:alias w:val="Publication Date"/>
              <w:tag w:val=""/>
              <w:id w:val="1213464898"/>
              <w:dataBinding w:prefixMappings="xmlns:ns0='http://schemas.microsoft.com/office/2006/coverPageProps' " w:xpath="/ns0:CoverPageProperties[1]/ns0:PublishDate[1]" w:storeItemID="{55AF091B-3C7A-41E3-B477-F2FDAA23CFDA}"/>
              <w:date w:fullDate="2019-06-21T00:00:00Z">
                <w:dateFormat w:val="MMMM yyyy"/>
                <w:lid w:val="en-AU"/>
                <w:storeMappedDataAs w:val="dateTime"/>
                <w:calendar w:val="gregorian"/>
              </w:date>
            </w:sdtPr>
            <w:sdtEndPr>
              <w:rPr>
                <w:b w:val="0"/>
                <w:color w:val="6F7378" w:themeColor="background2" w:themeShade="80"/>
              </w:rPr>
            </w:sdtEndPr>
            <w:sdtContent>
              <w:r w:rsidR="00353874">
                <w:rPr>
                  <w:b/>
                  <w:color w:val="00948D"/>
                </w:rPr>
                <w:t>June 2019</w:t>
              </w:r>
            </w:sdtContent>
          </w:sdt>
          <w:r w:rsidR="00373F32" w:rsidRPr="000F044B">
            <w:t xml:space="preserve"> </w:t>
          </w:r>
        </w:p>
      </w:tc>
    </w:tr>
    <w:tr w:rsidR="00373F32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023123123"/>
            <w:docPartObj>
              <w:docPartGallery w:val="Page Numbers (Top of Page)"/>
              <w:docPartUnique/>
            </w:docPartObj>
          </w:sdtPr>
          <w:sdtEndPr/>
          <w:sdtContent>
            <w:p w:rsidR="00373F32" w:rsidRPr="00914504" w:rsidRDefault="00373F32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3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F22545">
                <w:rPr>
                  <w:b w:val="0"/>
                  <w:noProof/>
                  <w:color w:val="000000" w:themeColor="text1"/>
                </w:rPr>
                <w:t>9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373F32" w:rsidRPr="0085726A" w:rsidRDefault="00373F32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32" w:rsidRDefault="00373F32" w:rsidP="00DA76A0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1807D9" wp14:editId="01F1D033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3F32" w:rsidRDefault="009C77F7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-273476335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4E1428">
                                <w:t>190720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:rsidR="00373F32" w:rsidRDefault="00353874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-273476335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4E1428">
                          <w:t>190720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34CCE921" wp14:editId="34185E19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32" w:rsidRDefault="00373F3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373F32" w:rsidRPr="007165FF" w:rsidTr="00887069">
      <w:trPr>
        <w:jc w:val="center"/>
      </w:trPr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855318816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:rsidR="00373F32" w:rsidRDefault="00373F32" w:rsidP="009452EF">
              <w:pPr>
                <w:pStyle w:val="Footer"/>
              </w:pPr>
              <w:r>
                <w:rPr>
                  <w:lang w:val="en-US"/>
                </w:rPr>
                <w:t>Years 3 and 4 standard elaborations — Australian Curriculum: French</w:t>
              </w:r>
            </w:p>
          </w:sdtContent>
        </w:sdt>
        <w:sdt>
          <w:sdtPr>
            <w:alias w:val="Document subtitle"/>
            <w:tag w:val="Document subtitle"/>
            <w:id w:val="-185587418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373F32" w:rsidRPr="009452EF" w:rsidRDefault="00373F32" w:rsidP="00065E07">
              <w:pPr>
                <w:pStyle w:val="Footersubtitle0"/>
              </w:pPr>
              <w:r>
                <w:rPr>
                  <w:lang w:val="en-US"/>
                </w:rPr>
                <w:t>Prep to Year 10 sequence</w:t>
              </w:r>
            </w:p>
          </w:sdtContent>
        </w:sdt>
      </w:tc>
      <w:tc>
        <w:tcPr>
          <w:tcW w:w="2500" w:type="pct"/>
        </w:tcPr>
        <w:p w:rsidR="00373F32" w:rsidRDefault="00373F32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373F32" w:rsidRPr="003452E3" w:rsidRDefault="009C77F7" w:rsidP="00714CC6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b w:val="0"/>
                <w:color w:val="808184" w:themeColor="text2"/>
              </w:rPr>
              <w:alias w:val="Publication Date"/>
              <w:tag w:val=""/>
              <w:id w:val="621582748"/>
              <w:dataBinding w:prefixMappings="xmlns:ns0='http://schemas.microsoft.com/office/2006/coverPageProps' " w:xpath="/ns0:CoverPageProperties[1]/ns0:PublishDate[1]" w:storeItemID="{55AF091B-3C7A-41E3-B477-F2FDAA23CFDA}"/>
              <w:date w:fullDate="2019-06-2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53874">
                <w:rPr>
                  <w:b w:val="0"/>
                  <w:color w:val="808184" w:themeColor="text2"/>
                </w:rPr>
                <w:t>June 2019</w:t>
              </w:r>
            </w:sdtContent>
          </w:sdt>
          <w:r w:rsidR="00373F32" w:rsidRPr="00784169">
            <w:t xml:space="preserve"> </w:t>
          </w:r>
        </w:p>
      </w:tc>
    </w:tr>
    <w:tr w:rsidR="00373F32" w:rsidRPr="007165FF" w:rsidTr="00887069">
      <w:trPr>
        <w:jc w:val="center"/>
      </w:trPr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535777239"/>
            <w:docPartObj>
              <w:docPartGallery w:val="Page Numbers (Top of Page)"/>
              <w:docPartUnique/>
            </w:docPartObj>
          </w:sdtPr>
          <w:sdtEndPr/>
          <w:sdtContent>
            <w:p w:rsidR="00373F32" w:rsidRPr="00914504" w:rsidRDefault="00373F32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9C77F7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9C77F7">
                <w:rPr>
                  <w:b w:val="0"/>
                  <w:noProof/>
                  <w:color w:val="000000" w:themeColor="text1"/>
                </w:rPr>
                <w:t>9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373F32" w:rsidRDefault="00373F32" w:rsidP="001002FB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373F32" w:rsidRPr="007165FF" w:rsidTr="00887069">
      <w:trPr>
        <w:jc w:val="center"/>
      </w:trPr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642960601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:rsidR="00373F32" w:rsidRPr="009452EF" w:rsidRDefault="00373F32" w:rsidP="009452EF">
              <w:pPr>
                <w:pStyle w:val="Footer"/>
              </w:pPr>
              <w:r>
                <w:rPr>
                  <w:lang w:val="en-US"/>
                </w:rPr>
                <w:t>Years 3 and 4 standard elaborations — Australian Curriculum: French</w:t>
              </w:r>
            </w:p>
          </w:sdtContent>
        </w:sdt>
      </w:tc>
      <w:tc>
        <w:tcPr>
          <w:tcW w:w="2500" w:type="pct"/>
        </w:tcPr>
        <w:p w:rsidR="00373F32" w:rsidRDefault="00373F32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373F32" w:rsidRPr="003452E3" w:rsidRDefault="009C77F7" w:rsidP="00714CC6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b w:val="0"/>
                <w:color w:val="808184" w:themeColor="text2"/>
              </w:rPr>
              <w:alias w:val="Publication Date"/>
              <w:tag w:val=""/>
              <w:id w:val="102848813"/>
              <w:dataBinding w:prefixMappings="xmlns:ns0='http://schemas.microsoft.com/office/2006/coverPageProps' " w:xpath="/ns0:CoverPageProperties[1]/ns0:PublishDate[1]" w:storeItemID="{55AF091B-3C7A-41E3-B477-F2FDAA23CFDA}"/>
              <w:date w:fullDate="2019-06-2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53874">
                <w:rPr>
                  <w:b w:val="0"/>
                  <w:color w:val="808184" w:themeColor="text2"/>
                </w:rPr>
                <w:t>June 2019</w:t>
              </w:r>
            </w:sdtContent>
          </w:sdt>
          <w:r w:rsidR="00373F32" w:rsidRPr="00784169">
            <w:t xml:space="preserve"> </w:t>
          </w:r>
        </w:p>
      </w:tc>
    </w:tr>
    <w:tr w:rsidR="00373F32" w:rsidRPr="007165FF" w:rsidTr="00887069">
      <w:trPr>
        <w:jc w:val="center"/>
      </w:trPr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089958315"/>
            <w:docPartObj>
              <w:docPartGallery w:val="Page Numbers (Top of Page)"/>
              <w:docPartUnique/>
            </w:docPartObj>
          </w:sdtPr>
          <w:sdtEndPr/>
          <w:sdtContent>
            <w:p w:rsidR="00373F32" w:rsidRPr="00914504" w:rsidRDefault="00373F32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4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F22545">
                <w:rPr>
                  <w:b w:val="0"/>
                  <w:noProof/>
                  <w:color w:val="000000" w:themeColor="text1"/>
                </w:rPr>
                <w:t>9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373F32" w:rsidRDefault="00373F32" w:rsidP="001002FB">
    <w:pPr>
      <w:pStyle w:val="Smallspac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81"/>
      <w:gridCol w:w="5313"/>
    </w:tblGrid>
    <w:tr w:rsidR="00373F32" w:rsidRPr="00CB4E6D" w:rsidTr="00DC6389">
      <w:tc>
        <w:tcPr>
          <w:tcW w:w="2539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131677529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:rsidR="00373F32" w:rsidRDefault="00373F32" w:rsidP="00527CB0">
              <w:pPr>
                <w:pStyle w:val="Footer"/>
              </w:pPr>
              <w:r>
                <w:rPr>
                  <w:lang w:val="en-US"/>
                </w:rPr>
                <w:t>Years 3 and 4 standard elaborations — Australian Curriculum: French</w:t>
              </w:r>
            </w:p>
          </w:sdtContent>
        </w:sdt>
        <w:sdt>
          <w:sdtPr>
            <w:alias w:val="Document subtitle"/>
            <w:tag w:val="Document subtitle"/>
            <w:id w:val="882675639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373F32" w:rsidRPr="009452EF" w:rsidRDefault="00373F32" w:rsidP="00527CB0">
              <w:pPr>
                <w:pStyle w:val="Footersubtitle0"/>
              </w:pPr>
              <w:r>
                <w:rPr>
                  <w:lang w:val="en-US"/>
                </w:rPr>
                <w:t>Prep to Year 10 sequence</w:t>
              </w:r>
            </w:p>
          </w:sdtContent>
        </w:sdt>
      </w:tc>
      <w:tc>
        <w:tcPr>
          <w:tcW w:w="2461" w:type="pct"/>
        </w:tcPr>
        <w:p w:rsidR="00373F32" w:rsidRPr="00CB4E6D" w:rsidRDefault="00373F32" w:rsidP="00155C03">
          <w:pPr>
            <w:pStyle w:val="Footer"/>
            <w:jc w:val="right"/>
            <w:rPr>
              <w:rFonts w:eastAsia="SimSun"/>
            </w:rPr>
          </w:pPr>
          <w:r w:rsidRPr="00CB4E6D">
            <w:rPr>
              <w:rFonts w:eastAsia="SimSun"/>
            </w:rPr>
            <w:t>Queensland Curriculum &amp; Assessment Authority</w:t>
          </w:r>
        </w:p>
        <w:p w:rsidR="00373F32" w:rsidRPr="00155C03" w:rsidRDefault="009C77F7" w:rsidP="00155C03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rFonts w:eastAsia="SimSun"/>
                <w:b w:val="0"/>
                <w:color w:val="808184" w:themeColor="text2"/>
              </w:rPr>
              <w:alias w:val="Publication Date"/>
              <w:tag w:val=""/>
              <w:id w:val="1166216402"/>
              <w:dataBinding w:prefixMappings="xmlns:ns0='http://schemas.microsoft.com/office/2006/coverPageProps' " w:xpath="/ns0:CoverPageProperties[1]/ns0:PublishDate[1]" w:storeItemID="{55AF091B-3C7A-41E3-B477-F2FDAA23CFDA}"/>
              <w:date w:fullDate="2019-06-2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53874">
                <w:rPr>
                  <w:rFonts w:eastAsia="SimSun"/>
                  <w:b w:val="0"/>
                  <w:color w:val="808184" w:themeColor="text2"/>
                </w:rPr>
                <w:t>June 2019</w:t>
              </w:r>
            </w:sdtContent>
          </w:sdt>
          <w:r w:rsidR="00373F32" w:rsidRPr="00CB4E6D">
            <w:t xml:space="preserve"> </w:t>
          </w:r>
        </w:p>
      </w:tc>
    </w:tr>
    <w:tr w:rsidR="00373F32" w:rsidRPr="007165FF" w:rsidTr="00DC6389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39610911"/>
            <w:docPartObj>
              <w:docPartGallery w:val="Page Numbers (Top of Page)"/>
              <w:docPartUnique/>
            </w:docPartObj>
          </w:sdtPr>
          <w:sdtEndPr/>
          <w:sdtContent>
            <w:p w:rsidR="00373F32" w:rsidRPr="00914504" w:rsidRDefault="00373F32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9C77F7">
                <w:rPr>
                  <w:noProof/>
                  <w:color w:val="000000" w:themeColor="text1"/>
                </w:rPr>
                <w:t>9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9C77F7">
                <w:rPr>
                  <w:b w:val="0"/>
                  <w:noProof/>
                  <w:color w:val="000000" w:themeColor="text1"/>
                </w:rPr>
                <w:t>9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373F32" w:rsidRDefault="00373F32" w:rsidP="00812CA5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32" w:rsidRPr="00E95E3F" w:rsidRDefault="00373F32" w:rsidP="00B3438C">
      <w:pPr>
        <w:pStyle w:val="footnoteseparator"/>
      </w:pPr>
    </w:p>
  </w:footnote>
  <w:footnote w:type="continuationSeparator" w:id="0">
    <w:p w:rsidR="00373F32" w:rsidRDefault="00373F32">
      <w:r>
        <w:continuationSeparator/>
      </w:r>
    </w:p>
    <w:p w:rsidR="00373F32" w:rsidRDefault="00373F32"/>
  </w:footnote>
  <w:footnote w:type="continuationNotice" w:id="1">
    <w:p w:rsidR="00373F32" w:rsidRDefault="00373F32">
      <w:pPr>
        <w:spacing w:line="240" w:lineRule="auto"/>
      </w:pPr>
    </w:p>
  </w:footnote>
  <w:footnote w:id="2">
    <w:p w:rsidR="00373F32" w:rsidRPr="00865E07" w:rsidRDefault="00373F32" w:rsidP="00D8310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5C03">
        <w:rPr>
          <w:rStyle w:val="FootnoteTextChar"/>
        </w:rPr>
        <w:t xml:space="preserve">Prep in Queensland is the Foundation Year of the Australian Curriculum and refers to </w:t>
      </w:r>
      <w:r w:rsidRPr="002F54E6">
        <w:rPr>
          <w:rStyle w:val="FootnoteTextChar"/>
        </w:rPr>
        <w:t>the</w:t>
      </w:r>
      <w:r w:rsidRPr="00155C03">
        <w:rPr>
          <w:rStyle w:val="FootnoteTextChar"/>
        </w:rPr>
        <w:t xml:space="preserve"> year be</w:t>
      </w:r>
      <w:r>
        <w:rPr>
          <w:rStyle w:val="FootnoteTextChar"/>
        </w:rPr>
        <w:t xml:space="preserve">fore Year 1. Children beginning </w:t>
      </w:r>
      <w:r w:rsidRPr="00155C03">
        <w:rPr>
          <w:rStyle w:val="FootnoteTextChar"/>
        </w:rPr>
        <w:t xml:space="preserve">Prep in January </w:t>
      </w:r>
      <w:r>
        <w:rPr>
          <w:rStyle w:val="FootnoteTextChar"/>
        </w:rPr>
        <w:t>must</w:t>
      </w:r>
      <w:r w:rsidRPr="00155C03">
        <w:rPr>
          <w:rStyle w:val="FootnoteTextChar"/>
        </w:rPr>
        <w:t xml:space="preserve"> be five years of age by 30 June.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32" w:rsidRDefault="00373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32" w:rsidRDefault="00373F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32" w:rsidRDefault="00373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F4F635F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A14513B"/>
    <w:multiLevelType w:val="multilevel"/>
    <w:tmpl w:val="49CC89F2"/>
    <w:styleLink w:val="BulletsList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­"/>
      <w:lvlJc w:val="left"/>
      <w:pPr>
        <w:ind w:left="340" w:hanging="17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2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4">
    <w:nsid w:val="47F65E03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C42454E"/>
    <w:multiLevelType w:val="multilevel"/>
    <w:tmpl w:val="2D50BC1C"/>
    <w:numStyleLink w:val="ListHeadings"/>
  </w:abstractNum>
  <w:num w:numId="1">
    <w:abstractNumId w:val="17"/>
  </w:num>
  <w:num w:numId="2">
    <w:abstractNumId w:val="7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9"/>
  </w:num>
  <w:num w:numId="12">
    <w:abstractNumId w:val="15"/>
  </w:num>
  <w:num w:numId="13">
    <w:abstractNumId w:val="18"/>
  </w:num>
  <w:num w:numId="14">
    <w:abstractNumId w:val="13"/>
  </w:num>
  <w:num w:numId="15">
    <w:abstractNumId w:val="4"/>
  </w:num>
  <w:num w:numId="16">
    <w:abstractNumId w:val="10"/>
  </w:num>
  <w:num w:numId="17">
    <w:abstractNumId w:val="5"/>
  </w:num>
  <w:num w:numId="18">
    <w:abstractNumId w:val="20"/>
  </w:num>
  <w:num w:numId="19">
    <w:abstractNumId w:val="17"/>
  </w:num>
  <w:num w:numId="20">
    <w:abstractNumId w:val="16"/>
  </w:num>
  <w:num w:numId="21">
    <w:abstractNumId w:val="9"/>
  </w:num>
  <w:num w:numId="22">
    <w:abstractNumId w:val="11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ce Clark">
    <w15:presenceInfo w15:providerId="Windows Live" w15:userId="e729374e7e914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81">
      <o:colormru v:ext="edit" colors="#cef3fa,#abeaf7,#8ce3f4,#6bdbf1,#3bcfed,#15c2e5,#13accb,#0f859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D8"/>
    <w:rsid w:val="00000DE9"/>
    <w:rsid w:val="00002D5B"/>
    <w:rsid w:val="00003A28"/>
    <w:rsid w:val="00004943"/>
    <w:rsid w:val="000063A2"/>
    <w:rsid w:val="0001015F"/>
    <w:rsid w:val="000113CD"/>
    <w:rsid w:val="00015315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26EF5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39A7"/>
    <w:rsid w:val="000542AD"/>
    <w:rsid w:val="0005466D"/>
    <w:rsid w:val="00054C08"/>
    <w:rsid w:val="00054C8A"/>
    <w:rsid w:val="00055FD1"/>
    <w:rsid w:val="0006216B"/>
    <w:rsid w:val="00062E0A"/>
    <w:rsid w:val="000658BE"/>
    <w:rsid w:val="00065D7D"/>
    <w:rsid w:val="00065E07"/>
    <w:rsid w:val="00067EC9"/>
    <w:rsid w:val="00070242"/>
    <w:rsid w:val="000704E0"/>
    <w:rsid w:val="00070735"/>
    <w:rsid w:val="00070736"/>
    <w:rsid w:val="00072AAF"/>
    <w:rsid w:val="0007358E"/>
    <w:rsid w:val="00074F2E"/>
    <w:rsid w:val="00075317"/>
    <w:rsid w:val="000764AB"/>
    <w:rsid w:val="000775A1"/>
    <w:rsid w:val="00081420"/>
    <w:rsid w:val="00081D98"/>
    <w:rsid w:val="0008306F"/>
    <w:rsid w:val="00083174"/>
    <w:rsid w:val="000843E5"/>
    <w:rsid w:val="0008464D"/>
    <w:rsid w:val="000852BB"/>
    <w:rsid w:val="00085CD0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4E41"/>
    <w:rsid w:val="000A66FA"/>
    <w:rsid w:val="000A67A6"/>
    <w:rsid w:val="000B10B7"/>
    <w:rsid w:val="000B2156"/>
    <w:rsid w:val="000B3026"/>
    <w:rsid w:val="000B468B"/>
    <w:rsid w:val="000B4895"/>
    <w:rsid w:val="000B6572"/>
    <w:rsid w:val="000B6679"/>
    <w:rsid w:val="000C0651"/>
    <w:rsid w:val="000C0932"/>
    <w:rsid w:val="000C0A8F"/>
    <w:rsid w:val="000C0C54"/>
    <w:rsid w:val="000C1B7A"/>
    <w:rsid w:val="000C256B"/>
    <w:rsid w:val="000C3195"/>
    <w:rsid w:val="000C4E50"/>
    <w:rsid w:val="000C55C7"/>
    <w:rsid w:val="000C7F57"/>
    <w:rsid w:val="000D2D55"/>
    <w:rsid w:val="000D3F3E"/>
    <w:rsid w:val="000D3FF1"/>
    <w:rsid w:val="000D4545"/>
    <w:rsid w:val="000D455D"/>
    <w:rsid w:val="000D4903"/>
    <w:rsid w:val="000D4F32"/>
    <w:rsid w:val="000D4F7D"/>
    <w:rsid w:val="000D5778"/>
    <w:rsid w:val="000D5B81"/>
    <w:rsid w:val="000D7E9F"/>
    <w:rsid w:val="000E0468"/>
    <w:rsid w:val="000E167E"/>
    <w:rsid w:val="000E2913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238"/>
    <w:rsid w:val="001013B9"/>
    <w:rsid w:val="001018D3"/>
    <w:rsid w:val="00102731"/>
    <w:rsid w:val="001029DB"/>
    <w:rsid w:val="0011010F"/>
    <w:rsid w:val="00111134"/>
    <w:rsid w:val="001115B0"/>
    <w:rsid w:val="0011317B"/>
    <w:rsid w:val="00114513"/>
    <w:rsid w:val="00114DE1"/>
    <w:rsid w:val="00115EFB"/>
    <w:rsid w:val="001175D7"/>
    <w:rsid w:val="001205F4"/>
    <w:rsid w:val="00122FC3"/>
    <w:rsid w:val="00124A32"/>
    <w:rsid w:val="001252D9"/>
    <w:rsid w:val="00125623"/>
    <w:rsid w:val="00127B4D"/>
    <w:rsid w:val="00130DB0"/>
    <w:rsid w:val="001323AA"/>
    <w:rsid w:val="00132A42"/>
    <w:rsid w:val="001335A3"/>
    <w:rsid w:val="00133612"/>
    <w:rsid w:val="00133FAE"/>
    <w:rsid w:val="00134DDD"/>
    <w:rsid w:val="001355EF"/>
    <w:rsid w:val="001357F2"/>
    <w:rsid w:val="00135C0D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5C03"/>
    <w:rsid w:val="001577DF"/>
    <w:rsid w:val="00157FAC"/>
    <w:rsid w:val="0016009A"/>
    <w:rsid w:val="001604AE"/>
    <w:rsid w:val="001605FD"/>
    <w:rsid w:val="001616EB"/>
    <w:rsid w:val="00162588"/>
    <w:rsid w:val="00164B9A"/>
    <w:rsid w:val="00164C12"/>
    <w:rsid w:val="00165EDE"/>
    <w:rsid w:val="00167501"/>
    <w:rsid w:val="001703E9"/>
    <w:rsid w:val="001719D0"/>
    <w:rsid w:val="0017342A"/>
    <w:rsid w:val="00174D87"/>
    <w:rsid w:val="00175F19"/>
    <w:rsid w:val="001763A2"/>
    <w:rsid w:val="00181A58"/>
    <w:rsid w:val="00181ED0"/>
    <w:rsid w:val="00181FC2"/>
    <w:rsid w:val="00182A1B"/>
    <w:rsid w:val="00185766"/>
    <w:rsid w:val="001869ED"/>
    <w:rsid w:val="0019119B"/>
    <w:rsid w:val="001929B8"/>
    <w:rsid w:val="001944D1"/>
    <w:rsid w:val="0019458A"/>
    <w:rsid w:val="00195644"/>
    <w:rsid w:val="00195943"/>
    <w:rsid w:val="00196BF0"/>
    <w:rsid w:val="001974B5"/>
    <w:rsid w:val="001A0456"/>
    <w:rsid w:val="001A167F"/>
    <w:rsid w:val="001A23B0"/>
    <w:rsid w:val="001A35FF"/>
    <w:rsid w:val="001A40DD"/>
    <w:rsid w:val="001A51A3"/>
    <w:rsid w:val="001A606F"/>
    <w:rsid w:val="001A717E"/>
    <w:rsid w:val="001B0940"/>
    <w:rsid w:val="001B107F"/>
    <w:rsid w:val="001B1919"/>
    <w:rsid w:val="001B2AD2"/>
    <w:rsid w:val="001B2F6C"/>
    <w:rsid w:val="001B3287"/>
    <w:rsid w:val="001B5BF2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D4307"/>
    <w:rsid w:val="001D6B89"/>
    <w:rsid w:val="001E0CD8"/>
    <w:rsid w:val="001E30D3"/>
    <w:rsid w:val="001E453D"/>
    <w:rsid w:val="001E503D"/>
    <w:rsid w:val="001E654C"/>
    <w:rsid w:val="001E7392"/>
    <w:rsid w:val="001E7BC8"/>
    <w:rsid w:val="001F1624"/>
    <w:rsid w:val="001F1BDA"/>
    <w:rsid w:val="001F279C"/>
    <w:rsid w:val="001F35CB"/>
    <w:rsid w:val="001F3875"/>
    <w:rsid w:val="001F407D"/>
    <w:rsid w:val="001F4623"/>
    <w:rsid w:val="001F4999"/>
    <w:rsid w:val="001F5484"/>
    <w:rsid w:val="001F69B9"/>
    <w:rsid w:val="00201EBE"/>
    <w:rsid w:val="00202C25"/>
    <w:rsid w:val="002048D5"/>
    <w:rsid w:val="00205852"/>
    <w:rsid w:val="00210836"/>
    <w:rsid w:val="002123FF"/>
    <w:rsid w:val="0021316E"/>
    <w:rsid w:val="00213A2C"/>
    <w:rsid w:val="002140C2"/>
    <w:rsid w:val="002145F1"/>
    <w:rsid w:val="00215920"/>
    <w:rsid w:val="00216149"/>
    <w:rsid w:val="00217E11"/>
    <w:rsid w:val="00217EFB"/>
    <w:rsid w:val="00221C9C"/>
    <w:rsid w:val="002221A0"/>
    <w:rsid w:val="00222DE4"/>
    <w:rsid w:val="0022583B"/>
    <w:rsid w:val="00225F7C"/>
    <w:rsid w:val="00227B1B"/>
    <w:rsid w:val="00230AF5"/>
    <w:rsid w:val="00230CBD"/>
    <w:rsid w:val="00233091"/>
    <w:rsid w:val="00234147"/>
    <w:rsid w:val="0023466F"/>
    <w:rsid w:val="00234797"/>
    <w:rsid w:val="00235ADC"/>
    <w:rsid w:val="002406AA"/>
    <w:rsid w:val="00240887"/>
    <w:rsid w:val="002419B6"/>
    <w:rsid w:val="00241D38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0E2"/>
    <w:rsid w:val="00267AF3"/>
    <w:rsid w:val="00270181"/>
    <w:rsid w:val="00270E23"/>
    <w:rsid w:val="00271370"/>
    <w:rsid w:val="00271A2D"/>
    <w:rsid w:val="00276CDD"/>
    <w:rsid w:val="002774D4"/>
    <w:rsid w:val="0028071D"/>
    <w:rsid w:val="00280C62"/>
    <w:rsid w:val="00281C76"/>
    <w:rsid w:val="00282768"/>
    <w:rsid w:val="0028380E"/>
    <w:rsid w:val="002841E3"/>
    <w:rsid w:val="002842FD"/>
    <w:rsid w:val="00284F2C"/>
    <w:rsid w:val="002859E2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1CDB"/>
    <w:rsid w:val="002B2B5F"/>
    <w:rsid w:val="002B3C50"/>
    <w:rsid w:val="002B3E3A"/>
    <w:rsid w:val="002B4257"/>
    <w:rsid w:val="002B46D8"/>
    <w:rsid w:val="002B6115"/>
    <w:rsid w:val="002B63FF"/>
    <w:rsid w:val="002C034F"/>
    <w:rsid w:val="002C0BE1"/>
    <w:rsid w:val="002C1251"/>
    <w:rsid w:val="002C1F67"/>
    <w:rsid w:val="002C3BFF"/>
    <w:rsid w:val="002C4195"/>
    <w:rsid w:val="002C6AFD"/>
    <w:rsid w:val="002D05D8"/>
    <w:rsid w:val="002D0606"/>
    <w:rsid w:val="002D3C23"/>
    <w:rsid w:val="002D4B80"/>
    <w:rsid w:val="002D4E39"/>
    <w:rsid w:val="002D5F8B"/>
    <w:rsid w:val="002D6621"/>
    <w:rsid w:val="002D7D9C"/>
    <w:rsid w:val="002E07B9"/>
    <w:rsid w:val="002E0F9C"/>
    <w:rsid w:val="002E2BD9"/>
    <w:rsid w:val="002E4C1F"/>
    <w:rsid w:val="002E76A5"/>
    <w:rsid w:val="002E79DB"/>
    <w:rsid w:val="002F1603"/>
    <w:rsid w:val="002F1C33"/>
    <w:rsid w:val="002F2691"/>
    <w:rsid w:val="002F54E6"/>
    <w:rsid w:val="002F57B5"/>
    <w:rsid w:val="002F5BF6"/>
    <w:rsid w:val="002F60D5"/>
    <w:rsid w:val="002F671C"/>
    <w:rsid w:val="0030156E"/>
    <w:rsid w:val="0030396C"/>
    <w:rsid w:val="003043B4"/>
    <w:rsid w:val="003044FC"/>
    <w:rsid w:val="00304735"/>
    <w:rsid w:val="00305424"/>
    <w:rsid w:val="00305912"/>
    <w:rsid w:val="00307EA1"/>
    <w:rsid w:val="00313083"/>
    <w:rsid w:val="00313F6E"/>
    <w:rsid w:val="0031411B"/>
    <w:rsid w:val="00314607"/>
    <w:rsid w:val="0031537C"/>
    <w:rsid w:val="003157DC"/>
    <w:rsid w:val="0031707B"/>
    <w:rsid w:val="003204F2"/>
    <w:rsid w:val="003216A0"/>
    <w:rsid w:val="00322093"/>
    <w:rsid w:val="00322374"/>
    <w:rsid w:val="00324018"/>
    <w:rsid w:val="00327136"/>
    <w:rsid w:val="00330653"/>
    <w:rsid w:val="00330B8F"/>
    <w:rsid w:val="00331F96"/>
    <w:rsid w:val="00332B10"/>
    <w:rsid w:val="00333CAA"/>
    <w:rsid w:val="00334533"/>
    <w:rsid w:val="00334747"/>
    <w:rsid w:val="0033717A"/>
    <w:rsid w:val="003373AB"/>
    <w:rsid w:val="003373DB"/>
    <w:rsid w:val="00337C22"/>
    <w:rsid w:val="00337D69"/>
    <w:rsid w:val="00337E6A"/>
    <w:rsid w:val="00342D57"/>
    <w:rsid w:val="0034331C"/>
    <w:rsid w:val="003433B8"/>
    <w:rsid w:val="00344DF1"/>
    <w:rsid w:val="003452E3"/>
    <w:rsid w:val="003474A5"/>
    <w:rsid w:val="003534FF"/>
    <w:rsid w:val="00353874"/>
    <w:rsid w:val="0035395E"/>
    <w:rsid w:val="003557D5"/>
    <w:rsid w:val="0035676C"/>
    <w:rsid w:val="0035706E"/>
    <w:rsid w:val="00357650"/>
    <w:rsid w:val="003579F7"/>
    <w:rsid w:val="0036038D"/>
    <w:rsid w:val="003637BE"/>
    <w:rsid w:val="003642DB"/>
    <w:rsid w:val="0036483A"/>
    <w:rsid w:val="003703FD"/>
    <w:rsid w:val="00372E92"/>
    <w:rsid w:val="0037352C"/>
    <w:rsid w:val="00373F32"/>
    <w:rsid w:val="00374B3F"/>
    <w:rsid w:val="003750B9"/>
    <w:rsid w:val="00381121"/>
    <w:rsid w:val="003836CE"/>
    <w:rsid w:val="00386766"/>
    <w:rsid w:val="0039039F"/>
    <w:rsid w:val="0039306E"/>
    <w:rsid w:val="0039330D"/>
    <w:rsid w:val="00393E8B"/>
    <w:rsid w:val="00397386"/>
    <w:rsid w:val="003A2150"/>
    <w:rsid w:val="003A3441"/>
    <w:rsid w:val="003A504D"/>
    <w:rsid w:val="003A5AB5"/>
    <w:rsid w:val="003A66A9"/>
    <w:rsid w:val="003B07B0"/>
    <w:rsid w:val="003B0AE6"/>
    <w:rsid w:val="003B1068"/>
    <w:rsid w:val="003B1650"/>
    <w:rsid w:val="003B26EF"/>
    <w:rsid w:val="003B3E40"/>
    <w:rsid w:val="003B4861"/>
    <w:rsid w:val="003B5233"/>
    <w:rsid w:val="003B5F83"/>
    <w:rsid w:val="003B63D3"/>
    <w:rsid w:val="003B6531"/>
    <w:rsid w:val="003B6A1B"/>
    <w:rsid w:val="003B6CCD"/>
    <w:rsid w:val="003B6EE5"/>
    <w:rsid w:val="003B7039"/>
    <w:rsid w:val="003B7A55"/>
    <w:rsid w:val="003B7EBA"/>
    <w:rsid w:val="003C1FDF"/>
    <w:rsid w:val="003C260F"/>
    <w:rsid w:val="003C33F8"/>
    <w:rsid w:val="003C4FCA"/>
    <w:rsid w:val="003D05A6"/>
    <w:rsid w:val="003D1F62"/>
    <w:rsid w:val="003D251F"/>
    <w:rsid w:val="003D258C"/>
    <w:rsid w:val="003D43BD"/>
    <w:rsid w:val="003E12D4"/>
    <w:rsid w:val="003E29AF"/>
    <w:rsid w:val="003E4B69"/>
    <w:rsid w:val="003E5A98"/>
    <w:rsid w:val="003E756A"/>
    <w:rsid w:val="003F0695"/>
    <w:rsid w:val="003F217D"/>
    <w:rsid w:val="003F2757"/>
    <w:rsid w:val="003F2948"/>
    <w:rsid w:val="003F2F6C"/>
    <w:rsid w:val="003F3571"/>
    <w:rsid w:val="003F45A5"/>
    <w:rsid w:val="003F4B6D"/>
    <w:rsid w:val="003F4FEB"/>
    <w:rsid w:val="003F5BAA"/>
    <w:rsid w:val="003F5C96"/>
    <w:rsid w:val="003F6421"/>
    <w:rsid w:val="003F6A63"/>
    <w:rsid w:val="003F77DE"/>
    <w:rsid w:val="003F796D"/>
    <w:rsid w:val="00402913"/>
    <w:rsid w:val="00402F08"/>
    <w:rsid w:val="004037B0"/>
    <w:rsid w:val="00403A6D"/>
    <w:rsid w:val="0040556C"/>
    <w:rsid w:val="0040665F"/>
    <w:rsid w:val="00410ED8"/>
    <w:rsid w:val="004137D6"/>
    <w:rsid w:val="00415943"/>
    <w:rsid w:val="0041619B"/>
    <w:rsid w:val="004171A4"/>
    <w:rsid w:val="0042003E"/>
    <w:rsid w:val="0042084F"/>
    <w:rsid w:val="0042126D"/>
    <w:rsid w:val="00421850"/>
    <w:rsid w:val="00421B30"/>
    <w:rsid w:val="00424C2E"/>
    <w:rsid w:val="00425588"/>
    <w:rsid w:val="004259AD"/>
    <w:rsid w:val="00425DB6"/>
    <w:rsid w:val="00426D9D"/>
    <w:rsid w:val="00431096"/>
    <w:rsid w:val="00431EEE"/>
    <w:rsid w:val="00432102"/>
    <w:rsid w:val="00432B4C"/>
    <w:rsid w:val="00433800"/>
    <w:rsid w:val="00433869"/>
    <w:rsid w:val="004338A0"/>
    <w:rsid w:val="004361A0"/>
    <w:rsid w:val="00436C54"/>
    <w:rsid w:val="00437036"/>
    <w:rsid w:val="0043730D"/>
    <w:rsid w:val="00443469"/>
    <w:rsid w:val="00445283"/>
    <w:rsid w:val="004461B1"/>
    <w:rsid w:val="004464A1"/>
    <w:rsid w:val="0045042B"/>
    <w:rsid w:val="004512BA"/>
    <w:rsid w:val="00452337"/>
    <w:rsid w:val="00452BB2"/>
    <w:rsid w:val="00452FB3"/>
    <w:rsid w:val="0045431A"/>
    <w:rsid w:val="00457AB7"/>
    <w:rsid w:val="00457CC1"/>
    <w:rsid w:val="0046009F"/>
    <w:rsid w:val="00460C5D"/>
    <w:rsid w:val="00461293"/>
    <w:rsid w:val="004619F6"/>
    <w:rsid w:val="00461C3D"/>
    <w:rsid w:val="00464173"/>
    <w:rsid w:val="00464843"/>
    <w:rsid w:val="004665E9"/>
    <w:rsid w:val="004666BD"/>
    <w:rsid w:val="0046697D"/>
    <w:rsid w:val="00467329"/>
    <w:rsid w:val="00471542"/>
    <w:rsid w:val="00472274"/>
    <w:rsid w:val="00472F71"/>
    <w:rsid w:val="004730FF"/>
    <w:rsid w:val="004748AE"/>
    <w:rsid w:val="00475EF5"/>
    <w:rsid w:val="00475FFD"/>
    <w:rsid w:val="00476B19"/>
    <w:rsid w:val="0047704A"/>
    <w:rsid w:val="00477056"/>
    <w:rsid w:val="00482724"/>
    <w:rsid w:val="0048713F"/>
    <w:rsid w:val="00487176"/>
    <w:rsid w:val="00487657"/>
    <w:rsid w:val="00491025"/>
    <w:rsid w:val="0049188D"/>
    <w:rsid w:val="00491980"/>
    <w:rsid w:val="00491DA7"/>
    <w:rsid w:val="00492096"/>
    <w:rsid w:val="0049214A"/>
    <w:rsid w:val="0049214F"/>
    <w:rsid w:val="00494001"/>
    <w:rsid w:val="00494B2C"/>
    <w:rsid w:val="00495A7C"/>
    <w:rsid w:val="00495B2E"/>
    <w:rsid w:val="004A489A"/>
    <w:rsid w:val="004A5E22"/>
    <w:rsid w:val="004A6FA1"/>
    <w:rsid w:val="004B0577"/>
    <w:rsid w:val="004B12BD"/>
    <w:rsid w:val="004B1F01"/>
    <w:rsid w:val="004B21D0"/>
    <w:rsid w:val="004B3743"/>
    <w:rsid w:val="004B7366"/>
    <w:rsid w:val="004C0867"/>
    <w:rsid w:val="004C1CBE"/>
    <w:rsid w:val="004C3348"/>
    <w:rsid w:val="004C3954"/>
    <w:rsid w:val="004C471B"/>
    <w:rsid w:val="004C5FFF"/>
    <w:rsid w:val="004C6EB5"/>
    <w:rsid w:val="004C7384"/>
    <w:rsid w:val="004C7724"/>
    <w:rsid w:val="004C7D71"/>
    <w:rsid w:val="004D038A"/>
    <w:rsid w:val="004D0AFC"/>
    <w:rsid w:val="004D0D7F"/>
    <w:rsid w:val="004D0D95"/>
    <w:rsid w:val="004D126C"/>
    <w:rsid w:val="004D29E6"/>
    <w:rsid w:val="004D3FD2"/>
    <w:rsid w:val="004D4728"/>
    <w:rsid w:val="004D4CA1"/>
    <w:rsid w:val="004D4E4A"/>
    <w:rsid w:val="004D555C"/>
    <w:rsid w:val="004D6F7B"/>
    <w:rsid w:val="004D760B"/>
    <w:rsid w:val="004D7C37"/>
    <w:rsid w:val="004E1428"/>
    <w:rsid w:val="004E2965"/>
    <w:rsid w:val="004E4374"/>
    <w:rsid w:val="004E5562"/>
    <w:rsid w:val="004F11E4"/>
    <w:rsid w:val="004F2561"/>
    <w:rsid w:val="004F3B8B"/>
    <w:rsid w:val="004F7145"/>
    <w:rsid w:val="004F7465"/>
    <w:rsid w:val="0050396C"/>
    <w:rsid w:val="00504001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3596"/>
    <w:rsid w:val="00525C59"/>
    <w:rsid w:val="00526849"/>
    <w:rsid w:val="00527CB0"/>
    <w:rsid w:val="00527F4D"/>
    <w:rsid w:val="00527F6D"/>
    <w:rsid w:val="00530B83"/>
    <w:rsid w:val="005312A9"/>
    <w:rsid w:val="0053361A"/>
    <w:rsid w:val="0053408D"/>
    <w:rsid w:val="00535836"/>
    <w:rsid w:val="00535B1E"/>
    <w:rsid w:val="00536AFC"/>
    <w:rsid w:val="005374AE"/>
    <w:rsid w:val="00537D1B"/>
    <w:rsid w:val="00540B14"/>
    <w:rsid w:val="00540B51"/>
    <w:rsid w:val="00541590"/>
    <w:rsid w:val="00543800"/>
    <w:rsid w:val="00543C02"/>
    <w:rsid w:val="00544019"/>
    <w:rsid w:val="00544519"/>
    <w:rsid w:val="00546BBD"/>
    <w:rsid w:val="00547979"/>
    <w:rsid w:val="0055017F"/>
    <w:rsid w:val="0055092E"/>
    <w:rsid w:val="00551F6C"/>
    <w:rsid w:val="0055229F"/>
    <w:rsid w:val="00553067"/>
    <w:rsid w:val="0055582C"/>
    <w:rsid w:val="00555AD0"/>
    <w:rsid w:val="00560ECF"/>
    <w:rsid w:val="00561265"/>
    <w:rsid w:val="00564208"/>
    <w:rsid w:val="0056463F"/>
    <w:rsid w:val="0056777A"/>
    <w:rsid w:val="005705AD"/>
    <w:rsid w:val="005718C7"/>
    <w:rsid w:val="00573593"/>
    <w:rsid w:val="00573E75"/>
    <w:rsid w:val="005741CD"/>
    <w:rsid w:val="00574DDE"/>
    <w:rsid w:val="00575322"/>
    <w:rsid w:val="005764C2"/>
    <w:rsid w:val="0057661F"/>
    <w:rsid w:val="00577292"/>
    <w:rsid w:val="00577447"/>
    <w:rsid w:val="00580046"/>
    <w:rsid w:val="00580594"/>
    <w:rsid w:val="0058193B"/>
    <w:rsid w:val="00583433"/>
    <w:rsid w:val="0058513E"/>
    <w:rsid w:val="00585301"/>
    <w:rsid w:val="0059080B"/>
    <w:rsid w:val="00590FBB"/>
    <w:rsid w:val="00591D40"/>
    <w:rsid w:val="00591ECB"/>
    <w:rsid w:val="00592594"/>
    <w:rsid w:val="00593EEF"/>
    <w:rsid w:val="005942E7"/>
    <w:rsid w:val="00595601"/>
    <w:rsid w:val="005957C9"/>
    <w:rsid w:val="0059592E"/>
    <w:rsid w:val="00595F6E"/>
    <w:rsid w:val="0059632D"/>
    <w:rsid w:val="00597B36"/>
    <w:rsid w:val="005A1DDD"/>
    <w:rsid w:val="005A4463"/>
    <w:rsid w:val="005A5E55"/>
    <w:rsid w:val="005A5EE6"/>
    <w:rsid w:val="005A6BDB"/>
    <w:rsid w:val="005B04FA"/>
    <w:rsid w:val="005B0D1B"/>
    <w:rsid w:val="005B1CFF"/>
    <w:rsid w:val="005B2E67"/>
    <w:rsid w:val="005B3664"/>
    <w:rsid w:val="005B4F44"/>
    <w:rsid w:val="005B60B3"/>
    <w:rsid w:val="005C021D"/>
    <w:rsid w:val="005C0D7A"/>
    <w:rsid w:val="005C11B3"/>
    <w:rsid w:val="005C3905"/>
    <w:rsid w:val="005C51DC"/>
    <w:rsid w:val="005C5F29"/>
    <w:rsid w:val="005C6D9E"/>
    <w:rsid w:val="005C7276"/>
    <w:rsid w:val="005C7BAF"/>
    <w:rsid w:val="005D0284"/>
    <w:rsid w:val="005D064A"/>
    <w:rsid w:val="005D0CAB"/>
    <w:rsid w:val="005D3286"/>
    <w:rsid w:val="005D50C0"/>
    <w:rsid w:val="005D52CA"/>
    <w:rsid w:val="005D6321"/>
    <w:rsid w:val="005D760E"/>
    <w:rsid w:val="005E041B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0342"/>
    <w:rsid w:val="005F122E"/>
    <w:rsid w:val="005F4867"/>
    <w:rsid w:val="005F627A"/>
    <w:rsid w:val="005F7230"/>
    <w:rsid w:val="005F7BF6"/>
    <w:rsid w:val="00600C26"/>
    <w:rsid w:val="00601179"/>
    <w:rsid w:val="00601550"/>
    <w:rsid w:val="00601B61"/>
    <w:rsid w:val="00611270"/>
    <w:rsid w:val="00612C8E"/>
    <w:rsid w:val="00614325"/>
    <w:rsid w:val="006159C5"/>
    <w:rsid w:val="00620A8D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5DD4"/>
    <w:rsid w:val="00666980"/>
    <w:rsid w:val="00672B60"/>
    <w:rsid w:val="0067418E"/>
    <w:rsid w:val="006741F4"/>
    <w:rsid w:val="00674854"/>
    <w:rsid w:val="00674A78"/>
    <w:rsid w:val="00674EA1"/>
    <w:rsid w:val="00677945"/>
    <w:rsid w:val="00677F9B"/>
    <w:rsid w:val="0068196A"/>
    <w:rsid w:val="006820D7"/>
    <w:rsid w:val="006829DB"/>
    <w:rsid w:val="00682FB2"/>
    <w:rsid w:val="00684763"/>
    <w:rsid w:val="006849B2"/>
    <w:rsid w:val="00685020"/>
    <w:rsid w:val="0068627F"/>
    <w:rsid w:val="0068634B"/>
    <w:rsid w:val="00687272"/>
    <w:rsid w:val="00687F39"/>
    <w:rsid w:val="0069045D"/>
    <w:rsid w:val="00690616"/>
    <w:rsid w:val="00691B1D"/>
    <w:rsid w:val="00691FF9"/>
    <w:rsid w:val="0069518D"/>
    <w:rsid w:val="006A0A4B"/>
    <w:rsid w:val="006A189A"/>
    <w:rsid w:val="006A2F4C"/>
    <w:rsid w:val="006A3DC8"/>
    <w:rsid w:val="006A4EFC"/>
    <w:rsid w:val="006B0467"/>
    <w:rsid w:val="006B150F"/>
    <w:rsid w:val="006B37FA"/>
    <w:rsid w:val="006B6288"/>
    <w:rsid w:val="006B6B74"/>
    <w:rsid w:val="006B74C5"/>
    <w:rsid w:val="006C0C0E"/>
    <w:rsid w:val="006C13F2"/>
    <w:rsid w:val="006C2D3F"/>
    <w:rsid w:val="006C3051"/>
    <w:rsid w:val="006C3971"/>
    <w:rsid w:val="006C4C0D"/>
    <w:rsid w:val="006C55DD"/>
    <w:rsid w:val="006C655B"/>
    <w:rsid w:val="006C7B26"/>
    <w:rsid w:val="006D3155"/>
    <w:rsid w:val="006D32D4"/>
    <w:rsid w:val="006D34B0"/>
    <w:rsid w:val="006D5D9A"/>
    <w:rsid w:val="006D6AE7"/>
    <w:rsid w:val="006E173C"/>
    <w:rsid w:val="006E2E1E"/>
    <w:rsid w:val="006E3481"/>
    <w:rsid w:val="006E3AA5"/>
    <w:rsid w:val="006E3EFF"/>
    <w:rsid w:val="006E5506"/>
    <w:rsid w:val="006E5E1D"/>
    <w:rsid w:val="006E6D43"/>
    <w:rsid w:val="006F0CA4"/>
    <w:rsid w:val="006F18A4"/>
    <w:rsid w:val="006F1F7D"/>
    <w:rsid w:val="006F3D92"/>
    <w:rsid w:val="006F5A14"/>
    <w:rsid w:val="006F7432"/>
    <w:rsid w:val="006F79A9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4CC6"/>
    <w:rsid w:val="00715E96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03AE"/>
    <w:rsid w:val="00732567"/>
    <w:rsid w:val="007343AA"/>
    <w:rsid w:val="00734FEA"/>
    <w:rsid w:val="00735CA8"/>
    <w:rsid w:val="0073792D"/>
    <w:rsid w:val="00737AEB"/>
    <w:rsid w:val="00740260"/>
    <w:rsid w:val="0074199F"/>
    <w:rsid w:val="00741E71"/>
    <w:rsid w:val="0074270E"/>
    <w:rsid w:val="00742C1C"/>
    <w:rsid w:val="0074546C"/>
    <w:rsid w:val="00746282"/>
    <w:rsid w:val="00746290"/>
    <w:rsid w:val="00746325"/>
    <w:rsid w:val="00746AAD"/>
    <w:rsid w:val="00746BDE"/>
    <w:rsid w:val="00750C80"/>
    <w:rsid w:val="00751257"/>
    <w:rsid w:val="00752049"/>
    <w:rsid w:val="00753091"/>
    <w:rsid w:val="007530DD"/>
    <w:rsid w:val="00757E06"/>
    <w:rsid w:val="00760768"/>
    <w:rsid w:val="00761427"/>
    <w:rsid w:val="00761E53"/>
    <w:rsid w:val="00764AE9"/>
    <w:rsid w:val="00765276"/>
    <w:rsid w:val="007663D0"/>
    <w:rsid w:val="0076757E"/>
    <w:rsid w:val="0077479B"/>
    <w:rsid w:val="00776896"/>
    <w:rsid w:val="00777743"/>
    <w:rsid w:val="007777AE"/>
    <w:rsid w:val="0078145C"/>
    <w:rsid w:val="007820DD"/>
    <w:rsid w:val="007828A3"/>
    <w:rsid w:val="00784169"/>
    <w:rsid w:val="00785127"/>
    <w:rsid w:val="007856C6"/>
    <w:rsid w:val="00785BE4"/>
    <w:rsid w:val="0078788F"/>
    <w:rsid w:val="00790142"/>
    <w:rsid w:val="007909F5"/>
    <w:rsid w:val="00791309"/>
    <w:rsid w:val="00792FA6"/>
    <w:rsid w:val="007938DF"/>
    <w:rsid w:val="007952AD"/>
    <w:rsid w:val="00795FDE"/>
    <w:rsid w:val="00797D77"/>
    <w:rsid w:val="007A010E"/>
    <w:rsid w:val="007A143B"/>
    <w:rsid w:val="007A308A"/>
    <w:rsid w:val="007A3DF3"/>
    <w:rsid w:val="007A40D9"/>
    <w:rsid w:val="007A46D2"/>
    <w:rsid w:val="007A4AD9"/>
    <w:rsid w:val="007A530C"/>
    <w:rsid w:val="007A5324"/>
    <w:rsid w:val="007A570B"/>
    <w:rsid w:val="007A6E1C"/>
    <w:rsid w:val="007B0474"/>
    <w:rsid w:val="007B1616"/>
    <w:rsid w:val="007B16C7"/>
    <w:rsid w:val="007B1B77"/>
    <w:rsid w:val="007B3F0F"/>
    <w:rsid w:val="007B5995"/>
    <w:rsid w:val="007B67E8"/>
    <w:rsid w:val="007C03E6"/>
    <w:rsid w:val="007C186A"/>
    <w:rsid w:val="007C3321"/>
    <w:rsid w:val="007C4FA7"/>
    <w:rsid w:val="007C5997"/>
    <w:rsid w:val="007C6601"/>
    <w:rsid w:val="007C6E17"/>
    <w:rsid w:val="007C70BE"/>
    <w:rsid w:val="007C7BF6"/>
    <w:rsid w:val="007D0420"/>
    <w:rsid w:val="007D4685"/>
    <w:rsid w:val="007E06B8"/>
    <w:rsid w:val="007E0AC5"/>
    <w:rsid w:val="007E246A"/>
    <w:rsid w:val="007E27DF"/>
    <w:rsid w:val="007E32D0"/>
    <w:rsid w:val="007E3512"/>
    <w:rsid w:val="007E4BC2"/>
    <w:rsid w:val="007E50E0"/>
    <w:rsid w:val="007E6626"/>
    <w:rsid w:val="007F1C6E"/>
    <w:rsid w:val="007F24D0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3779"/>
    <w:rsid w:val="00807B7E"/>
    <w:rsid w:val="008118DA"/>
    <w:rsid w:val="00811F0E"/>
    <w:rsid w:val="00811FB2"/>
    <w:rsid w:val="00812CA5"/>
    <w:rsid w:val="008132C9"/>
    <w:rsid w:val="0081438A"/>
    <w:rsid w:val="008148A2"/>
    <w:rsid w:val="00817B91"/>
    <w:rsid w:val="00820D57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101B"/>
    <w:rsid w:val="00832062"/>
    <w:rsid w:val="00832377"/>
    <w:rsid w:val="008331B9"/>
    <w:rsid w:val="00834051"/>
    <w:rsid w:val="00837549"/>
    <w:rsid w:val="0084063B"/>
    <w:rsid w:val="0084063E"/>
    <w:rsid w:val="00841F6F"/>
    <w:rsid w:val="00842772"/>
    <w:rsid w:val="00843D78"/>
    <w:rsid w:val="00843F9F"/>
    <w:rsid w:val="00845AD8"/>
    <w:rsid w:val="00851AAA"/>
    <w:rsid w:val="00854412"/>
    <w:rsid w:val="00855EA5"/>
    <w:rsid w:val="0085726A"/>
    <w:rsid w:val="00857F0A"/>
    <w:rsid w:val="00860177"/>
    <w:rsid w:val="00860473"/>
    <w:rsid w:val="0086266A"/>
    <w:rsid w:val="00863328"/>
    <w:rsid w:val="00863664"/>
    <w:rsid w:val="00863FD6"/>
    <w:rsid w:val="00864866"/>
    <w:rsid w:val="00865E07"/>
    <w:rsid w:val="00866548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568"/>
    <w:rsid w:val="008809FE"/>
    <w:rsid w:val="00881D29"/>
    <w:rsid w:val="00881DF1"/>
    <w:rsid w:val="00884382"/>
    <w:rsid w:val="008850EE"/>
    <w:rsid w:val="00887069"/>
    <w:rsid w:val="008875E4"/>
    <w:rsid w:val="00890409"/>
    <w:rsid w:val="0089044B"/>
    <w:rsid w:val="008907E9"/>
    <w:rsid w:val="00894F97"/>
    <w:rsid w:val="00895EAF"/>
    <w:rsid w:val="00897CA1"/>
    <w:rsid w:val="00897CEF"/>
    <w:rsid w:val="008A06D7"/>
    <w:rsid w:val="008A0A64"/>
    <w:rsid w:val="008A1957"/>
    <w:rsid w:val="008A1A99"/>
    <w:rsid w:val="008A48C0"/>
    <w:rsid w:val="008A5B82"/>
    <w:rsid w:val="008B07EB"/>
    <w:rsid w:val="008B5821"/>
    <w:rsid w:val="008B5CE7"/>
    <w:rsid w:val="008B6B38"/>
    <w:rsid w:val="008C1C44"/>
    <w:rsid w:val="008C1F1E"/>
    <w:rsid w:val="008C31C5"/>
    <w:rsid w:val="008C49EB"/>
    <w:rsid w:val="008C4C3E"/>
    <w:rsid w:val="008C4FB6"/>
    <w:rsid w:val="008C564D"/>
    <w:rsid w:val="008C5CD6"/>
    <w:rsid w:val="008C6E21"/>
    <w:rsid w:val="008C78DF"/>
    <w:rsid w:val="008D1193"/>
    <w:rsid w:val="008D1420"/>
    <w:rsid w:val="008D1F18"/>
    <w:rsid w:val="008D20C5"/>
    <w:rsid w:val="008D43F7"/>
    <w:rsid w:val="008E05BD"/>
    <w:rsid w:val="008E0F71"/>
    <w:rsid w:val="008E1832"/>
    <w:rsid w:val="008E2A8C"/>
    <w:rsid w:val="008E4041"/>
    <w:rsid w:val="008E429B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0CAA"/>
    <w:rsid w:val="00903802"/>
    <w:rsid w:val="009050EE"/>
    <w:rsid w:val="00905446"/>
    <w:rsid w:val="00905E95"/>
    <w:rsid w:val="00907AE9"/>
    <w:rsid w:val="00907B77"/>
    <w:rsid w:val="00907FCC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26E08"/>
    <w:rsid w:val="0093145E"/>
    <w:rsid w:val="00931AC0"/>
    <w:rsid w:val="00931C5A"/>
    <w:rsid w:val="009323DA"/>
    <w:rsid w:val="0093255E"/>
    <w:rsid w:val="00932606"/>
    <w:rsid w:val="00932C22"/>
    <w:rsid w:val="00935993"/>
    <w:rsid w:val="0094166C"/>
    <w:rsid w:val="009433A6"/>
    <w:rsid w:val="009452EF"/>
    <w:rsid w:val="0094576B"/>
    <w:rsid w:val="00946381"/>
    <w:rsid w:val="0094744F"/>
    <w:rsid w:val="00947AAB"/>
    <w:rsid w:val="00950CB6"/>
    <w:rsid w:val="00950ED8"/>
    <w:rsid w:val="00952161"/>
    <w:rsid w:val="00952EA0"/>
    <w:rsid w:val="00954516"/>
    <w:rsid w:val="00955351"/>
    <w:rsid w:val="00956F56"/>
    <w:rsid w:val="00960AAE"/>
    <w:rsid w:val="00960F65"/>
    <w:rsid w:val="00961202"/>
    <w:rsid w:val="0096126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29F5"/>
    <w:rsid w:val="00982C8E"/>
    <w:rsid w:val="00985222"/>
    <w:rsid w:val="00985569"/>
    <w:rsid w:val="00990AE9"/>
    <w:rsid w:val="009910C4"/>
    <w:rsid w:val="0099454A"/>
    <w:rsid w:val="009953C0"/>
    <w:rsid w:val="00996745"/>
    <w:rsid w:val="009A1FA0"/>
    <w:rsid w:val="009A45B1"/>
    <w:rsid w:val="009A58BC"/>
    <w:rsid w:val="009A6241"/>
    <w:rsid w:val="009A67B4"/>
    <w:rsid w:val="009A6C01"/>
    <w:rsid w:val="009A6F73"/>
    <w:rsid w:val="009B08FB"/>
    <w:rsid w:val="009B1448"/>
    <w:rsid w:val="009B18AF"/>
    <w:rsid w:val="009B2129"/>
    <w:rsid w:val="009B2C81"/>
    <w:rsid w:val="009B3A76"/>
    <w:rsid w:val="009B694C"/>
    <w:rsid w:val="009C178B"/>
    <w:rsid w:val="009C1BB8"/>
    <w:rsid w:val="009C1EEE"/>
    <w:rsid w:val="009C21A9"/>
    <w:rsid w:val="009C2A9A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C77F7"/>
    <w:rsid w:val="009D06AE"/>
    <w:rsid w:val="009D1327"/>
    <w:rsid w:val="009D2580"/>
    <w:rsid w:val="009D2705"/>
    <w:rsid w:val="009D32C5"/>
    <w:rsid w:val="009D397A"/>
    <w:rsid w:val="009D3D37"/>
    <w:rsid w:val="009D6136"/>
    <w:rsid w:val="009D6DA3"/>
    <w:rsid w:val="009E34B5"/>
    <w:rsid w:val="009E35EA"/>
    <w:rsid w:val="009E44B4"/>
    <w:rsid w:val="009E4546"/>
    <w:rsid w:val="009E4E3E"/>
    <w:rsid w:val="009E5787"/>
    <w:rsid w:val="009E58AA"/>
    <w:rsid w:val="009E5F85"/>
    <w:rsid w:val="009E6A14"/>
    <w:rsid w:val="009F045E"/>
    <w:rsid w:val="009F0A8A"/>
    <w:rsid w:val="009F0BB3"/>
    <w:rsid w:val="009F1343"/>
    <w:rsid w:val="009F2C8E"/>
    <w:rsid w:val="009F3008"/>
    <w:rsid w:val="009F4394"/>
    <w:rsid w:val="009F572C"/>
    <w:rsid w:val="009F6FD0"/>
    <w:rsid w:val="00A00FFB"/>
    <w:rsid w:val="00A017F7"/>
    <w:rsid w:val="00A02195"/>
    <w:rsid w:val="00A02DC6"/>
    <w:rsid w:val="00A03012"/>
    <w:rsid w:val="00A06320"/>
    <w:rsid w:val="00A078CE"/>
    <w:rsid w:val="00A07EF1"/>
    <w:rsid w:val="00A11C76"/>
    <w:rsid w:val="00A12063"/>
    <w:rsid w:val="00A126A0"/>
    <w:rsid w:val="00A12819"/>
    <w:rsid w:val="00A12D43"/>
    <w:rsid w:val="00A12FEA"/>
    <w:rsid w:val="00A138FF"/>
    <w:rsid w:val="00A13981"/>
    <w:rsid w:val="00A14C66"/>
    <w:rsid w:val="00A153B6"/>
    <w:rsid w:val="00A16FA0"/>
    <w:rsid w:val="00A17750"/>
    <w:rsid w:val="00A17AF7"/>
    <w:rsid w:val="00A224CD"/>
    <w:rsid w:val="00A23112"/>
    <w:rsid w:val="00A246FE"/>
    <w:rsid w:val="00A24EE2"/>
    <w:rsid w:val="00A252FE"/>
    <w:rsid w:val="00A2618A"/>
    <w:rsid w:val="00A30079"/>
    <w:rsid w:val="00A31051"/>
    <w:rsid w:val="00A3168E"/>
    <w:rsid w:val="00A331AB"/>
    <w:rsid w:val="00A33518"/>
    <w:rsid w:val="00A33BFC"/>
    <w:rsid w:val="00A353B9"/>
    <w:rsid w:val="00A354FF"/>
    <w:rsid w:val="00A35C4A"/>
    <w:rsid w:val="00A37836"/>
    <w:rsid w:val="00A40B03"/>
    <w:rsid w:val="00A439C9"/>
    <w:rsid w:val="00A453C6"/>
    <w:rsid w:val="00A469FB"/>
    <w:rsid w:val="00A47AFF"/>
    <w:rsid w:val="00A502D2"/>
    <w:rsid w:val="00A508A9"/>
    <w:rsid w:val="00A51DF6"/>
    <w:rsid w:val="00A52176"/>
    <w:rsid w:val="00A52D8C"/>
    <w:rsid w:val="00A538C0"/>
    <w:rsid w:val="00A552F0"/>
    <w:rsid w:val="00A55677"/>
    <w:rsid w:val="00A56835"/>
    <w:rsid w:val="00A56A81"/>
    <w:rsid w:val="00A56D02"/>
    <w:rsid w:val="00A60306"/>
    <w:rsid w:val="00A6070D"/>
    <w:rsid w:val="00A61EBE"/>
    <w:rsid w:val="00A62A2A"/>
    <w:rsid w:val="00A62FE3"/>
    <w:rsid w:val="00A661CA"/>
    <w:rsid w:val="00A66B1F"/>
    <w:rsid w:val="00A66FB3"/>
    <w:rsid w:val="00A67356"/>
    <w:rsid w:val="00A71130"/>
    <w:rsid w:val="00A71982"/>
    <w:rsid w:val="00A71A23"/>
    <w:rsid w:val="00A73CFE"/>
    <w:rsid w:val="00A74FB4"/>
    <w:rsid w:val="00A75428"/>
    <w:rsid w:val="00A80E12"/>
    <w:rsid w:val="00A8281B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95BE8"/>
    <w:rsid w:val="00A9701E"/>
    <w:rsid w:val="00AA175E"/>
    <w:rsid w:val="00AA26BD"/>
    <w:rsid w:val="00AA4355"/>
    <w:rsid w:val="00AA4FDD"/>
    <w:rsid w:val="00AA55F1"/>
    <w:rsid w:val="00AA6389"/>
    <w:rsid w:val="00AA6751"/>
    <w:rsid w:val="00AA7691"/>
    <w:rsid w:val="00AA795D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43D1"/>
    <w:rsid w:val="00AC5E37"/>
    <w:rsid w:val="00AD2166"/>
    <w:rsid w:val="00AD2F8E"/>
    <w:rsid w:val="00AD301B"/>
    <w:rsid w:val="00AD3F67"/>
    <w:rsid w:val="00AD49C2"/>
    <w:rsid w:val="00AD49DA"/>
    <w:rsid w:val="00AD57A3"/>
    <w:rsid w:val="00AD6800"/>
    <w:rsid w:val="00AD72D0"/>
    <w:rsid w:val="00AD7480"/>
    <w:rsid w:val="00AE08EF"/>
    <w:rsid w:val="00AE3BE7"/>
    <w:rsid w:val="00AE42E0"/>
    <w:rsid w:val="00AF04D5"/>
    <w:rsid w:val="00AF10A6"/>
    <w:rsid w:val="00AF390F"/>
    <w:rsid w:val="00AF3AEA"/>
    <w:rsid w:val="00AF3F0C"/>
    <w:rsid w:val="00AF3F1E"/>
    <w:rsid w:val="00AF403B"/>
    <w:rsid w:val="00AF4730"/>
    <w:rsid w:val="00AF543B"/>
    <w:rsid w:val="00AF6B91"/>
    <w:rsid w:val="00AF7F33"/>
    <w:rsid w:val="00B00435"/>
    <w:rsid w:val="00B0103F"/>
    <w:rsid w:val="00B01939"/>
    <w:rsid w:val="00B03671"/>
    <w:rsid w:val="00B03F7F"/>
    <w:rsid w:val="00B044D0"/>
    <w:rsid w:val="00B046A7"/>
    <w:rsid w:val="00B0487E"/>
    <w:rsid w:val="00B04CEE"/>
    <w:rsid w:val="00B05173"/>
    <w:rsid w:val="00B05787"/>
    <w:rsid w:val="00B115C9"/>
    <w:rsid w:val="00B138D3"/>
    <w:rsid w:val="00B14F7C"/>
    <w:rsid w:val="00B17C10"/>
    <w:rsid w:val="00B21D7E"/>
    <w:rsid w:val="00B2267E"/>
    <w:rsid w:val="00B22B88"/>
    <w:rsid w:val="00B234FB"/>
    <w:rsid w:val="00B23C73"/>
    <w:rsid w:val="00B24EAB"/>
    <w:rsid w:val="00B25158"/>
    <w:rsid w:val="00B2576D"/>
    <w:rsid w:val="00B25A47"/>
    <w:rsid w:val="00B25C54"/>
    <w:rsid w:val="00B263A6"/>
    <w:rsid w:val="00B30B8B"/>
    <w:rsid w:val="00B33B1E"/>
    <w:rsid w:val="00B34144"/>
    <w:rsid w:val="00B3438C"/>
    <w:rsid w:val="00B3659F"/>
    <w:rsid w:val="00B36DB4"/>
    <w:rsid w:val="00B371DD"/>
    <w:rsid w:val="00B37595"/>
    <w:rsid w:val="00B40225"/>
    <w:rsid w:val="00B41438"/>
    <w:rsid w:val="00B41514"/>
    <w:rsid w:val="00B43055"/>
    <w:rsid w:val="00B431DF"/>
    <w:rsid w:val="00B44E06"/>
    <w:rsid w:val="00B4591B"/>
    <w:rsid w:val="00B46370"/>
    <w:rsid w:val="00B46472"/>
    <w:rsid w:val="00B465F0"/>
    <w:rsid w:val="00B468E6"/>
    <w:rsid w:val="00B4692B"/>
    <w:rsid w:val="00B4750F"/>
    <w:rsid w:val="00B51601"/>
    <w:rsid w:val="00B528A0"/>
    <w:rsid w:val="00B52B33"/>
    <w:rsid w:val="00B52B96"/>
    <w:rsid w:val="00B54C82"/>
    <w:rsid w:val="00B54CB7"/>
    <w:rsid w:val="00B54ED1"/>
    <w:rsid w:val="00B55455"/>
    <w:rsid w:val="00B55E1C"/>
    <w:rsid w:val="00B57866"/>
    <w:rsid w:val="00B57D25"/>
    <w:rsid w:val="00B602BC"/>
    <w:rsid w:val="00B64320"/>
    <w:rsid w:val="00B643EA"/>
    <w:rsid w:val="00B64D6C"/>
    <w:rsid w:val="00B65394"/>
    <w:rsid w:val="00B65C3E"/>
    <w:rsid w:val="00B671AC"/>
    <w:rsid w:val="00B70946"/>
    <w:rsid w:val="00B70983"/>
    <w:rsid w:val="00B72DFF"/>
    <w:rsid w:val="00B72E6F"/>
    <w:rsid w:val="00B7502A"/>
    <w:rsid w:val="00B757D7"/>
    <w:rsid w:val="00B7678E"/>
    <w:rsid w:val="00B808E3"/>
    <w:rsid w:val="00B815D0"/>
    <w:rsid w:val="00B81923"/>
    <w:rsid w:val="00B81BEE"/>
    <w:rsid w:val="00B82333"/>
    <w:rsid w:val="00B82426"/>
    <w:rsid w:val="00B82953"/>
    <w:rsid w:val="00B84BBA"/>
    <w:rsid w:val="00B917FA"/>
    <w:rsid w:val="00B944F8"/>
    <w:rsid w:val="00B94E04"/>
    <w:rsid w:val="00B96411"/>
    <w:rsid w:val="00B9774C"/>
    <w:rsid w:val="00BA1430"/>
    <w:rsid w:val="00BA1719"/>
    <w:rsid w:val="00BA365C"/>
    <w:rsid w:val="00BA482A"/>
    <w:rsid w:val="00BA5AF0"/>
    <w:rsid w:val="00BA69D6"/>
    <w:rsid w:val="00BB0533"/>
    <w:rsid w:val="00BB0CA7"/>
    <w:rsid w:val="00BB0D6A"/>
    <w:rsid w:val="00BB2E59"/>
    <w:rsid w:val="00BB3B17"/>
    <w:rsid w:val="00BC1CBD"/>
    <w:rsid w:val="00BC2B30"/>
    <w:rsid w:val="00BC2FDA"/>
    <w:rsid w:val="00BC35CA"/>
    <w:rsid w:val="00BC7C9C"/>
    <w:rsid w:val="00BD2E58"/>
    <w:rsid w:val="00BD5D05"/>
    <w:rsid w:val="00BD7D94"/>
    <w:rsid w:val="00BD7E52"/>
    <w:rsid w:val="00BE2535"/>
    <w:rsid w:val="00BE336E"/>
    <w:rsid w:val="00BE365B"/>
    <w:rsid w:val="00BE7BD8"/>
    <w:rsid w:val="00BF01E1"/>
    <w:rsid w:val="00BF01EA"/>
    <w:rsid w:val="00BF2545"/>
    <w:rsid w:val="00BF3C04"/>
    <w:rsid w:val="00BF3F9F"/>
    <w:rsid w:val="00BF412E"/>
    <w:rsid w:val="00BF41D7"/>
    <w:rsid w:val="00BF4DEB"/>
    <w:rsid w:val="00BF6662"/>
    <w:rsid w:val="00BF73C6"/>
    <w:rsid w:val="00BF754C"/>
    <w:rsid w:val="00BF7AF5"/>
    <w:rsid w:val="00C014BD"/>
    <w:rsid w:val="00C026EF"/>
    <w:rsid w:val="00C03191"/>
    <w:rsid w:val="00C032ED"/>
    <w:rsid w:val="00C033D5"/>
    <w:rsid w:val="00C06B50"/>
    <w:rsid w:val="00C06B72"/>
    <w:rsid w:val="00C07511"/>
    <w:rsid w:val="00C07C61"/>
    <w:rsid w:val="00C07CF4"/>
    <w:rsid w:val="00C10F0D"/>
    <w:rsid w:val="00C12515"/>
    <w:rsid w:val="00C12D10"/>
    <w:rsid w:val="00C14A0D"/>
    <w:rsid w:val="00C152B3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474D8"/>
    <w:rsid w:val="00C51328"/>
    <w:rsid w:val="00C52CEF"/>
    <w:rsid w:val="00C54032"/>
    <w:rsid w:val="00C547E1"/>
    <w:rsid w:val="00C572B4"/>
    <w:rsid w:val="00C603F0"/>
    <w:rsid w:val="00C634C0"/>
    <w:rsid w:val="00C64006"/>
    <w:rsid w:val="00C6424D"/>
    <w:rsid w:val="00C6470E"/>
    <w:rsid w:val="00C667AC"/>
    <w:rsid w:val="00C67FC1"/>
    <w:rsid w:val="00C701E7"/>
    <w:rsid w:val="00C70B0B"/>
    <w:rsid w:val="00C71348"/>
    <w:rsid w:val="00C71D8B"/>
    <w:rsid w:val="00C72865"/>
    <w:rsid w:val="00C728D0"/>
    <w:rsid w:val="00C72AD2"/>
    <w:rsid w:val="00C738D7"/>
    <w:rsid w:val="00C73BFF"/>
    <w:rsid w:val="00C75DBB"/>
    <w:rsid w:val="00C84CAE"/>
    <w:rsid w:val="00C8500A"/>
    <w:rsid w:val="00C850C5"/>
    <w:rsid w:val="00C8566E"/>
    <w:rsid w:val="00C861AB"/>
    <w:rsid w:val="00C90841"/>
    <w:rsid w:val="00C90DCF"/>
    <w:rsid w:val="00C90EBC"/>
    <w:rsid w:val="00C91200"/>
    <w:rsid w:val="00C92B02"/>
    <w:rsid w:val="00C92B84"/>
    <w:rsid w:val="00C94910"/>
    <w:rsid w:val="00C9604F"/>
    <w:rsid w:val="00C9669C"/>
    <w:rsid w:val="00C96B2F"/>
    <w:rsid w:val="00CA11A8"/>
    <w:rsid w:val="00CA4067"/>
    <w:rsid w:val="00CA4B1E"/>
    <w:rsid w:val="00CA5C18"/>
    <w:rsid w:val="00CA7034"/>
    <w:rsid w:val="00CA7069"/>
    <w:rsid w:val="00CA77FB"/>
    <w:rsid w:val="00CB238A"/>
    <w:rsid w:val="00CB4951"/>
    <w:rsid w:val="00CB4E6D"/>
    <w:rsid w:val="00CB6025"/>
    <w:rsid w:val="00CB665E"/>
    <w:rsid w:val="00CB6F2A"/>
    <w:rsid w:val="00CB7AEF"/>
    <w:rsid w:val="00CC0870"/>
    <w:rsid w:val="00CC106F"/>
    <w:rsid w:val="00CC1BEC"/>
    <w:rsid w:val="00CC3AF9"/>
    <w:rsid w:val="00CC3CC2"/>
    <w:rsid w:val="00CC47E6"/>
    <w:rsid w:val="00CC4FF0"/>
    <w:rsid w:val="00CC5322"/>
    <w:rsid w:val="00CC56B0"/>
    <w:rsid w:val="00CC701E"/>
    <w:rsid w:val="00CD0DDC"/>
    <w:rsid w:val="00CD3486"/>
    <w:rsid w:val="00CD7B3B"/>
    <w:rsid w:val="00CE117F"/>
    <w:rsid w:val="00CE137B"/>
    <w:rsid w:val="00CE1534"/>
    <w:rsid w:val="00CE19F1"/>
    <w:rsid w:val="00CE1A01"/>
    <w:rsid w:val="00CE22C5"/>
    <w:rsid w:val="00CE28E5"/>
    <w:rsid w:val="00CE4451"/>
    <w:rsid w:val="00CE6931"/>
    <w:rsid w:val="00CE723F"/>
    <w:rsid w:val="00CF0C7B"/>
    <w:rsid w:val="00CF104C"/>
    <w:rsid w:val="00CF1BB6"/>
    <w:rsid w:val="00CF1CD6"/>
    <w:rsid w:val="00CF4783"/>
    <w:rsid w:val="00CF4E22"/>
    <w:rsid w:val="00CF7721"/>
    <w:rsid w:val="00D00110"/>
    <w:rsid w:val="00D0076C"/>
    <w:rsid w:val="00D00A8E"/>
    <w:rsid w:val="00D01EEE"/>
    <w:rsid w:val="00D023DB"/>
    <w:rsid w:val="00D03350"/>
    <w:rsid w:val="00D0365B"/>
    <w:rsid w:val="00D04ADD"/>
    <w:rsid w:val="00D056C3"/>
    <w:rsid w:val="00D10E22"/>
    <w:rsid w:val="00D1103B"/>
    <w:rsid w:val="00D132D9"/>
    <w:rsid w:val="00D14DDA"/>
    <w:rsid w:val="00D163C1"/>
    <w:rsid w:val="00D16A67"/>
    <w:rsid w:val="00D16B4B"/>
    <w:rsid w:val="00D17FC3"/>
    <w:rsid w:val="00D213F4"/>
    <w:rsid w:val="00D21F6C"/>
    <w:rsid w:val="00D23677"/>
    <w:rsid w:val="00D24AB2"/>
    <w:rsid w:val="00D26EE3"/>
    <w:rsid w:val="00D27113"/>
    <w:rsid w:val="00D275D1"/>
    <w:rsid w:val="00D305D3"/>
    <w:rsid w:val="00D322E3"/>
    <w:rsid w:val="00D32E82"/>
    <w:rsid w:val="00D3353C"/>
    <w:rsid w:val="00D36D51"/>
    <w:rsid w:val="00D37030"/>
    <w:rsid w:val="00D4039F"/>
    <w:rsid w:val="00D4128F"/>
    <w:rsid w:val="00D42367"/>
    <w:rsid w:val="00D42B34"/>
    <w:rsid w:val="00D43556"/>
    <w:rsid w:val="00D475F9"/>
    <w:rsid w:val="00D47927"/>
    <w:rsid w:val="00D50725"/>
    <w:rsid w:val="00D5246A"/>
    <w:rsid w:val="00D538EC"/>
    <w:rsid w:val="00D56623"/>
    <w:rsid w:val="00D62718"/>
    <w:rsid w:val="00D62D63"/>
    <w:rsid w:val="00D64DE0"/>
    <w:rsid w:val="00D670E3"/>
    <w:rsid w:val="00D6792B"/>
    <w:rsid w:val="00D71871"/>
    <w:rsid w:val="00D7493B"/>
    <w:rsid w:val="00D75580"/>
    <w:rsid w:val="00D7589F"/>
    <w:rsid w:val="00D76080"/>
    <w:rsid w:val="00D7692B"/>
    <w:rsid w:val="00D804B5"/>
    <w:rsid w:val="00D80562"/>
    <w:rsid w:val="00D809C5"/>
    <w:rsid w:val="00D80D06"/>
    <w:rsid w:val="00D824BD"/>
    <w:rsid w:val="00D83109"/>
    <w:rsid w:val="00D849F7"/>
    <w:rsid w:val="00D86453"/>
    <w:rsid w:val="00D8654B"/>
    <w:rsid w:val="00D87F03"/>
    <w:rsid w:val="00D920CC"/>
    <w:rsid w:val="00D94374"/>
    <w:rsid w:val="00D9609E"/>
    <w:rsid w:val="00D96B73"/>
    <w:rsid w:val="00DA3416"/>
    <w:rsid w:val="00DA4132"/>
    <w:rsid w:val="00DA4367"/>
    <w:rsid w:val="00DA5541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314E"/>
    <w:rsid w:val="00DC376A"/>
    <w:rsid w:val="00DC5DE0"/>
    <w:rsid w:val="00DC6389"/>
    <w:rsid w:val="00DC703C"/>
    <w:rsid w:val="00DD0B83"/>
    <w:rsid w:val="00DD10FC"/>
    <w:rsid w:val="00DD1A76"/>
    <w:rsid w:val="00DD5278"/>
    <w:rsid w:val="00DD5897"/>
    <w:rsid w:val="00DD5F66"/>
    <w:rsid w:val="00DD628C"/>
    <w:rsid w:val="00DD6AA1"/>
    <w:rsid w:val="00DD74A4"/>
    <w:rsid w:val="00DE178F"/>
    <w:rsid w:val="00DE240D"/>
    <w:rsid w:val="00DE32D9"/>
    <w:rsid w:val="00DE4B3F"/>
    <w:rsid w:val="00DE6132"/>
    <w:rsid w:val="00DE6C76"/>
    <w:rsid w:val="00DE705B"/>
    <w:rsid w:val="00DE7F3C"/>
    <w:rsid w:val="00DF04A6"/>
    <w:rsid w:val="00DF0634"/>
    <w:rsid w:val="00DF0B6F"/>
    <w:rsid w:val="00DF13D9"/>
    <w:rsid w:val="00DF62F9"/>
    <w:rsid w:val="00DF7874"/>
    <w:rsid w:val="00DF7D52"/>
    <w:rsid w:val="00DF7F6D"/>
    <w:rsid w:val="00DF7FD6"/>
    <w:rsid w:val="00E01B42"/>
    <w:rsid w:val="00E02DC1"/>
    <w:rsid w:val="00E03EA6"/>
    <w:rsid w:val="00E044CD"/>
    <w:rsid w:val="00E054DB"/>
    <w:rsid w:val="00E072D6"/>
    <w:rsid w:val="00E07647"/>
    <w:rsid w:val="00E076A0"/>
    <w:rsid w:val="00E07A82"/>
    <w:rsid w:val="00E10E09"/>
    <w:rsid w:val="00E118C2"/>
    <w:rsid w:val="00E12B6F"/>
    <w:rsid w:val="00E1566F"/>
    <w:rsid w:val="00E20C55"/>
    <w:rsid w:val="00E22D3B"/>
    <w:rsid w:val="00E2355E"/>
    <w:rsid w:val="00E246FE"/>
    <w:rsid w:val="00E24E11"/>
    <w:rsid w:val="00E25420"/>
    <w:rsid w:val="00E31D79"/>
    <w:rsid w:val="00E324F0"/>
    <w:rsid w:val="00E32847"/>
    <w:rsid w:val="00E339D6"/>
    <w:rsid w:val="00E34B4C"/>
    <w:rsid w:val="00E360AA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4720E"/>
    <w:rsid w:val="00E4795E"/>
    <w:rsid w:val="00E50B20"/>
    <w:rsid w:val="00E50CFA"/>
    <w:rsid w:val="00E50FFD"/>
    <w:rsid w:val="00E516BD"/>
    <w:rsid w:val="00E51A6A"/>
    <w:rsid w:val="00E51AF9"/>
    <w:rsid w:val="00E534EA"/>
    <w:rsid w:val="00E555D9"/>
    <w:rsid w:val="00E5766A"/>
    <w:rsid w:val="00E651B0"/>
    <w:rsid w:val="00E676F1"/>
    <w:rsid w:val="00E67D39"/>
    <w:rsid w:val="00E71123"/>
    <w:rsid w:val="00E71329"/>
    <w:rsid w:val="00E715B2"/>
    <w:rsid w:val="00E73328"/>
    <w:rsid w:val="00E74088"/>
    <w:rsid w:val="00E740D1"/>
    <w:rsid w:val="00E74A59"/>
    <w:rsid w:val="00E75C3B"/>
    <w:rsid w:val="00E75C56"/>
    <w:rsid w:val="00E80E8B"/>
    <w:rsid w:val="00E81DC3"/>
    <w:rsid w:val="00E84E50"/>
    <w:rsid w:val="00E854AE"/>
    <w:rsid w:val="00E863BC"/>
    <w:rsid w:val="00E870BF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2C51"/>
    <w:rsid w:val="00EA6CD5"/>
    <w:rsid w:val="00EB263C"/>
    <w:rsid w:val="00EB2657"/>
    <w:rsid w:val="00EB58EC"/>
    <w:rsid w:val="00EB6CAA"/>
    <w:rsid w:val="00EB7F39"/>
    <w:rsid w:val="00EC00D3"/>
    <w:rsid w:val="00EC0CB4"/>
    <w:rsid w:val="00EC1155"/>
    <w:rsid w:val="00EC242B"/>
    <w:rsid w:val="00EC2D1D"/>
    <w:rsid w:val="00EC40B0"/>
    <w:rsid w:val="00EC71F9"/>
    <w:rsid w:val="00EC7E0F"/>
    <w:rsid w:val="00ED0383"/>
    <w:rsid w:val="00ED125C"/>
    <w:rsid w:val="00ED1561"/>
    <w:rsid w:val="00ED19CF"/>
    <w:rsid w:val="00ED26B9"/>
    <w:rsid w:val="00ED2D07"/>
    <w:rsid w:val="00ED46B7"/>
    <w:rsid w:val="00ED5EF1"/>
    <w:rsid w:val="00ED74B8"/>
    <w:rsid w:val="00EE0213"/>
    <w:rsid w:val="00EE0D8E"/>
    <w:rsid w:val="00EE14BA"/>
    <w:rsid w:val="00EE3D31"/>
    <w:rsid w:val="00EE64D5"/>
    <w:rsid w:val="00EE6847"/>
    <w:rsid w:val="00EE78A0"/>
    <w:rsid w:val="00EF08EB"/>
    <w:rsid w:val="00EF12C0"/>
    <w:rsid w:val="00EF23A2"/>
    <w:rsid w:val="00EF254F"/>
    <w:rsid w:val="00EF2BD4"/>
    <w:rsid w:val="00EF2BDF"/>
    <w:rsid w:val="00EF4DAE"/>
    <w:rsid w:val="00EF4F84"/>
    <w:rsid w:val="00EF52A1"/>
    <w:rsid w:val="00EF52B6"/>
    <w:rsid w:val="00EF68D8"/>
    <w:rsid w:val="00EF6F3C"/>
    <w:rsid w:val="00EF7904"/>
    <w:rsid w:val="00F01D61"/>
    <w:rsid w:val="00F02F68"/>
    <w:rsid w:val="00F03358"/>
    <w:rsid w:val="00F03FEE"/>
    <w:rsid w:val="00F046D6"/>
    <w:rsid w:val="00F056EE"/>
    <w:rsid w:val="00F062A6"/>
    <w:rsid w:val="00F10741"/>
    <w:rsid w:val="00F1125E"/>
    <w:rsid w:val="00F1218B"/>
    <w:rsid w:val="00F125E6"/>
    <w:rsid w:val="00F170B6"/>
    <w:rsid w:val="00F1739A"/>
    <w:rsid w:val="00F20C1D"/>
    <w:rsid w:val="00F2247A"/>
    <w:rsid w:val="00F22545"/>
    <w:rsid w:val="00F25C62"/>
    <w:rsid w:val="00F2628C"/>
    <w:rsid w:val="00F2764A"/>
    <w:rsid w:val="00F27C03"/>
    <w:rsid w:val="00F27D2F"/>
    <w:rsid w:val="00F323CC"/>
    <w:rsid w:val="00F3305C"/>
    <w:rsid w:val="00F35478"/>
    <w:rsid w:val="00F37C4C"/>
    <w:rsid w:val="00F43604"/>
    <w:rsid w:val="00F437EF"/>
    <w:rsid w:val="00F43B3B"/>
    <w:rsid w:val="00F43D93"/>
    <w:rsid w:val="00F44063"/>
    <w:rsid w:val="00F449F2"/>
    <w:rsid w:val="00F44A8C"/>
    <w:rsid w:val="00F45400"/>
    <w:rsid w:val="00F46FFE"/>
    <w:rsid w:val="00F47533"/>
    <w:rsid w:val="00F4778C"/>
    <w:rsid w:val="00F51AED"/>
    <w:rsid w:val="00F53678"/>
    <w:rsid w:val="00F54A8F"/>
    <w:rsid w:val="00F54E6B"/>
    <w:rsid w:val="00F551FC"/>
    <w:rsid w:val="00F56D39"/>
    <w:rsid w:val="00F57CBD"/>
    <w:rsid w:val="00F60279"/>
    <w:rsid w:val="00F610D6"/>
    <w:rsid w:val="00F64F39"/>
    <w:rsid w:val="00F65E5F"/>
    <w:rsid w:val="00F6711C"/>
    <w:rsid w:val="00F67584"/>
    <w:rsid w:val="00F70357"/>
    <w:rsid w:val="00F70584"/>
    <w:rsid w:val="00F725AA"/>
    <w:rsid w:val="00F72D4A"/>
    <w:rsid w:val="00F753D3"/>
    <w:rsid w:val="00F75D20"/>
    <w:rsid w:val="00F76BCB"/>
    <w:rsid w:val="00F8148D"/>
    <w:rsid w:val="00F81803"/>
    <w:rsid w:val="00F81DCC"/>
    <w:rsid w:val="00F8272A"/>
    <w:rsid w:val="00F8281C"/>
    <w:rsid w:val="00F82BA2"/>
    <w:rsid w:val="00F83112"/>
    <w:rsid w:val="00F851A0"/>
    <w:rsid w:val="00F85BF5"/>
    <w:rsid w:val="00F860DE"/>
    <w:rsid w:val="00F8637B"/>
    <w:rsid w:val="00F866CA"/>
    <w:rsid w:val="00F91940"/>
    <w:rsid w:val="00F93AB2"/>
    <w:rsid w:val="00F96BA4"/>
    <w:rsid w:val="00F97316"/>
    <w:rsid w:val="00FA05F9"/>
    <w:rsid w:val="00FA33BB"/>
    <w:rsid w:val="00FA3C27"/>
    <w:rsid w:val="00FA3D22"/>
    <w:rsid w:val="00FA449E"/>
    <w:rsid w:val="00FA5660"/>
    <w:rsid w:val="00FA6158"/>
    <w:rsid w:val="00FA6DFA"/>
    <w:rsid w:val="00FB085B"/>
    <w:rsid w:val="00FB0989"/>
    <w:rsid w:val="00FB1D8F"/>
    <w:rsid w:val="00FB3234"/>
    <w:rsid w:val="00FB3438"/>
    <w:rsid w:val="00FB3BDF"/>
    <w:rsid w:val="00FB62FD"/>
    <w:rsid w:val="00FB63C0"/>
    <w:rsid w:val="00FB6B59"/>
    <w:rsid w:val="00FB6B88"/>
    <w:rsid w:val="00FB79B3"/>
    <w:rsid w:val="00FB7AAB"/>
    <w:rsid w:val="00FC05BB"/>
    <w:rsid w:val="00FC1B96"/>
    <w:rsid w:val="00FC239E"/>
    <w:rsid w:val="00FC33F4"/>
    <w:rsid w:val="00FC52F2"/>
    <w:rsid w:val="00FC650F"/>
    <w:rsid w:val="00FC7843"/>
    <w:rsid w:val="00FC7907"/>
    <w:rsid w:val="00FD2C34"/>
    <w:rsid w:val="00FD3E3D"/>
    <w:rsid w:val="00FD561F"/>
    <w:rsid w:val="00FD63D1"/>
    <w:rsid w:val="00FD73AF"/>
    <w:rsid w:val="00FD7D74"/>
    <w:rsid w:val="00FD7EFF"/>
    <w:rsid w:val="00FE0434"/>
    <w:rsid w:val="00FE0BD1"/>
    <w:rsid w:val="00FE0F8E"/>
    <w:rsid w:val="00FE269A"/>
    <w:rsid w:val="00FE32E1"/>
    <w:rsid w:val="00FE3657"/>
    <w:rsid w:val="00FE634D"/>
    <w:rsid w:val="00FE6899"/>
    <w:rsid w:val="00FE6E7C"/>
    <w:rsid w:val="00FF0621"/>
    <w:rsid w:val="00FF2306"/>
    <w:rsid w:val="00FF2469"/>
    <w:rsid w:val="00FF2AB1"/>
    <w:rsid w:val="00FF3715"/>
    <w:rsid w:val="00FF37F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7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14"/>
    <w:lsdException w:name="annotation text" w:uiPriority="0"/>
    <w:lsdException w:name="caption" w:qFormat="1"/>
    <w:lsdException w:name="footnote reference" w:uiPriority="14"/>
    <w:lsdException w:name="toa heading" w:unhideWhenUsed="0"/>
    <w:lsdException w:name="List Bullet" w:uiPriority="5" w:qFormat="1"/>
    <w:lsdException w:name="List Number" w:semiHidden="0" w:uiPriority="4" w:unhideWhenUsed="0" w:qFormat="1"/>
    <w:lsdException w:name="List 2" w:unhideWhenUsed="0"/>
    <w:lsdException w:name="List Bullet 2" w:uiPriority="5" w:qFormat="1"/>
    <w:lsdException w:name="List Bullet 3" w:uiPriority="5" w:qFormat="1"/>
    <w:lsdException w:name="List Number 2" w:uiPriority="5" w:qFormat="1"/>
    <w:lsdException w:name="List Number 3" w:uiPriority="5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24" w:unhideWhenUsed="0" w:qFormat="1"/>
    <w:lsdException w:name="Date" w:qFormat="1"/>
    <w:lsdException w:name="Hyperlink" w:uiPriority="7" w:qFormat="1"/>
    <w:lsdException w:name="FollowedHyperlink" w:uiPriority="7" w:qFormat="1"/>
    <w:lsdException w:name="Strong" w:semiHidden="0" w:uiPriority="3" w:unhideWhenUsed="0"/>
    <w:lsdException w:name="Emphasis" w:semiHidden="0" w:uiPriority="3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BB2E59"/>
  </w:style>
  <w:style w:type="paragraph" w:styleId="Heading1">
    <w:name w:val="heading 1"/>
    <w:basedOn w:val="Normal"/>
    <w:next w:val="BodyText"/>
    <w:link w:val="Heading1Char"/>
    <w:uiPriority w:val="7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BE7BD8"/>
    <w:pPr>
      <w:numPr>
        <w:ilvl w:val="0"/>
      </w:numPr>
      <w:spacing w:before="20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7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746290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7"/>
    <w:rsid w:val="00746290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7"/>
    <w:rsid w:val="00746290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7"/>
    <w:rsid w:val="00746290"/>
    <w:rPr>
      <w:b/>
      <w:color w:val="808184"/>
      <w:sz w:val="24"/>
      <w:szCs w:val="24"/>
    </w:rPr>
  </w:style>
  <w:style w:type="paragraph" w:customStyle="1" w:styleId="Checklistchecked">
    <w:name w:val="Checklist checked"/>
    <w:basedOn w:val="Checklist"/>
    <w:uiPriority w:val="8"/>
    <w:semiHidden/>
    <w:qFormat/>
    <w:rsid w:val="0036038D"/>
    <w:pPr>
      <w:numPr>
        <w:numId w:val="3"/>
      </w:numPr>
      <w:ind w:left="397" w:hanging="397"/>
    </w:pPr>
  </w:style>
  <w:style w:type="numbering" w:customStyle="1" w:styleId="ListBullet">
    <w:name w:val="List_Bullet"/>
    <w:uiPriority w:val="99"/>
    <w:rsid w:val="00B468E6"/>
    <w:pPr>
      <w:numPr>
        <w:numId w:val="9"/>
      </w:numPr>
    </w:pPr>
  </w:style>
  <w:style w:type="paragraph" w:customStyle="1" w:styleId="Checklist">
    <w:name w:val="Checklist"/>
    <w:basedOn w:val="Normal"/>
    <w:uiPriority w:val="8"/>
    <w:semiHidden/>
    <w:qFormat/>
    <w:rsid w:val="0036038D"/>
    <w:pPr>
      <w:numPr>
        <w:numId w:val="2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14"/>
    <w:rsid w:val="002F54E6"/>
    <w:pPr>
      <w:widowControl w:val="0"/>
      <w:spacing w:after="20" w:line="252" w:lineRule="auto"/>
      <w:ind w:left="113" w:hanging="113"/>
    </w:pPr>
    <w:rPr>
      <w:sz w:val="17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B468E6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14"/>
    <w:rsid w:val="00C12515"/>
    <w:rPr>
      <w:vertAlign w:val="baseline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styleId="Hyperlink">
    <w:name w:val="Hyperlink"/>
    <w:uiPriority w:val="7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A246FE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semiHidden/>
    <w:qFormat/>
    <w:rsid w:val="003F0695"/>
    <w:pPr>
      <w:framePr w:wrap="around" w:vAnchor="text" w:hAnchor="text" w:y="1"/>
      <w:numPr>
        <w:numId w:val="18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7"/>
    <w:rsid w:val="00746290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B82953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B82953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4F7465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4"/>
    <w:semiHidden/>
    <w:qFormat/>
    <w:rsid w:val="005B4F44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5"/>
    <w:semiHidden/>
    <w:qFormat/>
    <w:rsid w:val="005B4F44"/>
    <w:pPr>
      <w:numPr>
        <w:ilvl w:val="1"/>
        <w:numId w:val="13"/>
      </w:numPr>
      <w:spacing w:after="120"/>
    </w:pPr>
  </w:style>
  <w:style w:type="paragraph" w:styleId="ListNumber3">
    <w:name w:val="List Number 3"/>
    <w:basedOn w:val="Normal"/>
    <w:uiPriority w:val="5"/>
    <w:semiHidden/>
    <w:qFormat/>
    <w:rsid w:val="00E054DB"/>
    <w:pPr>
      <w:numPr>
        <w:ilvl w:val="2"/>
        <w:numId w:val="13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3"/>
      </w:numPr>
    </w:pPr>
  </w:style>
  <w:style w:type="paragraph" w:customStyle="1" w:styleId="NoHeading2">
    <w:name w:val="No. Heading 2"/>
    <w:basedOn w:val="Heading2"/>
    <w:next w:val="BodyText"/>
    <w:uiPriority w:val="8"/>
    <w:semiHidden/>
    <w:qFormat/>
    <w:rsid w:val="0073792D"/>
    <w:pPr>
      <w:numPr>
        <w:numId w:val="18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semiHidden/>
    <w:qFormat/>
    <w:rsid w:val="00735CA8"/>
    <w:pPr>
      <w:numPr>
        <w:ilvl w:val="2"/>
        <w:numId w:val="18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B468E6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4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7343AA"/>
    <w:pPr>
      <w:spacing w:before="40" w:after="40" w:line="254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468E6"/>
    <w:pPr>
      <w:numPr>
        <w:numId w:val="15"/>
      </w:numPr>
      <w:spacing w:before="20" w:after="10" w:line="252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72D4A"/>
    <w:pPr>
      <w:spacing w:after="120" w:line="276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72D4A"/>
    <w:rPr>
      <w:sz w:val="20"/>
    </w:rPr>
  </w:style>
  <w:style w:type="paragraph" w:styleId="ListBullet0">
    <w:name w:val="List Bullet"/>
    <w:basedOn w:val="BodyText"/>
    <w:uiPriority w:val="5"/>
    <w:qFormat/>
    <w:rsid w:val="00B468E6"/>
    <w:pPr>
      <w:numPr>
        <w:numId w:val="9"/>
      </w:numPr>
      <w:spacing w:after="100"/>
    </w:pPr>
  </w:style>
  <w:style w:type="paragraph" w:styleId="ListBullet2">
    <w:name w:val="List Bullet 2"/>
    <w:basedOn w:val="ListBullet0"/>
    <w:uiPriority w:val="5"/>
    <w:qFormat/>
    <w:rsid w:val="00B468E6"/>
    <w:pPr>
      <w:numPr>
        <w:ilvl w:val="1"/>
      </w:numPr>
    </w:pPr>
  </w:style>
  <w:style w:type="paragraph" w:styleId="ListBullet3">
    <w:name w:val="List Bullet 3"/>
    <w:basedOn w:val="ListBullet0"/>
    <w:uiPriority w:val="5"/>
    <w:unhideWhenUsed/>
    <w:qFormat/>
    <w:rsid w:val="00E054DB"/>
    <w:pPr>
      <w:numPr>
        <w:ilvl w:val="2"/>
      </w:numPr>
      <w:tabs>
        <w:tab w:val="clear" w:pos="852"/>
        <w:tab w:val="left" w:pos="851"/>
      </w:tabs>
      <w:ind w:left="851"/>
    </w:pPr>
  </w:style>
  <w:style w:type="numbering" w:customStyle="1" w:styleId="ListHeadings">
    <w:name w:val="List_Headings"/>
    <w:uiPriority w:val="99"/>
    <w:rsid w:val="005B4F44"/>
    <w:pPr>
      <w:numPr>
        <w:numId w:val="11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semiHidden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unhideWhenUsed/>
    <w:qFormat/>
    <w:rsid w:val="00B468E6"/>
    <w:pPr>
      <w:numPr>
        <w:ilvl w:val="2"/>
      </w:numPr>
    </w:pPr>
  </w:style>
  <w:style w:type="paragraph" w:customStyle="1" w:styleId="TableNumber2">
    <w:name w:val="Table Number 2"/>
    <w:basedOn w:val="TableNumber"/>
    <w:uiPriority w:val="18"/>
    <w:qFormat/>
    <w:rsid w:val="00E054DB"/>
    <w:pPr>
      <w:numPr>
        <w:ilvl w:val="1"/>
        <w:numId w:val="1"/>
      </w:numPr>
      <w:tabs>
        <w:tab w:val="clear" w:pos="28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18"/>
    <w:qFormat/>
    <w:rsid w:val="00E054DB"/>
    <w:pPr>
      <w:numPr>
        <w:numId w:val="19"/>
      </w:numPr>
      <w:tabs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7"/>
      </w:numPr>
    </w:pPr>
  </w:style>
  <w:style w:type="character" w:customStyle="1" w:styleId="TableTextChar">
    <w:name w:val="Table Text Char"/>
    <w:link w:val="TableText"/>
    <w:uiPriority w:val="3"/>
    <w:rsid w:val="00A51DF6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4"/>
      </w:numPr>
    </w:pPr>
  </w:style>
  <w:style w:type="paragraph" w:customStyle="1" w:styleId="TableNumber3">
    <w:name w:val="Table Number 3"/>
    <w:basedOn w:val="TableNumber2"/>
    <w:uiPriority w:val="18"/>
    <w:qFormat/>
    <w:rsid w:val="00E054DB"/>
    <w:pPr>
      <w:numPr>
        <w:ilvl w:val="2"/>
        <w:numId w:val="19"/>
      </w:numPr>
      <w:tabs>
        <w:tab w:val="clear" w:pos="567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16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10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2"/>
      </w:numPr>
    </w:pPr>
  </w:style>
  <w:style w:type="numbering" w:customStyle="1" w:styleId="ListBullet1">
    <w:name w:val="List_Bullet1"/>
    <w:uiPriority w:val="99"/>
    <w:rsid w:val="005B4F44"/>
    <w:pPr>
      <w:numPr>
        <w:numId w:val="10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2F54E6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semiHidden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semiHidden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headingcolumns">
    <w:name w:val="Table heading columns"/>
    <w:basedOn w:val="TableHeading"/>
    <w:uiPriority w:val="4"/>
    <w:qFormat/>
    <w:rsid w:val="00BB3B17"/>
    <w:pPr>
      <w:spacing w:before="20" w:after="20" w:line="252" w:lineRule="auto"/>
      <w:jc w:val="center"/>
    </w:pPr>
    <w:rPr>
      <w:rFonts w:cs="Arial"/>
      <w:sz w:val="19"/>
      <w:szCs w:val="20"/>
    </w:rPr>
  </w:style>
  <w:style w:type="paragraph" w:customStyle="1" w:styleId="Tabletextsinglecell">
    <w:name w:val="Table text single cell"/>
    <w:basedOn w:val="TableText"/>
    <w:uiPriority w:val="3"/>
    <w:qFormat/>
    <w:rsid w:val="00B54ED1"/>
    <w:pPr>
      <w:spacing w:before="20" w:after="0"/>
    </w:pPr>
    <w:rPr>
      <w:szCs w:val="19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4E6D"/>
    <w:rPr>
      <w:color w:val="808080"/>
    </w:rPr>
  </w:style>
  <w:style w:type="paragraph" w:styleId="Revision">
    <w:name w:val="Revision"/>
    <w:hidden/>
    <w:uiPriority w:val="99"/>
    <w:semiHidden/>
    <w:rsid w:val="00CB4E6D"/>
    <w:pPr>
      <w:spacing w:line="240" w:lineRule="auto"/>
    </w:pPr>
  </w:style>
  <w:style w:type="numbering" w:customStyle="1" w:styleId="ListNumber1">
    <w:name w:val="List_Number1"/>
    <w:uiPriority w:val="99"/>
    <w:rsid w:val="00F753D3"/>
  </w:style>
  <w:style w:type="numbering" w:customStyle="1" w:styleId="ListHeadings1">
    <w:name w:val="List_Headings1"/>
    <w:uiPriority w:val="99"/>
    <w:rsid w:val="00F753D3"/>
  </w:style>
  <w:style w:type="table" w:customStyle="1" w:styleId="TextLayout1">
    <w:name w:val="Text Layout1"/>
    <w:basedOn w:val="TableNormal"/>
    <w:uiPriority w:val="99"/>
    <w:rsid w:val="00845AD8"/>
    <w:tblPr>
      <w:tblCellMar>
        <w:left w:w="0" w:type="dxa"/>
        <w:right w:w="0" w:type="dxa"/>
      </w:tblCellMar>
    </w:tblPr>
  </w:style>
  <w:style w:type="character" w:customStyle="1" w:styleId="shadingdifferences">
    <w:name w:val="shading differences"/>
    <w:uiPriority w:val="3"/>
    <w:rsid w:val="00845AD8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character" w:styleId="Strong">
    <w:name w:val="Strong"/>
    <w:basedOn w:val="DefaultParagraphFont"/>
    <w:uiPriority w:val="3"/>
    <w:rsid w:val="00EB58EC"/>
    <w:rPr>
      <w:b/>
      <w:bCs/>
    </w:rPr>
  </w:style>
  <w:style w:type="numbering" w:customStyle="1" w:styleId="BulletsList">
    <w:name w:val="BulletsList"/>
    <w:uiPriority w:val="99"/>
    <w:pPr>
      <w:numPr>
        <w:numId w:val="21"/>
      </w:numPr>
    </w:pPr>
  </w:style>
  <w:style w:type="paragraph" w:customStyle="1" w:styleId="Source">
    <w:name w:val="Source"/>
    <w:basedOn w:val="FootnoteText"/>
    <w:uiPriority w:val="42"/>
    <w:qFormat/>
    <w:rsid w:val="005C51DC"/>
    <w:pPr>
      <w:spacing w:after="0" w:line="240" w:lineRule="auto"/>
      <w:ind w:left="0" w:firstLine="0"/>
    </w:pPr>
    <w:rPr>
      <w:sz w:val="18"/>
    </w:rPr>
  </w:style>
  <w:style w:type="paragraph" w:customStyle="1" w:styleId="Tableheadingcolumn2">
    <w:name w:val="Table heading column2"/>
    <w:basedOn w:val="Tableheadingcolumns"/>
    <w:uiPriority w:val="42"/>
    <w:qFormat/>
    <w:rsid w:val="004361A0"/>
    <w:pPr>
      <w:spacing w:line="240" w:lineRule="auto"/>
    </w:pPr>
    <w:rPr>
      <w:sz w:val="18"/>
    </w:rPr>
  </w:style>
  <w:style w:type="character" w:styleId="Emphasis">
    <w:name w:val="Emphasis"/>
    <w:basedOn w:val="DefaultParagraphFont"/>
    <w:uiPriority w:val="3"/>
    <w:qFormat/>
    <w:rsid w:val="003557D5"/>
    <w:rPr>
      <w:i/>
      <w:iCs/>
    </w:rPr>
  </w:style>
  <w:style w:type="character" w:customStyle="1" w:styleId="shadingkeyinAS">
    <w:name w:val="shading key in AS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superscript"/>
    </w:rPr>
  </w:style>
  <w:style w:type="numbering" w:customStyle="1" w:styleId="BulletsList1">
    <w:name w:val="BulletsList1"/>
    <w:uiPriority w:val="99"/>
    <w:rsid w:val="003474A5"/>
    <w:pPr>
      <w:numPr>
        <w:numId w:val="22"/>
      </w:numPr>
    </w:pPr>
  </w:style>
  <w:style w:type="paragraph" w:customStyle="1" w:styleId="Tablebulletlast">
    <w:name w:val="Table bullet last"/>
    <w:basedOn w:val="TableBullet"/>
    <w:uiPriority w:val="5"/>
    <w:qFormat/>
    <w:rsid w:val="003474A5"/>
    <w:pPr>
      <w:tabs>
        <w:tab w:val="left" w:pos="170"/>
      </w:tabs>
      <w:spacing w:before="40" w:after="0" w:line="240" w:lineRule="auto"/>
    </w:pPr>
    <w:rPr>
      <w:rFonts w:asciiTheme="minorHAnsi" w:hAnsiTheme="minorHAnsi"/>
      <w:szCs w:val="20"/>
    </w:rPr>
  </w:style>
  <w:style w:type="paragraph" w:customStyle="1" w:styleId="keytext">
    <w:name w:val="key text"/>
    <w:basedOn w:val="Normal"/>
    <w:uiPriority w:val="42"/>
    <w:qFormat/>
    <w:rsid w:val="00544519"/>
    <w:pPr>
      <w:spacing w:before="40" w:line="240" w:lineRule="auto"/>
    </w:pPr>
    <w:rPr>
      <w:rFonts w:asciiTheme="minorHAnsi" w:hAnsiTheme="minorHAnsi"/>
      <w:sz w:val="17"/>
      <w:szCs w:val="17"/>
      <w:lang w:eastAsia="en-US"/>
    </w:rPr>
  </w:style>
  <w:style w:type="character" w:customStyle="1" w:styleId="shadingkeyinmatrix">
    <w:name w:val="shading key in matrix"/>
    <w:basedOn w:val="DefaultParagraphFont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baseline"/>
    </w:rPr>
  </w:style>
  <w:style w:type="character" w:customStyle="1" w:styleId="textSpanish">
    <w:name w:val="text Spanish"/>
    <w:uiPriority w:val="2"/>
    <w:rsid w:val="00590FBB"/>
    <w:rPr>
      <w:rFonts w:cs="MS Gothic"/>
      <w:noProof w:val="0"/>
      <w:lang w:val="es-ES_tradnl" w:eastAsia="ja-JP"/>
    </w:rPr>
  </w:style>
  <w:style w:type="character" w:customStyle="1" w:styleId="EmphasisFrench">
    <w:name w:val="Emphasis French"/>
    <w:basedOn w:val="Emphasis"/>
    <w:uiPriority w:val="3"/>
    <w:qFormat/>
    <w:rsid w:val="00CB6F2A"/>
    <w:rPr>
      <w:i/>
      <w:iCs/>
      <w:noProof w:val="0"/>
      <w:lang w:val="fr-FR"/>
    </w:rPr>
  </w:style>
  <w:style w:type="paragraph" w:customStyle="1" w:styleId="Footersubtitle0">
    <w:name w:val="Footer subtitle"/>
    <w:basedOn w:val="Footer"/>
    <w:uiPriority w:val="29"/>
    <w:qFormat/>
    <w:rsid w:val="00065E07"/>
    <w:rPr>
      <w:rFonts w:eastAsia="SimSun"/>
      <w:b w:val="0"/>
      <w:color w:val="6F7378" w:themeColor="background2" w:themeShade="80"/>
      <w14:numForm w14:val="lining"/>
    </w:rPr>
  </w:style>
  <w:style w:type="paragraph" w:customStyle="1" w:styleId="Tabledescriptors">
    <w:name w:val="Table descriptors"/>
    <w:basedOn w:val="Normal"/>
    <w:uiPriority w:val="4"/>
    <w:qFormat/>
    <w:rsid w:val="00373F32"/>
    <w:pPr>
      <w:spacing w:line="252" w:lineRule="auto"/>
    </w:pPr>
    <w:rPr>
      <w:rFonts w:asciiTheme="minorHAnsi" w:eastAsia="Times New Roman" w:hAnsiTheme="minorHAnsi" w:cs="Tahoma"/>
      <w:sz w:val="19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7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14"/>
    <w:lsdException w:name="annotation text" w:uiPriority="0"/>
    <w:lsdException w:name="caption" w:qFormat="1"/>
    <w:lsdException w:name="footnote reference" w:uiPriority="14"/>
    <w:lsdException w:name="toa heading" w:unhideWhenUsed="0"/>
    <w:lsdException w:name="List Bullet" w:uiPriority="5" w:qFormat="1"/>
    <w:lsdException w:name="List Number" w:semiHidden="0" w:uiPriority="4" w:unhideWhenUsed="0" w:qFormat="1"/>
    <w:lsdException w:name="List 2" w:unhideWhenUsed="0"/>
    <w:lsdException w:name="List Bullet 2" w:uiPriority="5" w:qFormat="1"/>
    <w:lsdException w:name="List Bullet 3" w:uiPriority="5" w:qFormat="1"/>
    <w:lsdException w:name="List Number 2" w:uiPriority="5" w:qFormat="1"/>
    <w:lsdException w:name="List Number 3" w:uiPriority="5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24" w:unhideWhenUsed="0" w:qFormat="1"/>
    <w:lsdException w:name="Date" w:qFormat="1"/>
    <w:lsdException w:name="Hyperlink" w:uiPriority="7" w:qFormat="1"/>
    <w:lsdException w:name="FollowedHyperlink" w:uiPriority="7" w:qFormat="1"/>
    <w:lsdException w:name="Strong" w:semiHidden="0" w:uiPriority="3" w:unhideWhenUsed="0"/>
    <w:lsdException w:name="Emphasis" w:semiHidden="0" w:uiPriority="3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BB2E59"/>
  </w:style>
  <w:style w:type="paragraph" w:styleId="Heading1">
    <w:name w:val="heading 1"/>
    <w:basedOn w:val="Normal"/>
    <w:next w:val="BodyText"/>
    <w:link w:val="Heading1Char"/>
    <w:uiPriority w:val="7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BE7BD8"/>
    <w:pPr>
      <w:numPr>
        <w:ilvl w:val="0"/>
      </w:numPr>
      <w:spacing w:before="20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7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746290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7"/>
    <w:rsid w:val="00746290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7"/>
    <w:rsid w:val="00746290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7"/>
    <w:rsid w:val="00746290"/>
    <w:rPr>
      <w:b/>
      <w:color w:val="808184"/>
      <w:sz w:val="24"/>
      <w:szCs w:val="24"/>
    </w:rPr>
  </w:style>
  <w:style w:type="paragraph" w:customStyle="1" w:styleId="Checklistchecked">
    <w:name w:val="Checklist checked"/>
    <w:basedOn w:val="Checklist"/>
    <w:uiPriority w:val="8"/>
    <w:semiHidden/>
    <w:qFormat/>
    <w:rsid w:val="0036038D"/>
    <w:pPr>
      <w:numPr>
        <w:numId w:val="3"/>
      </w:numPr>
      <w:ind w:left="397" w:hanging="397"/>
    </w:pPr>
  </w:style>
  <w:style w:type="numbering" w:customStyle="1" w:styleId="ListBullet">
    <w:name w:val="List_Bullet"/>
    <w:uiPriority w:val="99"/>
    <w:rsid w:val="00B468E6"/>
    <w:pPr>
      <w:numPr>
        <w:numId w:val="9"/>
      </w:numPr>
    </w:pPr>
  </w:style>
  <w:style w:type="paragraph" w:customStyle="1" w:styleId="Checklist">
    <w:name w:val="Checklist"/>
    <w:basedOn w:val="Normal"/>
    <w:uiPriority w:val="8"/>
    <w:semiHidden/>
    <w:qFormat/>
    <w:rsid w:val="0036038D"/>
    <w:pPr>
      <w:numPr>
        <w:numId w:val="2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14"/>
    <w:rsid w:val="002F54E6"/>
    <w:pPr>
      <w:widowControl w:val="0"/>
      <w:spacing w:after="20" w:line="252" w:lineRule="auto"/>
      <w:ind w:left="113" w:hanging="113"/>
    </w:pPr>
    <w:rPr>
      <w:sz w:val="17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B468E6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14"/>
    <w:rsid w:val="00C12515"/>
    <w:rPr>
      <w:vertAlign w:val="baseline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styleId="Hyperlink">
    <w:name w:val="Hyperlink"/>
    <w:uiPriority w:val="7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A246FE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semiHidden/>
    <w:qFormat/>
    <w:rsid w:val="003F0695"/>
    <w:pPr>
      <w:framePr w:wrap="around" w:vAnchor="text" w:hAnchor="text" w:y="1"/>
      <w:numPr>
        <w:numId w:val="18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7"/>
    <w:rsid w:val="00746290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B82953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B82953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4F7465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4"/>
    <w:semiHidden/>
    <w:qFormat/>
    <w:rsid w:val="005B4F44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5"/>
    <w:semiHidden/>
    <w:qFormat/>
    <w:rsid w:val="005B4F44"/>
    <w:pPr>
      <w:numPr>
        <w:ilvl w:val="1"/>
        <w:numId w:val="13"/>
      </w:numPr>
      <w:spacing w:after="120"/>
    </w:pPr>
  </w:style>
  <w:style w:type="paragraph" w:styleId="ListNumber3">
    <w:name w:val="List Number 3"/>
    <w:basedOn w:val="Normal"/>
    <w:uiPriority w:val="5"/>
    <w:semiHidden/>
    <w:qFormat/>
    <w:rsid w:val="00E054DB"/>
    <w:pPr>
      <w:numPr>
        <w:ilvl w:val="2"/>
        <w:numId w:val="13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3"/>
      </w:numPr>
    </w:pPr>
  </w:style>
  <w:style w:type="paragraph" w:customStyle="1" w:styleId="NoHeading2">
    <w:name w:val="No. Heading 2"/>
    <w:basedOn w:val="Heading2"/>
    <w:next w:val="BodyText"/>
    <w:uiPriority w:val="8"/>
    <w:semiHidden/>
    <w:qFormat/>
    <w:rsid w:val="0073792D"/>
    <w:pPr>
      <w:numPr>
        <w:numId w:val="18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semiHidden/>
    <w:qFormat/>
    <w:rsid w:val="00735CA8"/>
    <w:pPr>
      <w:numPr>
        <w:ilvl w:val="2"/>
        <w:numId w:val="18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B468E6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4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7343AA"/>
    <w:pPr>
      <w:spacing w:before="40" w:after="40" w:line="254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468E6"/>
    <w:pPr>
      <w:numPr>
        <w:numId w:val="15"/>
      </w:numPr>
      <w:spacing w:before="20" w:after="10" w:line="252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72D4A"/>
    <w:pPr>
      <w:spacing w:after="120" w:line="276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72D4A"/>
    <w:rPr>
      <w:sz w:val="20"/>
    </w:rPr>
  </w:style>
  <w:style w:type="paragraph" w:styleId="ListBullet0">
    <w:name w:val="List Bullet"/>
    <w:basedOn w:val="BodyText"/>
    <w:uiPriority w:val="5"/>
    <w:qFormat/>
    <w:rsid w:val="00B468E6"/>
    <w:pPr>
      <w:numPr>
        <w:numId w:val="9"/>
      </w:numPr>
      <w:spacing w:after="100"/>
    </w:pPr>
  </w:style>
  <w:style w:type="paragraph" w:styleId="ListBullet2">
    <w:name w:val="List Bullet 2"/>
    <w:basedOn w:val="ListBullet0"/>
    <w:uiPriority w:val="5"/>
    <w:qFormat/>
    <w:rsid w:val="00B468E6"/>
    <w:pPr>
      <w:numPr>
        <w:ilvl w:val="1"/>
      </w:numPr>
    </w:pPr>
  </w:style>
  <w:style w:type="paragraph" w:styleId="ListBullet3">
    <w:name w:val="List Bullet 3"/>
    <w:basedOn w:val="ListBullet0"/>
    <w:uiPriority w:val="5"/>
    <w:unhideWhenUsed/>
    <w:qFormat/>
    <w:rsid w:val="00E054DB"/>
    <w:pPr>
      <w:numPr>
        <w:ilvl w:val="2"/>
      </w:numPr>
      <w:tabs>
        <w:tab w:val="clear" w:pos="852"/>
        <w:tab w:val="left" w:pos="851"/>
      </w:tabs>
      <w:ind w:left="851"/>
    </w:pPr>
  </w:style>
  <w:style w:type="numbering" w:customStyle="1" w:styleId="ListHeadings">
    <w:name w:val="List_Headings"/>
    <w:uiPriority w:val="99"/>
    <w:rsid w:val="005B4F44"/>
    <w:pPr>
      <w:numPr>
        <w:numId w:val="11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semiHidden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unhideWhenUsed/>
    <w:qFormat/>
    <w:rsid w:val="00B468E6"/>
    <w:pPr>
      <w:numPr>
        <w:ilvl w:val="2"/>
      </w:numPr>
    </w:pPr>
  </w:style>
  <w:style w:type="paragraph" w:customStyle="1" w:styleId="TableNumber2">
    <w:name w:val="Table Number 2"/>
    <w:basedOn w:val="TableNumber"/>
    <w:uiPriority w:val="18"/>
    <w:qFormat/>
    <w:rsid w:val="00E054DB"/>
    <w:pPr>
      <w:numPr>
        <w:ilvl w:val="1"/>
        <w:numId w:val="1"/>
      </w:numPr>
      <w:tabs>
        <w:tab w:val="clear" w:pos="28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18"/>
    <w:qFormat/>
    <w:rsid w:val="00E054DB"/>
    <w:pPr>
      <w:numPr>
        <w:numId w:val="19"/>
      </w:numPr>
      <w:tabs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7"/>
      </w:numPr>
    </w:pPr>
  </w:style>
  <w:style w:type="character" w:customStyle="1" w:styleId="TableTextChar">
    <w:name w:val="Table Text Char"/>
    <w:link w:val="TableText"/>
    <w:uiPriority w:val="3"/>
    <w:rsid w:val="00A51DF6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4"/>
      </w:numPr>
    </w:pPr>
  </w:style>
  <w:style w:type="paragraph" w:customStyle="1" w:styleId="TableNumber3">
    <w:name w:val="Table Number 3"/>
    <w:basedOn w:val="TableNumber2"/>
    <w:uiPriority w:val="18"/>
    <w:qFormat/>
    <w:rsid w:val="00E054DB"/>
    <w:pPr>
      <w:numPr>
        <w:ilvl w:val="2"/>
        <w:numId w:val="19"/>
      </w:numPr>
      <w:tabs>
        <w:tab w:val="clear" w:pos="567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16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10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2"/>
      </w:numPr>
    </w:pPr>
  </w:style>
  <w:style w:type="numbering" w:customStyle="1" w:styleId="ListBullet1">
    <w:name w:val="List_Bullet1"/>
    <w:uiPriority w:val="99"/>
    <w:rsid w:val="005B4F44"/>
    <w:pPr>
      <w:numPr>
        <w:numId w:val="10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2F54E6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semiHidden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semiHidden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headingcolumns">
    <w:name w:val="Table heading columns"/>
    <w:basedOn w:val="TableHeading"/>
    <w:uiPriority w:val="4"/>
    <w:qFormat/>
    <w:rsid w:val="00BB3B17"/>
    <w:pPr>
      <w:spacing w:before="20" w:after="20" w:line="252" w:lineRule="auto"/>
      <w:jc w:val="center"/>
    </w:pPr>
    <w:rPr>
      <w:rFonts w:cs="Arial"/>
      <w:sz w:val="19"/>
      <w:szCs w:val="20"/>
    </w:rPr>
  </w:style>
  <w:style w:type="paragraph" w:customStyle="1" w:styleId="Tabletextsinglecell">
    <w:name w:val="Table text single cell"/>
    <w:basedOn w:val="TableText"/>
    <w:uiPriority w:val="3"/>
    <w:qFormat/>
    <w:rsid w:val="00B54ED1"/>
    <w:pPr>
      <w:spacing w:before="20" w:after="0"/>
    </w:pPr>
    <w:rPr>
      <w:szCs w:val="19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4E6D"/>
    <w:rPr>
      <w:color w:val="808080"/>
    </w:rPr>
  </w:style>
  <w:style w:type="paragraph" w:styleId="Revision">
    <w:name w:val="Revision"/>
    <w:hidden/>
    <w:uiPriority w:val="99"/>
    <w:semiHidden/>
    <w:rsid w:val="00CB4E6D"/>
    <w:pPr>
      <w:spacing w:line="240" w:lineRule="auto"/>
    </w:pPr>
  </w:style>
  <w:style w:type="numbering" w:customStyle="1" w:styleId="ListNumber1">
    <w:name w:val="List_Number1"/>
    <w:uiPriority w:val="99"/>
    <w:rsid w:val="00F753D3"/>
  </w:style>
  <w:style w:type="numbering" w:customStyle="1" w:styleId="ListHeadings1">
    <w:name w:val="List_Headings1"/>
    <w:uiPriority w:val="99"/>
    <w:rsid w:val="00F753D3"/>
  </w:style>
  <w:style w:type="table" w:customStyle="1" w:styleId="TextLayout1">
    <w:name w:val="Text Layout1"/>
    <w:basedOn w:val="TableNormal"/>
    <w:uiPriority w:val="99"/>
    <w:rsid w:val="00845AD8"/>
    <w:tblPr>
      <w:tblCellMar>
        <w:left w:w="0" w:type="dxa"/>
        <w:right w:w="0" w:type="dxa"/>
      </w:tblCellMar>
    </w:tblPr>
  </w:style>
  <w:style w:type="character" w:customStyle="1" w:styleId="shadingdifferences">
    <w:name w:val="shading differences"/>
    <w:uiPriority w:val="3"/>
    <w:rsid w:val="00845AD8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character" w:styleId="Strong">
    <w:name w:val="Strong"/>
    <w:basedOn w:val="DefaultParagraphFont"/>
    <w:uiPriority w:val="3"/>
    <w:rsid w:val="00EB58EC"/>
    <w:rPr>
      <w:b/>
      <w:bCs/>
    </w:rPr>
  </w:style>
  <w:style w:type="numbering" w:customStyle="1" w:styleId="BulletsList">
    <w:name w:val="BulletsList"/>
    <w:uiPriority w:val="99"/>
    <w:pPr>
      <w:numPr>
        <w:numId w:val="21"/>
      </w:numPr>
    </w:pPr>
  </w:style>
  <w:style w:type="paragraph" w:customStyle="1" w:styleId="Source">
    <w:name w:val="Source"/>
    <w:basedOn w:val="FootnoteText"/>
    <w:uiPriority w:val="42"/>
    <w:qFormat/>
    <w:rsid w:val="005C51DC"/>
    <w:pPr>
      <w:spacing w:after="0" w:line="240" w:lineRule="auto"/>
      <w:ind w:left="0" w:firstLine="0"/>
    </w:pPr>
    <w:rPr>
      <w:sz w:val="18"/>
    </w:rPr>
  </w:style>
  <w:style w:type="paragraph" w:customStyle="1" w:styleId="Tableheadingcolumn2">
    <w:name w:val="Table heading column2"/>
    <w:basedOn w:val="Tableheadingcolumns"/>
    <w:uiPriority w:val="42"/>
    <w:qFormat/>
    <w:rsid w:val="004361A0"/>
    <w:pPr>
      <w:spacing w:line="240" w:lineRule="auto"/>
    </w:pPr>
    <w:rPr>
      <w:sz w:val="18"/>
    </w:rPr>
  </w:style>
  <w:style w:type="character" w:styleId="Emphasis">
    <w:name w:val="Emphasis"/>
    <w:basedOn w:val="DefaultParagraphFont"/>
    <w:uiPriority w:val="3"/>
    <w:qFormat/>
    <w:rsid w:val="003557D5"/>
    <w:rPr>
      <w:i/>
      <w:iCs/>
    </w:rPr>
  </w:style>
  <w:style w:type="character" w:customStyle="1" w:styleId="shadingkeyinAS">
    <w:name w:val="shading key in AS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superscript"/>
    </w:rPr>
  </w:style>
  <w:style w:type="numbering" w:customStyle="1" w:styleId="BulletsList1">
    <w:name w:val="BulletsList1"/>
    <w:uiPriority w:val="99"/>
    <w:rsid w:val="003474A5"/>
    <w:pPr>
      <w:numPr>
        <w:numId w:val="22"/>
      </w:numPr>
    </w:pPr>
  </w:style>
  <w:style w:type="paragraph" w:customStyle="1" w:styleId="Tablebulletlast">
    <w:name w:val="Table bullet last"/>
    <w:basedOn w:val="TableBullet"/>
    <w:uiPriority w:val="5"/>
    <w:qFormat/>
    <w:rsid w:val="003474A5"/>
    <w:pPr>
      <w:tabs>
        <w:tab w:val="left" w:pos="170"/>
      </w:tabs>
      <w:spacing w:before="40" w:after="0" w:line="240" w:lineRule="auto"/>
    </w:pPr>
    <w:rPr>
      <w:rFonts w:asciiTheme="minorHAnsi" w:hAnsiTheme="minorHAnsi"/>
      <w:szCs w:val="20"/>
    </w:rPr>
  </w:style>
  <w:style w:type="paragraph" w:customStyle="1" w:styleId="keytext">
    <w:name w:val="key text"/>
    <w:basedOn w:val="Normal"/>
    <w:uiPriority w:val="42"/>
    <w:qFormat/>
    <w:rsid w:val="00544519"/>
    <w:pPr>
      <w:spacing w:before="40" w:line="240" w:lineRule="auto"/>
    </w:pPr>
    <w:rPr>
      <w:rFonts w:asciiTheme="minorHAnsi" w:hAnsiTheme="minorHAnsi"/>
      <w:sz w:val="17"/>
      <w:szCs w:val="17"/>
      <w:lang w:eastAsia="en-US"/>
    </w:rPr>
  </w:style>
  <w:style w:type="character" w:customStyle="1" w:styleId="shadingkeyinmatrix">
    <w:name w:val="shading key in matrix"/>
    <w:basedOn w:val="DefaultParagraphFont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baseline"/>
    </w:rPr>
  </w:style>
  <w:style w:type="character" w:customStyle="1" w:styleId="textSpanish">
    <w:name w:val="text Spanish"/>
    <w:uiPriority w:val="2"/>
    <w:rsid w:val="00590FBB"/>
    <w:rPr>
      <w:rFonts w:cs="MS Gothic"/>
      <w:noProof w:val="0"/>
      <w:lang w:val="es-ES_tradnl" w:eastAsia="ja-JP"/>
    </w:rPr>
  </w:style>
  <w:style w:type="character" w:customStyle="1" w:styleId="EmphasisFrench">
    <w:name w:val="Emphasis French"/>
    <w:basedOn w:val="Emphasis"/>
    <w:uiPriority w:val="3"/>
    <w:qFormat/>
    <w:rsid w:val="00CB6F2A"/>
    <w:rPr>
      <w:i/>
      <w:iCs/>
      <w:noProof w:val="0"/>
      <w:lang w:val="fr-FR"/>
    </w:rPr>
  </w:style>
  <w:style w:type="paragraph" w:customStyle="1" w:styleId="Footersubtitle0">
    <w:name w:val="Footer subtitle"/>
    <w:basedOn w:val="Footer"/>
    <w:uiPriority w:val="29"/>
    <w:qFormat/>
    <w:rsid w:val="00065E07"/>
    <w:rPr>
      <w:rFonts w:eastAsia="SimSun"/>
      <w:b w:val="0"/>
      <w:color w:val="6F7378" w:themeColor="background2" w:themeShade="80"/>
      <w14:numForm w14:val="lining"/>
    </w:rPr>
  </w:style>
  <w:style w:type="paragraph" w:customStyle="1" w:styleId="Tabledescriptors">
    <w:name w:val="Table descriptors"/>
    <w:basedOn w:val="Normal"/>
    <w:uiPriority w:val="4"/>
    <w:qFormat/>
    <w:rsid w:val="00373F32"/>
    <w:pPr>
      <w:spacing w:line="252" w:lineRule="auto"/>
    </w:pPr>
    <w:rPr>
      <w:rFonts w:asciiTheme="minorHAnsi" w:eastAsia="Times New Roman" w:hAnsiTheme="minorHAnsi" w:cs="Tahoma"/>
      <w:sz w:val="19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405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0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71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2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hyperlink" Target="https://www.australiancurriculum.edu.au/f-10-curriculum/languages/gloss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header" Target="head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http://www.australiancurriculum.edu.au/f-10-curriculum/languages/French" TargetMode="External"/><Relationship Id="rId28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5637FEA36847C1AAA72F8998D0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5576-9323-4B85-BC64-9B3FCF92E132}"/>
      </w:docPartPr>
      <w:docPartBody>
        <w:p w:rsidR="0075263E" w:rsidRDefault="0075263E">
          <w:pPr>
            <w:pStyle w:val="085637FEA36847C1AAA72F8998D0B4BD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7AB10993FEF74BFF9D9C77567518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731C-6B09-4CDC-AAAF-701920ED41DA}"/>
      </w:docPartPr>
      <w:docPartBody>
        <w:p w:rsidR="0075263E" w:rsidRDefault="0075263E">
          <w:pPr>
            <w:pStyle w:val="7AB10993FEF74BFF9D9C77567518B440"/>
          </w:pPr>
          <w:r w:rsidRPr="00620174">
            <w:rPr>
              <w:shd w:val="clear" w:color="auto" w:fill="F79646" w:themeFill="accent6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3E"/>
    <w:rsid w:val="007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637FEA36847C1AAA72F8998D0B4BD">
    <w:name w:val="085637FEA36847C1AAA72F8998D0B4BD"/>
  </w:style>
  <w:style w:type="paragraph" w:customStyle="1" w:styleId="7AB10993FEF74BFF9D9C77567518B440">
    <w:name w:val="7AB10993FEF74BFF9D9C77567518B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637FEA36847C1AAA72F8998D0B4BD">
    <w:name w:val="085637FEA36847C1AAA72F8998D0B4BD"/>
  </w:style>
  <w:style w:type="paragraph" w:customStyle="1" w:styleId="7AB10993FEF74BFF9D9C77567518B440">
    <w:name w:val="7AB10993FEF74BFF9D9C77567518B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>2019-06-21T00:00:00</PublishDate>
  <Abstract>Years 3 and 4 standard elaborations — Australian Curriculum: French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subtitle/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D94B3-FABA-4E1E-B14F-6D1E722A4B5A}">
  <ds:schemaRefs/>
</ds:datastoreItem>
</file>

<file path=customXml/itemProps5.xml><?xml version="1.0" encoding="utf-8"?>
<ds:datastoreItem xmlns:ds="http://schemas.openxmlformats.org/officeDocument/2006/customXml" ds:itemID="{CEF62734-76FE-46C1-B526-1A0207C1A3F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c0712b-c315-463b-80c2-228949093bd8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C5018BA-1CE0-478E-A625-FE6EF4F7D9E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86206A6-BE5D-46F0-83D5-6699B68C8AF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AF995F8-B9EC-40BD-9084-E67300902FA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50B8071-5429-4CB3-B01A-ADC58B21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3315</Words>
  <Characters>21001</Characters>
  <Application>Microsoft Office Word</Application>
  <DocSecurity>0</DocSecurity>
  <Lines>175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3 and 4 standard elaborations — Australian Curriculum: French</vt:lpstr>
    </vt:vector>
  </TitlesOfParts>
  <Manager>Prep to Year 10 sequence</Manager>
  <Company>Queensland Curriculum and Assessment Authority</Company>
  <LinksUpToDate>false</LinksUpToDate>
  <CharactersWithSpaces>24268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3 and 4 standard elaborations — Australian Curriculum: French</dc:title>
  <dc:subject>French</dc:subject>
  <dc:creator>Glenys Higgs</dc:creator>
  <cp:lastModifiedBy>GHig</cp:lastModifiedBy>
  <cp:revision>8</cp:revision>
  <cp:lastPrinted>2018-04-11T02:15:00Z</cp:lastPrinted>
  <dcterms:created xsi:type="dcterms:W3CDTF">2019-05-31T01:39:00Z</dcterms:created>
  <dcterms:modified xsi:type="dcterms:W3CDTF">2019-07-05T06:25:00Z</dcterms:modified>
  <cp:category>190720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