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744602064"/>
              <w:placeholder>
                <w:docPart w:val="0E207AB0370A4D9CB4C77B877E62237B"/>
              </w:placeholder>
              <w:dataBinding w:prefixMappings="xmlns:ns0='http://schemas.microsoft.com/office/2006/coverPageProps' " w:xpath="/ns0:CoverPageProperties[1]/ns0:Abstract[1]" w:storeItemID="{55AF091B-3C7A-41E3-B477-F2FDAA23CFDA}"/>
              <w:text w:multiLine="1"/>
            </w:sdtPr>
            <w:sdtEndPr/>
            <w:sdtContent>
              <w:p w:rsidR="00ED1561" w:rsidRDefault="00527CB0" w:rsidP="00065E07">
                <w:pPr>
                  <w:pStyle w:val="Title"/>
                  <w:spacing w:after="0"/>
                  <w:rPr>
                    <w:sz w:val="40"/>
                    <w:szCs w:val="40"/>
                  </w:rPr>
                </w:pPr>
                <w:r>
                  <w:rPr>
                    <w:sz w:val="40"/>
                    <w:szCs w:val="40"/>
                  </w:rPr>
                  <w:t>Prep to Year 2</w:t>
                </w:r>
                <w:r w:rsidR="00D83109" w:rsidRPr="00D83109">
                  <w:rPr>
                    <w:sz w:val="40"/>
                    <w:szCs w:val="40"/>
                  </w:rPr>
                  <w:t xml:space="preserve"> standard elaborations — Australian Curriculum: </w:t>
                </w:r>
                <w:r w:rsidR="00950ED8">
                  <w:rPr>
                    <w:sz w:val="40"/>
                    <w:szCs w:val="40"/>
                  </w:rPr>
                  <w:t>French</w:t>
                </w:r>
              </w:p>
            </w:sdtContent>
          </w:sdt>
          <w:sdt>
            <w:sdtPr>
              <w:alias w:val="Document subtitle"/>
              <w:tag w:val="Document subtitle"/>
              <w:id w:val="-1706172723"/>
              <w:placeholder>
                <w:docPart w:val="9127B51D962646DABDDB8C4911410C5B"/>
              </w:placeholder>
              <w:dataBinding w:prefixMappings="xmlns:ns0='http://schemas.openxmlformats.org/officeDocument/2006/extended-properties' " w:xpath="/ns0:Properties[1]/ns0:Manager[1]" w:storeItemID="{6668398D-A668-4E3E-A5EB-62B293D839F1}"/>
              <w:text/>
            </w:sdtPr>
            <w:sdtEndPr/>
            <w:sdtContent>
              <w:p w:rsidR="00065E07" w:rsidRPr="00065E07" w:rsidRDefault="004E0215" w:rsidP="00065E07">
                <w:pPr>
                  <w:pStyle w:val="Subtitle"/>
                  <w:rPr>
                    <w:rFonts w:cs="Times New Roman"/>
                    <w:color w:val="auto"/>
                    <w:kern w:val="0"/>
                    <w:sz w:val="21"/>
                    <w:szCs w:val="21"/>
                  </w:rPr>
                </w:pPr>
                <w:r>
                  <w:t>Prep to</w:t>
                </w:r>
                <w:r w:rsidR="00065E07" w:rsidRPr="008E3E95">
                  <w:t xml:space="preserve"> Year 10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rsidR="00D83109" w:rsidRDefault="00D83109" w:rsidP="000265F5">
      <w:pPr>
        <w:pStyle w:val="Heading3"/>
      </w:pPr>
      <w:r>
        <w:lastRenderedPageBreak/>
        <w:t>Purpose</w:t>
      </w:r>
    </w:p>
    <w:p w:rsidR="00D83109" w:rsidRPr="00F2628C" w:rsidRDefault="00D83109" w:rsidP="000265F5">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D83109" w:rsidRPr="00381121" w:rsidRDefault="00D83109" w:rsidP="000265F5">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D83109" w:rsidRDefault="00D83109" w:rsidP="000265F5">
      <w:pPr>
        <w:pStyle w:val="ListBullet0"/>
      </w:pPr>
      <w:proofErr w:type="gramStart"/>
      <w:r w:rsidRPr="00F2628C">
        <w:t>developing</w:t>
      </w:r>
      <w:proofErr w:type="gramEnd"/>
      <w:r w:rsidRPr="00F2628C">
        <w:t xml:space="preserve"> task-specific standards for individual assessment tasks.</w:t>
      </w:r>
    </w:p>
    <w:p w:rsidR="00D83109" w:rsidRDefault="00D83109" w:rsidP="000265F5">
      <w:pPr>
        <w:pStyle w:val="Heading3"/>
      </w:pPr>
      <w:r>
        <w:t>Structure</w:t>
      </w:r>
    </w:p>
    <w:p w:rsidR="00D83109" w:rsidRDefault="00D83109" w:rsidP="000265F5">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D83109" w:rsidRDefault="00D83109" w:rsidP="000265F5">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D83109" w:rsidRDefault="004E0215" w:rsidP="000265F5">
      <w:pPr>
        <w:pStyle w:val="ListBullet0"/>
      </w:pPr>
      <w:r>
        <w:t>Prep to</w:t>
      </w:r>
      <w:r w:rsidR="00D83109">
        <w:t xml:space="preserve"> Year 10 sequence</w:t>
      </w:r>
    </w:p>
    <w:p w:rsidR="00D83109" w:rsidRDefault="004E0215" w:rsidP="000265F5">
      <w:pPr>
        <w:pStyle w:val="ListBullet0"/>
      </w:pPr>
      <w:r>
        <w:t xml:space="preserve">Years 7 to </w:t>
      </w:r>
      <w:r w:rsidR="00D83109">
        <w:t>10 sequence.</w:t>
      </w:r>
    </w:p>
    <w:p w:rsidR="00D83109" w:rsidRPr="001A2F79" w:rsidRDefault="00D83109" w:rsidP="000265F5">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065E0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4A0" w:firstRow="1" w:lastRow="0" w:firstColumn="1" w:lastColumn="0" w:noHBand="0" w:noVBand="1"/>
      </w:tblPr>
      <w:tblGrid>
        <w:gridCol w:w="846"/>
        <w:gridCol w:w="13090"/>
      </w:tblGrid>
      <w:tr w:rsidR="004E0215" w:rsidRPr="002D5459" w:rsidTr="00095E31">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4E0215" w:rsidRPr="002D5459" w:rsidRDefault="004E0215" w:rsidP="00095E31">
            <w:pPr>
              <w:pStyle w:val="TableHeading"/>
              <w:tabs>
                <w:tab w:val="right" w:pos="13608"/>
              </w:tabs>
            </w:pPr>
            <w:r>
              <w:rPr>
                <w:bCs/>
              </w:rPr>
              <w:lastRenderedPageBreak/>
              <w:t>Prep to Year 2</w:t>
            </w:r>
            <w:r w:rsidRPr="00F2628C">
              <w:rPr>
                <w:bCs/>
              </w:rPr>
              <w:t xml:space="preserve"> </w:t>
            </w:r>
            <w:r w:rsidRPr="004F7145">
              <w:rPr>
                <w:bCs/>
              </w:rPr>
              <w:t>Australian Curriculum: French achievement standard</w:t>
            </w:r>
            <w:r w:rsidRPr="002D5459">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Pr>
                    <w:bCs/>
                    <w:lang w:val="en-US"/>
                  </w:rPr>
                  <w:t>Prep to Year 10 sequence</w:t>
                </w:r>
              </w:sdtContent>
            </w:sdt>
          </w:p>
        </w:tc>
      </w:tr>
      <w:tr w:rsidR="00840EE5" w:rsidRPr="00F2628C" w:rsidTr="00095E31">
        <w:tblPrEx>
          <w:tblLook w:val="0620" w:firstRow="1" w:lastRow="0" w:firstColumn="0" w:lastColumn="0" w:noHBand="1" w:noVBand="1"/>
        </w:tblPrEx>
        <w:trPr>
          <w:trHeight w:val="2620"/>
        </w:trPr>
        <w:tc>
          <w:tcPr>
            <w:tcW w:w="13936" w:type="dxa"/>
            <w:gridSpan w:val="2"/>
            <w:tcBorders>
              <w:top w:val="single" w:sz="12" w:space="0" w:color="D52B1E"/>
              <w:bottom w:val="single" w:sz="4" w:space="0" w:color="A6A8AB"/>
            </w:tcBorders>
          </w:tcPr>
          <w:p w:rsidR="00840EE5" w:rsidRPr="00B371DD" w:rsidRDefault="00840EE5" w:rsidP="00095E31">
            <w:pPr>
              <w:pStyle w:val="BodyText"/>
              <w:spacing w:line="264" w:lineRule="auto"/>
            </w:pPr>
            <w:r w:rsidRPr="00B371DD">
              <w:t xml:space="preserve">By the end of Year 2, students interact with teachers and each other through action-related talk and play. They exchange greetings such as </w:t>
            </w:r>
            <w:r w:rsidRPr="00935993">
              <w:rPr>
                <w:rStyle w:val="EmphasisFrench"/>
              </w:rPr>
              <w:t>Bonjour! Comment ça va? Très bien, merci</w:t>
            </w:r>
            <w:r w:rsidRPr="00B371DD">
              <w:t xml:space="preserve"> </w:t>
            </w:r>
            <w:bookmarkStart w:id="1" w:name="AS1"/>
            <w:r>
              <w:rPr>
                <w:rStyle w:val="shadingkeyinAS"/>
              </w:rPr>
              <w:fldChar w:fldCharType="begin"/>
            </w:r>
            <w:r>
              <w:rPr>
                <w:rStyle w:val="shadingkeyinAS"/>
              </w:rPr>
              <w:instrText xml:space="preserve"> HYPERLINK  \l "SE1" </w:instrText>
            </w:r>
            <w:r>
              <w:rPr>
                <w:rStyle w:val="shadingkeyinAS"/>
              </w:rPr>
              <w:fldChar w:fldCharType="separate"/>
            </w:r>
            <w:r w:rsidRPr="0005372C">
              <w:rPr>
                <w:rStyle w:val="Hyperlink"/>
                <w:rFonts w:asciiTheme="minorHAnsi" w:hAnsiTheme="minorHAnsi"/>
                <w:noProof/>
                <w:shd w:val="clear" w:color="auto" w:fill="C8DDF2" w:themeFill="accent2" w:themeFillTint="33"/>
                <w:vertAlign w:val="superscript"/>
              </w:rPr>
              <w:t>AS1</w:t>
            </w:r>
            <w:bookmarkEnd w:id="1"/>
            <w:r>
              <w:rPr>
                <w:rStyle w:val="shadingkeyinAS"/>
              </w:rPr>
              <w:fldChar w:fldCharType="end"/>
            </w:r>
            <w:r w:rsidRPr="00B371DD">
              <w:t xml:space="preserve"> and </w:t>
            </w:r>
            <w:r w:rsidRPr="009874E2">
              <w:t>respond</w:t>
            </w:r>
            <w:r w:rsidRPr="00857003">
              <w:t xml:space="preserve"> </w:t>
            </w:r>
            <w:r w:rsidRPr="00B371DD">
              <w:t xml:space="preserve">to question cues with single words or set phrases such as </w:t>
            </w:r>
            <w:r w:rsidRPr="00935993">
              <w:rPr>
                <w:rStyle w:val="EmphasisFrench"/>
              </w:rPr>
              <w:t xml:space="preserve">Qu’est-ce que c’est? Un éléphant. Tu veux un croissant? Non, merci </w:t>
            </w:r>
            <w:bookmarkStart w:id="2" w:name="AS2"/>
            <w:r>
              <w:rPr>
                <w:rStyle w:val="shadingkeyinAS"/>
              </w:rPr>
              <w:fldChar w:fldCharType="begin"/>
            </w:r>
            <w:r>
              <w:rPr>
                <w:rStyle w:val="shadingkeyinAS"/>
              </w:rPr>
              <w:instrText xml:space="preserve"> HYPERLINK  \l "SE2" </w:instrText>
            </w:r>
            <w:r>
              <w:rPr>
                <w:rStyle w:val="shadingkeyinAS"/>
              </w:rPr>
              <w:fldChar w:fldCharType="separate"/>
            </w:r>
            <w:r w:rsidRPr="0005372C">
              <w:rPr>
                <w:rStyle w:val="Hyperlink"/>
                <w:rFonts w:asciiTheme="minorHAnsi" w:hAnsiTheme="minorHAnsi"/>
                <w:noProof/>
                <w:shd w:val="clear" w:color="auto" w:fill="C8DDF2" w:themeFill="accent2" w:themeFillTint="33"/>
                <w:vertAlign w:val="superscript"/>
              </w:rPr>
              <w:t>AS2</w:t>
            </w:r>
            <w:bookmarkEnd w:id="2"/>
            <w:r>
              <w:rPr>
                <w:rStyle w:val="shadingkeyinAS"/>
              </w:rPr>
              <w:fldChar w:fldCharType="end"/>
            </w:r>
            <w:r w:rsidRPr="00B371DD">
              <w:t xml:space="preserve">. They choose between options when responding to questions such as </w:t>
            </w:r>
            <w:r w:rsidRPr="00935993">
              <w:rPr>
                <w:rStyle w:val="EmphasisFrench"/>
              </w:rPr>
              <w:t xml:space="preserve">Tu veux le rouge ou le bleu? </w:t>
            </w:r>
            <w:bookmarkStart w:id="3" w:name="AS3"/>
            <w:r>
              <w:rPr>
                <w:rStyle w:val="shadingkeyinAS"/>
              </w:rPr>
              <w:fldChar w:fldCharType="begin"/>
            </w:r>
            <w:r>
              <w:rPr>
                <w:rStyle w:val="shadingkeyinAS"/>
              </w:rPr>
              <w:instrText xml:space="preserve"> HYPERLINK  \l "SE3" </w:instrText>
            </w:r>
            <w:r>
              <w:rPr>
                <w:rStyle w:val="shadingkeyinAS"/>
              </w:rPr>
              <w:fldChar w:fldCharType="separate"/>
            </w:r>
            <w:r w:rsidRPr="0005372C">
              <w:rPr>
                <w:rStyle w:val="Hyperlink"/>
                <w:rFonts w:asciiTheme="minorHAnsi" w:hAnsiTheme="minorHAnsi"/>
                <w:noProof/>
                <w:shd w:val="clear" w:color="auto" w:fill="C8DDF2" w:themeFill="accent2" w:themeFillTint="33"/>
                <w:vertAlign w:val="superscript"/>
              </w:rPr>
              <w:t>AS3</w:t>
            </w:r>
            <w:bookmarkEnd w:id="3"/>
            <w:r>
              <w:rPr>
                <w:rStyle w:val="shadingkeyinAS"/>
              </w:rPr>
              <w:fldChar w:fldCharType="end"/>
            </w:r>
            <w:r w:rsidRPr="00B371DD">
              <w:t xml:space="preserve"> They </w:t>
            </w:r>
            <w:proofErr w:type="gramStart"/>
            <w:r w:rsidRPr="00B371DD">
              <w:t>make</w:t>
            </w:r>
            <w:proofErr w:type="gramEnd"/>
            <w:r w:rsidRPr="00B371DD">
              <w:t xml:space="preserve"> meaning using visual, non-verbal and contextual cues such as intonation, gestures and facial expressions. They mimic French pronunciation, approximating vowel sounds and consonant combinations with some accuracy. They </w:t>
            </w:r>
            <w:r w:rsidRPr="009874E2">
              <w:t>identify</w:t>
            </w:r>
            <w:r w:rsidRPr="00857003">
              <w:t xml:space="preserve"> </w:t>
            </w:r>
            <w:r w:rsidRPr="00B371DD">
              <w:t xml:space="preserve">key words in spoken texts, such as names of people, places or objects. They use modelled examples and formulaic language to convey factual information at word and simple sentence level, such as making statements about themselves, their class and home environment, the weather or date </w:t>
            </w:r>
            <w:bookmarkStart w:id="4" w:name="AS4"/>
            <w:r>
              <w:rPr>
                <w:rStyle w:val="shadingkeyinAS"/>
              </w:rPr>
              <w:fldChar w:fldCharType="begin"/>
            </w:r>
            <w:r>
              <w:rPr>
                <w:rStyle w:val="shadingkeyinAS"/>
              </w:rPr>
              <w:instrText xml:space="preserve"> HYPERLINK  \l "SE4" </w:instrText>
            </w:r>
            <w:r>
              <w:rPr>
                <w:rStyle w:val="shadingkeyinAS"/>
              </w:rPr>
              <w:fldChar w:fldCharType="separate"/>
            </w:r>
            <w:r w:rsidRPr="0005372C">
              <w:rPr>
                <w:rStyle w:val="Hyperlink"/>
                <w:rFonts w:asciiTheme="minorHAnsi" w:hAnsiTheme="minorHAnsi"/>
                <w:noProof/>
                <w:shd w:val="clear" w:color="auto" w:fill="C8DDF2" w:themeFill="accent2" w:themeFillTint="33"/>
                <w:vertAlign w:val="superscript"/>
              </w:rPr>
              <w:t>AS4</w:t>
            </w:r>
            <w:bookmarkEnd w:id="4"/>
            <w:r>
              <w:rPr>
                <w:rStyle w:val="shadingkeyinAS"/>
              </w:rPr>
              <w:fldChar w:fldCharType="end"/>
            </w:r>
            <w:r w:rsidRPr="00B371DD">
              <w:t>. They write simple texts such as lists, labels, captions and descriptions. Students use some pronouns, prepositions and simple present tense forms of regular verbs.</w:t>
            </w:r>
          </w:p>
          <w:p w:rsidR="00840EE5" w:rsidRPr="00F2628C" w:rsidRDefault="00840EE5" w:rsidP="00095E31">
            <w:pPr>
              <w:pStyle w:val="BodyText"/>
              <w:spacing w:after="0" w:line="264" w:lineRule="auto"/>
            </w:pPr>
            <w:r w:rsidRPr="00B371DD">
              <w:t xml:space="preserve">Students </w:t>
            </w:r>
            <w:r w:rsidRPr="009874E2">
              <w:t>identify</w:t>
            </w:r>
            <w:r w:rsidRPr="00857003">
              <w:t xml:space="preserve"> </w:t>
            </w:r>
            <w:r w:rsidRPr="00B371DD">
              <w:t xml:space="preserve">ways in which spoken French sounds different to English and know that it uses the same alphabet when written. They </w:t>
            </w:r>
            <w:r w:rsidRPr="009874E2">
              <w:t>identify</w:t>
            </w:r>
            <w:r w:rsidRPr="00857003">
              <w:t xml:space="preserve"> </w:t>
            </w:r>
            <w:r w:rsidRPr="00B371DD">
              <w:t xml:space="preserve">words that are written the same in both languages but pronounced differently. They know that French is the language used in France and also in many other regions of the world. They know that language is used differently in different situations and between different people. They </w:t>
            </w:r>
            <w:r w:rsidRPr="00016AC4">
              <w:t>identify</w:t>
            </w:r>
            <w:r w:rsidRPr="00B371DD">
              <w:t xml:space="preserve"> differences and similarities between their own and other’s languages and cultures.</w:t>
            </w:r>
          </w:p>
        </w:tc>
      </w:tr>
      <w:tr w:rsidR="00E51AF9" w:rsidRPr="003373AB" w:rsidTr="00546BBD">
        <w:tblPrEx>
          <w:tblLook w:val="0620" w:firstRow="1" w:lastRow="0" w:firstColumn="0" w:lastColumn="0" w:noHBand="1" w:noVBand="1"/>
        </w:tblPrEx>
        <w:tc>
          <w:tcPr>
            <w:tcW w:w="13936" w:type="dxa"/>
            <w:gridSpan w:val="2"/>
            <w:tcBorders>
              <w:left w:val="nil"/>
              <w:right w:val="nil"/>
            </w:tcBorders>
          </w:tcPr>
          <w:p w:rsidR="00E51AF9" w:rsidRPr="003373AB" w:rsidRDefault="00E51AF9" w:rsidP="003373AB">
            <w:pPr>
              <w:pStyle w:val="Smallspace"/>
            </w:pP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274C84" w:rsidP="00274C84">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CB6F2A">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950ED8">
              <w:rPr>
                <w:i/>
              </w:rPr>
              <w:t>French</w:t>
            </w:r>
            <w:r w:rsidRPr="00732567">
              <w:rPr>
                <w:i/>
              </w:rPr>
              <w:t xml:space="preserve"> for Foundation–10</w:t>
            </w:r>
            <w:r w:rsidRPr="00732567">
              <w:t xml:space="preserve">, </w:t>
            </w:r>
            <w:hyperlink r:id="rId19" w:history="1">
              <w:r w:rsidR="00CB6F2A" w:rsidRPr="00E23911">
                <w:rPr>
                  <w:rStyle w:val="Hyperlink"/>
                </w:rPr>
                <w:t>www.australiancurriculum.edu.au/f-10-curriculum/languages/French</w:t>
              </w:r>
            </w:hyperlink>
          </w:p>
        </w:tc>
      </w:tr>
    </w:tbl>
    <w:p w:rsidR="000D5B81" w:rsidRDefault="000D5B81">
      <w:r>
        <w:br w:type="page"/>
      </w:r>
      <w:bookmarkStart w:id="5" w:name="_GoBack"/>
      <w:bookmarkEnd w:id="5"/>
    </w:p>
    <w:p w:rsidR="006E3481" w:rsidRPr="00F2628C" w:rsidRDefault="00527CB0" w:rsidP="00EE64D5">
      <w:pPr>
        <w:pStyle w:val="Heading2"/>
        <w:spacing w:before="0"/>
      </w:pPr>
      <w:r>
        <w:lastRenderedPageBreak/>
        <w:t>Prep to Year 2</w:t>
      </w:r>
      <w:r w:rsidR="00732567">
        <w:t xml:space="preserve"> </w:t>
      </w:r>
      <w:r w:rsidR="00950ED8">
        <w:t>French</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D83109" w:rsidRPr="00F2628C"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D83109" w:rsidRPr="00672B60" w:rsidRDefault="00D83109" w:rsidP="004361A0">
            <w:pPr>
              <w:pStyle w:val="Tableheadingcolumn2"/>
            </w:pPr>
          </w:p>
        </w:tc>
        <w:tc>
          <w:tcPr>
            <w:tcW w:w="2695" w:type="dxa"/>
            <w:tcBorders>
              <w:left w:val="single" w:sz="4" w:space="0" w:color="A6A8AB"/>
              <w:bottom w:val="single" w:sz="12" w:space="0" w:color="C00000"/>
            </w:tcBorders>
          </w:tcPr>
          <w:p w:rsidR="00D83109" w:rsidRDefault="00D83109"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rsidR="00D83109" w:rsidRDefault="00D83109"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rsidR="00D83109" w:rsidRDefault="00D83109"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rsidR="00D83109" w:rsidRDefault="00D83109" w:rsidP="00BE7BD8">
            <w:pPr>
              <w:pStyle w:val="TableHeading"/>
              <w:jc w:val="center"/>
              <w:rPr>
                <w:sz w:val="19"/>
                <w:szCs w:val="19"/>
              </w:rPr>
            </w:pPr>
            <w:r w:rsidRPr="00BF01E1">
              <w:rPr>
                <w:sz w:val="19"/>
                <w:szCs w:val="19"/>
              </w:rPr>
              <w:t>Exploring (EX)</w:t>
            </w:r>
          </w:p>
        </w:tc>
        <w:tc>
          <w:tcPr>
            <w:tcW w:w="2700" w:type="dxa"/>
            <w:tcBorders>
              <w:bottom w:val="single" w:sz="12" w:space="0" w:color="C00000"/>
            </w:tcBorders>
          </w:tcPr>
          <w:p w:rsidR="00D83109" w:rsidRDefault="00D83109" w:rsidP="00BE7BD8">
            <w:pPr>
              <w:pStyle w:val="TableHeading"/>
              <w:jc w:val="center"/>
              <w:rPr>
                <w:sz w:val="19"/>
                <w:szCs w:val="19"/>
              </w:rPr>
            </w:pPr>
            <w:r w:rsidRPr="00BF01E1">
              <w:rPr>
                <w:sz w:val="19"/>
                <w:szCs w:val="19"/>
              </w:rPr>
              <w:t>Becoming aware (BA)</w:t>
            </w:r>
          </w:p>
        </w:tc>
      </w:tr>
      <w:tr w:rsidR="00D83109" w:rsidRPr="00F2628C" w:rsidTr="00D83109">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D83109" w:rsidRPr="00F2628C" w:rsidRDefault="00D83109" w:rsidP="00840EE5">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40EE5" w:rsidRPr="00F2628C" w:rsidTr="00840EE5">
        <w:trPr>
          <w:cantSplit/>
          <w:trHeight w:val="1407"/>
        </w:trPr>
        <w:tc>
          <w:tcPr>
            <w:tcW w:w="463" w:type="dxa"/>
            <w:vMerge w:val="restart"/>
            <w:tcBorders>
              <w:top w:val="single" w:sz="4" w:space="0" w:color="808184" w:themeColor="text2"/>
            </w:tcBorders>
            <w:shd w:val="clear" w:color="auto" w:fill="E6E7E8" w:themeFill="background2"/>
            <w:textDirection w:val="btLr"/>
            <w:vAlign w:val="center"/>
          </w:tcPr>
          <w:p w:rsidR="00840EE5" w:rsidRPr="00887069" w:rsidRDefault="00840EE5" w:rsidP="00672B60">
            <w:pPr>
              <w:pStyle w:val="Tableheadingcolumns"/>
            </w:pPr>
            <w:r>
              <w:t>Communicating</w:t>
            </w:r>
          </w:p>
        </w:tc>
        <w:tc>
          <w:tcPr>
            <w:tcW w:w="2695" w:type="dxa"/>
            <w:tcBorders>
              <w:bottom w:val="dotted" w:sz="4" w:space="0" w:color="A6A8AB"/>
            </w:tcBorders>
          </w:tcPr>
          <w:p w:rsidR="00840EE5" w:rsidRPr="00F2628C" w:rsidRDefault="00840EE5" w:rsidP="00095E31">
            <w:pPr>
              <w:pStyle w:val="Tabletextsinglecell"/>
              <w:rPr>
                <w:rFonts w:ascii="Arial Narrow" w:hAnsi="Arial Narrow"/>
              </w:rPr>
            </w:pPr>
            <w:r w:rsidRPr="00761427">
              <w:rPr>
                <w:rStyle w:val="shadingdifferences"/>
              </w:rPr>
              <w:t>purposeful</w:t>
            </w:r>
            <w:r>
              <w:t xml:space="preserve"> </w:t>
            </w:r>
            <w:r w:rsidRPr="003249EC">
              <w:t>exchange</w:t>
            </w:r>
            <w:r>
              <w:t xml:space="preserve"> of</w:t>
            </w:r>
            <w:r w:rsidRPr="003249EC">
              <w:t xml:space="preserve"> greetings and </w:t>
            </w:r>
            <w:r w:rsidRPr="006D32D4">
              <w:rPr>
                <w:rStyle w:val="shadingdifferences"/>
              </w:rPr>
              <w:t>purposeful</w:t>
            </w:r>
            <w:r>
              <w:t xml:space="preserve"> response</w:t>
            </w:r>
            <w:r w:rsidRPr="00750BA5">
              <w:t xml:space="preserve"> </w:t>
            </w:r>
            <w:r w:rsidRPr="003249EC">
              <w:t>to question cues with single words or set phrases</w:t>
            </w:r>
          </w:p>
        </w:tc>
        <w:tc>
          <w:tcPr>
            <w:tcW w:w="2695" w:type="dxa"/>
            <w:tcBorders>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t xml:space="preserve"> </w:t>
            </w:r>
            <w:r w:rsidRPr="003249EC">
              <w:t>exchange</w:t>
            </w:r>
            <w:r>
              <w:t xml:space="preserve"> of</w:t>
            </w:r>
            <w:r w:rsidRPr="003249EC">
              <w:t xml:space="preserve"> greetings and </w:t>
            </w:r>
            <w:r w:rsidRPr="006D32D4">
              <w:rPr>
                <w:rStyle w:val="shadingdifferences"/>
              </w:rPr>
              <w:t xml:space="preserve">effective </w:t>
            </w:r>
            <w:r>
              <w:t>response</w:t>
            </w:r>
            <w:r w:rsidRPr="00750BA5">
              <w:t xml:space="preserve"> </w:t>
            </w:r>
            <w:r w:rsidRPr="003249EC">
              <w:t>to question cues with single words or set phrases</w:t>
            </w:r>
          </w:p>
        </w:tc>
        <w:tc>
          <w:tcPr>
            <w:tcW w:w="2696" w:type="dxa"/>
            <w:tcBorders>
              <w:bottom w:val="dotted" w:sz="4" w:space="0" w:color="A6A8AB"/>
            </w:tcBorders>
          </w:tcPr>
          <w:p w:rsidR="00840EE5" w:rsidRPr="00F2628C" w:rsidRDefault="00840EE5" w:rsidP="00095E31">
            <w:pPr>
              <w:pStyle w:val="Tabletextsinglecell"/>
              <w:rPr>
                <w:rFonts w:ascii="Arial Narrow" w:hAnsi="Arial Narrow"/>
              </w:rPr>
            </w:pPr>
            <w:r w:rsidRPr="00750BA5">
              <w:t>exchange</w:t>
            </w:r>
            <w:r>
              <w:t xml:space="preserve"> of </w:t>
            </w:r>
            <w:r w:rsidRPr="00750BA5">
              <w:t xml:space="preserve">greetings and </w:t>
            </w:r>
            <w:r>
              <w:t>response</w:t>
            </w:r>
            <w:r w:rsidRPr="00750BA5">
              <w:t xml:space="preserve"> to question cues with single words or set phrases</w:t>
            </w:r>
            <w:r>
              <w:t xml:space="preserve"> </w:t>
            </w:r>
            <w:r w:rsidRPr="00935993">
              <w:t>(</w:t>
            </w:r>
            <w:bookmarkStart w:id="6" w:name="SE1"/>
            <w:r>
              <w:fldChar w:fldCharType="begin"/>
            </w:r>
            <w:r>
              <w:instrText xml:space="preserve"> HYPERLINK \l "AS1" \o "AS1, Alt+Left to return " </w:instrText>
            </w:r>
            <w:r>
              <w:fldChar w:fldCharType="separate"/>
            </w:r>
            <w:r w:rsidRPr="00935993">
              <w:rPr>
                <w:rStyle w:val="Hyperlink"/>
                <w:noProof/>
                <w:shd w:val="clear" w:color="auto" w:fill="C8DDF2" w:themeFill="accent2" w:themeFillTint="33"/>
              </w:rPr>
              <w:t>AS1</w:t>
            </w:r>
            <w:r>
              <w:rPr>
                <w:rStyle w:val="Hyperlink"/>
                <w:noProof/>
                <w:shd w:val="clear" w:color="auto" w:fill="C8DDF2" w:themeFill="accent2" w:themeFillTint="33"/>
              </w:rPr>
              <w:fldChar w:fldCharType="end"/>
            </w:r>
            <w:bookmarkEnd w:id="6"/>
            <w:r w:rsidRPr="00935993">
              <w:t xml:space="preserve">, </w:t>
            </w:r>
            <w:bookmarkStart w:id="7" w:name="SE2"/>
            <w:r>
              <w:fldChar w:fldCharType="begin"/>
            </w:r>
            <w:r>
              <w:instrText xml:space="preserve"> HYPERLINK \l "AS2" \o "AS2, Alt+Left to return " </w:instrText>
            </w:r>
            <w:r>
              <w:fldChar w:fldCharType="separate"/>
            </w:r>
            <w:r w:rsidRPr="00935993">
              <w:rPr>
                <w:rStyle w:val="Hyperlink"/>
                <w:noProof/>
                <w:shd w:val="clear" w:color="auto" w:fill="C8DDF2" w:themeFill="accent2" w:themeFillTint="33"/>
              </w:rPr>
              <w:t>AS2</w:t>
            </w:r>
            <w:r>
              <w:rPr>
                <w:rStyle w:val="Hyperlink"/>
                <w:noProof/>
                <w:shd w:val="clear" w:color="auto" w:fill="C8DDF2" w:themeFill="accent2" w:themeFillTint="33"/>
              </w:rPr>
              <w:fldChar w:fldCharType="end"/>
            </w:r>
            <w:bookmarkEnd w:id="7"/>
            <w:r w:rsidRPr="00935993">
              <w:t>)</w:t>
            </w:r>
          </w:p>
        </w:tc>
        <w:tc>
          <w:tcPr>
            <w:tcW w:w="2695" w:type="dxa"/>
            <w:tcBorders>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t xml:space="preserve"> </w:t>
            </w:r>
            <w:r w:rsidRPr="003249EC">
              <w:t xml:space="preserve">exchange </w:t>
            </w:r>
            <w:r>
              <w:t xml:space="preserve">of </w:t>
            </w:r>
            <w:r w:rsidRPr="003249EC">
              <w:t xml:space="preserve">greetings and </w:t>
            </w:r>
            <w:r w:rsidRPr="006D32D4">
              <w:rPr>
                <w:rStyle w:val="shadingdifferences"/>
              </w:rPr>
              <w:t>partial</w:t>
            </w:r>
            <w:r>
              <w:t xml:space="preserve"> </w:t>
            </w:r>
            <w:hyperlink r:id="rId20" w:tooltip="Display the glossary entry for respond" w:history="1">
              <w:r w:rsidRPr="003249EC">
                <w:t>respon</w:t>
              </w:r>
            </w:hyperlink>
            <w:r>
              <w:t>se</w:t>
            </w:r>
            <w:r w:rsidRPr="003249EC">
              <w:t xml:space="preserve"> to question cues with single words or set phrases</w:t>
            </w:r>
          </w:p>
        </w:tc>
        <w:tc>
          <w:tcPr>
            <w:tcW w:w="2700" w:type="dxa"/>
            <w:tcBorders>
              <w:bottom w:val="dotted" w:sz="4" w:space="0" w:color="A6A8AB"/>
            </w:tcBorders>
          </w:tcPr>
          <w:p w:rsidR="00840EE5" w:rsidRPr="00F2628C" w:rsidRDefault="00840EE5" w:rsidP="00095E31">
            <w:pPr>
              <w:pStyle w:val="Tabletextsinglecell"/>
            </w:pPr>
            <w:r w:rsidRPr="006D32D4">
              <w:rPr>
                <w:rStyle w:val="shadingdifferences"/>
              </w:rPr>
              <w:t>directed</w:t>
            </w:r>
            <w:r>
              <w:rPr>
                <w:szCs w:val="21"/>
              </w:rPr>
              <w:t xml:space="preserve"> </w:t>
            </w:r>
            <w:r w:rsidRPr="003249EC">
              <w:rPr>
                <w:szCs w:val="21"/>
              </w:rPr>
              <w:t xml:space="preserve">exchange </w:t>
            </w:r>
            <w:r>
              <w:rPr>
                <w:szCs w:val="21"/>
              </w:rPr>
              <w:t xml:space="preserve">of </w:t>
            </w:r>
            <w:r w:rsidRPr="003249EC">
              <w:rPr>
                <w:szCs w:val="21"/>
              </w:rPr>
              <w:t xml:space="preserve">greetings and </w:t>
            </w:r>
            <w:r w:rsidRPr="006D32D4">
              <w:rPr>
                <w:rStyle w:val="shadingdifferences"/>
              </w:rPr>
              <w:t>fragmented</w:t>
            </w:r>
            <w:r>
              <w:rPr>
                <w:szCs w:val="21"/>
              </w:rPr>
              <w:t xml:space="preserve"> respon</w:t>
            </w:r>
            <w:hyperlink r:id="rId21" w:tooltip="Display the glossary entry for respond" w:history="1">
              <w:r>
                <w:rPr>
                  <w:szCs w:val="21"/>
                </w:rPr>
                <w:t>se</w:t>
              </w:r>
            </w:hyperlink>
            <w:r w:rsidRPr="003249EC">
              <w:rPr>
                <w:szCs w:val="21"/>
              </w:rPr>
              <w:t xml:space="preserve"> to question cues with single words </w:t>
            </w:r>
          </w:p>
        </w:tc>
      </w:tr>
      <w:tr w:rsidR="00840EE5" w:rsidRPr="00F2628C" w:rsidTr="00840EE5">
        <w:trPr>
          <w:cantSplit/>
          <w:trHeight w:val="1407"/>
        </w:trPr>
        <w:tc>
          <w:tcPr>
            <w:tcW w:w="463" w:type="dxa"/>
            <w:vMerge/>
            <w:shd w:val="clear" w:color="auto" w:fill="E6E7E8" w:themeFill="background2"/>
            <w:textDirection w:val="btLr"/>
            <w:vAlign w:val="center"/>
          </w:tcPr>
          <w:p w:rsidR="00840EE5" w:rsidRPr="00887069" w:rsidRDefault="00840EE5" w:rsidP="004361A0">
            <w:pPr>
              <w:pStyle w:val="Tableheadingcolumn2"/>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t xml:space="preserve"> </w:t>
            </w:r>
            <w:r w:rsidRPr="00415ECF">
              <w:t>choice between options when responding to questions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t xml:space="preserve"> </w:t>
            </w:r>
            <w:r w:rsidRPr="00415ECF">
              <w:t>choice between options when responding to questions</w:t>
            </w:r>
          </w:p>
        </w:tc>
        <w:tc>
          <w:tcPr>
            <w:tcW w:w="2696"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t>c</w:t>
            </w:r>
            <w:r w:rsidRPr="001E3EB7">
              <w:t>ho</w:t>
            </w:r>
            <w:r>
              <w:t>ice</w:t>
            </w:r>
            <w:r w:rsidRPr="001E3EB7">
              <w:t xml:space="preserve"> between options when responding to ques</w:t>
            </w:r>
            <w:r w:rsidRPr="00935993">
              <w:t>tions (</w:t>
            </w:r>
            <w:bookmarkStart w:id="8" w:name="SE3"/>
            <w:r>
              <w:fldChar w:fldCharType="begin"/>
            </w:r>
            <w:r>
              <w:instrText xml:space="preserve"> HYPERLINK \l "AS3" \o "AS3, Alt+Left to return " </w:instrText>
            </w:r>
            <w:r>
              <w:fldChar w:fldCharType="separate"/>
            </w:r>
            <w:r w:rsidRPr="00935993">
              <w:rPr>
                <w:rStyle w:val="Hyperlink"/>
                <w:noProof/>
                <w:shd w:val="clear" w:color="auto" w:fill="C8DDF2" w:themeFill="accent2" w:themeFillTint="33"/>
                <w:lang w:val="fr-FR"/>
              </w:rPr>
              <w:t>AS3</w:t>
            </w:r>
            <w:r>
              <w:rPr>
                <w:rStyle w:val="Hyperlink"/>
                <w:noProof/>
                <w:shd w:val="clear" w:color="auto" w:fill="C8DDF2" w:themeFill="accent2" w:themeFillTint="33"/>
                <w:lang w:val="fr-FR"/>
              </w:rPr>
              <w:fldChar w:fldCharType="end"/>
            </w:r>
            <w:bookmarkEnd w:id="8"/>
            <w:r w:rsidRPr="00935993">
              <w:t>)</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guided</w:t>
            </w:r>
            <w:r>
              <w:t xml:space="preserve"> </w:t>
            </w:r>
            <w:r w:rsidRPr="00415ECF">
              <w:t>choice between options when responding to questions</w:t>
            </w:r>
          </w:p>
        </w:tc>
        <w:tc>
          <w:tcPr>
            <w:tcW w:w="2700" w:type="dxa"/>
            <w:tcBorders>
              <w:top w:val="dotted" w:sz="4" w:space="0" w:color="A6A8AB"/>
              <w:bottom w:val="dotted" w:sz="4" w:space="0" w:color="A6A8AB"/>
            </w:tcBorders>
          </w:tcPr>
          <w:p w:rsidR="00840EE5" w:rsidRPr="00F2628C" w:rsidRDefault="00840EE5" w:rsidP="00095E31">
            <w:pPr>
              <w:pStyle w:val="Tabletextsinglecell"/>
            </w:pPr>
            <w:r w:rsidRPr="006D32D4">
              <w:rPr>
                <w:rStyle w:val="shadingdifferences"/>
              </w:rPr>
              <w:t>directed</w:t>
            </w:r>
            <w:r>
              <w:rPr>
                <w:szCs w:val="21"/>
              </w:rPr>
              <w:t xml:space="preserve"> </w:t>
            </w:r>
            <w:r w:rsidRPr="00415ECF">
              <w:rPr>
                <w:szCs w:val="21"/>
              </w:rPr>
              <w:t>choice between options when responding to questions</w:t>
            </w:r>
          </w:p>
        </w:tc>
      </w:tr>
      <w:tr w:rsidR="00840EE5" w:rsidRPr="00F2628C" w:rsidTr="00840EE5">
        <w:trPr>
          <w:cantSplit/>
          <w:trHeight w:val="1407"/>
        </w:trPr>
        <w:tc>
          <w:tcPr>
            <w:tcW w:w="463" w:type="dxa"/>
            <w:vMerge/>
            <w:shd w:val="clear" w:color="auto" w:fill="E6E7E8" w:themeFill="background2"/>
            <w:textDirection w:val="btLr"/>
            <w:vAlign w:val="center"/>
          </w:tcPr>
          <w:p w:rsidR="00840EE5" w:rsidRPr="00887069" w:rsidRDefault="00840EE5" w:rsidP="004361A0">
            <w:pPr>
              <w:pStyle w:val="Tableheadingcolumn2"/>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rsidRPr="001E3EB7">
              <w:t xml:space="preserve"> us</w:t>
            </w:r>
            <w:r>
              <w:t>e of visual, non</w:t>
            </w:r>
            <w:r>
              <w:noBreakHyphen/>
            </w:r>
            <w:r w:rsidRPr="001E3EB7">
              <w:t>verbal and contextual cues</w:t>
            </w:r>
            <w:r>
              <w:t xml:space="preserve"> </w:t>
            </w:r>
            <w:r w:rsidRPr="00E51AF9">
              <w:t>such as intonation, gestures and facial expressions</w:t>
            </w:r>
            <w:r w:rsidRPr="001E3EB7">
              <w:t xml:space="preserve"> </w:t>
            </w:r>
            <w:r>
              <w:t xml:space="preserve">to </w:t>
            </w:r>
            <w:r w:rsidRPr="001E3EB7">
              <w:t>mak</w:t>
            </w:r>
            <w:r>
              <w:t>e</w:t>
            </w:r>
            <w:r w:rsidRPr="001E3EB7">
              <w:t xml:space="preserve"> meaning</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t xml:space="preserve"> use of visual, non</w:t>
            </w:r>
            <w:r>
              <w:noBreakHyphen/>
            </w:r>
            <w:r w:rsidRPr="001E3EB7">
              <w:t xml:space="preserve">verbal and contextual cues </w:t>
            </w:r>
            <w:r w:rsidRPr="00E51AF9">
              <w:t xml:space="preserve">such as intonation, gestures and facial expressions </w:t>
            </w:r>
            <w:r>
              <w:t xml:space="preserve">to </w:t>
            </w:r>
            <w:r w:rsidRPr="001E3EB7">
              <w:t>mak</w:t>
            </w:r>
            <w:r>
              <w:t>e</w:t>
            </w:r>
            <w:r w:rsidRPr="001E3EB7">
              <w:t xml:space="preserve"> meaning</w:t>
            </w:r>
          </w:p>
        </w:tc>
        <w:tc>
          <w:tcPr>
            <w:tcW w:w="2696"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1E3EB7">
              <w:t>us</w:t>
            </w:r>
            <w:r>
              <w:t>e of visual, non</w:t>
            </w:r>
            <w:r>
              <w:noBreakHyphen/>
            </w:r>
            <w:r w:rsidRPr="001E3EB7">
              <w:t>verbal and contextual cues</w:t>
            </w:r>
            <w:r>
              <w:t xml:space="preserve"> </w:t>
            </w:r>
            <w:r w:rsidRPr="00E51AF9">
              <w:t xml:space="preserve">such as intonation, gestures and facial expressions </w:t>
            </w:r>
            <w:r>
              <w:t xml:space="preserve">to make meaning </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t xml:space="preserve"> use of visual, non</w:t>
            </w:r>
            <w:r>
              <w:noBreakHyphen/>
            </w:r>
            <w:r w:rsidRPr="001E3EB7">
              <w:t xml:space="preserve">verbal and contextual cues </w:t>
            </w:r>
            <w:r w:rsidRPr="00E51AF9">
              <w:t xml:space="preserve">such as intonation, gestures and facial expressions </w:t>
            </w:r>
            <w:r>
              <w:t xml:space="preserve">to </w:t>
            </w:r>
            <w:r w:rsidRPr="001E3EB7">
              <w:t>mak</w:t>
            </w:r>
            <w:r>
              <w:t xml:space="preserve">e </w:t>
            </w:r>
            <w:r w:rsidRPr="001E3EB7">
              <w:t>meaning</w:t>
            </w:r>
          </w:p>
        </w:tc>
        <w:tc>
          <w:tcPr>
            <w:tcW w:w="2700" w:type="dxa"/>
            <w:tcBorders>
              <w:top w:val="dotted" w:sz="4" w:space="0" w:color="A6A8AB"/>
              <w:bottom w:val="dotted" w:sz="4" w:space="0" w:color="A6A8AB"/>
            </w:tcBorders>
          </w:tcPr>
          <w:p w:rsidR="00840EE5" w:rsidRPr="00F2628C" w:rsidRDefault="00840EE5" w:rsidP="00095E31">
            <w:pPr>
              <w:pStyle w:val="Tabletextsinglecell"/>
            </w:pPr>
            <w:r w:rsidRPr="006D32D4">
              <w:rPr>
                <w:rStyle w:val="shadingdifferences"/>
              </w:rPr>
              <w:t>directed</w:t>
            </w:r>
            <w:r>
              <w:t xml:space="preserve"> use of visual, non</w:t>
            </w:r>
            <w:r>
              <w:noBreakHyphen/>
            </w:r>
            <w:r w:rsidRPr="001E3EB7">
              <w:t>verbal and contextual cues</w:t>
            </w:r>
            <w:r>
              <w:t xml:space="preserve"> </w:t>
            </w:r>
            <w:r w:rsidRPr="00E51AF9">
              <w:t xml:space="preserve">such as intonation, gestures and facial expressions </w:t>
            </w:r>
            <w:r>
              <w:t>to make meaning</w:t>
            </w:r>
          </w:p>
        </w:tc>
      </w:tr>
      <w:tr w:rsidR="00840EE5" w:rsidRPr="00F2628C" w:rsidTr="00840EE5">
        <w:trPr>
          <w:cantSplit/>
          <w:trHeight w:val="1407"/>
        </w:trPr>
        <w:tc>
          <w:tcPr>
            <w:tcW w:w="463" w:type="dxa"/>
            <w:vMerge/>
            <w:shd w:val="clear" w:color="auto" w:fill="E6E7E8" w:themeFill="background2"/>
            <w:textDirection w:val="btLr"/>
            <w:vAlign w:val="center"/>
          </w:tcPr>
          <w:p w:rsidR="00840EE5" w:rsidRPr="00672B60" w:rsidRDefault="00840EE5" w:rsidP="004361A0">
            <w:pPr>
              <w:pStyle w:val="Tableheadingcolumn2"/>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accurate</w:t>
            </w:r>
            <w:r>
              <w:t xml:space="preserve"> </w:t>
            </w:r>
            <w:r w:rsidRPr="00344052">
              <w:t>mimic</w:t>
            </w:r>
            <w:r>
              <w:t xml:space="preserve">king of </w:t>
            </w:r>
            <w:r w:rsidRPr="00344052">
              <w:t>French pronunciation, approximating vowel sounds and consonant combinations with some accuracy</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cs="Tahoma"/>
              </w:rPr>
            </w:pPr>
            <w:r w:rsidRPr="006D32D4">
              <w:rPr>
                <w:rStyle w:val="shadingdifferences"/>
              </w:rPr>
              <w:t>effective</w:t>
            </w:r>
            <w:r>
              <w:t xml:space="preserve"> </w:t>
            </w:r>
            <w:r w:rsidRPr="00344052">
              <w:t>mimic</w:t>
            </w:r>
            <w:r>
              <w:t xml:space="preserve">king of </w:t>
            </w:r>
            <w:r w:rsidRPr="00344052">
              <w:t>French pronunciation, approximating vowel sounds and consonant combinations with some accuracy</w:t>
            </w:r>
          </w:p>
        </w:tc>
        <w:tc>
          <w:tcPr>
            <w:tcW w:w="2696"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344052">
              <w:t>mimic</w:t>
            </w:r>
            <w:r>
              <w:t>king of French </w:t>
            </w:r>
            <w:r w:rsidRPr="00344052">
              <w:t>pronunciation, approximating vowel sounds and consonant combinations with some accuracy</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cs="Tahoma"/>
              </w:rPr>
            </w:pPr>
            <w:r w:rsidRPr="006D32D4">
              <w:rPr>
                <w:rStyle w:val="shadingdifferences"/>
              </w:rPr>
              <w:t>guided</w:t>
            </w:r>
            <w:r>
              <w:t xml:space="preserve"> </w:t>
            </w:r>
            <w:r w:rsidRPr="00344052">
              <w:t>mimic</w:t>
            </w:r>
            <w:r>
              <w:t xml:space="preserve">king of </w:t>
            </w:r>
            <w:r w:rsidRPr="00344052">
              <w:t>French</w:t>
            </w:r>
            <w:r>
              <w:t> </w:t>
            </w:r>
            <w:r w:rsidRPr="00344052">
              <w:t>pronunciation, approximating vowel sounds and consonant combinations</w:t>
            </w:r>
          </w:p>
        </w:tc>
        <w:tc>
          <w:tcPr>
            <w:tcW w:w="2700" w:type="dxa"/>
            <w:tcBorders>
              <w:top w:val="dotted" w:sz="4" w:space="0" w:color="A6A8AB"/>
              <w:bottom w:val="dotted" w:sz="4" w:space="0" w:color="A6A8AB"/>
            </w:tcBorders>
          </w:tcPr>
          <w:p w:rsidR="00840EE5" w:rsidRPr="00F2628C" w:rsidRDefault="00840EE5" w:rsidP="00095E31">
            <w:pPr>
              <w:pStyle w:val="Tabletextsinglecell"/>
              <w:rPr>
                <w:rFonts w:cs="Tahoma"/>
              </w:rPr>
            </w:pPr>
            <w:r w:rsidRPr="006D32D4">
              <w:rPr>
                <w:rStyle w:val="shadingdifferences"/>
              </w:rPr>
              <w:t>directed</w:t>
            </w:r>
            <w:r>
              <w:t xml:space="preserve"> </w:t>
            </w:r>
            <w:r w:rsidRPr="00344052">
              <w:t>mimic</w:t>
            </w:r>
            <w:r>
              <w:t xml:space="preserve">king of </w:t>
            </w:r>
            <w:r w:rsidRPr="00344052">
              <w:t>French</w:t>
            </w:r>
            <w:r>
              <w:t> </w:t>
            </w:r>
            <w:r w:rsidRPr="00344052">
              <w:t>pronunciation, approximating vowel sounds and consonant combinations</w:t>
            </w:r>
          </w:p>
        </w:tc>
      </w:tr>
      <w:tr w:rsidR="00840EE5" w:rsidRPr="00F2628C" w:rsidTr="00840EE5">
        <w:trPr>
          <w:cantSplit/>
          <w:trHeight w:val="1407"/>
        </w:trPr>
        <w:tc>
          <w:tcPr>
            <w:tcW w:w="463" w:type="dxa"/>
            <w:vMerge/>
            <w:shd w:val="clear" w:color="auto" w:fill="E6E7E8" w:themeFill="background2"/>
            <w:textDirection w:val="btLr"/>
            <w:vAlign w:val="center"/>
          </w:tcPr>
          <w:p w:rsidR="00840EE5" w:rsidRPr="00887069" w:rsidRDefault="00840EE5" w:rsidP="004361A0">
            <w:pPr>
              <w:pStyle w:val="Tableheadingcolumn2"/>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t xml:space="preserve"> </w:t>
            </w:r>
            <w:hyperlink r:id="rId22" w:tooltip="Display the glossary entry for identify" w:history="1">
              <w:r w:rsidRPr="002D3987">
                <w:t>identification</w:t>
              </w:r>
            </w:hyperlink>
            <w:r w:rsidRPr="002D3987">
              <w:t xml:space="preserve"> </w:t>
            </w:r>
            <w:r w:rsidRPr="00B35588">
              <w:t>of key words in spoken texts such</w:t>
            </w:r>
            <w:r w:rsidRPr="002D3987">
              <w:t xml:space="preserve"> as names of people, places or objects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rPr>
                <w:rFonts w:cstheme="minorHAnsi"/>
              </w:rPr>
              <w:t xml:space="preserve"> </w:t>
            </w:r>
            <w:hyperlink r:id="rId23" w:tooltip="Display the glossary entry for identify" w:history="1">
              <w:r w:rsidRPr="001E3EB7">
                <w:rPr>
                  <w:rFonts w:cstheme="minorHAnsi"/>
                </w:rPr>
                <w:t>identif</w:t>
              </w:r>
              <w:r>
                <w:rPr>
                  <w:rFonts w:cstheme="minorHAnsi"/>
                </w:rPr>
                <w:t>ication</w:t>
              </w:r>
            </w:hyperlink>
            <w:r w:rsidRPr="001E3EB7">
              <w:rPr>
                <w:rFonts w:cstheme="minorHAnsi"/>
              </w:rPr>
              <w:t xml:space="preserve"> </w:t>
            </w:r>
            <w:r>
              <w:rPr>
                <w:rFonts w:cstheme="minorHAnsi"/>
              </w:rPr>
              <w:t xml:space="preserve">of </w:t>
            </w:r>
            <w:r w:rsidRPr="00B35588">
              <w:t>key words in spoken texts such as</w:t>
            </w:r>
            <w:r w:rsidRPr="00F559B6">
              <w:t xml:space="preserve"> names of people, places or objects</w:t>
            </w:r>
          </w:p>
        </w:tc>
        <w:tc>
          <w:tcPr>
            <w:tcW w:w="2696" w:type="dxa"/>
            <w:tcBorders>
              <w:top w:val="dotted" w:sz="4" w:space="0" w:color="A6A8AB"/>
              <w:bottom w:val="dotted" w:sz="4" w:space="0" w:color="A6A8AB"/>
            </w:tcBorders>
          </w:tcPr>
          <w:p w:rsidR="00840EE5" w:rsidRPr="00F2628C" w:rsidRDefault="00274C84" w:rsidP="00095E31">
            <w:pPr>
              <w:pStyle w:val="Tabletextsinglecell"/>
              <w:rPr>
                <w:rFonts w:ascii="Arial Narrow" w:hAnsi="Arial Narrow"/>
              </w:rPr>
            </w:pPr>
            <w:hyperlink r:id="rId24" w:tooltip="Display the glossary entry for identify" w:history="1">
              <w:r w:rsidR="00840EE5" w:rsidRPr="001E3EB7">
                <w:rPr>
                  <w:rFonts w:cstheme="minorHAnsi"/>
                </w:rPr>
                <w:t>identif</w:t>
              </w:r>
              <w:r w:rsidR="00840EE5">
                <w:rPr>
                  <w:rFonts w:cstheme="minorHAnsi"/>
                </w:rPr>
                <w:t>ication</w:t>
              </w:r>
            </w:hyperlink>
            <w:r w:rsidR="00840EE5" w:rsidRPr="001E3EB7">
              <w:rPr>
                <w:rFonts w:cstheme="minorHAnsi"/>
              </w:rPr>
              <w:t xml:space="preserve"> </w:t>
            </w:r>
            <w:r w:rsidR="00840EE5">
              <w:rPr>
                <w:rFonts w:cstheme="minorHAnsi"/>
              </w:rPr>
              <w:t xml:space="preserve">of </w:t>
            </w:r>
            <w:r w:rsidR="00840EE5" w:rsidRPr="00B35588">
              <w:t xml:space="preserve">key </w:t>
            </w:r>
            <w:r w:rsidR="00840EE5" w:rsidRPr="001E3EB7">
              <w:t>words in spoken texts</w:t>
            </w:r>
            <w:r w:rsidR="00840EE5">
              <w:t xml:space="preserve"> </w:t>
            </w:r>
            <w:r w:rsidR="00840EE5" w:rsidRPr="00F559B6">
              <w:t>such as names of people, places or objects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t xml:space="preserve"> </w:t>
            </w:r>
            <w:hyperlink r:id="rId25" w:tooltip="Display the glossary entry for identify" w:history="1">
              <w:r w:rsidRPr="002D3987">
                <w:t>identification</w:t>
              </w:r>
            </w:hyperlink>
            <w:r w:rsidRPr="002D3987">
              <w:t xml:space="preserve"> of </w:t>
            </w:r>
            <w:r w:rsidRPr="00B35588">
              <w:t>key words in spoken texts such as names of people,</w:t>
            </w:r>
            <w:r w:rsidRPr="002D3987">
              <w:t xml:space="preserve"> places or objects</w:t>
            </w:r>
          </w:p>
        </w:tc>
        <w:tc>
          <w:tcPr>
            <w:tcW w:w="2700" w:type="dxa"/>
            <w:tcBorders>
              <w:top w:val="dotted" w:sz="4" w:space="0" w:color="A6A8AB"/>
              <w:bottom w:val="dotted" w:sz="4" w:space="0" w:color="A6A8AB"/>
            </w:tcBorders>
          </w:tcPr>
          <w:p w:rsidR="00840EE5" w:rsidRPr="00F2628C" w:rsidRDefault="00840EE5" w:rsidP="00095E31">
            <w:pPr>
              <w:pStyle w:val="Tabletextsinglecell"/>
            </w:pPr>
            <w:r w:rsidRPr="006D32D4">
              <w:rPr>
                <w:rStyle w:val="shadingdifferences"/>
              </w:rPr>
              <w:t>directed</w:t>
            </w:r>
            <w:r>
              <w:rPr>
                <w:szCs w:val="21"/>
              </w:rPr>
              <w:t xml:space="preserve"> </w:t>
            </w:r>
            <w:hyperlink r:id="rId26" w:tooltip="Display the glossary entry for identify" w:history="1">
              <w:r w:rsidRPr="002D3987">
                <w:rPr>
                  <w:szCs w:val="21"/>
                </w:rPr>
                <w:t>identification</w:t>
              </w:r>
            </w:hyperlink>
            <w:r w:rsidRPr="002D3987">
              <w:rPr>
                <w:szCs w:val="21"/>
              </w:rPr>
              <w:t xml:space="preserve"> of words in spoken texts such as names of people, places or objects</w:t>
            </w:r>
          </w:p>
        </w:tc>
      </w:tr>
      <w:tr w:rsidR="00840EE5" w:rsidRPr="00F2628C" w:rsidTr="00840EE5">
        <w:trPr>
          <w:cantSplit/>
          <w:trHeight w:val="1877"/>
        </w:trPr>
        <w:tc>
          <w:tcPr>
            <w:tcW w:w="463" w:type="dxa"/>
            <w:vMerge w:val="restart"/>
            <w:shd w:val="clear" w:color="auto" w:fill="E6E7E8" w:themeFill="background2"/>
            <w:textDirection w:val="btLr"/>
            <w:vAlign w:val="center"/>
          </w:tcPr>
          <w:p w:rsidR="00840EE5" w:rsidRPr="00672B60" w:rsidRDefault="00840EE5" w:rsidP="00840EE5">
            <w:pPr>
              <w:pStyle w:val="Tableheadingcolumns"/>
              <w:pageBreakBefore/>
            </w:pPr>
            <w:r>
              <w:lastRenderedPageBreak/>
              <w:t>Communicating</w:t>
            </w:r>
          </w:p>
        </w:tc>
        <w:tc>
          <w:tcPr>
            <w:tcW w:w="2695" w:type="dxa"/>
            <w:tcBorders>
              <w:top w:val="dotted"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761427">
              <w:rPr>
                <w:rStyle w:val="shadingdifferences"/>
              </w:rPr>
              <w:t>purposeful</w:t>
            </w:r>
            <w:r>
              <w:t xml:space="preserve"> </w:t>
            </w:r>
            <w:r w:rsidRPr="000D2697">
              <w:t>us</w:t>
            </w:r>
            <w:r>
              <w:t xml:space="preserve">e of </w:t>
            </w:r>
            <w:r w:rsidRPr="000D2697">
              <w:t xml:space="preserve">modelled examples and formulaic language </w:t>
            </w:r>
            <w:r w:rsidRPr="00E851C7">
              <w:t>to convey</w:t>
            </w:r>
            <w:r w:rsidRPr="000D2697">
              <w:t xml:space="preserve"> </w:t>
            </w:r>
            <w:r w:rsidRPr="00AA184B">
              <w:t>factual information</w:t>
            </w:r>
            <w:r w:rsidRPr="000D2697">
              <w:t xml:space="preserve"> at word and simple sentence level</w:t>
            </w:r>
          </w:p>
        </w:tc>
        <w:tc>
          <w:tcPr>
            <w:tcW w:w="2695" w:type="dxa"/>
            <w:tcBorders>
              <w:top w:val="dotted"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6D32D4">
              <w:rPr>
                <w:rStyle w:val="shadingdifferences"/>
              </w:rPr>
              <w:t>effective</w:t>
            </w:r>
            <w:r>
              <w:t xml:space="preserve"> </w:t>
            </w:r>
            <w:r w:rsidRPr="000D2697">
              <w:t>us</w:t>
            </w:r>
            <w:r>
              <w:t xml:space="preserve">e of </w:t>
            </w:r>
            <w:r w:rsidRPr="000D2697">
              <w:t xml:space="preserve">modelled examples and formulaic language </w:t>
            </w:r>
            <w:r w:rsidRPr="00E851C7">
              <w:t>to convey</w:t>
            </w:r>
            <w:r w:rsidRPr="000D2697">
              <w:t xml:space="preserve"> </w:t>
            </w:r>
            <w:r w:rsidRPr="00AA184B">
              <w:t>factual information at word and simple</w:t>
            </w:r>
            <w:r w:rsidRPr="000D2697">
              <w:t xml:space="preserve"> sentence level</w:t>
            </w:r>
          </w:p>
        </w:tc>
        <w:tc>
          <w:tcPr>
            <w:tcW w:w="2696" w:type="dxa"/>
            <w:tcBorders>
              <w:top w:val="dotted"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1E3EB7">
              <w:t>us</w:t>
            </w:r>
            <w:r>
              <w:t xml:space="preserve">e of </w:t>
            </w:r>
            <w:r w:rsidRPr="001E3EB7">
              <w:t xml:space="preserve">modelled examples and formulaic language </w:t>
            </w:r>
            <w:r w:rsidRPr="00E851C7">
              <w:t>to convey</w:t>
            </w:r>
            <w:r w:rsidRPr="000D2697">
              <w:t xml:space="preserve"> </w:t>
            </w:r>
            <w:r w:rsidRPr="00AA184B">
              <w:t>factual information at word and simple</w:t>
            </w:r>
            <w:r w:rsidRPr="001E3EB7">
              <w:t xml:space="preserve"> sentence </w:t>
            </w:r>
            <w:r w:rsidRPr="00935993">
              <w:t>level (</w:t>
            </w:r>
            <w:bookmarkStart w:id="9" w:name="SE4"/>
            <w:r>
              <w:fldChar w:fldCharType="begin"/>
            </w:r>
            <w:r>
              <w:instrText xml:space="preserve"> HYPERLINK \l "AS4" \o "AS4, Alt+Left to return " </w:instrText>
            </w:r>
            <w:r>
              <w:fldChar w:fldCharType="separate"/>
            </w:r>
            <w:r w:rsidRPr="00935993">
              <w:rPr>
                <w:rStyle w:val="Hyperlink"/>
                <w:noProof/>
                <w:shd w:val="clear" w:color="auto" w:fill="C8DDF2" w:themeFill="accent2" w:themeFillTint="33"/>
              </w:rPr>
              <w:t>AS4</w:t>
            </w:r>
            <w:r>
              <w:rPr>
                <w:rStyle w:val="Hyperlink"/>
                <w:noProof/>
                <w:shd w:val="clear" w:color="auto" w:fill="C8DDF2" w:themeFill="accent2" w:themeFillTint="33"/>
              </w:rPr>
              <w:fldChar w:fldCharType="end"/>
            </w:r>
            <w:bookmarkEnd w:id="9"/>
            <w:r w:rsidRPr="00935993">
              <w:t>)</w:t>
            </w:r>
          </w:p>
        </w:tc>
        <w:tc>
          <w:tcPr>
            <w:tcW w:w="2695" w:type="dxa"/>
            <w:tcBorders>
              <w:top w:val="dotted"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6D32D4">
              <w:rPr>
                <w:rStyle w:val="shadingdifferences"/>
              </w:rPr>
              <w:t>partial</w:t>
            </w:r>
            <w:r>
              <w:t xml:space="preserve"> </w:t>
            </w:r>
            <w:r w:rsidRPr="000D2697">
              <w:t xml:space="preserve">use of modelled examples and formulaic language </w:t>
            </w:r>
            <w:r w:rsidRPr="00E851C7">
              <w:t>to convey</w:t>
            </w:r>
            <w:r>
              <w:t xml:space="preserve"> </w:t>
            </w:r>
            <w:r w:rsidRPr="00AA184B">
              <w:t>information a</w:t>
            </w:r>
            <w:r w:rsidRPr="000D2697">
              <w:t>t word and simple sentence level</w:t>
            </w:r>
          </w:p>
        </w:tc>
        <w:tc>
          <w:tcPr>
            <w:tcW w:w="2700" w:type="dxa"/>
            <w:tcBorders>
              <w:top w:val="dotted" w:sz="4" w:space="0" w:color="A6A8AB"/>
              <w:bottom w:val="dotted" w:sz="4" w:space="0" w:color="A6A8AB"/>
            </w:tcBorders>
          </w:tcPr>
          <w:p w:rsidR="00840EE5" w:rsidRPr="00F2628C" w:rsidRDefault="00840EE5" w:rsidP="00840EE5">
            <w:pPr>
              <w:pStyle w:val="Tabletextsinglecell"/>
              <w:pageBreakBefore/>
            </w:pPr>
            <w:r w:rsidRPr="006D32D4">
              <w:rPr>
                <w:rStyle w:val="shadingdifferences"/>
              </w:rPr>
              <w:t>fragmented</w:t>
            </w:r>
            <w:r>
              <w:t xml:space="preserve"> </w:t>
            </w:r>
            <w:r w:rsidRPr="000D2697">
              <w:t>use of modelled examples and formulaic language at word and simple sentence level</w:t>
            </w:r>
          </w:p>
        </w:tc>
      </w:tr>
      <w:tr w:rsidR="00840EE5" w:rsidRPr="00F2628C" w:rsidTr="00840EE5">
        <w:trPr>
          <w:cantSplit/>
          <w:trHeight w:val="1877"/>
        </w:trPr>
        <w:tc>
          <w:tcPr>
            <w:tcW w:w="463" w:type="dxa"/>
            <w:vMerge/>
            <w:shd w:val="clear" w:color="auto" w:fill="E6E7E8" w:themeFill="background2"/>
            <w:textDirection w:val="btLr"/>
            <w:vAlign w:val="center"/>
          </w:tcPr>
          <w:p w:rsidR="00840EE5" w:rsidRPr="00672B60" w:rsidRDefault="00840EE5" w:rsidP="00866548">
            <w:pPr>
              <w:pStyle w:val="Tableheadingcolumns"/>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accurate</w:t>
            </w:r>
            <w:r>
              <w:t xml:space="preserve"> </w:t>
            </w:r>
            <w:r w:rsidRPr="001E3EB7">
              <w:t>writ</w:t>
            </w:r>
            <w:r>
              <w:t xml:space="preserve">ing of </w:t>
            </w:r>
            <w:r w:rsidRPr="001E3EB7">
              <w:t xml:space="preserve">simple texts </w:t>
            </w:r>
            <w:r w:rsidRPr="00F559B6">
              <w:t>such as lists, labels, captions and descriptions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t xml:space="preserve"> </w:t>
            </w:r>
            <w:r w:rsidRPr="001E3EB7">
              <w:t>writ</w:t>
            </w:r>
            <w:r>
              <w:t xml:space="preserve">ing of </w:t>
            </w:r>
            <w:r w:rsidRPr="001E3EB7">
              <w:t xml:space="preserve">simple texts </w:t>
            </w:r>
            <w:r w:rsidRPr="00F559B6">
              <w:t>such as lists, labels, captions and descriptions</w:t>
            </w:r>
          </w:p>
        </w:tc>
        <w:tc>
          <w:tcPr>
            <w:tcW w:w="2696"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1E3EB7">
              <w:t>writ</w:t>
            </w:r>
            <w:r>
              <w:t xml:space="preserve">ing of </w:t>
            </w:r>
            <w:r w:rsidRPr="001E3EB7">
              <w:t xml:space="preserve">simple texts </w:t>
            </w:r>
            <w:r w:rsidRPr="00F559B6">
              <w:t>such as lists, labels, captions and descriptions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1E3EB7">
              <w:t>writ</w:t>
            </w:r>
            <w:r>
              <w:t xml:space="preserve">ing of </w:t>
            </w:r>
            <w:r w:rsidRPr="006D32D4">
              <w:rPr>
                <w:rStyle w:val="shadingdifferences"/>
              </w:rPr>
              <w:t>aspects</w:t>
            </w:r>
            <w:r>
              <w:t xml:space="preserve"> of </w:t>
            </w:r>
            <w:r w:rsidRPr="001E3EB7">
              <w:t xml:space="preserve">simple texts </w:t>
            </w:r>
            <w:r w:rsidRPr="00F559B6">
              <w:t>such as lists, labels, captions and descriptions</w:t>
            </w:r>
          </w:p>
        </w:tc>
        <w:tc>
          <w:tcPr>
            <w:tcW w:w="2700" w:type="dxa"/>
            <w:tcBorders>
              <w:top w:val="dotted" w:sz="4" w:space="0" w:color="A6A8AB"/>
              <w:bottom w:val="dotted" w:sz="4" w:space="0" w:color="A6A8AB"/>
            </w:tcBorders>
          </w:tcPr>
          <w:p w:rsidR="00840EE5" w:rsidRPr="00F2628C" w:rsidRDefault="00840EE5" w:rsidP="00095E31">
            <w:pPr>
              <w:pStyle w:val="Tabletextsinglecell"/>
            </w:pPr>
            <w:r w:rsidRPr="001E3EB7">
              <w:t>writ</w:t>
            </w:r>
            <w:r>
              <w:t xml:space="preserve">ing of </w:t>
            </w:r>
            <w:r w:rsidRPr="006D32D4">
              <w:rPr>
                <w:rStyle w:val="shadingdifferences"/>
              </w:rPr>
              <w:t>elements</w:t>
            </w:r>
            <w:r>
              <w:t xml:space="preserve"> of </w:t>
            </w:r>
            <w:r w:rsidRPr="001E3EB7">
              <w:t xml:space="preserve">simple texts </w:t>
            </w:r>
            <w:r w:rsidRPr="00F559B6">
              <w:t>such as lists, labels, captions and descriptions</w:t>
            </w:r>
          </w:p>
        </w:tc>
      </w:tr>
      <w:tr w:rsidR="00840EE5" w:rsidRPr="00F2628C" w:rsidTr="00840EE5">
        <w:trPr>
          <w:cantSplit/>
          <w:trHeight w:val="1877"/>
        </w:trPr>
        <w:tc>
          <w:tcPr>
            <w:tcW w:w="463" w:type="dxa"/>
            <w:vMerge/>
            <w:shd w:val="clear" w:color="auto" w:fill="E6E7E8" w:themeFill="background2"/>
            <w:textDirection w:val="btLr"/>
            <w:vAlign w:val="center"/>
          </w:tcPr>
          <w:p w:rsidR="00840EE5" w:rsidRPr="00F437EF" w:rsidRDefault="00840EE5" w:rsidP="00866548">
            <w:pPr>
              <w:pStyle w:val="Tableheadingcolumns"/>
            </w:pP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t xml:space="preserve"> </w:t>
            </w:r>
            <w:r w:rsidRPr="000D2697">
              <w:t>use of some pronouns, prepositions and simple present tense forms of regular verbs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effective</w:t>
            </w:r>
            <w:r>
              <w:t xml:space="preserve"> </w:t>
            </w:r>
            <w:r w:rsidRPr="000D2697">
              <w:t>use of some pronouns, prepositions and simple present tense forms of regular verbs</w:t>
            </w:r>
          </w:p>
        </w:tc>
        <w:tc>
          <w:tcPr>
            <w:tcW w:w="2696"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1E3EB7">
              <w:t xml:space="preserve">use </w:t>
            </w:r>
            <w:r>
              <w:t xml:space="preserve">of </w:t>
            </w:r>
            <w:r w:rsidRPr="001E3EB7">
              <w:t>some pronouns, prepositions and simple prese</w:t>
            </w:r>
            <w:r>
              <w:t>nt tense forms of regular verbs</w:t>
            </w:r>
          </w:p>
        </w:tc>
        <w:tc>
          <w:tcPr>
            <w:tcW w:w="2695" w:type="dxa"/>
            <w:tcBorders>
              <w:top w:val="dotted" w:sz="4" w:space="0" w:color="A6A8AB"/>
              <w:bottom w:val="dotted"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t xml:space="preserve"> </w:t>
            </w:r>
            <w:r w:rsidRPr="000D2697">
              <w:t>use of some pronouns, prepositions and simple present tense forms of regular verbs</w:t>
            </w:r>
          </w:p>
        </w:tc>
        <w:tc>
          <w:tcPr>
            <w:tcW w:w="2700" w:type="dxa"/>
            <w:tcBorders>
              <w:top w:val="dotted" w:sz="4" w:space="0" w:color="A6A8AB"/>
              <w:bottom w:val="dotted" w:sz="4" w:space="0" w:color="A6A8AB"/>
            </w:tcBorders>
          </w:tcPr>
          <w:p w:rsidR="00840EE5" w:rsidRPr="00F2628C" w:rsidRDefault="00840EE5" w:rsidP="00095E31">
            <w:pPr>
              <w:pStyle w:val="Tabletextsinglecell"/>
            </w:pPr>
            <w:r w:rsidRPr="006D32D4">
              <w:rPr>
                <w:rStyle w:val="shadingdifferences"/>
              </w:rPr>
              <w:t>directed</w:t>
            </w:r>
            <w:r>
              <w:t xml:space="preserve"> </w:t>
            </w:r>
            <w:r w:rsidRPr="000D2697">
              <w:t>use of some pronouns, prepositions and simple present tense forms of regular verbs</w:t>
            </w:r>
          </w:p>
        </w:tc>
      </w:tr>
      <w:tr w:rsidR="00840EE5" w:rsidRPr="00F2628C" w:rsidTr="00840EE5">
        <w:trPr>
          <w:cantSplit/>
          <w:trHeight w:val="1877"/>
        </w:trPr>
        <w:tc>
          <w:tcPr>
            <w:tcW w:w="463" w:type="dxa"/>
            <w:vMerge/>
            <w:shd w:val="clear" w:color="auto" w:fill="E6E7E8" w:themeFill="background2"/>
            <w:textDirection w:val="btLr"/>
            <w:vAlign w:val="center"/>
          </w:tcPr>
          <w:p w:rsidR="00840EE5" w:rsidRPr="00887069" w:rsidRDefault="00840EE5" w:rsidP="00A52176">
            <w:pPr>
              <w:pStyle w:val="Tableheadingcolumns"/>
            </w:pP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t xml:space="preserve"> </w:t>
            </w:r>
            <w:r w:rsidRPr="009D2580">
              <w:rPr>
                <w:rFonts w:ascii="Arial" w:hAnsi="Arial"/>
              </w:rPr>
              <w:t>identification</w:t>
            </w:r>
            <w:r>
              <w:t xml:space="preserve"> of </w:t>
            </w:r>
            <w:r w:rsidRPr="001E3EB7">
              <w:t xml:space="preserve">ways in which spoken French sounds different to English and </w:t>
            </w:r>
            <w:r w:rsidRPr="006D32D4">
              <w:rPr>
                <w:rStyle w:val="shadingdifferences"/>
              </w:rPr>
              <w:t>considered</w:t>
            </w:r>
            <w:r>
              <w:t xml:space="preserve"> knowledge </w:t>
            </w:r>
            <w:r w:rsidRPr="001E3EB7">
              <w:t>that it uses the same alphabet when written</w:t>
            </w: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informed</w:t>
            </w:r>
            <w:r>
              <w:t xml:space="preserve"> </w:t>
            </w:r>
            <w:r w:rsidRPr="009D2580">
              <w:rPr>
                <w:rFonts w:ascii="Arial" w:hAnsi="Arial"/>
              </w:rPr>
              <w:t>identification</w:t>
            </w:r>
            <w:r>
              <w:t xml:space="preserve"> of </w:t>
            </w:r>
            <w:r w:rsidRPr="001E3EB7">
              <w:t xml:space="preserve">ways in which spoken French sounds different to English and </w:t>
            </w:r>
            <w:r w:rsidRPr="006D32D4">
              <w:rPr>
                <w:rStyle w:val="shadingdifferences"/>
              </w:rPr>
              <w:t xml:space="preserve">informed </w:t>
            </w:r>
            <w:r>
              <w:t xml:space="preserve">knowledge </w:t>
            </w:r>
            <w:r w:rsidRPr="001E3EB7">
              <w:t>that it uses the same alphabet when written</w:t>
            </w:r>
          </w:p>
        </w:tc>
        <w:tc>
          <w:tcPr>
            <w:tcW w:w="2696" w:type="dxa"/>
            <w:tcBorders>
              <w:top w:val="dotted" w:sz="4" w:space="0" w:color="A6A8AB"/>
              <w:bottom w:val="single" w:sz="4" w:space="0" w:color="A6A8AB"/>
            </w:tcBorders>
          </w:tcPr>
          <w:p w:rsidR="00840EE5" w:rsidRPr="006D32D4" w:rsidRDefault="00840EE5" w:rsidP="00095E31">
            <w:pPr>
              <w:pStyle w:val="Tabletextsinglecell"/>
            </w:pPr>
            <w:r w:rsidRPr="006D32D4">
              <w:t>identification of ways in which spoken French sounds different to English and knowledge that it uses the same alphabet when written</w:t>
            </w: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t xml:space="preserve"> </w:t>
            </w:r>
            <w:r w:rsidRPr="009D2580">
              <w:rPr>
                <w:rFonts w:ascii="Arial" w:hAnsi="Arial"/>
              </w:rPr>
              <w:t>identification</w:t>
            </w:r>
            <w:r>
              <w:t xml:space="preserve"> of </w:t>
            </w:r>
            <w:r w:rsidRPr="001E3EB7">
              <w:t xml:space="preserve">ways in which spoken French sounds different to English and </w:t>
            </w:r>
            <w:r w:rsidRPr="006D32D4">
              <w:rPr>
                <w:rStyle w:val="shadingdifferences"/>
              </w:rPr>
              <w:t>partial</w:t>
            </w:r>
            <w:r>
              <w:t xml:space="preserve"> knowledge </w:t>
            </w:r>
            <w:r w:rsidRPr="001E3EB7">
              <w:t>that it uses the same alphabet when written</w:t>
            </w:r>
          </w:p>
        </w:tc>
        <w:tc>
          <w:tcPr>
            <w:tcW w:w="2700" w:type="dxa"/>
            <w:tcBorders>
              <w:top w:val="dotted" w:sz="4" w:space="0" w:color="A6A8AB"/>
              <w:bottom w:val="single" w:sz="4" w:space="0" w:color="A6A8AB"/>
            </w:tcBorders>
          </w:tcPr>
          <w:p w:rsidR="00840EE5" w:rsidRPr="00F2628C" w:rsidRDefault="00840EE5" w:rsidP="00095E31">
            <w:pPr>
              <w:pStyle w:val="Tabletextsinglecell"/>
            </w:pPr>
            <w:r w:rsidRPr="006D32D4">
              <w:rPr>
                <w:rStyle w:val="shadingdifferences"/>
              </w:rPr>
              <w:t>fragmented</w:t>
            </w:r>
            <w:r>
              <w:t xml:space="preserve"> </w:t>
            </w:r>
            <w:r w:rsidRPr="009D2580">
              <w:rPr>
                <w:rFonts w:ascii="Arial" w:hAnsi="Arial"/>
              </w:rPr>
              <w:t>identification</w:t>
            </w:r>
            <w:r>
              <w:t xml:space="preserve"> of </w:t>
            </w:r>
            <w:r w:rsidRPr="001E3EB7">
              <w:t xml:space="preserve">ways in which spoken French sounds different to English and </w:t>
            </w:r>
            <w:r w:rsidRPr="006D32D4">
              <w:rPr>
                <w:rStyle w:val="shadingdifferences"/>
              </w:rPr>
              <w:t>directed</w:t>
            </w:r>
            <w:r>
              <w:t xml:space="preserve"> knowledge </w:t>
            </w:r>
            <w:r w:rsidRPr="001E3EB7">
              <w:t>that it uses the same alphabet when written</w:t>
            </w:r>
          </w:p>
        </w:tc>
      </w:tr>
      <w:tr w:rsidR="00840EE5" w:rsidRPr="00F2628C" w:rsidTr="00840EE5">
        <w:trPr>
          <w:cantSplit/>
          <w:trHeight w:val="1499"/>
        </w:trPr>
        <w:tc>
          <w:tcPr>
            <w:tcW w:w="463" w:type="dxa"/>
            <w:vMerge w:val="restart"/>
            <w:shd w:val="clear" w:color="auto" w:fill="E6E7E8" w:themeFill="background2"/>
            <w:textDirection w:val="btLr"/>
            <w:vAlign w:val="center"/>
          </w:tcPr>
          <w:p w:rsidR="00840EE5" w:rsidRPr="00887069" w:rsidRDefault="00840EE5" w:rsidP="00840EE5">
            <w:pPr>
              <w:pStyle w:val="Tableheadingcolumns"/>
              <w:pageBreakBefore/>
            </w:pPr>
            <w:r>
              <w:lastRenderedPageBreak/>
              <w:t>Understanding</w:t>
            </w:r>
          </w:p>
        </w:tc>
        <w:tc>
          <w:tcPr>
            <w:tcW w:w="2695" w:type="dxa"/>
            <w:tcBorders>
              <w:top w:val="single"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6D32D4">
              <w:rPr>
                <w:rStyle w:val="shadingdifferences"/>
              </w:rPr>
              <w:t>considered</w:t>
            </w:r>
            <w:r>
              <w:t xml:space="preserve"> </w:t>
            </w:r>
            <w:hyperlink r:id="rId27" w:tooltip="Display the glossary entry for identify" w:history="1">
              <w:r w:rsidRPr="001E3EB7">
                <w:t xml:space="preserve">identification of </w:t>
              </w:r>
            </w:hyperlink>
            <w:r w:rsidRPr="001E3EB7">
              <w:t>words that are written the same in both langua</w:t>
            </w:r>
            <w:r>
              <w:t>ges but pronounced differently</w:t>
            </w:r>
          </w:p>
        </w:tc>
        <w:tc>
          <w:tcPr>
            <w:tcW w:w="2695" w:type="dxa"/>
            <w:tcBorders>
              <w:top w:val="single"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6D32D4">
              <w:rPr>
                <w:rStyle w:val="shadingdifferences"/>
              </w:rPr>
              <w:t>informed</w:t>
            </w:r>
            <w:r>
              <w:t xml:space="preserve"> </w:t>
            </w:r>
            <w:hyperlink r:id="rId28" w:tooltip="Display the glossary entry for identify" w:history="1">
              <w:r w:rsidRPr="001E3EB7">
                <w:t xml:space="preserve">identification of </w:t>
              </w:r>
            </w:hyperlink>
            <w:r w:rsidRPr="001E3EB7">
              <w:t>words that are written the same in both langua</w:t>
            </w:r>
            <w:r>
              <w:t>ges but pronounced differently</w:t>
            </w:r>
          </w:p>
        </w:tc>
        <w:tc>
          <w:tcPr>
            <w:tcW w:w="2696" w:type="dxa"/>
            <w:tcBorders>
              <w:top w:val="single" w:sz="4" w:space="0" w:color="A6A8AB"/>
              <w:bottom w:val="dotted" w:sz="4" w:space="0" w:color="A6A8AB"/>
            </w:tcBorders>
          </w:tcPr>
          <w:p w:rsidR="00840EE5" w:rsidRPr="00F2628C" w:rsidRDefault="00274C84" w:rsidP="00840EE5">
            <w:pPr>
              <w:pStyle w:val="Tabletextsinglecell"/>
              <w:pageBreakBefore/>
              <w:rPr>
                <w:rFonts w:ascii="Arial Narrow" w:hAnsi="Arial Narrow"/>
              </w:rPr>
            </w:pPr>
            <w:hyperlink r:id="rId29" w:tooltip="Display the glossary entry for identify" w:history="1">
              <w:r w:rsidR="00840EE5" w:rsidRPr="001E3EB7">
                <w:t xml:space="preserve">identification of </w:t>
              </w:r>
            </w:hyperlink>
            <w:r w:rsidR="00840EE5" w:rsidRPr="001E3EB7">
              <w:t>words that are written the same in both langua</w:t>
            </w:r>
            <w:r w:rsidR="00840EE5">
              <w:t>ges but pronounced differently</w:t>
            </w:r>
          </w:p>
        </w:tc>
        <w:tc>
          <w:tcPr>
            <w:tcW w:w="2695" w:type="dxa"/>
            <w:tcBorders>
              <w:top w:val="single" w:sz="4" w:space="0" w:color="A6A8AB"/>
              <w:bottom w:val="dotted" w:sz="4" w:space="0" w:color="A6A8AB"/>
            </w:tcBorders>
          </w:tcPr>
          <w:p w:rsidR="00840EE5" w:rsidRPr="00F2628C" w:rsidRDefault="00840EE5" w:rsidP="00840EE5">
            <w:pPr>
              <w:pStyle w:val="Tabletextsinglecell"/>
              <w:pageBreakBefore/>
              <w:rPr>
                <w:rFonts w:ascii="Arial Narrow" w:hAnsi="Arial Narrow"/>
              </w:rPr>
            </w:pPr>
            <w:r w:rsidRPr="006D32D4">
              <w:rPr>
                <w:rStyle w:val="shadingdifferences"/>
              </w:rPr>
              <w:t>basic</w:t>
            </w:r>
            <w:r>
              <w:t xml:space="preserve"> </w:t>
            </w:r>
            <w:hyperlink r:id="rId30" w:tooltip="Display the glossary entry for identify" w:history="1">
              <w:r w:rsidRPr="001E3EB7">
                <w:t xml:space="preserve">identification of </w:t>
              </w:r>
            </w:hyperlink>
            <w:r w:rsidRPr="001E3EB7">
              <w:t>words that are written the same in both langua</w:t>
            </w:r>
            <w:r>
              <w:t>ges but pronounced differently</w:t>
            </w:r>
          </w:p>
        </w:tc>
        <w:tc>
          <w:tcPr>
            <w:tcW w:w="2700" w:type="dxa"/>
            <w:tcBorders>
              <w:top w:val="single" w:sz="4" w:space="0" w:color="A6A8AB"/>
              <w:bottom w:val="dotted" w:sz="4" w:space="0" w:color="A6A8AB"/>
            </w:tcBorders>
          </w:tcPr>
          <w:p w:rsidR="00840EE5" w:rsidRPr="00F2628C" w:rsidRDefault="00840EE5" w:rsidP="00840EE5">
            <w:pPr>
              <w:pStyle w:val="Tabletextsinglecell"/>
              <w:pageBreakBefore/>
            </w:pPr>
            <w:r w:rsidRPr="006D32D4">
              <w:rPr>
                <w:rStyle w:val="shadingdifferences"/>
              </w:rPr>
              <w:t>directed</w:t>
            </w:r>
            <w:r>
              <w:t xml:space="preserve"> </w:t>
            </w:r>
            <w:hyperlink r:id="rId31" w:tooltip="Display the glossary entry for identify" w:history="1">
              <w:r w:rsidRPr="001E3EB7">
                <w:t xml:space="preserve">identification of </w:t>
              </w:r>
            </w:hyperlink>
            <w:r w:rsidRPr="001E3EB7">
              <w:t>words that are written the same in both langua</w:t>
            </w:r>
            <w:r>
              <w:t>ges but pronounced differently</w:t>
            </w:r>
          </w:p>
        </w:tc>
      </w:tr>
      <w:tr w:rsidR="00840EE5" w:rsidRPr="00F2628C" w:rsidTr="00840EE5">
        <w:trPr>
          <w:cantSplit/>
          <w:trHeight w:val="2570"/>
        </w:trPr>
        <w:tc>
          <w:tcPr>
            <w:tcW w:w="463" w:type="dxa"/>
            <w:vMerge/>
            <w:shd w:val="clear" w:color="auto" w:fill="E6E7E8" w:themeFill="background2"/>
            <w:textDirection w:val="btLr"/>
            <w:vAlign w:val="center"/>
          </w:tcPr>
          <w:p w:rsidR="00840EE5" w:rsidRPr="00887069" w:rsidRDefault="00840EE5" w:rsidP="00887069">
            <w:pPr>
              <w:pStyle w:val="Tableheadingcolumns"/>
            </w:pPr>
          </w:p>
        </w:tc>
        <w:tc>
          <w:tcPr>
            <w:tcW w:w="2695" w:type="dxa"/>
            <w:tcBorders>
              <w:top w:val="dotted" w:sz="4" w:space="0" w:color="A6A8AB"/>
              <w:bottom w:val="dotted" w:sz="4" w:space="0" w:color="A6A8AB"/>
            </w:tcBorders>
          </w:tcPr>
          <w:p w:rsidR="00840EE5" w:rsidRDefault="00840EE5" w:rsidP="00095E31">
            <w:r w:rsidRPr="006D32D4">
              <w:rPr>
                <w:rStyle w:val="shadingdifferences"/>
              </w:rPr>
              <w:t>considered</w:t>
            </w:r>
            <w:r>
              <w:t xml:space="preserve"> </w:t>
            </w:r>
            <w:r w:rsidRPr="001E3EB7">
              <w:t>know</w:t>
            </w:r>
            <w:r>
              <w:t>ledge</w:t>
            </w:r>
            <w:r w:rsidRPr="001E3EB7">
              <w:t xml:space="preserve"> that</w:t>
            </w:r>
            <w:r>
              <w:t>:</w:t>
            </w:r>
          </w:p>
          <w:p w:rsidR="00840EE5" w:rsidRDefault="00840EE5" w:rsidP="00095E31">
            <w:pPr>
              <w:pStyle w:val="TableBullet"/>
            </w:pPr>
            <w:r w:rsidRPr="001E3EB7">
              <w:t xml:space="preserve">French is the language used in France and also in </w:t>
            </w:r>
            <w:r>
              <w:t>many other regions of the world</w:t>
            </w:r>
          </w:p>
          <w:p w:rsidR="00840EE5" w:rsidRPr="00F2628C" w:rsidRDefault="00840EE5" w:rsidP="00095E31">
            <w:pPr>
              <w:pStyle w:val="TableBullet"/>
              <w:rPr>
                <w:rFonts w:ascii="Arial Narrow" w:hAnsi="Arial Narrow"/>
              </w:rPr>
            </w:pPr>
            <w:r w:rsidRPr="001E3EB7">
              <w:t>language is used differently in different situatio</w:t>
            </w:r>
            <w:r>
              <w:t>ns and between different people</w:t>
            </w:r>
          </w:p>
        </w:tc>
        <w:tc>
          <w:tcPr>
            <w:tcW w:w="2695" w:type="dxa"/>
            <w:tcBorders>
              <w:top w:val="dotted" w:sz="4" w:space="0" w:color="A6A8AB"/>
              <w:bottom w:val="dotted" w:sz="4" w:space="0" w:color="A6A8AB"/>
            </w:tcBorders>
          </w:tcPr>
          <w:p w:rsidR="00840EE5" w:rsidRDefault="00840EE5" w:rsidP="00095E31">
            <w:r w:rsidRPr="006D32D4">
              <w:rPr>
                <w:rStyle w:val="shadingdifferences"/>
              </w:rPr>
              <w:t>informed</w:t>
            </w:r>
            <w:r>
              <w:t xml:space="preserve"> </w:t>
            </w:r>
            <w:r w:rsidRPr="001E3EB7">
              <w:t>know</w:t>
            </w:r>
            <w:r>
              <w:t>ledge</w:t>
            </w:r>
            <w:r w:rsidRPr="001E3EB7">
              <w:t xml:space="preserve"> that</w:t>
            </w:r>
            <w:r>
              <w:t>:</w:t>
            </w:r>
          </w:p>
          <w:p w:rsidR="00840EE5" w:rsidRPr="003474A5" w:rsidRDefault="00840EE5" w:rsidP="00095E31">
            <w:pPr>
              <w:pStyle w:val="TableBullet"/>
            </w:pPr>
            <w:r w:rsidRPr="003474A5">
              <w:t>French is the language used in France and also in many other regions of the world</w:t>
            </w:r>
          </w:p>
          <w:p w:rsidR="00840EE5" w:rsidRPr="00F2628C" w:rsidRDefault="00840EE5" w:rsidP="00095E31">
            <w:pPr>
              <w:pStyle w:val="TableBullet"/>
              <w:rPr>
                <w:rFonts w:ascii="Arial Narrow" w:hAnsi="Arial Narrow"/>
              </w:rPr>
            </w:pPr>
            <w:r w:rsidRPr="00547AB5">
              <w:t>language is used differently in different situations and between different pe</w:t>
            </w:r>
            <w:r>
              <w:t>ople</w:t>
            </w:r>
          </w:p>
        </w:tc>
        <w:tc>
          <w:tcPr>
            <w:tcW w:w="2696" w:type="dxa"/>
            <w:tcBorders>
              <w:top w:val="dotted" w:sz="4" w:space="0" w:color="A6A8AB"/>
              <w:bottom w:val="dotted" w:sz="4" w:space="0" w:color="A6A8AB"/>
            </w:tcBorders>
          </w:tcPr>
          <w:p w:rsidR="00840EE5" w:rsidRDefault="00840EE5" w:rsidP="00095E31">
            <w:r w:rsidRPr="001E3EB7">
              <w:t>know</w:t>
            </w:r>
            <w:r>
              <w:t>ledge</w:t>
            </w:r>
            <w:r w:rsidRPr="001E3EB7">
              <w:t xml:space="preserve"> that</w:t>
            </w:r>
            <w:r>
              <w:t>:</w:t>
            </w:r>
          </w:p>
          <w:p w:rsidR="00840EE5" w:rsidRDefault="00840EE5" w:rsidP="00095E31">
            <w:pPr>
              <w:pStyle w:val="TableBullet"/>
            </w:pPr>
            <w:r w:rsidRPr="001E3EB7">
              <w:t xml:space="preserve">French is the language used in France and also in </w:t>
            </w:r>
            <w:r>
              <w:t>many other regions of the world</w:t>
            </w:r>
          </w:p>
          <w:p w:rsidR="00840EE5" w:rsidRPr="00F2628C" w:rsidRDefault="00840EE5" w:rsidP="00095E31">
            <w:pPr>
              <w:pStyle w:val="TableBullet"/>
              <w:rPr>
                <w:rFonts w:ascii="Arial Narrow" w:hAnsi="Arial Narrow"/>
              </w:rPr>
            </w:pPr>
            <w:r w:rsidRPr="001E3EB7">
              <w:t>language is used differently in different situatio</w:t>
            </w:r>
            <w:r>
              <w:t>ns and between different people</w:t>
            </w:r>
          </w:p>
        </w:tc>
        <w:tc>
          <w:tcPr>
            <w:tcW w:w="2695" w:type="dxa"/>
            <w:tcBorders>
              <w:top w:val="dotted" w:sz="4" w:space="0" w:color="A6A8AB"/>
              <w:bottom w:val="dotted" w:sz="4" w:space="0" w:color="A6A8AB"/>
            </w:tcBorders>
          </w:tcPr>
          <w:p w:rsidR="00840EE5" w:rsidRDefault="00840EE5" w:rsidP="00095E31">
            <w:r w:rsidRPr="006D32D4">
              <w:rPr>
                <w:rStyle w:val="shadingdifferences"/>
              </w:rPr>
              <w:t>basic</w:t>
            </w:r>
            <w:r>
              <w:t xml:space="preserve"> </w:t>
            </w:r>
            <w:r w:rsidRPr="001E3EB7">
              <w:t>know</w:t>
            </w:r>
            <w:r>
              <w:t>ledge</w:t>
            </w:r>
            <w:r w:rsidRPr="001E3EB7">
              <w:t xml:space="preserve"> that</w:t>
            </w:r>
            <w:r>
              <w:t>:</w:t>
            </w:r>
          </w:p>
          <w:p w:rsidR="00840EE5" w:rsidRDefault="00840EE5" w:rsidP="00095E31">
            <w:pPr>
              <w:pStyle w:val="TableBullet"/>
            </w:pPr>
            <w:r w:rsidRPr="001E3EB7">
              <w:t xml:space="preserve">French is the language used in France and also in </w:t>
            </w:r>
            <w:r>
              <w:t>many other regions of the world</w:t>
            </w:r>
          </w:p>
          <w:p w:rsidR="00840EE5" w:rsidRPr="00F2628C" w:rsidRDefault="00840EE5" w:rsidP="00095E31">
            <w:pPr>
              <w:pStyle w:val="TableBullet"/>
              <w:rPr>
                <w:rFonts w:ascii="Arial Narrow" w:hAnsi="Arial Narrow"/>
              </w:rPr>
            </w:pPr>
            <w:r w:rsidRPr="001E3EB7">
              <w:t>language is used differently in different situatio</w:t>
            </w:r>
            <w:r>
              <w:t>ns and between different people</w:t>
            </w:r>
          </w:p>
        </w:tc>
        <w:tc>
          <w:tcPr>
            <w:tcW w:w="2700" w:type="dxa"/>
            <w:tcBorders>
              <w:top w:val="dotted" w:sz="4" w:space="0" w:color="A6A8AB"/>
              <w:bottom w:val="dotted" w:sz="4" w:space="0" w:color="A6A8AB"/>
            </w:tcBorders>
          </w:tcPr>
          <w:p w:rsidR="00840EE5" w:rsidRDefault="00840EE5" w:rsidP="00095E31">
            <w:r w:rsidRPr="006D32D4">
              <w:rPr>
                <w:rStyle w:val="shadingdifferences"/>
              </w:rPr>
              <w:t>fragmented</w:t>
            </w:r>
            <w:r>
              <w:t xml:space="preserve"> </w:t>
            </w:r>
            <w:r w:rsidRPr="001E3EB7">
              <w:t>know</w:t>
            </w:r>
            <w:r>
              <w:t>ledge</w:t>
            </w:r>
            <w:r w:rsidRPr="001E3EB7">
              <w:t xml:space="preserve"> that</w:t>
            </w:r>
            <w:r>
              <w:t>:</w:t>
            </w:r>
          </w:p>
          <w:p w:rsidR="00840EE5" w:rsidRDefault="00840EE5" w:rsidP="00095E31">
            <w:pPr>
              <w:pStyle w:val="TableBullet"/>
            </w:pPr>
            <w:r w:rsidRPr="001E3EB7">
              <w:t xml:space="preserve">French is the language used in France and also in </w:t>
            </w:r>
            <w:r>
              <w:t>many other regions of the world</w:t>
            </w:r>
          </w:p>
          <w:p w:rsidR="00840EE5" w:rsidRPr="00F2628C" w:rsidRDefault="00840EE5" w:rsidP="00095E31">
            <w:pPr>
              <w:pStyle w:val="TableBullet"/>
            </w:pPr>
            <w:r w:rsidRPr="001E3EB7">
              <w:t>language is used differently in different situatio</w:t>
            </w:r>
            <w:r>
              <w:t>ns and between different people</w:t>
            </w:r>
          </w:p>
        </w:tc>
      </w:tr>
      <w:tr w:rsidR="00840EE5" w:rsidRPr="00F2628C" w:rsidTr="00840EE5">
        <w:trPr>
          <w:cantSplit/>
          <w:trHeight w:val="2138"/>
        </w:trPr>
        <w:tc>
          <w:tcPr>
            <w:tcW w:w="463" w:type="dxa"/>
            <w:vMerge/>
            <w:shd w:val="clear" w:color="auto" w:fill="E6E7E8" w:themeFill="background2"/>
            <w:textDirection w:val="btLr"/>
            <w:vAlign w:val="center"/>
          </w:tcPr>
          <w:p w:rsidR="00840EE5" w:rsidRPr="00887069" w:rsidRDefault="00840EE5" w:rsidP="00887069">
            <w:pPr>
              <w:pStyle w:val="Tableheadingcolumns"/>
            </w:pP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considered</w:t>
            </w:r>
            <w:r>
              <w:rPr>
                <w:rFonts w:cstheme="minorHAnsi"/>
              </w:rPr>
              <w:t xml:space="preserve"> </w:t>
            </w:r>
            <w:hyperlink r:id="rId32" w:tooltip="Display the glossary entry for identify" w:history="1">
              <w:r w:rsidRPr="001E3EB7">
                <w:rPr>
                  <w:rFonts w:cstheme="minorHAnsi"/>
                </w:rPr>
                <w:t>identif</w:t>
              </w:r>
              <w:r>
                <w:rPr>
                  <w:rFonts w:cstheme="minorHAnsi"/>
                </w:rPr>
                <w:t>ication</w:t>
              </w:r>
            </w:hyperlink>
            <w:r w:rsidRPr="001E3EB7">
              <w:rPr>
                <w:rFonts w:cstheme="minorHAnsi"/>
              </w:rPr>
              <w:t xml:space="preserve"> </w:t>
            </w:r>
            <w:r>
              <w:rPr>
                <w:rFonts w:cstheme="minorHAnsi"/>
              </w:rPr>
              <w:t xml:space="preserve">of </w:t>
            </w:r>
            <w:r w:rsidRPr="001E3EB7">
              <w:rPr>
                <w:rFonts w:cstheme="minorHAnsi"/>
              </w:rPr>
              <w:t xml:space="preserve">differences and similarities between </w:t>
            </w:r>
            <w:r w:rsidRPr="003474A5">
              <w:t xml:space="preserve">their </w:t>
            </w:r>
            <w:r w:rsidRPr="001E3EB7">
              <w:rPr>
                <w:rFonts w:cstheme="minorHAnsi"/>
              </w:rPr>
              <w:t>own and</w:t>
            </w:r>
            <w:r>
              <w:rPr>
                <w:rFonts w:cstheme="minorHAnsi"/>
              </w:rPr>
              <w:t xml:space="preserve"> other’s languages and cultures</w:t>
            </w: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informed</w:t>
            </w:r>
            <w:r>
              <w:rPr>
                <w:rFonts w:cstheme="minorHAnsi"/>
              </w:rPr>
              <w:t xml:space="preserve"> </w:t>
            </w:r>
            <w:hyperlink r:id="rId33" w:tooltip="Display the glossary entry for identify" w:history="1">
              <w:r w:rsidRPr="001E3EB7">
                <w:rPr>
                  <w:rFonts w:cstheme="minorHAnsi"/>
                </w:rPr>
                <w:t>identif</w:t>
              </w:r>
              <w:r>
                <w:rPr>
                  <w:rFonts w:cstheme="minorHAnsi"/>
                </w:rPr>
                <w:t>ication</w:t>
              </w:r>
            </w:hyperlink>
            <w:r w:rsidRPr="001E3EB7">
              <w:rPr>
                <w:rFonts w:cstheme="minorHAnsi"/>
              </w:rPr>
              <w:t xml:space="preserve"> </w:t>
            </w:r>
            <w:r>
              <w:rPr>
                <w:rFonts w:cstheme="minorHAnsi"/>
              </w:rPr>
              <w:t xml:space="preserve">of </w:t>
            </w:r>
            <w:r w:rsidRPr="001E3EB7">
              <w:rPr>
                <w:rFonts w:cstheme="minorHAnsi"/>
              </w:rPr>
              <w:t>differences and similarities between their own and</w:t>
            </w:r>
            <w:r>
              <w:rPr>
                <w:rFonts w:cstheme="minorHAnsi"/>
              </w:rPr>
              <w:t xml:space="preserve"> other’s </w:t>
            </w:r>
            <w:r w:rsidRPr="003474A5">
              <w:t>languages</w:t>
            </w:r>
            <w:r>
              <w:rPr>
                <w:rFonts w:cstheme="minorHAnsi"/>
              </w:rPr>
              <w:t xml:space="preserve"> and cultures</w:t>
            </w:r>
          </w:p>
        </w:tc>
        <w:tc>
          <w:tcPr>
            <w:tcW w:w="2696" w:type="dxa"/>
            <w:tcBorders>
              <w:top w:val="dotted" w:sz="4" w:space="0" w:color="A6A8AB"/>
              <w:bottom w:val="single" w:sz="4" w:space="0" w:color="A6A8AB"/>
            </w:tcBorders>
          </w:tcPr>
          <w:p w:rsidR="00840EE5" w:rsidRPr="00F2628C" w:rsidRDefault="00274C84" w:rsidP="00095E31">
            <w:pPr>
              <w:pStyle w:val="Tabletextsinglecell"/>
              <w:rPr>
                <w:rFonts w:ascii="Arial Narrow" w:hAnsi="Arial Narrow"/>
              </w:rPr>
            </w:pPr>
            <w:hyperlink r:id="rId34" w:tooltip="Display the glossary entry for identify" w:history="1">
              <w:r w:rsidR="00840EE5" w:rsidRPr="001E3EB7">
                <w:rPr>
                  <w:rFonts w:cstheme="minorHAnsi"/>
                </w:rPr>
                <w:t>identif</w:t>
              </w:r>
              <w:r w:rsidR="00840EE5">
                <w:rPr>
                  <w:rFonts w:cstheme="minorHAnsi"/>
                </w:rPr>
                <w:t>ication</w:t>
              </w:r>
            </w:hyperlink>
            <w:r w:rsidR="00840EE5" w:rsidRPr="001E3EB7">
              <w:rPr>
                <w:rFonts w:cstheme="minorHAnsi"/>
              </w:rPr>
              <w:t xml:space="preserve"> </w:t>
            </w:r>
            <w:r w:rsidR="00840EE5">
              <w:rPr>
                <w:rFonts w:cstheme="minorHAnsi"/>
              </w:rPr>
              <w:t xml:space="preserve">of </w:t>
            </w:r>
            <w:r w:rsidR="00840EE5" w:rsidRPr="001E3EB7">
              <w:rPr>
                <w:rFonts w:cstheme="minorHAnsi"/>
              </w:rPr>
              <w:t xml:space="preserve">differences and similarities between their own </w:t>
            </w:r>
            <w:r w:rsidR="00840EE5" w:rsidRPr="003474A5">
              <w:t>and</w:t>
            </w:r>
            <w:r w:rsidR="00840EE5">
              <w:rPr>
                <w:rFonts w:cstheme="minorHAnsi"/>
              </w:rPr>
              <w:t xml:space="preserve"> other’s languages and cultures</w:t>
            </w:r>
          </w:p>
        </w:tc>
        <w:tc>
          <w:tcPr>
            <w:tcW w:w="2695" w:type="dxa"/>
            <w:tcBorders>
              <w:top w:val="dotted" w:sz="4" w:space="0" w:color="A6A8AB"/>
              <w:bottom w:val="single" w:sz="4" w:space="0" w:color="A6A8AB"/>
            </w:tcBorders>
          </w:tcPr>
          <w:p w:rsidR="00840EE5" w:rsidRPr="00F2628C" w:rsidRDefault="00840EE5" w:rsidP="00095E31">
            <w:pPr>
              <w:pStyle w:val="Tabletextsinglecell"/>
              <w:rPr>
                <w:rFonts w:ascii="Arial Narrow" w:hAnsi="Arial Narrow"/>
              </w:rPr>
            </w:pPr>
            <w:r w:rsidRPr="006D32D4">
              <w:rPr>
                <w:rStyle w:val="shadingdifferences"/>
              </w:rPr>
              <w:t>partial</w:t>
            </w:r>
            <w:r>
              <w:rPr>
                <w:rFonts w:cstheme="minorHAnsi"/>
              </w:rPr>
              <w:t xml:space="preserve"> </w:t>
            </w:r>
            <w:hyperlink r:id="rId35" w:tooltip="Display the glossary entry for identify" w:history="1">
              <w:r w:rsidRPr="001E3EB7">
                <w:rPr>
                  <w:rFonts w:cstheme="minorHAnsi"/>
                </w:rPr>
                <w:t>identif</w:t>
              </w:r>
              <w:r>
                <w:rPr>
                  <w:rFonts w:cstheme="minorHAnsi"/>
                </w:rPr>
                <w:t>ication</w:t>
              </w:r>
            </w:hyperlink>
            <w:r w:rsidRPr="001E3EB7">
              <w:rPr>
                <w:rFonts w:cstheme="minorHAnsi"/>
              </w:rPr>
              <w:t xml:space="preserve"> </w:t>
            </w:r>
            <w:r>
              <w:rPr>
                <w:rFonts w:cstheme="minorHAnsi"/>
              </w:rPr>
              <w:t xml:space="preserve">of </w:t>
            </w:r>
            <w:r w:rsidRPr="001E3EB7">
              <w:rPr>
                <w:rFonts w:cstheme="minorHAnsi"/>
              </w:rPr>
              <w:t>differences and similarities between their own and</w:t>
            </w:r>
            <w:r>
              <w:rPr>
                <w:rFonts w:cstheme="minorHAnsi"/>
              </w:rPr>
              <w:t xml:space="preserve"> other’s languages and cultures</w:t>
            </w:r>
          </w:p>
        </w:tc>
        <w:tc>
          <w:tcPr>
            <w:tcW w:w="2700" w:type="dxa"/>
            <w:tcBorders>
              <w:top w:val="dotted" w:sz="4" w:space="0" w:color="A6A8AB"/>
              <w:bottom w:val="single" w:sz="4" w:space="0" w:color="A6A8AB"/>
            </w:tcBorders>
          </w:tcPr>
          <w:p w:rsidR="00840EE5" w:rsidRPr="00F2628C" w:rsidRDefault="00840EE5" w:rsidP="00095E31">
            <w:pPr>
              <w:pStyle w:val="Tabletextsinglecell"/>
            </w:pPr>
            <w:r w:rsidRPr="006D32D4">
              <w:rPr>
                <w:rStyle w:val="shadingdifferences"/>
              </w:rPr>
              <w:t>directed</w:t>
            </w:r>
            <w:r>
              <w:rPr>
                <w:rFonts w:cstheme="minorHAnsi"/>
              </w:rPr>
              <w:t xml:space="preserve"> </w:t>
            </w:r>
            <w:hyperlink r:id="rId36" w:tooltip="Display the glossary entry for identify" w:history="1">
              <w:r w:rsidRPr="001E3EB7">
                <w:rPr>
                  <w:rFonts w:cstheme="minorHAnsi"/>
                </w:rPr>
                <w:t>identif</w:t>
              </w:r>
              <w:r>
                <w:rPr>
                  <w:rFonts w:cstheme="minorHAnsi"/>
                </w:rPr>
                <w:t>ication</w:t>
              </w:r>
            </w:hyperlink>
            <w:r w:rsidRPr="001E3EB7">
              <w:rPr>
                <w:rFonts w:cstheme="minorHAnsi"/>
              </w:rPr>
              <w:t xml:space="preserve"> </w:t>
            </w:r>
            <w:r>
              <w:rPr>
                <w:rFonts w:cstheme="minorHAnsi"/>
              </w:rPr>
              <w:t xml:space="preserve">of </w:t>
            </w:r>
            <w:r w:rsidRPr="001E3EB7">
              <w:rPr>
                <w:rFonts w:cstheme="minorHAnsi"/>
              </w:rPr>
              <w:t>differences and similarities between their own and</w:t>
            </w:r>
            <w:r>
              <w:rPr>
                <w:rFonts w:cstheme="minorHAnsi"/>
              </w:rPr>
              <w:t xml:space="preserve"> other’s languages and cultures</w:t>
            </w:r>
          </w:p>
        </w:tc>
      </w:tr>
      <w:tr w:rsidR="00840EE5" w:rsidRPr="00C32786" w:rsidTr="0015675E">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rsidR="00840EE5" w:rsidRPr="00C32786" w:rsidRDefault="00840EE5" w:rsidP="0015675E">
            <w:pPr>
              <w:pStyle w:val="Smallspace"/>
            </w:pPr>
          </w:p>
        </w:tc>
        <w:tc>
          <w:tcPr>
            <w:tcW w:w="13481" w:type="dxa"/>
            <w:gridSpan w:val="5"/>
            <w:tcBorders>
              <w:left w:val="nil"/>
              <w:bottom w:val="single" w:sz="4" w:space="0" w:color="A6A8AB"/>
              <w:right w:val="nil"/>
            </w:tcBorders>
            <w:shd w:val="clear" w:color="auto" w:fill="auto"/>
            <w:vAlign w:val="center"/>
          </w:tcPr>
          <w:p w:rsidR="00840EE5" w:rsidRPr="00C32786" w:rsidRDefault="00840EE5" w:rsidP="0015675E">
            <w:pPr>
              <w:pStyle w:val="Smallspace"/>
            </w:pPr>
          </w:p>
        </w:tc>
      </w:tr>
      <w:tr w:rsidR="00840EE5" w:rsidRPr="003E6FE4"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tcPr>
          <w:p w:rsidR="00840EE5" w:rsidRPr="00D83109" w:rsidRDefault="00840EE5" w:rsidP="00D83109">
            <w:pPr>
              <w:pStyle w:val="Tableheadingcolumn2"/>
              <w:jc w:val="left"/>
              <w:rPr>
                <w:szCs w:val="18"/>
              </w:rPr>
            </w:pPr>
            <w:r w:rsidRPr="00D83109">
              <w:rPr>
                <w:szCs w:val="18"/>
              </w:rPr>
              <w:t>Key</w:t>
            </w:r>
          </w:p>
        </w:tc>
        <w:tc>
          <w:tcPr>
            <w:tcW w:w="13481" w:type="dxa"/>
            <w:gridSpan w:val="5"/>
            <w:tcBorders>
              <w:bottom w:val="nil"/>
            </w:tcBorders>
          </w:tcPr>
          <w:p w:rsidR="00840EE5" w:rsidRPr="00030AE7" w:rsidRDefault="00840EE5" w:rsidP="00D83109">
            <w:pPr>
              <w:pStyle w:val="keytext"/>
              <w:rPr>
                <w:rStyle w:val="shadingdifferences"/>
                <w:sz w:val="18"/>
                <w:szCs w:val="18"/>
              </w:rPr>
            </w:pPr>
            <w:r w:rsidRPr="005942E7">
              <w:rPr>
                <w:rStyle w:val="shadingdifferences"/>
              </w:rPr>
              <w:t>shading</w:t>
            </w:r>
            <w:r w:rsidRPr="00B25158">
              <w:t xml:space="preserve"> emphasises the </w:t>
            </w:r>
            <w:r w:rsidRPr="005942E7">
              <w:rPr>
                <w:rStyle w:val="shadingdifferences"/>
              </w:rPr>
              <w:t>qualities that discriminate between the AP–BA descriptors</w:t>
            </w:r>
            <w:r w:rsidRPr="00665DD4">
              <w:t xml:space="preserve">; </w:t>
            </w:r>
            <w:r w:rsidRPr="003C2A58">
              <w:t>(</w:t>
            </w:r>
            <w:hyperlink w:anchor="AS1" w:tooltip="AS1, Alt+Left to return " w:history="1">
              <w:r w:rsidRPr="006A3BC6">
                <w:rPr>
                  <w:rStyle w:val="Hyperlink"/>
                  <w:noProof/>
                  <w:shd w:val="clear" w:color="auto" w:fill="C8DDF2"/>
                </w:rPr>
                <w:t>AS1</w:t>
              </w:r>
            </w:hyperlink>
            <w:r w:rsidRPr="003C2A58">
              <w:t>)</w:t>
            </w:r>
            <w:r>
              <w:t>, (</w:t>
            </w:r>
            <w:r w:rsidRPr="00BE2535">
              <w:rPr>
                <w:rStyle w:val="Hyperlink"/>
                <w:noProof/>
                <w:shd w:val="clear" w:color="auto" w:fill="C8DDF2"/>
              </w:rPr>
              <w:t>ASx</w:t>
            </w:r>
            <w:r w:rsidRPr="003C2A58">
              <w:t>)</w:t>
            </w:r>
            <w:r>
              <w:t xml:space="preserve"> </w:t>
            </w:r>
            <w:r w:rsidRPr="008F5690">
              <w:t xml:space="preserve">is a cross-reference to an example in the </w:t>
            </w:r>
            <w:hyperlink w:anchor="Achievement_standard" w:tooltip="Achievement standard, Alt+Left to return" w:history="1">
              <w:r w:rsidRPr="008F5690">
                <w:rPr>
                  <w:rStyle w:val="Hyperlink"/>
                </w:rPr>
                <w:t>achievement standard</w:t>
              </w:r>
            </w:hyperlink>
          </w:p>
        </w:tc>
      </w:tr>
      <w:tr w:rsidR="00840EE5" w:rsidRPr="003E6FE4"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auto"/>
          </w:tcPr>
          <w:p w:rsidR="00840EE5" w:rsidRPr="00065E07" w:rsidRDefault="00840EE5" w:rsidP="00D83109">
            <w:pPr>
              <w:pStyle w:val="keytext"/>
              <w:spacing w:before="0"/>
              <w:rPr>
                <w:b/>
                <w:lang w:val="fr-FR"/>
              </w:rPr>
            </w:pPr>
            <w:r w:rsidRPr="00065E07">
              <w:rPr>
                <w:b/>
                <w:lang w:val="fr-FR"/>
              </w:rPr>
              <w:t>AP</w:t>
            </w:r>
          </w:p>
          <w:p w:rsidR="00840EE5" w:rsidRPr="00065E07" w:rsidRDefault="00840EE5" w:rsidP="00D83109">
            <w:pPr>
              <w:pStyle w:val="keytext"/>
              <w:rPr>
                <w:b/>
                <w:lang w:val="fr-FR"/>
              </w:rPr>
            </w:pPr>
            <w:r w:rsidRPr="00065E07">
              <w:rPr>
                <w:b/>
                <w:lang w:val="fr-FR"/>
              </w:rPr>
              <w:t>MC</w:t>
            </w:r>
            <w:r w:rsidRPr="00065E07">
              <w:rPr>
                <w:b/>
                <w:lang w:val="fr-FR"/>
              </w:rPr>
              <w:br/>
            </w:r>
          </w:p>
          <w:p w:rsidR="00840EE5" w:rsidRPr="00065E07" w:rsidRDefault="00840EE5" w:rsidP="00D83109">
            <w:pPr>
              <w:pStyle w:val="keytext"/>
              <w:rPr>
                <w:b/>
                <w:lang w:val="fr-FR"/>
              </w:rPr>
            </w:pPr>
            <w:r w:rsidRPr="00065E07">
              <w:rPr>
                <w:b/>
                <w:lang w:val="fr-FR"/>
              </w:rPr>
              <w:t>WW</w:t>
            </w:r>
          </w:p>
          <w:p w:rsidR="00840EE5" w:rsidRPr="00065E07" w:rsidRDefault="00840EE5" w:rsidP="00D83109">
            <w:pPr>
              <w:pStyle w:val="keytext"/>
              <w:rPr>
                <w:b/>
                <w:lang w:val="fr-FR"/>
              </w:rPr>
            </w:pPr>
            <w:r w:rsidRPr="00065E07">
              <w:rPr>
                <w:b/>
                <w:lang w:val="fr-FR"/>
              </w:rPr>
              <w:t>EX</w:t>
            </w:r>
          </w:p>
          <w:p w:rsidR="00840EE5" w:rsidRPr="00065E07" w:rsidRDefault="00840EE5" w:rsidP="00D83109">
            <w:pPr>
              <w:pStyle w:val="keytext"/>
              <w:rPr>
                <w:szCs w:val="18"/>
                <w:lang w:val="fr-FR"/>
              </w:rPr>
            </w:pPr>
            <w:r w:rsidRPr="00065E07">
              <w:rPr>
                <w:b/>
                <w:lang w:val="fr-FR"/>
              </w:rPr>
              <w:t>BA</w:t>
            </w:r>
          </w:p>
        </w:tc>
        <w:tc>
          <w:tcPr>
            <w:tcW w:w="13481" w:type="dxa"/>
            <w:gridSpan w:val="5"/>
            <w:tcBorders>
              <w:top w:val="nil"/>
            </w:tcBorders>
          </w:tcPr>
          <w:p w:rsidR="00840EE5" w:rsidRPr="00642DEC" w:rsidRDefault="00840EE5" w:rsidP="00D83109">
            <w:pPr>
              <w:pStyle w:val="keytext"/>
              <w:spacing w:before="0"/>
            </w:pPr>
            <w:r w:rsidRPr="00642DEC">
              <w:t>applies the curriculum content; demonstrates a thorough understanding of the required knowledge; demonstrates a high level of skill that can be transferred to new situations</w:t>
            </w:r>
          </w:p>
          <w:p w:rsidR="00840EE5" w:rsidRPr="00642DEC" w:rsidRDefault="00840EE5" w:rsidP="00D83109">
            <w:pPr>
              <w:pStyle w:val="keytext"/>
            </w:pPr>
            <w:r w:rsidRPr="00642DEC">
              <w:t>makes connections using the curriculum content; demonstrates a clear understanding of the required knowledge; applies a high level of skill in s</w:t>
            </w:r>
            <w:r>
              <w:t>ituations familiar to them, and </w:t>
            </w:r>
            <w:r w:rsidRPr="00642DEC">
              <w:t>is</w:t>
            </w:r>
            <w:r>
              <w:t> </w:t>
            </w:r>
            <w:r w:rsidRPr="00642DEC">
              <w:t>beginning to transfer skills to new situations</w:t>
            </w:r>
          </w:p>
          <w:p w:rsidR="00840EE5" w:rsidRPr="00642DEC" w:rsidRDefault="00840EE5" w:rsidP="00D83109">
            <w:pPr>
              <w:pStyle w:val="keytext"/>
            </w:pPr>
            <w:r w:rsidRPr="00642DEC">
              <w:t>works with the curriculum content; demonstrates understanding of the required knowledge; applies skills in situations familiar to them</w:t>
            </w:r>
          </w:p>
          <w:p w:rsidR="00840EE5" w:rsidRPr="00642DEC" w:rsidRDefault="00840EE5" w:rsidP="00D83109">
            <w:pPr>
              <w:pStyle w:val="keytext"/>
            </w:pPr>
            <w:r w:rsidRPr="00642DEC">
              <w:t>exploring the curriculum content; demonstrates understanding of aspects of the required knowledge; uses a varying level of skills in situations familiar to them</w:t>
            </w:r>
          </w:p>
          <w:p w:rsidR="00840EE5" w:rsidRPr="00030AE7" w:rsidRDefault="00840EE5" w:rsidP="00D83109">
            <w:pPr>
              <w:pStyle w:val="keytext"/>
              <w:rPr>
                <w:rStyle w:val="shadingdifferences"/>
                <w:sz w:val="18"/>
                <w:szCs w:val="18"/>
              </w:rPr>
            </w:pPr>
            <w:r w:rsidRPr="00642DEC">
              <w:t>becoming aware of the curriculum content; demonstrates a basic understanding of aspects of required knowledge; beginning to use skills in situations familiar to them</w:t>
            </w:r>
          </w:p>
        </w:tc>
      </w:tr>
    </w:tbl>
    <w:p w:rsidR="00591D40" w:rsidRPr="00492096" w:rsidRDefault="00591D40" w:rsidP="00591D40">
      <w:pPr>
        <w:pStyle w:val="BodyText"/>
        <w:ind w:left="-98"/>
        <w:rPr>
          <w:sz w:val="19"/>
          <w:szCs w:val="19"/>
        </w:rPr>
        <w:sectPr w:rsidR="00591D40" w:rsidRPr="00492096" w:rsidSect="00887069">
          <w:footerReference w:type="default" r:id="rId37"/>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591D40" w:rsidRPr="00AF3AEA" w:rsidRDefault="00591D40" w:rsidP="00591D40">
      <w:pPr>
        <w:rPr>
          <w:sz w:val="16"/>
        </w:rPr>
      </w:pPr>
    </w:p>
    <w:p w:rsidR="00845AD8" w:rsidRPr="000D5B81" w:rsidRDefault="00845AD8" w:rsidP="000D5B81">
      <w:pPr>
        <w:sectPr w:rsidR="00845AD8" w:rsidRPr="000D5B81" w:rsidSect="00887069">
          <w:footerReference w:type="default" r:id="rId3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527CB0">
        <w:t>Prep to Year 2</w:t>
      </w:r>
      <w:r>
        <w:t xml:space="preserve"> </w:t>
      </w:r>
      <w:r w:rsidR="00950ED8">
        <w:t>French</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527CB0">
        <w:t>Prep to Year 2</w:t>
      </w:r>
      <w:r w:rsidRPr="00280466">
        <w:t xml:space="preserve"> </w:t>
      </w:r>
      <w:r w:rsidR="00950ED8">
        <w:t>French</w:t>
      </w:r>
      <w:r w:rsidRPr="00280466">
        <w:t xml:space="preserve"> SEs. </w:t>
      </w:r>
      <w:r>
        <w:t>Definitions are drawn from the ACARA Australian Curriculum Languages</w:t>
      </w:r>
      <w:r w:rsidRPr="00F2628C">
        <w:t xml:space="preserve"> </w:t>
      </w:r>
      <w:r>
        <w:t>glossary (</w:t>
      </w:r>
      <w:hyperlink r:id="rId39"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BE2535" w:rsidRPr="00F2628C" w:rsidRDefault="00BE2535" w:rsidP="00492096">
            <w:pPr>
              <w:pStyle w:val="TableHeading"/>
              <w:spacing w:before="20" w:after="10"/>
              <w:rPr>
                <w:color w:val="auto"/>
              </w:rPr>
            </w:pPr>
            <w:r w:rsidRPr="00F2628C">
              <w:t>Term</w:t>
            </w:r>
          </w:p>
        </w:tc>
        <w:tc>
          <w:tcPr>
            <w:tcW w:w="7216" w:type="dxa"/>
            <w:hideMark/>
          </w:tcPr>
          <w:p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102731">
            <w:pPr>
              <w:pStyle w:val="Tabletextsinglecell"/>
            </w:pPr>
            <w:r w:rsidRPr="00003F56">
              <w:t>a</w:t>
            </w:r>
            <w:r>
              <w:t>ccuracy;</w:t>
            </w:r>
            <w:r>
              <w:br/>
              <w:t>accurate</w:t>
            </w:r>
          </w:p>
        </w:tc>
        <w:tc>
          <w:tcPr>
            <w:tcW w:w="7216" w:type="dxa"/>
          </w:tcPr>
          <w:p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491DA7">
            <w:pPr>
              <w:pStyle w:val="Tabletextsinglecell"/>
            </w:pPr>
            <w:bookmarkStart w:id="10" w:name="apply"/>
            <w:r>
              <w:t>apply</w:t>
            </w:r>
            <w:bookmarkEnd w:id="10"/>
            <w:r>
              <w:t xml:space="preserve">; </w:t>
            </w:r>
            <w:r>
              <w:br/>
            </w:r>
            <w:r w:rsidRPr="00794A85">
              <w:t>applying</w:t>
            </w:r>
          </w:p>
        </w:tc>
        <w:tc>
          <w:tcPr>
            <w:tcW w:w="7216" w:type="dxa"/>
          </w:tcPr>
          <w:p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7C1B9A">
              <w:rPr>
                <w:lang w:eastAsia="en-AU"/>
              </w:rPr>
              <w:t>aspects</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23D2C">
              <w:t>basic</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BE2535" w:rsidRPr="008118DA" w:rsidRDefault="00BE2535" w:rsidP="00F65E5F">
            <w:pPr>
              <w:pStyle w:val="TableText"/>
            </w:pPr>
            <w:r>
              <w:t>c</w:t>
            </w:r>
            <w:r w:rsidRPr="00F02F68">
              <w:t>ommunicating</w:t>
            </w:r>
          </w:p>
        </w:tc>
        <w:tc>
          <w:tcPr>
            <w:tcW w:w="7216" w:type="dxa"/>
          </w:tcPr>
          <w:p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950ED8">
              <w:t>French</w:t>
            </w:r>
            <w:r w:rsidRPr="001E453D">
              <w:t xml:space="preserve"> to communicate with teachers, peers and others in a range of settings and for a range of purposes</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Pr="002C794E" w:rsidRDefault="00BE2535" w:rsidP="00491DA7">
            <w:pPr>
              <w:pStyle w:val="Tabletextsinglecell"/>
              <w:rPr>
                <w:rStyle w:val="Strong"/>
                <w:b/>
              </w:rPr>
            </w:pPr>
            <w:bookmarkStart w:id="11" w:name="confident"/>
            <w:r>
              <w:rPr>
                <w:rStyle w:val="Strong"/>
                <w:b/>
              </w:rPr>
              <w:t>confident</w:t>
            </w:r>
            <w:bookmarkEnd w:id="11"/>
          </w:p>
        </w:tc>
        <w:tc>
          <w:tcPr>
            <w:tcW w:w="7216" w:type="dxa"/>
          </w:tcPr>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D1193">
              <w:rPr>
                <w:rStyle w:val="Strong"/>
                <w:b/>
              </w:rPr>
              <w:lastRenderedPageBreak/>
              <w:t>considered</w:t>
            </w:r>
          </w:p>
        </w:tc>
        <w:tc>
          <w:tcPr>
            <w:tcW w:w="7216" w:type="dxa"/>
          </w:tcPr>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956BC1" w:rsidRPr="00956BC1">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717DFE">
              <w:t>contextual cues</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717DFE" w:rsidRDefault="00BE2535" w:rsidP="005B0D1B">
            <w:pPr>
              <w:spacing w:before="20" w:after="40" w:line="254" w:lineRule="auto"/>
            </w:pPr>
            <w:r>
              <w:t>culture</w:t>
            </w:r>
          </w:p>
        </w:tc>
        <w:tc>
          <w:tcPr>
            <w:tcW w:w="7216" w:type="dxa"/>
          </w:tcPr>
          <w:p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bookmarkStart w:id="12" w:name="demonstrate"/>
            <w:r w:rsidRPr="007C1B9A">
              <w:rPr>
                <w:lang w:eastAsia="en-AU"/>
              </w:rPr>
              <w:t>demonstrate</w:t>
            </w:r>
            <w:bookmarkEnd w:id="12"/>
            <w:r>
              <w:rPr>
                <w:lang w:eastAsia="en-AU"/>
              </w:rPr>
              <w:t>;</w:t>
            </w:r>
            <w:r>
              <w:rPr>
                <w:lang w:eastAsia="en-AU"/>
              </w:rPr>
              <w:br/>
              <w:t>demonstration</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t>description;</w:t>
            </w:r>
            <w:r>
              <w:br/>
            </w:r>
            <w:bookmarkStart w:id="13" w:name="describe"/>
            <w:r>
              <w:t>d</w:t>
            </w:r>
            <w:r w:rsidRPr="00CD44EC">
              <w:t>escribe</w:t>
            </w:r>
            <w:bookmarkEnd w:id="13"/>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t>directed</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4B1F01" w:rsidRDefault="00BE2535" w:rsidP="006D32D4">
            <w:pPr>
              <w:pStyle w:val="Tabletextsinglecell"/>
              <w:rPr>
                <w:rFonts w:ascii="Arial" w:hAnsi="Arial"/>
                <w:spacing w:val="-2"/>
                <w:sz w:val="21"/>
                <w:lang w:eastAsia="en-AU"/>
              </w:rPr>
            </w:pPr>
            <w:bookmarkStart w:id="14" w:name="effective"/>
            <w:r w:rsidRPr="007C1B9A">
              <w:rPr>
                <w:lang w:eastAsia="en-AU"/>
              </w:rPr>
              <w:t>effective</w:t>
            </w:r>
            <w:bookmarkEnd w:id="14"/>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t>elements</w:t>
            </w:r>
          </w:p>
        </w:tc>
        <w:tc>
          <w:tcPr>
            <w:tcW w:w="7216" w:type="dxa"/>
          </w:tcPr>
          <w:p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956BC1" w:rsidRPr="00956BC1">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2C794E">
              <w:t>familiar</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t>formulaic language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bookmarkStart w:id="15" w:name="fragmented"/>
            <w:r>
              <w:t>f</w:t>
            </w:r>
            <w:r w:rsidRPr="00257B34">
              <w:t>ragmented</w:t>
            </w:r>
            <w:bookmarkEnd w:id="15"/>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7C1B9A">
              <w:rPr>
                <w:lang w:eastAsia="en-AU"/>
              </w:rPr>
              <w:t>guided</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16" w:name="identify"/>
            <w:r w:rsidRPr="007C1B9A">
              <w:rPr>
                <w:lang w:eastAsia="en-AU"/>
              </w:rPr>
              <w:t>identify</w:t>
            </w:r>
            <w:bookmarkEnd w:id="16"/>
          </w:p>
        </w:tc>
        <w:tc>
          <w:tcPr>
            <w:tcW w:w="7216" w:type="dxa"/>
          </w:tcPr>
          <w:p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bookmarkStart w:id="17" w:name="informed"/>
            <w:r>
              <w:lastRenderedPageBreak/>
              <w:t>informed</w:t>
            </w:r>
            <w:bookmarkEnd w:id="17"/>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bookmarkStart w:id="18" w:name="interpret"/>
            <w:r>
              <w:t>interpret</w:t>
            </w:r>
            <w:bookmarkEnd w:id="18"/>
            <w:r>
              <w:t>;</w:t>
            </w:r>
            <w:r>
              <w:br/>
              <w:t>interpretation</w:t>
            </w:r>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rsidRPr="000A1CBB">
              <w:t>explaining the meaning of information or actions</w:t>
            </w:r>
            <w:r>
              <w:t>;</w:t>
            </w:r>
          </w:p>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 xml:space="preserve">in the </w:t>
            </w:r>
            <w:r w:rsidRPr="00FD3865">
              <w:t xml:space="preserve">context of second language learning, </w:t>
            </w:r>
            <w:r w:rsidRPr="001C05D9">
              <w:rPr>
                <w:rStyle w:val="Emphasis"/>
              </w:rPr>
              <w:t>interpret</w:t>
            </w:r>
            <w:r>
              <w:t xml:space="preserve"> refers to two distinct processes:</w:t>
            </w:r>
          </w:p>
          <w:p w:rsidR="00F330AA" w:rsidRDefault="00F330AA" w:rsidP="00F330AA">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F330AA" w:rsidRDefault="00F330AA" w:rsidP="002F420E">
            <w:pPr>
              <w:pStyle w:val="TableBullet"/>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rPr>
                <w:rFonts w:asciiTheme="majorHAnsi" w:hAnsiTheme="majorHAnsi" w:cs="Arial"/>
                <w:color w:val="000000" w:themeColor="text1"/>
                <w:szCs w:val="20"/>
              </w:rPr>
            </w:pPr>
            <w:r>
              <w:t>range</w:t>
            </w:r>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r>
              <w:t>read;</w:t>
            </w:r>
            <w:r>
              <w:br/>
              <w:t>reading</w:t>
            </w:r>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bookmarkStart w:id="19" w:name="readily"/>
            <w:r>
              <w:t>readily</w:t>
            </w:r>
            <w:bookmarkEnd w:id="19"/>
            <w:r>
              <w:t>;</w:t>
            </w:r>
            <w:r>
              <w:br/>
              <w:t>ready</w:t>
            </w:r>
          </w:p>
        </w:tc>
        <w:tc>
          <w:tcPr>
            <w:tcW w:w="7216" w:type="dxa"/>
          </w:tcPr>
          <w:p w:rsidR="00F330AA"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rsidR="00F330AA" w:rsidRDefault="00F330AA" w:rsidP="00F330AA">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956BC1">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956BC1">
              <w:rPr>
                <w:rStyle w:val="CrossReference"/>
              </w:rPr>
              <w:t>informed</w:t>
            </w:r>
            <w:r w:rsidRPr="00CE60B1">
              <w:rPr>
                <w:rStyle w:val="CrossReference"/>
                <w:highlight w:val="yellow"/>
              </w:rPr>
              <w:fldChar w:fldCharType="end"/>
            </w:r>
          </w:p>
        </w:tc>
      </w:tr>
      <w:tr w:rsidR="00F330AA"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bookmarkStart w:id="20" w:name="recognise"/>
            <w:r>
              <w:t>recognise</w:t>
            </w:r>
            <w:bookmarkEnd w:id="20"/>
            <w:r>
              <w:t>;</w:t>
            </w:r>
            <w:r>
              <w:br/>
              <w:t>recognition</w:t>
            </w:r>
          </w:p>
        </w:tc>
        <w:tc>
          <w:tcPr>
            <w:tcW w:w="7216" w:type="dxa"/>
          </w:tcPr>
          <w:p w:rsidR="00F330AA" w:rsidRPr="006B7A63"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r>
              <w:t>responses;</w:t>
            </w:r>
            <w:r>
              <w:br/>
            </w:r>
            <w:bookmarkStart w:id="21" w:name="respond"/>
            <w:r>
              <w:t>respond</w:t>
            </w:r>
            <w:bookmarkEnd w:id="21"/>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F330AA"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singlecell"/>
            </w:pPr>
            <w:r>
              <w:t>speak</w:t>
            </w:r>
          </w:p>
        </w:tc>
        <w:tc>
          <w:tcPr>
            <w:tcW w:w="7216" w:type="dxa"/>
          </w:tcPr>
          <w:p w:rsidR="00F330AA"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F330AA"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ListParagraph0"/>
            </w:pPr>
            <w:r>
              <w:t>text</w:t>
            </w:r>
          </w:p>
        </w:tc>
        <w:tc>
          <w:tcPr>
            <w:tcW w:w="7216" w:type="dxa"/>
          </w:tcPr>
          <w:p w:rsidR="00F330AA" w:rsidRPr="006B7A63"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F330AA"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F330AA" w:rsidRDefault="00F330AA" w:rsidP="00F330AA">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
            </w:pPr>
            <w:r w:rsidRPr="006B7A63">
              <w:lastRenderedPageBreak/>
              <w:t>translation</w:t>
            </w:r>
          </w:p>
        </w:tc>
        <w:tc>
          <w:tcPr>
            <w:tcW w:w="7216" w:type="dxa"/>
          </w:tcPr>
          <w:p w:rsidR="00F330AA" w:rsidRPr="006B7A63"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Pr="002F57B5" w:rsidRDefault="00F330AA" w:rsidP="00F330AA">
            <w:pPr>
              <w:pStyle w:val="TableText"/>
            </w:pPr>
            <w:bookmarkStart w:id="22" w:name="understand"/>
            <w:r w:rsidRPr="002F57B5">
              <w:t>understand</w:t>
            </w:r>
            <w:bookmarkEnd w:id="22"/>
            <w:r w:rsidRPr="002F57B5">
              <w:t>;</w:t>
            </w:r>
            <w:r w:rsidRPr="002F57B5">
              <w:br/>
              <w:t>understanding</w:t>
            </w:r>
          </w:p>
        </w:tc>
        <w:tc>
          <w:tcPr>
            <w:tcW w:w="7216" w:type="dxa"/>
          </w:tcPr>
          <w:p w:rsidR="00F330AA" w:rsidRPr="002F57B5"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F330AA" w:rsidRPr="002F57B5" w:rsidRDefault="00F330AA" w:rsidP="00F330AA">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F330AA" w:rsidRPr="002F57B5" w:rsidRDefault="00F330AA" w:rsidP="00F330A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F330AA" w:rsidRPr="002F57B5" w:rsidRDefault="00F330AA" w:rsidP="00F330A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F330AA" w:rsidRPr="002F57B5" w:rsidRDefault="00F330AA" w:rsidP="00F330A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F330AA"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F330AA" w:rsidRDefault="00F330AA" w:rsidP="00F330AA">
            <w:pPr>
              <w:pStyle w:val="TableText"/>
            </w:pPr>
            <w:r>
              <w:t>use;</w:t>
            </w:r>
            <w:r>
              <w:br/>
              <w:t>using</w:t>
            </w:r>
          </w:p>
        </w:tc>
        <w:tc>
          <w:tcPr>
            <w:tcW w:w="7216" w:type="dxa"/>
          </w:tcPr>
          <w:p w:rsidR="00F330AA" w:rsidRDefault="00F330AA" w:rsidP="00F330AA">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4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2D" w:rsidRDefault="00BD702D">
      <w:r>
        <w:separator/>
      </w:r>
    </w:p>
    <w:p w:rsidR="00BD702D" w:rsidRDefault="00BD702D"/>
  </w:endnote>
  <w:endnote w:type="continuationSeparator" w:id="0">
    <w:p w:rsidR="00BD702D" w:rsidRDefault="00BD702D">
      <w:r>
        <w:continuationSeparator/>
      </w:r>
    </w:p>
    <w:p w:rsidR="00BD702D" w:rsidRDefault="00BD702D"/>
  </w:endnote>
  <w:endnote w:type="continuationNotice" w:id="1">
    <w:p w:rsidR="00BD702D" w:rsidRDefault="00BD70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F3F0C"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AF3F0C" w:rsidRDefault="00840EE5" w:rsidP="0093255E">
              <w:pPr>
                <w:pStyle w:val="Footer"/>
              </w:pPr>
              <w:r>
                <w:rPr>
                  <w:lang w:val="en-US"/>
                </w:rPr>
                <w:t>Prep to Year 2 standard elaborations — Australian Curriculum: French</w:t>
              </w:r>
            </w:p>
          </w:sdtContent>
        </w:sdt>
        <w:p w:rsidR="00AF3F0C" w:rsidRPr="00FD561F" w:rsidRDefault="00274C8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50ED8">
                <w:t>French</w:t>
              </w:r>
            </w:sdtContent>
          </w:sdt>
          <w:r w:rsidR="00AF3F0C">
            <w:tab/>
          </w:r>
        </w:p>
      </w:tc>
      <w:tc>
        <w:tcPr>
          <w:tcW w:w="2911" w:type="pct"/>
        </w:tcPr>
        <w:p w:rsidR="00AF3F0C" w:rsidRDefault="00AF3F0C" w:rsidP="0093255E">
          <w:pPr>
            <w:pStyle w:val="Footer"/>
            <w:ind w:left="284"/>
            <w:jc w:val="right"/>
            <w:rPr>
              <w:rFonts w:eastAsia="SimSun"/>
            </w:rPr>
          </w:pPr>
          <w:r w:rsidRPr="0055152A">
            <w:rPr>
              <w:rFonts w:eastAsia="SimSun"/>
            </w:rPr>
            <w:t>Queensland Curriculum &amp; Assessment Authority</w:t>
          </w:r>
        </w:p>
        <w:p w:rsidR="00AF3F0C" w:rsidRPr="000F044B" w:rsidRDefault="00274C8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rPr>
                <w:b w:val="0"/>
                <w:color w:val="6F7378" w:themeColor="background2" w:themeShade="80"/>
              </w:rPr>
            </w:sdtEndPr>
            <w:sdtContent>
              <w:r w:rsidR="002F420E">
                <w:rPr>
                  <w:b/>
                  <w:color w:val="00948D"/>
                </w:rPr>
                <w:t>June 2019</w:t>
              </w:r>
            </w:sdtContent>
          </w:sdt>
          <w:r w:rsidR="00AF3F0C" w:rsidRPr="000F044B">
            <w:t xml:space="preserve"> </w:t>
          </w:r>
        </w:p>
      </w:tc>
    </w:tr>
    <w:tr w:rsidR="00AF3F0C"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AF3F0C" w:rsidRPr="00914504" w:rsidRDefault="00AF3F0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6BC1">
                <w:rPr>
                  <w:b w:val="0"/>
                  <w:noProof/>
                  <w:color w:val="000000" w:themeColor="text1"/>
                </w:rPr>
                <w:t>9</w:t>
              </w:r>
              <w:r w:rsidRPr="00914504">
                <w:rPr>
                  <w:b w:val="0"/>
                  <w:color w:val="000000" w:themeColor="text1"/>
                  <w:sz w:val="24"/>
                  <w:szCs w:val="24"/>
                </w:rPr>
                <w:fldChar w:fldCharType="end"/>
              </w:r>
            </w:p>
          </w:sdtContent>
        </w:sdt>
      </w:tc>
    </w:tr>
  </w:tbl>
  <w:p w:rsidR="00AF3F0C" w:rsidRPr="0085726A" w:rsidRDefault="00AF3F0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0C" w:rsidRDefault="00AF3F0C" w:rsidP="00DA76A0">
    <w:r>
      <w:rPr>
        <w:noProof/>
        <w:lang w:eastAsia="zh-CN"/>
      </w:rPr>
      <mc:AlternateContent>
        <mc:Choice Requires="wps">
          <w:drawing>
            <wp:anchor distT="0" distB="0" distL="114300" distR="114300" simplePos="0" relativeHeight="251657728" behindDoc="0" locked="0" layoutInCell="1" allowOverlap="1" wp14:anchorId="62EF3A6D" wp14:editId="0EA15E8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AF3F0C" w:rsidRDefault="00274C8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45E4E">
                                <w:t>190719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AF3F0C" w:rsidRDefault="002F420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45E4E">
                          <w:t>190719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FB39C2F" wp14:editId="087B93B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F3F0C" w:rsidRPr="007165FF"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rsidR="00AF3F0C" w:rsidRDefault="00527CB0" w:rsidP="009452EF">
              <w:pPr>
                <w:pStyle w:val="Footer"/>
              </w:pPr>
              <w:r>
                <w:t>Prep to Year 2</w:t>
              </w:r>
              <w:r w:rsidR="00065E07" w:rsidRPr="00950ED8">
                <w:t xml:space="preserve"> standard elaborations — Australian Curriculum: </w:t>
              </w:r>
              <w:r w:rsidR="00950ED8" w:rsidRPr="00950ED8">
                <w:t>French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065E07" w:rsidRPr="009452EF" w:rsidRDefault="004E0215" w:rsidP="00065E07">
              <w:pPr>
                <w:pStyle w:val="Footersubtitle0"/>
              </w:pPr>
              <w:r>
                <w:rPr>
                  <w:lang w:val="en-US"/>
                </w:rPr>
                <w:t>Prep to Year 10 sequence</w:t>
              </w:r>
            </w:p>
          </w:sdtContent>
        </w:sdt>
      </w:tc>
      <w:tc>
        <w:tcPr>
          <w:tcW w:w="2500" w:type="pct"/>
        </w:tcPr>
        <w:p w:rsidR="00AF3F0C" w:rsidRDefault="00AF3F0C" w:rsidP="000F044B">
          <w:pPr>
            <w:pStyle w:val="Footer"/>
            <w:ind w:left="284"/>
            <w:jc w:val="right"/>
            <w:rPr>
              <w:rFonts w:eastAsia="SimSun"/>
            </w:rPr>
          </w:pPr>
          <w:r w:rsidRPr="0055152A">
            <w:rPr>
              <w:rFonts w:eastAsia="SimSun"/>
            </w:rPr>
            <w:t>Queensland Curriculum &amp; Assessment Authority</w:t>
          </w:r>
        </w:p>
        <w:p w:rsidR="00AF3F0C" w:rsidRPr="003452E3" w:rsidRDefault="00274C84"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sdtContent>
              <w:r w:rsidR="002F420E">
                <w:rPr>
                  <w:b w:val="0"/>
                  <w:color w:val="808184" w:themeColor="text2"/>
                </w:rPr>
                <w:t>June 2019</w:t>
              </w:r>
            </w:sdtContent>
          </w:sdt>
          <w:r w:rsidR="00AF3F0C" w:rsidRPr="00784169">
            <w:t xml:space="preserve"> </w:t>
          </w:r>
        </w:p>
      </w:tc>
    </w:tr>
    <w:tr w:rsidR="00AF3F0C" w:rsidRPr="007165FF"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rsidR="00AF3F0C" w:rsidRPr="00914504" w:rsidRDefault="00AF3F0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74C84">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74C84">
                <w:rPr>
                  <w:b w:val="0"/>
                  <w:noProof/>
                  <w:color w:val="000000" w:themeColor="text1"/>
                </w:rPr>
                <w:t>9</w:t>
              </w:r>
              <w:r w:rsidRPr="00914504">
                <w:rPr>
                  <w:b w:val="0"/>
                  <w:color w:val="000000" w:themeColor="text1"/>
                  <w:sz w:val="24"/>
                  <w:szCs w:val="24"/>
                </w:rPr>
                <w:fldChar w:fldCharType="end"/>
              </w:r>
            </w:p>
          </w:sdtContent>
        </w:sdt>
      </w:tc>
    </w:tr>
  </w:tbl>
  <w:p w:rsidR="00AF3F0C" w:rsidRDefault="00AF3F0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F3F0C"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AF3F0C" w:rsidRPr="009452EF" w:rsidRDefault="00527CB0" w:rsidP="009452EF">
              <w:pPr>
                <w:pStyle w:val="Footer"/>
              </w:pPr>
              <w:r>
                <w:t>Prep to Year 2</w:t>
              </w:r>
              <w:r w:rsidR="00065E07" w:rsidRPr="00950ED8">
                <w:t xml:space="preserve"> standard elaborations — Australian Curriculum: </w:t>
              </w:r>
              <w:r w:rsidR="00950ED8" w:rsidRPr="00950ED8">
                <w:t>French</w:t>
              </w:r>
            </w:p>
          </w:sdtContent>
        </w:sdt>
      </w:tc>
      <w:tc>
        <w:tcPr>
          <w:tcW w:w="2500" w:type="pct"/>
        </w:tcPr>
        <w:p w:rsidR="00AF3F0C" w:rsidRDefault="00AF3F0C" w:rsidP="000F044B">
          <w:pPr>
            <w:pStyle w:val="Footer"/>
            <w:ind w:left="284"/>
            <w:jc w:val="right"/>
            <w:rPr>
              <w:rFonts w:eastAsia="SimSun"/>
            </w:rPr>
          </w:pPr>
          <w:r w:rsidRPr="0055152A">
            <w:rPr>
              <w:rFonts w:eastAsia="SimSun"/>
            </w:rPr>
            <w:t>Queensland Curriculum &amp; Assessment Authority</w:t>
          </w:r>
        </w:p>
        <w:p w:rsidR="00AF3F0C" w:rsidRPr="003452E3" w:rsidRDefault="00274C84"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sdtContent>
              <w:r w:rsidR="002F420E">
                <w:rPr>
                  <w:b w:val="0"/>
                  <w:color w:val="808184" w:themeColor="text2"/>
                </w:rPr>
                <w:t>June 2019</w:t>
              </w:r>
            </w:sdtContent>
          </w:sdt>
          <w:r w:rsidR="00AF3F0C" w:rsidRPr="00784169">
            <w:t xml:space="preserve"> </w:t>
          </w:r>
        </w:p>
      </w:tc>
    </w:tr>
    <w:tr w:rsidR="00AF3F0C"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AF3F0C" w:rsidRPr="00914504" w:rsidRDefault="00AF3F0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6BC1">
                <w:rPr>
                  <w:b w:val="0"/>
                  <w:noProof/>
                  <w:color w:val="000000" w:themeColor="text1"/>
                </w:rPr>
                <w:t>9</w:t>
              </w:r>
              <w:r w:rsidRPr="00914504">
                <w:rPr>
                  <w:b w:val="0"/>
                  <w:color w:val="000000" w:themeColor="text1"/>
                  <w:sz w:val="24"/>
                  <w:szCs w:val="24"/>
                </w:rPr>
                <w:fldChar w:fldCharType="end"/>
              </w:r>
            </w:p>
          </w:sdtContent>
        </w:sdt>
      </w:tc>
    </w:tr>
  </w:tbl>
  <w:p w:rsidR="00AF3F0C" w:rsidRDefault="00AF3F0C"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AF3F0C" w:rsidRPr="00CB4E6D" w:rsidTr="00DC6389">
      <w:tc>
        <w:tcPr>
          <w:tcW w:w="2539" w:type="pct"/>
          <w:noWrap/>
          <w:tcMar>
            <w:left w:w="0" w:type="dxa"/>
            <w:right w:w="0" w:type="dxa"/>
          </w:tcMar>
        </w:tcPr>
        <w:sdt>
          <w:sdtPr>
            <w:alias w:val="Document title"/>
            <w:tag w:val="Document title"/>
            <w:id w:val="1131677529"/>
            <w:dataBinding w:prefixMappings="xmlns:ns0='http://schemas.microsoft.com/office/2006/coverPageProps' " w:xpath="/ns0:CoverPageProperties[1]/ns0:Abstract[1]" w:storeItemID="{55AF091B-3C7A-41E3-B477-F2FDAA23CFDA}"/>
            <w:text w:multiLine="1"/>
          </w:sdtPr>
          <w:sdtEndPr/>
          <w:sdtContent>
            <w:p w:rsidR="00527CB0" w:rsidRDefault="00527CB0" w:rsidP="00527CB0">
              <w:pPr>
                <w:pStyle w:val="Footer"/>
              </w:pPr>
              <w:r>
                <w:t>Prep to Year 2</w:t>
              </w:r>
              <w:r w:rsidRPr="00950ED8">
                <w:t xml:space="preserve"> standard elaborations — Australian Curriculum: French</w:t>
              </w:r>
            </w:p>
          </w:sdtContent>
        </w:sdt>
        <w:sdt>
          <w:sdtPr>
            <w:alias w:val="Document subtitle"/>
            <w:tag w:val="Document subtitle"/>
            <w:id w:val="882675639"/>
            <w:dataBinding w:prefixMappings="xmlns:ns0='http://schemas.openxmlformats.org/officeDocument/2006/extended-properties' " w:xpath="/ns0:Properties[1]/ns0:Manager[1]" w:storeItemID="{6668398D-A668-4E3E-A5EB-62B293D839F1}"/>
            <w:text/>
          </w:sdtPr>
          <w:sdtEndPr/>
          <w:sdtContent>
            <w:p w:rsidR="00AF3F0C" w:rsidRPr="009452EF" w:rsidRDefault="004E0215" w:rsidP="00527CB0">
              <w:pPr>
                <w:pStyle w:val="Footersubtitle0"/>
              </w:pPr>
              <w:r>
                <w:rPr>
                  <w:lang w:val="en-US"/>
                </w:rPr>
                <w:t>Prep to Year 10 sequence</w:t>
              </w:r>
            </w:p>
          </w:sdtContent>
        </w:sdt>
      </w:tc>
      <w:tc>
        <w:tcPr>
          <w:tcW w:w="2461" w:type="pct"/>
        </w:tcPr>
        <w:p w:rsidR="00AF3F0C" w:rsidRPr="00CB4E6D" w:rsidRDefault="00AF3F0C" w:rsidP="00155C03">
          <w:pPr>
            <w:pStyle w:val="Footer"/>
            <w:jc w:val="right"/>
            <w:rPr>
              <w:rFonts w:eastAsia="SimSun"/>
            </w:rPr>
          </w:pPr>
          <w:r w:rsidRPr="00CB4E6D">
            <w:rPr>
              <w:rFonts w:eastAsia="SimSun"/>
            </w:rPr>
            <w:t>Queensland Curriculum &amp; Assessment Authority</w:t>
          </w:r>
        </w:p>
        <w:p w:rsidR="00AF3F0C" w:rsidRPr="00155C03" w:rsidRDefault="00274C84"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sdtContent>
              <w:r w:rsidR="002F420E">
                <w:rPr>
                  <w:rFonts w:eastAsia="SimSun"/>
                  <w:b w:val="0"/>
                  <w:color w:val="808184" w:themeColor="text2"/>
                </w:rPr>
                <w:t>June 2019</w:t>
              </w:r>
            </w:sdtContent>
          </w:sdt>
          <w:r w:rsidR="00AF3F0C" w:rsidRPr="00CB4E6D">
            <w:t xml:space="preserve"> </w:t>
          </w:r>
        </w:p>
      </w:tc>
    </w:tr>
    <w:tr w:rsidR="00AF3F0C" w:rsidRPr="007165FF"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AF3F0C" w:rsidRPr="00914504" w:rsidRDefault="00AF3F0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74C84">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74C84">
                <w:rPr>
                  <w:b w:val="0"/>
                  <w:noProof/>
                  <w:color w:val="000000" w:themeColor="text1"/>
                </w:rPr>
                <w:t>9</w:t>
              </w:r>
              <w:r w:rsidRPr="00914504">
                <w:rPr>
                  <w:b w:val="0"/>
                  <w:color w:val="000000" w:themeColor="text1"/>
                  <w:sz w:val="24"/>
                  <w:szCs w:val="24"/>
                </w:rPr>
                <w:fldChar w:fldCharType="end"/>
              </w:r>
            </w:p>
          </w:sdtContent>
        </w:sdt>
      </w:tc>
    </w:tr>
  </w:tbl>
  <w:p w:rsidR="00AF3F0C" w:rsidRDefault="00AF3F0C"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2D" w:rsidRPr="00E95E3F" w:rsidRDefault="00BD702D" w:rsidP="00B3438C">
      <w:pPr>
        <w:pStyle w:val="footnoteseparator"/>
      </w:pPr>
    </w:p>
  </w:footnote>
  <w:footnote w:type="continuationSeparator" w:id="0">
    <w:p w:rsidR="00BD702D" w:rsidRDefault="00BD702D">
      <w:r>
        <w:continuationSeparator/>
      </w:r>
    </w:p>
    <w:p w:rsidR="00BD702D" w:rsidRDefault="00BD702D"/>
  </w:footnote>
  <w:footnote w:type="continuationNotice" w:id="1">
    <w:p w:rsidR="00BD702D" w:rsidRDefault="00BD702D">
      <w:pPr>
        <w:spacing w:line="240" w:lineRule="auto"/>
      </w:pPr>
    </w:p>
  </w:footnote>
  <w:footnote w:id="2">
    <w:p w:rsidR="00D83109" w:rsidRPr="00865E07" w:rsidRDefault="00D83109"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24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2D"/>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5E07"/>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4C84"/>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420E"/>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0215"/>
    <w:rsid w:val="004E2965"/>
    <w:rsid w:val="004E4374"/>
    <w:rsid w:val="004E5562"/>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CB0"/>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789"/>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0EE5"/>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ED8"/>
    <w:rsid w:val="00952161"/>
    <w:rsid w:val="00952EA0"/>
    <w:rsid w:val="00954516"/>
    <w:rsid w:val="00955351"/>
    <w:rsid w:val="00956BC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02D"/>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5E4E"/>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6F2A"/>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30AA"/>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hyperlink" Target="http://www.australiancurriculum.edu.au/glossary/popup?a=F10AS&amp;t=Identify" TargetMode="External"/><Relationship Id="rId39"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F10AS&amp;t=Respond" TargetMode="External"/><Relationship Id="rId34" Type="http://schemas.openxmlformats.org/officeDocument/2006/relationships/hyperlink" Target="http://www.australiancurriculum.edu.au/glossary/popup?a=F10AS&amp;t=Identify" TargetMode="External"/><Relationship Id="rId42" Type="http://schemas.openxmlformats.org/officeDocument/2006/relationships/glossaryDocument" Target="glossary/document.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hyperlink" Target="http://www.australiancurriculum.edu.au/glossary/popup?a=F10AS&amp;t=Identify" TargetMode="External"/><Relationship Id="rId33" Type="http://schemas.openxmlformats.org/officeDocument/2006/relationships/hyperlink" Target="http://www.australiancurriculum.edu.au/glossary/popup?a=F10AS&amp;t=Identify"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australiancurriculum.edu.au/glossary/popup?a=F10AS&amp;t=Respond" TargetMode="External"/><Relationship Id="rId29" Type="http://schemas.openxmlformats.org/officeDocument/2006/relationships/hyperlink" Target="http://www.australiancurriculum.edu.au/glossary/popup?a=F10AS&amp;t=Identif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australiancurriculum.edu.au/glossary/popup?a=F10AS&amp;t=Identify" TargetMode="External"/><Relationship Id="rId32" Type="http://schemas.openxmlformats.org/officeDocument/2006/relationships/hyperlink" Target="http://www.australiancurriculum.edu.au/glossary/popup?a=F10AS&amp;t=Identify" TargetMode="External"/><Relationship Id="rId37" Type="http://schemas.openxmlformats.org/officeDocument/2006/relationships/footer" Target="footer3.xml"/><Relationship Id="rId40" Type="http://schemas.openxmlformats.org/officeDocument/2006/relationships/footer" Target="footer5.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australiancurriculum.edu.au/glossary/popup?a=F10AS&amp;t=Identify" TargetMode="External"/><Relationship Id="rId28" Type="http://schemas.openxmlformats.org/officeDocument/2006/relationships/hyperlink" Target="http://www.australiancurriculum.edu.au/glossary/popup?a=F10AS&amp;t=Identify" TargetMode="External"/><Relationship Id="rId36" Type="http://schemas.openxmlformats.org/officeDocument/2006/relationships/hyperlink" Target="http://www.australiancurriculum.edu.au/glossary/popup?a=F10AS&amp;t=Identify" TargetMode="External"/><Relationship Id="rId10" Type="http://schemas.openxmlformats.org/officeDocument/2006/relationships/numbering" Target="numbering.xml"/><Relationship Id="rId19" Type="http://schemas.openxmlformats.org/officeDocument/2006/relationships/hyperlink" Target="http://www.australiancurriculum.edu.au/f-10-curriculum/languages/French" TargetMode="External"/><Relationship Id="rId31" Type="http://schemas.openxmlformats.org/officeDocument/2006/relationships/hyperlink" Target="http://www.australiancurriculum.edu.au/glossary/popup?a=F10AS&amp;t=Identify"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australiancurriculum.edu.au/glossary/popup?a=F10AS&amp;t=Identify" TargetMode="External"/><Relationship Id="rId27" Type="http://schemas.openxmlformats.org/officeDocument/2006/relationships/hyperlink" Target="http://www.australiancurriculum.edu.au/glossary/popup?a=F10AS&amp;t=Identify" TargetMode="External"/><Relationship Id="rId30" Type="http://schemas.openxmlformats.org/officeDocument/2006/relationships/hyperlink" Target="http://www.australiancurriculum.edu.au/glossary/popup?a=F10AS&amp;t=Identify" TargetMode="External"/><Relationship Id="rId35" Type="http://schemas.openxmlformats.org/officeDocument/2006/relationships/hyperlink" Target="http://www.australiancurriculum.edu.au/glossary/popup?a=F10AS&amp;t=Identify"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207AB0370A4D9CB4C77B877E62237B"/>
        <w:category>
          <w:name w:val="General"/>
          <w:gallery w:val="placeholder"/>
        </w:category>
        <w:types>
          <w:type w:val="bbPlcHdr"/>
        </w:types>
        <w:behaviors>
          <w:behavior w:val="content"/>
        </w:behaviors>
        <w:guid w:val="{742A5D08-62D0-489F-A3D5-7A4C522EB925}"/>
      </w:docPartPr>
      <w:docPartBody>
        <w:p w:rsidR="00DA0052" w:rsidRDefault="00DA0052">
          <w:pPr>
            <w:pStyle w:val="0E207AB0370A4D9CB4C77B877E62237B"/>
          </w:pPr>
          <w:r>
            <w:rPr>
              <w:shd w:val="clear" w:color="auto" w:fill="F7EA9F"/>
            </w:rPr>
            <w:t>[Title]</w:t>
          </w:r>
        </w:p>
      </w:docPartBody>
    </w:docPart>
    <w:docPart>
      <w:docPartPr>
        <w:name w:val="9127B51D962646DABDDB8C4911410C5B"/>
        <w:category>
          <w:name w:val="General"/>
          <w:gallery w:val="placeholder"/>
        </w:category>
        <w:types>
          <w:type w:val="bbPlcHdr"/>
        </w:types>
        <w:behaviors>
          <w:behavior w:val="content"/>
        </w:behaviors>
        <w:guid w:val="{54D15EBC-0CB0-4DE6-A622-D428C777037E}"/>
      </w:docPartPr>
      <w:docPartBody>
        <w:p w:rsidR="00DA0052" w:rsidRDefault="00DA0052">
          <w:pPr>
            <w:pStyle w:val="9127B51D962646DABDDB8C4911410C5B"/>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52"/>
    <w:rsid w:val="00DA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07AB0370A4D9CB4C77B877E62237B">
    <w:name w:val="0E207AB0370A4D9CB4C77B877E62237B"/>
  </w:style>
  <w:style w:type="paragraph" w:customStyle="1" w:styleId="9127B51D962646DABDDB8C4911410C5B">
    <w:name w:val="9127B51D962646DABDDB8C4911410C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07AB0370A4D9CB4C77B877E62237B">
    <w:name w:val="0E207AB0370A4D9CB4C77B877E62237B"/>
  </w:style>
  <w:style w:type="paragraph" w:customStyle="1" w:styleId="9127B51D962646DABDDB8C4911410C5B">
    <w:name w:val="9127B51D962646DABDDB8C4911410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2019-06-21T00:00:00</PublishDate>
  <Abstract>Prep to Year 2 standard elaborations — Australian Curriculum: French</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093F1-E402-483D-85A9-81038BA8584B}">
  <ds:schemaRefs>
    <ds:schemaRef ds:uri="http://schemas.openxmlformats.org/officeDocument/2006/bibliography"/>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8c0712b-c315-463b-80c2-228949093bd8"/>
    <ds:schemaRef ds:uri="http://www.w3.org/XML/1998/namespace"/>
  </ds:schemaRefs>
</ds:datastoreItem>
</file>

<file path=customXml/itemProps7.xml><?xml version="1.0" encoding="utf-8"?>
<ds:datastoreItem xmlns:ds="http://schemas.openxmlformats.org/officeDocument/2006/customXml" ds:itemID="{F2DD2BF5-9936-474C-8F84-5CC620900A65}">
  <ds:schemaRefs>
    <ds:schemaRef ds:uri="http://schemas.openxmlformats.org/officeDocument/2006/bibliography"/>
  </ds:schemaRefs>
</ds:datastoreItem>
</file>

<file path=customXml/itemProps8.xml><?xml version="1.0" encoding="utf-8"?>
<ds:datastoreItem xmlns:ds="http://schemas.openxmlformats.org/officeDocument/2006/customXml" ds:itemID="{5B9B4695-7F4D-4D04-9A80-731661FE64EA}">
  <ds:schemaRefs>
    <ds:schemaRef ds:uri="http://schemas.openxmlformats.org/officeDocument/2006/bibliography"/>
  </ds:schemaRefs>
</ds:datastoreItem>
</file>

<file path=customXml/itemProps9.xml><?xml version="1.0" encoding="utf-8"?>
<ds:datastoreItem xmlns:ds="http://schemas.openxmlformats.org/officeDocument/2006/customXml" ds:itemID="{D9B61E9A-B5FA-47B3-A38B-3CF21ADE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20363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French</vt:lpstr>
    </vt:vector>
  </TitlesOfParts>
  <Manager>Prep to Year 10 sequence</Manager>
  <Company>Queensland Curriculum and Assessment Authority</Company>
  <LinksUpToDate>false</LinksUpToDate>
  <CharactersWithSpaces>23247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French</dc:title>
  <dc:subject>French</dc:subject>
  <dc:creator>Glenys Higgs</dc:creator>
  <cp:lastModifiedBy>GHig</cp:lastModifiedBy>
  <cp:revision>5</cp:revision>
  <cp:lastPrinted>2018-04-11T02:16:00Z</cp:lastPrinted>
  <dcterms:created xsi:type="dcterms:W3CDTF">2019-05-31T01:44:00Z</dcterms:created>
  <dcterms:modified xsi:type="dcterms:W3CDTF">2019-07-05T06:23:00Z</dcterms:modified>
  <cp:category>190719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