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9F3695">
        <w:t>8</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2253DC">
        <w:rPr>
          <w:i/>
        </w:rPr>
        <w:t>3</w:t>
      </w:r>
      <w:r w:rsidRPr="00545B63">
        <w:rPr>
          <w:i/>
        </w:rPr>
        <w:t>.0</w:t>
      </w:r>
      <w:r w:rsidRPr="007A7FF0">
        <w:rPr>
          <w:i/>
        </w:rPr>
        <w:t xml:space="preserve">: </w:t>
      </w:r>
      <w:r>
        <w:rPr>
          <w:i/>
        </w:rPr>
        <w:t>English</w:t>
      </w:r>
      <w:r w:rsidRPr="007A7FF0">
        <w:rPr>
          <w:i/>
        </w:rPr>
        <w:t xml:space="preserve"> for Foundation–10</w:t>
      </w:r>
      <w:r w:rsidRPr="007A7FF0">
        <w:t>,</w:t>
      </w:r>
      <w:r w:rsidR="00050ABF">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9F3695" w:rsidP="008300AE">
            <w:pPr>
              <w:pStyle w:val="Tabletext"/>
            </w:pPr>
            <w:r>
              <w:t>Our School</w:t>
            </w:r>
          </w:p>
        </w:tc>
        <w:tc>
          <w:tcPr>
            <w:tcW w:w="2572" w:type="pct"/>
            <w:shd w:val="clear" w:color="auto" w:fill="auto"/>
          </w:tcPr>
          <w:p w:rsidR="008D28C8" w:rsidRPr="00B549BE" w:rsidRDefault="009F3695" w:rsidP="008300AE">
            <w:pPr>
              <w:pStyle w:val="Tabletext"/>
            </w:pPr>
            <w:r>
              <w:t>Personal stories</w:t>
            </w:r>
          </w:p>
        </w:tc>
        <w:tc>
          <w:tcPr>
            <w:tcW w:w="1220" w:type="pct"/>
            <w:shd w:val="clear" w:color="auto" w:fill="auto"/>
          </w:tcPr>
          <w:p w:rsidR="008D28C8" w:rsidRPr="00B549BE" w:rsidRDefault="009F3695" w:rsidP="008300AE">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9F3695">
        <w:trPr>
          <w:trHeight w:val="557"/>
          <w:jc w:val="center"/>
        </w:trPr>
        <w:tc>
          <w:tcPr>
            <w:tcW w:w="5000" w:type="pct"/>
            <w:shd w:val="clear" w:color="auto" w:fill="auto"/>
          </w:tcPr>
          <w:p w:rsidR="009F3695" w:rsidRPr="00E4057B" w:rsidRDefault="009F3695" w:rsidP="009F3695">
            <w:pPr>
              <w:pStyle w:val="Tabletext"/>
            </w:pPr>
            <w:r>
              <w:t>Students investigate personal stories in a range of media texts including newspapers, magazines and digital texts and how personal identity and representations of individuals</w:t>
            </w:r>
            <w:r w:rsidR="004947DA">
              <w:t xml:space="preserve"> and groups</w:t>
            </w:r>
            <w:r w:rsidRPr="00E4057B">
              <w:t xml:space="preserve"> are created.</w:t>
            </w:r>
          </w:p>
          <w:p w:rsidR="009F3695" w:rsidRDefault="009F3695" w:rsidP="009F3695">
            <w:pPr>
              <w:pStyle w:val="Tabletext"/>
            </w:pPr>
            <w:r w:rsidRPr="00E4057B">
              <w:t>Students develop an understanding</w:t>
            </w:r>
            <w:r>
              <w:t xml:space="preserve"> of:</w:t>
            </w:r>
          </w:p>
          <w:p w:rsidR="009F3695" w:rsidRPr="00E4057B" w:rsidRDefault="009F3695" w:rsidP="009F3695">
            <w:pPr>
              <w:pStyle w:val="Tablebullets"/>
              <w:numPr>
                <w:ilvl w:val="0"/>
                <w:numId w:val="7"/>
              </w:numPr>
              <w:ind w:left="283" w:hanging="283"/>
            </w:pPr>
            <w:r w:rsidRPr="00E4057B">
              <w:t>the power of the media to influence how different groups are represented</w:t>
            </w:r>
          </w:p>
          <w:p w:rsidR="009F3695" w:rsidRPr="00E4057B" w:rsidRDefault="009F3695" w:rsidP="009F3695">
            <w:pPr>
              <w:pStyle w:val="Tablebullets"/>
              <w:numPr>
                <w:ilvl w:val="0"/>
                <w:numId w:val="7"/>
              </w:numPr>
              <w:ind w:left="283" w:hanging="283"/>
            </w:pPr>
            <w:r w:rsidRPr="00E4057B">
              <w:t>how media texts are influenced by context, purpose and audience</w:t>
            </w:r>
          </w:p>
          <w:p w:rsidR="009F3695" w:rsidRPr="00E4057B" w:rsidRDefault="009F3695" w:rsidP="009F3695">
            <w:pPr>
              <w:pStyle w:val="Tablebullets"/>
              <w:numPr>
                <w:ilvl w:val="0"/>
                <w:numId w:val="7"/>
              </w:numPr>
              <w:ind w:left="283" w:hanging="283"/>
            </w:pPr>
            <w:r w:rsidRPr="00E4057B">
              <w:t>the effectiveness of how language choices are used to influence readers, viewers and listeners</w:t>
            </w:r>
          </w:p>
          <w:p w:rsidR="009F3695" w:rsidRPr="00E4057B" w:rsidRDefault="009F3695" w:rsidP="009F3695">
            <w:pPr>
              <w:pStyle w:val="Tablebullets"/>
              <w:numPr>
                <w:ilvl w:val="0"/>
                <w:numId w:val="7"/>
              </w:numPr>
              <w:ind w:left="283" w:hanging="283"/>
            </w:pPr>
            <w:r w:rsidRPr="00E4057B">
              <w:t>how non-stereotypical characters challenge representations of groups in the media</w:t>
            </w:r>
          </w:p>
          <w:p w:rsidR="009F3695" w:rsidRDefault="009F3695" w:rsidP="009F3695">
            <w:pPr>
              <w:pStyle w:val="Tablebullets"/>
              <w:numPr>
                <w:ilvl w:val="0"/>
                <w:numId w:val="7"/>
              </w:numPr>
              <w:ind w:left="283" w:hanging="283"/>
            </w:pPr>
            <w:r>
              <w:t>how to confidently express and support their own opinions with evidence from texts.</w:t>
            </w:r>
          </w:p>
          <w:p w:rsidR="009F3695" w:rsidRDefault="009F3695" w:rsidP="009F3695">
            <w:pPr>
              <w:pStyle w:val="Tabletext"/>
            </w:pPr>
            <w:r>
              <w:t>Inquiry questions for the unit:</w:t>
            </w:r>
          </w:p>
          <w:p w:rsidR="009F3695" w:rsidRDefault="009F3695" w:rsidP="009F3695">
            <w:pPr>
              <w:pStyle w:val="Tablebullets"/>
              <w:numPr>
                <w:ilvl w:val="0"/>
                <w:numId w:val="7"/>
              </w:numPr>
              <w:ind w:left="283" w:hanging="283"/>
            </w:pPr>
            <w:r>
              <w:t>How do media texts reflect or challenge the values of individuals and groups?</w:t>
            </w:r>
          </w:p>
          <w:p w:rsidR="009F3695" w:rsidRDefault="009F3695" w:rsidP="009F3695">
            <w:pPr>
              <w:pStyle w:val="Tablebullets"/>
              <w:numPr>
                <w:ilvl w:val="0"/>
                <w:numId w:val="7"/>
              </w:numPr>
              <w:ind w:left="283" w:hanging="283"/>
            </w:pPr>
            <w:r>
              <w:t>What are the features of a personal story?</w:t>
            </w:r>
          </w:p>
          <w:p w:rsidR="009F3695" w:rsidRDefault="009F3695" w:rsidP="009F3695">
            <w:pPr>
              <w:pStyle w:val="Tablebullets"/>
              <w:numPr>
                <w:ilvl w:val="0"/>
                <w:numId w:val="7"/>
              </w:numPr>
              <w:ind w:left="283" w:hanging="283"/>
            </w:pPr>
            <w:r>
              <w:t>Why are stereotypes created in the media?</w:t>
            </w:r>
          </w:p>
          <w:p w:rsidR="00704F62" w:rsidRPr="009F3695" w:rsidRDefault="009F3695" w:rsidP="00306EC1">
            <w:pPr>
              <w:pStyle w:val="Tablebullets"/>
              <w:numPr>
                <w:ilvl w:val="0"/>
                <w:numId w:val="7"/>
              </w:numPr>
              <w:ind w:left="283" w:hanging="283"/>
            </w:pPr>
            <w:r>
              <w:t>How do visual and multimodal texts allude to other texts or images to enhance and layer meaning?</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9F3695" w:rsidRDefault="009F3695" w:rsidP="009F3695">
            <w:pPr>
              <w:pStyle w:val="Tablesubhead"/>
            </w:pPr>
            <w:r w:rsidRPr="00305ACF">
              <w:t>Language variation and change</w:t>
            </w:r>
          </w:p>
          <w:p w:rsidR="009F3695" w:rsidRPr="00E55424" w:rsidRDefault="009F3695" w:rsidP="009F3695">
            <w:pPr>
              <w:pStyle w:val="Tablebullets"/>
              <w:numPr>
                <w:ilvl w:val="0"/>
                <w:numId w:val="7"/>
              </w:numPr>
              <w:ind w:left="283" w:hanging="283"/>
              <w:rPr>
                <w:lang w:eastAsia="en-AU"/>
              </w:rPr>
            </w:pPr>
            <w:r w:rsidRPr="00E55424">
              <w:rPr>
                <w:lang w:eastAsia="en-AU"/>
              </w:rPr>
              <w:t>Understand the influence and impact that the English language has had on other languages or dialects and how English has been influenced in return</w:t>
            </w:r>
            <w:r w:rsidR="001510EA">
              <w:rPr>
                <w:lang w:eastAsia="en-AU"/>
              </w:rPr>
              <w:t xml:space="preserve"> </w:t>
            </w:r>
            <w:hyperlink r:id="rId9" w:tooltip="View additional details of ACELA1540" w:history="1">
              <w:r w:rsidR="001510EA">
                <w:rPr>
                  <w:rStyle w:val="Hyperlink"/>
                  <w:rFonts w:eastAsia="SimSun"/>
                </w:rPr>
                <w:t>(ACELA1540)</w:t>
              </w:r>
            </w:hyperlink>
          </w:p>
          <w:p w:rsidR="009F3695" w:rsidRDefault="009F3695" w:rsidP="009F3695">
            <w:pPr>
              <w:pStyle w:val="Tablesubhead"/>
            </w:pPr>
            <w:r w:rsidRPr="00305ACF">
              <w:t>Language for interaction</w:t>
            </w:r>
          </w:p>
          <w:p w:rsidR="009F3695" w:rsidRPr="00E4057B" w:rsidRDefault="009F3695" w:rsidP="009F3695">
            <w:pPr>
              <w:pStyle w:val="Tablebullets"/>
              <w:numPr>
                <w:ilvl w:val="0"/>
                <w:numId w:val="7"/>
              </w:numPr>
              <w:ind w:left="283" w:hanging="283"/>
            </w:pPr>
            <w:r w:rsidRPr="00E55424">
              <w:rPr>
                <w:lang w:eastAsia="en-AU"/>
              </w:rPr>
              <w:t xml:space="preserve">Understand how conventions of speech adopted by communities influence the </w:t>
            </w:r>
            <w:r w:rsidRPr="00E4057B">
              <w:t>identities of people in those communities</w:t>
            </w:r>
            <w:r w:rsidR="001510EA">
              <w:t xml:space="preserve"> </w:t>
            </w:r>
            <w:hyperlink r:id="rId10" w:tooltip="View additional details of ACELA1541" w:history="1">
              <w:r w:rsidR="001510EA" w:rsidRPr="004B328A">
                <w:rPr>
                  <w:rStyle w:val="Hyperlink"/>
                  <w:sz w:val="20"/>
                </w:rPr>
                <w:t>(ACELA1541)</w:t>
              </w:r>
            </w:hyperlink>
          </w:p>
          <w:p w:rsidR="009F3695" w:rsidRPr="00E55424" w:rsidRDefault="009F3695" w:rsidP="009F3695">
            <w:pPr>
              <w:pStyle w:val="Tablebullets"/>
              <w:numPr>
                <w:ilvl w:val="0"/>
                <w:numId w:val="7"/>
              </w:numPr>
              <w:ind w:left="283" w:hanging="283"/>
              <w:rPr>
                <w:lang w:eastAsia="en-AU"/>
              </w:rPr>
            </w:pPr>
            <w:r w:rsidRPr="00E4057B">
              <w:t>Understand how rhetorical devices are used to persuade and how different layers of</w:t>
            </w:r>
            <w:r w:rsidRPr="00E55424">
              <w:rPr>
                <w:lang w:eastAsia="en-AU"/>
              </w:rPr>
              <w:t xml:space="preserve"> meaning are developed through the use of metaphor, irony and parody</w:t>
            </w:r>
            <w:r w:rsidR="001510EA">
              <w:rPr>
                <w:lang w:eastAsia="en-AU"/>
              </w:rPr>
              <w:t xml:space="preserve"> </w:t>
            </w:r>
            <w:hyperlink r:id="rId11" w:tooltip="View additional details of ACELA1542" w:history="1">
              <w:r w:rsidR="001510EA" w:rsidRPr="004B328A">
                <w:rPr>
                  <w:rStyle w:val="Hyperlink"/>
                  <w:sz w:val="20"/>
                </w:rPr>
                <w:t>(ACELA1542)</w:t>
              </w:r>
            </w:hyperlink>
          </w:p>
          <w:p w:rsidR="009F3695" w:rsidRDefault="009F3695" w:rsidP="009F3695">
            <w:pPr>
              <w:pStyle w:val="Tablesubhead"/>
            </w:pPr>
            <w:r w:rsidRPr="00C00952">
              <w:t>Text structure and organisation</w:t>
            </w:r>
          </w:p>
          <w:p w:rsidR="009F3695" w:rsidRPr="00E4057B" w:rsidRDefault="009F3695" w:rsidP="009F3695">
            <w:pPr>
              <w:pStyle w:val="Tablebullets"/>
              <w:numPr>
                <w:ilvl w:val="0"/>
                <w:numId w:val="7"/>
              </w:numPr>
              <w:ind w:left="283" w:hanging="283"/>
            </w:pPr>
            <w:r>
              <w:rPr>
                <w:lang w:eastAsia="en-AU"/>
              </w:rPr>
              <w:t xml:space="preserve">Analyse how the text structures and language features of persuasive texts, including media texts, vary according to the medium and mode of </w:t>
            </w:r>
            <w:r w:rsidRPr="00E4057B">
              <w:t>communication</w:t>
            </w:r>
            <w:r w:rsidR="001510EA">
              <w:t xml:space="preserve"> </w:t>
            </w:r>
            <w:hyperlink r:id="rId12" w:tooltip="View additional details of ACELA1543" w:history="1">
              <w:r w:rsidR="001510EA" w:rsidRPr="004B328A">
                <w:rPr>
                  <w:rStyle w:val="Hyperlink"/>
                  <w:sz w:val="20"/>
                </w:rPr>
                <w:t>(ACELA1543)</w:t>
              </w:r>
            </w:hyperlink>
          </w:p>
          <w:p w:rsidR="009F3695" w:rsidRPr="00E4057B" w:rsidRDefault="009F3695" w:rsidP="009F3695">
            <w:pPr>
              <w:pStyle w:val="Tablebullets"/>
              <w:numPr>
                <w:ilvl w:val="0"/>
                <w:numId w:val="7"/>
              </w:numPr>
              <w:ind w:left="283" w:hanging="283"/>
            </w:pPr>
            <w:r w:rsidRPr="00E4057B">
              <w:t xml:space="preserve">Understand how </w:t>
            </w:r>
            <w:hyperlink r:id="rId13" w:history="1">
              <w:r w:rsidRPr="00E4057B">
                <w:t>cohesion</w:t>
              </w:r>
            </w:hyperlink>
            <w:r w:rsidRPr="00E4057B">
              <w:t xml:space="preserve"> in texts is improved by strengthening the internal structure of paragraphs through the use of examples, quotations and substantiation of claims</w:t>
            </w:r>
            <w:r w:rsidR="001510EA">
              <w:t xml:space="preserve"> </w:t>
            </w:r>
            <w:hyperlink r:id="rId14" w:tooltip="View additional details of ACELA1766" w:history="1">
              <w:r w:rsidR="001510EA" w:rsidRPr="004B328A">
                <w:rPr>
                  <w:rStyle w:val="Hyperlink"/>
                  <w:sz w:val="20"/>
                </w:rPr>
                <w:t>(ACELA1766)</w:t>
              </w:r>
            </w:hyperlink>
          </w:p>
          <w:p w:rsidR="009F3695" w:rsidRPr="00E55424" w:rsidRDefault="009F3695" w:rsidP="009F3695">
            <w:pPr>
              <w:pStyle w:val="Tablebullets"/>
              <w:numPr>
                <w:ilvl w:val="0"/>
                <w:numId w:val="7"/>
              </w:numPr>
              <w:ind w:left="283" w:hanging="283"/>
              <w:rPr>
                <w:lang w:eastAsia="en-AU"/>
              </w:rPr>
            </w:pPr>
            <w:r w:rsidRPr="00E4057B">
              <w:t>Understand the use of punctuation conventions, including colons, semicolons, dashes and brackets</w:t>
            </w:r>
            <w:r w:rsidRPr="00E55424">
              <w:rPr>
                <w:lang w:eastAsia="en-AU"/>
              </w:rPr>
              <w:t xml:space="preserve"> </w:t>
            </w:r>
            <w:r w:rsidRPr="00E55424">
              <w:rPr>
                <w:lang w:eastAsia="en-AU"/>
              </w:rPr>
              <w:lastRenderedPageBreak/>
              <w:t>in formal and informal texts</w:t>
            </w:r>
            <w:r w:rsidR="001510EA">
              <w:rPr>
                <w:lang w:eastAsia="en-AU"/>
              </w:rPr>
              <w:t xml:space="preserve"> </w:t>
            </w:r>
            <w:hyperlink r:id="rId15" w:tooltip="View additional details of ACELA1544" w:history="1">
              <w:r w:rsidR="001510EA" w:rsidRPr="004B328A">
                <w:rPr>
                  <w:rStyle w:val="Hyperlink"/>
                  <w:sz w:val="20"/>
                </w:rPr>
                <w:t>(ACELA1544)</w:t>
              </w:r>
            </w:hyperlink>
          </w:p>
          <w:p w:rsidR="009F3695" w:rsidRDefault="009F3695" w:rsidP="009F3695">
            <w:pPr>
              <w:pStyle w:val="Tablesubhead"/>
            </w:pPr>
            <w:r w:rsidRPr="00C00952">
              <w:t>Expressing and developing ideas</w:t>
            </w:r>
          </w:p>
          <w:p w:rsidR="009F3695" w:rsidRPr="00E55424" w:rsidRDefault="009F3695" w:rsidP="009F3695">
            <w:pPr>
              <w:pStyle w:val="Tablebullets"/>
              <w:numPr>
                <w:ilvl w:val="0"/>
                <w:numId w:val="7"/>
              </w:numPr>
              <w:ind w:left="283" w:hanging="283"/>
              <w:rPr>
                <w:lang w:eastAsia="en-AU"/>
              </w:rPr>
            </w:pPr>
            <w:r w:rsidRPr="00E55424">
              <w:rPr>
                <w:lang w:eastAsia="en-AU"/>
              </w:rPr>
              <w:t>Understand the effect of nominalisation in the writing of informative and persuasive texts</w:t>
            </w:r>
            <w:r w:rsidR="001510EA">
              <w:rPr>
                <w:lang w:eastAsia="en-AU"/>
              </w:rPr>
              <w:t xml:space="preserve"> </w:t>
            </w:r>
            <w:hyperlink r:id="rId16" w:tooltip="View additional details of ACELA1546" w:history="1">
              <w:r w:rsidR="001510EA" w:rsidRPr="004B328A">
                <w:rPr>
                  <w:rStyle w:val="Hyperlink"/>
                  <w:sz w:val="20"/>
                </w:rPr>
                <w:t>(ACELA1546)</w:t>
              </w:r>
            </w:hyperlink>
          </w:p>
          <w:p w:rsidR="009F3695" w:rsidRPr="00E55424" w:rsidRDefault="009F3695" w:rsidP="009F3695">
            <w:pPr>
              <w:pStyle w:val="Tablebullets"/>
              <w:numPr>
                <w:ilvl w:val="0"/>
                <w:numId w:val="7"/>
              </w:numPr>
              <w:ind w:left="283" w:hanging="283"/>
              <w:rPr>
                <w:lang w:eastAsia="en-AU"/>
              </w:rPr>
            </w:pPr>
            <w:r w:rsidRPr="00E55424">
              <w:rPr>
                <w:lang w:eastAsia="en-AU"/>
              </w:rPr>
              <w:t>Recognise that vocabulary choices contribute to the specificity, abstraction and style of texts</w:t>
            </w:r>
            <w:r w:rsidR="001510EA">
              <w:rPr>
                <w:lang w:eastAsia="en-AU"/>
              </w:rPr>
              <w:t xml:space="preserve"> </w:t>
            </w:r>
            <w:hyperlink r:id="rId17" w:tooltip="View additional details of ACELA1547" w:history="1">
              <w:r w:rsidR="001510EA" w:rsidRPr="004B328A">
                <w:rPr>
                  <w:rStyle w:val="Hyperlink"/>
                  <w:sz w:val="20"/>
                </w:rPr>
                <w:t>(ACELA1547)</w:t>
              </w:r>
            </w:hyperlink>
          </w:p>
          <w:p w:rsidR="00604E1C" w:rsidRPr="009F3695" w:rsidRDefault="009F3695" w:rsidP="00306EC1">
            <w:pPr>
              <w:pStyle w:val="Tablebullets"/>
              <w:numPr>
                <w:ilvl w:val="0"/>
                <w:numId w:val="7"/>
              </w:numPr>
              <w:ind w:left="283" w:hanging="283"/>
            </w:pPr>
            <w:r w:rsidRPr="00E55424">
              <w:rPr>
                <w:lang w:eastAsia="en-AU"/>
              </w:rPr>
              <w:t>Understand how to apply learned knowledge consistently in order to spell accurately and to learn new words including nominalisations</w:t>
            </w:r>
            <w:r w:rsidR="001510EA">
              <w:rPr>
                <w:lang w:eastAsia="en-AU"/>
              </w:rPr>
              <w:t xml:space="preserve"> </w:t>
            </w:r>
            <w:hyperlink r:id="rId18" w:tooltip="View additional details of ACELA1549" w:history="1">
              <w:r w:rsidR="001510EA" w:rsidRPr="004B328A">
                <w:rPr>
                  <w:rStyle w:val="Hyperlink"/>
                  <w:sz w:val="20"/>
                </w:rPr>
                <w:t>(ACELA1549)</w:t>
              </w:r>
            </w:hyperlink>
          </w:p>
        </w:tc>
        <w:tc>
          <w:tcPr>
            <w:tcW w:w="1246" w:type="pct"/>
            <w:shd w:val="clear" w:color="auto" w:fill="auto"/>
          </w:tcPr>
          <w:p w:rsidR="009F3695" w:rsidRDefault="009F3695" w:rsidP="009F3695">
            <w:pPr>
              <w:pStyle w:val="Tablesubhead"/>
              <w:rPr>
                <w:sz w:val="18"/>
                <w:szCs w:val="18"/>
              </w:rPr>
            </w:pPr>
            <w:r w:rsidRPr="00C00952">
              <w:lastRenderedPageBreak/>
              <w:t>Literature and context</w:t>
            </w:r>
            <w:r w:rsidRPr="00030551">
              <w:t xml:space="preserve"> </w:t>
            </w:r>
          </w:p>
          <w:p w:rsidR="009F3695" w:rsidRDefault="009F3695" w:rsidP="009F3695">
            <w:pPr>
              <w:pStyle w:val="Tablebullets"/>
              <w:numPr>
                <w:ilvl w:val="0"/>
                <w:numId w:val="7"/>
              </w:numPr>
              <w:rPr>
                <w:lang w:eastAsia="en-AU"/>
              </w:rPr>
            </w:pPr>
            <w:r w:rsidRPr="00E55424">
              <w:rPr>
                <w:lang w:eastAsia="en-AU"/>
              </w:rPr>
              <w:t>Explore the ways that ideas and viewpoints in literary texts drawn from different historical, social and cultural contexts may reflect or challenge the values of individuals and groups</w:t>
            </w:r>
            <w:r w:rsidRPr="00030551">
              <w:rPr>
                <w:lang w:eastAsia="en-AU"/>
              </w:rPr>
              <w:t xml:space="preserve"> </w:t>
            </w:r>
            <w:hyperlink r:id="rId19" w:tooltip="View additional details of ACELT1626" w:history="1">
              <w:r w:rsidR="001510EA" w:rsidRPr="00240A2A">
                <w:rPr>
                  <w:rStyle w:val="Hyperlink"/>
                </w:rPr>
                <w:t>(</w:t>
              </w:r>
              <w:r w:rsidR="001510EA" w:rsidRPr="005803BE">
                <w:rPr>
                  <w:rStyle w:val="Hyperlink"/>
                  <w:sz w:val="20"/>
                </w:rPr>
                <w:t>ACELT1626</w:t>
              </w:r>
              <w:r w:rsidR="001510EA" w:rsidRPr="00240A2A">
                <w:rPr>
                  <w:rStyle w:val="Hyperlink"/>
                </w:rPr>
                <w:t>)</w:t>
              </w:r>
            </w:hyperlink>
          </w:p>
          <w:p w:rsidR="009F3695" w:rsidRDefault="009F3695" w:rsidP="009F3695">
            <w:pPr>
              <w:pStyle w:val="Tablebullets"/>
              <w:numPr>
                <w:ilvl w:val="0"/>
                <w:numId w:val="7"/>
              </w:numPr>
              <w:rPr>
                <w:lang w:eastAsia="en-AU"/>
              </w:rPr>
            </w:pPr>
            <w:r>
              <w:rPr>
                <w:lang w:eastAsia="en-AU"/>
              </w:rPr>
              <w:t>Explore the interconnectedness of Country and Place, People, Identity and Culture in texts including those by Aboriginal and Torres Strait Islander authors</w:t>
            </w:r>
            <w:r w:rsidR="001510EA">
              <w:rPr>
                <w:lang w:eastAsia="en-AU"/>
              </w:rPr>
              <w:t xml:space="preserve"> </w:t>
            </w:r>
            <w:hyperlink r:id="rId20" w:tooltip="View additional details of ACELT1806" w:history="1">
              <w:r w:rsidR="001510EA" w:rsidRPr="00240A2A">
                <w:rPr>
                  <w:rStyle w:val="Hyperlink"/>
                  <w:sz w:val="20"/>
                </w:rPr>
                <w:t>(ACELT1806)</w:t>
              </w:r>
            </w:hyperlink>
          </w:p>
          <w:p w:rsidR="009F3695" w:rsidRPr="00C00952" w:rsidRDefault="009F3695" w:rsidP="009F3695">
            <w:pPr>
              <w:pStyle w:val="Tablesubhead"/>
            </w:pPr>
            <w:r w:rsidRPr="00C00952">
              <w:t>Responding to literature</w:t>
            </w:r>
          </w:p>
          <w:p w:rsidR="009F3695" w:rsidRPr="00C75458" w:rsidRDefault="009F3695" w:rsidP="009F3695">
            <w:pPr>
              <w:pStyle w:val="Tablebullets"/>
              <w:numPr>
                <w:ilvl w:val="0"/>
                <w:numId w:val="7"/>
              </w:numPr>
              <w:ind w:left="283" w:hanging="283"/>
              <w:rPr>
                <w:spacing w:val="-2"/>
              </w:rPr>
            </w:pPr>
            <w:r w:rsidRPr="00C75458">
              <w:rPr>
                <w:spacing w:val="-2"/>
              </w:rPr>
              <w:t>Understand and explain how combinations of words and images in texts are used to represent particular groups in society, and how texts position readers in relation to those groups</w:t>
            </w:r>
            <w:r w:rsidR="001510EA">
              <w:rPr>
                <w:spacing w:val="-2"/>
              </w:rPr>
              <w:t xml:space="preserve"> </w:t>
            </w:r>
            <w:hyperlink r:id="rId21" w:tooltip="View additional details of ACELT1628" w:history="1">
              <w:r w:rsidR="001510EA" w:rsidRPr="00967EB9">
                <w:rPr>
                  <w:rStyle w:val="Hyperlink"/>
                  <w:sz w:val="20"/>
                </w:rPr>
                <w:t>(ACELT1628)</w:t>
              </w:r>
            </w:hyperlink>
          </w:p>
          <w:p w:rsidR="009F3695" w:rsidRPr="00E55424" w:rsidRDefault="009F3695" w:rsidP="009F3695">
            <w:pPr>
              <w:pStyle w:val="Tablebullets"/>
              <w:numPr>
                <w:ilvl w:val="0"/>
                <w:numId w:val="7"/>
              </w:numPr>
              <w:ind w:left="283" w:hanging="283"/>
              <w:rPr>
                <w:lang w:eastAsia="en-AU"/>
              </w:rPr>
            </w:pPr>
            <w:r w:rsidRPr="00E4057B">
              <w:t>Recognise and explain differing viewpoints about the</w:t>
            </w:r>
            <w:r w:rsidRPr="00E55424">
              <w:rPr>
                <w:lang w:eastAsia="en-AU"/>
              </w:rPr>
              <w:t xml:space="preserve"> world, cultures, individual people and concerns represented in texts</w:t>
            </w:r>
            <w:r w:rsidR="001510EA">
              <w:rPr>
                <w:lang w:eastAsia="en-AU"/>
              </w:rPr>
              <w:t xml:space="preserve"> </w:t>
            </w:r>
            <w:hyperlink r:id="rId22" w:tooltip="View additional details of ACELT1807" w:history="1">
              <w:r w:rsidR="001510EA" w:rsidRPr="00967EB9">
                <w:rPr>
                  <w:rStyle w:val="Hyperlink"/>
                  <w:sz w:val="20"/>
                </w:rPr>
                <w:t>(ACELT1807)</w:t>
              </w:r>
            </w:hyperlink>
          </w:p>
          <w:p w:rsidR="009F3695" w:rsidRDefault="009F3695" w:rsidP="009F3695">
            <w:pPr>
              <w:pStyle w:val="Tablesubhead"/>
            </w:pPr>
            <w:r w:rsidRPr="00C00952">
              <w:t>Examining literature</w:t>
            </w:r>
          </w:p>
          <w:p w:rsidR="009F3695" w:rsidRPr="00C00952" w:rsidRDefault="009F3695" w:rsidP="009F3695">
            <w:pPr>
              <w:pStyle w:val="Tablebullets"/>
              <w:numPr>
                <w:ilvl w:val="0"/>
                <w:numId w:val="7"/>
              </w:numPr>
              <w:ind w:left="283" w:hanging="283"/>
            </w:pPr>
            <w:r w:rsidRPr="009F3695">
              <w:rPr>
                <w:spacing w:val="-2"/>
                <w:lang w:eastAsia="en-AU"/>
              </w:rPr>
              <w:t xml:space="preserve">Recognise, explain and analyse the ways </w:t>
            </w:r>
            <w:r w:rsidRPr="009F3695">
              <w:rPr>
                <w:spacing w:val="-2"/>
              </w:rPr>
              <w:t>literary texts draw on readers’ knowledge of other texts and enable new understanding and appreciation of aesthetic qualities</w:t>
            </w:r>
            <w:r w:rsidR="001510EA">
              <w:rPr>
                <w:spacing w:val="-2"/>
              </w:rPr>
              <w:t xml:space="preserve"> </w:t>
            </w:r>
            <w:hyperlink r:id="rId23" w:tooltip="View additional details of ACELT1629" w:history="1">
              <w:r w:rsidR="001510EA" w:rsidRPr="005803BE">
                <w:rPr>
                  <w:rStyle w:val="Hyperlink"/>
                  <w:sz w:val="20"/>
                </w:rPr>
                <w:t>(ACELT1629)</w:t>
              </w:r>
            </w:hyperlink>
          </w:p>
          <w:p w:rsidR="009F3695" w:rsidRPr="00E55424" w:rsidRDefault="009F3695" w:rsidP="009F3695">
            <w:pPr>
              <w:pStyle w:val="Tablebullets"/>
              <w:numPr>
                <w:ilvl w:val="0"/>
                <w:numId w:val="7"/>
              </w:numPr>
              <w:rPr>
                <w:lang w:eastAsia="en-AU"/>
              </w:rPr>
            </w:pPr>
            <w:r w:rsidRPr="00E55424">
              <w:rPr>
                <w:lang w:eastAsia="en-AU"/>
              </w:rPr>
              <w:lastRenderedPageBreak/>
              <w:t xml:space="preserve">Identify and evaluate devices that </w:t>
            </w:r>
            <w:hyperlink r:id="rId24" w:tooltip="Display the glossary entry for 'create'" w:history="1">
              <w:r w:rsidRPr="00E55424">
                <w:rPr>
                  <w:lang w:eastAsia="en-AU"/>
                </w:rPr>
                <w:t>create</w:t>
              </w:r>
            </w:hyperlink>
            <w:r w:rsidRPr="00E55424">
              <w:rPr>
                <w:lang w:eastAsia="en-AU"/>
              </w:rPr>
              <w:t xml:space="preserve"> tone, for example humour, wordplay, innuendo and parody in poetry, humorous prose, drama or visual texts</w:t>
            </w:r>
            <w:r w:rsidR="001510EA">
              <w:rPr>
                <w:lang w:eastAsia="en-AU"/>
              </w:rPr>
              <w:t xml:space="preserve"> </w:t>
            </w:r>
            <w:hyperlink r:id="rId25" w:tooltip="View additional details of ACELT1630" w:history="1">
              <w:r w:rsidR="001510EA" w:rsidRPr="005803BE">
                <w:rPr>
                  <w:rStyle w:val="Hyperlink"/>
                  <w:sz w:val="20"/>
                </w:rPr>
                <w:t>(ACELT1630)</w:t>
              </w:r>
            </w:hyperlink>
          </w:p>
          <w:p w:rsidR="009F3695" w:rsidRPr="00E55424" w:rsidRDefault="009F3695" w:rsidP="009F3695">
            <w:pPr>
              <w:pStyle w:val="Tablebullets"/>
              <w:numPr>
                <w:ilvl w:val="0"/>
                <w:numId w:val="7"/>
              </w:numPr>
              <w:rPr>
                <w:lang w:eastAsia="en-AU"/>
              </w:rPr>
            </w:pPr>
            <w:r w:rsidRPr="00E55424">
              <w:rPr>
                <w:lang w:eastAsia="en-AU"/>
              </w:rPr>
              <w:t xml:space="preserve">Interpret and analyse language choices, including sentence patterns, dialogue, imagery and other </w:t>
            </w:r>
            <w:hyperlink r:id="rId26" w:tooltip="Display the glossary entry for 'language features'" w:history="1">
              <w:r w:rsidRPr="00E55424">
                <w:rPr>
                  <w:lang w:eastAsia="en-AU"/>
                </w:rPr>
                <w:t>language features</w:t>
              </w:r>
            </w:hyperlink>
            <w:r w:rsidRPr="00E55424">
              <w:rPr>
                <w:lang w:eastAsia="en-AU"/>
              </w:rPr>
              <w:t>, in short stories, literary essays and plays</w:t>
            </w:r>
            <w:r w:rsidR="001510EA">
              <w:rPr>
                <w:lang w:eastAsia="en-AU"/>
              </w:rPr>
              <w:t xml:space="preserve"> </w:t>
            </w:r>
            <w:hyperlink r:id="rId27" w:tooltip="View additional details of ACELT1767" w:history="1">
              <w:r w:rsidR="001510EA" w:rsidRPr="005803BE">
                <w:rPr>
                  <w:rStyle w:val="Hyperlink"/>
                  <w:sz w:val="20"/>
                </w:rPr>
                <w:t>(ACELT1767)</w:t>
              </w:r>
            </w:hyperlink>
          </w:p>
          <w:p w:rsidR="009F3695" w:rsidRPr="00C00952" w:rsidRDefault="009F3695" w:rsidP="009F3695">
            <w:pPr>
              <w:pStyle w:val="Tablesubhead"/>
            </w:pPr>
            <w:r w:rsidRPr="00C00952">
              <w:t>Creating literature</w:t>
            </w:r>
          </w:p>
          <w:p w:rsidR="00604E1C" w:rsidRPr="009F3695" w:rsidRDefault="009F3695" w:rsidP="00B0351B">
            <w:pPr>
              <w:pStyle w:val="Tablebullets"/>
              <w:numPr>
                <w:ilvl w:val="0"/>
                <w:numId w:val="7"/>
              </w:numPr>
            </w:pPr>
            <w:r w:rsidRPr="00E55424">
              <w:rPr>
                <w:lang w:eastAsia="en-AU"/>
              </w:rPr>
              <w:t xml:space="preserve">Experiment with particular </w:t>
            </w:r>
            <w:hyperlink r:id="rId28" w:history="1">
              <w:r w:rsidRPr="00E55424">
                <w:rPr>
                  <w:lang w:eastAsia="en-AU"/>
                </w:rPr>
                <w:t>language features</w:t>
              </w:r>
            </w:hyperlink>
            <w:r w:rsidRPr="00E55424">
              <w:rPr>
                <w:lang w:eastAsia="en-AU"/>
              </w:rPr>
              <w:t xml:space="preserve"> drawn from different </w:t>
            </w:r>
            <w:hyperlink r:id="rId29" w:tooltip="Display the glossary entry for 'types of texts'" w:history="1">
              <w:r w:rsidRPr="00E55424">
                <w:rPr>
                  <w:lang w:eastAsia="en-AU"/>
                </w:rPr>
                <w:t>types of texts</w:t>
              </w:r>
            </w:hyperlink>
            <w:r w:rsidRPr="00E55424">
              <w:rPr>
                <w:lang w:eastAsia="en-AU"/>
              </w:rPr>
              <w:t xml:space="preserve">, including combinations of language and visual choices to </w:t>
            </w:r>
            <w:hyperlink r:id="rId30" w:history="1">
              <w:r w:rsidRPr="00E55424">
                <w:rPr>
                  <w:lang w:eastAsia="en-AU"/>
                </w:rPr>
                <w:t>create</w:t>
              </w:r>
            </w:hyperlink>
            <w:r w:rsidRPr="00E55424">
              <w:rPr>
                <w:lang w:eastAsia="en-AU"/>
              </w:rPr>
              <w:t xml:space="preserve"> new texts</w:t>
            </w:r>
            <w:r w:rsidR="001510EA">
              <w:rPr>
                <w:lang w:eastAsia="en-AU"/>
              </w:rPr>
              <w:t xml:space="preserve"> </w:t>
            </w:r>
            <w:hyperlink r:id="rId31" w:tooltip="View additional details of ACELT1768" w:history="1">
              <w:r w:rsidR="001510EA" w:rsidRPr="005803BE">
                <w:rPr>
                  <w:rStyle w:val="Hyperlink"/>
                  <w:sz w:val="20"/>
                </w:rPr>
                <w:t>(ACELT1768)</w:t>
              </w:r>
            </w:hyperlink>
          </w:p>
        </w:tc>
        <w:tc>
          <w:tcPr>
            <w:tcW w:w="1246" w:type="pct"/>
            <w:shd w:val="clear" w:color="auto" w:fill="auto"/>
          </w:tcPr>
          <w:p w:rsidR="009F3695" w:rsidRPr="00C77142" w:rsidRDefault="009F3695" w:rsidP="009F3695">
            <w:pPr>
              <w:pStyle w:val="Tablesubhead"/>
            </w:pPr>
            <w:r w:rsidRPr="00C77142">
              <w:lastRenderedPageBreak/>
              <w:t>Texts in context</w:t>
            </w:r>
          </w:p>
          <w:p w:rsidR="009F3695" w:rsidRPr="00E55424" w:rsidRDefault="009F3695" w:rsidP="009F3695">
            <w:pPr>
              <w:pStyle w:val="Tablebullets"/>
              <w:numPr>
                <w:ilvl w:val="0"/>
                <w:numId w:val="7"/>
              </w:numPr>
              <w:rPr>
                <w:lang w:eastAsia="en-AU"/>
              </w:rPr>
            </w:pPr>
            <w:r w:rsidRPr="00E55424">
              <w:rPr>
                <w:lang w:eastAsia="en-AU"/>
              </w:rPr>
              <w:t>Analyse and explain how language has evolved over time and how technology and the media have influenced language use and forms of communication</w:t>
            </w:r>
            <w:r w:rsidR="001510EA">
              <w:rPr>
                <w:lang w:eastAsia="en-AU"/>
              </w:rPr>
              <w:t xml:space="preserve"> </w:t>
            </w:r>
            <w:hyperlink r:id="rId32" w:tooltip="View additional details of ACELY1729" w:history="1">
              <w:r w:rsidR="001510EA" w:rsidRPr="005803BE">
                <w:rPr>
                  <w:rStyle w:val="Hyperlink"/>
                </w:rPr>
                <w:t>(</w:t>
              </w:r>
              <w:r w:rsidR="001510EA" w:rsidRPr="005803BE">
                <w:rPr>
                  <w:rStyle w:val="Hyperlink"/>
                  <w:sz w:val="20"/>
                </w:rPr>
                <w:t>ACELY1729</w:t>
              </w:r>
              <w:r w:rsidR="001510EA" w:rsidRPr="005803BE">
                <w:rPr>
                  <w:rStyle w:val="Hyperlink"/>
                </w:rPr>
                <w:t>)</w:t>
              </w:r>
            </w:hyperlink>
          </w:p>
          <w:p w:rsidR="009F3695" w:rsidRPr="002534FC" w:rsidRDefault="009F3695" w:rsidP="009F3695">
            <w:pPr>
              <w:pStyle w:val="Tablesubhead"/>
            </w:pPr>
            <w:r w:rsidRPr="002534FC">
              <w:t>Interacting with others</w:t>
            </w:r>
          </w:p>
          <w:p w:rsidR="009F3695" w:rsidRPr="00E55424" w:rsidRDefault="009F3695" w:rsidP="009F3695">
            <w:pPr>
              <w:pStyle w:val="Tablebullets"/>
              <w:numPr>
                <w:ilvl w:val="0"/>
                <w:numId w:val="7"/>
              </w:numPr>
              <w:rPr>
                <w:lang w:eastAsia="en-AU"/>
              </w:rPr>
            </w:pPr>
            <w:r w:rsidRPr="00E55424">
              <w:rPr>
                <w:lang w:eastAsia="en-AU"/>
              </w:rPr>
              <w:t xml:space="preserve">Use interaction skills for identified purposes, using </w:t>
            </w:r>
            <w:hyperlink r:id="rId33" w:tooltip="Display the glossary entry for 'voice'" w:history="1">
              <w:r w:rsidRPr="00E55424">
                <w:rPr>
                  <w:lang w:eastAsia="en-AU"/>
                </w:rPr>
                <w:t>voice</w:t>
              </w:r>
            </w:hyperlink>
            <w:r w:rsidRPr="00E55424">
              <w:rPr>
                <w:lang w:eastAsia="en-AU"/>
              </w:rPr>
              <w:t xml:space="preserve"> and language </w:t>
            </w:r>
            <w:hyperlink r:id="rId34" w:history="1">
              <w:r w:rsidRPr="00E55424">
                <w:rPr>
                  <w:lang w:eastAsia="en-AU"/>
                </w:rPr>
                <w:t>conventions</w:t>
              </w:r>
            </w:hyperlink>
            <w:r w:rsidRPr="00E55424">
              <w:rPr>
                <w:lang w:eastAsia="en-AU"/>
              </w:rPr>
              <w:t xml:space="preserve"> to suit different situations, selecting vocabulary, modulating </w:t>
            </w:r>
            <w:hyperlink r:id="rId35" w:tooltip="Display the glossary entry for 'voice'" w:history="1">
              <w:r w:rsidRPr="00E55424">
                <w:rPr>
                  <w:lang w:eastAsia="en-AU"/>
                </w:rPr>
                <w:t>voice</w:t>
              </w:r>
            </w:hyperlink>
            <w:r w:rsidRPr="00E55424">
              <w:rPr>
                <w:lang w:eastAsia="en-AU"/>
              </w:rPr>
              <w:t xml:space="preserve"> and using elements such as music, images and sound for specific effects</w:t>
            </w:r>
            <w:r w:rsidR="001510EA">
              <w:rPr>
                <w:lang w:eastAsia="en-AU"/>
              </w:rPr>
              <w:t xml:space="preserve"> </w:t>
            </w:r>
            <w:hyperlink r:id="rId36" w:tooltip="View additional details of ACELY1808" w:history="1">
              <w:r w:rsidR="001510EA" w:rsidRPr="005803BE">
                <w:rPr>
                  <w:rStyle w:val="Hyperlink"/>
                  <w:sz w:val="20"/>
                </w:rPr>
                <w:t>(ACELY1808)</w:t>
              </w:r>
            </w:hyperlink>
          </w:p>
          <w:p w:rsidR="009F3695" w:rsidRPr="00E55424" w:rsidRDefault="009F3695" w:rsidP="009F3695">
            <w:pPr>
              <w:pStyle w:val="Tablebullets"/>
              <w:numPr>
                <w:ilvl w:val="0"/>
                <w:numId w:val="7"/>
              </w:numPr>
              <w:rPr>
                <w:lang w:eastAsia="en-AU"/>
              </w:rPr>
            </w:pPr>
            <w:r w:rsidRPr="00E55424">
              <w:rPr>
                <w:lang w:eastAsia="en-AU"/>
              </w:rPr>
              <w:t>Plan, rehearse and deliver presentations, selecting and sequencing appropriate content, including multimodal elements, to reflect a diversity of viewpoints</w:t>
            </w:r>
            <w:r w:rsidR="001510EA">
              <w:rPr>
                <w:lang w:eastAsia="en-AU"/>
              </w:rPr>
              <w:t xml:space="preserve"> </w:t>
            </w:r>
            <w:hyperlink r:id="rId37" w:tooltip="View additional details of ACELY1731" w:history="1">
              <w:r w:rsidR="001510EA" w:rsidRPr="005803BE">
                <w:rPr>
                  <w:rStyle w:val="Hyperlink"/>
                  <w:sz w:val="20"/>
                </w:rPr>
                <w:t>(ACELY1731)</w:t>
              </w:r>
            </w:hyperlink>
          </w:p>
          <w:p w:rsidR="009F3695" w:rsidRPr="002534FC" w:rsidRDefault="009F3695" w:rsidP="009F3695">
            <w:pPr>
              <w:pStyle w:val="Tablesubhead"/>
            </w:pPr>
            <w:r w:rsidRPr="002534FC">
              <w:t>Interpreting, analysing, evaluating</w:t>
            </w:r>
          </w:p>
          <w:p w:rsidR="009F3695" w:rsidRPr="00E55424" w:rsidRDefault="009F3695" w:rsidP="009F3695">
            <w:pPr>
              <w:pStyle w:val="Tablebullets"/>
              <w:numPr>
                <w:ilvl w:val="0"/>
                <w:numId w:val="7"/>
              </w:numPr>
              <w:rPr>
                <w:lang w:eastAsia="en-AU"/>
              </w:rPr>
            </w:pPr>
            <w:r w:rsidRPr="00E55424">
              <w:rPr>
                <w:lang w:eastAsia="en-AU"/>
              </w:rPr>
              <w:t xml:space="preserve">Analyse and evaluate the ways that </w:t>
            </w:r>
            <w:hyperlink r:id="rId38" w:history="1">
              <w:r w:rsidRPr="00E55424">
                <w:rPr>
                  <w:lang w:eastAsia="en-AU"/>
                </w:rPr>
                <w:t>text structures</w:t>
              </w:r>
            </w:hyperlink>
            <w:r w:rsidRPr="00E55424">
              <w:rPr>
                <w:lang w:eastAsia="en-AU"/>
              </w:rPr>
              <w:t xml:space="preserve"> and </w:t>
            </w:r>
            <w:hyperlink r:id="rId39" w:tooltip="Display the glossary entry for 'language features'" w:history="1">
              <w:r w:rsidRPr="00E55424">
                <w:rPr>
                  <w:lang w:eastAsia="en-AU"/>
                </w:rPr>
                <w:t>language features</w:t>
              </w:r>
            </w:hyperlink>
            <w:r w:rsidRPr="00E55424">
              <w:rPr>
                <w:lang w:eastAsia="en-AU"/>
              </w:rPr>
              <w:t xml:space="preserve"> vary according to the purpose of the text and the ways that referenced sources add authority to a text</w:t>
            </w:r>
            <w:r w:rsidR="001510EA">
              <w:rPr>
                <w:lang w:eastAsia="en-AU"/>
              </w:rPr>
              <w:t xml:space="preserve"> </w:t>
            </w:r>
            <w:hyperlink r:id="rId40" w:tooltip="View additional details of ACELY1732" w:history="1">
              <w:r w:rsidR="001510EA" w:rsidRPr="005803BE">
                <w:rPr>
                  <w:rStyle w:val="Hyperlink"/>
                  <w:sz w:val="20"/>
                </w:rPr>
                <w:t>(ACELY1732)</w:t>
              </w:r>
            </w:hyperlink>
          </w:p>
          <w:p w:rsidR="009F3695" w:rsidRPr="00E4057B" w:rsidRDefault="009F3695" w:rsidP="009F3695">
            <w:pPr>
              <w:pStyle w:val="Tablebullets"/>
              <w:numPr>
                <w:ilvl w:val="0"/>
                <w:numId w:val="7"/>
              </w:numPr>
              <w:ind w:left="283" w:hanging="283"/>
            </w:pPr>
            <w:r w:rsidRPr="00E55424">
              <w:rPr>
                <w:lang w:eastAsia="en-AU"/>
              </w:rPr>
              <w:t xml:space="preserve">Apply increasing knowledge of vocabulary, </w:t>
            </w:r>
            <w:hyperlink r:id="rId41" w:tooltip="Display the glossary entry for 'text structures'" w:history="1">
              <w:r w:rsidRPr="00E55424">
                <w:rPr>
                  <w:lang w:eastAsia="en-AU"/>
                </w:rPr>
                <w:t>text structures</w:t>
              </w:r>
            </w:hyperlink>
            <w:r w:rsidRPr="00E55424">
              <w:rPr>
                <w:lang w:eastAsia="en-AU"/>
              </w:rPr>
              <w:t xml:space="preserve"> and </w:t>
            </w:r>
            <w:hyperlink r:id="rId42" w:tooltip="Display the glossary entry for 'language features'" w:history="1">
              <w:r w:rsidRPr="00E55424">
                <w:rPr>
                  <w:lang w:eastAsia="en-AU"/>
                </w:rPr>
                <w:t>language features</w:t>
              </w:r>
            </w:hyperlink>
            <w:r w:rsidRPr="00E55424">
              <w:rPr>
                <w:lang w:eastAsia="en-AU"/>
              </w:rPr>
              <w:t xml:space="preserve"> to understand the content of t</w:t>
            </w:r>
            <w:r w:rsidRPr="00E4057B">
              <w:t>exts</w:t>
            </w:r>
            <w:r w:rsidR="001510EA">
              <w:t xml:space="preserve"> </w:t>
            </w:r>
            <w:hyperlink r:id="rId43" w:tooltip="View additional details of ACELY1733" w:history="1">
              <w:r w:rsidR="001510EA" w:rsidRPr="005803BE">
                <w:rPr>
                  <w:rStyle w:val="Hyperlink"/>
                  <w:sz w:val="20"/>
                </w:rPr>
                <w:t>(ACELY1733)</w:t>
              </w:r>
            </w:hyperlink>
          </w:p>
          <w:p w:rsidR="009F3695" w:rsidRPr="00E4057B" w:rsidRDefault="009F3695" w:rsidP="009F3695">
            <w:pPr>
              <w:pStyle w:val="Tablebullets"/>
              <w:numPr>
                <w:ilvl w:val="0"/>
                <w:numId w:val="7"/>
              </w:numPr>
              <w:ind w:left="283" w:hanging="283"/>
            </w:pPr>
            <w:r w:rsidRPr="00E4057B">
              <w:t xml:space="preserve">Use </w:t>
            </w:r>
            <w:hyperlink r:id="rId44" w:tooltip="Display the glossary entry for 'comprehension strategies'" w:history="1">
              <w:r w:rsidRPr="00E4057B">
                <w:t>comprehension strategies</w:t>
              </w:r>
            </w:hyperlink>
            <w:r w:rsidRPr="00E4057B">
              <w:t xml:space="preserve"> to </w:t>
            </w:r>
            <w:r w:rsidRPr="00E4057B">
              <w:lastRenderedPageBreak/>
              <w:t xml:space="preserve">interpret and evaluate texts by reflecting on the validity of content and the credibility of sources, including finding evidence in the text for the </w:t>
            </w:r>
            <w:hyperlink r:id="rId45" w:tooltip="Display the glossary entry for 'author'" w:history="1">
              <w:r w:rsidRPr="00E4057B">
                <w:t>author</w:t>
              </w:r>
            </w:hyperlink>
            <w:r w:rsidRPr="00E4057B">
              <w:t xml:space="preserve">’s </w:t>
            </w:r>
            <w:hyperlink r:id="rId46" w:tooltip="Display the glossary entry for 'point of view'" w:history="1">
              <w:r w:rsidRPr="00E4057B">
                <w:t>point of view</w:t>
              </w:r>
            </w:hyperlink>
            <w:r w:rsidR="001510EA">
              <w:t xml:space="preserve"> </w:t>
            </w:r>
            <w:hyperlink r:id="rId47" w:tooltip="View additional details of ACELY1734" w:history="1">
              <w:r w:rsidR="001510EA" w:rsidRPr="005803BE">
                <w:rPr>
                  <w:rStyle w:val="Hyperlink"/>
                  <w:sz w:val="20"/>
                </w:rPr>
                <w:t>(ACELY1734)</w:t>
              </w:r>
            </w:hyperlink>
          </w:p>
          <w:p w:rsidR="009F3695" w:rsidRPr="00E55424" w:rsidRDefault="009F3695" w:rsidP="009F3695">
            <w:pPr>
              <w:pStyle w:val="Tablebullets"/>
              <w:numPr>
                <w:ilvl w:val="0"/>
                <w:numId w:val="7"/>
              </w:numPr>
              <w:ind w:left="283" w:hanging="283"/>
              <w:rPr>
                <w:lang w:eastAsia="en-AU"/>
              </w:rPr>
            </w:pPr>
            <w:r w:rsidRPr="00E4057B">
              <w:t xml:space="preserve">Explore and explain the ways authors combine different </w:t>
            </w:r>
            <w:hyperlink r:id="rId48" w:tooltip="Display the glossary entry for 'modes'" w:history="1">
              <w:r w:rsidRPr="00E4057B">
                <w:t>modes</w:t>
              </w:r>
            </w:hyperlink>
            <w:r w:rsidRPr="00E4057B">
              <w:t xml:space="preserve"> and media in </w:t>
            </w:r>
            <w:hyperlink r:id="rId49" w:history="1">
              <w:r w:rsidRPr="00E4057B">
                <w:t>creating</w:t>
              </w:r>
            </w:hyperlink>
            <w:r w:rsidRPr="00E55424">
              <w:rPr>
                <w:lang w:eastAsia="en-AU"/>
              </w:rPr>
              <w:t xml:space="preserve"> texts, and the impact of these choices on the viewer/listener</w:t>
            </w:r>
            <w:r w:rsidR="001510EA">
              <w:rPr>
                <w:lang w:eastAsia="en-AU"/>
              </w:rPr>
              <w:t xml:space="preserve"> </w:t>
            </w:r>
            <w:hyperlink r:id="rId50" w:tooltip="View additional details of ACELY1735" w:history="1">
              <w:r w:rsidR="001510EA" w:rsidRPr="00FE03AF">
                <w:rPr>
                  <w:rStyle w:val="Hyperlink"/>
                  <w:sz w:val="20"/>
                </w:rPr>
                <w:t>(ACELY1735)</w:t>
              </w:r>
            </w:hyperlink>
          </w:p>
          <w:p w:rsidR="009F3695" w:rsidRPr="00962F37" w:rsidRDefault="009F3695" w:rsidP="009F3695">
            <w:pPr>
              <w:pStyle w:val="Tablesubhead"/>
            </w:pPr>
            <w:r w:rsidRPr="00962F37">
              <w:t xml:space="preserve">Creating </w:t>
            </w:r>
            <w:r>
              <w:t>texts</w:t>
            </w:r>
          </w:p>
          <w:p w:rsidR="009F3695" w:rsidRDefault="002B7BDE" w:rsidP="009F3695">
            <w:pPr>
              <w:pStyle w:val="Tablebullets"/>
              <w:numPr>
                <w:ilvl w:val="0"/>
                <w:numId w:val="7"/>
              </w:numPr>
              <w:ind w:left="283" w:hanging="283"/>
              <w:rPr>
                <w:lang w:eastAsia="en-AU"/>
              </w:rPr>
            </w:pPr>
            <w:hyperlink r:id="rId51" w:tooltip="Display the glossary entry for 'Create'" w:history="1">
              <w:r w:rsidR="009F3695" w:rsidRPr="00E55424">
                <w:rPr>
                  <w:lang w:eastAsia="en-AU"/>
                </w:rPr>
                <w:t>Create</w:t>
              </w:r>
            </w:hyperlink>
            <w:r w:rsidR="009F3695" w:rsidRPr="00E55424">
              <w:rPr>
                <w:lang w:eastAsia="en-AU"/>
              </w:rPr>
              <w:t xml:space="preserve"> imaginative, informative and persuasive texts that raise issues, report events and advance opinions, using deliberate language and textual choices, and including digital elements as appropriate</w:t>
            </w:r>
            <w:r w:rsidR="001510EA">
              <w:rPr>
                <w:lang w:eastAsia="en-AU"/>
              </w:rPr>
              <w:t xml:space="preserve"> </w:t>
            </w:r>
            <w:hyperlink r:id="rId52" w:tooltip="View additional details of ACELY1736" w:history="1">
              <w:r w:rsidR="001510EA" w:rsidRPr="00FE03AF">
                <w:rPr>
                  <w:rStyle w:val="Hyperlink"/>
                  <w:sz w:val="20"/>
                </w:rPr>
                <w:t>(ACELY1736)</w:t>
              </w:r>
            </w:hyperlink>
          </w:p>
          <w:p w:rsidR="009F3695" w:rsidRPr="00E55424" w:rsidRDefault="009F3695" w:rsidP="009F3695">
            <w:pPr>
              <w:pStyle w:val="Tablebullets"/>
              <w:numPr>
                <w:ilvl w:val="0"/>
                <w:numId w:val="7"/>
              </w:numPr>
              <w:ind w:left="283" w:hanging="283"/>
              <w:rPr>
                <w:lang w:eastAsia="en-AU"/>
              </w:rPr>
            </w:pPr>
            <w:r>
              <w:rPr>
                <w:lang w:eastAsia="en-AU"/>
              </w:rPr>
              <w:t>Experiment with text structures and language features to refine and clarify ideas to improve the effectiveness of students’ own texts</w:t>
            </w:r>
            <w:r w:rsidR="001510EA">
              <w:rPr>
                <w:lang w:eastAsia="en-AU"/>
              </w:rPr>
              <w:t xml:space="preserve"> </w:t>
            </w:r>
            <w:hyperlink r:id="rId53" w:tooltip="View additional details of ACELY1810" w:history="1">
              <w:r w:rsidR="001510EA" w:rsidRPr="00FE03AF">
                <w:rPr>
                  <w:rStyle w:val="Hyperlink"/>
                  <w:sz w:val="20"/>
                </w:rPr>
                <w:t>(ACELY1810)</w:t>
              </w:r>
            </w:hyperlink>
          </w:p>
          <w:p w:rsidR="00604E1C" w:rsidRPr="009F3695" w:rsidRDefault="009F3695" w:rsidP="00B0351B">
            <w:pPr>
              <w:pStyle w:val="Tablebullets"/>
              <w:numPr>
                <w:ilvl w:val="0"/>
                <w:numId w:val="7"/>
              </w:numPr>
              <w:ind w:left="283" w:hanging="283"/>
            </w:pPr>
            <w:r w:rsidRPr="00E55424">
              <w:rPr>
                <w:lang w:eastAsia="en-AU"/>
              </w:rPr>
              <w:t xml:space="preserve">Use a range of software, including word processing programs, to </w:t>
            </w:r>
            <w:hyperlink r:id="rId54" w:history="1">
              <w:r w:rsidRPr="00E55424">
                <w:rPr>
                  <w:lang w:eastAsia="en-AU"/>
                </w:rPr>
                <w:t>create</w:t>
              </w:r>
            </w:hyperlink>
            <w:r w:rsidRPr="00E55424">
              <w:rPr>
                <w:lang w:eastAsia="en-AU"/>
              </w:rPr>
              <w:t>, edit and publish texts imaginatively</w:t>
            </w:r>
            <w:r w:rsidR="001510EA">
              <w:rPr>
                <w:lang w:eastAsia="en-AU"/>
              </w:rPr>
              <w:t xml:space="preserve"> </w:t>
            </w:r>
            <w:hyperlink r:id="rId55" w:tooltip="View additional details of ACELY1738" w:history="1">
              <w:r w:rsidR="001510EA" w:rsidRPr="00F1379D">
                <w:rPr>
                  <w:rStyle w:val="Hyperlink"/>
                  <w:sz w:val="20"/>
                </w:rPr>
                <w:t>(ACELY1738)</w:t>
              </w:r>
            </w:hyperlink>
          </w:p>
        </w:tc>
        <w:tc>
          <w:tcPr>
            <w:tcW w:w="1262" w:type="pct"/>
            <w:shd w:val="clear" w:color="auto" w:fill="auto"/>
          </w:tcPr>
          <w:p w:rsidR="00604E1C" w:rsidRDefault="008820AC"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604E1C" w:rsidRDefault="00050ABF" w:rsidP="009F3695">
            <w:pPr>
              <w:pStyle w:val="Tablebullets"/>
              <w:numPr>
                <w:ilvl w:val="0"/>
                <w:numId w:val="7"/>
              </w:numPr>
              <w:ind w:left="283" w:hanging="283"/>
            </w:pPr>
            <w:r>
              <w:rPr>
                <w:lang w:eastAsia="en-AU"/>
              </w:rPr>
              <w:t xml:space="preserve">Engage with a range of print, visual, </w:t>
            </w:r>
            <w:r w:rsidRPr="000E7131">
              <w:rPr>
                <w:lang w:eastAsia="en-AU"/>
              </w:rPr>
              <w:t xml:space="preserve">digital </w:t>
            </w:r>
            <w:r>
              <w:rPr>
                <w:lang w:eastAsia="en-AU"/>
              </w:rPr>
              <w:t xml:space="preserve">and multimodal media texts, their features </w:t>
            </w:r>
            <w:r w:rsidR="009F3695">
              <w:rPr>
                <w:lang w:eastAsia="en-AU"/>
              </w:rPr>
              <w:t>and language</w:t>
            </w:r>
          </w:p>
          <w:p w:rsidR="00604E1C" w:rsidRPr="00790B29" w:rsidRDefault="008820AC"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8B6294">
              <w:rPr>
                <w:b/>
              </w:rPr>
              <w:t>capability</w:t>
            </w:r>
          </w:p>
          <w:p w:rsidR="00604E1C" w:rsidRPr="00F16628" w:rsidRDefault="00050ABF" w:rsidP="009F3695">
            <w:pPr>
              <w:pStyle w:val="Tablebullets"/>
              <w:numPr>
                <w:ilvl w:val="0"/>
                <w:numId w:val="7"/>
              </w:numPr>
              <w:ind w:left="283" w:hanging="283"/>
            </w:pPr>
            <w:r>
              <w:rPr>
                <w:lang w:eastAsia="en-AU"/>
              </w:rPr>
              <w:t xml:space="preserve">Explore media texts </w:t>
            </w:r>
            <w:r w:rsidRPr="000E7131">
              <w:rPr>
                <w:lang w:eastAsia="en-AU"/>
              </w:rPr>
              <w:t xml:space="preserve">online, </w:t>
            </w:r>
            <w:r>
              <w:rPr>
                <w:lang w:eastAsia="en-AU"/>
              </w:rPr>
              <w:t xml:space="preserve">in print, electronic and digital formats from local community, regional and global </w:t>
            </w:r>
            <w:r w:rsidR="009F3695">
              <w:rPr>
                <w:lang w:eastAsia="en-AU"/>
              </w:rPr>
              <w:t>contexts</w:t>
            </w:r>
          </w:p>
          <w:p w:rsidR="00604E1C" w:rsidRPr="00790B29" w:rsidRDefault="008820AC"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9F3695" w:rsidRDefault="00050ABF" w:rsidP="009F3695">
            <w:pPr>
              <w:pStyle w:val="Tablebullets"/>
              <w:numPr>
                <w:ilvl w:val="0"/>
                <w:numId w:val="7"/>
              </w:numPr>
              <w:rPr>
                <w:lang w:eastAsia="en-AU"/>
              </w:rPr>
            </w:pPr>
            <w:r>
              <w:rPr>
                <w:lang w:eastAsia="en-AU"/>
              </w:rPr>
              <w:t>Research, interpret, analyse and synthesise ideas and language features of different media texts</w:t>
            </w:r>
          </w:p>
          <w:p w:rsidR="00604E1C" w:rsidRDefault="00050ABF" w:rsidP="00DD0B11">
            <w:pPr>
              <w:pStyle w:val="Tablebullets"/>
              <w:numPr>
                <w:ilvl w:val="0"/>
                <w:numId w:val="7"/>
              </w:numPr>
            </w:pPr>
            <w:r w:rsidRPr="00E4057B">
              <w:rPr>
                <w:spacing w:val="-2"/>
                <w:lang w:eastAsia="en-AU"/>
              </w:rPr>
              <w:t xml:space="preserve">Explore </w:t>
            </w:r>
            <w:r w:rsidR="009F3695" w:rsidRPr="00E4057B">
              <w:rPr>
                <w:spacing w:val="-2"/>
                <w:lang w:eastAsia="en-AU"/>
              </w:rPr>
              <w:t>and explain the ways authors combine different modes and media in creating texts and the impact of these choices on the viewer/listener</w:t>
            </w:r>
          </w:p>
          <w:p w:rsidR="00604E1C" w:rsidRDefault="008820AC"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5"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 xml:space="preserve">Ethical </w:t>
            </w:r>
            <w:r w:rsidR="00CE4B85">
              <w:t>behaviour</w:t>
            </w:r>
          </w:p>
          <w:p w:rsidR="00604E1C" w:rsidRPr="00F16628" w:rsidRDefault="00050ABF" w:rsidP="009F3695">
            <w:pPr>
              <w:pStyle w:val="Tablebullets"/>
              <w:numPr>
                <w:ilvl w:val="0"/>
                <w:numId w:val="7"/>
              </w:numPr>
              <w:ind w:left="283" w:hanging="283"/>
            </w:pPr>
            <w:r>
              <w:rPr>
                <w:lang w:eastAsia="en-AU"/>
              </w:rPr>
              <w:t xml:space="preserve">Explore and discuss ways ideas and different viewpoints in personal stories </w:t>
            </w:r>
            <w:r w:rsidR="009F3695">
              <w:rPr>
                <w:lang w:eastAsia="en-AU"/>
              </w:rPr>
              <w:t>reflect the values of individuals</w:t>
            </w:r>
          </w:p>
          <w:p w:rsidR="00604E1C" w:rsidRPr="00790B29" w:rsidRDefault="008820AC"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6"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8B6294">
              <w:rPr>
                <w:b/>
              </w:rPr>
              <w:t>capability</w:t>
            </w:r>
          </w:p>
          <w:p w:rsidR="009F3695" w:rsidRPr="009F3695" w:rsidRDefault="00050ABF" w:rsidP="00DD0B11">
            <w:pPr>
              <w:pStyle w:val="Tablebullets"/>
              <w:numPr>
                <w:ilvl w:val="0"/>
                <w:numId w:val="7"/>
              </w:numPr>
              <w:ind w:left="283" w:hanging="283"/>
            </w:pPr>
            <w:r w:rsidRPr="009F3695">
              <w:t>Provide constructive feedback in pairs</w:t>
            </w:r>
          </w:p>
          <w:p w:rsidR="009F3695" w:rsidRPr="009F3695" w:rsidRDefault="00050ABF" w:rsidP="00DD0B11">
            <w:pPr>
              <w:pStyle w:val="Tablebullets"/>
              <w:numPr>
                <w:ilvl w:val="0"/>
                <w:numId w:val="7"/>
              </w:numPr>
              <w:ind w:left="283" w:hanging="283"/>
            </w:pPr>
            <w:r w:rsidRPr="009F3695">
              <w:t xml:space="preserve">Listen </w:t>
            </w:r>
            <w:r w:rsidR="009F3695" w:rsidRPr="009F3695">
              <w:t>and respond to others’ work</w:t>
            </w:r>
          </w:p>
          <w:p w:rsidR="00604E1C" w:rsidRPr="00790B29" w:rsidRDefault="008820AC"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 xml:space="preserve">Intercultural </w:t>
            </w:r>
            <w:r w:rsidR="00CE4B85">
              <w:t>understanding</w:t>
            </w:r>
          </w:p>
          <w:p w:rsidR="00604E1C" w:rsidRDefault="00050ABF" w:rsidP="009F3695">
            <w:pPr>
              <w:pStyle w:val="Tablebullets"/>
              <w:numPr>
                <w:ilvl w:val="0"/>
                <w:numId w:val="7"/>
              </w:numPr>
              <w:ind w:left="283" w:hanging="283"/>
            </w:pPr>
            <w:r>
              <w:rPr>
                <w:lang w:eastAsia="en-AU"/>
              </w:rPr>
              <w:t xml:space="preserve">Explore a range of personal stories </w:t>
            </w:r>
            <w:r>
              <w:rPr>
                <w:lang w:eastAsia="en-AU"/>
              </w:rPr>
              <w:lastRenderedPageBreak/>
              <w:t xml:space="preserve">and evaluate how particular individuals </w:t>
            </w:r>
            <w:r w:rsidR="009F3695">
              <w:rPr>
                <w:lang w:eastAsia="en-AU"/>
              </w:rPr>
              <w:t>and groups are represented in different media texts</w:t>
            </w:r>
          </w:p>
          <w:p w:rsidR="00604E1C" w:rsidRDefault="008820AC" w:rsidP="00073A08">
            <w:pPr>
              <w:pStyle w:val="Tablesubhead"/>
            </w:pPr>
            <w:r>
              <w:rPr>
                <w:noProof/>
                <w:lang w:eastAsia="en-AU"/>
              </w:rPr>
              <mc:AlternateContent>
                <mc:Choice Requires="wpg">
                  <w:drawing>
                    <wp:inline distT="0" distB="0" distL="0" distR="0">
                      <wp:extent cx="457200" cy="144780"/>
                      <wp:effectExtent l="0" t="0" r="0" b="7620"/>
                      <wp:docPr id="10"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vBhDaAAAAAwEAAA8AAABkcnMvZG93&#10;bnJldi54bWxMj0FLw0AQhe+C/2GZgje7SUQtaTalFPVUBFtBvE2TaRKanQ3ZbZL+e0cv9vLg8Yb3&#10;vslWk23VQL1vHBuI5xEo4sKVDVcGPvev9wtQPiCX2DomAxfysMpvbzJMSzfyBw27UCkpYZ+igTqE&#10;LtXaFzVZ9HPXEUt2dL3FILavdNnjKOW21UkUPWmLDctCjR1taipOu7M18DbiuH6IX4bt6bi5fO8f&#10;37+2MRlzN5vWS1CBpvB/DL/4gg65MB3cmUuvWgPySPhTyZ4TcQcDSbIAnWf6mj3/AQ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6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65" o:title="flag_torres_strait_islander"/>
                      </v:shape>
                      <w10:anchorlock/>
                    </v:group>
                  </w:pict>
                </mc:Fallback>
              </mc:AlternateContent>
            </w:r>
            <w:r w:rsidR="00604E1C">
              <w:t xml:space="preserve"> </w:t>
            </w:r>
            <w:r w:rsidR="00604E1C" w:rsidRPr="003E4E3E">
              <w:t>Aboriginal and Torres Strait Islander histories and cultures</w:t>
            </w:r>
          </w:p>
          <w:p w:rsidR="009F3695" w:rsidRPr="009F3695" w:rsidRDefault="00050ABF" w:rsidP="009F3695">
            <w:pPr>
              <w:pStyle w:val="Tablebullets"/>
              <w:numPr>
                <w:ilvl w:val="0"/>
                <w:numId w:val="7"/>
              </w:numPr>
              <w:ind w:left="283" w:hanging="283"/>
            </w:pPr>
            <w:r w:rsidRPr="009F3695">
              <w:t xml:space="preserve">Explore </w:t>
            </w:r>
            <w:r w:rsidR="009F3695" w:rsidRPr="009F3695">
              <w:t xml:space="preserve">the interconnectedness of </w:t>
            </w:r>
            <w:r w:rsidR="00F21736">
              <w:t>c</w:t>
            </w:r>
            <w:r w:rsidR="009F3695" w:rsidRPr="009F3695">
              <w:t xml:space="preserve">ountry and </w:t>
            </w:r>
            <w:r w:rsidR="00F21736">
              <w:t>p</w:t>
            </w:r>
            <w:r w:rsidR="009F3695" w:rsidRPr="009F3695">
              <w:t xml:space="preserve">lace, </w:t>
            </w:r>
            <w:r w:rsidR="001A65B5">
              <w:t>p</w:t>
            </w:r>
            <w:r w:rsidR="009F3695" w:rsidRPr="009F3695">
              <w:t xml:space="preserve">eople, identity and </w:t>
            </w:r>
            <w:r w:rsidR="001A65B5">
              <w:t>c</w:t>
            </w:r>
            <w:r w:rsidR="009F3695" w:rsidRPr="009F3695">
              <w:t>ulture in media texts including those by Aboriginal and Torres Strait Islander authors</w:t>
            </w:r>
          </w:p>
          <w:p w:rsidR="00FA0810" w:rsidRDefault="008820AC" w:rsidP="00FA0810">
            <w:pPr>
              <w:pStyle w:val="Tablesubhead"/>
              <w:tabs>
                <w:tab w:val="left" w:pos="510"/>
              </w:tabs>
              <w:ind w:left="510" w:hanging="510"/>
            </w:pPr>
            <w:r>
              <w:rPr>
                <w:noProof/>
                <w:position w:val="-2"/>
                <w:sz w:val="17"/>
                <w:szCs w:val="17"/>
                <w:lang w:eastAsia="en-AU"/>
              </w:rPr>
              <w:drawing>
                <wp:inline distT="0" distB="0" distL="0" distR="0">
                  <wp:extent cx="233045" cy="172720"/>
                  <wp:effectExtent l="0" t="0" r="0" b="0"/>
                  <wp:docPr id="8"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FA0810">
              <w:rPr>
                <w:rFonts w:ascii="MS Mincho" w:eastAsia="MS Mincho" w:hAnsi="MS Mincho" w:cs="MS Mincho"/>
              </w:rPr>
              <w:tab/>
            </w:r>
            <w:r w:rsidR="00FA0810" w:rsidRPr="003E4E3E">
              <w:t>Asia and Australia’s engagement with Asia</w:t>
            </w:r>
          </w:p>
          <w:p w:rsidR="00FA0810" w:rsidRDefault="00050ABF" w:rsidP="00FA0810">
            <w:pPr>
              <w:pStyle w:val="Tablebullets"/>
              <w:numPr>
                <w:ilvl w:val="0"/>
                <w:numId w:val="7"/>
              </w:numPr>
              <w:ind w:left="283" w:hanging="283"/>
            </w:pPr>
            <w:r w:rsidRPr="009F3695">
              <w:t xml:space="preserve">Explore how media texts from different cultural context reflect or challenge </w:t>
            </w:r>
            <w:r w:rsidR="009F3695" w:rsidRPr="009F3695">
              <w:t>the values of individual groups.</w:t>
            </w:r>
          </w:p>
          <w:p w:rsidR="00604E1C" w:rsidRPr="00030551" w:rsidRDefault="00604E1C" w:rsidP="009F3695">
            <w:pPr>
              <w:pStyle w:val="Tablesubhead"/>
              <w:tabs>
                <w:tab w:val="left" w:pos="510"/>
              </w:tabs>
              <w:ind w:left="510" w:hanging="510"/>
            </w:pPr>
          </w:p>
        </w:tc>
      </w:tr>
    </w:tbl>
    <w:p w:rsidR="00050ABF" w:rsidRDefault="00050ABF">
      <w:r>
        <w:rPr>
          <w:b/>
        </w:rPr>
        <w:lastRenderedPageBreak/>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E80B37" w:rsidRPr="00561E58" w:rsidTr="00E80B37">
        <w:trPr>
          <w:jc w:val="center"/>
        </w:trPr>
        <w:tc>
          <w:tcPr>
            <w:tcW w:w="5000" w:type="pct"/>
            <w:gridSpan w:val="2"/>
            <w:shd w:val="clear" w:color="auto" w:fill="CFE7E6"/>
          </w:tcPr>
          <w:p w:rsidR="00E80B37" w:rsidRDefault="00E80B37" w:rsidP="00073A08">
            <w:pPr>
              <w:pStyle w:val="Tablesubhead"/>
              <w:tabs>
                <w:tab w:val="left" w:pos="510"/>
              </w:tabs>
              <w:ind w:left="510" w:hanging="510"/>
              <w:rPr>
                <w:noProof/>
                <w:sz w:val="17"/>
                <w:szCs w:val="17"/>
                <w:lang w:eastAsia="en-AU"/>
              </w:rPr>
            </w:pPr>
            <w:r>
              <w:t>A</w:t>
            </w:r>
            <w:r w:rsidRPr="004E0C69">
              <w:t>chievement standard</w:t>
            </w:r>
          </w:p>
        </w:tc>
      </w:tr>
      <w:tr w:rsidR="00E80B37" w:rsidRPr="00561E58" w:rsidTr="00E80B37">
        <w:trPr>
          <w:jc w:val="center"/>
        </w:trPr>
        <w:tc>
          <w:tcPr>
            <w:tcW w:w="5000" w:type="pct"/>
            <w:gridSpan w:val="2"/>
            <w:shd w:val="clear" w:color="auto" w:fill="auto"/>
          </w:tcPr>
          <w:p w:rsidR="00E80B37" w:rsidRPr="00E229A8" w:rsidRDefault="00E80B37" w:rsidP="00E80B37">
            <w:pPr>
              <w:pStyle w:val="Tablesubhead"/>
            </w:pPr>
            <w:r w:rsidRPr="00E229A8">
              <w:t>Receptive modes (listening, reading and viewing)</w:t>
            </w:r>
          </w:p>
          <w:p w:rsidR="00E80B37" w:rsidRPr="00E80B37" w:rsidRDefault="00E80B37" w:rsidP="00E80B37">
            <w:pPr>
              <w:pStyle w:val="Tabletext"/>
            </w:pPr>
            <w:r w:rsidRPr="00E80B37">
              <w:t>By the end of Year 8, students understand how the selection of text structures is influenced by the selection of language mode and how this varies for different purposes and audiences. Students explain how language features, images and vocabulary are used to represent different ideas and issues in texts.</w:t>
            </w:r>
          </w:p>
          <w:p w:rsidR="00E80B37" w:rsidRPr="00E80B37" w:rsidRDefault="00E80B37" w:rsidP="00E80B37">
            <w:pPr>
              <w:pStyle w:val="Tabletext"/>
            </w:pPr>
            <w:r w:rsidRPr="00E80B37">
              <w:t>Students interpret texts, questioning the reliability of sources of ideas and information. They select evidence from the text to show how events, situations and people can be represented from different viewpoints. They listen for and identify different emphases in texts, using that understanding to elaborate upon discussions.</w:t>
            </w:r>
          </w:p>
          <w:p w:rsidR="00E80B37" w:rsidRPr="00E80B37" w:rsidRDefault="00E80B37" w:rsidP="00E80B37">
            <w:pPr>
              <w:pStyle w:val="Tablesubhead"/>
            </w:pPr>
            <w:r w:rsidRPr="00E80B37">
              <w:t>Productive modes (speaking, writing and creating)</w:t>
            </w:r>
          </w:p>
          <w:p w:rsidR="00E80B37" w:rsidRPr="00E80B37" w:rsidRDefault="00E80B37" w:rsidP="00E80B37">
            <w:pPr>
              <w:pStyle w:val="Tabletext"/>
            </w:pPr>
            <w:r w:rsidRPr="00E80B37">
              <w:t xml:space="preserve">Students understand how the selection of language features can be used for particular purposes and effects. They explain the effectiveness of language choices they use to influence the audience. Through combining ideas, images and language features from other texts, students show how ideas can be expressed in new ways. </w:t>
            </w:r>
          </w:p>
          <w:p w:rsidR="00E80B37" w:rsidRDefault="00E80B37" w:rsidP="00E80B37">
            <w:pPr>
              <w:pStyle w:val="Tabletext"/>
              <w:rPr>
                <w:noProof/>
                <w:sz w:val="17"/>
                <w:szCs w:val="17"/>
                <w:lang w:eastAsia="en-AU"/>
              </w:rPr>
            </w:pPr>
            <w:r w:rsidRPr="00E80B37">
              <w:t>Students create texts for different purposes, selecting language to influence audience response. They make presentations and contribute actively to class and group discussions, using language patterns for effect. When creating and editing texts to create specific effects, they take into account intended purposes and the needs and interests of audiences. They demonstrate understanding of grammar, select vocabulary for effect and use accurate spelling and punctuation.</w:t>
            </w:r>
          </w:p>
        </w:tc>
      </w:tr>
      <w:tr w:rsidR="00050ABF" w:rsidRPr="004E0C69" w:rsidTr="00852E54">
        <w:trPr>
          <w:jc w:val="center"/>
        </w:trPr>
        <w:tc>
          <w:tcPr>
            <w:tcW w:w="2519" w:type="pct"/>
            <w:shd w:val="clear" w:color="auto" w:fill="CFE7E6"/>
          </w:tcPr>
          <w:p w:rsidR="00050ABF" w:rsidRPr="004E0C69" w:rsidRDefault="00050ABF" w:rsidP="00852E54">
            <w:pPr>
              <w:pStyle w:val="Tablesubhead"/>
            </w:pPr>
            <w:r w:rsidRPr="004E0C69">
              <w:t>Relevant prior curriculum</w:t>
            </w:r>
          </w:p>
        </w:tc>
        <w:tc>
          <w:tcPr>
            <w:tcW w:w="2481" w:type="pct"/>
            <w:shd w:val="clear" w:color="auto" w:fill="CFE7E6"/>
          </w:tcPr>
          <w:p w:rsidR="00050ABF" w:rsidRPr="004E0C69" w:rsidRDefault="00050ABF" w:rsidP="00852E54">
            <w:pPr>
              <w:pStyle w:val="Tablesubhead"/>
            </w:pPr>
            <w:r>
              <w:t>Curriculum working towards</w:t>
            </w:r>
          </w:p>
        </w:tc>
      </w:tr>
      <w:tr w:rsidR="00050ABF" w:rsidRPr="00E229A8" w:rsidTr="00852E54">
        <w:trPr>
          <w:jc w:val="center"/>
        </w:trPr>
        <w:tc>
          <w:tcPr>
            <w:tcW w:w="2519" w:type="pct"/>
            <w:shd w:val="clear" w:color="auto" w:fill="auto"/>
          </w:tcPr>
          <w:p w:rsidR="0021021D" w:rsidRDefault="00050ABF" w:rsidP="00852E54">
            <w:pPr>
              <w:pStyle w:val="Tablesubhead"/>
            </w:pPr>
            <w:r>
              <w:t xml:space="preserve">The Queensland Essential Learnings by the end of Year </w:t>
            </w:r>
            <w:r w:rsidR="0021021D">
              <w:t>7</w:t>
            </w:r>
            <w:r>
              <w:t xml:space="preserve"> </w:t>
            </w:r>
          </w:p>
          <w:p w:rsidR="00050ABF" w:rsidRPr="00C65F43" w:rsidRDefault="00B0351B" w:rsidP="00852E54">
            <w:pPr>
              <w:pStyle w:val="Tablesubhead"/>
              <w:rPr>
                <w:b w:val="0"/>
              </w:rPr>
            </w:pPr>
            <w:r w:rsidRPr="006C481B">
              <w:rPr>
                <w:b w:val="0"/>
              </w:rPr>
              <w:t>S</w:t>
            </w:r>
            <w:r w:rsidR="00050ABF" w:rsidRPr="006C481B">
              <w:rPr>
                <w:b w:val="0"/>
              </w:rPr>
              <w:t xml:space="preserve">tudents </w:t>
            </w:r>
            <w:r w:rsidRPr="006C481B">
              <w:rPr>
                <w:b w:val="0"/>
              </w:rPr>
              <w:t xml:space="preserve">will </w:t>
            </w:r>
            <w:r w:rsidR="00050ABF" w:rsidRPr="006C481B">
              <w:rPr>
                <w:b w:val="0"/>
              </w:rPr>
              <w:t>have been provided with opportunities to:</w:t>
            </w:r>
          </w:p>
          <w:p w:rsidR="00050ABF" w:rsidRDefault="00050ABF" w:rsidP="00852E54">
            <w:pPr>
              <w:pStyle w:val="Tablebullets"/>
              <w:numPr>
                <w:ilvl w:val="0"/>
                <w:numId w:val="7"/>
              </w:numPr>
            </w:pPr>
            <w:r>
              <w:t>demonstrate and analyse the relationship between audience, subject matter, purpose and text type</w:t>
            </w:r>
          </w:p>
          <w:p w:rsidR="00050ABF" w:rsidRPr="008E3BE0" w:rsidRDefault="00050ABF" w:rsidP="00852E54">
            <w:pPr>
              <w:pStyle w:val="Tablebullets"/>
              <w:numPr>
                <w:ilvl w:val="0"/>
                <w:numId w:val="7"/>
              </w:numPr>
            </w:pPr>
            <w:r>
              <w:t>interpret and analyse how language elements and other aspects of texts position readers/viewers/listeners</w:t>
            </w:r>
          </w:p>
          <w:p w:rsidR="00050ABF" w:rsidRDefault="00050ABF" w:rsidP="00852E54">
            <w:pPr>
              <w:pStyle w:val="Tablebullets"/>
              <w:numPr>
                <w:ilvl w:val="0"/>
                <w:numId w:val="7"/>
              </w:numPr>
            </w:pPr>
            <w:r>
              <w:t>reflect on and analyse how language choices position readers/viewers/listeners in particular ways for different purposes and can exclude information</w:t>
            </w:r>
          </w:p>
          <w:p w:rsidR="00050ABF" w:rsidRPr="00E229A8" w:rsidRDefault="00050ABF" w:rsidP="00852E54">
            <w:pPr>
              <w:pStyle w:val="Tablebullets"/>
              <w:numPr>
                <w:ilvl w:val="0"/>
                <w:numId w:val="7"/>
              </w:numPr>
            </w:pPr>
            <w:r>
              <w:t>make judgments and justify opinions about how audiences can be positioned to view characters and ideas in particular ways and these views can be questioned.</w:t>
            </w:r>
          </w:p>
        </w:tc>
        <w:tc>
          <w:tcPr>
            <w:tcW w:w="2481" w:type="pct"/>
            <w:shd w:val="clear" w:color="auto" w:fill="auto"/>
          </w:tcPr>
          <w:p w:rsidR="00050ABF" w:rsidRDefault="00050ABF" w:rsidP="00852E54">
            <w:pPr>
              <w:pStyle w:val="Tablesubhead"/>
            </w:pPr>
            <w:r>
              <w:t xml:space="preserve">Year 9 Australian Curriculum </w:t>
            </w:r>
          </w:p>
          <w:p w:rsidR="00050ABF" w:rsidRPr="009527C3" w:rsidRDefault="00050ABF" w:rsidP="00852E54">
            <w:pPr>
              <w:pStyle w:val="Tablesubhead"/>
              <w:rPr>
                <w:b w:val="0"/>
              </w:rPr>
            </w:pPr>
            <w:r>
              <w:rPr>
                <w:b w:val="0"/>
              </w:rPr>
              <w:t>Students will be provided with opportunities to:</w:t>
            </w:r>
          </w:p>
          <w:p w:rsidR="00050ABF" w:rsidRDefault="00050ABF" w:rsidP="00852E54">
            <w:pPr>
              <w:pStyle w:val="Tablebullets"/>
              <w:numPr>
                <w:ilvl w:val="0"/>
                <w:numId w:val="7"/>
              </w:numPr>
              <w:ind w:left="283" w:hanging="283"/>
            </w:pPr>
            <w:r>
              <w:t xml:space="preserve">develop critical understanding of the contemporary media and the difference between media texts </w:t>
            </w:r>
          </w:p>
          <w:p w:rsidR="00050ABF" w:rsidRDefault="00050ABF" w:rsidP="00852E54">
            <w:pPr>
              <w:pStyle w:val="Tablebullets"/>
              <w:numPr>
                <w:ilvl w:val="0"/>
                <w:numId w:val="7"/>
              </w:numPr>
              <w:ind w:left="283" w:hanging="283"/>
            </w:pPr>
            <w:r>
              <w:t xml:space="preserve">understand that roles and relationships are developed and challenged through language and interpersonal skills </w:t>
            </w:r>
          </w:p>
          <w:p w:rsidR="00050ABF" w:rsidRDefault="00050ABF" w:rsidP="00852E54">
            <w:pPr>
              <w:pStyle w:val="Tablebullets"/>
              <w:numPr>
                <w:ilvl w:val="0"/>
                <w:numId w:val="7"/>
              </w:numPr>
              <w:ind w:left="283" w:hanging="283"/>
            </w:pPr>
            <w:r>
              <w:t xml:space="preserve">interpret and compare how representations of people and culture in literary texts are drawn from different historical, social and cultural contexts </w:t>
            </w:r>
          </w:p>
          <w:p w:rsidR="00050ABF" w:rsidRDefault="00050ABF" w:rsidP="00852E54">
            <w:pPr>
              <w:pStyle w:val="Tablebullets"/>
              <w:numPr>
                <w:ilvl w:val="0"/>
                <w:numId w:val="7"/>
              </w:numPr>
              <w:ind w:left="283" w:hanging="283"/>
            </w:pPr>
            <w:r>
              <w:t xml:space="preserve">analyse how the construction and interpretation of texts, including </w:t>
            </w:r>
            <w:hyperlink r:id="rId67" w:tooltip="Display the glossary entry for 'media texts'" w:history="1">
              <w:r w:rsidRPr="008E3BE0">
                <w:t>media texts</w:t>
              </w:r>
            </w:hyperlink>
            <w:r>
              <w:t xml:space="preserve">, can be influenced by cultural perspectives and other texts </w:t>
            </w:r>
          </w:p>
          <w:p w:rsidR="00050ABF" w:rsidRPr="00E229A8" w:rsidRDefault="00050ABF" w:rsidP="00852E54">
            <w:pPr>
              <w:pStyle w:val="Tablebullets"/>
              <w:numPr>
                <w:ilvl w:val="0"/>
                <w:numId w:val="7"/>
              </w:numPr>
              <w:ind w:left="283" w:hanging="283"/>
            </w:pPr>
            <w:r>
              <w:t xml:space="preserve">interpret, analyse and evaluate how different perspectives of an issue, event, situation, individuals or groups are constructed to serve specific purposes in texts.  </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1F6C01" w:rsidRPr="009927F7" w:rsidTr="008D28C8">
        <w:trPr>
          <w:jc w:val="center"/>
        </w:trPr>
        <w:tc>
          <w:tcPr>
            <w:tcW w:w="5000" w:type="pct"/>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shd w:val="clear" w:color="auto" w:fill="auto"/>
          </w:tcPr>
          <w:p w:rsidR="00E229A8" w:rsidRDefault="00E229A8" w:rsidP="00E229A8">
            <w:pPr>
              <w:pStyle w:val="Tabletext"/>
            </w:pPr>
            <w:r>
              <w:t>The focus is on explicit teaching of:</w:t>
            </w:r>
          </w:p>
          <w:p w:rsidR="00E229A8" w:rsidRDefault="00E229A8" w:rsidP="00E229A8">
            <w:pPr>
              <w:pStyle w:val="Tablebullets"/>
              <w:numPr>
                <w:ilvl w:val="0"/>
                <w:numId w:val="7"/>
              </w:numPr>
              <w:ind w:left="283" w:hanging="283"/>
            </w:pPr>
            <w:r>
              <w:t>how visual and multimodal texts allude to or draw on other texts or images to enhance and layer meaning</w:t>
            </w:r>
          </w:p>
          <w:p w:rsidR="00E229A8" w:rsidRDefault="00E229A8" w:rsidP="00E229A8">
            <w:pPr>
              <w:pStyle w:val="Tablebullets"/>
              <w:numPr>
                <w:ilvl w:val="0"/>
                <w:numId w:val="7"/>
              </w:numPr>
              <w:ind w:left="283" w:hanging="283"/>
            </w:pPr>
            <w:r>
              <w:t>how combinations of words and images in texts are used to represent particular groups in society, and how texts position readers in relation to those groups</w:t>
            </w:r>
          </w:p>
          <w:p w:rsidR="001F6C01" w:rsidRPr="00E229A8" w:rsidRDefault="00E229A8" w:rsidP="00D832C5">
            <w:pPr>
              <w:pStyle w:val="Tablebullets"/>
              <w:numPr>
                <w:ilvl w:val="0"/>
                <w:numId w:val="7"/>
              </w:numPr>
              <w:ind w:left="283" w:hanging="283"/>
            </w:pPr>
            <w:r>
              <w:t>how to recognise and explain differing viewpoints about the world, cultures, individual people and concerns that are represented in different media texts.</w:t>
            </w:r>
          </w:p>
        </w:tc>
      </w:tr>
      <w:tr w:rsidR="001F6C01"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1F6C01" w:rsidRPr="00E229A8" w:rsidRDefault="00E229A8" w:rsidP="00E229A8">
            <w:pPr>
              <w:pStyle w:val="Tabletext"/>
            </w:pPr>
            <w:r w:rsidRPr="00E229A8">
              <w:t>The skills, processes and knowledge of text structures and organisation developed in English will be explored across a range of learning areas but include the specific language and structure of the learning area. This unit provides opportunities to align inquiry questions to other curriculum areas.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3F13C3" w:rsidP="00DD09C0">
            <w:pPr>
              <w:pStyle w:val="Tablehead"/>
              <w:rPr>
                <w:szCs w:val="21"/>
              </w:rPr>
            </w:pPr>
            <w:r w:rsidRPr="004E0C69">
              <w:rPr>
                <w:szCs w:val="21"/>
              </w:rPr>
              <w:t>Make judgments</w:t>
            </w:r>
          </w:p>
        </w:tc>
      </w:tr>
      <w:tr w:rsidR="00050ABF" w:rsidRPr="00561E58" w:rsidTr="00A343ED">
        <w:trPr>
          <w:jc w:val="center"/>
        </w:trPr>
        <w:tc>
          <w:tcPr>
            <w:tcW w:w="2642" w:type="pct"/>
            <w:shd w:val="clear" w:color="auto" w:fill="CFE7E6"/>
          </w:tcPr>
          <w:p w:rsidR="00050ABF" w:rsidRPr="00365706" w:rsidRDefault="00050ABF" w:rsidP="00365706">
            <w:pPr>
              <w:pStyle w:val="Tablesubhead"/>
            </w:pPr>
            <w:r w:rsidRPr="00365706">
              <w:t>Describe the assessment</w:t>
            </w:r>
          </w:p>
        </w:tc>
        <w:tc>
          <w:tcPr>
            <w:tcW w:w="906" w:type="pct"/>
            <w:shd w:val="clear" w:color="auto" w:fill="CFE7E6"/>
          </w:tcPr>
          <w:p w:rsidR="00050ABF" w:rsidRPr="00365706" w:rsidRDefault="00050ABF" w:rsidP="00365706">
            <w:pPr>
              <w:pStyle w:val="Tablesubhead"/>
            </w:pPr>
            <w:r w:rsidRPr="00365706">
              <w:t>Assessment date</w:t>
            </w:r>
          </w:p>
        </w:tc>
        <w:tc>
          <w:tcPr>
            <w:tcW w:w="1452" w:type="pct"/>
            <w:vMerge w:val="restart"/>
            <w:shd w:val="clear" w:color="auto" w:fill="auto"/>
          </w:tcPr>
          <w:p w:rsidR="00050ABF" w:rsidRDefault="00050ABF" w:rsidP="00E80B37">
            <w:pPr>
              <w:pStyle w:val="Tabletext"/>
            </w:pPr>
            <w:r>
              <w:t>Teachers gather evidence to make judgments about the following characteristics of student work:</w:t>
            </w:r>
          </w:p>
          <w:p w:rsidR="00050ABF" w:rsidRDefault="00050ABF" w:rsidP="00B23BDF">
            <w:pPr>
              <w:pStyle w:val="Tablesubhead"/>
            </w:pPr>
            <w:r>
              <w:t>Receptive</w:t>
            </w:r>
          </w:p>
          <w:p w:rsidR="00050ABF" w:rsidRDefault="00050ABF" w:rsidP="0054718C">
            <w:pPr>
              <w:pStyle w:val="Tablebullets"/>
              <w:numPr>
                <w:ilvl w:val="0"/>
                <w:numId w:val="7"/>
              </w:numPr>
              <w:ind w:left="283" w:hanging="283"/>
            </w:pPr>
            <w:r>
              <w:t xml:space="preserve">evaluation of how texts represent different viewpoints and perspectives </w:t>
            </w:r>
          </w:p>
          <w:p w:rsidR="00050ABF" w:rsidRDefault="00050ABF" w:rsidP="0054718C">
            <w:pPr>
              <w:pStyle w:val="Tablebullets"/>
              <w:numPr>
                <w:ilvl w:val="0"/>
                <w:numId w:val="7"/>
              </w:numPr>
              <w:ind w:left="283" w:hanging="283"/>
            </w:pPr>
            <w:r>
              <w:t>explanation</w:t>
            </w:r>
            <w:r w:rsidRPr="00D70647">
              <w:t xml:space="preserve"> of </w:t>
            </w:r>
            <w:r>
              <w:t xml:space="preserve">how </w:t>
            </w:r>
            <w:r w:rsidRPr="00D70647">
              <w:t xml:space="preserve">language </w:t>
            </w:r>
            <w:r>
              <w:t>features</w:t>
            </w:r>
            <w:r w:rsidRPr="00D70647">
              <w:t xml:space="preserve"> </w:t>
            </w:r>
            <w:r>
              <w:t>and images are used for different</w:t>
            </w:r>
            <w:r w:rsidRPr="00D70647">
              <w:t xml:space="preserve"> </w:t>
            </w:r>
            <w:r>
              <w:t xml:space="preserve">purposes, </w:t>
            </w:r>
            <w:hyperlink r:id="rId68" w:history="1">
              <w:r w:rsidRPr="00D70647">
                <w:t>audience</w:t>
              </w:r>
            </w:hyperlink>
            <w:r>
              <w:t xml:space="preserve">s and effects </w:t>
            </w:r>
          </w:p>
          <w:p w:rsidR="00050ABF" w:rsidRDefault="00050ABF" w:rsidP="00B23BDF">
            <w:pPr>
              <w:pStyle w:val="Tablesubhead"/>
            </w:pPr>
            <w:r>
              <w:t>Productive</w:t>
            </w:r>
          </w:p>
          <w:p w:rsidR="00050ABF" w:rsidRPr="00D70647" w:rsidRDefault="00050ABF" w:rsidP="00154DD7">
            <w:pPr>
              <w:pStyle w:val="Tablebullets"/>
              <w:numPr>
                <w:ilvl w:val="0"/>
                <w:numId w:val="7"/>
              </w:numPr>
              <w:ind w:left="283" w:hanging="283"/>
            </w:pPr>
            <w:r w:rsidRPr="00D70647">
              <w:t>select</w:t>
            </w:r>
            <w:r>
              <w:t>ion, organisation and synthesis of relevant ideas and information for purposes and audiences</w:t>
            </w:r>
          </w:p>
          <w:p w:rsidR="00050ABF" w:rsidRPr="002679DD" w:rsidRDefault="00050ABF" w:rsidP="00ED7132">
            <w:pPr>
              <w:pStyle w:val="Tablebullets"/>
              <w:numPr>
                <w:ilvl w:val="0"/>
                <w:numId w:val="7"/>
              </w:numPr>
              <w:spacing w:after="120"/>
            </w:pPr>
            <w:r>
              <w:t xml:space="preserve">use of text and language features to </w:t>
            </w:r>
            <w:r w:rsidRPr="002679DD">
              <w:t xml:space="preserve">engage audience and generate </w:t>
            </w:r>
            <w:hyperlink r:id="rId69" w:history="1">
              <w:r w:rsidRPr="002679DD">
                <w:t>aesthetic</w:t>
              </w:r>
            </w:hyperlink>
            <w:r w:rsidRPr="002679DD">
              <w:t xml:space="preserve"> and emotional appeal</w:t>
            </w:r>
          </w:p>
          <w:p w:rsidR="00050ABF" w:rsidRPr="00CA728E" w:rsidRDefault="00050ABF" w:rsidP="00CA728E">
            <w:pPr>
              <w:pStyle w:val="Tablebullets"/>
              <w:tabs>
                <w:tab w:val="clear" w:pos="284"/>
              </w:tabs>
              <w:ind w:left="0" w:firstLine="0"/>
              <w:rPr>
                <w:b/>
              </w:rPr>
            </w:pPr>
            <w:r w:rsidRPr="001E288D">
              <w:t xml:space="preserve">For further advice and guidelines on constructing guides to making judgments refer to the Learning area standard descriptors: </w:t>
            </w:r>
            <w:hyperlink r:id="rId70" w:history="1">
              <w:r w:rsidR="00CA728E" w:rsidRPr="00CA728E">
                <w:rPr>
                  <w:rStyle w:val="Hyperlink"/>
                  <w:sz w:val="20"/>
                </w:rPr>
                <w:t>www.qsa.qld.edu.au</w:t>
              </w:r>
            </w:hyperlink>
          </w:p>
        </w:tc>
      </w:tr>
      <w:tr w:rsidR="00050ABF" w:rsidRPr="00030551" w:rsidTr="00C65F43">
        <w:trPr>
          <w:trHeight w:val="2439"/>
          <w:jc w:val="center"/>
        </w:trPr>
        <w:tc>
          <w:tcPr>
            <w:tcW w:w="2642" w:type="pct"/>
            <w:tcBorders>
              <w:bottom w:val="nil"/>
            </w:tcBorders>
            <w:shd w:val="clear" w:color="auto" w:fill="auto"/>
          </w:tcPr>
          <w:p w:rsidR="00050ABF" w:rsidRDefault="00050ABF" w:rsidP="00BB6713">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050ABF" w:rsidRDefault="00050ABF" w:rsidP="00BB6713">
            <w:pPr>
              <w:pStyle w:val="Tabletext"/>
            </w:pPr>
            <w:r>
              <w:t>Year 8 teachers make decisions about the length of time required to complete the tasks and the conditions under which the assessment is to be conducted.</w:t>
            </w:r>
          </w:p>
          <w:p w:rsidR="00050ABF" w:rsidRPr="00E229A8" w:rsidRDefault="00050ABF" w:rsidP="00C65F43">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050ABF" w:rsidRPr="00E229A8" w:rsidRDefault="00050ABF" w:rsidP="00154DD7">
            <w:pPr>
              <w:pStyle w:val="Tabletext"/>
            </w:pPr>
          </w:p>
        </w:tc>
        <w:tc>
          <w:tcPr>
            <w:tcW w:w="1452" w:type="pct"/>
            <w:vMerge/>
            <w:shd w:val="clear" w:color="auto" w:fill="auto"/>
          </w:tcPr>
          <w:p w:rsidR="00050ABF" w:rsidRPr="00030551" w:rsidRDefault="00050ABF" w:rsidP="00030551">
            <w:pPr>
              <w:pStyle w:val="Tabletext"/>
            </w:pPr>
          </w:p>
        </w:tc>
      </w:tr>
      <w:tr w:rsidR="00050ABF" w:rsidRPr="00030551" w:rsidTr="00C65F43">
        <w:trPr>
          <w:trHeight w:val="1495"/>
          <w:jc w:val="center"/>
        </w:trPr>
        <w:tc>
          <w:tcPr>
            <w:tcW w:w="2642" w:type="pct"/>
            <w:tcBorders>
              <w:top w:val="nil"/>
              <w:bottom w:val="nil"/>
            </w:tcBorders>
            <w:shd w:val="clear" w:color="auto" w:fill="auto"/>
          </w:tcPr>
          <w:p w:rsidR="00050ABF" w:rsidRDefault="00050ABF" w:rsidP="00C65F43">
            <w:pPr>
              <w:pStyle w:val="Tablesubhead"/>
              <w:spacing w:before="0" w:after="0"/>
            </w:pPr>
            <w:r>
              <w:t>Informative</w:t>
            </w:r>
            <w:r w:rsidR="003D678C">
              <w:t>:</w:t>
            </w:r>
            <w:r>
              <w:t xml:space="preserve"> Literary a</w:t>
            </w:r>
            <w:r w:rsidRPr="00AA149D">
              <w:t>nalysis</w:t>
            </w:r>
            <w:r>
              <w:t xml:space="preserve"> (Written) </w:t>
            </w:r>
          </w:p>
          <w:p w:rsidR="00050ABF" w:rsidRDefault="00050ABF" w:rsidP="00E229A8">
            <w:pPr>
              <w:pStyle w:val="Tabletext"/>
              <w:rPr>
                <w:szCs w:val="18"/>
              </w:rPr>
            </w:pPr>
            <w:r>
              <w:rPr>
                <w:szCs w:val="18"/>
              </w:rPr>
              <w:t>Students a</w:t>
            </w:r>
            <w:r w:rsidRPr="00D91C68" w:rsidDel="00D91C68">
              <w:rPr>
                <w:szCs w:val="18"/>
              </w:rPr>
              <w:t xml:space="preserve">nalyse </w:t>
            </w:r>
            <w:r w:rsidRPr="00D91C68">
              <w:rPr>
                <w:szCs w:val="18"/>
              </w:rPr>
              <w:t>a personal story in a magazine</w:t>
            </w:r>
            <w:r w:rsidRPr="00D91C68" w:rsidDel="00D91C68">
              <w:rPr>
                <w:szCs w:val="18"/>
              </w:rPr>
              <w:t xml:space="preserve"> and </w:t>
            </w:r>
            <w:r w:rsidRPr="00D91C68">
              <w:rPr>
                <w:szCs w:val="18"/>
              </w:rPr>
              <w:t>evaluate how language has been used to i</w:t>
            </w:r>
            <w:r>
              <w:rPr>
                <w:szCs w:val="18"/>
              </w:rPr>
              <w:t>nfluence and to create identity.</w:t>
            </w:r>
          </w:p>
          <w:p w:rsidR="00050ABF" w:rsidRDefault="00050ABF" w:rsidP="00E229A8">
            <w:pPr>
              <w:pStyle w:val="Tabletext"/>
              <w:rPr>
                <w:szCs w:val="18"/>
              </w:rPr>
            </w:pPr>
            <w:r>
              <w:rPr>
                <w:szCs w:val="18"/>
              </w:rPr>
              <w:t>Suggested conditions:</w:t>
            </w:r>
          </w:p>
          <w:p w:rsidR="00050ABF" w:rsidRPr="00570DA6" w:rsidRDefault="00050ABF" w:rsidP="00570DA6">
            <w:pPr>
              <w:pStyle w:val="Tablebullets"/>
              <w:numPr>
                <w:ilvl w:val="0"/>
                <w:numId w:val="7"/>
              </w:numPr>
              <w:ind w:left="283" w:hanging="283"/>
            </w:pPr>
            <w:r w:rsidRPr="00570DA6">
              <w:t>250</w:t>
            </w:r>
            <w:r w:rsidR="003D678C">
              <w:t>–</w:t>
            </w:r>
            <w:r w:rsidRPr="00570DA6">
              <w:t>300 words</w:t>
            </w:r>
          </w:p>
          <w:p w:rsidR="00050ABF" w:rsidRDefault="003D678C" w:rsidP="00C65F43">
            <w:pPr>
              <w:pStyle w:val="Tablebullets"/>
              <w:numPr>
                <w:ilvl w:val="0"/>
                <w:numId w:val="7"/>
              </w:numPr>
              <w:spacing w:after="0"/>
            </w:pPr>
            <w:r>
              <w:t>o</w:t>
            </w:r>
            <w:r w:rsidR="00050ABF" w:rsidRPr="00570DA6">
              <w:t>pen</w:t>
            </w:r>
            <w:r w:rsidR="00050ABF">
              <w:t>.</w:t>
            </w:r>
          </w:p>
        </w:tc>
        <w:tc>
          <w:tcPr>
            <w:tcW w:w="906" w:type="pct"/>
            <w:tcBorders>
              <w:top w:val="nil"/>
              <w:bottom w:val="nil"/>
            </w:tcBorders>
            <w:shd w:val="clear" w:color="auto" w:fill="auto"/>
          </w:tcPr>
          <w:p w:rsidR="00050ABF" w:rsidRPr="00C65F43" w:rsidRDefault="00050ABF" w:rsidP="004E5252">
            <w:pPr>
              <w:pStyle w:val="Tablesubhead"/>
              <w:spacing w:before="0" w:after="0"/>
              <w:rPr>
                <w:b w:val="0"/>
              </w:rPr>
            </w:pPr>
            <w:r w:rsidRPr="00C65F43">
              <w:rPr>
                <w:b w:val="0"/>
              </w:rPr>
              <w:t>Week</w:t>
            </w:r>
            <w:r>
              <w:rPr>
                <w:b w:val="0"/>
              </w:rPr>
              <w:t>s</w:t>
            </w:r>
            <w:r w:rsidRPr="00C65F43">
              <w:rPr>
                <w:b w:val="0"/>
              </w:rPr>
              <w:t xml:space="preserve"> 5</w:t>
            </w:r>
            <w:r>
              <w:rPr>
                <w:b w:val="0"/>
              </w:rPr>
              <w:t>–</w:t>
            </w:r>
            <w:r w:rsidRPr="00C65F43">
              <w:rPr>
                <w:b w:val="0"/>
              </w:rPr>
              <w:t>7</w:t>
            </w:r>
          </w:p>
        </w:tc>
        <w:tc>
          <w:tcPr>
            <w:tcW w:w="1452" w:type="pct"/>
            <w:vMerge/>
            <w:shd w:val="clear" w:color="auto" w:fill="auto"/>
          </w:tcPr>
          <w:p w:rsidR="00050ABF" w:rsidRPr="00030551" w:rsidRDefault="00050ABF" w:rsidP="00030551">
            <w:pPr>
              <w:pStyle w:val="Tabletext"/>
            </w:pPr>
          </w:p>
        </w:tc>
      </w:tr>
      <w:tr w:rsidR="00050ABF" w:rsidRPr="00030551" w:rsidTr="00C65F43">
        <w:trPr>
          <w:trHeight w:val="1703"/>
          <w:jc w:val="center"/>
        </w:trPr>
        <w:tc>
          <w:tcPr>
            <w:tcW w:w="2642" w:type="pct"/>
            <w:tcBorders>
              <w:top w:val="nil"/>
            </w:tcBorders>
            <w:shd w:val="clear" w:color="auto" w:fill="auto"/>
          </w:tcPr>
          <w:p w:rsidR="00050ABF" w:rsidRPr="00AA149D" w:rsidRDefault="00050ABF" w:rsidP="00C65F43">
            <w:pPr>
              <w:pStyle w:val="Tablesubhead"/>
              <w:spacing w:after="0"/>
            </w:pPr>
            <w:r>
              <w:t>Imaginative</w:t>
            </w:r>
            <w:r w:rsidR="003D678C">
              <w:t>:</w:t>
            </w:r>
            <w:r>
              <w:t xml:space="preserve"> Narrative (Multimodal)</w:t>
            </w:r>
            <w:r w:rsidRPr="00AA149D">
              <w:t xml:space="preserve"> </w:t>
            </w:r>
          </w:p>
          <w:p w:rsidR="00050ABF" w:rsidRDefault="00050ABF" w:rsidP="00570DA6">
            <w:pPr>
              <w:pStyle w:val="Tabletext"/>
              <w:rPr>
                <w:szCs w:val="18"/>
              </w:rPr>
            </w:pPr>
            <w:r>
              <w:rPr>
                <w:szCs w:val="18"/>
              </w:rPr>
              <w:t>Students c</w:t>
            </w:r>
            <w:r w:rsidRPr="00D91C68">
              <w:rPr>
                <w:szCs w:val="18"/>
              </w:rPr>
              <w:t>reate a personal narrative using elements such as music, images and sound to enhance and layer meaning about own identity.</w:t>
            </w:r>
          </w:p>
          <w:p w:rsidR="00050ABF" w:rsidRDefault="00050ABF" w:rsidP="00570DA6">
            <w:pPr>
              <w:pStyle w:val="Tabletext"/>
              <w:rPr>
                <w:szCs w:val="18"/>
              </w:rPr>
            </w:pPr>
            <w:r>
              <w:rPr>
                <w:szCs w:val="18"/>
              </w:rPr>
              <w:t>Suggested conditions:</w:t>
            </w:r>
          </w:p>
          <w:p w:rsidR="00050ABF" w:rsidRPr="00570DA6" w:rsidRDefault="00050ABF" w:rsidP="00570DA6">
            <w:pPr>
              <w:pStyle w:val="Tablebullets"/>
              <w:numPr>
                <w:ilvl w:val="0"/>
                <w:numId w:val="7"/>
              </w:numPr>
              <w:ind w:left="283" w:hanging="283"/>
            </w:pPr>
            <w:r>
              <w:t>3</w:t>
            </w:r>
            <w:r w:rsidR="003D678C">
              <w:t>–</w:t>
            </w:r>
            <w:r>
              <w:t>4 minutes</w:t>
            </w:r>
          </w:p>
          <w:p w:rsidR="00050ABF" w:rsidRDefault="003D678C" w:rsidP="00C65F43">
            <w:pPr>
              <w:pStyle w:val="Tablebullets"/>
              <w:numPr>
                <w:ilvl w:val="0"/>
                <w:numId w:val="7"/>
              </w:numPr>
              <w:ind w:left="283" w:hanging="283"/>
            </w:pPr>
            <w:r>
              <w:t>o</w:t>
            </w:r>
            <w:r w:rsidR="00050ABF" w:rsidRPr="00570DA6">
              <w:t>pen</w:t>
            </w:r>
            <w:r w:rsidR="00050ABF">
              <w:t>.</w:t>
            </w:r>
          </w:p>
        </w:tc>
        <w:tc>
          <w:tcPr>
            <w:tcW w:w="906" w:type="pct"/>
            <w:tcBorders>
              <w:top w:val="nil"/>
            </w:tcBorders>
            <w:shd w:val="clear" w:color="auto" w:fill="auto"/>
          </w:tcPr>
          <w:p w:rsidR="00050ABF" w:rsidRPr="00C65F43" w:rsidRDefault="00050ABF" w:rsidP="004E5252">
            <w:pPr>
              <w:pStyle w:val="Tablesubhead"/>
              <w:spacing w:before="0"/>
              <w:rPr>
                <w:b w:val="0"/>
              </w:rPr>
            </w:pPr>
            <w:r w:rsidRPr="00C65F43">
              <w:rPr>
                <w:b w:val="0"/>
              </w:rPr>
              <w:t>Weeks 8–10</w:t>
            </w:r>
          </w:p>
        </w:tc>
        <w:tc>
          <w:tcPr>
            <w:tcW w:w="1452" w:type="pct"/>
            <w:vMerge/>
            <w:shd w:val="clear" w:color="auto" w:fill="auto"/>
          </w:tcPr>
          <w:p w:rsidR="00050ABF" w:rsidRPr="00030551" w:rsidRDefault="00050ABF"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154DD7" w:rsidRDefault="00566A27" w:rsidP="00154DD7">
            <w:pPr>
              <w:pStyle w:val="Tablebullets"/>
              <w:numPr>
                <w:ilvl w:val="0"/>
                <w:numId w:val="7"/>
              </w:numPr>
              <w:ind w:left="283" w:hanging="283"/>
            </w:pPr>
            <w:r>
              <w:t xml:space="preserve">Read </w:t>
            </w:r>
            <w:r w:rsidR="001A65B5">
              <w:t>and view personal stories about individuals from different historical, social and cultural contexts in media and literary texts to investigate how individuals and groups are represented</w:t>
            </w:r>
            <w:r>
              <w:t>.</w:t>
            </w:r>
          </w:p>
          <w:p w:rsidR="00154DD7" w:rsidRDefault="00566A27" w:rsidP="00154DD7">
            <w:pPr>
              <w:pStyle w:val="Tablebullets"/>
              <w:numPr>
                <w:ilvl w:val="0"/>
                <w:numId w:val="7"/>
              </w:numPr>
              <w:ind w:left="283" w:hanging="283"/>
            </w:pPr>
            <w:r>
              <w:t xml:space="preserve">Analyse </w:t>
            </w:r>
            <w:r w:rsidR="001A65B5">
              <w:t>and evaluate a range of personal stories in literary and media texts to explore and explain the ways authors combine different elements to impact on their readers/viewers/listeners</w:t>
            </w:r>
            <w:r>
              <w:t>.</w:t>
            </w:r>
          </w:p>
          <w:p w:rsidR="00154DD7" w:rsidRDefault="00566A27" w:rsidP="00154DD7">
            <w:pPr>
              <w:pStyle w:val="Tablebullets"/>
              <w:numPr>
                <w:ilvl w:val="0"/>
                <w:numId w:val="7"/>
              </w:numPr>
              <w:ind w:left="283" w:hanging="283"/>
            </w:pPr>
            <w:r>
              <w:t xml:space="preserve">Examine </w:t>
            </w:r>
            <w:r w:rsidR="001A65B5">
              <w:t>how the personal identity is created, e.g. how combinations of words and images in texts are used to represent particular groups, identify conventions and patterns of speech, e.g. humour, innuendo, parody in images and words</w:t>
            </w:r>
            <w:r>
              <w:t>.</w:t>
            </w:r>
          </w:p>
          <w:p w:rsidR="00154DD7" w:rsidRDefault="00566A27" w:rsidP="00154DD7">
            <w:pPr>
              <w:pStyle w:val="Tablebullets"/>
              <w:numPr>
                <w:ilvl w:val="0"/>
                <w:numId w:val="7"/>
              </w:numPr>
              <w:ind w:left="283" w:hanging="283"/>
            </w:pPr>
            <w:r>
              <w:t xml:space="preserve">Analyse </w:t>
            </w:r>
            <w:r w:rsidR="001A65B5">
              <w:t>and evaluate the ways text structure and language features vary according to the purpose of the text</w:t>
            </w:r>
            <w:r>
              <w:t>.</w:t>
            </w:r>
          </w:p>
          <w:p w:rsidR="00154DD7" w:rsidRDefault="00566A27" w:rsidP="00154DD7">
            <w:pPr>
              <w:pStyle w:val="Tablebullets"/>
              <w:numPr>
                <w:ilvl w:val="0"/>
                <w:numId w:val="7"/>
              </w:numPr>
              <w:ind w:left="283" w:hanging="283"/>
            </w:pPr>
            <w:r>
              <w:t xml:space="preserve">Identify </w:t>
            </w:r>
            <w:r w:rsidR="001A65B5">
              <w:t>and challenge stereotypes in personal stories and the way they represent personal values</w:t>
            </w:r>
            <w:r>
              <w:t>.</w:t>
            </w:r>
          </w:p>
          <w:p w:rsidR="00154DD7" w:rsidRDefault="00566A27" w:rsidP="00154DD7">
            <w:pPr>
              <w:pStyle w:val="Tablebullets"/>
              <w:numPr>
                <w:ilvl w:val="0"/>
                <w:numId w:val="7"/>
              </w:numPr>
              <w:ind w:left="283" w:hanging="283"/>
            </w:pPr>
            <w:r>
              <w:t xml:space="preserve">Discuss </w:t>
            </w:r>
            <w:r w:rsidR="001A65B5">
              <w:t>how positive and negative representations of personalities are developed, e.g. celebrity profiles</w:t>
            </w:r>
            <w:r>
              <w:t>.</w:t>
            </w:r>
          </w:p>
          <w:p w:rsidR="00154DD7" w:rsidRDefault="00566A27" w:rsidP="00154DD7">
            <w:pPr>
              <w:pStyle w:val="Tablebullets"/>
              <w:numPr>
                <w:ilvl w:val="0"/>
                <w:numId w:val="7"/>
              </w:numPr>
              <w:ind w:left="283" w:hanging="283"/>
            </w:pPr>
            <w:r>
              <w:t xml:space="preserve">Explore </w:t>
            </w:r>
            <w:r w:rsidR="001A65B5">
              <w:t>and discuss the interconnectedness of country and place, people, identity and culture in texts, including place and community</w:t>
            </w:r>
            <w:r>
              <w:t>.</w:t>
            </w:r>
          </w:p>
          <w:p w:rsidR="00154DD7" w:rsidRDefault="00566A27" w:rsidP="00154DD7">
            <w:pPr>
              <w:pStyle w:val="Tablebullets"/>
              <w:numPr>
                <w:ilvl w:val="0"/>
                <w:numId w:val="7"/>
              </w:numPr>
              <w:ind w:left="283" w:hanging="283"/>
            </w:pPr>
            <w:r>
              <w:t xml:space="preserve">Discuss </w:t>
            </w:r>
            <w:r w:rsidR="001A65B5">
              <w:t>how music, images and sound are used to impact on emotions and to position audiences</w:t>
            </w:r>
            <w:r>
              <w:t>.</w:t>
            </w:r>
          </w:p>
          <w:p w:rsidR="00154DD7" w:rsidRPr="00665864" w:rsidRDefault="00566A27" w:rsidP="00154DD7">
            <w:pPr>
              <w:pStyle w:val="Tablebullets"/>
              <w:numPr>
                <w:ilvl w:val="0"/>
                <w:numId w:val="7"/>
              </w:numPr>
              <w:ind w:left="283" w:hanging="283"/>
            </w:pPr>
            <w:r w:rsidRPr="00665864">
              <w:t xml:space="preserve">Create </w:t>
            </w:r>
            <w:r w:rsidR="001A65B5" w:rsidRPr="00665864">
              <w:t>a written analysis evaluating how language has been used to influence and create identity in a personal story in a media text</w:t>
            </w:r>
            <w:r>
              <w:t>.</w:t>
            </w:r>
          </w:p>
          <w:p w:rsidR="00C65E28" w:rsidRDefault="00566A27" w:rsidP="00AE7FD5">
            <w:pPr>
              <w:pStyle w:val="Tablebullets"/>
              <w:numPr>
                <w:ilvl w:val="0"/>
                <w:numId w:val="7"/>
              </w:numPr>
              <w:ind w:left="283" w:hanging="283"/>
            </w:pPr>
            <w:r>
              <w:t>Plan</w:t>
            </w:r>
            <w:r w:rsidR="001A65B5">
              <w:t>, draft and deliver a multimodal personal narrative, including music, images and sounds for specific effects.</w:t>
            </w:r>
          </w:p>
          <w:p w:rsidR="00A9101E" w:rsidRPr="00154DD7" w:rsidRDefault="00566A27" w:rsidP="00AE7FD5">
            <w:pPr>
              <w:pStyle w:val="Tablebullets"/>
              <w:numPr>
                <w:ilvl w:val="0"/>
                <w:numId w:val="7"/>
              </w:numPr>
              <w:ind w:left="283" w:hanging="283"/>
            </w:pPr>
            <w:r>
              <w:t xml:space="preserve">Use </w:t>
            </w:r>
            <w:r w:rsidR="001A65B5">
              <w:t>a range of software, including word processing programs, to create, edit and publish texts imaginatively</w:t>
            </w:r>
            <w:r w:rsidR="00154DD7">
              <w:t>.</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5C7465">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030551" w:rsidRPr="00154DD7" w:rsidRDefault="00030551" w:rsidP="00154DD7"/>
        </w:tc>
        <w:tc>
          <w:tcPr>
            <w:tcW w:w="1117" w:type="pct"/>
            <w:shd w:val="clear" w:color="auto" w:fill="auto"/>
          </w:tcPr>
          <w:p w:rsidR="005D4469" w:rsidRDefault="005D4469" w:rsidP="005D4469">
            <w:pPr>
              <w:pStyle w:val="Tablebullets"/>
              <w:tabs>
                <w:tab w:val="clear" w:pos="284"/>
              </w:tabs>
            </w:pPr>
            <w:r>
              <w:t>Students would benefit from</w:t>
            </w:r>
          </w:p>
          <w:p w:rsidR="005D4469" w:rsidRDefault="005D4469" w:rsidP="005D4469">
            <w:pPr>
              <w:pStyle w:val="Tablebullets"/>
              <w:tabs>
                <w:tab w:val="clear" w:pos="284"/>
              </w:tabs>
            </w:pPr>
            <w:r>
              <w:t>access to:</w:t>
            </w:r>
          </w:p>
          <w:p w:rsidR="00154DD7" w:rsidRPr="005D4469" w:rsidRDefault="005D4469" w:rsidP="00154DD7">
            <w:pPr>
              <w:pStyle w:val="Tablebullets"/>
              <w:numPr>
                <w:ilvl w:val="0"/>
                <w:numId w:val="7"/>
              </w:numPr>
              <w:ind w:left="283" w:hanging="283"/>
              <w:rPr>
                <w:lang w:val="en-US"/>
              </w:rPr>
            </w:pPr>
            <w:r>
              <w:rPr>
                <w:lang w:val="en-US"/>
              </w:rPr>
              <w:t>e</w:t>
            </w:r>
            <w:r w:rsidR="00154DD7" w:rsidRPr="00A20431">
              <w:rPr>
                <w:lang w:val="en-US"/>
              </w:rPr>
              <w:t>xtracts from personal stories from a range of media texts</w:t>
            </w:r>
          </w:p>
          <w:p w:rsidR="00154DD7" w:rsidRDefault="00154DD7" w:rsidP="00154DD7">
            <w:pPr>
              <w:pStyle w:val="Tablebullets"/>
              <w:numPr>
                <w:ilvl w:val="0"/>
                <w:numId w:val="7"/>
              </w:numPr>
            </w:pPr>
            <w:r>
              <w:t>l</w:t>
            </w:r>
            <w:r w:rsidRPr="002679DD">
              <w:t xml:space="preserve">ocal identities </w:t>
            </w:r>
            <w:r>
              <w:t>including</w:t>
            </w:r>
            <w:r w:rsidRPr="002679DD">
              <w:t xml:space="preserve"> Aboriginal elders </w:t>
            </w:r>
            <w:r>
              <w:t>to facilitate consultation within community</w:t>
            </w:r>
          </w:p>
          <w:p w:rsidR="00A9101E" w:rsidRPr="00154DD7" w:rsidRDefault="005D4469" w:rsidP="005D4469">
            <w:pPr>
              <w:pStyle w:val="Tablebullets"/>
              <w:numPr>
                <w:ilvl w:val="0"/>
                <w:numId w:val="7"/>
              </w:numPr>
            </w:pPr>
            <w:r>
              <w:rPr>
                <w:lang w:val="en-US"/>
              </w:rPr>
              <w:t>a co</w:t>
            </w:r>
            <w:r w:rsidR="00154DD7" w:rsidRPr="00A20431">
              <w:rPr>
                <w:lang w:val="en-US"/>
              </w:rPr>
              <w:t>mputer laboratory to explore online te</w:t>
            </w:r>
            <w:r w:rsidR="00154DD7">
              <w:rPr>
                <w:lang w:val="en-US"/>
              </w:rPr>
              <w:t>xts and create their own texts.</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B017A" w:rsidRDefault="00B622C7" w:rsidP="008B017A">
            <w:pPr>
              <w:pStyle w:val="Tabletext"/>
            </w:pPr>
            <w:r w:rsidRPr="008B017A">
              <w:t>Teachers meet to collaboratively plan the teaching, learning and assessment to meet the needs of all learners in each unit.</w:t>
            </w:r>
          </w:p>
          <w:p w:rsidR="00B622C7" w:rsidRPr="008B017A" w:rsidRDefault="00B622C7" w:rsidP="008B017A">
            <w:pPr>
              <w:pStyle w:val="Tabletext"/>
            </w:pPr>
            <w:r w:rsidRPr="008B017A">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B017A" w:rsidRDefault="00B622C7" w:rsidP="008B017A">
            <w:pPr>
              <w:pStyle w:val="Tabletext"/>
            </w:pPr>
            <w:r w:rsidRPr="008B017A">
              <w:t>Teachers strategically plan opportunities and ways to provide ongoing feedback (both written and informal) and encouragement to students on their strengths and areas for improvement.</w:t>
            </w:r>
          </w:p>
          <w:p w:rsidR="00B622C7" w:rsidRPr="008B017A" w:rsidRDefault="00B622C7" w:rsidP="008B017A">
            <w:pPr>
              <w:pStyle w:val="Tabletext"/>
            </w:pPr>
            <w:r w:rsidRPr="008B017A">
              <w:t>Students reflect on and discuss with their teachers or peers what they can do well and what they need to improve.</w:t>
            </w:r>
          </w:p>
          <w:p w:rsidR="00B622C7" w:rsidRPr="008B017A" w:rsidRDefault="00B622C7" w:rsidP="00C65E28">
            <w:pPr>
              <w:pStyle w:val="Tabletext"/>
            </w:pPr>
            <w:r w:rsidRPr="008B017A">
              <w:t xml:space="preserve">Teachers reflect on and review learning opportunities to incorporate specific learning experiences and provide multiple opportunities for </w:t>
            </w:r>
            <w:r w:rsidR="00C65E28">
              <w:t>students</w:t>
            </w:r>
            <w:r w:rsidR="00C65E28" w:rsidRPr="008B017A">
              <w:t xml:space="preserve"> </w:t>
            </w:r>
            <w:r w:rsidRPr="008B017A">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B017A" w:rsidRDefault="00B622C7" w:rsidP="008B017A">
            <w:pPr>
              <w:pStyle w:val="Tabletext"/>
            </w:pPr>
            <w:r w:rsidRPr="008B017A">
              <w:t>Identify what worked well during and at the end of the unit, including:</w:t>
            </w:r>
          </w:p>
          <w:p w:rsidR="00B622C7" w:rsidRPr="008B017A" w:rsidRDefault="00B622C7" w:rsidP="00AE7FD5">
            <w:pPr>
              <w:pStyle w:val="Tablebullets"/>
              <w:numPr>
                <w:ilvl w:val="0"/>
                <w:numId w:val="7"/>
              </w:numPr>
              <w:ind w:left="283" w:hanging="283"/>
            </w:pPr>
            <w:r w:rsidRPr="008B017A">
              <w:t>activities that worked well and why</w:t>
            </w:r>
          </w:p>
          <w:p w:rsidR="00B622C7" w:rsidRPr="008B017A" w:rsidRDefault="00B622C7" w:rsidP="00AE7FD5">
            <w:pPr>
              <w:pStyle w:val="Tablebullets"/>
              <w:numPr>
                <w:ilvl w:val="0"/>
                <w:numId w:val="7"/>
              </w:numPr>
              <w:ind w:left="283" w:hanging="283"/>
            </w:pPr>
            <w:r w:rsidRPr="008B017A">
              <w:t>activities that could be improved and how</w:t>
            </w:r>
          </w:p>
          <w:p w:rsidR="00B622C7" w:rsidRPr="008B017A" w:rsidRDefault="00B622C7" w:rsidP="00AE7FD5">
            <w:pPr>
              <w:pStyle w:val="Tablebullets"/>
              <w:numPr>
                <w:ilvl w:val="0"/>
                <w:numId w:val="7"/>
              </w:numPr>
              <w:ind w:left="283" w:hanging="283"/>
            </w:pPr>
            <w:r w:rsidRPr="008B017A">
              <w:t>assessment that worked well and why</w:t>
            </w:r>
          </w:p>
          <w:p w:rsidR="00B622C7" w:rsidRPr="008B017A" w:rsidRDefault="00B622C7" w:rsidP="00AE7FD5">
            <w:pPr>
              <w:pStyle w:val="Tablebullets"/>
              <w:numPr>
                <w:ilvl w:val="0"/>
                <w:numId w:val="7"/>
              </w:numPr>
              <w:ind w:left="283" w:hanging="283"/>
            </w:pPr>
            <w:r w:rsidRPr="008B017A">
              <w:t>assessment that could be improved and how</w:t>
            </w:r>
          </w:p>
          <w:p w:rsidR="00B622C7" w:rsidRPr="008B017A" w:rsidRDefault="00B622C7" w:rsidP="00AE7FD5">
            <w:pPr>
              <w:pStyle w:val="Tablebullets"/>
              <w:numPr>
                <w:ilvl w:val="0"/>
                <w:numId w:val="7"/>
              </w:numPr>
              <w:ind w:left="283" w:hanging="283"/>
            </w:pPr>
            <w:r w:rsidRPr="008B017A">
              <w:t>common student misconceptions that need, or needed, to be clarified.</w:t>
            </w:r>
          </w:p>
        </w:tc>
      </w:tr>
    </w:tbl>
    <w:p w:rsidR="00A4154C" w:rsidRPr="008300AE" w:rsidRDefault="00A4154C" w:rsidP="008300AE"/>
    <w:sectPr w:rsidR="00A4154C" w:rsidRPr="008300AE" w:rsidSect="00332382">
      <w:footerReference w:type="even" r:id="rId71"/>
      <w:footerReference w:type="default" r:id="rId72"/>
      <w:headerReference w:type="first" r:id="rId73"/>
      <w:footerReference w:type="first" r:id="rId74"/>
      <w:pgSz w:w="16840" w:h="11907" w:orient="landscape" w:code="9"/>
      <w:pgMar w:top="1134" w:right="1134" w:bottom="1328"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BF" w:rsidRDefault="00DC61BF">
      <w:r>
        <w:separator/>
      </w:r>
    </w:p>
  </w:endnote>
  <w:endnote w:type="continuationSeparator" w:id="0">
    <w:p w:rsidR="00DC61BF" w:rsidRDefault="00DC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54" w:rsidRDefault="00852E54"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820AC">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8</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54" w:rsidRDefault="00852E54"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0A31E7">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820AC">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54" w:rsidRDefault="008820AC"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BF" w:rsidRDefault="00DC61BF">
      <w:r>
        <w:separator/>
      </w:r>
    </w:p>
  </w:footnote>
  <w:footnote w:type="continuationSeparator" w:id="0">
    <w:p w:rsidR="00DC61BF" w:rsidRDefault="00DC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54" w:rsidRPr="002E4C72" w:rsidRDefault="008820AC"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52E54" w:rsidTr="004E0C69">
      <w:tc>
        <w:tcPr>
          <w:tcW w:w="10450" w:type="dxa"/>
          <w:shd w:val="clear" w:color="auto" w:fill="auto"/>
        </w:tcPr>
        <w:p w:rsidR="00852E54" w:rsidRPr="00F561C0" w:rsidRDefault="00852E54" w:rsidP="00F561C0">
          <w:r w:rsidRPr="00F561C0">
            <w:t>Insert fact sheet title</w:t>
          </w:r>
        </w:p>
        <w:p w:rsidR="00852E54" w:rsidRPr="00F561C0" w:rsidRDefault="00852E54" w:rsidP="00F561C0">
          <w:r w:rsidRPr="00F561C0">
            <w:t>Insert fact sheet subtitle (if necessary)</w:t>
          </w:r>
        </w:p>
        <w:p w:rsidR="00852E54" w:rsidRPr="004E0C69" w:rsidRDefault="00852E54" w:rsidP="004E0C69">
          <w:pPr>
            <w:tabs>
              <w:tab w:val="left" w:pos="-110"/>
              <w:tab w:val="left" w:pos="220"/>
            </w:tabs>
            <w:ind w:left="-437"/>
            <w:rPr>
              <w:color w:val="00928F"/>
              <w:szCs w:val="16"/>
            </w:rPr>
          </w:pPr>
        </w:p>
      </w:tc>
    </w:tr>
  </w:tbl>
  <w:p w:rsidR="00852E54" w:rsidRPr="00954490" w:rsidRDefault="00852E5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5D91"/>
    <w:rsid w:val="00030333"/>
    <w:rsid w:val="00030551"/>
    <w:rsid w:val="00031B8A"/>
    <w:rsid w:val="00032413"/>
    <w:rsid w:val="00033DBD"/>
    <w:rsid w:val="00035203"/>
    <w:rsid w:val="00042417"/>
    <w:rsid w:val="00042CCA"/>
    <w:rsid w:val="00043015"/>
    <w:rsid w:val="00046924"/>
    <w:rsid w:val="00050ABF"/>
    <w:rsid w:val="0006205A"/>
    <w:rsid w:val="000658BE"/>
    <w:rsid w:val="00067264"/>
    <w:rsid w:val="00073A08"/>
    <w:rsid w:val="0007560B"/>
    <w:rsid w:val="00083F6D"/>
    <w:rsid w:val="000869F0"/>
    <w:rsid w:val="00095CC0"/>
    <w:rsid w:val="00097025"/>
    <w:rsid w:val="000A0941"/>
    <w:rsid w:val="000A1078"/>
    <w:rsid w:val="000A28EF"/>
    <w:rsid w:val="000A31E7"/>
    <w:rsid w:val="000A6B3B"/>
    <w:rsid w:val="000B2F97"/>
    <w:rsid w:val="000C7031"/>
    <w:rsid w:val="000C76A5"/>
    <w:rsid w:val="000C7E57"/>
    <w:rsid w:val="000D2D55"/>
    <w:rsid w:val="000D4545"/>
    <w:rsid w:val="000E1FFE"/>
    <w:rsid w:val="000E3F33"/>
    <w:rsid w:val="000E49E2"/>
    <w:rsid w:val="000F1EC4"/>
    <w:rsid w:val="000F76EF"/>
    <w:rsid w:val="001029DB"/>
    <w:rsid w:val="00124A32"/>
    <w:rsid w:val="00130772"/>
    <w:rsid w:val="00135C0D"/>
    <w:rsid w:val="00140672"/>
    <w:rsid w:val="00140938"/>
    <w:rsid w:val="00145904"/>
    <w:rsid w:val="001510EA"/>
    <w:rsid w:val="0015354A"/>
    <w:rsid w:val="00154DD7"/>
    <w:rsid w:val="001551A7"/>
    <w:rsid w:val="001703E9"/>
    <w:rsid w:val="001739A8"/>
    <w:rsid w:val="00177A03"/>
    <w:rsid w:val="001947AE"/>
    <w:rsid w:val="001975A9"/>
    <w:rsid w:val="001A51A3"/>
    <w:rsid w:val="001A65B5"/>
    <w:rsid w:val="001A7D7B"/>
    <w:rsid w:val="001C11BE"/>
    <w:rsid w:val="001C6D32"/>
    <w:rsid w:val="001D169B"/>
    <w:rsid w:val="001D6C85"/>
    <w:rsid w:val="001E1961"/>
    <w:rsid w:val="001F1CE1"/>
    <w:rsid w:val="001F2178"/>
    <w:rsid w:val="001F6C01"/>
    <w:rsid w:val="00200478"/>
    <w:rsid w:val="002008B6"/>
    <w:rsid w:val="0020301A"/>
    <w:rsid w:val="00205D97"/>
    <w:rsid w:val="00207832"/>
    <w:rsid w:val="0021021D"/>
    <w:rsid w:val="00210577"/>
    <w:rsid w:val="00215F3C"/>
    <w:rsid w:val="00221C9C"/>
    <w:rsid w:val="002253DC"/>
    <w:rsid w:val="00227B1B"/>
    <w:rsid w:val="00230B64"/>
    <w:rsid w:val="00233BB5"/>
    <w:rsid w:val="00234025"/>
    <w:rsid w:val="002716E1"/>
    <w:rsid w:val="00274EBE"/>
    <w:rsid w:val="0028641F"/>
    <w:rsid w:val="00286A7F"/>
    <w:rsid w:val="00292FF4"/>
    <w:rsid w:val="002A41C7"/>
    <w:rsid w:val="002A67FA"/>
    <w:rsid w:val="002B66CD"/>
    <w:rsid w:val="002B7BDE"/>
    <w:rsid w:val="002C0575"/>
    <w:rsid w:val="002C1F67"/>
    <w:rsid w:val="002C21E6"/>
    <w:rsid w:val="002C3949"/>
    <w:rsid w:val="002D23BF"/>
    <w:rsid w:val="002D290F"/>
    <w:rsid w:val="002D45DB"/>
    <w:rsid w:val="002D7859"/>
    <w:rsid w:val="002E4360"/>
    <w:rsid w:val="002E4C72"/>
    <w:rsid w:val="002E5DB1"/>
    <w:rsid w:val="002F25CE"/>
    <w:rsid w:val="002F33A4"/>
    <w:rsid w:val="003001E6"/>
    <w:rsid w:val="003044FC"/>
    <w:rsid w:val="00306EC1"/>
    <w:rsid w:val="003212DA"/>
    <w:rsid w:val="00330CF7"/>
    <w:rsid w:val="00332382"/>
    <w:rsid w:val="003406AC"/>
    <w:rsid w:val="00346E9C"/>
    <w:rsid w:val="00350427"/>
    <w:rsid w:val="003547DB"/>
    <w:rsid w:val="0036333C"/>
    <w:rsid w:val="003636A6"/>
    <w:rsid w:val="00364E09"/>
    <w:rsid w:val="00365706"/>
    <w:rsid w:val="003664A3"/>
    <w:rsid w:val="00372E92"/>
    <w:rsid w:val="00374483"/>
    <w:rsid w:val="00393E8B"/>
    <w:rsid w:val="0039537C"/>
    <w:rsid w:val="00396C14"/>
    <w:rsid w:val="003B07B0"/>
    <w:rsid w:val="003C5172"/>
    <w:rsid w:val="003C6914"/>
    <w:rsid w:val="003D678C"/>
    <w:rsid w:val="003D7CEA"/>
    <w:rsid w:val="003E0E83"/>
    <w:rsid w:val="003E62B0"/>
    <w:rsid w:val="003F13C3"/>
    <w:rsid w:val="003F1A88"/>
    <w:rsid w:val="003F1B1C"/>
    <w:rsid w:val="003F65E2"/>
    <w:rsid w:val="004005C2"/>
    <w:rsid w:val="004100FC"/>
    <w:rsid w:val="00415759"/>
    <w:rsid w:val="00415B31"/>
    <w:rsid w:val="004167A6"/>
    <w:rsid w:val="00417E9D"/>
    <w:rsid w:val="00423A60"/>
    <w:rsid w:val="00433BEC"/>
    <w:rsid w:val="0043762D"/>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947DA"/>
    <w:rsid w:val="004A2506"/>
    <w:rsid w:val="004A3149"/>
    <w:rsid w:val="004A60BB"/>
    <w:rsid w:val="004A63FF"/>
    <w:rsid w:val="004A69B7"/>
    <w:rsid w:val="004A6B37"/>
    <w:rsid w:val="004C0553"/>
    <w:rsid w:val="004C146C"/>
    <w:rsid w:val="004C3954"/>
    <w:rsid w:val="004C43C1"/>
    <w:rsid w:val="004C7384"/>
    <w:rsid w:val="004D04F0"/>
    <w:rsid w:val="004D19DD"/>
    <w:rsid w:val="004E0C69"/>
    <w:rsid w:val="004E5252"/>
    <w:rsid w:val="004E5C44"/>
    <w:rsid w:val="004F36D4"/>
    <w:rsid w:val="004F3B8B"/>
    <w:rsid w:val="004F6801"/>
    <w:rsid w:val="004F6974"/>
    <w:rsid w:val="005052ED"/>
    <w:rsid w:val="00510354"/>
    <w:rsid w:val="0051499A"/>
    <w:rsid w:val="0052010F"/>
    <w:rsid w:val="005213F2"/>
    <w:rsid w:val="0052313B"/>
    <w:rsid w:val="00532DA1"/>
    <w:rsid w:val="00536D11"/>
    <w:rsid w:val="00537D1B"/>
    <w:rsid w:val="00544562"/>
    <w:rsid w:val="00545B63"/>
    <w:rsid w:val="0054718C"/>
    <w:rsid w:val="0055092E"/>
    <w:rsid w:val="00556FE3"/>
    <w:rsid w:val="005632AE"/>
    <w:rsid w:val="00566A27"/>
    <w:rsid w:val="005678C2"/>
    <w:rsid w:val="00570DA6"/>
    <w:rsid w:val="00576206"/>
    <w:rsid w:val="0058480D"/>
    <w:rsid w:val="00592D72"/>
    <w:rsid w:val="00596A35"/>
    <w:rsid w:val="005A29D0"/>
    <w:rsid w:val="005A6DDB"/>
    <w:rsid w:val="005C0F27"/>
    <w:rsid w:val="005C417F"/>
    <w:rsid w:val="005C5B93"/>
    <w:rsid w:val="005C68F1"/>
    <w:rsid w:val="005C7465"/>
    <w:rsid w:val="005D0462"/>
    <w:rsid w:val="005D333E"/>
    <w:rsid w:val="005D4469"/>
    <w:rsid w:val="005D7E39"/>
    <w:rsid w:val="005E1659"/>
    <w:rsid w:val="005E1AD6"/>
    <w:rsid w:val="005E6236"/>
    <w:rsid w:val="005E70B4"/>
    <w:rsid w:val="005F1C74"/>
    <w:rsid w:val="005F397C"/>
    <w:rsid w:val="005F7BF6"/>
    <w:rsid w:val="00604E1C"/>
    <w:rsid w:val="00622EEE"/>
    <w:rsid w:val="006260BF"/>
    <w:rsid w:val="00632199"/>
    <w:rsid w:val="00642462"/>
    <w:rsid w:val="00643FEC"/>
    <w:rsid w:val="00644EF5"/>
    <w:rsid w:val="00660414"/>
    <w:rsid w:val="00677730"/>
    <w:rsid w:val="00677F9B"/>
    <w:rsid w:val="0068301F"/>
    <w:rsid w:val="00686DF2"/>
    <w:rsid w:val="00687891"/>
    <w:rsid w:val="00687F39"/>
    <w:rsid w:val="00696083"/>
    <w:rsid w:val="006A03B7"/>
    <w:rsid w:val="006A5222"/>
    <w:rsid w:val="006B22CB"/>
    <w:rsid w:val="006B57D6"/>
    <w:rsid w:val="006B6B74"/>
    <w:rsid w:val="006B708E"/>
    <w:rsid w:val="006C481B"/>
    <w:rsid w:val="006C7B26"/>
    <w:rsid w:val="006E229B"/>
    <w:rsid w:val="006F389D"/>
    <w:rsid w:val="006F6BFB"/>
    <w:rsid w:val="00704F62"/>
    <w:rsid w:val="00707D7E"/>
    <w:rsid w:val="00711051"/>
    <w:rsid w:val="007211E7"/>
    <w:rsid w:val="00722885"/>
    <w:rsid w:val="00722EF6"/>
    <w:rsid w:val="00724EC5"/>
    <w:rsid w:val="00726039"/>
    <w:rsid w:val="00727790"/>
    <w:rsid w:val="007322C6"/>
    <w:rsid w:val="0073501D"/>
    <w:rsid w:val="00737522"/>
    <w:rsid w:val="0075321B"/>
    <w:rsid w:val="00773D57"/>
    <w:rsid w:val="00783EF7"/>
    <w:rsid w:val="00791E9D"/>
    <w:rsid w:val="0079287A"/>
    <w:rsid w:val="00795430"/>
    <w:rsid w:val="007A570B"/>
    <w:rsid w:val="007B1E7A"/>
    <w:rsid w:val="007B343C"/>
    <w:rsid w:val="007B5F13"/>
    <w:rsid w:val="007B69DC"/>
    <w:rsid w:val="007E14E8"/>
    <w:rsid w:val="00801CCA"/>
    <w:rsid w:val="008035EA"/>
    <w:rsid w:val="008068E1"/>
    <w:rsid w:val="008108D8"/>
    <w:rsid w:val="008248FF"/>
    <w:rsid w:val="00825079"/>
    <w:rsid w:val="008300AE"/>
    <w:rsid w:val="008331B9"/>
    <w:rsid w:val="008406A0"/>
    <w:rsid w:val="00842772"/>
    <w:rsid w:val="00842D41"/>
    <w:rsid w:val="00852E54"/>
    <w:rsid w:val="008721B3"/>
    <w:rsid w:val="00881EFD"/>
    <w:rsid w:val="008820AC"/>
    <w:rsid w:val="0088630F"/>
    <w:rsid w:val="0089026E"/>
    <w:rsid w:val="00893925"/>
    <w:rsid w:val="00893B6D"/>
    <w:rsid w:val="008A12B0"/>
    <w:rsid w:val="008A1957"/>
    <w:rsid w:val="008A31C9"/>
    <w:rsid w:val="008A51B6"/>
    <w:rsid w:val="008B017A"/>
    <w:rsid w:val="008B6294"/>
    <w:rsid w:val="008C4F74"/>
    <w:rsid w:val="008C78DF"/>
    <w:rsid w:val="008D28C8"/>
    <w:rsid w:val="008D55A1"/>
    <w:rsid w:val="008E05BD"/>
    <w:rsid w:val="008E1D6A"/>
    <w:rsid w:val="008F2C5C"/>
    <w:rsid w:val="00902FB8"/>
    <w:rsid w:val="00905E95"/>
    <w:rsid w:val="00906F19"/>
    <w:rsid w:val="00912EE6"/>
    <w:rsid w:val="00924DB1"/>
    <w:rsid w:val="00933AC0"/>
    <w:rsid w:val="0094644D"/>
    <w:rsid w:val="009527C3"/>
    <w:rsid w:val="00952A73"/>
    <w:rsid w:val="00954490"/>
    <w:rsid w:val="00954542"/>
    <w:rsid w:val="00962F1D"/>
    <w:rsid w:val="0097214C"/>
    <w:rsid w:val="00980DE3"/>
    <w:rsid w:val="00987336"/>
    <w:rsid w:val="009915CF"/>
    <w:rsid w:val="0099576A"/>
    <w:rsid w:val="00995D9E"/>
    <w:rsid w:val="00997F6F"/>
    <w:rsid w:val="009A2E8A"/>
    <w:rsid w:val="009A31A8"/>
    <w:rsid w:val="009A4FDB"/>
    <w:rsid w:val="009A5922"/>
    <w:rsid w:val="009B25E8"/>
    <w:rsid w:val="009C39B5"/>
    <w:rsid w:val="009E2CDD"/>
    <w:rsid w:val="009E5523"/>
    <w:rsid w:val="009F3695"/>
    <w:rsid w:val="009F6910"/>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585D"/>
    <w:rsid w:val="00A84EFE"/>
    <w:rsid w:val="00A8733F"/>
    <w:rsid w:val="00A9101E"/>
    <w:rsid w:val="00A93A2E"/>
    <w:rsid w:val="00AB1567"/>
    <w:rsid w:val="00AB7E76"/>
    <w:rsid w:val="00AE51A2"/>
    <w:rsid w:val="00AE7F34"/>
    <w:rsid w:val="00AE7FD5"/>
    <w:rsid w:val="00AF5074"/>
    <w:rsid w:val="00AF543B"/>
    <w:rsid w:val="00B02A7A"/>
    <w:rsid w:val="00B0351B"/>
    <w:rsid w:val="00B04CEE"/>
    <w:rsid w:val="00B05173"/>
    <w:rsid w:val="00B101E4"/>
    <w:rsid w:val="00B13144"/>
    <w:rsid w:val="00B23BDF"/>
    <w:rsid w:val="00B34144"/>
    <w:rsid w:val="00B4591B"/>
    <w:rsid w:val="00B57D25"/>
    <w:rsid w:val="00B622C7"/>
    <w:rsid w:val="00B62E37"/>
    <w:rsid w:val="00B6471D"/>
    <w:rsid w:val="00B84A97"/>
    <w:rsid w:val="00B94A92"/>
    <w:rsid w:val="00B96411"/>
    <w:rsid w:val="00BA5999"/>
    <w:rsid w:val="00BA5AF0"/>
    <w:rsid w:val="00BB200B"/>
    <w:rsid w:val="00BB6713"/>
    <w:rsid w:val="00BC3210"/>
    <w:rsid w:val="00BC6005"/>
    <w:rsid w:val="00BC7A1D"/>
    <w:rsid w:val="00C032ED"/>
    <w:rsid w:val="00C0652E"/>
    <w:rsid w:val="00C06B50"/>
    <w:rsid w:val="00C17C5D"/>
    <w:rsid w:val="00C313F2"/>
    <w:rsid w:val="00C32150"/>
    <w:rsid w:val="00C37D02"/>
    <w:rsid w:val="00C4054E"/>
    <w:rsid w:val="00C4086D"/>
    <w:rsid w:val="00C42C8E"/>
    <w:rsid w:val="00C44783"/>
    <w:rsid w:val="00C45ABF"/>
    <w:rsid w:val="00C466B4"/>
    <w:rsid w:val="00C518D4"/>
    <w:rsid w:val="00C52CEF"/>
    <w:rsid w:val="00C61DBF"/>
    <w:rsid w:val="00C6399F"/>
    <w:rsid w:val="00C65E28"/>
    <w:rsid w:val="00C65F43"/>
    <w:rsid w:val="00C66DDE"/>
    <w:rsid w:val="00C80AA2"/>
    <w:rsid w:val="00C832FB"/>
    <w:rsid w:val="00C8500A"/>
    <w:rsid w:val="00C8736D"/>
    <w:rsid w:val="00C90DCF"/>
    <w:rsid w:val="00CA11A8"/>
    <w:rsid w:val="00CA728E"/>
    <w:rsid w:val="00CC1119"/>
    <w:rsid w:val="00CC1967"/>
    <w:rsid w:val="00CC1BEC"/>
    <w:rsid w:val="00CC3D59"/>
    <w:rsid w:val="00CC6607"/>
    <w:rsid w:val="00CC76F5"/>
    <w:rsid w:val="00CD553C"/>
    <w:rsid w:val="00CD7584"/>
    <w:rsid w:val="00CE1AC5"/>
    <w:rsid w:val="00CE4B85"/>
    <w:rsid w:val="00CE5415"/>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6503F"/>
    <w:rsid w:val="00D6562C"/>
    <w:rsid w:val="00D71B49"/>
    <w:rsid w:val="00D75580"/>
    <w:rsid w:val="00D832C5"/>
    <w:rsid w:val="00D8768B"/>
    <w:rsid w:val="00D87F03"/>
    <w:rsid w:val="00D90209"/>
    <w:rsid w:val="00D91FB6"/>
    <w:rsid w:val="00DA23E4"/>
    <w:rsid w:val="00DA2605"/>
    <w:rsid w:val="00DA3A7B"/>
    <w:rsid w:val="00DA3F5B"/>
    <w:rsid w:val="00DA4B94"/>
    <w:rsid w:val="00DB5734"/>
    <w:rsid w:val="00DC2DC8"/>
    <w:rsid w:val="00DC4258"/>
    <w:rsid w:val="00DC61BF"/>
    <w:rsid w:val="00DD09C0"/>
    <w:rsid w:val="00DD0B11"/>
    <w:rsid w:val="00DD721B"/>
    <w:rsid w:val="00DD75F1"/>
    <w:rsid w:val="00DD7720"/>
    <w:rsid w:val="00DE2DC2"/>
    <w:rsid w:val="00DE3E6E"/>
    <w:rsid w:val="00DE4B3F"/>
    <w:rsid w:val="00DE7B47"/>
    <w:rsid w:val="00DF08A9"/>
    <w:rsid w:val="00DF7381"/>
    <w:rsid w:val="00E06CEB"/>
    <w:rsid w:val="00E229A8"/>
    <w:rsid w:val="00E2355E"/>
    <w:rsid w:val="00E24044"/>
    <w:rsid w:val="00E37EC9"/>
    <w:rsid w:val="00E411C4"/>
    <w:rsid w:val="00E4148E"/>
    <w:rsid w:val="00E450BE"/>
    <w:rsid w:val="00E45D49"/>
    <w:rsid w:val="00E515B0"/>
    <w:rsid w:val="00E71123"/>
    <w:rsid w:val="00E80B37"/>
    <w:rsid w:val="00E80F35"/>
    <w:rsid w:val="00E83BAD"/>
    <w:rsid w:val="00E856B0"/>
    <w:rsid w:val="00E925E1"/>
    <w:rsid w:val="00E965F1"/>
    <w:rsid w:val="00EB4E34"/>
    <w:rsid w:val="00EC2B44"/>
    <w:rsid w:val="00EC46AF"/>
    <w:rsid w:val="00EC7E25"/>
    <w:rsid w:val="00ED206C"/>
    <w:rsid w:val="00ED3D52"/>
    <w:rsid w:val="00ED6C05"/>
    <w:rsid w:val="00ED7132"/>
    <w:rsid w:val="00EE0AFE"/>
    <w:rsid w:val="00EE2DC7"/>
    <w:rsid w:val="00EF12C0"/>
    <w:rsid w:val="00EF6A81"/>
    <w:rsid w:val="00F04407"/>
    <w:rsid w:val="00F07D6F"/>
    <w:rsid w:val="00F11918"/>
    <w:rsid w:val="00F142C3"/>
    <w:rsid w:val="00F15F9A"/>
    <w:rsid w:val="00F21736"/>
    <w:rsid w:val="00F24A94"/>
    <w:rsid w:val="00F30500"/>
    <w:rsid w:val="00F3327C"/>
    <w:rsid w:val="00F4206B"/>
    <w:rsid w:val="00F43651"/>
    <w:rsid w:val="00F47591"/>
    <w:rsid w:val="00F502AA"/>
    <w:rsid w:val="00F50B66"/>
    <w:rsid w:val="00F551FC"/>
    <w:rsid w:val="00F561C0"/>
    <w:rsid w:val="00F662FF"/>
    <w:rsid w:val="00F7378C"/>
    <w:rsid w:val="00F744DD"/>
    <w:rsid w:val="00F8272A"/>
    <w:rsid w:val="00F96E23"/>
    <w:rsid w:val="00F97316"/>
    <w:rsid w:val="00FA0595"/>
    <w:rsid w:val="00FA0810"/>
    <w:rsid w:val="00FA449E"/>
    <w:rsid w:val="00FA4C69"/>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DD09C0"/>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DD09C0"/>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7959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E&amp;t=cohesion" TargetMode="External"/><Relationship Id="rId18" Type="http://schemas.openxmlformats.org/officeDocument/2006/relationships/hyperlink" Target="http://www.australiancurriculum.edu.au/Curriculum/ContentDescription/ACELA1549" TargetMode="External"/><Relationship Id="rId26" Type="http://schemas.openxmlformats.org/officeDocument/2006/relationships/hyperlink" Target="http://www.australiancurriculum.edu.au/Glossary?a=E&amp;t=language+features" TargetMode="External"/><Relationship Id="rId39" Type="http://schemas.openxmlformats.org/officeDocument/2006/relationships/hyperlink" Target="http://www.australiancurriculum.edu.au/Glossary?a=E&amp;t=language+features" TargetMode="External"/><Relationship Id="rId21" Type="http://schemas.openxmlformats.org/officeDocument/2006/relationships/hyperlink" Target="http://www.australiancurriculum.edu.au/Curriculum/ContentDescription/ACELT1628" TargetMode="External"/><Relationship Id="rId34" Type="http://schemas.openxmlformats.org/officeDocument/2006/relationships/hyperlink" Target="http://www.australiancurriculum.edu.au/Glossary?a=E&amp;t=conventions" TargetMode="External"/><Relationship Id="rId42" Type="http://schemas.openxmlformats.org/officeDocument/2006/relationships/hyperlink" Target="http://www.australiancurriculum.edu.au/Glossary?a=E&amp;t=language+features" TargetMode="External"/><Relationship Id="rId47" Type="http://schemas.openxmlformats.org/officeDocument/2006/relationships/hyperlink" Target="http://www.australiancurriculum.edu.au/Curriculum/ContentDescription/ACELY1734" TargetMode="External"/><Relationship Id="rId50" Type="http://schemas.openxmlformats.org/officeDocument/2006/relationships/hyperlink" Target="http://www.australiancurriculum.edu.au/Curriculum/ContentDescription/ACELY1735" TargetMode="External"/><Relationship Id="rId55" Type="http://schemas.openxmlformats.org/officeDocument/2006/relationships/hyperlink" Target="http://www.australiancurriculum.edu.au/Curriculum/ContentDescription/ACELY1738" TargetMode="External"/><Relationship Id="rId63" Type="http://schemas.openxmlformats.org/officeDocument/2006/relationships/image" Target="media/image8.png"/><Relationship Id="rId68" Type="http://schemas.openxmlformats.org/officeDocument/2006/relationships/hyperlink" Target="http://www.australiancurriculum.edu.au/Glossary?a=E&amp;t=audience"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straliancurriculum.edu.au/Curriculum/ContentDescription/ACELA1546" TargetMode="External"/><Relationship Id="rId29" Type="http://schemas.openxmlformats.org/officeDocument/2006/relationships/hyperlink" Target="http://www.australiancurriculum.edu.au/Glossary?a=E&amp;t=types+of+texts" TargetMode="External"/><Relationship Id="rId11" Type="http://schemas.openxmlformats.org/officeDocument/2006/relationships/hyperlink" Target="http://www.australiancurriculum.edu.au/Curriculum/ContentDescription/ACELA1542" TargetMode="External"/><Relationship Id="rId24" Type="http://schemas.openxmlformats.org/officeDocument/2006/relationships/hyperlink" Target="http://www.australiancurriculum.edu.au/Glossary?a=E&amp;t=create" TargetMode="External"/><Relationship Id="rId32" Type="http://schemas.openxmlformats.org/officeDocument/2006/relationships/hyperlink" Target="http://www.australiancurriculum.edu.au/Curriculum/ContentDescription/ACELY1729" TargetMode="External"/><Relationship Id="rId37" Type="http://schemas.openxmlformats.org/officeDocument/2006/relationships/hyperlink" Target="http://www.australiancurriculum.edu.au/Curriculum/ContentDescription/ACELY1731" TargetMode="External"/><Relationship Id="rId40" Type="http://schemas.openxmlformats.org/officeDocument/2006/relationships/hyperlink" Target="http://www.australiancurriculum.edu.au/Curriculum/ContentDescription/ACELY1732" TargetMode="External"/><Relationship Id="rId45" Type="http://schemas.openxmlformats.org/officeDocument/2006/relationships/hyperlink" Target="http://www.australiancurriculum.edu.au/Glossary?a=E&amp;t=author" TargetMode="External"/><Relationship Id="rId53" Type="http://schemas.openxmlformats.org/officeDocument/2006/relationships/hyperlink" Target="http://www.australiancurriculum.edu.au/Curriculum/ContentDescription/ACELY1810" TargetMode="External"/><Relationship Id="rId58" Type="http://schemas.openxmlformats.org/officeDocument/2006/relationships/image" Target="media/image3.png"/><Relationship Id="rId66" Type="http://schemas.openxmlformats.org/officeDocument/2006/relationships/image" Target="media/image11.png"/><Relationship Id="rId7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ustraliancurriculum.edu.au/Curriculum/ContentDescription/ACELA1544" TargetMode="External"/><Relationship Id="rId23" Type="http://schemas.openxmlformats.org/officeDocument/2006/relationships/hyperlink" Target="http://www.australiancurriculum.edu.au/Curriculum/ContentDescription/ACELT1629" TargetMode="External"/><Relationship Id="rId28" Type="http://schemas.openxmlformats.org/officeDocument/2006/relationships/hyperlink" Target="http://www.australiancurriculum.edu.au/Glossary?a=E&amp;t=language+features" TargetMode="External"/><Relationship Id="rId36" Type="http://schemas.openxmlformats.org/officeDocument/2006/relationships/hyperlink" Target="http://www.australiancurriculum.edu.au/Curriculum/ContentDescription/ACELY1808" TargetMode="External"/><Relationship Id="rId49" Type="http://schemas.openxmlformats.org/officeDocument/2006/relationships/hyperlink" Target="http://www.australiancurriculum.edu.au/Glossary?a=E&amp;t=creating" TargetMode="External"/><Relationship Id="rId57" Type="http://schemas.openxmlformats.org/officeDocument/2006/relationships/image" Target="media/image2.png"/><Relationship Id="rId61" Type="http://schemas.openxmlformats.org/officeDocument/2006/relationships/image" Target="media/image6.png"/><Relationship Id="rId10" Type="http://schemas.openxmlformats.org/officeDocument/2006/relationships/hyperlink" Target="http://www.australiancurriculum.edu.au/Curriculum/ContentDescription/ACELA1541" TargetMode="External"/><Relationship Id="rId19" Type="http://schemas.openxmlformats.org/officeDocument/2006/relationships/hyperlink" Target="http://www.australiancurriculum.edu.au/Curriculum/ContentDescription/ACELT1626" TargetMode="External"/><Relationship Id="rId31" Type="http://schemas.openxmlformats.org/officeDocument/2006/relationships/hyperlink" Target="http://www.australiancurriculum.edu.au/Curriculum/ContentDescription/ACELT1768" TargetMode="External"/><Relationship Id="rId44" Type="http://schemas.openxmlformats.org/officeDocument/2006/relationships/hyperlink" Target="http://www.australiancurriculum.edu.au/Glossary?a=E&amp;t=comprehension+strategies" TargetMode="External"/><Relationship Id="rId52" Type="http://schemas.openxmlformats.org/officeDocument/2006/relationships/hyperlink" Target="http://www.australiancurriculum.edu.au/Curriculum/ContentDescription/ACELY1736" TargetMode="External"/><Relationship Id="rId60" Type="http://schemas.openxmlformats.org/officeDocument/2006/relationships/image" Target="media/image5.png"/><Relationship Id="rId65" Type="http://schemas.openxmlformats.org/officeDocument/2006/relationships/image" Target="media/image10.png"/><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ELA1540" TargetMode="External"/><Relationship Id="rId14" Type="http://schemas.openxmlformats.org/officeDocument/2006/relationships/hyperlink" Target="http://www.australiancurriculum.edu.au/Curriculum/ContentDescription/ACELA1766" TargetMode="External"/><Relationship Id="rId22" Type="http://schemas.openxmlformats.org/officeDocument/2006/relationships/hyperlink" Target="http://www.australiancurriculum.edu.au/Curriculum/ContentDescription/ACELT1807" TargetMode="External"/><Relationship Id="rId27" Type="http://schemas.openxmlformats.org/officeDocument/2006/relationships/hyperlink" Target="http://www.australiancurriculum.edu.au/Curriculum/ContentDescription/ACELT1767" TargetMode="External"/><Relationship Id="rId30" Type="http://schemas.openxmlformats.org/officeDocument/2006/relationships/hyperlink" Target="http://www.australiancurriculum.edu.au/Glossary?a=E&amp;t=create" TargetMode="External"/><Relationship Id="rId35" Type="http://schemas.openxmlformats.org/officeDocument/2006/relationships/hyperlink" Target="http://www.australiancurriculum.edu.au/Glossary?a=E&amp;t=voice" TargetMode="External"/><Relationship Id="rId43" Type="http://schemas.openxmlformats.org/officeDocument/2006/relationships/hyperlink" Target="http://www.australiancurriculum.edu.au/Curriculum/ContentDescription/ACELY1733" TargetMode="External"/><Relationship Id="rId48" Type="http://schemas.openxmlformats.org/officeDocument/2006/relationships/hyperlink" Target="http://www.australiancurriculum.edu.au/Glossary?a=E&amp;t=modes" TargetMode="External"/><Relationship Id="rId56" Type="http://schemas.openxmlformats.org/officeDocument/2006/relationships/image" Target="media/image1.png"/><Relationship Id="rId64" Type="http://schemas.openxmlformats.org/officeDocument/2006/relationships/image" Target="media/image9.png"/><Relationship Id="rId69" Type="http://schemas.openxmlformats.org/officeDocument/2006/relationships/hyperlink" Target="http://www.australiancurriculum.edu.au/Glossary?a=E&amp;t=aesthetic" TargetMode="External"/><Relationship Id="rId8" Type="http://schemas.openxmlformats.org/officeDocument/2006/relationships/endnotes" Target="endnotes.xml"/><Relationship Id="rId51" Type="http://schemas.openxmlformats.org/officeDocument/2006/relationships/hyperlink" Target="http://www.australiancurriculum.edu.au/Glossary?a=E&amp;t=Create"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australiancurriculum.edu.au/Curriculum/ContentDescription/ACELA1543" TargetMode="External"/><Relationship Id="rId17" Type="http://schemas.openxmlformats.org/officeDocument/2006/relationships/hyperlink" Target="http://www.australiancurriculum.edu.au/Curriculum/ContentDescription/ACELA1547" TargetMode="External"/><Relationship Id="rId25" Type="http://schemas.openxmlformats.org/officeDocument/2006/relationships/hyperlink" Target="http://www.australiancurriculum.edu.au/Curriculum/ContentDescription/ACELT1630" TargetMode="External"/><Relationship Id="rId33" Type="http://schemas.openxmlformats.org/officeDocument/2006/relationships/hyperlink" Target="http://www.australiancurriculum.edu.au/Glossary?a=E&amp;t=voice" TargetMode="External"/><Relationship Id="rId38" Type="http://schemas.openxmlformats.org/officeDocument/2006/relationships/hyperlink" Target="http://www.australiancurriculum.edu.au/Glossary?a=E&amp;t=text+structures" TargetMode="External"/><Relationship Id="rId46" Type="http://schemas.openxmlformats.org/officeDocument/2006/relationships/hyperlink" Target="http://www.australiancurriculum.edu.au/Glossary?a=E&amp;t=point+of+view" TargetMode="External"/><Relationship Id="rId59" Type="http://schemas.openxmlformats.org/officeDocument/2006/relationships/image" Target="media/image4.png"/><Relationship Id="rId67" Type="http://schemas.openxmlformats.org/officeDocument/2006/relationships/hyperlink" Target="http://www.australiancurriculum.edu.au/Glossary?a=E&amp;t=media+texts" TargetMode="External"/><Relationship Id="rId20" Type="http://schemas.openxmlformats.org/officeDocument/2006/relationships/hyperlink" Target="http://www.australiancurriculum.edu.au/Curriculum/ContentDescription/ACELT1806" TargetMode="External"/><Relationship Id="rId41" Type="http://schemas.openxmlformats.org/officeDocument/2006/relationships/hyperlink" Target="http://www.australiancurriculum.edu.au/Glossary?a=E&amp;t=text+structures" TargetMode="External"/><Relationship Id="rId54" Type="http://schemas.openxmlformats.org/officeDocument/2006/relationships/hyperlink" Target="http://www.australiancurriculum.edu.au/Glossary?a=E&amp;t=create" TargetMode="External"/><Relationship Id="rId62" Type="http://schemas.openxmlformats.org/officeDocument/2006/relationships/image" Target="media/image7.png"/><Relationship Id="rId70" Type="http://schemas.openxmlformats.org/officeDocument/2006/relationships/hyperlink" Target="http://www.qsa.qld.edu.au/"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9A92-B10E-4671-BF64-D4F42829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Year 8 unit overview — Australian Curriculum: English</vt:lpstr>
    </vt:vector>
  </TitlesOfParts>
  <Company>Queensland Studies Authority</Company>
  <LinksUpToDate>false</LinksUpToDate>
  <CharactersWithSpaces>23020</CharactersWithSpaces>
  <SharedDoc>false</SharedDoc>
  <HLinks>
    <vt:vector size="306" baseType="variant">
      <vt:variant>
        <vt:i4>7340144</vt:i4>
      </vt:variant>
      <vt:variant>
        <vt:i4>153</vt:i4>
      </vt:variant>
      <vt:variant>
        <vt:i4>0</vt:i4>
      </vt:variant>
      <vt:variant>
        <vt:i4>5</vt:i4>
      </vt:variant>
      <vt:variant>
        <vt:lpwstr>http://www.qsa.qld.edu.au/</vt:lpwstr>
      </vt:variant>
      <vt:variant>
        <vt:lpwstr/>
      </vt:variant>
      <vt:variant>
        <vt:i4>2228341</vt:i4>
      </vt:variant>
      <vt:variant>
        <vt:i4>150</vt:i4>
      </vt:variant>
      <vt:variant>
        <vt:i4>0</vt:i4>
      </vt:variant>
      <vt:variant>
        <vt:i4>5</vt:i4>
      </vt:variant>
      <vt:variant>
        <vt:lpwstr>http://www.australiancurriculum.edu.au/Glossary?a=E&amp;t=aesthetic</vt:lpwstr>
      </vt:variant>
      <vt:variant>
        <vt:lpwstr/>
      </vt:variant>
      <vt:variant>
        <vt:i4>2621560</vt:i4>
      </vt:variant>
      <vt:variant>
        <vt:i4>147</vt:i4>
      </vt:variant>
      <vt:variant>
        <vt:i4>0</vt:i4>
      </vt:variant>
      <vt:variant>
        <vt:i4>5</vt:i4>
      </vt:variant>
      <vt:variant>
        <vt:lpwstr>http://www.australiancurriculum.edu.au/Glossary?a=E&amp;t=audience</vt:lpwstr>
      </vt:variant>
      <vt:variant>
        <vt:lpwstr/>
      </vt:variant>
      <vt:variant>
        <vt:i4>589855</vt:i4>
      </vt:variant>
      <vt:variant>
        <vt:i4>144</vt:i4>
      </vt:variant>
      <vt:variant>
        <vt:i4>0</vt:i4>
      </vt:variant>
      <vt:variant>
        <vt:i4>5</vt:i4>
      </vt:variant>
      <vt:variant>
        <vt:lpwstr>http://www.australiancurriculum.edu.au/Glossary?a=E&amp;t=media+texts</vt:lpwstr>
      </vt:variant>
      <vt:variant>
        <vt:lpwstr/>
      </vt:variant>
      <vt:variant>
        <vt:i4>7143459</vt:i4>
      </vt:variant>
      <vt:variant>
        <vt:i4>138</vt:i4>
      </vt:variant>
      <vt:variant>
        <vt:i4>0</vt:i4>
      </vt:variant>
      <vt:variant>
        <vt:i4>5</vt:i4>
      </vt:variant>
      <vt:variant>
        <vt:lpwstr>http://www.australiancurriculum.edu.au/Curriculum/ContentDescription/ACELY1738</vt:lpwstr>
      </vt:variant>
      <vt:variant>
        <vt:lpwstr/>
      </vt:variant>
      <vt:variant>
        <vt:i4>4784137</vt:i4>
      </vt:variant>
      <vt:variant>
        <vt:i4>135</vt:i4>
      </vt:variant>
      <vt:variant>
        <vt:i4>0</vt:i4>
      </vt:variant>
      <vt:variant>
        <vt:i4>5</vt:i4>
      </vt:variant>
      <vt:variant>
        <vt:lpwstr>http://www.australiancurriculum.edu.au/Glossary?a=E&amp;t=create</vt:lpwstr>
      </vt:variant>
      <vt:variant>
        <vt:lpwstr/>
      </vt:variant>
      <vt:variant>
        <vt:i4>6946849</vt:i4>
      </vt:variant>
      <vt:variant>
        <vt:i4>132</vt:i4>
      </vt:variant>
      <vt:variant>
        <vt:i4>0</vt:i4>
      </vt:variant>
      <vt:variant>
        <vt:i4>5</vt:i4>
      </vt:variant>
      <vt:variant>
        <vt:lpwstr>http://www.australiancurriculum.edu.au/Curriculum/ContentDescription/ACELY1810</vt:lpwstr>
      </vt:variant>
      <vt:variant>
        <vt:lpwstr/>
      </vt:variant>
      <vt:variant>
        <vt:i4>6488099</vt:i4>
      </vt:variant>
      <vt:variant>
        <vt:i4>129</vt:i4>
      </vt:variant>
      <vt:variant>
        <vt:i4>0</vt:i4>
      </vt:variant>
      <vt:variant>
        <vt:i4>5</vt:i4>
      </vt:variant>
      <vt:variant>
        <vt:lpwstr>http://www.australiancurriculum.edu.au/Curriculum/ContentDescription/ACELY1736</vt:lpwstr>
      </vt:variant>
      <vt:variant>
        <vt:lpwstr/>
      </vt:variant>
      <vt:variant>
        <vt:i4>4784137</vt:i4>
      </vt:variant>
      <vt:variant>
        <vt:i4>126</vt:i4>
      </vt:variant>
      <vt:variant>
        <vt:i4>0</vt:i4>
      </vt:variant>
      <vt:variant>
        <vt:i4>5</vt:i4>
      </vt:variant>
      <vt:variant>
        <vt:lpwstr>http://www.australiancurriculum.edu.au/Glossary?a=E&amp;t=Create</vt:lpwstr>
      </vt:variant>
      <vt:variant>
        <vt:lpwstr/>
      </vt:variant>
      <vt:variant>
        <vt:i4>6291491</vt:i4>
      </vt:variant>
      <vt:variant>
        <vt:i4>123</vt:i4>
      </vt:variant>
      <vt:variant>
        <vt:i4>0</vt:i4>
      </vt:variant>
      <vt:variant>
        <vt:i4>5</vt:i4>
      </vt:variant>
      <vt:variant>
        <vt:lpwstr>http://www.australiancurriculum.edu.au/Curriculum/ContentDescription/ACELY1735</vt:lpwstr>
      </vt:variant>
      <vt:variant>
        <vt:lpwstr/>
      </vt:variant>
      <vt:variant>
        <vt:i4>2228327</vt:i4>
      </vt:variant>
      <vt:variant>
        <vt:i4>120</vt:i4>
      </vt:variant>
      <vt:variant>
        <vt:i4>0</vt:i4>
      </vt:variant>
      <vt:variant>
        <vt:i4>5</vt:i4>
      </vt:variant>
      <vt:variant>
        <vt:lpwstr>http://www.australiancurriculum.edu.au/Glossary?a=E&amp;t=creating</vt:lpwstr>
      </vt:variant>
      <vt:variant>
        <vt:lpwstr/>
      </vt:variant>
      <vt:variant>
        <vt:i4>3473522</vt:i4>
      </vt:variant>
      <vt:variant>
        <vt:i4>117</vt:i4>
      </vt:variant>
      <vt:variant>
        <vt:i4>0</vt:i4>
      </vt:variant>
      <vt:variant>
        <vt:i4>5</vt:i4>
      </vt:variant>
      <vt:variant>
        <vt:lpwstr>http://www.australiancurriculum.edu.au/Glossary?a=E&amp;t=modes</vt:lpwstr>
      </vt:variant>
      <vt:variant>
        <vt:lpwstr/>
      </vt:variant>
      <vt:variant>
        <vt:i4>6357027</vt:i4>
      </vt:variant>
      <vt:variant>
        <vt:i4>114</vt:i4>
      </vt:variant>
      <vt:variant>
        <vt:i4>0</vt:i4>
      </vt:variant>
      <vt:variant>
        <vt:i4>5</vt:i4>
      </vt:variant>
      <vt:variant>
        <vt:lpwstr>http://www.australiancurriculum.edu.au/Curriculum/ContentDescription/ACELY1734</vt:lpwstr>
      </vt:variant>
      <vt:variant>
        <vt:lpwstr/>
      </vt:variant>
      <vt:variant>
        <vt:i4>6291515</vt:i4>
      </vt:variant>
      <vt:variant>
        <vt:i4>111</vt:i4>
      </vt:variant>
      <vt:variant>
        <vt:i4>0</vt:i4>
      </vt:variant>
      <vt:variant>
        <vt:i4>5</vt:i4>
      </vt:variant>
      <vt:variant>
        <vt:lpwstr>http://www.australiancurriculum.edu.au/Glossary?a=E&amp;t=point+of+view</vt:lpwstr>
      </vt:variant>
      <vt:variant>
        <vt:lpwstr/>
      </vt:variant>
      <vt:variant>
        <vt:i4>5242881</vt:i4>
      </vt:variant>
      <vt:variant>
        <vt:i4>108</vt:i4>
      </vt:variant>
      <vt:variant>
        <vt:i4>0</vt:i4>
      </vt:variant>
      <vt:variant>
        <vt:i4>5</vt:i4>
      </vt:variant>
      <vt:variant>
        <vt:lpwstr>http://www.australiancurriculum.edu.au/Glossary?a=E&amp;t=author</vt:lpwstr>
      </vt:variant>
      <vt:variant>
        <vt:lpwstr/>
      </vt:variant>
      <vt:variant>
        <vt:i4>8192113</vt:i4>
      </vt:variant>
      <vt:variant>
        <vt:i4>105</vt:i4>
      </vt:variant>
      <vt:variant>
        <vt:i4>0</vt:i4>
      </vt:variant>
      <vt:variant>
        <vt:i4>5</vt:i4>
      </vt:variant>
      <vt:variant>
        <vt:lpwstr>http://www.australiancurriculum.edu.au/Glossary?a=E&amp;t=comprehension+strategies</vt:lpwstr>
      </vt:variant>
      <vt:variant>
        <vt:lpwstr/>
      </vt:variant>
      <vt:variant>
        <vt:i4>6684707</vt:i4>
      </vt:variant>
      <vt:variant>
        <vt:i4>102</vt:i4>
      </vt:variant>
      <vt:variant>
        <vt:i4>0</vt:i4>
      </vt:variant>
      <vt:variant>
        <vt:i4>5</vt:i4>
      </vt:variant>
      <vt:variant>
        <vt:lpwstr>http://www.australiancurriculum.edu.au/Curriculum/ContentDescription/ACELY1733</vt:lpwstr>
      </vt:variant>
      <vt:variant>
        <vt:lpwstr/>
      </vt:variant>
      <vt:variant>
        <vt:i4>2752547</vt:i4>
      </vt:variant>
      <vt:variant>
        <vt:i4>99</vt:i4>
      </vt:variant>
      <vt:variant>
        <vt:i4>0</vt:i4>
      </vt:variant>
      <vt:variant>
        <vt:i4>5</vt:i4>
      </vt:variant>
      <vt:variant>
        <vt:lpwstr>http://www.australiancurriculum.edu.au/Glossary?a=E&amp;t=language+features</vt:lpwstr>
      </vt:variant>
      <vt:variant>
        <vt:lpwstr/>
      </vt:variant>
      <vt:variant>
        <vt:i4>6029403</vt:i4>
      </vt:variant>
      <vt:variant>
        <vt:i4>96</vt:i4>
      </vt:variant>
      <vt:variant>
        <vt:i4>0</vt:i4>
      </vt:variant>
      <vt:variant>
        <vt:i4>5</vt:i4>
      </vt:variant>
      <vt:variant>
        <vt:lpwstr>http://www.australiancurriculum.edu.au/Glossary?a=E&amp;t=text+structures</vt:lpwstr>
      </vt:variant>
      <vt:variant>
        <vt:lpwstr/>
      </vt:variant>
      <vt:variant>
        <vt:i4>6750243</vt:i4>
      </vt:variant>
      <vt:variant>
        <vt:i4>93</vt:i4>
      </vt:variant>
      <vt:variant>
        <vt:i4>0</vt:i4>
      </vt:variant>
      <vt:variant>
        <vt:i4>5</vt:i4>
      </vt:variant>
      <vt:variant>
        <vt:lpwstr>http://www.australiancurriculum.edu.au/Curriculum/ContentDescription/ACELY1732</vt:lpwstr>
      </vt:variant>
      <vt:variant>
        <vt:lpwstr/>
      </vt:variant>
      <vt:variant>
        <vt:i4>2752547</vt:i4>
      </vt:variant>
      <vt:variant>
        <vt:i4>90</vt:i4>
      </vt:variant>
      <vt:variant>
        <vt:i4>0</vt:i4>
      </vt:variant>
      <vt:variant>
        <vt:i4>5</vt:i4>
      </vt:variant>
      <vt:variant>
        <vt:lpwstr>http://www.australiancurriculum.edu.au/Glossary?a=E&amp;t=language+features</vt:lpwstr>
      </vt:variant>
      <vt:variant>
        <vt:lpwstr/>
      </vt:variant>
      <vt:variant>
        <vt:i4>6029403</vt:i4>
      </vt:variant>
      <vt:variant>
        <vt:i4>87</vt:i4>
      </vt:variant>
      <vt:variant>
        <vt:i4>0</vt:i4>
      </vt:variant>
      <vt:variant>
        <vt:i4>5</vt:i4>
      </vt:variant>
      <vt:variant>
        <vt:lpwstr>http://www.australiancurriculum.edu.au/Glossary?a=E&amp;t=text+structures</vt:lpwstr>
      </vt:variant>
      <vt:variant>
        <vt:lpwstr/>
      </vt:variant>
      <vt:variant>
        <vt:i4>6553635</vt:i4>
      </vt:variant>
      <vt:variant>
        <vt:i4>84</vt:i4>
      </vt:variant>
      <vt:variant>
        <vt:i4>0</vt:i4>
      </vt:variant>
      <vt:variant>
        <vt:i4>5</vt:i4>
      </vt:variant>
      <vt:variant>
        <vt:lpwstr>http://www.australiancurriculum.edu.au/Curriculum/ContentDescription/ACELY1731</vt:lpwstr>
      </vt:variant>
      <vt:variant>
        <vt:lpwstr/>
      </vt:variant>
      <vt:variant>
        <vt:i4>6422560</vt:i4>
      </vt:variant>
      <vt:variant>
        <vt:i4>81</vt:i4>
      </vt:variant>
      <vt:variant>
        <vt:i4>0</vt:i4>
      </vt:variant>
      <vt:variant>
        <vt:i4>5</vt:i4>
      </vt:variant>
      <vt:variant>
        <vt:lpwstr>http://www.australiancurriculum.edu.au/Curriculum/ContentDescription/ACELY1808</vt:lpwstr>
      </vt:variant>
      <vt:variant>
        <vt:lpwstr/>
      </vt:variant>
      <vt:variant>
        <vt:i4>3342436</vt:i4>
      </vt:variant>
      <vt:variant>
        <vt:i4>78</vt:i4>
      </vt:variant>
      <vt:variant>
        <vt:i4>0</vt:i4>
      </vt:variant>
      <vt:variant>
        <vt:i4>5</vt:i4>
      </vt:variant>
      <vt:variant>
        <vt:lpwstr>http://www.australiancurriculum.edu.au/Glossary?a=E&amp;t=voice</vt:lpwstr>
      </vt:variant>
      <vt:variant>
        <vt:lpwstr/>
      </vt:variant>
      <vt:variant>
        <vt:i4>5177352</vt:i4>
      </vt:variant>
      <vt:variant>
        <vt:i4>75</vt:i4>
      </vt:variant>
      <vt:variant>
        <vt:i4>0</vt:i4>
      </vt:variant>
      <vt:variant>
        <vt:i4>5</vt:i4>
      </vt:variant>
      <vt:variant>
        <vt:lpwstr>http://www.australiancurriculum.edu.au/Glossary?a=E&amp;t=conventions</vt:lpwstr>
      </vt:variant>
      <vt:variant>
        <vt:lpwstr/>
      </vt:variant>
      <vt:variant>
        <vt:i4>3342436</vt:i4>
      </vt:variant>
      <vt:variant>
        <vt:i4>72</vt:i4>
      </vt:variant>
      <vt:variant>
        <vt:i4>0</vt:i4>
      </vt:variant>
      <vt:variant>
        <vt:i4>5</vt:i4>
      </vt:variant>
      <vt:variant>
        <vt:lpwstr>http://www.australiancurriculum.edu.au/Glossary?a=E&amp;t=voice</vt:lpwstr>
      </vt:variant>
      <vt:variant>
        <vt:lpwstr/>
      </vt:variant>
      <vt:variant>
        <vt:i4>7077922</vt:i4>
      </vt:variant>
      <vt:variant>
        <vt:i4>69</vt:i4>
      </vt:variant>
      <vt:variant>
        <vt:i4>0</vt:i4>
      </vt:variant>
      <vt:variant>
        <vt:i4>5</vt:i4>
      </vt:variant>
      <vt:variant>
        <vt:lpwstr>http://www.australiancurriculum.edu.au/Curriculum/ContentDescription/ACELY1729</vt:lpwstr>
      </vt:variant>
      <vt:variant>
        <vt:lpwstr/>
      </vt:variant>
      <vt:variant>
        <vt:i4>6291494</vt:i4>
      </vt:variant>
      <vt:variant>
        <vt:i4>66</vt:i4>
      </vt:variant>
      <vt:variant>
        <vt:i4>0</vt:i4>
      </vt:variant>
      <vt:variant>
        <vt:i4>5</vt:i4>
      </vt:variant>
      <vt:variant>
        <vt:lpwstr>http://www.australiancurriculum.edu.au/Curriculum/ContentDescription/ACELT1768</vt:lpwstr>
      </vt:variant>
      <vt:variant>
        <vt:lpwstr/>
      </vt:variant>
      <vt:variant>
        <vt:i4>4784137</vt:i4>
      </vt:variant>
      <vt:variant>
        <vt:i4>63</vt:i4>
      </vt:variant>
      <vt:variant>
        <vt:i4>0</vt:i4>
      </vt:variant>
      <vt:variant>
        <vt:i4>5</vt:i4>
      </vt:variant>
      <vt:variant>
        <vt:lpwstr>http://www.australiancurriculum.edu.au/Glossary?a=E&amp;t=create</vt:lpwstr>
      </vt:variant>
      <vt:variant>
        <vt:lpwstr/>
      </vt:variant>
      <vt:variant>
        <vt:i4>1114201</vt:i4>
      </vt:variant>
      <vt:variant>
        <vt:i4>60</vt:i4>
      </vt:variant>
      <vt:variant>
        <vt:i4>0</vt:i4>
      </vt:variant>
      <vt:variant>
        <vt:i4>5</vt:i4>
      </vt:variant>
      <vt:variant>
        <vt:lpwstr>http://www.australiancurriculum.edu.au/Glossary?a=E&amp;t=types+of+texts</vt:lpwstr>
      </vt:variant>
      <vt:variant>
        <vt:lpwstr/>
      </vt:variant>
      <vt:variant>
        <vt:i4>2752547</vt:i4>
      </vt:variant>
      <vt:variant>
        <vt:i4>57</vt:i4>
      </vt:variant>
      <vt:variant>
        <vt:i4>0</vt:i4>
      </vt:variant>
      <vt:variant>
        <vt:i4>5</vt:i4>
      </vt:variant>
      <vt:variant>
        <vt:lpwstr>http://www.australiancurriculum.edu.au/Glossary?a=E&amp;t=language+features</vt:lpwstr>
      </vt:variant>
      <vt:variant>
        <vt:lpwstr/>
      </vt:variant>
      <vt:variant>
        <vt:i4>7274534</vt:i4>
      </vt:variant>
      <vt:variant>
        <vt:i4>54</vt:i4>
      </vt:variant>
      <vt:variant>
        <vt:i4>0</vt:i4>
      </vt:variant>
      <vt:variant>
        <vt:i4>5</vt:i4>
      </vt:variant>
      <vt:variant>
        <vt:lpwstr>http://www.australiancurriculum.edu.au/Curriculum/ContentDescription/ACELT1767</vt:lpwstr>
      </vt:variant>
      <vt:variant>
        <vt:lpwstr/>
      </vt:variant>
      <vt:variant>
        <vt:i4>2752547</vt:i4>
      </vt:variant>
      <vt:variant>
        <vt:i4>51</vt:i4>
      </vt:variant>
      <vt:variant>
        <vt:i4>0</vt:i4>
      </vt:variant>
      <vt:variant>
        <vt:i4>5</vt:i4>
      </vt:variant>
      <vt:variant>
        <vt:lpwstr>http://www.australiancurriculum.edu.au/Glossary?a=E&amp;t=language+features</vt:lpwstr>
      </vt:variant>
      <vt:variant>
        <vt:lpwstr/>
      </vt:variant>
      <vt:variant>
        <vt:i4>6881315</vt:i4>
      </vt:variant>
      <vt:variant>
        <vt:i4>48</vt:i4>
      </vt:variant>
      <vt:variant>
        <vt:i4>0</vt:i4>
      </vt:variant>
      <vt:variant>
        <vt:i4>5</vt:i4>
      </vt:variant>
      <vt:variant>
        <vt:lpwstr>http://www.australiancurriculum.edu.au/Curriculum/ContentDescription/ACELT1630</vt:lpwstr>
      </vt:variant>
      <vt:variant>
        <vt:lpwstr/>
      </vt:variant>
      <vt:variant>
        <vt:i4>4784137</vt:i4>
      </vt:variant>
      <vt:variant>
        <vt:i4>45</vt:i4>
      </vt:variant>
      <vt:variant>
        <vt:i4>0</vt:i4>
      </vt:variant>
      <vt:variant>
        <vt:i4>5</vt:i4>
      </vt:variant>
      <vt:variant>
        <vt:lpwstr>http://www.australiancurriculum.edu.au/Glossary?a=E&amp;t=create</vt:lpwstr>
      </vt:variant>
      <vt:variant>
        <vt:lpwstr/>
      </vt:variant>
      <vt:variant>
        <vt:i4>6291490</vt:i4>
      </vt:variant>
      <vt:variant>
        <vt:i4>42</vt:i4>
      </vt:variant>
      <vt:variant>
        <vt:i4>0</vt:i4>
      </vt:variant>
      <vt:variant>
        <vt:i4>5</vt:i4>
      </vt:variant>
      <vt:variant>
        <vt:lpwstr>http://www.australiancurriculum.edu.au/Curriculum/ContentDescription/ACELT1629</vt:lpwstr>
      </vt:variant>
      <vt:variant>
        <vt:lpwstr/>
      </vt:variant>
      <vt:variant>
        <vt:i4>6291488</vt:i4>
      </vt:variant>
      <vt:variant>
        <vt:i4>39</vt:i4>
      </vt:variant>
      <vt:variant>
        <vt:i4>0</vt:i4>
      </vt:variant>
      <vt:variant>
        <vt:i4>5</vt:i4>
      </vt:variant>
      <vt:variant>
        <vt:lpwstr>http://www.australiancurriculum.edu.au/Curriculum/ContentDescription/ACELT1807</vt:lpwstr>
      </vt:variant>
      <vt:variant>
        <vt:lpwstr/>
      </vt:variant>
      <vt:variant>
        <vt:i4>6357026</vt:i4>
      </vt:variant>
      <vt:variant>
        <vt:i4>36</vt:i4>
      </vt:variant>
      <vt:variant>
        <vt:i4>0</vt:i4>
      </vt:variant>
      <vt:variant>
        <vt:i4>5</vt:i4>
      </vt:variant>
      <vt:variant>
        <vt:lpwstr>http://www.australiancurriculum.edu.au/Curriculum/ContentDescription/ACELT1628</vt:lpwstr>
      </vt:variant>
      <vt:variant>
        <vt:lpwstr/>
      </vt:variant>
      <vt:variant>
        <vt:i4>6357024</vt:i4>
      </vt:variant>
      <vt:variant>
        <vt:i4>33</vt:i4>
      </vt:variant>
      <vt:variant>
        <vt:i4>0</vt:i4>
      </vt:variant>
      <vt:variant>
        <vt:i4>5</vt:i4>
      </vt:variant>
      <vt:variant>
        <vt:lpwstr>http://www.australiancurriculum.edu.au/Curriculum/ContentDescription/ACELT1806</vt:lpwstr>
      </vt:variant>
      <vt:variant>
        <vt:lpwstr/>
      </vt:variant>
      <vt:variant>
        <vt:i4>7274530</vt:i4>
      </vt:variant>
      <vt:variant>
        <vt:i4>30</vt:i4>
      </vt:variant>
      <vt:variant>
        <vt:i4>0</vt:i4>
      </vt:variant>
      <vt:variant>
        <vt:i4>5</vt:i4>
      </vt:variant>
      <vt:variant>
        <vt:lpwstr>http://www.australiancurriculum.edu.au/Curriculum/ContentDescription/ACELT1626</vt:lpwstr>
      </vt:variant>
      <vt:variant>
        <vt:lpwstr/>
      </vt:variant>
      <vt:variant>
        <vt:i4>7733284</vt:i4>
      </vt:variant>
      <vt:variant>
        <vt:i4>27</vt:i4>
      </vt:variant>
      <vt:variant>
        <vt:i4>0</vt:i4>
      </vt:variant>
      <vt:variant>
        <vt:i4>5</vt:i4>
      </vt:variant>
      <vt:variant>
        <vt:lpwstr>http://www.australiancurriculum.edu.au/Curriculum/ContentDescription/ACELA1549</vt:lpwstr>
      </vt:variant>
      <vt:variant>
        <vt:lpwstr/>
      </vt:variant>
      <vt:variant>
        <vt:i4>7864356</vt:i4>
      </vt:variant>
      <vt:variant>
        <vt:i4>24</vt:i4>
      </vt:variant>
      <vt:variant>
        <vt:i4>0</vt:i4>
      </vt:variant>
      <vt:variant>
        <vt:i4>5</vt:i4>
      </vt:variant>
      <vt:variant>
        <vt:lpwstr>http://www.australiancurriculum.edu.au/Curriculum/ContentDescription/ACELA1547</vt:lpwstr>
      </vt:variant>
      <vt:variant>
        <vt:lpwstr/>
      </vt:variant>
      <vt:variant>
        <vt:i4>7929892</vt:i4>
      </vt:variant>
      <vt:variant>
        <vt:i4>21</vt:i4>
      </vt:variant>
      <vt:variant>
        <vt:i4>0</vt:i4>
      </vt:variant>
      <vt:variant>
        <vt:i4>5</vt:i4>
      </vt:variant>
      <vt:variant>
        <vt:lpwstr>http://www.australiancurriculum.edu.au/Curriculum/ContentDescription/ACELA1546</vt:lpwstr>
      </vt:variant>
      <vt:variant>
        <vt:lpwstr/>
      </vt:variant>
      <vt:variant>
        <vt:i4>8060964</vt:i4>
      </vt:variant>
      <vt:variant>
        <vt:i4>18</vt:i4>
      </vt:variant>
      <vt:variant>
        <vt:i4>0</vt:i4>
      </vt:variant>
      <vt:variant>
        <vt:i4>5</vt:i4>
      </vt:variant>
      <vt:variant>
        <vt:lpwstr>http://www.australiancurriculum.edu.au/Curriculum/ContentDescription/ACELA1544</vt:lpwstr>
      </vt:variant>
      <vt:variant>
        <vt:lpwstr/>
      </vt:variant>
      <vt:variant>
        <vt:i4>8060966</vt:i4>
      </vt:variant>
      <vt:variant>
        <vt:i4>15</vt:i4>
      </vt:variant>
      <vt:variant>
        <vt:i4>0</vt:i4>
      </vt:variant>
      <vt:variant>
        <vt:i4>5</vt:i4>
      </vt:variant>
      <vt:variant>
        <vt:lpwstr>http://www.australiancurriculum.edu.au/Curriculum/ContentDescription/ACELA1766</vt:lpwstr>
      </vt:variant>
      <vt:variant>
        <vt:lpwstr/>
      </vt:variant>
      <vt:variant>
        <vt:i4>3276908</vt:i4>
      </vt:variant>
      <vt:variant>
        <vt:i4>12</vt:i4>
      </vt:variant>
      <vt:variant>
        <vt:i4>0</vt:i4>
      </vt:variant>
      <vt:variant>
        <vt:i4>5</vt:i4>
      </vt:variant>
      <vt:variant>
        <vt:lpwstr>http://www.australiancurriculum.edu.au/Glossary?a=E&amp;t=cohesion</vt:lpwstr>
      </vt:variant>
      <vt:variant>
        <vt:lpwstr/>
      </vt:variant>
      <vt:variant>
        <vt:i4>8126500</vt:i4>
      </vt:variant>
      <vt:variant>
        <vt:i4>9</vt:i4>
      </vt:variant>
      <vt:variant>
        <vt:i4>0</vt:i4>
      </vt:variant>
      <vt:variant>
        <vt:i4>5</vt:i4>
      </vt:variant>
      <vt:variant>
        <vt:lpwstr>http://www.australiancurriculum.edu.au/Curriculum/ContentDescription/ACELA1543</vt:lpwstr>
      </vt:variant>
      <vt:variant>
        <vt:lpwstr/>
      </vt:variant>
      <vt:variant>
        <vt:i4>8192036</vt:i4>
      </vt:variant>
      <vt:variant>
        <vt:i4>6</vt:i4>
      </vt:variant>
      <vt:variant>
        <vt:i4>0</vt:i4>
      </vt:variant>
      <vt:variant>
        <vt:i4>5</vt:i4>
      </vt:variant>
      <vt:variant>
        <vt:lpwstr>http://www.australiancurriculum.edu.au/Curriculum/ContentDescription/ACELA1542</vt:lpwstr>
      </vt:variant>
      <vt:variant>
        <vt:lpwstr/>
      </vt:variant>
      <vt:variant>
        <vt:i4>8257572</vt:i4>
      </vt:variant>
      <vt:variant>
        <vt:i4>3</vt:i4>
      </vt:variant>
      <vt:variant>
        <vt:i4>0</vt:i4>
      </vt:variant>
      <vt:variant>
        <vt:i4>5</vt:i4>
      </vt:variant>
      <vt:variant>
        <vt:lpwstr>http://www.australiancurriculum.edu.au/Curriculum/ContentDescription/ACELA1541</vt:lpwstr>
      </vt:variant>
      <vt:variant>
        <vt:lpwstr/>
      </vt:variant>
      <vt:variant>
        <vt:i4>8323108</vt:i4>
      </vt:variant>
      <vt:variant>
        <vt:i4>0</vt:i4>
      </vt:variant>
      <vt:variant>
        <vt:i4>0</vt:i4>
      </vt:variant>
      <vt:variant>
        <vt:i4>5</vt:i4>
      </vt:variant>
      <vt:variant>
        <vt:lpwstr>http://www.australiancurriculum.edu.au/Curriculum/ContentDescription/ACELA1540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unit overview — Australian Curriculum: English</dc:title>
  <dc:subject>Australian Curriculum</dc:subject>
  <dc:creator>Queensland Studies Authority</dc:creator>
  <cp:keywords/>
  <cp:lastModifiedBy>QSA</cp:lastModifiedBy>
  <cp:revision>2</cp:revision>
  <cp:lastPrinted>2011-12-06T00:02:00Z</cp:lastPrinted>
  <dcterms:created xsi:type="dcterms:W3CDTF">2014-06-18T06:03:00Z</dcterms:created>
  <dcterms:modified xsi:type="dcterms:W3CDTF">2014-06-18T06:03:00Z</dcterms:modified>
</cp:coreProperties>
</file>