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CF6AA8">
        <w:t>6</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524474">
        <w:rPr>
          <w:i/>
        </w:rPr>
        <w:t>3</w:t>
      </w:r>
      <w:r w:rsidRPr="00545B63">
        <w:rPr>
          <w:i/>
        </w:rPr>
        <w:t>.0</w:t>
      </w:r>
      <w:r w:rsidRPr="007A7FF0">
        <w:rPr>
          <w:i/>
        </w:rPr>
        <w:t xml:space="preserve">: </w:t>
      </w:r>
      <w:r>
        <w:rPr>
          <w:i/>
        </w:rPr>
        <w:t>English</w:t>
      </w:r>
      <w:r w:rsidRPr="007A7FF0">
        <w:rPr>
          <w:i/>
        </w:rPr>
        <w:t xml:space="preserve"> for Foundation–10</w:t>
      </w:r>
      <w:r w:rsidRPr="007A7FF0">
        <w:t>,</w:t>
      </w:r>
      <w:r w:rsidR="009A0EA8">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245425" w:rsidP="008300AE">
            <w:pPr>
              <w:pStyle w:val="Tabletext"/>
            </w:pPr>
            <w:r>
              <w:t>Our School</w:t>
            </w:r>
          </w:p>
        </w:tc>
        <w:tc>
          <w:tcPr>
            <w:tcW w:w="2572" w:type="pct"/>
            <w:shd w:val="clear" w:color="auto" w:fill="auto"/>
          </w:tcPr>
          <w:p w:rsidR="008D28C8" w:rsidRPr="00B549BE" w:rsidRDefault="00245425" w:rsidP="008300AE">
            <w:pPr>
              <w:pStyle w:val="Tabletext"/>
            </w:pPr>
            <w:r>
              <w:t xml:space="preserve">Online news </w:t>
            </w:r>
          </w:p>
        </w:tc>
        <w:tc>
          <w:tcPr>
            <w:tcW w:w="1220" w:type="pct"/>
            <w:shd w:val="clear" w:color="auto" w:fill="auto"/>
          </w:tcPr>
          <w:p w:rsidR="008D28C8" w:rsidRPr="00B549BE" w:rsidRDefault="00245425" w:rsidP="008300AE">
            <w:pPr>
              <w:pStyle w:val="Tabletext"/>
            </w:pPr>
            <w:r>
              <w:t>8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245425" w:rsidRDefault="00245425" w:rsidP="00245425">
            <w:pPr>
              <w:pStyle w:val="Tabletext"/>
            </w:pPr>
            <w:r>
              <w:t xml:space="preserve">Students investigate online media texts, including </w:t>
            </w:r>
            <w:r w:rsidRPr="00610978">
              <w:t>images</w:t>
            </w:r>
            <w:r w:rsidRPr="00416472">
              <w:t xml:space="preserve">, </w:t>
            </w:r>
            <w:r>
              <w:t xml:space="preserve">figures, tables and diagrams to understand how they contribute to understanding meaning in informative and persuasive texts. </w:t>
            </w:r>
          </w:p>
          <w:p w:rsidR="00245425" w:rsidRDefault="00245425" w:rsidP="00245425">
            <w:pPr>
              <w:pStyle w:val="Tabletext"/>
            </w:pPr>
            <w:r>
              <w:t xml:space="preserve">Students develop an understanding of: </w:t>
            </w:r>
          </w:p>
          <w:p w:rsidR="00245425" w:rsidRPr="00E0569C" w:rsidRDefault="00245425" w:rsidP="004766BC">
            <w:pPr>
              <w:pStyle w:val="Tablebullets"/>
              <w:numPr>
                <w:ilvl w:val="0"/>
                <w:numId w:val="7"/>
              </w:numPr>
              <w:ind w:left="360"/>
            </w:pPr>
            <w:r w:rsidRPr="00416472">
              <w:t>the del</w:t>
            </w:r>
            <w:r>
              <w:t xml:space="preserve">iberate </w:t>
            </w:r>
            <w:r w:rsidRPr="00E0569C">
              <w:t>selection of vocabulary and analytical images that extend meaning</w:t>
            </w:r>
          </w:p>
          <w:p w:rsidR="00245425" w:rsidRPr="00E0569C" w:rsidRDefault="00245425" w:rsidP="004766BC">
            <w:pPr>
              <w:pStyle w:val="Tablebullets"/>
              <w:numPr>
                <w:ilvl w:val="0"/>
                <w:numId w:val="7"/>
              </w:numPr>
              <w:ind w:left="360"/>
            </w:pPr>
            <w:r w:rsidRPr="00E0569C">
              <w:t>text</w:t>
            </w:r>
            <w:r w:rsidR="00455591">
              <w:t>-</w:t>
            </w:r>
            <w:r w:rsidRPr="00E0569C">
              <w:t xml:space="preserve">processing strategies </w:t>
            </w:r>
          </w:p>
          <w:p w:rsidR="00245425" w:rsidRPr="00E0569C" w:rsidRDefault="00245425" w:rsidP="004766BC">
            <w:pPr>
              <w:pStyle w:val="Tablebullets"/>
              <w:numPr>
                <w:ilvl w:val="0"/>
                <w:numId w:val="7"/>
              </w:numPr>
              <w:ind w:left="360"/>
            </w:pPr>
            <w:r w:rsidRPr="00E0569C">
              <w:t>comparison and analysis of print-based newspapers and online news sites</w:t>
            </w:r>
          </w:p>
          <w:p w:rsidR="00245425" w:rsidRDefault="00245425" w:rsidP="004766BC">
            <w:pPr>
              <w:pStyle w:val="Tablebullets"/>
              <w:numPr>
                <w:ilvl w:val="0"/>
                <w:numId w:val="7"/>
              </w:numPr>
              <w:ind w:left="360"/>
            </w:pPr>
            <w:r w:rsidRPr="00E0569C">
              <w:t>the structure and features of a</w:t>
            </w:r>
            <w:r>
              <w:t xml:space="preserve"> news report.</w:t>
            </w:r>
          </w:p>
          <w:p w:rsidR="00245425" w:rsidRDefault="00245425" w:rsidP="00245425">
            <w:pPr>
              <w:pStyle w:val="Tabletext"/>
            </w:pPr>
            <w:r>
              <w:t>Inquiry questions for the unit:</w:t>
            </w:r>
          </w:p>
          <w:p w:rsidR="00245425" w:rsidRPr="00416472" w:rsidRDefault="00245425" w:rsidP="004766BC">
            <w:pPr>
              <w:pStyle w:val="Tablebullets"/>
              <w:numPr>
                <w:ilvl w:val="0"/>
                <w:numId w:val="7"/>
              </w:numPr>
              <w:ind w:left="360"/>
            </w:pPr>
            <w:r w:rsidRPr="00416472">
              <w:t>What are the similarities and differences between print</w:t>
            </w:r>
            <w:r>
              <w:t>-</w:t>
            </w:r>
            <w:r w:rsidRPr="00416472">
              <w:t>based and online newspapers?</w:t>
            </w:r>
          </w:p>
          <w:p w:rsidR="00245425" w:rsidRPr="00416472" w:rsidRDefault="00245425" w:rsidP="004766BC">
            <w:pPr>
              <w:pStyle w:val="Tablebullets"/>
              <w:numPr>
                <w:ilvl w:val="0"/>
                <w:numId w:val="7"/>
              </w:numPr>
              <w:ind w:left="360"/>
            </w:pPr>
            <w:r w:rsidRPr="00416472">
              <w:t xml:space="preserve">What are the textual features </w:t>
            </w:r>
            <w:r>
              <w:t xml:space="preserve">and structures </w:t>
            </w:r>
            <w:r w:rsidRPr="00416472">
              <w:t>of newspaper</w:t>
            </w:r>
            <w:r>
              <w:t xml:space="preserve"> reports and editorials?</w:t>
            </w:r>
          </w:p>
          <w:p w:rsidR="00245425" w:rsidRDefault="00245425" w:rsidP="004766BC">
            <w:pPr>
              <w:pStyle w:val="Tablebullets"/>
              <w:numPr>
                <w:ilvl w:val="0"/>
                <w:numId w:val="7"/>
              </w:numPr>
              <w:ind w:left="360"/>
            </w:pPr>
            <w:r>
              <w:t>How do different media texts inform and persuade readers to a particular point of view</w:t>
            </w:r>
            <w:r w:rsidRPr="00AF620D">
              <w:t>?</w:t>
            </w:r>
          </w:p>
          <w:p w:rsidR="00704F62" w:rsidRPr="00245425" w:rsidRDefault="00245425" w:rsidP="004766BC">
            <w:pPr>
              <w:pStyle w:val="Tablebullets"/>
              <w:numPr>
                <w:ilvl w:val="0"/>
                <w:numId w:val="7"/>
              </w:numPr>
              <w:ind w:left="360"/>
            </w:pPr>
            <w:r>
              <w:t>Who accesses online news?</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245425" w:rsidRPr="0053345B" w:rsidRDefault="00245425" w:rsidP="00245425">
            <w:pPr>
              <w:pStyle w:val="Tablesubhead"/>
              <w:rPr>
                <w:lang w:eastAsia="en-AU"/>
              </w:rPr>
            </w:pPr>
            <w:r w:rsidRPr="0053345B">
              <w:rPr>
                <w:lang w:eastAsia="en-AU"/>
              </w:rPr>
              <w:t>Language for interaction</w:t>
            </w:r>
          </w:p>
          <w:p w:rsidR="00245425" w:rsidRPr="00E0569C" w:rsidRDefault="00245425" w:rsidP="004766BC">
            <w:pPr>
              <w:pStyle w:val="Tablebullets"/>
              <w:numPr>
                <w:ilvl w:val="0"/>
                <w:numId w:val="7"/>
              </w:numPr>
              <w:ind w:left="360"/>
            </w:pPr>
            <w:r w:rsidRPr="0053345B">
              <w:t xml:space="preserve">Understand that strategies for interaction become more complex and </w:t>
            </w:r>
            <w:r w:rsidRPr="00E0569C">
              <w:t>demanding as levels of formality and social distance increase</w:t>
            </w:r>
            <w:r w:rsidR="00CB29DD">
              <w:t xml:space="preserve"> </w:t>
            </w:r>
            <w:hyperlink r:id="rId9" w:tooltip="View additional details of ACELA1516" w:history="1">
              <w:r w:rsidR="00CB29DD" w:rsidRPr="008C071D">
                <w:rPr>
                  <w:rStyle w:val="Hyperlink"/>
                  <w:sz w:val="20"/>
                </w:rPr>
                <w:t>(ACELA1516)</w:t>
              </w:r>
            </w:hyperlink>
          </w:p>
          <w:p w:rsidR="00245425" w:rsidRPr="000C18D2" w:rsidRDefault="00245425" w:rsidP="004766BC">
            <w:pPr>
              <w:pStyle w:val="Tablebullets"/>
              <w:numPr>
                <w:ilvl w:val="0"/>
                <w:numId w:val="7"/>
              </w:numPr>
              <w:ind w:left="360"/>
            </w:pPr>
            <w:r w:rsidRPr="00E0569C">
              <w:t>Understand the uses</w:t>
            </w:r>
            <w:r w:rsidRPr="000C18D2">
              <w:t xml:space="preserve"> of objective and subjective language and bias</w:t>
            </w:r>
            <w:r w:rsidR="00CB29DD">
              <w:t xml:space="preserve"> </w:t>
            </w:r>
            <w:hyperlink r:id="rId10" w:tooltip="View additional details of ACELA1517" w:history="1">
              <w:r w:rsidR="00CB29DD" w:rsidRPr="008C071D">
                <w:rPr>
                  <w:rStyle w:val="Hyperlink"/>
                  <w:sz w:val="20"/>
                </w:rPr>
                <w:t>(ACELA1517)</w:t>
              </w:r>
            </w:hyperlink>
          </w:p>
          <w:p w:rsidR="00245425" w:rsidRPr="0053345B" w:rsidRDefault="00245425" w:rsidP="00245425">
            <w:pPr>
              <w:pStyle w:val="Tablesubhead"/>
              <w:rPr>
                <w:lang w:eastAsia="en-AU"/>
              </w:rPr>
            </w:pPr>
            <w:r w:rsidRPr="0053345B">
              <w:rPr>
                <w:lang w:eastAsia="en-AU"/>
              </w:rPr>
              <w:t>Text structure and organisation</w:t>
            </w:r>
          </w:p>
          <w:p w:rsidR="00245425" w:rsidRPr="00E0569C" w:rsidRDefault="00245425" w:rsidP="004766BC">
            <w:pPr>
              <w:pStyle w:val="Tablebullets"/>
              <w:numPr>
                <w:ilvl w:val="0"/>
                <w:numId w:val="7"/>
              </w:numPr>
              <w:ind w:left="360"/>
            </w:pPr>
            <w:r w:rsidRPr="00051E47">
              <w:t xml:space="preserve">Understand how authors often innovate on text structures and play with </w:t>
            </w:r>
            <w:r w:rsidRPr="00E0569C">
              <w:t>language features to achieve particular aesthetic, humorous and persuasive purposes and effects</w:t>
            </w:r>
            <w:r w:rsidR="00CB29DD">
              <w:t xml:space="preserve"> </w:t>
            </w:r>
            <w:hyperlink r:id="rId11" w:tooltip="View additional details of ACELA1518" w:history="1">
              <w:r w:rsidR="00CB29DD" w:rsidRPr="008C071D">
                <w:rPr>
                  <w:rStyle w:val="Hyperlink"/>
                  <w:sz w:val="20"/>
                </w:rPr>
                <w:t>(ACELA1518)</w:t>
              </w:r>
            </w:hyperlink>
          </w:p>
          <w:p w:rsidR="00245425" w:rsidRPr="0053345B" w:rsidRDefault="00245425" w:rsidP="004766BC">
            <w:pPr>
              <w:pStyle w:val="Tablebullets"/>
              <w:numPr>
                <w:ilvl w:val="0"/>
                <w:numId w:val="7"/>
              </w:numPr>
              <w:ind w:left="360"/>
              <w:rPr>
                <w:b/>
                <w:lang w:eastAsia="en-AU"/>
              </w:rPr>
            </w:pPr>
            <w:r w:rsidRPr="00E0569C">
              <w:t>Understand that cohesive links can be made in texts by</w:t>
            </w:r>
            <w:r w:rsidRPr="0053345B">
              <w:rPr>
                <w:lang w:eastAsia="en-AU"/>
              </w:rPr>
              <w:t xml:space="preserve"> omitting or replacing words</w:t>
            </w:r>
            <w:r w:rsidR="00CB29DD">
              <w:rPr>
                <w:lang w:eastAsia="en-AU"/>
              </w:rPr>
              <w:t xml:space="preserve"> </w:t>
            </w:r>
            <w:hyperlink r:id="rId12" w:tooltip="View additional details of ACELA1520" w:history="1">
              <w:r w:rsidR="00CB29DD" w:rsidRPr="008C071D">
                <w:rPr>
                  <w:rStyle w:val="Hyperlink"/>
                  <w:sz w:val="20"/>
                </w:rPr>
                <w:t>(ACELA1520)</w:t>
              </w:r>
            </w:hyperlink>
          </w:p>
          <w:p w:rsidR="00245425" w:rsidRPr="0053345B" w:rsidRDefault="00245425" w:rsidP="00245425">
            <w:pPr>
              <w:pStyle w:val="Tablesubhead"/>
              <w:rPr>
                <w:lang w:eastAsia="en-AU"/>
              </w:rPr>
            </w:pPr>
            <w:r w:rsidRPr="0053345B">
              <w:rPr>
                <w:lang w:eastAsia="en-AU"/>
              </w:rPr>
              <w:t>Expressing and developing ideas</w:t>
            </w:r>
          </w:p>
          <w:p w:rsidR="00CB29DD" w:rsidRPr="00CB29DD" w:rsidRDefault="00F10DF9" w:rsidP="00F10DF9">
            <w:pPr>
              <w:pStyle w:val="Tablebullets"/>
              <w:numPr>
                <w:ilvl w:val="0"/>
                <w:numId w:val="7"/>
              </w:numPr>
              <w:ind w:left="360"/>
              <w:rPr>
                <w:rStyle w:val="Hyperlink"/>
                <w:color w:val="auto"/>
                <w:sz w:val="20"/>
              </w:rPr>
            </w:pPr>
            <w:r w:rsidRPr="00F10DF9">
              <w:rPr>
                <w:lang w:eastAsia="en-AU"/>
              </w:rPr>
              <w:t xml:space="preserve">Understand how ideas can be expanded and sharpened through careful choice of verbs, elaborated tenses and a range of adverb groups/phrases </w:t>
            </w:r>
            <w:hyperlink r:id="rId13" w:tooltip="View additional details of ACELA1523" w:history="1">
              <w:r w:rsidR="00CB29DD" w:rsidRPr="00CB29DD">
                <w:rPr>
                  <w:rStyle w:val="Hyperlink"/>
                  <w:sz w:val="20"/>
                </w:rPr>
                <w:t>(ACELA1523)</w:t>
              </w:r>
            </w:hyperlink>
          </w:p>
          <w:p w:rsidR="00245425" w:rsidRPr="00E0569C" w:rsidRDefault="00245425" w:rsidP="004766BC">
            <w:pPr>
              <w:pStyle w:val="Tablebullets"/>
              <w:numPr>
                <w:ilvl w:val="0"/>
                <w:numId w:val="7"/>
              </w:numPr>
              <w:ind w:left="360"/>
            </w:pPr>
            <w:r w:rsidRPr="000C18D2">
              <w:rPr>
                <w:lang w:eastAsia="en-AU"/>
              </w:rPr>
              <w:t xml:space="preserve">Identify and explain how analytical images like figures, tables, diagrams, maps and graphs contribute to </w:t>
            </w:r>
            <w:r>
              <w:rPr>
                <w:lang w:eastAsia="en-AU"/>
              </w:rPr>
              <w:t xml:space="preserve">our </w:t>
            </w:r>
            <w:r w:rsidRPr="000C18D2">
              <w:rPr>
                <w:lang w:eastAsia="en-AU"/>
              </w:rPr>
              <w:t>unde</w:t>
            </w:r>
            <w:r>
              <w:rPr>
                <w:lang w:eastAsia="en-AU"/>
              </w:rPr>
              <w:t>rstanding of verbal information in</w:t>
            </w:r>
            <w:r w:rsidRPr="000C18D2">
              <w:rPr>
                <w:lang w:eastAsia="en-AU"/>
              </w:rPr>
              <w:t xml:space="preserve"> factual and persuasive texts</w:t>
            </w:r>
            <w:r w:rsidR="00CB29DD">
              <w:rPr>
                <w:lang w:eastAsia="en-AU"/>
              </w:rPr>
              <w:t xml:space="preserve"> </w:t>
            </w:r>
            <w:hyperlink r:id="rId14" w:tooltip="View additional details of ACELA1524" w:history="1">
              <w:r w:rsidR="00CB29DD" w:rsidRPr="008C071D">
                <w:rPr>
                  <w:rStyle w:val="Hyperlink"/>
                  <w:sz w:val="20"/>
                </w:rPr>
                <w:t>(ACELA1524)</w:t>
              </w:r>
            </w:hyperlink>
          </w:p>
          <w:p w:rsidR="00604E1C" w:rsidRPr="00030551" w:rsidRDefault="00245425" w:rsidP="004766BC">
            <w:pPr>
              <w:pStyle w:val="Tablebullets"/>
              <w:numPr>
                <w:ilvl w:val="0"/>
                <w:numId w:val="7"/>
              </w:numPr>
              <w:ind w:left="360"/>
            </w:pPr>
            <w:r w:rsidRPr="000C18D2">
              <w:rPr>
                <w:lang w:eastAsia="en-AU"/>
              </w:rPr>
              <w:lastRenderedPageBreak/>
              <w:t>Investigate how vocabulary choices, including evaluative language can express shades of meaning, feeling and opinion</w:t>
            </w:r>
            <w:r w:rsidR="00CB29DD">
              <w:rPr>
                <w:lang w:eastAsia="en-AU"/>
              </w:rPr>
              <w:t xml:space="preserve"> </w:t>
            </w:r>
            <w:hyperlink r:id="rId15" w:tooltip="View additional details of ACELA1525" w:history="1">
              <w:r w:rsidR="00CB29DD" w:rsidRPr="008C071D">
                <w:rPr>
                  <w:rStyle w:val="Hyperlink"/>
                  <w:sz w:val="20"/>
                </w:rPr>
                <w:t>(ACELA1525)</w:t>
              </w:r>
            </w:hyperlink>
          </w:p>
        </w:tc>
        <w:tc>
          <w:tcPr>
            <w:tcW w:w="1246" w:type="pct"/>
            <w:shd w:val="clear" w:color="auto" w:fill="auto"/>
          </w:tcPr>
          <w:p w:rsidR="00245425" w:rsidRDefault="00245425" w:rsidP="00245425">
            <w:pPr>
              <w:pStyle w:val="Tablesubhead"/>
              <w:rPr>
                <w:lang w:eastAsia="en-AU"/>
              </w:rPr>
            </w:pPr>
            <w:r>
              <w:rPr>
                <w:lang w:eastAsia="en-AU"/>
              </w:rPr>
              <w:lastRenderedPageBreak/>
              <w:t>Literature and context</w:t>
            </w:r>
          </w:p>
          <w:p w:rsidR="00245425" w:rsidRPr="0053345B" w:rsidRDefault="00245425" w:rsidP="004766BC">
            <w:pPr>
              <w:pStyle w:val="Tablebullets"/>
              <w:numPr>
                <w:ilvl w:val="0"/>
                <w:numId w:val="7"/>
              </w:numPr>
              <w:ind w:left="360"/>
            </w:pPr>
            <w:r w:rsidRPr="0053345B">
              <w:t xml:space="preserve">Make connections between students’ own experiences and those of characters and events represented in </w:t>
            </w:r>
            <w:r w:rsidRPr="00E0569C">
              <w:t>texts</w:t>
            </w:r>
            <w:r w:rsidRPr="0053345B">
              <w:t xml:space="preserve"> drawn from different historical, social and cultural contexts</w:t>
            </w:r>
            <w:r w:rsidR="00C55056">
              <w:t xml:space="preserve"> </w:t>
            </w:r>
            <w:hyperlink r:id="rId16" w:tooltip="View additional details of ACELT1613" w:history="1">
              <w:r w:rsidR="00C55056" w:rsidRPr="008C071D">
                <w:rPr>
                  <w:rStyle w:val="Hyperlink"/>
                </w:rPr>
                <w:t>(</w:t>
              </w:r>
              <w:r w:rsidR="00C55056" w:rsidRPr="00147ACD">
                <w:rPr>
                  <w:rStyle w:val="Hyperlink"/>
                  <w:sz w:val="20"/>
                </w:rPr>
                <w:t>ACELT1613</w:t>
              </w:r>
              <w:r w:rsidR="00C55056" w:rsidRPr="008C071D">
                <w:rPr>
                  <w:rStyle w:val="Hyperlink"/>
                </w:rPr>
                <w:t>)</w:t>
              </w:r>
            </w:hyperlink>
          </w:p>
          <w:p w:rsidR="00245425" w:rsidRDefault="00245425" w:rsidP="00245425">
            <w:pPr>
              <w:pStyle w:val="Tablesubhead"/>
              <w:rPr>
                <w:lang w:eastAsia="en-AU"/>
              </w:rPr>
            </w:pPr>
            <w:r w:rsidRPr="0053345B">
              <w:rPr>
                <w:lang w:eastAsia="en-AU"/>
              </w:rPr>
              <w:t>Responding to literature</w:t>
            </w:r>
          </w:p>
          <w:p w:rsidR="00245425" w:rsidRPr="00E0569C" w:rsidRDefault="00245425" w:rsidP="004766BC">
            <w:pPr>
              <w:pStyle w:val="Tablebullets"/>
              <w:numPr>
                <w:ilvl w:val="0"/>
                <w:numId w:val="7"/>
              </w:numPr>
              <w:ind w:left="360"/>
            </w:pPr>
            <w:r w:rsidRPr="00E0569C">
              <w:t>Analyse and evaluate similarities and difference</w:t>
            </w:r>
            <w:r>
              <w:t>s</w:t>
            </w:r>
            <w:r w:rsidRPr="00E0569C">
              <w:t xml:space="preserve"> in texts on similar topics, themes or plots</w:t>
            </w:r>
            <w:r w:rsidR="00C55056">
              <w:t xml:space="preserve"> </w:t>
            </w:r>
            <w:hyperlink r:id="rId17" w:tooltip="View additional details of ACELT1614" w:history="1">
              <w:r w:rsidR="00C55056" w:rsidRPr="001A16E6">
                <w:rPr>
                  <w:rStyle w:val="Hyperlink"/>
                  <w:sz w:val="20"/>
                </w:rPr>
                <w:t>(ACELT1614)</w:t>
              </w:r>
            </w:hyperlink>
          </w:p>
          <w:p w:rsidR="00245425" w:rsidRPr="00E0569C" w:rsidRDefault="00245425" w:rsidP="004766BC">
            <w:pPr>
              <w:pStyle w:val="Tablebullets"/>
              <w:numPr>
                <w:ilvl w:val="0"/>
                <w:numId w:val="7"/>
              </w:numPr>
              <w:ind w:left="360"/>
            </w:pPr>
            <w:r w:rsidRPr="00E0569C">
              <w:t>Identify and explain how choices in language, for example modality, emphasis, repetition and metaphor, influence personal response to different texts</w:t>
            </w:r>
            <w:r w:rsidR="00C55056">
              <w:t xml:space="preserve"> </w:t>
            </w:r>
            <w:hyperlink r:id="rId18" w:tooltip="View additional details of ACELT1615" w:history="1">
              <w:r w:rsidR="00C55056" w:rsidRPr="001A16E6">
                <w:rPr>
                  <w:rStyle w:val="Hyperlink"/>
                  <w:sz w:val="20"/>
                </w:rPr>
                <w:t>(ACELT1615)</w:t>
              </w:r>
            </w:hyperlink>
          </w:p>
          <w:p w:rsidR="00245425" w:rsidRPr="0053345B" w:rsidRDefault="00245425" w:rsidP="00245425">
            <w:pPr>
              <w:pStyle w:val="Tablesubhead"/>
            </w:pPr>
            <w:r w:rsidRPr="0053345B">
              <w:t>Creating literature</w:t>
            </w:r>
          </w:p>
          <w:p w:rsidR="00245425" w:rsidRPr="00E0569C" w:rsidRDefault="00FC3728" w:rsidP="004766BC">
            <w:pPr>
              <w:pStyle w:val="Tablebullets"/>
              <w:numPr>
                <w:ilvl w:val="0"/>
                <w:numId w:val="7"/>
              </w:numPr>
              <w:ind w:left="360"/>
            </w:pPr>
            <w:hyperlink r:id="rId19" w:tooltip="Display the glossary entry for 'Create'" w:history="1">
              <w:r w:rsidR="00245425" w:rsidRPr="00E0569C">
                <w:rPr>
                  <w:rStyle w:val="Hyperlink"/>
                  <w:color w:val="auto"/>
                  <w:sz w:val="20"/>
                </w:rPr>
                <w:t>Create</w:t>
              </w:r>
            </w:hyperlink>
            <w:r w:rsidR="00245425" w:rsidRPr="00E0569C">
              <w:t xml:space="preserve"> literary texts that adapt or combine aspects of texts students have experienced in innovative ways </w:t>
            </w:r>
            <w:hyperlink r:id="rId20" w:tooltip="View additional details of ACELT1618" w:history="1">
              <w:r w:rsidR="00C55056" w:rsidRPr="001A16E6">
                <w:rPr>
                  <w:rStyle w:val="Hyperlink"/>
                  <w:sz w:val="20"/>
                </w:rPr>
                <w:t>(ACELT1618)</w:t>
              </w:r>
            </w:hyperlink>
          </w:p>
          <w:p w:rsidR="00604E1C" w:rsidRPr="00245425" w:rsidRDefault="00245425" w:rsidP="004766BC">
            <w:pPr>
              <w:pStyle w:val="Tablebullets"/>
              <w:numPr>
                <w:ilvl w:val="0"/>
                <w:numId w:val="7"/>
              </w:numPr>
              <w:ind w:left="360"/>
            </w:pPr>
            <w:r w:rsidRPr="006D05EA">
              <w:rPr>
                <w:rStyle w:val="Hyperlink"/>
                <w:color w:val="auto"/>
                <w:sz w:val="20"/>
              </w:rPr>
              <w:t>Experiment</w:t>
            </w:r>
            <w:r w:rsidRPr="0053345B">
              <w:t xml:space="preserve"> with </w:t>
            </w:r>
            <w:hyperlink r:id="rId21" w:tooltip="Display the glossary entry for 'text structures'" w:history="1">
              <w:r w:rsidRPr="0053345B">
                <w:rPr>
                  <w:rStyle w:val="Hyperlink"/>
                  <w:color w:val="auto"/>
                  <w:sz w:val="20"/>
                </w:rPr>
                <w:t>text structures</w:t>
              </w:r>
            </w:hyperlink>
            <w:r w:rsidRPr="0053345B">
              <w:t xml:space="preserve"> and </w:t>
            </w:r>
            <w:hyperlink r:id="rId22" w:history="1">
              <w:r w:rsidRPr="0053345B">
                <w:rPr>
                  <w:rStyle w:val="Hyperlink"/>
                  <w:color w:val="auto"/>
                  <w:sz w:val="20"/>
                </w:rPr>
                <w:t>language features</w:t>
              </w:r>
            </w:hyperlink>
            <w:r w:rsidRPr="0053345B">
              <w:t xml:space="preserve"> and their effects in </w:t>
            </w:r>
            <w:hyperlink r:id="rId23" w:history="1">
              <w:r w:rsidRPr="0053345B">
                <w:rPr>
                  <w:rStyle w:val="Hyperlink"/>
                  <w:color w:val="auto"/>
                  <w:sz w:val="20"/>
                </w:rPr>
                <w:t>creating</w:t>
              </w:r>
            </w:hyperlink>
            <w:r w:rsidRPr="0053345B">
              <w:t xml:space="preserve"> literary texts, for example using imagery, sentence variation, </w:t>
            </w:r>
            <w:hyperlink r:id="rId24" w:history="1">
              <w:r w:rsidRPr="0053345B">
                <w:rPr>
                  <w:rStyle w:val="Hyperlink"/>
                  <w:color w:val="auto"/>
                  <w:sz w:val="20"/>
                </w:rPr>
                <w:t>metaphor</w:t>
              </w:r>
            </w:hyperlink>
            <w:r w:rsidRPr="0053345B">
              <w:t xml:space="preserve"> and word choice</w:t>
            </w:r>
            <w:r w:rsidR="00C55056">
              <w:t xml:space="preserve"> </w:t>
            </w:r>
            <w:hyperlink r:id="rId25" w:tooltip="View additional details of ACELT1800" w:history="1">
              <w:r w:rsidR="00C55056" w:rsidRPr="001A16E6">
                <w:rPr>
                  <w:rStyle w:val="Hyperlink"/>
                  <w:sz w:val="20"/>
                </w:rPr>
                <w:t>(ACELT1800)</w:t>
              </w:r>
            </w:hyperlink>
          </w:p>
        </w:tc>
        <w:tc>
          <w:tcPr>
            <w:tcW w:w="1246" w:type="pct"/>
            <w:shd w:val="clear" w:color="auto" w:fill="auto"/>
          </w:tcPr>
          <w:p w:rsidR="00245425" w:rsidRPr="0053345B" w:rsidRDefault="00245425" w:rsidP="00245425">
            <w:pPr>
              <w:pStyle w:val="Tablesubhead"/>
            </w:pPr>
            <w:r w:rsidRPr="0053345B">
              <w:t xml:space="preserve">Texts in </w:t>
            </w:r>
            <w:r w:rsidR="008B34B0">
              <w:t>c</w:t>
            </w:r>
            <w:r w:rsidRPr="0053345B">
              <w:t>ontext</w:t>
            </w:r>
          </w:p>
          <w:p w:rsidR="00245425" w:rsidRPr="000C18D2" w:rsidRDefault="00245425" w:rsidP="00245425">
            <w:pPr>
              <w:pStyle w:val="Tablebullets"/>
              <w:numPr>
                <w:ilvl w:val="0"/>
                <w:numId w:val="38"/>
              </w:numPr>
              <w:rPr>
                <w:b/>
              </w:rPr>
            </w:pPr>
            <w:r w:rsidRPr="0053345B">
              <w:t>Compare texts including media texts</w:t>
            </w:r>
            <w:r>
              <w:t xml:space="preserve"> </w:t>
            </w:r>
            <w:r w:rsidRPr="0053345B">
              <w:t>that represent ideas and events in different ways, explaining the effects of the different approaches</w:t>
            </w:r>
            <w:r w:rsidR="008B34B0">
              <w:t xml:space="preserve"> </w:t>
            </w:r>
            <w:hyperlink r:id="rId26" w:tooltip="View additional details of ACELY1708" w:history="1">
              <w:r w:rsidR="008B34B0" w:rsidRPr="001A16E6">
                <w:rPr>
                  <w:rStyle w:val="Hyperlink"/>
                  <w:sz w:val="20"/>
                </w:rPr>
                <w:t>(ACELY1708)</w:t>
              </w:r>
            </w:hyperlink>
          </w:p>
          <w:p w:rsidR="00245425" w:rsidRPr="0053345B" w:rsidRDefault="00245425" w:rsidP="00245425">
            <w:pPr>
              <w:pStyle w:val="Tablesubhead"/>
            </w:pPr>
            <w:r w:rsidRPr="0053345B">
              <w:t>Interacting with others</w:t>
            </w:r>
          </w:p>
          <w:p w:rsidR="00245425" w:rsidRPr="000C18D2" w:rsidRDefault="00245425" w:rsidP="00245425">
            <w:pPr>
              <w:pStyle w:val="Tablebullets"/>
              <w:numPr>
                <w:ilvl w:val="0"/>
                <w:numId w:val="38"/>
              </w:numPr>
            </w:pPr>
            <w:r w:rsidRPr="0053345B">
              <w:t>Participate in and contribute to discussions, clarifying and interrogating ideas, developing and supporting arguments, sharing and evaluating information, experiences and opinions</w:t>
            </w:r>
            <w:r w:rsidR="008B34B0">
              <w:t xml:space="preserve"> </w:t>
            </w:r>
            <w:hyperlink r:id="rId27" w:tooltip="View additional details of ACELY1709" w:history="1">
              <w:r w:rsidR="008B34B0" w:rsidRPr="001A16E6">
                <w:rPr>
                  <w:rStyle w:val="Hyperlink"/>
                  <w:sz w:val="20"/>
                </w:rPr>
                <w:t>(ACELY1709)</w:t>
              </w:r>
            </w:hyperlink>
          </w:p>
          <w:p w:rsidR="00245425" w:rsidRPr="0053345B" w:rsidRDefault="00245425" w:rsidP="00245425">
            <w:pPr>
              <w:pStyle w:val="Tablesubhead"/>
              <w:rPr>
                <w:lang w:eastAsia="en-AU"/>
              </w:rPr>
            </w:pPr>
            <w:r w:rsidRPr="0053345B">
              <w:rPr>
                <w:lang w:eastAsia="en-AU"/>
              </w:rPr>
              <w:t>Interpreting, analysing, evaluating</w:t>
            </w:r>
          </w:p>
          <w:p w:rsidR="008B34B0" w:rsidRPr="008B34B0" w:rsidRDefault="00245425" w:rsidP="004766BC">
            <w:pPr>
              <w:pStyle w:val="Tablebullets"/>
              <w:numPr>
                <w:ilvl w:val="0"/>
                <w:numId w:val="7"/>
              </w:numPr>
              <w:ind w:left="360"/>
              <w:rPr>
                <w:rStyle w:val="Hyperlink"/>
                <w:color w:val="auto"/>
                <w:sz w:val="20"/>
                <w:lang w:eastAsia="en-AU"/>
              </w:rPr>
            </w:pPr>
            <w:r w:rsidRPr="000C18D2">
              <w:rPr>
                <w:lang w:eastAsia="en-AU"/>
              </w:rPr>
              <w:t xml:space="preserve">Analyse how text structures and language features work together to meet the purpose of a text </w:t>
            </w:r>
            <w:hyperlink r:id="rId28" w:tooltip="View additional details of ACELY1711" w:history="1">
              <w:r w:rsidR="008B34B0" w:rsidRPr="008B34B0">
                <w:rPr>
                  <w:rStyle w:val="Hyperlink"/>
                  <w:sz w:val="20"/>
                </w:rPr>
                <w:t>(ACELY1711)</w:t>
              </w:r>
            </w:hyperlink>
          </w:p>
          <w:p w:rsidR="00245425" w:rsidRPr="000C18D2" w:rsidRDefault="00245425" w:rsidP="004766BC">
            <w:pPr>
              <w:pStyle w:val="Tablebullets"/>
              <w:numPr>
                <w:ilvl w:val="0"/>
                <w:numId w:val="7"/>
              </w:numPr>
              <w:ind w:left="360"/>
              <w:rPr>
                <w:lang w:eastAsia="en-AU"/>
              </w:rPr>
            </w:pPr>
            <w:r w:rsidRPr="000C18D2">
              <w:rPr>
                <w:lang w:eastAsia="en-AU"/>
              </w:rPr>
              <w:t xml:space="preserve">Select, navigate and read texts for a range of purposes, applying appropriate text processing strategies and interpreting structural features, for example table of contents, glossary, chapters, headings and subheadings </w:t>
            </w:r>
            <w:hyperlink r:id="rId29" w:tooltip="View additional details of ACELY1712" w:history="1">
              <w:r w:rsidR="008B34B0" w:rsidRPr="001A16E6">
                <w:rPr>
                  <w:rStyle w:val="Hyperlink"/>
                  <w:sz w:val="20"/>
                </w:rPr>
                <w:t>(ACELY1712)</w:t>
              </w:r>
            </w:hyperlink>
          </w:p>
          <w:p w:rsidR="008B34B0" w:rsidRPr="008B34B0" w:rsidRDefault="00245425" w:rsidP="004766BC">
            <w:pPr>
              <w:pStyle w:val="Tablebullets"/>
              <w:numPr>
                <w:ilvl w:val="0"/>
                <w:numId w:val="7"/>
              </w:numPr>
              <w:ind w:left="360"/>
              <w:rPr>
                <w:rStyle w:val="Hyperlink"/>
                <w:b/>
                <w:color w:val="auto"/>
                <w:sz w:val="20"/>
              </w:rPr>
            </w:pPr>
            <w:r w:rsidRPr="000C18D2">
              <w:rPr>
                <w:lang w:eastAsia="en-AU"/>
              </w:rPr>
              <w:t>Use comprehension strategies to interpret and analyse information and ideas, comparing content from a variety of textual sources including media and digital texts</w:t>
            </w:r>
            <w:r w:rsidRPr="008B34B0">
              <w:rPr>
                <w:i/>
                <w:color w:val="008080"/>
                <w:lang w:eastAsia="en-AU"/>
              </w:rPr>
              <w:t xml:space="preserve"> </w:t>
            </w:r>
            <w:hyperlink r:id="rId30" w:tooltip="View additional details of ACELY1713" w:history="1">
              <w:r w:rsidR="008B34B0" w:rsidRPr="008B34B0">
                <w:rPr>
                  <w:rStyle w:val="Hyperlink"/>
                  <w:sz w:val="20"/>
                </w:rPr>
                <w:t>(ACELY1713)</w:t>
              </w:r>
            </w:hyperlink>
          </w:p>
          <w:p w:rsidR="00245425" w:rsidRPr="008B34B0" w:rsidRDefault="00245425" w:rsidP="004766BC">
            <w:pPr>
              <w:pStyle w:val="Tablebullets"/>
              <w:numPr>
                <w:ilvl w:val="0"/>
                <w:numId w:val="7"/>
              </w:numPr>
              <w:ind w:left="360"/>
              <w:rPr>
                <w:b/>
              </w:rPr>
            </w:pPr>
            <w:r w:rsidRPr="000C18D2">
              <w:rPr>
                <w:lang w:eastAsia="en-AU"/>
              </w:rPr>
              <w:lastRenderedPageBreak/>
              <w:t xml:space="preserve">Analyse strategies authors use to influence readers </w:t>
            </w:r>
            <w:hyperlink r:id="rId31" w:tooltip="View additional details of ACELY1801" w:history="1">
              <w:r w:rsidR="005152E3" w:rsidRPr="00DA291B">
                <w:rPr>
                  <w:rStyle w:val="Hyperlink"/>
                  <w:sz w:val="20"/>
                </w:rPr>
                <w:t>(ACELY1801)</w:t>
              </w:r>
            </w:hyperlink>
          </w:p>
          <w:p w:rsidR="00245425" w:rsidRPr="0053345B" w:rsidRDefault="00245425" w:rsidP="00245425">
            <w:pPr>
              <w:pStyle w:val="Tablesubhead"/>
            </w:pPr>
            <w:r w:rsidRPr="0053345B">
              <w:t>Creating texts</w:t>
            </w:r>
          </w:p>
          <w:p w:rsidR="00245425" w:rsidRPr="00051E47" w:rsidRDefault="00245425" w:rsidP="004766BC">
            <w:pPr>
              <w:pStyle w:val="Tablebullets"/>
              <w:numPr>
                <w:ilvl w:val="0"/>
                <w:numId w:val="7"/>
              </w:numPr>
              <w:ind w:left="360"/>
            </w:pPr>
            <w:r w:rsidRPr="00051E47">
              <w:t xml:space="preserve">Plan, draft and publish imaginative, informative and persuasive texts, choosing and experimenting with text structures, language features, images and digital resources appropriate to purpose and audience </w:t>
            </w:r>
            <w:hyperlink r:id="rId32" w:tooltip="View additional details of ACELY1714" w:history="1">
              <w:r w:rsidR="005152E3" w:rsidRPr="00DA291B">
                <w:rPr>
                  <w:rStyle w:val="Hyperlink"/>
                  <w:sz w:val="20"/>
                </w:rPr>
                <w:t>(ACELY1714)</w:t>
              </w:r>
            </w:hyperlink>
          </w:p>
          <w:p w:rsidR="005152E3" w:rsidRPr="005152E3" w:rsidRDefault="00245425" w:rsidP="004766BC">
            <w:pPr>
              <w:pStyle w:val="Tablebullets"/>
              <w:numPr>
                <w:ilvl w:val="0"/>
                <w:numId w:val="7"/>
              </w:numPr>
              <w:ind w:left="360"/>
              <w:rPr>
                <w:rStyle w:val="Hyperlink"/>
                <w:color w:val="auto"/>
                <w:sz w:val="20"/>
              </w:rPr>
            </w:pPr>
            <w:r w:rsidRPr="0053345B">
              <w:t>Reread and edit students’ own and others’ work using agreed criteria and explaining editing choices</w:t>
            </w:r>
            <w:r w:rsidR="005152E3">
              <w:t xml:space="preserve"> </w:t>
            </w:r>
            <w:hyperlink r:id="rId33" w:tooltip="View additional details of ACELY1715" w:history="1">
              <w:r w:rsidR="005152E3" w:rsidRPr="00DA291B">
                <w:rPr>
                  <w:rStyle w:val="Hyperlink"/>
                  <w:sz w:val="20"/>
                </w:rPr>
                <w:t>(ACELY1715)</w:t>
              </w:r>
            </w:hyperlink>
          </w:p>
          <w:p w:rsidR="00604E1C" w:rsidRPr="00245425" w:rsidRDefault="00245425" w:rsidP="004766BC">
            <w:pPr>
              <w:pStyle w:val="Tablebullets"/>
              <w:numPr>
                <w:ilvl w:val="0"/>
                <w:numId w:val="7"/>
              </w:numPr>
              <w:ind w:left="360"/>
            </w:pPr>
            <w:r w:rsidRPr="0053345B">
              <w:rPr>
                <w:lang w:eastAsia="en-AU"/>
              </w:rPr>
              <w:t>Use a range of software, including word processing programs, learning new functions as required to create texts</w:t>
            </w:r>
            <w:r w:rsidR="005152E3">
              <w:rPr>
                <w:lang w:eastAsia="en-AU"/>
              </w:rPr>
              <w:t xml:space="preserve"> </w:t>
            </w:r>
            <w:hyperlink r:id="rId34" w:tooltip="View additional details of ACELY1717" w:history="1">
              <w:r w:rsidR="005152E3" w:rsidRPr="00DA291B">
                <w:rPr>
                  <w:rStyle w:val="Hyperlink"/>
                  <w:sz w:val="20"/>
                </w:rPr>
                <w:t>(ACELY1717)</w:t>
              </w:r>
            </w:hyperlink>
          </w:p>
        </w:tc>
        <w:tc>
          <w:tcPr>
            <w:tcW w:w="1262" w:type="pct"/>
            <w:shd w:val="clear" w:color="auto" w:fill="auto"/>
          </w:tcPr>
          <w:p w:rsidR="00604E1C" w:rsidRDefault="00354BEA"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Literacy</w:t>
            </w:r>
          </w:p>
          <w:p w:rsidR="00245425" w:rsidRDefault="000E7E85" w:rsidP="00245425">
            <w:pPr>
              <w:pStyle w:val="Tablebullets"/>
              <w:numPr>
                <w:ilvl w:val="0"/>
                <w:numId w:val="7"/>
              </w:numPr>
              <w:ind w:left="283" w:hanging="283"/>
            </w:pPr>
            <w:r w:rsidRPr="0053345B">
              <w:t>Demonstrate knowledge of real-life online information</w:t>
            </w:r>
          </w:p>
          <w:p w:rsidR="00604E1C" w:rsidRDefault="000E7E85" w:rsidP="00475A44">
            <w:pPr>
              <w:pStyle w:val="Tablebullets"/>
              <w:numPr>
                <w:ilvl w:val="0"/>
                <w:numId w:val="7"/>
              </w:numPr>
              <w:ind w:left="283" w:hanging="283"/>
            </w:pPr>
            <w:r>
              <w:t xml:space="preserve">Understand how authors innovate on text structures and play with language features to achieve aesthetic </w:t>
            </w:r>
            <w:r w:rsidR="00245425">
              <w:t>effects</w:t>
            </w:r>
            <w:r w:rsidR="00245425" w:rsidRPr="0053345B">
              <w:t xml:space="preserve"> texts</w:t>
            </w:r>
          </w:p>
          <w:p w:rsidR="00604E1C" w:rsidRDefault="00354BEA"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8"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Numeracy</w:t>
            </w:r>
          </w:p>
          <w:p w:rsidR="00604E1C" w:rsidRPr="00790B29" w:rsidRDefault="000E7E85" w:rsidP="00475A44">
            <w:pPr>
              <w:pStyle w:val="Tablebullets"/>
              <w:numPr>
                <w:ilvl w:val="0"/>
                <w:numId w:val="7"/>
              </w:numPr>
              <w:ind w:left="283" w:hanging="283"/>
            </w:pPr>
            <w:r w:rsidRPr="00245425">
              <w:t>Understand and interpret associated maps, tables</w:t>
            </w:r>
            <w:r w:rsidR="001F7545">
              <w:t xml:space="preserve"> and</w:t>
            </w:r>
            <w:r w:rsidR="00245425" w:rsidRPr="00245425">
              <w:t xml:space="preserve"> graphs</w:t>
            </w:r>
            <w:r w:rsidR="001F7545">
              <w:t>,</w:t>
            </w:r>
            <w:r w:rsidR="00245425" w:rsidRPr="00245425">
              <w:t xml:space="preserve"> </w:t>
            </w:r>
            <w:r w:rsidR="001F7545">
              <w:t>for example,</w:t>
            </w:r>
            <w:r w:rsidR="001F7545" w:rsidRPr="00245425">
              <w:t xml:space="preserve"> </w:t>
            </w:r>
            <w:r w:rsidR="00245425" w:rsidRPr="00245425">
              <w:t>that add meaning to written text</w:t>
            </w:r>
          </w:p>
          <w:p w:rsidR="00604E1C" w:rsidRPr="00790B29" w:rsidRDefault="00354BEA"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3"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524474">
              <w:rPr>
                <w:b/>
              </w:rPr>
              <w:t>capability</w:t>
            </w:r>
          </w:p>
          <w:p w:rsidR="00604E1C" w:rsidRPr="00F16628" w:rsidRDefault="000E7E85" w:rsidP="003C6914">
            <w:pPr>
              <w:pStyle w:val="Tablebullets"/>
              <w:numPr>
                <w:ilvl w:val="0"/>
                <w:numId w:val="7"/>
              </w:numPr>
              <w:ind w:left="283" w:hanging="283"/>
            </w:pPr>
            <w:r w:rsidRPr="00245425">
              <w:t xml:space="preserve">Navigate online </w:t>
            </w:r>
            <w:r w:rsidR="00245425" w:rsidRPr="00245425">
              <w:t>sites and produce simple websites by uploading word-processed documents, digital photographs and video files</w:t>
            </w:r>
          </w:p>
          <w:p w:rsidR="00604E1C" w:rsidRPr="00790B29" w:rsidRDefault="00354BEA"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Critical and creative thinking</w:t>
            </w:r>
          </w:p>
          <w:p w:rsidR="00604E1C" w:rsidRDefault="000E7E85" w:rsidP="00475A44">
            <w:pPr>
              <w:pStyle w:val="Tablebullets"/>
              <w:numPr>
                <w:ilvl w:val="0"/>
                <w:numId w:val="7"/>
              </w:numPr>
              <w:ind w:left="283" w:hanging="283"/>
            </w:pPr>
            <w:r w:rsidRPr="00245425">
              <w:t>Analyse h</w:t>
            </w:r>
            <w:r w:rsidR="00245425" w:rsidRPr="00245425">
              <w:t>ow text structures and language features work together to meet the purpose of media texts.</w:t>
            </w:r>
          </w:p>
          <w:p w:rsidR="00604E1C" w:rsidRDefault="00354BEA"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5"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 xml:space="preserve">Ethical </w:t>
            </w:r>
            <w:r w:rsidR="00417BB8">
              <w:t>behaviour</w:t>
            </w:r>
          </w:p>
          <w:p w:rsidR="00604E1C" w:rsidRPr="00F16628" w:rsidRDefault="000E7E85" w:rsidP="004766BC">
            <w:pPr>
              <w:pStyle w:val="Tablebullets"/>
              <w:numPr>
                <w:ilvl w:val="0"/>
                <w:numId w:val="7"/>
              </w:numPr>
              <w:ind w:left="360"/>
            </w:pPr>
            <w:r>
              <w:t>Read</w:t>
            </w:r>
            <w:r w:rsidR="00245425">
              <w:t xml:space="preserve">, view and </w:t>
            </w:r>
            <w:r w:rsidR="00475A44">
              <w:t xml:space="preserve">create </w:t>
            </w:r>
            <w:r w:rsidR="00245425">
              <w:t>media texts</w:t>
            </w:r>
            <w:r w:rsidR="00475A44">
              <w:t xml:space="preserve"> responsibly</w:t>
            </w:r>
            <w:r w:rsidR="00245425">
              <w:t>.</w:t>
            </w:r>
          </w:p>
          <w:p w:rsidR="00604E1C" w:rsidRPr="00790B29" w:rsidRDefault="00354BEA"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6"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 xml:space="preserve">Intercultural </w:t>
            </w:r>
            <w:r w:rsidR="00417BB8">
              <w:t>understanding</w:t>
            </w:r>
          </w:p>
          <w:p w:rsidR="00604E1C" w:rsidRDefault="000E7E85" w:rsidP="004766BC">
            <w:pPr>
              <w:pStyle w:val="Tablebullets"/>
              <w:numPr>
                <w:ilvl w:val="0"/>
                <w:numId w:val="7"/>
              </w:numPr>
              <w:ind w:left="360"/>
            </w:pPr>
            <w:r>
              <w:t xml:space="preserve">Identify </w:t>
            </w:r>
            <w:r w:rsidR="00475A44">
              <w:t xml:space="preserve">how </w:t>
            </w:r>
            <w:r w:rsidR="00245425">
              <w:t>l</w:t>
            </w:r>
            <w:r w:rsidR="00245425" w:rsidRPr="0053345B">
              <w:t>ocal, national and global events</w:t>
            </w:r>
            <w:r w:rsidR="00475A44">
              <w:t xml:space="preserve"> </w:t>
            </w:r>
            <w:r w:rsidR="00245425" w:rsidRPr="0053345B">
              <w:t xml:space="preserve">impact on and influence </w:t>
            </w:r>
            <w:r w:rsidR="00245425">
              <w:t>personal life</w:t>
            </w:r>
          </w:p>
          <w:p w:rsidR="001F7545" w:rsidRDefault="001F7545" w:rsidP="00245425">
            <w:pPr>
              <w:pStyle w:val="Tablesubhead"/>
            </w:pPr>
          </w:p>
          <w:p w:rsidR="00FA0810" w:rsidRDefault="00354BEA" w:rsidP="001C56EA">
            <w:pPr>
              <w:pStyle w:val="Tablesubhead"/>
              <w:tabs>
                <w:tab w:val="left" w:pos="518"/>
              </w:tabs>
            </w:pPr>
            <w:r>
              <w:rPr>
                <w:noProof/>
                <w:sz w:val="17"/>
                <w:szCs w:val="17"/>
                <w:lang w:eastAsia="en-AU"/>
              </w:rPr>
              <w:lastRenderedPageBreak/>
              <w:drawing>
                <wp:inline distT="0" distB="0" distL="0" distR="0">
                  <wp:extent cx="233045" cy="172720"/>
                  <wp:effectExtent l="0" t="0" r="0" b="0"/>
                  <wp:docPr id="7"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FA0810">
              <w:rPr>
                <w:rFonts w:ascii="MS Mincho" w:eastAsia="MS Mincho" w:hAnsi="MS Mincho" w:cs="MS Mincho"/>
              </w:rPr>
              <w:tab/>
            </w:r>
            <w:r w:rsidR="00FA0810" w:rsidRPr="003E4E3E">
              <w:t>Sustainability</w:t>
            </w:r>
          </w:p>
          <w:p w:rsidR="00604E1C" w:rsidRPr="00030551" w:rsidRDefault="001F7545" w:rsidP="004766BC">
            <w:pPr>
              <w:pStyle w:val="Tablebullets"/>
              <w:numPr>
                <w:ilvl w:val="0"/>
                <w:numId w:val="7"/>
              </w:numPr>
              <w:ind w:left="360"/>
            </w:pPr>
            <w:r>
              <w:t>Develop</w:t>
            </w:r>
            <w:r w:rsidR="00245425">
              <w:t xml:space="preserve"> strategies to work towards a paperless work environment</w:t>
            </w:r>
          </w:p>
        </w:tc>
      </w:tr>
      <w:tr w:rsidR="00C25618" w:rsidRPr="00561E58" w:rsidTr="00C25618">
        <w:trPr>
          <w:jc w:val="center"/>
        </w:trPr>
        <w:tc>
          <w:tcPr>
            <w:tcW w:w="5000" w:type="pct"/>
            <w:gridSpan w:val="4"/>
            <w:shd w:val="clear" w:color="auto" w:fill="CFE7E6"/>
          </w:tcPr>
          <w:p w:rsidR="00C25618" w:rsidRDefault="00C25618" w:rsidP="00073A08">
            <w:pPr>
              <w:pStyle w:val="Tablesubhead"/>
              <w:tabs>
                <w:tab w:val="left" w:pos="510"/>
              </w:tabs>
              <w:ind w:left="510" w:hanging="510"/>
              <w:rPr>
                <w:noProof/>
                <w:sz w:val="17"/>
                <w:szCs w:val="17"/>
                <w:lang w:eastAsia="en-AU"/>
              </w:rPr>
            </w:pPr>
            <w:r>
              <w:lastRenderedPageBreak/>
              <w:t>A</w:t>
            </w:r>
            <w:r w:rsidRPr="004E0C69">
              <w:t>chievement standard</w:t>
            </w:r>
          </w:p>
        </w:tc>
      </w:tr>
      <w:tr w:rsidR="00C25618" w:rsidRPr="00561E58" w:rsidTr="00C25618">
        <w:trPr>
          <w:jc w:val="center"/>
        </w:trPr>
        <w:tc>
          <w:tcPr>
            <w:tcW w:w="5000" w:type="pct"/>
            <w:gridSpan w:val="4"/>
            <w:shd w:val="clear" w:color="auto" w:fill="auto"/>
          </w:tcPr>
          <w:p w:rsidR="00C25618" w:rsidRPr="00C25618" w:rsidRDefault="00C25618" w:rsidP="00C25618">
            <w:pPr>
              <w:pStyle w:val="Tabletext"/>
              <w:rPr>
                <w:b/>
              </w:rPr>
            </w:pPr>
            <w:r w:rsidRPr="00C25618">
              <w:rPr>
                <w:b/>
              </w:rPr>
              <w:t>Receptive modes (listening, reading and viewing)</w:t>
            </w:r>
          </w:p>
          <w:p w:rsidR="00C25618" w:rsidRPr="00C25618" w:rsidRDefault="00C25618" w:rsidP="00C25618">
            <w:pPr>
              <w:pStyle w:val="Tabletext"/>
            </w:pPr>
            <w:r w:rsidRPr="00C25618">
              <w:t xml:space="preserve">By the end of Year 6, students understand how the use of text structures can achieve particular effects. They analyse and explain how language features, images and vocabulary are used by different authors to represent ideas, characters and events. </w:t>
            </w:r>
          </w:p>
          <w:p w:rsidR="00C25618" w:rsidRPr="00C25618" w:rsidRDefault="00C25618" w:rsidP="00C25618">
            <w:pPr>
              <w:pStyle w:val="Tabletext"/>
            </w:pPr>
            <w:r w:rsidRPr="00C25618">
              <w:t>Students compare and analyse information in different texts, explaining literal and implied meaning. They select and use evidence from a text to explain their response to it. They listen to discussions, clarifying content and challenging others’ ideas.</w:t>
            </w:r>
          </w:p>
          <w:p w:rsidR="00C25618" w:rsidRPr="00C25618" w:rsidRDefault="00C25618" w:rsidP="00C25618">
            <w:pPr>
              <w:pStyle w:val="Tabletext"/>
              <w:rPr>
                <w:b/>
              </w:rPr>
            </w:pPr>
            <w:r w:rsidRPr="00C25618">
              <w:rPr>
                <w:b/>
              </w:rPr>
              <w:t>Productive modes (speaking, writing and creating)</w:t>
            </w:r>
          </w:p>
          <w:p w:rsidR="00C25618" w:rsidRPr="00C25618" w:rsidRDefault="00C25618" w:rsidP="00C25618">
            <w:pPr>
              <w:pStyle w:val="Tabletext"/>
            </w:pPr>
            <w:r w:rsidRPr="00C25618">
              <w:t>Students understand how language features and language patterns can be used for emphasis. They show how specific details can be used to support a point of view. They explain how their choices of language features and images are used.</w:t>
            </w:r>
          </w:p>
          <w:p w:rsidR="00C25618" w:rsidRDefault="00C25618" w:rsidP="00C25618">
            <w:pPr>
              <w:pStyle w:val="Tabletext"/>
              <w:rPr>
                <w:noProof/>
                <w:sz w:val="17"/>
                <w:szCs w:val="17"/>
                <w:lang w:eastAsia="en-AU"/>
              </w:rPr>
            </w:pPr>
            <w:r w:rsidRPr="00C25618">
              <w:t>Students create detailed texts elaborating on key ideas for a range of purposes and audiences. They make presentations and contribute actively to class and group discussions, using a variety of strategies for effect. They demonstrate understanding of grammar, make considered choices from an expanding vocabulary, use accurate spelling and punctuation for clarity and make and explain editorial choices.</w:t>
            </w:r>
          </w:p>
        </w:tc>
      </w:tr>
    </w:tbl>
    <w:p w:rsidR="001C56EA" w:rsidRDefault="001C56EA" w:rsidP="00364E09">
      <w:pPr>
        <w:pStyle w:val="smallspace"/>
      </w:pPr>
    </w:p>
    <w:p w:rsidR="001C56EA" w:rsidRDefault="001C56EA" w:rsidP="001C56EA">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C56EA" w:rsidRPr="00C50AE1" w:rsidTr="008E5866">
        <w:trPr>
          <w:jc w:val="center"/>
        </w:trPr>
        <w:tc>
          <w:tcPr>
            <w:tcW w:w="2519" w:type="pct"/>
            <w:shd w:val="clear" w:color="auto" w:fill="CFE7E6"/>
          </w:tcPr>
          <w:p w:rsidR="001C56EA" w:rsidRPr="004E0C69" w:rsidRDefault="001C56EA" w:rsidP="008E5866">
            <w:pPr>
              <w:pStyle w:val="Tablesubhead"/>
            </w:pPr>
            <w:r w:rsidRPr="004E0C69">
              <w:t>Relevant prior curriculum</w:t>
            </w:r>
          </w:p>
        </w:tc>
        <w:tc>
          <w:tcPr>
            <w:tcW w:w="2481" w:type="pct"/>
            <w:shd w:val="clear" w:color="auto" w:fill="CFE7E6"/>
          </w:tcPr>
          <w:p w:rsidR="001C56EA" w:rsidRPr="004E0C69" w:rsidRDefault="001C56EA" w:rsidP="008E5866">
            <w:pPr>
              <w:pStyle w:val="Tablesubhead"/>
            </w:pPr>
            <w:r w:rsidRPr="004E0C69">
              <w:t>Curriculum working towards</w:t>
            </w:r>
          </w:p>
        </w:tc>
      </w:tr>
      <w:tr w:rsidR="001C56EA" w:rsidRPr="009927F7" w:rsidTr="008E5866">
        <w:trPr>
          <w:jc w:val="center"/>
        </w:trPr>
        <w:tc>
          <w:tcPr>
            <w:tcW w:w="2519" w:type="pct"/>
            <w:shd w:val="clear" w:color="auto" w:fill="auto"/>
          </w:tcPr>
          <w:p w:rsidR="0073568C" w:rsidRDefault="001C56EA" w:rsidP="008E5866">
            <w:pPr>
              <w:pStyle w:val="Tablesubhead"/>
              <w:rPr>
                <w:lang w:eastAsia="en-AU"/>
              </w:rPr>
            </w:pPr>
            <w:r>
              <w:rPr>
                <w:lang w:eastAsia="en-AU"/>
              </w:rPr>
              <w:t xml:space="preserve">The Queensland Essential Learnings </w:t>
            </w:r>
            <w:r w:rsidR="0073568C">
              <w:rPr>
                <w:lang w:eastAsia="en-AU"/>
              </w:rPr>
              <w:t>by the end of Year 5</w:t>
            </w:r>
          </w:p>
          <w:p w:rsidR="001C56EA" w:rsidRPr="004766BC" w:rsidRDefault="0073568C" w:rsidP="008E5866">
            <w:pPr>
              <w:pStyle w:val="Tablesubhead"/>
              <w:rPr>
                <w:b w:val="0"/>
                <w:lang w:eastAsia="en-AU"/>
              </w:rPr>
            </w:pPr>
            <w:r w:rsidRPr="004766BC">
              <w:rPr>
                <w:b w:val="0"/>
                <w:lang w:eastAsia="en-AU"/>
              </w:rPr>
              <w:t>S</w:t>
            </w:r>
            <w:r w:rsidR="001C56EA" w:rsidRPr="004766BC">
              <w:rPr>
                <w:b w:val="0"/>
                <w:lang w:eastAsia="en-AU"/>
              </w:rPr>
              <w:t xml:space="preserve">tudents </w:t>
            </w:r>
            <w:r w:rsidRPr="004766BC">
              <w:rPr>
                <w:b w:val="0"/>
                <w:lang w:eastAsia="en-AU"/>
              </w:rPr>
              <w:t>will</w:t>
            </w:r>
            <w:r w:rsidR="001C56EA" w:rsidRPr="004766BC">
              <w:rPr>
                <w:b w:val="0"/>
                <w:lang w:eastAsia="en-AU"/>
              </w:rPr>
              <w:t xml:space="preserve"> have been provided with opportunities to:</w:t>
            </w:r>
          </w:p>
          <w:p w:rsidR="001C56EA" w:rsidRPr="000C18D2" w:rsidRDefault="001C56EA" w:rsidP="004766BC">
            <w:pPr>
              <w:pStyle w:val="Tablebullets"/>
              <w:numPr>
                <w:ilvl w:val="0"/>
                <w:numId w:val="7"/>
              </w:numPr>
              <w:ind w:left="360"/>
              <w:rPr>
                <w:lang w:eastAsia="en-AU"/>
              </w:rPr>
            </w:pPr>
            <w:r w:rsidRPr="000C18D2">
              <w:rPr>
                <w:lang w:eastAsia="en-AU"/>
              </w:rPr>
              <w:t>identify the relationship between audience, purpose and text type</w:t>
            </w:r>
          </w:p>
          <w:p w:rsidR="001C56EA" w:rsidRPr="000C18D2" w:rsidRDefault="001C56EA" w:rsidP="004766BC">
            <w:pPr>
              <w:pStyle w:val="Tablebullets"/>
              <w:numPr>
                <w:ilvl w:val="0"/>
                <w:numId w:val="7"/>
              </w:numPr>
              <w:ind w:left="360"/>
              <w:rPr>
                <w:lang w:eastAsia="en-AU"/>
              </w:rPr>
            </w:pPr>
            <w:r w:rsidRPr="000C18D2">
              <w:rPr>
                <w:lang w:eastAsia="en-AU"/>
              </w:rPr>
              <w:t>construct literary and non-literary texts by planning and developing subject matter</w:t>
            </w:r>
          </w:p>
          <w:p w:rsidR="001C56EA" w:rsidRPr="00CE4523" w:rsidRDefault="001C56EA" w:rsidP="004766BC">
            <w:pPr>
              <w:pStyle w:val="Tablebullets"/>
              <w:numPr>
                <w:ilvl w:val="0"/>
                <w:numId w:val="7"/>
              </w:numPr>
              <w:ind w:left="360"/>
            </w:pPr>
            <w:r w:rsidRPr="000C18D2">
              <w:rPr>
                <w:lang w:eastAsia="en-AU"/>
              </w:rPr>
              <w:t>make judgments and justify opinions using information and ideas from texts.</w:t>
            </w:r>
          </w:p>
        </w:tc>
        <w:tc>
          <w:tcPr>
            <w:tcW w:w="2481" w:type="pct"/>
            <w:shd w:val="clear" w:color="auto" w:fill="auto"/>
          </w:tcPr>
          <w:p w:rsidR="001C56EA" w:rsidRDefault="001C56EA" w:rsidP="008E5866">
            <w:pPr>
              <w:pStyle w:val="Tablesubhead"/>
            </w:pPr>
            <w:r>
              <w:t>Year 7 Australian Curriculum</w:t>
            </w:r>
          </w:p>
          <w:p w:rsidR="001C56EA" w:rsidRDefault="001C56EA" w:rsidP="008E5866">
            <w:pPr>
              <w:pStyle w:val="Tablesubhead"/>
              <w:rPr>
                <w:b w:val="0"/>
              </w:rPr>
            </w:pPr>
            <w:r>
              <w:rPr>
                <w:b w:val="0"/>
              </w:rPr>
              <w:t>Students will be provided with opportunities to:</w:t>
            </w:r>
          </w:p>
          <w:p w:rsidR="001C56EA" w:rsidRPr="00AF3474" w:rsidRDefault="001C56EA" w:rsidP="004766BC">
            <w:pPr>
              <w:pStyle w:val="Tablebullets"/>
              <w:numPr>
                <w:ilvl w:val="0"/>
                <w:numId w:val="7"/>
              </w:numPr>
              <w:ind w:left="360"/>
              <w:rPr>
                <w:lang w:eastAsia="en-AU"/>
              </w:rPr>
            </w:pPr>
            <w:r>
              <w:rPr>
                <w:lang w:eastAsia="en-AU"/>
              </w:rPr>
              <w:t>u</w:t>
            </w:r>
            <w:r w:rsidRPr="00AF3474">
              <w:rPr>
                <w:lang w:eastAsia="en-AU"/>
              </w:rPr>
              <w:t xml:space="preserve">nderstand how media texts are influenced by context, purpose and audience. </w:t>
            </w:r>
          </w:p>
          <w:p w:rsidR="001C56EA" w:rsidRPr="00AF3474" w:rsidRDefault="001C56EA" w:rsidP="004766BC">
            <w:pPr>
              <w:pStyle w:val="Tablebullets"/>
              <w:numPr>
                <w:ilvl w:val="0"/>
                <w:numId w:val="7"/>
              </w:numPr>
              <w:ind w:left="360"/>
              <w:rPr>
                <w:lang w:eastAsia="en-AU"/>
              </w:rPr>
            </w:pPr>
            <w:r>
              <w:rPr>
                <w:lang w:eastAsia="en-AU"/>
              </w:rPr>
              <w:t xml:space="preserve">understand </w:t>
            </w:r>
            <w:r w:rsidRPr="00AF3474">
              <w:rPr>
                <w:lang w:eastAsia="en-AU"/>
              </w:rPr>
              <w:t>the way language evolves to reflect the changing world, particularly in response to the use of new technology for presenting texts and communicating</w:t>
            </w:r>
          </w:p>
          <w:p w:rsidR="001C56EA" w:rsidRPr="00030551" w:rsidRDefault="001C56EA" w:rsidP="004766BC">
            <w:pPr>
              <w:pStyle w:val="Tablebullets"/>
              <w:numPr>
                <w:ilvl w:val="0"/>
                <w:numId w:val="7"/>
              </w:numPr>
              <w:ind w:left="360"/>
            </w:pPr>
            <w:r>
              <w:rPr>
                <w:lang w:eastAsia="en-AU"/>
              </w:rPr>
              <w:t xml:space="preserve">understand </w:t>
            </w:r>
            <w:r w:rsidRPr="000C18D2">
              <w:rPr>
                <w:lang w:eastAsia="en-AU"/>
              </w:rPr>
              <w:t>the increasing complexity of language features in informative and persuasive texts.</w:t>
            </w:r>
          </w:p>
        </w:tc>
      </w:tr>
      <w:tr w:rsidR="001C56EA" w:rsidRPr="009927F7" w:rsidTr="008E5866">
        <w:trPr>
          <w:jc w:val="center"/>
        </w:trPr>
        <w:tc>
          <w:tcPr>
            <w:tcW w:w="5000" w:type="pct"/>
            <w:gridSpan w:val="2"/>
            <w:shd w:val="clear" w:color="auto" w:fill="CFE7E6"/>
          </w:tcPr>
          <w:p w:rsidR="001C56EA" w:rsidRPr="004E0C69" w:rsidRDefault="001C56EA" w:rsidP="008E5866">
            <w:pPr>
              <w:pStyle w:val="Tablesubhead"/>
            </w:pPr>
            <w:r w:rsidRPr="004E0C69">
              <w:t>Bridging content</w:t>
            </w:r>
          </w:p>
        </w:tc>
      </w:tr>
      <w:tr w:rsidR="001C56EA" w:rsidRPr="00030551" w:rsidTr="008E5866">
        <w:trPr>
          <w:jc w:val="center"/>
        </w:trPr>
        <w:tc>
          <w:tcPr>
            <w:tcW w:w="5000" w:type="pct"/>
            <w:gridSpan w:val="2"/>
            <w:shd w:val="clear" w:color="auto" w:fill="auto"/>
          </w:tcPr>
          <w:p w:rsidR="001C56EA" w:rsidRPr="000C18D2" w:rsidRDefault="001C56EA" w:rsidP="008E5866">
            <w:pPr>
              <w:pStyle w:val="Tabletext"/>
              <w:rPr>
                <w:rFonts w:cs="Arial"/>
                <w:lang w:eastAsia="en-AU"/>
              </w:rPr>
            </w:pPr>
            <w:r w:rsidRPr="000C18D2">
              <w:rPr>
                <w:rFonts w:cs="Arial"/>
                <w:lang w:eastAsia="en-AU"/>
              </w:rPr>
              <w:t xml:space="preserve">The focus </w:t>
            </w:r>
            <w:r>
              <w:rPr>
                <w:rFonts w:cs="Arial"/>
                <w:lang w:eastAsia="en-AU"/>
              </w:rPr>
              <w:t xml:space="preserve">is on </w:t>
            </w:r>
            <w:r w:rsidRPr="000C18D2">
              <w:rPr>
                <w:rFonts w:cs="Arial"/>
                <w:lang w:eastAsia="en-AU"/>
              </w:rPr>
              <w:t xml:space="preserve">explicit teaching </w:t>
            </w:r>
            <w:r>
              <w:rPr>
                <w:rFonts w:cs="Arial"/>
                <w:lang w:eastAsia="en-AU"/>
              </w:rPr>
              <w:t>of</w:t>
            </w:r>
            <w:r w:rsidRPr="000C18D2">
              <w:rPr>
                <w:rFonts w:cs="Arial"/>
                <w:lang w:eastAsia="en-AU"/>
              </w:rPr>
              <w:t>:</w:t>
            </w:r>
          </w:p>
          <w:p w:rsidR="001C56EA" w:rsidRPr="000C18D2" w:rsidRDefault="001C56EA" w:rsidP="004766BC">
            <w:pPr>
              <w:pStyle w:val="Tablebullets"/>
              <w:numPr>
                <w:ilvl w:val="0"/>
                <w:numId w:val="7"/>
              </w:numPr>
              <w:ind w:left="360"/>
              <w:rPr>
                <w:lang w:eastAsia="en-AU"/>
              </w:rPr>
            </w:pPr>
            <w:r>
              <w:rPr>
                <w:lang w:eastAsia="en-AU"/>
              </w:rPr>
              <w:t>analysing stylistic choices in media texts</w:t>
            </w:r>
          </w:p>
          <w:p w:rsidR="001C56EA" w:rsidRPr="000C18D2" w:rsidRDefault="001C56EA" w:rsidP="004766BC">
            <w:pPr>
              <w:pStyle w:val="Tablebullets"/>
              <w:numPr>
                <w:ilvl w:val="0"/>
                <w:numId w:val="7"/>
              </w:numPr>
              <w:ind w:left="360"/>
              <w:rPr>
                <w:lang w:eastAsia="en-AU"/>
              </w:rPr>
            </w:pPr>
            <w:r>
              <w:rPr>
                <w:lang w:eastAsia="en-AU"/>
              </w:rPr>
              <w:t xml:space="preserve">identifying </w:t>
            </w:r>
            <w:r w:rsidRPr="000C18D2">
              <w:rPr>
                <w:lang w:eastAsia="en-AU"/>
              </w:rPr>
              <w:t>purpose, structure and metalanguage of informative texts</w:t>
            </w:r>
          </w:p>
          <w:p w:rsidR="001C56EA" w:rsidRPr="00CE4523" w:rsidRDefault="001C56EA" w:rsidP="004766BC">
            <w:pPr>
              <w:pStyle w:val="Tablebullets"/>
              <w:numPr>
                <w:ilvl w:val="0"/>
                <w:numId w:val="7"/>
              </w:numPr>
              <w:ind w:left="360"/>
            </w:pPr>
            <w:r>
              <w:rPr>
                <w:lang w:eastAsia="en-AU"/>
              </w:rPr>
              <w:t xml:space="preserve">identifying </w:t>
            </w:r>
            <w:r w:rsidRPr="000C18D2">
              <w:rPr>
                <w:lang w:eastAsia="en-AU"/>
              </w:rPr>
              <w:t>purpose, structure and metalanguage of persuasive texts</w:t>
            </w:r>
            <w:r>
              <w:rPr>
                <w:lang w:eastAsia="en-AU"/>
              </w:rPr>
              <w:t>.</w:t>
            </w:r>
          </w:p>
        </w:tc>
      </w:tr>
      <w:tr w:rsidR="001C56EA" w:rsidRPr="004E0C69" w:rsidTr="008E5866">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C56EA" w:rsidRPr="001F6C01" w:rsidRDefault="001C56EA" w:rsidP="008E5866">
            <w:pPr>
              <w:pStyle w:val="Tablesubhead"/>
            </w:pPr>
            <w:r w:rsidRPr="001F6C01">
              <w:t>Links to other learning areas</w:t>
            </w:r>
          </w:p>
        </w:tc>
      </w:tr>
      <w:tr w:rsidR="001C56EA" w:rsidRPr="00030551" w:rsidTr="008E5866">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C56EA" w:rsidRPr="00CE4523" w:rsidRDefault="001C56EA" w:rsidP="008E5866">
            <w:pPr>
              <w:pStyle w:val="Tabletext"/>
            </w:pPr>
            <w:r w:rsidRPr="006F6D48">
              <w:t>The skills, processes and knowledge of text structures and organisation developed in English will be explored across a range of learning areas but include the specific language and structure of the learning area. For example, students use the skills and knowledge of media from English to research media sources about past events in History.</w:t>
            </w:r>
          </w:p>
        </w:tc>
      </w:tr>
    </w:tbl>
    <w:p w:rsidR="001C56EA" w:rsidRDefault="001C56EA" w:rsidP="001C56EA">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1C56EA" w:rsidRPr="00561E58" w:rsidTr="008E5866">
        <w:trPr>
          <w:tblHeader/>
          <w:jc w:val="center"/>
        </w:trPr>
        <w:tc>
          <w:tcPr>
            <w:tcW w:w="3548" w:type="pct"/>
            <w:gridSpan w:val="2"/>
            <w:tcBorders>
              <w:bottom w:val="single" w:sz="4" w:space="0" w:color="00928F"/>
            </w:tcBorders>
            <w:shd w:val="clear" w:color="auto" w:fill="8CC8C9"/>
          </w:tcPr>
          <w:p w:rsidR="001C56EA" w:rsidRPr="004E0C69" w:rsidRDefault="001C56EA" w:rsidP="008E5866">
            <w:pPr>
              <w:pStyle w:val="Tablehead"/>
              <w:rPr>
                <w:szCs w:val="21"/>
              </w:rPr>
            </w:pPr>
            <w:r>
              <w:rPr>
                <w:szCs w:val="21"/>
              </w:rPr>
              <w:t>A</w:t>
            </w:r>
            <w:r w:rsidRPr="004E0C69">
              <w:rPr>
                <w:szCs w:val="21"/>
              </w:rPr>
              <w:t>ssessment</w:t>
            </w:r>
          </w:p>
        </w:tc>
        <w:tc>
          <w:tcPr>
            <w:tcW w:w="1452" w:type="pct"/>
            <w:shd w:val="clear" w:color="auto" w:fill="8CC8C9"/>
          </w:tcPr>
          <w:p w:rsidR="001C56EA" w:rsidRPr="004E0C69" w:rsidRDefault="001C56EA" w:rsidP="008E5866">
            <w:pPr>
              <w:pStyle w:val="Tablehead"/>
              <w:rPr>
                <w:szCs w:val="21"/>
              </w:rPr>
            </w:pPr>
            <w:r w:rsidRPr="004E0C69">
              <w:rPr>
                <w:szCs w:val="21"/>
              </w:rPr>
              <w:t>Make judgments</w:t>
            </w:r>
          </w:p>
        </w:tc>
      </w:tr>
      <w:tr w:rsidR="001C56EA" w:rsidRPr="00561E58" w:rsidTr="008E5866">
        <w:trPr>
          <w:jc w:val="center"/>
        </w:trPr>
        <w:tc>
          <w:tcPr>
            <w:tcW w:w="2642" w:type="pct"/>
            <w:shd w:val="clear" w:color="auto" w:fill="CFE7E6"/>
          </w:tcPr>
          <w:p w:rsidR="001C56EA" w:rsidRPr="00365706" w:rsidRDefault="001C56EA" w:rsidP="008E5866">
            <w:pPr>
              <w:pStyle w:val="Tablesubhead"/>
            </w:pPr>
            <w:r w:rsidRPr="00365706">
              <w:t>Describe the assessment</w:t>
            </w:r>
          </w:p>
        </w:tc>
        <w:tc>
          <w:tcPr>
            <w:tcW w:w="906" w:type="pct"/>
            <w:shd w:val="clear" w:color="auto" w:fill="CFE7E6"/>
          </w:tcPr>
          <w:p w:rsidR="001C56EA" w:rsidRPr="00365706" w:rsidRDefault="001C56EA" w:rsidP="008E5866">
            <w:pPr>
              <w:pStyle w:val="Tablesubhead"/>
            </w:pPr>
            <w:r w:rsidRPr="00365706">
              <w:t>Assessment date</w:t>
            </w:r>
          </w:p>
        </w:tc>
        <w:tc>
          <w:tcPr>
            <w:tcW w:w="1452" w:type="pct"/>
            <w:vMerge w:val="restart"/>
            <w:shd w:val="clear" w:color="auto" w:fill="auto"/>
          </w:tcPr>
          <w:p w:rsidR="001C56EA" w:rsidRDefault="001C56EA" w:rsidP="008E5866">
            <w:pPr>
              <w:pStyle w:val="Tabletext"/>
            </w:pPr>
            <w:r>
              <w:t>Teachers gather evidence to make judgments about the following characteristics of student work:</w:t>
            </w:r>
          </w:p>
          <w:p w:rsidR="001C56EA" w:rsidRDefault="001C56EA" w:rsidP="001C56EA">
            <w:pPr>
              <w:pStyle w:val="Tablesubhead"/>
            </w:pPr>
            <w:r>
              <w:t>Receptive</w:t>
            </w:r>
          </w:p>
          <w:p w:rsidR="001C56EA" w:rsidRDefault="001C56EA" w:rsidP="004766BC">
            <w:pPr>
              <w:pStyle w:val="Tablebullets"/>
              <w:numPr>
                <w:ilvl w:val="0"/>
                <w:numId w:val="7"/>
              </w:numPr>
              <w:ind w:left="360"/>
            </w:pPr>
            <w:r>
              <w:rPr>
                <w:lang w:eastAsia="en-AU"/>
              </w:rPr>
              <w:t>analysis and comparison of texts to interpret literal and implied meaning</w:t>
            </w:r>
          </w:p>
          <w:p w:rsidR="001C56EA" w:rsidRDefault="001C56EA" w:rsidP="004766BC">
            <w:pPr>
              <w:pStyle w:val="Tablebullets"/>
              <w:numPr>
                <w:ilvl w:val="0"/>
                <w:numId w:val="7"/>
              </w:numPr>
              <w:ind w:left="360"/>
            </w:pPr>
            <w:r>
              <w:rPr>
                <w:lang w:eastAsia="en-AU"/>
              </w:rPr>
              <w:t xml:space="preserve">explanation of how language features, </w:t>
            </w:r>
            <w:r w:rsidRPr="000C18D2">
              <w:rPr>
                <w:lang w:eastAsia="en-AU"/>
              </w:rPr>
              <w:t xml:space="preserve">images and digital resources </w:t>
            </w:r>
            <w:r>
              <w:rPr>
                <w:lang w:eastAsia="en-AU"/>
              </w:rPr>
              <w:t xml:space="preserve">are used to </w:t>
            </w:r>
            <w:r w:rsidRPr="000C18D2">
              <w:rPr>
                <w:lang w:eastAsia="en-AU"/>
              </w:rPr>
              <w:t>a</w:t>
            </w:r>
            <w:r>
              <w:rPr>
                <w:lang w:eastAsia="en-AU"/>
              </w:rPr>
              <w:t>chieve purposes and effects</w:t>
            </w:r>
          </w:p>
          <w:p w:rsidR="001C56EA" w:rsidRPr="00F16628" w:rsidRDefault="001C56EA" w:rsidP="001C56EA">
            <w:pPr>
              <w:pStyle w:val="Tablesubhead"/>
            </w:pPr>
            <w:r>
              <w:t>Productive</w:t>
            </w:r>
          </w:p>
          <w:p w:rsidR="001C56EA" w:rsidRPr="009F6968" w:rsidRDefault="001C56EA" w:rsidP="004766BC">
            <w:pPr>
              <w:pStyle w:val="Tablebullets"/>
              <w:numPr>
                <w:ilvl w:val="0"/>
                <w:numId w:val="7"/>
              </w:numPr>
              <w:ind w:left="360"/>
            </w:pPr>
            <w:r>
              <w:rPr>
                <w:lang w:eastAsia="en-AU"/>
              </w:rPr>
              <w:t>selection, o</w:t>
            </w:r>
            <w:r w:rsidRPr="000C18D2">
              <w:rPr>
                <w:lang w:eastAsia="en-AU"/>
              </w:rPr>
              <w:t>rganis</w:t>
            </w:r>
            <w:r>
              <w:rPr>
                <w:lang w:eastAsia="en-AU"/>
              </w:rPr>
              <w:t>ation and synthesis of a variety of relevant ideas and information for different purposes</w:t>
            </w:r>
            <w:r w:rsidRPr="000C18D2">
              <w:rPr>
                <w:lang w:eastAsia="en-AU"/>
              </w:rPr>
              <w:t xml:space="preserve"> </w:t>
            </w:r>
          </w:p>
          <w:p w:rsidR="001C56EA" w:rsidRDefault="001C56EA" w:rsidP="00C86F0E">
            <w:pPr>
              <w:pStyle w:val="Tablebullets"/>
              <w:numPr>
                <w:ilvl w:val="0"/>
                <w:numId w:val="7"/>
              </w:numPr>
              <w:spacing w:after="120"/>
              <w:ind w:left="357" w:hanging="357"/>
            </w:pPr>
            <w:r>
              <w:rPr>
                <w:lang w:eastAsia="en-AU"/>
              </w:rPr>
              <w:t>use of text and language features to achieve particular purposes and effects</w:t>
            </w:r>
          </w:p>
          <w:p w:rsidR="001C56EA" w:rsidRPr="00B76019" w:rsidRDefault="001C56EA" w:rsidP="002912DD">
            <w:pPr>
              <w:pStyle w:val="Tablebullets"/>
              <w:tabs>
                <w:tab w:val="clear" w:pos="284"/>
              </w:tabs>
              <w:ind w:left="0" w:firstLine="0"/>
            </w:pPr>
            <w:r w:rsidRPr="001E288D">
              <w:t xml:space="preserve">For further advice and guidelines on constructing guides to making judgments refer to the Learning area standard descriptors: </w:t>
            </w:r>
            <w:hyperlink r:id="rId42" w:history="1">
              <w:r w:rsidR="002912DD" w:rsidRPr="002912DD">
                <w:rPr>
                  <w:rStyle w:val="Hyperlink"/>
                  <w:sz w:val="20"/>
                </w:rPr>
                <w:t>www.qsa.qld.edu.au</w:t>
              </w:r>
            </w:hyperlink>
          </w:p>
        </w:tc>
      </w:tr>
      <w:tr w:rsidR="001C56EA" w:rsidRPr="00030551" w:rsidTr="008E5866">
        <w:trPr>
          <w:trHeight w:val="2439"/>
          <w:jc w:val="center"/>
        </w:trPr>
        <w:tc>
          <w:tcPr>
            <w:tcW w:w="2642" w:type="pct"/>
            <w:tcBorders>
              <w:bottom w:val="nil"/>
            </w:tcBorders>
            <w:shd w:val="clear" w:color="auto" w:fill="auto"/>
          </w:tcPr>
          <w:p w:rsidR="001C56EA" w:rsidRDefault="001C56EA" w:rsidP="001C56EA">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1C56EA" w:rsidRDefault="001C56EA" w:rsidP="001C56EA">
            <w:pPr>
              <w:pStyle w:val="Tabletext"/>
            </w:pPr>
            <w:r>
              <w:t>Year 6 teachers make decisions about the length of time required to complete the tasks and the conditions under which the assessment is to be conducted.</w:t>
            </w:r>
          </w:p>
          <w:p w:rsidR="001C56EA" w:rsidRPr="00B76019" w:rsidRDefault="001C56EA" w:rsidP="001C56EA">
            <w:pPr>
              <w:pStyle w:val="Tabletext"/>
              <w:spacing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1C56EA" w:rsidRPr="00B76019" w:rsidRDefault="001C56EA" w:rsidP="001C56EA">
            <w:pPr>
              <w:pStyle w:val="Tabletext"/>
            </w:pPr>
          </w:p>
        </w:tc>
        <w:tc>
          <w:tcPr>
            <w:tcW w:w="1452" w:type="pct"/>
            <w:vMerge/>
            <w:shd w:val="clear" w:color="auto" w:fill="auto"/>
          </w:tcPr>
          <w:p w:rsidR="001C56EA" w:rsidRPr="00030551" w:rsidRDefault="001C56EA" w:rsidP="001C56EA">
            <w:pPr>
              <w:pStyle w:val="Tabletext"/>
            </w:pPr>
          </w:p>
        </w:tc>
      </w:tr>
      <w:tr w:rsidR="001C56EA" w:rsidRPr="00030551" w:rsidTr="004766BC">
        <w:trPr>
          <w:trHeight w:val="1699"/>
          <w:jc w:val="center"/>
        </w:trPr>
        <w:tc>
          <w:tcPr>
            <w:tcW w:w="2642" w:type="pct"/>
            <w:tcBorders>
              <w:top w:val="nil"/>
              <w:bottom w:val="nil"/>
            </w:tcBorders>
            <w:shd w:val="clear" w:color="auto" w:fill="auto"/>
          </w:tcPr>
          <w:p w:rsidR="001C56EA" w:rsidRPr="009F6968" w:rsidRDefault="001C56EA" w:rsidP="001C56EA">
            <w:pPr>
              <w:pStyle w:val="Tabletext"/>
            </w:pPr>
            <w:r>
              <w:rPr>
                <w:b/>
              </w:rPr>
              <w:t>Informative</w:t>
            </w:r>
            <w:r w:rsidR="00FF6C01">
              <w:rPr>
                <w:b/>
              </w:rPr>
              <w:t xml:space="preserve">: </w:t>
            </w:r>
            <w:r w:rsidRPr="00495A23">
              <w:rPr>
                <w:b/>
              </w:rPr>
              <w:t>Analytical discussion</w:t>
            </w:r>
            <w:r>
              <w:rPr>
                <w:b/>
              </w:rPr>
              <w:t xml:space="preserve"> (Spoken/signed)</w:t>
            </w:r>
          </w:p>
          <w:p w:rsidR="001C56EA" w:rsidRDefault="001C56EA" w:rsidP="001C56EA">
            <w:pPr>
              <w:pStyle w:val="Tabletext"/>
            </w:pPr>
            <w:r w:rsidRPr="009F6968">
              <w:t>In pairs, students discuss and analyse persuasive language, features and devices in media texts.</w:t>
            </w:r>
          </w:p>
          <w:p w:rsidR="001C56EA" w:rsidRDefault="001C56EA" w:rsidP="001C56EA">
            <w:pPr>
              <w:pStyle w:val="Tabletext"/>
            </w:pPr>
            <w:r>
              <w:t>Suggested conditions:</w:t>
            </w:r>
          </w:p>
          <w:p w:rsidR="001C56EA" w:rsidRDefault="001C56EA" w:rsidP="004766BC">
            <w:pPr>
              <w:pStyle w:val="Tablebullets"/>
              <w:numPr>
                <w:ilvl w:val="0"/>
                <w:numId w:val="7"/>
              </w:numPr>
              <w:ind w:left="360"/>
              <w:rPr>
                <w:lang w:eastAsia="en-AU"/>
              </w:rPr>
            </w:pPr>
            <w:r>
              <w:rPr>
                <w:lang w:eastAsia="en-AU"/>
              </w:rPr>
              <w:t>2</w:t>
            </w:r>
            <w:r w:rsidR="00FF6C01">
              <w:rPr>
                <w:lang w:eastAsia="en-AU"/>
              </w:rPr>
              <w:t>–</w:t>
            </w:r>
            <w:r>
              <w:rPr>
                <w:lang w:eastAsia="en-AU"/>
              </w:rPr>
              <w:t>3 minutes</w:t>
            </w:r>
          </w:p>
          <w:p w:rsidR="001C56EA" w:rsidRDefault="00FF6C01" w:rsidP="004766BC">
            <w:pPr>
              <w:pStyle w:val="Tablebullets"/>
              <w:numPr>
                <w:ilvl w:val="0"/>
                <w:numId w:val="7"/>
              </w:numPr>
              <w:spacing w:after="0"/>
              <w:ind w:left="357" w:hanging="357"/>
            </w:pPr>
            <w:r>
              <w:rPr>
                <w:lang w:eastAsia="en-AU"/>
              </w:rPr>
              <w:t>o</w:t>
            </w:r>
            <w:r w:rsidR="001C56EA">
              <w:rPr>
                <w:lang w:eastAsia="en-AU"/>
              </w:rPr>
              <w:t>pen</w:t>
            </w:r>
            <w:r>
              <w:rPr>
                <w:lang w:eastAsia="en-AU"/>
              </w:rPr>
              <w:t>.</w:t>
            </w:r>
          </w:p>
        </w:tc>
        <w:tc>
          <w:tcPr>
            <w:tcW w:w="906" w:type="pct"/>
            <w:tcBorders>
              <w:top w:val="nil"/>
              <w:bottom w:val="nil"/>
            </w:tcBorders>
            <w:shd w:val="clear" w:color="auto" w:fill="auto"/>
          </w:tcPr>
          <w:p w:rsidR="001C56EA" w:rsidRPr="00455591" w:rsidRDefault="001C56EA" w:rsidP="001C56EA">
            <w:pPr>
              <w:pStyle w:val="Tabletext"/>
            </w:pPr>
            <w:r w:rsidRPr="00455591">
              <w:t>Weeks 2–5</w:t>
            </w:r>
          </w:p>
          <w:p w:rsidR="001C56EA" w:rsidRPr="006007BA" w:rsidRDefault="001C56EA" w:rsidP="001C56EA">
            <w:pPr>
              <w:pStyle w:val="Tabletext"/>
            </w:pPr>
          </w:p>
        </w:tc>
        <w:tc>
          <w:tcPr>
            <w:tcW w:w="1452" w:type="pct"/>
            <w:vMerge/>
            <w:shd w:val="clear" w:color="auto" w:fill="auto"/>
          </w:tcPr>
          <w:p w:rsidR="001C56EA" w:rsidRPr="00030551" w:rsidRDefault="001C56EA" w:rsidP="001C56EA">
            <w:pPr>
              <w:pStyle w:val="Tabletext"/>
            </w:pPr>
          </w:p>
        </w:tc>
      </w:tr>
      <w:tr w:rsidR="001C56EA" w:rsidRPr="00030551" w:rsidTr="004766BC">
        <w:trPr>
          <w:trHeight w:val="1229"/>
          <w:jc w:val="center"/>
        </w:trPr>
        <w:tc>
          <w:tcPr>
            <w:tcW w:w="2642" w:type="pct"/>
            <w:tcBorders>
              <w:top w:val="nil"/>
              <w:bottom w:val="nil"/>
            </w:tcBorders>
            <w:shd w:val="clear" w:color="auto" w:fill="auto"/>
          </w:tcPr>
          <w:p w:rsidR="001C56EA" w:rsidRPr="009F6968" w:rsidRDefault="001C56EA" w:rsidP="001C56EA">
            <w:pPr>
              <w:pStyle w:val="Tabletext"/>
            </w:pPr>
            <w:r>
              <w:rPr>
                <w:b/>
              </w:rPr>
              <w:t>P</w:t>
            </w:r>
            <w:r w:rsidRPr="00495A23">
              <w:rPr>
                <w:b/>
              </w:rPr>
              <w:t>ersuasive</w:t>
            </w:r>
            <w:r>
              <w:rPr>
                <w:b/>
              </w:rPr>
              <w:t xml:space="preserve"> and informative</w:t>
            </w:r>
            <w:r w:rsidR="00FF6C01">
              <w:rPr>
                <w:b/>
              </w:rPr>
              <w:t xml:space="preserve">: </w:t>
            </w:r>
            <w:r w:rsidRPr="00DB1E11">
              <w:rPr>
                <w:b/>
              </w:rPr>
              <w:t>Article (Multimodal)</w:t>
            </w:r>
          </w:p>
          <w:p w:rsidR="001C56EA" w:rsidRDefault="001C56EA" w:rsidP="001C56EA">
            <w:pPr>
              <w:pStyle w:val="Tabletext"/>
            </w:pPr>
            <w:r w:rsidRPr="009F6968">
              <w:t xml:space="preserve">Students use their knowledge and understanding of the structure and purposes of print and online media texts to plan, draft and publish an online newspaper for members of the school community. </w:t>
            </w:r>
          </w:p>
          <w:p w:rsidR="001C56EA" w:rsidDel="0021093F" w:rsidRDefault="001C56EA" w:rsidP="004766BC">
            <w:pPr>
              <w:pStyle w:val="Tablebullets"/>
              <w:tabs>
                <w:tab w:val="clear" w:pos="284"/>
              </w:tabs>
              <w:spacing w:after="0"/>
              <w:ind w:left="284" w:hanging="284"/>
            </w:pPr>
            <w:r w:rsidRPr="009F6968">
              <w:t xml:space="preserve">Each student contributes: </w:t>
            </w:r>
          </w:p>
        </w:tc>
        <w:tc>
          <w:tcPr>
            <w:tcW w:w="906" w:type="pct"/>
            <w:tcBorders>
              <w:top w:val="nil"/>
              <w:bottom w:val="nil"/>
            </w:tcBorders>
            <w:shd w:val="clear" w:color="auto" w:fill="auto"/>
          </w:tcPr>
          <w:p w:rsidR="001C56EA" w:rsidRPr="006007BA" w:rsidDel="0021093F" w:rsidRDefault="001C56EA" w:rsidP="001C56EA">
            <w:pPr>
              <w:pStyle w:val="Tabletext"/>
            </w:pPr>
          </w:p>
        </w:tc>
        <w:tc>
          <w:tcPr>
            <w:tcW w:w="1452" w:type="pct"/>
            <w:vMerge/>
            <w:shd w:val="clear" w:color="auto" w:fill="auto"/>
          </w:tcPr>
          <w:p w:rsidR="001C56EA" w:rsidRPr="00030551" w:rsidRDefault="001C56EA" w:rsidP="001C56EA">
            <w:pPr>
              <w:pStyle w:val="Tabletext"/>
            </w:pPr>
          </w:p>
        </w:tc>
      </w:tr>
      <w:tr w:rsidR="001C56EA" w:rsidRPr="00030551" w:rsidTr="008E5866">
        <w:trPr>
          <w:trHeight w:val="541"/>
          <w:jc w:val="center"/>
        </w:trPr>
        <w:tc>
          <w:tcPr>
            <w:tcW w:w="2642" w:type="pct"/>
            <w:tcBorders>
              <w:top w:val="nil"/>
              <w:bottom w:val="nil"/>
            </w:tcBorders>
            <w:shd w:val="clear" w:color="auto" w:fill="auto"/>
          </w:tcPr>
          <w:p w:rsidR="001C56EA" w:rsidRDefault="001C56EA" w:rsidP="004766BC">
            <w:pPr>
              <w:pStyle w:val="Tabletext"/>
              <w:numPr>
                <w:ilvl w:val="0"/>
                <w:numId w:val="39"/>
              </w:numPr>
              <w:spacing w:before="0" w:after="0"/>
              <w:ind w:left="357" w:hanging="357"/>
              <w:rPr>
                <w:b/>
              </w:rPr>
            </w:pPr>
            <w:r w:rsidRPr="000C18D2">
              <w:rPr>
                <w:rFonts w:cs="Arial"/>
                <w:lang w:eastAsia="en-AU"/>
              </w:rPr>
              <w:t>one persuasive  text</w:t>
            </w:r>
            <w:r w:rsidRPr="000C18D2">
              <w:t xml:space="preserve"> </w:t>
            </w:r>
            <w:r>
              <w:t xml:space="preserve">— </w:t>
            </w:r>
            <w:r w:rsidR="00FF6C01">
              <w:t xml:space="preserve">students </w:t>
            </w:r>
            <w:r w:rsidRPr="000C18D2">
              <w:t xml:space="preserve">create </w:t>
            </w:r>
            <w:r>
              <w:t>a</w:t>
            </w:r>
            <w:r w:rsidRPr="000C18D2">
              <w:t xml:space="preserve"> persuasive text to contribute to the online newspaper</w:t>
            </w:r>
            <w:r>
              <w:t>.</w:t>
            </w:r>
            <w:r w:rsidRPr="000C18D2">
              <w:rPr>
                <w:rFonts w:cs="Arial"/>
                <w:lang w:eastAsia="en-AU"/>
              </w:rPr>
              <w:t xml:space="preserve"> </w:t>
            </w:r>
          </w:p>
        </w:tc>
        <w:tc>
          <w:tcPr>
            <w:tcW w:w="906" w:type="pct"/>
            <w:tcBorders>
              <w:top w:val="nil"/>
              <w:bottom w:val="nil"/>
            </w:tcBorders>
            <w:shd w:val="clear" w:color="auto" w:fill="auto"/>
          </w:tcPr>
          <w:p w:rsidR="001C56EA" w:rsidRPr="006007BA" w:rsidDel="0021093F" w:rsidRDefault="001C56EA" w:rsidP="001C56EA">
            <w:pPr>
              <w:pStyle w:val="Tabletext"/>
            </w:pPr>
            <w:r w:rsidRPr="00455591">
              <w:t>Week 6</w:t>
            </w:r>
          </w:p>
        </w:tc>
        <w:tc>
          <w:tcPr>
            <w:tcW w:w="1452" w:type="pct"/>
            <w:vMerge/>
            <w:shd w:val="clear" w:color="auto" w:fill="auto"/>
          </w:tcPr>
          <w:p w:rsidR="001C56EA" w:rsidRPr="00030551" w:rsidRDefault="001C56EA" w:rsidP="001C56EA">
            <w:pPr>
              <w:pStyle w:val="Tabletext"/>
            </w:pPr>
          </w:p>
        </w:tc>
      </w:tr>
      <w:tr w:rsidR="001C56EA" w:rsidRPr="00030551" w:rsidTr="008E5866">
        <w:trPr>
          <w:trHeight w:val="541"/>
          <w:jc w:val="center"/>
        </w:trPr>
        <w:tc>
          <w:tcPr>
            <w:tcW w:w="2642" w:type="pct"/>
            <w:tcBorders>
              <w:top w:val="nil"/>
              <w:bottom w:val="single" w:sz="4" w:space="0" w:color="00928F"/>
            </w:tcBorders>
            <w:shd w:val="clear" w:color="auto" w:fill="auto"/>
          </w:tcPr>
          <w:p w:rsidR="001C56EA" w:rsidRDefault="001C56EA" w:rsidP="004766BC">
            <w:pPr>
              <w:pStyle w:val="Tablebullets"/>
              <w:numPr>
                <w:ilvl w:val="0"/>
                <w:numId w:val="7"/>
              </w:numPr>
              <w:spacing w:before="0"/>
              <w:ind w:left="357" w:hanging="357"/>
            </w:pPr>
            <w:r w:rsidRPr="000C18D2">
              <w:rPr>
                <w:rFonts w:cs="Arial"/>
                <w:lang w:eastAsia="en-AU"/>
              </w:rPr>
              <w:t>one information text</w:t>
            </w:r>
            <w:r>
              <w:t xml:space="preserve"> — </w:t>
            </w:r>
            <w:r w:rsidR="00FF6C01">
              <w:t xml:space="preserve">students </w:t>
            </w:r>
            <w:r w:rsidRPr="000C18D2">
              <w:t>create an informative text to contribute to the online newspaper</w:t>
            </w:r>
            <w:r w:rsidR="00FF6C01">
              <w:t>.</w:t>
            </w:r>
          </w:p>
          <w:p w:rsidR="001C56EA" w:rsidRDefault="001C56EA" w:rsidP="008E5866">
            <w:pPr>
              <w:pStyle w:val="Tablebullets"/>
              <w:tabs>
                <w:tab w:val="clear" w:pos="284"/>
              </w:tabs>
              <w:ind w:left="0" w:firstLine="0"/>
            </w:pPr>
            <w:r>
              <w:rPr>
                <w:rFonts w:cs="Arial"/>
                <w:lang w:eastAsia="en-AU"/>
              </w:rPr>
              <w:t>Suggested conditions</w:t>
            </w:r>
            <w:r w:rsidRPr="00DF0CD5">
              <w:t>:</w:t>
            </w:r>
          </w:p>
          <w:p w:rsidR="001C56EA" w:rsidRDefault="001C56EA" w:rsidP="004766BC">
            <w:pPr>
              <w:pStyle w:val="Tablebullets"/>
              <w:numPr>
                <w:ilvl w:val="0"/>
                <w:numId w:val="7"/>
              </w:numPr>
              <w:ind w:left="360"/>
              <w:rPr>
                <w:lang w:eastAsia="en-AU"/>
              </w:rPr>
            </w:pPr>
            <w:r>
              <w:rPr>
                <w:lang w:eastAsia="en-AU"/>
              </w:rPr>
              <w:t>150</w:t>
            </w:r>
            <w:r w:rsidR="00FF6C01">
              <w:rPr>
                <w:lang w:eastAsia="en-AU"/>
              </w:rPr>
              <w:t>–</w:t>
            </w:r>
            <w:r>
              <w:rPr>
                <w:lang w:eastAsia="en-AU"/>
              </w:rPr>
              <w:t xml:space="preserve"> 200 words each</w:t>
            </w:r>
          </w:p>
          <w:p w:rsidR="001C56EA" w:rsidRPr="000C18D2" w:rsidRDefault="00FF6C01" w:rsidP="004766BC">
            <w:pPr>
              <w:pStyle w:val="Tabletext"/>
              <w:numPr>
                <w:ilvl w:val="0"/>
                <w:numId w:val="7"/>
              </w:numPr>
              <w:ind w:left="360"/>
              <w:rPr>
                <w:rFonts w:cs="Arial"/>
                <w:lang w:eastAsia="en-AU"/>
              </w:rPr>
            </w:pPr>
            <w:r>
              <w:rPr>
                <w:lang w:eastAsia="en-AU"/>
              </w:rPr>
              <w:t>o</w:t>
            </w:r>
            <w:r w:rsidR="001C56EA">
              <w:rPr>
                <w:lang w:eastAsia="en-AU"/>
              </w:rPr>
              <w:t>pen</w:t>
            </w:r>
            <w:r>
              <w:rPr>
                <w:lang w:eastAsia="en-AU"/>
              </w:rPr>
              <w:t>.</w:t>
            </w:r>
          </w:p>
        </w:tc>
        <w:tc>
          <w:tcPr>
            <w:tcW w:w="906" w:type="pct"/>
            <w:tcBorders>
              <w:top w:val="nil"/>
              <w:bottom w:val="single" w:sz="4" w:space="0" w:color="00928F"/>
            </w:tcBorders>
            <w:shd w:val="clear" w:color="auto" w:fill="auto"/>
          </w:tcPr>
          <w:p w:rsidR="001C56EA" w:rsidRPr="00455591" w:rsidRDefault="001C56EA" w:rsidP="001C56EA">
            <w:pPr>
              <w:pStyle w:val="Tabletext"/>
            </w:pPr>
            <w:r w:rsidRPr="00455591">
              <w:t>Week 7</w:t>
            </w:r>
          </w:p>
        </w:tc>
        <w:tc>
          <w:tcPr>
            <w:tcW w:w="1452" w:type="pct"/>
            <w:vMerge/>
            <w:tcBorders>
              <w:bottom w:val="single" w:sz="4" w:space="0" w:color="00928F"/>
            </w:tcBorders>
            <w:shd w:val="clear" w:color="auto" w:fill="auto"/>
          </w:tcPr>
          <w:p w:rsidR="001C56EA" w:rsidRPr="00030551" w:rsidRDefault="001C56EA" w:rsidP="001C56EA">
            <w:pPr>
              <w:pStyle w:val="Tabletext"/>
            </w:pPr>
          </w:p>
        </w:tc>
      </w:tr>
    </w:tbl>
    <w:p w:rsidR="00365706" w:rsidRPr="008300AE" w:rsidRDefault="00365706" w:rsidP="00365706">
      <w:pPr>
        <w:pStyle w:val="smallspace"/>
      </w:pPr>
    </w:p>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9D41C8" w:rsidRPr="000C18D2" w:rsidRDefault="009F3045" w:rsidP="004766BC">
            <w:pPr>
              <w:pStyle w:val="Tablebullets"/>
              <w:numPr>
                <w:ilvl w:val="0"/>
                <w:numId w:val="7"/>
              </w:numPr>
              <w:ind w:left="360"/>
            </w:pPr>
            <w:r>
              <w:t>Discuss</w:t>
            </w:r>
            <w:r w:rsidR="009C685F" w:rsidRPr="000C18D2">
              <w:t xml:space="preserve"> the historical role </w:t>
            </w:r>
            <w:r w:rsidR="009C685F">
              <w:t xml:space="preserve">that </w:t>
            </w:r>
            <w:r w:rsidR="009C685F" w:rsidRPr="000C18D2">
              <w:t>print</w:t>
            </w:r>
            <w:r w:rsidR="009C685F">
              <w:t>-</w:t>
            </w:r>
            <w:r w:rsidR="009C685F" w:rsidRPr="000C18D2">
              <w:t xml:space="preserve">based newspapers </w:t>
            </w:r>
            <w:r w:rsidR="009C685F">
              <w:t xml:space="preserve">have </w:t>
            </w:r>
            <w:r w:rsidR="009C685F" w:rsidRPr="000C18D2">
              <w:t>played in keeping people informed of events</w:t>
            </w:r>
            <w:r w:rsidR="0007470D">
              <w:t>.</w:t>
            </w:r>
          </w:p>
          <w:p w:rsidR="009D41C8" w:rsidRPr="000C18D2" w:rsidRDefault="009F3045" w:rsidP="004766BC">
            <w:pPr>
              <w:pStyle w:val="Tablebullets"/>
              <w:numPr>
                <w:ilvl w:val="0"/>
                <w:numId w:val="7"/>
              </w:numPr>
              <w:ind w:left="360"/>
            </w:pPr>
            <w:r w:rsidRPr="000C18D2">
              <w:t xml:space="preserve">Analyse </w:t>
            </w:r>
            <w:r w:rsidR="009C685F" w:rsidRPr="000C18D2">
              <w:t>a print-based newspaper and construct a list of its design, physical and textual features (</w:t>
            </w:r>
            <w:r w:rsidR="004766BC">
              <w:t xml:space="preserve">the newspaper </w:t>
            </w:r>
            <w:r w:rsidR="009C685F" w:rsidRPr="000C18D2">
              <w:t xml:space="preserve">may be </w:t>
            </w:r>
            <w:r w:rsidR="0007470D">
              <w:t xml:space="preserve">a </w:t>
            </w:r>
            <w:r w:rsidR="009C685F" w:rsidRPr="000C18D2">
              <w:t>city or local area newspaper)</w:t>
            </w:r>
            <w:r w:rsidR="00137353">
              <w:t>.</w:t>
            </w:r>
          </w:p>
          <w:p w:rsidR="009D41C8" w:rsidRPr="000C18D2" w:rsidRDefault="009F3045" w:rsidP="004766BC">
            <w:pPr>
              <w:pStyle w:val="Tablebullets"/>
              <w:numPr>
                <w:ilvl w:val="0"/>
                <w:numId w:val="7"/>
              </w:numPr>
              <w:ind w:left="360"/>
            </w:pPr>
            <w:r w:rsidRPr="000C18D2">
              <w:t xml:space="preserve">Access </w:t>
            </w:r>
            <w:r w:rsidR="009C685F" w:rsidRPr="000C18D2">
              <w:t>a variety of online news sites</w:t>
            </w:r>
            <w:r w:rsidR="00137353">
              <w:t>.</w:t>
            </w:r>
          </w:p>
          <w:p w:rsidR="009D41C8" w:rsidRPr="000C18D2" w:rsidRDefault="009F3045" w:rsidP="004766BC">
            <w:pPr>
              <w:pStyle w:val="Tablebullets"/>
              <w:numPr>
                <w:ilvl w:val="0"/>
                <w:numId w:val="7"/>
              </w:numPr>
              <w:ind w:left="360"/>
            </w:pPr>
            <w:r w:rsidRPr="000C18D2">
              <w:t>C</w:t>
            </w:r>
            <w:r w:rsidR="009C685F" w:rsidRPr="000C18D2">
              <w:t>onstruct a list of the design, physical and textual features of online news</w:t>
            </w:r>
            <w:r w:rsidR="00137353">
              <w:t>.</w:t>
            </w:r>
          </w:p>
          <w:p w:rsidR="009D41C8" w:rsidRPr="000C18D2" w:rsidRDefault="009F3045" w:rsidP="004766BC">
            <w:pPr>
              <w:pStyle w:val="Tablebullets"/>
              <w:numPr>
                <w:ilvl w:val="0"/>
                <w:numId w:val="7"/>
              </w:numPr>
              <w:ind w:left="360"/>
            </w:pPr>
            <w:r w:rsidRPr="000C18D2">
              <w:t xml:space="preserve">Compare </w:t>
            </w:r>
            <w:r w:rsidR="009C685F" w:rsidRPr="000C18D2">
              <w:t>the print</w:t>
            </w:r>
            <w:r w:rsidR="009C685F">
              <w:t>-</w:t>
            </w:r>
            <w:r w:rsidR="009C685F" w:rsidRPr="000C18D2">
              <w:t xml:space="preserve">based and online newspaper </w:t>
            </w:r>
            <w:r w:rsidR="009C685F">
              <w:t>media</w:t>
            </w:r>
            <w:r w:rsidR="009C685F" w:rsidRPr="000C18D2">
              <w:t xml:space="preserve"> and record findings</w:t>
            </w:r>
            <w:r w:rsidR="00137353">
              <w:t>.</w:t>
            </w:r>
          </w:p>
          <w:p w:rsidR="009D41C8" w:rsidRPr="000C18D2" w:rsidRDefault="009F3045" w:rsidP="004766BC">
            <w:pPr>
              <w:pStyle w:val="Tablebullets"/>
              <w:numPr>
                <w:ilvl w:val="0"/>
                <w:numId w:val="7"/>
              </w:numPr>
              <w:ind w:left="360"/>
            </w:pPr>
            <w:r>
              <w:t>Identify</w:t>
            </w:r>
            <w:r w:rsidR="009C685F" w:rsidRPr="000C18D2">
              <w:t xml:space="preserve"> </w:t>
            </w:r>
            <w:r w:rsidR="0007470D">
              <w:t xml:space="preserve">the </w:t>
            </w:r>
            <w:r w:rsidR="009C685F" w:rsidRPr="000C18D2">
              <w:t>metalanguage of online and print news</w:t>
            </w:r>
            <w:r w:rsidR="0007470D">
              <w:t>.</w:t>
            </w:r>
          </w:p>
          <w:p w:rsidR="009D41C8" w:rsidRPr="000C18D2" w:rsidRDefault="009F3045" w:rsidP="004766BC">
            <w:pPr>
              <w:pStyle w:val="Tablebullets"/>
              <w:numPr>
                <w:ilvl w:val="0"/>
                <w:numId w:val="7"/>
              </w:numPr>
              <w:ind w:left="360"/>
            </w:pPr>
            <w:r>
              <w:t xml:space="preserve">Explicitly </w:t>
            </w:r>
            <w:r w:rsidR="009C685F">
              <w:t>teach</w:t>
            </w:r>
            <w:r w:rsidR="009C685F" w:rsidRPr="000C18D2">
              <w:t xml:space="preserve"> the structure and language </w:t>
            </w:r>
            <w:r w:rsidR="009C685F">
              <w:t>of a news report</w:t>
            </w:r>
            <w:r w:rsidR="00137353">
              <w:t>.</w:t>
            </w:r>
          </w:p>
          <w:p w:rsidR="009D41C8" w:rsidRPr="000C18D2" w:rsidRDefault="009F3045" w:rsidP="004766BC">
            <w:pPr>
              <w:pStyle w:val="Tablebullets"/>
              <w:numPr>
                <w:ilvl w:val="0"/>
                <w:numId w:val="7"/>
              </w:numPr>
              <w:ind w:left="360"/>
            </w:pPr>
            <w:r>
              <w:t>A</w:t>
            </w:r>
            <w:r w:rsidR="009C685F" w:rsidRPr="000C18D2">
              <w:t xml:space="preserve">nalyse a range of news reports to explore </w:t>
            </w:r>
            <w:r w:rsidR="009C685F">
              <w:t>stylistic choices</w:t>
            </w:r>
            <w:r w:rsidR="009C685F" w:rsidRPr="000C18D2">
              <w:t xml:space="preserve"> journalists make to position the audience</w:t>
            </w:r>
            <w:r w:rsidR="00137353">
              <w:t>.</w:t>
            </w:r>
            <w:r w:rsidR="009C685F" w:rsidRPr="000C18D2">
              <w:t xml:space="preserve"> </w:t>
            </w:r>
          </w:p>
          <w:p w:rsidR="009D41C8" w:rsidRPr="000C18D2" w:rsidRDefault="009F3045" w:rsidP="004766BC">
            <w:pPr>
              <w:pStyle w:val="Tablebullets"/>
              <w:numPr>
                <w:ilvl w:val="0"/>
                <w:numId w:val="7"/>
              </w:numPr>
              <w:ind w:left="360"/>
            </w:pPr>
            <w:r w:rsidRPr="000C18D2">
              <w:t xml:space="preserve">Explore </w:t>
            </w:r>
            <w:r w:rsidR="009C685F" w:rsidRPr="000C18D2">
              <w:t>how images are used to influence the reader</w:t>
            </w:r>
            <w:r w:rsidR="00137353">
              <w:t>.</w:t>
            </w:r>
          </w:p>
          <w:p w:rsidR="009D41C8" w:rsidRPr="000C18D2" w:rsidRDefault="009F3045" w:rsidP="004766BC">
            <w:pPr>
              <w:pStyle w:val="Tablebullets"/>
              <w:numPr>
                <w:ilvl w:val="0"/>
                <w:numId w:val="7"/>
              </w:numPr>
              <w:ind w:left="360"/>
            </w:pPr>
            <w:r w:rsidRPr="000C18D2">
              <w:t xml:space="preserve">Identify </w:t>
            </w:r>
            <w:r w:rsidR="009C685F" w:rsidRPr="000C18D2">
              <w:t>literal and inferred meaning in media texts.</w:t>
            </w:r>
          </w:p>
          <w:p w:rsidR="009D41C8" w:rsidRPr="000C18D2" w:rsidRDefault="009F3045" w:rsidP="004766BC">
            <w:pPr>
              <w:pStyle w:val="Tablebullets"/>
              <w:numPr>
                <w:ilvl w:val="0"/>
                <w:numId w:val="7"/>
              </w:numPr>
              <w:ind w:left="360"/>
            </w:pPr>
            <w:r w:rsidRPr="000C18D2">
              <w:t xml:space="preserve">In </w:t>
            </w:r>
            <w:r w:rsidR="009C685F" w:rsidRPr="000C18D2">
              <w:t>pairs, conduct an analytical discussion of persuasive elements in media texts</w:t>
            </w:r>
            <w:r w:rsidR="00137353">
              <w:t>.</w:t>
            </w:r>
          </w:p>
          <w:p w:rsidR="00B96D86" w:rsidRDefault="009F3045" w:rsidP="004766BC">
            <w:pPr>
              <w:pStyle w:val="Tablebullets"/>
              <w:numPr>
                <w:ilvl w:val="0"/>
                <w:numId w:val="7"/>
              </w:numPr>
              <w:ind w:left="360"/>
            </w:pPr>
            <w:r w:rsidRPr="000C18D2">
              <w:t xml:space="preserve">Create </w:t>
            </w:r>
            <w:r w:rsidR="009C685F" w:rsidRPr="000C18D2">
              <w:t xml:space="preserve">a multimodal persuasive text </w:t>
            </w:r>
            <w:r w:rsidR="009C685F">
              <w:t>to contribute to the online news as a hybrid text</w:t>
            </w:r>
            <w:r w:rsidR="00137353">
              <w:t>.</w:t>
            </w:r>
          </w:p>
          <w:p w:rsidR="00A9101E" w:rsidRPr="009D41C8" w:rsidRDefault="009F3045" w:rsidP="004766BC">
            <w:pPr>
              <w:pStyle w:val="Tablebullets"/>
              <w:numPr>
                <w:ilvl w:val="0"/>
                <w:numId w:val="7"/>
              </w:numPr>
              <w:ind w:left="360"/>
            </w:pPr>
            <w:r w:rsidRPr="000C18D2">
              <w:t xml:space="preserve">Create </w:t>
            </w:r>
            <w:r w:rsidR="009C685F" w:rsidRPr="000C18D2">
              <w:t xml:space="preserve">a multimodal </w:t>
            </w:r>
            <w:r w:rsidR="00B96D86" w:rsidRPr="000C18D2">
              <w:t>informative text to contribute to the online news.</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9C685F">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9D41C8" w:rsidRDefault="00030551" w:rsidP="009D41C8"/>
        </w:tc>
        <w:tc>
          <w:tcPr>
            <w:tcW w:w="1117" w:type="pct"/>
            <w:shd w:val="clear" w:color="auto" w:fill="auto"/>
          </w:tcPr>
          <w:p w:rsidR="00061657" w:rsidRDefault="00061657" w:rsidP="00061657">
            <w:pPr>
              <w:pStyle w:val="Tablebullets"/>
              <w:tabs>
                <w:tab w:val="clear" w:pos="284"/>
              </w:tabs>
              <w:spacing w:line="240" w:lineRule="auto"/>
            </w:pPr>
            <w:r>
              <w:t>Students would benefit from</w:t>
            </w:r>
          </w:p>
          <w:p w:rsidR="00061657" w:rsidRDefault="00061657" w:rsidP="00061657">
            <w:pPr>
              <w:pStyle w:val="Tablebullets"/>
              <w:tabs>
                <w:tab w:val="clear" w:pos="284"/>
              </w:tabs>
              <w:spacing w:line="240" w:lineRule="auto"/>
            </w:pPr>
            <w:r>
              <w:t>access to:</w:t>
            </w:r>
          </w:p>
          <w:p w:rsidR="009D41C8" w:rsidRPr="005651BB" w:rsidRDefault="009D41C8" w:rsidP="004766BC">
            <w:pPr>
              <w:pStyle w:val="Tablebullets"/>
              <w:numPr>
                <w:ilvl w:val="0"/>
                <w:numId w:val="7"/>
              </w:numPr>
              <w:ind w:left="360"/>
              <w:rPr>
                <w:lang w:eastAsia="en-AU"/>
              </w:rPr>
            </w:pPr>
            <w:r>
              <w:rPr>
                <w:lang w:eastAsia="en-AU"/>
              </w:rPr>
              <w:t>print-</w:t>
            </w:r>
            <w:r w:rsidRPr="005651BB">
              <w:rPr>
                <w:lang w:eastAsia="en-AU"/>
              </w:rPr>
              <w:t>based newspapers</w:t>
            </w:r>
          </w:p>
          <w:p w:rsidR="009D41C8" w:rsidRPr="005651BB" w:rsidRDefault="009D41C8" w:rsidP="004766BC">
            <w:pPr>
              <w:pStyle w:val="Tablebullets"/>
              <w:numPr>
                <w:ilvl w:val="0"/>
                <w:numId w:val="7"/>
              </w:numPr>
              <w:ind w:left="360"/>
              <w:rPr>
                <w:lang w:eastAsia="en-AU"/>
              </w:rPr>
            </w:pPr>
            <w:r w:rsidRPr="005651BB">
              <w:rPr>
                <w:lang w:eastAsia="en-AU"/>
              </w:rPr>
              <w:t>templates that outline the generic structure of a news report</w:t>
            </w:r>
          </w:p>
          <w:p w:rsidR="009D41C8" w:rsidRPr="005651BB" w:rsidRDefault="009D41C8" w:rsidP="004766BC">
            <w:pPr>
              <w:pStyle w:val="Tablebullets"/>
              <w:numPr>
                <w:ilvl w:val="0"/>
                <w:numId w:val="7"/>
              </w:numPr>
              <w:ind w:left="360"/>
              <w:rPr>
                <w:lang w:eastAsia="en-AU"/>
              </w:rPr>
            </w:pPr>
            <w:r w:rsidRPr="005651BB">
              <w:rPr>
                <w:lang w:eastAsia="en-AU"/>
              </w:rPr>
              <w:t>PC/laptops</w:t>
            </w:r>
            <w:r w:rsidR="0007470D">
              <w:rPr>
                <w:lang w:eastAsia="en-AU"/>
              </w:rPr>
              <w:t xml:space="preserve"> on a daily basis</w:t>
            </w:r>
          </w:p>
          <w:p w:rsidR="009D41C8" w:rsidRPr="005651BB" w:rsidRDefault="009D41C8" w:rsidP="004766BC">
            <w:pPr>
              <w:pStyle w:val="Tablebullets"/>
              <w:numPr>
                <w:ilvl w:val="0"/>
                <w:numId w:val="7"/>
              </w:numPr>
              <w:ind w:left="360"/>
              <w:rPr>
                <w:lang w:eastAsia="en-AU"/>
              </w:rPr>
            </w:pPr>
            <w:r>
              <w:rPr>
                <w:lang w:eastAsia="en-AU"/>
              </w:rPr>
              <w:t>i</w:t>
            </w:r>
            <w:r w:rsidRPr="005651BB">
              <w:rPr>
                <w:lang w:eastAsia="en-AU"/>
              </w:rPr>
              <w:t xml:space="preserve">nternet </w:t>
            </w:r>
          </w:p>
          <w:p w:rsidR="009D41C8" w:rsidRPr="005651BB" w:rsidRDefault="00AC0670" w:rsidP="004766BC">
            <w:pPr>
              <w:pStyle w:val="Tablebullets"/>
              <w:numPr>
                <w:ilvl w:val="0"/>
                <w:numId w:val="7"/>
              </w:numPr>
              <w:ind w:left="360"/>
              <w:rPr>
                <w:lang w:eastAsia="en-AU"/>
              </w:rPr>
            </w:pPr>
            <w:r>
              <w:rPr>
                <w:lang w:eastAsia="en-AU"/>
              </w:rPr>
              <w:t xml:space="preserve">a </w:t>
            </w:r>
            <w:r w:rsidR="009D41C8" w:rsidRPr="005651BB">
              <w:rPr>
                <w:lang w:eastAsia="en-AU"/>
              </w:rPr>
              <w:t>secure website production site</w:t>
            </w:r>
          </w:p>
          <w:p w:rsidR="009D41C8" w:rsidRPr="005651BB" w:rsidRDefault="00AC0670" w:rsidP="004766BC">
            <w:pPr>
              <w:pStyle w:val="Tablebullets"/>
              <w:numPr>
                <w:ilvl w:val="0"/>
                <w:numId w:val="7"/>
              </w:numPr>
              <w:ind w:left="360"/>
              <w:rPr>
                <w:lang w:eastAsia="en-AU"/>
              </w:rPr>
            </w:pPr>
            <w:r>
              <w:rPr>
                <w:lang w:eastAsia="en-AU"/>
              </w:rPr>
              <w:t xml:space="preserve">a </w:t>
            </w:r>
            <w:r w:rsidR="009D41C8" w:rsidRPr="005651BB">
              <w:rPr>
                <w:lang w:eastAsia="en-AU"/>
              </w:rPr>
              <w:t>digital camera with video capability</w:t>
            </w:r>
          </w:p>
          <w:p w:rsidR="00061657" w:rsidRDefault="00061657" w:rsidP="004766BC">
            <w:pPr>
              <w:pStyle w:val="Tablebullets"/>
              <w:numPr>
                <w:ilvl w:val="0"/>
                <w:numId w:val="7"/>
              </w:numPr>
              <w:ind w:left="360"/>
            </w:pPr>
            <w:r>
              <w:rPr>
                <w:lang w:eastAsia="en-AU"/>
              </w:rPr>
              <w:t xml:space="preserve">digital editing software </w:t>
            </w:r>
          </w:p>
          <w:p w:rsidR="00A9101E" w:rsidRPr="009D41C8" w:rsidRDefault="00061657" w:rsidP="004766BC">
            <w:pPr>
              <w:pStyle w:val="Tablebullets"/>
              <w:numPr>
                <w:ilvl w:val="0"/>
                <w:numId w:val="7"/>
              </w:numPr>
              <w:ind w:left="360"/>
            </w:pPr>
            <w:r>
              <w:t>p</w:t>
            </w:r>
            <w:r w:rsidR="009D41C8" w:rsidRPr="005651BB">
              <w:t>rofessional persons of interest</w:t>
            </w:r>
            <w:r w:rsidR="0007470D">
              <w:t>,</w:t>
            </w:r>
            <w:r w:rsidR="009D41C8" w:rsidRPr="005651BB">
              <w:t xml:space="preserve"> </w:t>
            </w:r>
            <w:r>
              <w:t xml:space="preserve">including </w:t>
            </w:r>
            <w:r w:rsidR="009D41C8" w:rsidRPr="005651BB">
              <w:rPr>
                <w:lang w:eastAsia="en-AU"/>
              </w:rPr>
              <w:t>journalists</w:t>
            </w:r>
            <w:r w:rsidR="0007470D">
              <w:rPr>
                <w:lang w:eastAsia="en-AU"/>
              </w:rPr>
              <w:t>,</w:t>
            </w:r>
            <w:r>
              <w:rPr>
                <w:lang w:eastAsia="en-AU"/>
              </w:rPr>
              <w:t xml:space="preserve"> </w:t>
            </w:r>
            <w:r w:rsidR="009D41C8" w:rsidRPr="005651BB">
              <w:rPr>
                <w:lang w:eastAsia="en-AU"/>
              </w:rPr>
              <w:t>photographers</w:t>
            </w:r>
            <w:r w:rsidR="0007470D">
              <w:rPr>
                <w:lang w:eastAsia="en-AU"/>
              </w:rPr>
              <w:t xml:space="preserve"> and others working in the newspaper industry</w:t>
            </w:r>
            <w:r w:rsidR="009D41C8">
              <w:rPr>
                <w:lang w:eastAsia="en-AU"/>
              </w:rPr>
              <w: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9D41C8" w:rsidRDefault="00B622C7" w:rsidP="009D41C8">
            <w:pPr>
              <w:pStyle w:val="Tabletext"/>
            </w:pPr>
            <w:r w:rsidRPr="009D41C8">
              <w:t>Teachers meet to collaboratively plan the teaching, learning and assessment to meet the needs of all learners in each unit.</w:t>
            </w:r>
          </w:p>
          <w:p w:rsidR="00B622C7" w:rsidRPr="009D41C8" w:rsidRDefault="00B622C7" w:rsidP="009D41C8">
            <w:pPr>
              <w:pStyle w:val="Tabletext"/>
            </w:pPr>
            <w:r w:rsidRPr="009D41C8">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9D41C8" w:rsidRDefault="00B622C7" w:rsidP="009D41C8">
            <w:pPr>
              <w:pStyle w:val="Tabletext"/>
            </w:pPr>
            <w:r w:rsidRPr="009D41C8">
              <w:t>Teachers strategically plan opportunities and ways to provide ongoing feedback (both written and informal) and encouragement to students on their strengths and areas for improvement.</w:t>
            </w:r>
          </w:p>
          <w:p w:rsidR="00B622C7" w:rsidRPr="009D41C8" w:rsidRDefault="00B622C7" w:rsidP="009D41C8">
            <w:pPr>
              <w:pStyle w:val="Tabletext"/>
            </w:pPr>
            <w:r w:rsidRPr="009D41C8">
              <w:t>Students reflect on and discuss with their teachers or peers what they can do well and what they need to improve.</w:t>
            </w:r>
          </w:p>
          <w:p w:rsidR="00B622C7" w:rsidRPr="009D41C8" w:rsidRDefault="00B622C7" w:rsidP="00F75D60">
            <w:pPr>
              <w:pStyle w:val="Tabletext"/>
            </w:pPr>
            <w:r w:rsidRPr="009D41C8">
              <w:t xml:space="preserve">Teachers reflect on and review learning opportunities to incorporate specific learning experiences and provide multiple opportunities for </w:t>
            </w:r>
            <w:r w:rsidR="00F75D60">
              <w:t>students</w:t>
            </w:r>
            <w:r w:rsidR="00F75D60" w:rsidRPr="009D41C8">
              <w:t xml:space="preserve"> </w:t>
            </w:r>
            <w:r w:rsidRPr="009D41C8">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9D41C8" w:rsidRDefault="00B622C7" w:rsidP="009D41C8">
            <w:pPr>
              <w:pStyle w:val="Tabletext"/>
            </w:pPr>
            <w:r w:rsidRPr="009D41C8">
              <w:t>Identify what worked well during and at the end of the unit, including:</w:t>
            </w:r>
          </w:p>
          <w:p w:rsidR="00B622C7" w:rsidRPr="009D41C8" w:rsidRDefault="00B622C7" w:rsidP="004766BC">
            <w:pPr>
              <w:pStyle w:val="Tablebullets"/>
              <w:numPr>
                <w:ilvl w:val="0"/>
                <w:numId w:val="7"/>
              </w:numPr>
              <w:ind w:left="360"/>
            </w:pPr>
            <w:r w:rsidRPr="009D41C8">
              <w:t>activities that worked well and why</w:t>
            </w:r>
          </w:p>
          <w:p w:rsidR="00B622C7" w:rsidRPr="009D41C8" w:rsidRDefault="00B622C7" w:rsidP="004766BC">
            <w:pPr>
              <w:pStyle w:val="Tablebullets"/>
              <w:numPr>
                <w:ilvl w:val="0"/>
                <w:numId w:val="7"/>
              </w:numPr>
              <w:ind w:left="360"/>
            </w:pPr>
            <w:r w:rsidRPr="009D41C8">
              <w:t>activities that could be improved and how</w:t>
            </w:r>
          </w:p>
          <w:p w:rsidR="00B622C7" w:rsidRPr="009D41C8" w:rsidRDefault="00B622C7" w:rsidP="004766BC">
            <w:pPr>
              <w:pStyle w:val="Tablebullets"/>
              <w:numPr>
                <w:ilvl w:val="0"/>
                <w:numId w:val="7"/>
              </w:numPr>
              <w:ind w:left="360"/>
            </w:pPr>
            <w:r w:rsidRPr="009D41C8">
              <w:t>assessment that worked well and why</w:t>
            </w:r>
          </w:p>
          <w:p w:rsidR="00B622C7" w:rsidRPr="009D41C8" w:rsidRDefault="00B622C7" w:rsidP="004766BC">
            <w:pPr>
              <w:pStyle w:val="Tablebullets"/>
              <w:numPr>
                <w:ilvl w:val="0"/>
                <w:numId w:val="7"/>
              </w:numPr>
              <w:ind w:left="360"/>
            </w:pPr>
            <w:r w:rsidRPr="009D41C8">
              <w:t>assessment that could be improved and how</w:t>
            </w:r>
          </w:p>
          <w:p w:rsidR="00B622C7" w:rsidRPr="009D41C8" w:rsidRDefault="00B622C7" w:rsidP="004766BC">
            <w:pPr>
              <w:pStyle w:val="Tablebullets"/>
              <w:numPr>
                <w:ilvl w:val="0"/>
                <w:numId w:val="7"/>
              </w:numPr>
              <w:ind w:left="360"/>
            </w:pPr>
            <w:r w:rsidRPr="009D41C8">
              <w:t>common student misconceptions that need, or needed, to be clarified.</w:t>
            </w:r>
          </w:p>
        </w:tc>
      </w:tr>
    </w:tbl>
    <w:p w:rsidR="00A4154C" w:rsidRPr="008300AE" w:rsidRDefault="00A4154C" w:rsidP="008300AE"/>
    <w:sectPr w:rsidR="00A4154C" w:rsidRPr="008300AE" w:rsidSect="004766BC">
      <w:footerReference w:type="even" r:id="rId43"/>
      <w:footerReference w:type="default" r:id="rId44"/>
      <w:headerReference w:type="first" r:id="rId45"/>
      <w:footerReference w:type="first" r:id="rId46"/>
      <w:pgSz w:w="16840" w:h="11907" w:orient="landscape" w:code="9"/>
      <w:pgMar w:top="1134" w:right="1134" w:bottom="1454"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DB" w:rsidRDefault="004E2ADB">
      <w:r>
        <w:separator/>
      </w:r>
    </w:p>
  </w:endnote>
  <w:endnote w:type="continuationSeparator" w:id="0">
    <w:p w:rsidR="004E2ADB" w:rsidRDefault="004E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B0" w:rsidRDefault="008B34B0"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54BEA">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6</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B0" w:rsidRDefault="008B34B0"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4A60AB">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54BEA">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B0" w:rsidRDefault="00354BEA"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DB" w:rsidRDefault="004E2ADB">
      <w:r>
        <w:separator/>
      </w:r>
    </w:p>
  </w:footnote>
  <w:footnote w:type="continuationSeparator" w:id="0">
    <w:p w:rsidR="004E2ADB" w:rsidRDefault="004E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B0" w:rsidRPr="002E4C72" w:rsidRDefault="00354BEA"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8B34B0" w:rsidTr="004E0C69">
      <w:tc>
        <w:tcPr>
          <w:tcW w:w="10450" w:type="dxa"/>
          <w:shd w:val="clear" w:color="auto" w:fill="auto"/>
        </w:tcPr>
        <w:p w:rsidR="008B34B0" w:rsidRPr="00F561C0" w:rsidRDefault="008B34B0" w:rsidP="00F561C0">
          <w:r w:rsidRPr="00F561C0">
            <w:t>Insert fact sheet title</w:t>
          </w:r>
        </w:p>
        <w:p w:rsidR="008B34B0" w:rsidRPr="00F561C0" w:rsidRDefault="008B34B0" w:rsidP="00F561C0">
          <w:r w:rsidRPr="00F561C0">
            <w:t>Insert fact sheet subtitle (if necessary)</w:t>
          </w:r>
        </w:p>
        <w:p w:rsidR="008B34B0" w:rsidRPr="004E0C69" w:rsidRDefault="008B34B0" w:rsidP="004E0C69">
          <w:pPr>
            <w:tabs>
              <w:tab w:val="left" w:pos="-110"/>
              <w:tab w:val="left" w:pos="220"/>
            </w:tabs>
            <w:ind w:left="-437"/>
            <w:rPr>
              <w:color w:val="00928F"/>
              <w:szCs w:val="16"/>
            </w:rPr>
          </w:pPr>
        </w:p>
      </w:tc>
    </w:tr>
  </w:tbl>
  <w:p w:rsidR="008B34B0" w:rsidRPr="00954490" w:rsidRDefault="008B34B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D116E5"/>
    <w:multiLevelType w:val="hybridMultilevel"/>
    <w:tmpl w:val="1270AC8E"/>
    <w:lvl w:ilvl="0" w:tplc="B74C7036">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9">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C427345"/>
    <w:multiLevelType w:val="hybridMultilevel"/>
    <w:tmpl w:val="6CF21CEA"/>
    <w:lvl w:ilvl="0" w:tplc="C57A69A2">
      <w:start w:val="1"/>
      <w:numFmt w:val="bullet"/>
      <w:lvlText w:val=""/>
      <w:lvlJc w:val="left"/>
      <w:pPr>
        <w:tabs>
          <w:tab w:val="num" w:pos="284"/>
        </w:tabs>
        <w:ind w:left="284" w:hanging="284"/>
      </w:pPr>
      <w:rPr>
        <w:rFonts w:ascii="Symbol" w:hAnsi="Symbol" w:hint="default"/>
        <w:color w:val="00928F"/>
      </w:rPr>
    </w:lvl>
    <w:lvl w:ilvl="1" w:tplc="0409000F">
      <w:start w:val="1"/>
      <w:numFmt w:val="decimal"/>
      <w:lvlText w:val="%2."/>
      <w:lvlJc w:val="left"/>
      <w:pPr>
        <w:tabs>
          <w:tab w:val="num" w:pos="1080"/>
        </w:tabs>
        <w:ind w:left="1080" w:hanging="360"/>
      </w:pPr>
      <w:rPr>
        <w:rFonts w:cs="Times New Roman" w:hint="default"/>
        <w:color w:val="00928F"/>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7">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0">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2">
    <w:nsid w:val="770418D0"/>
    <w:multiLevelType w:val="singleLevel"/>
    <w:tmpl w:val="B74C7036"/>
    <w:lvl w:ilvl="0">
      <w:start w:val="1"/>
      <w:numFmt w:val="bullet"/>
      <w:lvlText w:val=""/>
      <w:lvlJc w:val="left"/>
      <w:pPr>
        <w:ind w:left="720" w:hanging="360"/>
      </w:pPr>
      <w:rPr>
        <w:rFonts w:ascii="Symbol" w:hAnsi="Symbol" w:hint="default"/>
        <w:color w:val="00928F"/>
      </w:rPr>
    </w:lvl>
  </w:abstractNum>
  <w:abstractNum w:abstractNumId="23">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7"/>
  </w:num>
  <w:num w:numId="4">
    <w:abstractNumId w:val="8"/>
  </w:num>
  <w:num w:numId="5">
    <w:abstractNumId w:val="7"/>
  </w:num>
  <w:num w:numId="6">
    <w:abstractNumId w:val="15"/>
  </w:num>
  <w:num w:numId="7">
    <w:abstractNumId w:val="22"/>
  </w:num>
  <w:num w:numId="8">
    <w:abstractNumId w:val="1"/>
  </w:num>
  <w:num w:numId="9">
    <w:abstractNumId w:val="19"/>
  </w:num>
  <w:num w:numId="10">
    <w:abstractNumId w:val="12"/>
  </w:num>
  <w:num w:numId="11">
    <w:abstractNumId w:val="21"/>
  </w:num>
  <w:num w:numId="12">
    <w:abstractNumId w:val="14"/>
  </w:num>
  <w:num w:numId="13">
    <w:abstractNumId w:val="3"/>
  </w:num>
  <w:num w:numId="14">
    <w:abstractNumId w:val="17"/>
  </w:num>
  <w:num w:numId="15">
    <w:abstractNumId w:val="8"/>
  </w:num>
  <w:num w:numId="16">
    <w:abstractNumId w:val="7"/>
  </w:num>
  <w:num w:numId="17">
    <w:abstractNumId w:val="7"/>
  </w:num>
  <w:num w:numId="18">
    <w:abstractNumId w:val="7"/>
  </w:num>
  <w:num w:numId="19">
    <w:abstractNumId w:val="7"/>
  </w:num>
  <w:num w:numId="20">
    <w:abstractNumId w:val="7"/>
  </w:num>
  <w:num w:numId="21">
    <w:abstractNumId w:val="15"/>
  </w:num>
  <w:num w:numId="22">
    <w:abstractNumId w:val="15"/>
  </w:num>
  <w:num w:numId="23">
    <w:abstractNumId w:val="15"/>
  </w:num>
  <w:num w:numId="24">
    <w:abstractNumId w:val="22"/>
  </w:num>
  <w:num w:numId="25">
    <w:abstractNumId w:val="1"/>
  </w:num>
  <w:num w:numId="26">
    <w:abstractNumId w:val="19"/>
  </w:num>
  <w:num w:numId="27">
    <w:abstractNumId w:val="4"/>
  </w:num>
  <w:num w:numId="28">
    <w:abstractNumId w:val="11"/>
  </w:num>
  <w:num w:numId="29">
    <w:abstractNumId w:val="20"/>
  </w:num>
  <w:num w:numId="30">
    <w:abstractNumId w:val="6"/>
  </w:num>
  <w:num w:numId="31">
    <w:abstractNumId w:val="0"/>
  </w:num>
  <w:num w:numId="32">
    <w:abstractNumId w:val="16"/>
  </w:num>
  <w:num w:numId="33">
    <w:abstractNumId w:val="5"/>
  </w:num>
  <w:num w:numId="34">
    <w:abstractNumId w:val="23"/>
  </w:num>
  <w:num w:numId="35">
    <w:abstractNumId w:val="18"/>
  </w:num>
  <w:num w:numId="36">
    <w:abstractNumId w:val="9"/>
  </w:num>
  <w:num w:numId="37">
    <w:abstractNumId w:val="13"/>
  </w:num>
  <w:num w:numId="38">
    <w:abstractNumId w:val="1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1410D"/>
    <w:rsid w:val="00025D91"/>
    <w:rsid w:val="00030333"/>
    <w:rsid w:val="00030551"/>
    <w:rsid w:val="00032413"/>
    <w:rsid w:val="00033DBD"/>
    <w:rsid w:val="00035203"/>
    <w:rsid w:val="00042417"/>
    <w:rsid w:val="00042CCA"/>
    <w:rsid w:val="00043015"/>
    <w:rsid w:val="00046924"/>
    <w:rsid w:val="00047101"/>
    <w:rsid w:val="00052F6D"/>
    <w:rsid w:val="00060F1A"/>
    <w:rsid w:val="00061657"/>
    <w:rsid w:val="0006205A"/>
    <w:rsid w:val="000658BE"/>
    <w:rsid w:val="00067264"/>
    <w:rsid w:val="00073A08"/>
    <w:rsid w:val="0007470D"/>
    <w:rsid w:val="0007560B"/>
    <w:rsid w:val="0008121F"/>
    <w:rsid w:val="00083F6D"/>
    <w:rsid w:val="000869F0"/>
    <w:rsid w:val="00090677"/>
    <w:rsid w:val="00095CC0"/>
    <w:rsid w:val="000A0941"/>
    <w:rsid w:val="000A1078"/>
    <w:rsid w:val="000A2679"/>
    <w:rsid w:val="000A28EF"/>
    <w:rsid w:val="000A6B3B"/>
    <w:rsid w:val="000B2F97"/>
    <w:rsid w:val="000C7031"/>
    <w:rsid w:val="000C76A5"/>
    <w:rsid w:val="000C7E57"/>
    <w:rsid w:val="000D2D55"/>
    <w:rsid w:val="000D4545"/>
    <w:rsid w:val="000E1FFE"/>
    <w:rsid w:val="000E3F33"/>
    <w:rsid w:val="000E49E2"/>
    <w:rsid w:val="000E7E85"/>
    <w:rsid w:val="000F1EC4"/>
    <w:rsid w:val="000F76EF"/>
    <w:rsid w:val="001029DB"/>
    <w:rsid w:val="00124A32"/>
    <w:rsid w:val="00130772"/>
    <w:rsid w:val="00135C0D"/>
    <w:rsid w:val="00137353"/>
    <w:rsid w:val="00140672"/>
    <w:rsid w:val="00140938"/>
    <w:rsid w:val="0014241B"/>
    <w:rsid w:val="00145904"/>
    <w:rsid w:val="0015354A"/>
    <w:rsid w:val="001551A7"/>
    <w:rsid w:val="001703E9"/>
    <w:rsid w:val="001739A8"/>
    <w:rsid w:val="00175F6E"/>
    <w:rsid w:val="00177A03"/>
    <w:rsid w:val="001947AE"/>
    <w:rsid w:val="001975A9"/>
    <w:rsid w:val="001A51A3"/>
    <w:rsid w:val="001A7D7B"/>
    <w:rsid w:val="001C11BE"/>
    <w:rsid w:val="001C56EA"/>
    <w:rsid w:val="001C6D32"/>
    <w:rsid w:val="001D6C85"/>
    <w:rsid w:val="001E06D1"/>
    <w:rsid w:val="001E1961"/>
    <w:rsid w:val="001F1CE1"/>
    <w:rsid w:val="001F2178"/>
    <w:rsid w:val="001F3C94"/>
    <w:rsid w:val="001F48B4"/>
    <w:rsid w:val="001F6C01"/>
    <w:rsid w:val="001F7545"/>
    <w:rsid w:val="00200478"/>
    <w:rsid w:val="002008B6"/>
    <w:rsid w:val="0020301A"/>
    <w:rsid w:val="00205D97"/>
    <w:rsid w:val="00207832"/>
    <w:rsid w:val="00210577"/>
    <w:rsid w:val="00221C9C"/>
    <w:rsid w:val="00227B1B"/>
    <w:rsid w:val="00230B64"/>
    <w:rsid w:val="00233BB5"/>
    <w:rsid w:val="00234025"/>
    <w:rsid w:val="00244C92"/>
    <w:rsid w:val="00245425"/>
    <w:rsid w:val="00274EBE"/>
    <w:rsid w:val="0027662F"/>
    <w:rsid w:val="0028641F"/>
    <w:rsid w:val="00286A7F"/>
    <w:rsid w:val="002912DD"/>
    <w:rsid w:val="00292FF4"/>
    <w:rsid w:val="002A67FA"/>
    <w:rsid w:val="002B1928"/>
    <w:rsid w:val="002B66CD"/>
    <w:rsid w:val="002C0575"/>
    <w:rsid w:val="002C1F67"/>
    <w:rsid w:val="002C21E6"/>
    <w:rsid w:val="002C3949"/>
    <w:rsid w:val="002D23BF"/>
    <w:rsid w:val="002D290F"/>
    <w:rsid w:val="002D4E7A"/>
    <w:rsid w:val="002D7859"/>
    <w:rsid w:val="002E4C72"/>
    <w:rsid w:val="002E5DB1"/>
    <w:rsid w:val="002F25CE"/>
    <w:rsid w:val="002F33A4"/>
    <w:rsid w:val="003001E6"/>
    <w:rsid w:val="003044FC"/>
    <w:rsid w:val="00330CF7"/>
    <w:rsid w:val="00336000"/>
    <w:rsid w:val="003406AC"/>
    <w:rsid w:val="00346E9C"/>
    <w:rsid w:val="00352DAC"/>
    <w:rsid w:val="003547DB"/>
    <w:rsid w:val="00354BEA"/>
    <w:rsid w:val="0036333C"/>
    <w:rsid w:val="003636A6"/>
    <w:rsid w:val="00364E09"/>
    <w:rsid w:val="00365706"/>
    <w:rsid w:val="003664A3"/>
    <w:rsid w:val="00372E92"/>
    <w:rsid w:val="00374483"/>
    <w:rsid w:val="00393E8B"/>
    <w:rsid w:val="0039537C"/>
    <w:rsid w:val="00396C14"/>
    <w:rsid w:val="003A156F"/>
    <w:rsid w:val="003B07B0"/>
    <w:rsid w:val="003C5172"/>
    <w:rsid w:val="003C6914"/>
    <w:rsid w:val="003D7CEA"/>
    <w:rsid w:val="003E0E83"/>
    <w:rsid w:val="003E62B0"/>
    <w:rsid w:val="003F1A88"/>
    <w:rsid w:val="003F1B1C"/>
    <w:rsid w:val="003F65E2"/>
    <w:rsid w:val="004005C2"/>
    <w:rsid w:val="004100FC"/>
    <w:rsid w:val="00415B31"/>
    <w:rsid w:val="004167A6"/>
    <w:rsid w:val="00417BB8"/>
    <w:rsid w:val="00417E9D"/>
    <w:rsid w:val="00422FCF"/>
    <w:rsid w:val="00423A60"/>
    <w:rsid w:val="00425372"/>
    <w:rsid w:val="00433BEC"/>
    <w:rsid w:val="004456BE"/>
    <w:rsid w:val="0045314A"/>
    <w:rsid w:val="00455591"/>
    <w:rsid w:val="00455603"/>
    <w:rsid w:val="00456DE6"/>
    <w:rsid w:val="00460455"/>
    <w:rsid w:val="00470904"/>
    <w:rsid w:val="00472DDE"/>
    <w:rsid w:val="004730FF"/>
    <w:rsid w:val="00474CDB"/>
    <w:rsid w:val="00475A44"/>
    <w:rsid w:val="00475EF5"/>
    <w:rsid w:val="00475F85"/>
    <w:rsid w:val="004766BC"/>
    <w:rsid w:val="00483F3B"/>
    <w:rsid w:val="00487176"/>
    <w:rsid w:val="00490BAB"/>
    <w:rsid w:val="00495A23"/>
    <w:rsid w:val="004A2506"/>
    <w:rsid w:val="004A3149"/>
    <w:rsid w:val="004A60AB"/>
    <w:rsid w:val="004A60BB"/>
    <w:rsid w:val="004A63FF"/>
    <w:rsid w:val="004A69B7"/>
    <w:rsid w:val="004A6B37"/>
    <w:rsid w:val="004C146C"/>
    <w:rsid w:val="004C3954"/>
    <w:rsid w:val="004C43C1"/>
    <w:rsid w:val="004C7384"/>
    <w:rsid w:val="004D04F0"/>
    <w:rsid w:val="004D19DD"/>
    <w:rsid w:val="004E0C69"/>
    <w:rsid w:val="004E2ADB"/>
    <w:rsid w:val="004E5C44"/>
    <w:rsid w:val="004F36D4"/>
    <w:rsid w:val="004F3B8B"/>
    <w:rsid w:val="004F6801"/>
    <w:rsid w:val="004F6974"/>
    <w:rsid w:val="005052ED"/>
    <w:rsid w:val="005152E3"/>
    <w:rsid w:val="0052010F"/>
    <w:rsid w:val="005213F2"/>
    <w:rsid w:val="0052313B"/>
    <w:rsid w:val="00524474"/>
    <w:rsid w:val="00532DA1"/>
    <w:rsid w:val="0053677F"/>
    <w:rsid w:val="00537D1B"/>
    <w:rsid w:val="00544562"/>
    <w:rsid w:val="00545B63"/>
    <w:rsid w:val="0055092E"/>
    <w:rsid w:val="00556FB0"/>
    <w:rsid w:val="005632AE"/>
    <w:rsid w:val="005678C2"/>
    <w:rsid w:val="00576206"/>
    <w:rsid w:val="00596A35"/>
    <w:rsid w:val="005A29D0"/>
    <w:rsid w:val="005A6DDB"/>
    <w:rsid w:val="005C0F27"/>
    <w:rsid w:val="005C5B93"/>
    <w:rsid w:val="005C68F1"/>
    <w:rsid w:val="005D0462"/>
    <w:rsid w:val="005D333E"/>
    <w:rsid w:val="005D7E39"/>
    <w:rsid w:val="005E1659"/>
    <w:rsid w:val="005E1AD6"/>
    <w:rsid w:val="005E6236"/>
    <w:rsid w:val="005E70B4"/>
    <w:rsid w:val="005F1C74"/>
    <w:rsid w:val="005F397C"/>
    <w:rsid w:val="005F7BF6"/>
    <w:rsid w:val="00604E1C"/>
    <w:rsid w:val="006155CC"/>
    <w:rsid w:val="00622EEE"/>
    <w:rsid w:val="00632199"/>
    <w:rsid w:val="00642462"/>
    <w:rsid w:val="00643FEC"/>
    <w:rsid w:val="00644EF5"/>
    <w:rsid w:val="006461EB"/>
    <w:rsid w:val="00660414"/>
    <w:rsid w:val="00677730"/>
    <w:rsid w:val="00677F9B"/>
    <w:rsid w:val="00686DF2"/>
    <w:rsid w:val="00687891"/>
    <w:rsid w:val="00687F39"/>
    <w:rsid w:val="00691DB4"/>
    <w:rsid w:val="00696083"/>
    <w:rsid w:val="006A03B7"/>
    <w:rsid w:val="006A5222"/>
    <w:rsid w:val="006B22CB"/>
    <w:rsid w:val="006B57D6"/>
    <w:rsid w:val="006B6B74"/>
    <w:rsid w:val="006B708E"/>
    <w:rsid w:val="006C7B26"/>
    <w:rsid w:val="006D05EA"/>
    <w:rsid w:val="006D06F5"/>
    <w:rsid w:val="006E229B"/>
    <w:rsid w:val="006F389D"/>
    <w:rsid w:val="006F6BFB"/>
    <w:rsid w:val="00704F62"/>
    <w:rsid w:val="00707D7E"/>
    <w:rsid w:val="00711051"/>
    <w:rsid w:val="007211E7"/>
    <w:rsid w:val="00722885"/>
    <w:rsid w:val="00722EF6"/>
    <w:rsid w:val="00726039"/>
    <w:rsid w:val="00727790"/>
    <w:rsid w:val="007322C6"/>
    <w:rsid w:val="0073568C"/>
    <w:rsid w:val="00737522"/>
    <w:rsid w:val="0075321B"/>
    <w:rsid w:val="007800BE"/>
    <w:rsid w:val="00783EF7"/>
    <w:rsid w:val="00791E9D"/>
    <w:rsid w:val="0079287A"/>
    <w:rsid w:val="00795430"/>
    <w:rsid w:val="007A570B"/>
    <w:rsid w:val="007B1E7A"/>
    <w:rsid w:val="007B343C"/>
    <w:rsid w:val="007B3C6B"/>
    <w:rsid w:val="007B69DC"/>
    <w:rsid w:val="007D3043"/>
    <w:rsid w:val="007E14E8"/>
    <w:rsid w:val="007F63F3"/>
    <w:rsid w:val="00801CCA"/>
    <w:rsid w:val="008035EA"/>
    <w:rsid w:val="008068E1"/>
    <w:rsid w:val="008108D8"/>
    <w:rsid w:val="008129A5"/>
    <w:rsid w:val="008248FF"/>
    <w:rsid w:val="00825079"/>
    <w:rsid w:val="008300AE"/>
    <w:rsid w:val="008331B9"/>
    <w:rsid w:val="008406A0"/>
    <w:rsid w:val="00842772"/>
    <w:rsid w:val="00842D41"/>
    <w:rsid w:val="00866FA4"/>
    <w:rsid w:val="008721B3"/>
    <w:rsid w:val="0087689B"/>
    <w:rsid w:val="00881EFD"/>
    <w:rsid w:val="0088630F"/>
    <w:rsid w:val="0089026E"/>
    <w:rsid w:val="00893925"/>
    <w:rsid w:val="00893B6D"/>
    <w:rsid w:val="008A12B0"/>
    <w:rsid w:val="008A1957"/>
    <w:rsid w:val="008A31C9"/>
    <w:rsid w:val="008B34B0"/>
    <w:rsid w:val="008C4F74"/>
    <w:rsid w:val="008C78DF"/>
    <w:rsid w:val="008D28C8"/>
    <w:rsid w:val="008D55A1"/>
    <w:rsid w:val="008E05BD"/>
    <w:rsid w:val="008E1D6A"/>
    <w:rsid w:val="008E5866"/>
    <w:rsid w:val="008F2C5C"/>
    <w:rsid w:val="00905E95"/>
    <w:rsid w:val="00906F19"/>
    <w:rsid w:val="00912EE6"/>
    <w:rsid w:val="00933AC0"/>
    <w:rsid w:val="0094644D"/>
    <w:rsid w:val="00952A73"/>
    <w:rsid w:val="00954490"/>
    <w:rsid w:val="00954542"/>
    <w:rsid w:val="00962F1D"/>
    <w:rsid w:val="0097214C"/>
    <w:rsid w:val="00980DE3"/>
    <w:rsid w:val="00981E57"/>
    <w:rsid w:val="00987336"/>
    <w:rsid w:val="009915CF"/>
    <w:rsid w:val="0099576A"/>
    <w:rsid w:val="00997F6F"/>
    <w:rsid w:val="009A0EA8"/>
    <w:rsid w:val="009A2E8A"/>
    <w:rsid w:val="009A4FDB"/>
    <w:rsid w:val="009A5922"/>
    <w:rsid w:val="009B25E8"/>
    <w:rsid w:val="009B76D2"/>
    <w:rsid w:val="009C39B5"/>
    <w:rsid w:val="009C685F"/>
    <w:rsid w:val="009D41C8"/>
    <w:rsid w:val="009E5523"/>
    <w:rsid w:val="009F3045"/>
    <w:rsid w:val="009F6910"/>
    <w:rsid w:val="009F6B3E"/>
    <w:rsid w:val="00A002C7"/>
    <w:rsid w:val="00A1382A"/>
    <w:rsid w:val="00A1505C"/>
    <w:rsid w:val="00A17CED"/>
    <w:rsid w:val="00A20D15"/>
    <w:rsid w:val="00A21585"/>
    <w:rsid w:val="00A21D2D"/>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72C38"/>
    <w:rsid w:val="00A7585D"/>
    <w:rsid w:val="00A84EFE"/>
    <w:rsid w:val="00A869AA"/>
    <w:rsid w:val="00A8733F"/>
    <w:rsid w:val="00A9101E"/>
    <w:rsid w:val="00A93A2E"/>
    <w:rsid w:val="00AA75B5"/>
    <w:rsid w:val="00AB7E76"/>
    <w:rsid w:val="00AC0670"/>
    <w:rsid w:val="00AE7F34"/>
    <w:rsid w:val="00AF3474"/>
    <w:rsid w:val="00AF5074"/>
    <w:rsid w:val="00AF543B"/>
    <w:rsid w:val="00B02A7A"/>
    <w:rsid w:val="00B04CEE"/>
    <w:rsid w:val="00B05173"/>
    <w:rsid w:val="00B101E4"/>
    <w:rsid w:val="00B13144"/>
    <w:rsid w:val="00B30B8F"/>
    <w:rsid w:val="00B33D55"/>
    <w:rsid w:val="00B34144"/>
    <w:rsid w:val="00B40F8C"/>
    <w:rsid w:val="00B4591B"/>
    <w:rsid w:val="00B57D25"/>
    <w:rsid w:val="00B61661"/>
    <w:rsid w:val="00B622C7"/>
    <w:rsid w:val="00B62E37"/>
    <w:rsid w:val="00B84A97"/>
    <w:rsid w:val="00B92C12"/>
    <w:rsid w:val="00B93B1E"/>
    <w:rsid w:val="00B94A92"/>
    <w:rsid w:val="00B96411"/>
    <w:rsid w:val="00B96D86"/>
    <w:rsid w:val="00BA07AF"/>
    <w:rsid w:val="00BA5999"/>
    <w:rsid w:val="00BA5AF0"/>
    <w:rsid w:val="00BA7663"/>
    <w:rsid w:val="00BB200B"/>
    <w:rsid w:val="00BC3210"/>
    <w:rsid w:val="00BC6005"/>
    <w:rsid w:val="00BC7A1D"/>
    <w:rsid w:val="00BD4C10"/>
    <w:rsid w:val="00BE212E"/>
    <w:rsid w:val="00C032ED"/>
    <w:rsid w:val="00C047B9"/>
    <w:rsid w:val="00C0652E"/>
    <w:rsid w:val="00C06B50"/>
    <w:rsid w:val="00C15EB4"/>
    <w:rsid w:val="00C17C5D"/>
    <w:rsid w:val="00C25618"/>
    <w:rsid w:val="00C313F2"/>
    <w:rsid w:val="00C32150"/>
    <w:rsid w:val="00C4086D"/>
    <w:rsid w:val="00C42C8E"/>
    <w:rsid w:val="00C44783"/>
    <w:rsid w:val="00C45ABF"/>
    <w:rsid w:val="00C466B4"/>
    <w:rsid w:val="00C518D4"/>
    <w:rsid w:val="00C52CEF"/>
    <w:rsid w:val="00C55056"/>
    <w:rsid w:val="00C614F4"/>
    <w:rsid w:val="00C61DBF"/>
    <w:rsid w:val="00C66DDE"/>
    <w:rsid w:val="00C80AA2"/>
    <w:rsid w:val="00C832FB"/>
    <w:rsid w:val="00C8500A"/>
    <w:rsid w:val="00C86F0E"/>
    <w:rsid w:val="00C8736D"/>
    <w:rsid w:val="00C90DCF"/>
    <w:rsid w:val="00CA11A8"/>
    <w:rsid w:val="00CB29DD"/>
    <w:rsid w:val="00CC1119"/>
    <w:rsid w:val="00CC1967"/>
    <w:rsid w:val="00CC1BEC"/>
    <w:rsid w:val="00CC3D59"/>
    <w:rsid w:val="00CC6607"/>
    <w:rsid w:val="00CC76F5"/>
    <w:rsid w:val="00CD553C"/>
    <w:rsid w:val="00CD7584"/>
    <w:rsid w:val="00CE1AC5"/>
    <w:rsid w:val="00CE4523"/>
    <w:rsid w:val="00CE5415"/>
    <w:rsid w:val="00CF0F03"/>
    <w:rsid w:val="00CF1348"/>
    <w:rsid w:val="00CF3501"/>
    <w:rsid w:val="00CF525B"/>
    <w:rsid w:val="00CF6AA8"/>
    <w:rsid w:val="00D02E2F"/>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443E4"/>
    <w:rsid w:val="00D6503F"/>
    <w:rsid w:val="00D71B49"/>
    <w:rsid w:val="00D75580"/>
    <w:rsid w:val="00D8768B"/>
    <w:rsid w:val="00D87F03"/>
    <w:rsid w:val="00D90209"/>
    <w:rsid w:val="00DA23E4"/>
    <w:rsid w:val="00DA2605"/>
    <w:rsid w:val="00DA3A7B"/>
    <w:rsid w:val="00DA3F5B"/>
    <w:rsid w:val="00DA4B94"/>
    <w:rsid w:val="00DB1E11"/>
    <w:rsid w:val="00DB5734"/>
    <w:rsid w:val="00DC2DC8"/>
    <w:rsid w:val="00DC4258"/>
    <w:rsid w:val="00DD721B"/>
    <w:rsid w:val="00DD75F1"/>
    <w:rsid w:val="00DD7720"/>
    <w:rsid w:val="00DE2DC2"/>
    <w:rsid w:val="00DE3E6E"/>
    <w:rsid w:val="00DE4B3F"/>
    <w:rsid w:val="00DE7B47"/>
    <w:rsid w:val="00DF08A9"/>
    <w:rsid w:val="00DF0CD5"/>
    <w:rsid w:val="00DF7381"/>
    <w:rsid w:val="00E2355E"/>
    <w:rsid w:val="00E24044"/>
    <w:rsid w:val="00E37EC9"/>
    <w:rsid w:val="00E411C4"/>
    <w:rsid w:val="00E4148E"/>
    <w:rsid w:val="00E44992"/>
    <w:rsid w:val="00E450BE"/>
    <w:rsid w:val="00E45453"/>
    <w:rsid w:val="00E45D49"/>
    <w:rsid w:val="00E515B0"/>
    <w:rsid w:val="00E71123"/>
    <w:rsid w:val="00E7219E"/>
    <w:rsid w:val="00E73159"/>
    <w:rsid w:val="00E80F35"/>
    <w:rsid w:val="00E83BAD"/>
    <w:rsid w:val="00E925E1"/>
    <w:rsid w:val="00E965F1"/>
    <w:rsid w:val="00EB4E34"/>
    <w:rsid w:val="00EB68C4"/>
    <w:rsid w:val="00EC2B44"/>
    <w:rsid w:val="00EC46AF"/>
    <w:rsid w:val="00EC7E25"/>
    <w:rsid w:val="00ED6C05"/>
    <w:rsid w:val="00EE0AFE"/>
    <w:rsid w:val="00EE2DC7"/>
    <w:rsid w:val="00EF12C0"/>
    <w:rsid w:val="00EF6A81"/>
    <w:rsid w:val="00F04407"/>
    <w:rsid w:val="00F07D6F"/>
    <w:rsid w:val="00F10DF9"/>
    <w:rsid w:val="00F11918"/>
    <w:rsid w:val="00F142C3"/>
    <w:rsid w:val="00F15F9A"/>
    <w:rsid w:val="00F24A94"/>
    <w:rsid w:val="00F26367"/>
    <w:rsid w:val="00F30500"/>
    <w:rsid w:val="00F3327C"/>
    <w:rsid w:val="00F4206B"/>
    <w:rsid w:val="00F43651"/>
    <w:rsid w:val="00F502AA"/>
    <w:rsid w:val="00F551FC"/>
    <w:rsid w:val="00F561C0"/>
    <w:rsid w:val="00F662FF"/>
    <w:rsid w:val="00F70DA6"/>
    <w:rsid w:val="00F7378C"/>
    <w:rsid w:val="00F744DD"/>
    <w:rsid w:val="00F75D60"/>
    <w:rsid w:val="00F8272A"/>
    <w:rsid w:val="00F84634"/>
    <w:rsid w:val="00F96E23"/>
    <w:rsid w:val="00F97316"/>
    <w:rsid w:val="00F9783E"/>
    <w:rsid w:val="00FA0595"/>
    <w:rsid w:val="00FA0810"/>
    <w:rsid w:val="00FA449E"/>
    <w:rsid w:val="00FA4C69"/>
    <w:rsid w:val="00FB1013"/>
    <w:rsid w:val="00FB1D8F"/>
    <w:rsid w:val="00FB3688"/>
    <w:rsid w:val="00FC195A"/>
    <w:rsid w:val="00FC3728"/>
    <w:rsid w:val="00FC4958"/>
    <w:rsid w:val="00FD01ED"/>
    <w:rsid w:val="00FE09CB"/>
    <w:rsid w:val="00FE640E"/>
    <w:rsid w:val="00FF5141"/>
    <w:rsid w:val="00FF5E60"/>
    <w:rsid w:val="00FF6C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1C56EA"/>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1C56EA"/>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29663">
      <w:bodyDiv w:val="1"/>
      <w:marLeft w:val="0"/>
      <w:marRight w:val="0"/>
      <w:marTop w:val="0"/>
      <w:marBottom w:val="0"/>
      <w:divBdr>
        <w:top w:val="none" w:sz="0" w:space="0" w:color="auto"/>
        <w:left w:val="none" w:sz="0" w:space="0" w:color="auto"/>
        <w:bottom w:val="none" w:sz="0" w:space="0" w:color="auto"/>
        <w:right w:val="none" w:sz="0" w:space="0" w:color="auto"/>
      </w:divBdr>
      <w:divsChild>
        <w:div w:id="1703241152">
          <w:marLeft w:val="0"/>
          <w:marRight w:val="0"/>
          <w:marTop w:val="0"/>
          <w:marBottom w:val="0"/>
          <w:divBdr>
            <w:top w:val="none" w:sz="0" w:space="0" w:color="auto"/>
            <w:left w:val="none" w:sz="0" w:space="0" w:color="auto"/>
            <w:bottom w:val="none" w:sz="0" w:space="0" w:color="auto"/>
            <w:right w:val="none" w:sz="0" w:space="0" w:color="auto"/>
          </w:divBdr>
          <w:divsChild>
            <w:div w:id="585695858">
              <w:marLeft w:val="0"/>
              <w:marRight w:val="0"/>
              <w:marTop w:val="0"/>
              <w:marBottom w:val="0"/>
              <w:divBdr>
                <w:top w:val="none" w:sz="0" w:space="0" w:color="auto"/>
                <w:left w:val="none" w:sz="0" w:space="0" w:color="auto"/>
                <w:bottom w:val="none" w:sz="0" w:space="0" w:color="auto"/>
                <w:right w:val="none" w:sz="0" w:space="0" w:color="auto"/>
              </w:divBdr>
              <w:divsChild>
                <w:div w:id="391734937">
                  <w:marLeft w:val="0"/>
                  <w:marRight w:val="0"/>
                  <w:marTop w:val="0"/>
                  <w:marBottom w:val="0"/>
                  <w:divBdr>
                    <w:top w:val="none" w:sz="0" w:space="0" w:color="auto"/>
                    <w:left w:val="none" w:sz="0" w:space="0" w:color="auto"/>
                    <w:bottom w:val="none" w:sz="0" w:space="0" w:color="auto"/>
                    <w:right w:val="none" w:sz="0" w:space="0" w:color="auto"/>
                  </w:divBdr>
                  <w:divsChild>
                    <w:div w:id="572130345">
                      <w:marLeft w:val="0"/>
                      <w:marRight w:val="0"/>
                      <w:marTop w:val="0"/>
                      <w:marBottom w:val="864"/>
                      <w:divBdr>
                        <w:top w:val="none" w:sz="0" w:space="0" w:color="auto"/>
                        <w:left w:val="none" w:sz="0" w:space="0" w:color="auto"/>
                        <w:bottom w:val="none" w:sz="0" w:space="0" w:color="auto"/>
                        <w:right w:val="none" w:sz="0" w:space="0" w:color="auto"/>
                      </w:divBdr>
                      <w:divsChild>
                        <w:div w:id="403263181">
                          <w:marLeft w:val="0"/>
                          <w:marRight w:val="0"/>
                          <w:marTop w:val="0"/>
                          <w:marBottom w:val="0"/>
                          <w:divBdr>
                            <w:top w:val="none" w:sz="0" w:space="0" w:color="auto"/>
                            <w:left w:val="none" w:sz="0" w:space="0" w:color="auto"/>
                            <w:bottom w:val="none" w:sz="0" w:space="0" w:color="auto"/>
                            <w:right w:val="none" w:sz="0" w:space="0" w:color="auto"/>
                          </w:divBdr>
                          <w:divsChild>
                            <w:div w:id="4239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ELA1523" TargetMode="External"/><Relationship Id="rId18" Type="http://schemas.openxmlformats.org/officeDocument/2006/relationships/hyperlink" Target="http://www.australiancurriculum.edu.au/Curriculum/ContentDescription/ACELT1615" TargetMode="External"/><Relationship Id="rId26" Type="http://schemas.openxmlformats.org/officeDocument/2006/relationships/hyperlink" Target="http://www.australiancurriculum.edu.au/Curriculum/ContentDescription/ACELY1708"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australiancurriculum.edu.au/Glossary?a=E&amp;t=text+structures" TargetMode="External"/><Relationship Id="rId34" Type="http://schemas.openxmlformats.org/officeDocument/2006/relationships/hyperlink" Target="http://www.australiancurriculum.edu.au/Curriculum/ContentDescription/ACELY1717" TargetMode="External"/><Relationship Id="rId42" Type="http://schemas.openxmlformats.org/officeDocument/2006/relationships/hyperlink" Target="http://www.qsa.qld.edu.a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straliancurriculum.edu.au/Curriculum/ContentDescription/ACELA1520" TargetMode="External"/><Relationship Id="rId17" Type="http://schemas.openxmlformats.org/officeDocument/2006/relationships/hyperlink" Target="http://www.australiancurriculum.edu.au/Curriculum/ContentDescription/ACELT1614" TargetMode="External"/><Relationship Id="rId25" Type="http://schemas.openxmlformats.org/officeDocument/2006/relationships/hyperlink" Target="http://www.australiancurriculum.edu.au/Curriculum/ContentDescription/ACELT1800" TargetMode="External"/><Relationship Id="rId33" Type="http://schemas.openxmlformats.org/officeDocument/2006/relationships/hyperlink" Target="http://www.australiancurriculum.edu.au/Curriculum/ContentDescription/ACELY1715" TargetMode="External"/><Relationship Id="rId38" Type="http://schemas.openxmlformats.org/officeDocument/2006/relationships/image" Target="media/image4.pn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ustraliancurriculum.edu.au/Curriculum/ContentDescription/ACELT1613" TargetMode="External"/><Relationship Id="rId20" Type="http://schemas.openxmlformats.org/officeDocument/2006/relationships/hyperlink" Target="http://www.australiancurriculum.edu.au/Curriculum/ContentDescription/ACELT1618" TargetMode="External"/><Relationship Id="rId29" Type="http://schemas.openxmlformats.org/officeDocument/2006/relationships/hyperlink" Target="http://www.australiancurriculum.edu.au/Curriculum/ContentDescription/ACELY1712"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ELA1518" TargetMode="External"/><Relationship Id="rId24" Type="http://schemas.openxmlformats.org/officeDocument/2006/relationships/hyperlink" Target="http://www.australiancurriculum.edu.au/Glossary?a=E&amp;t=metaphor" TargetMode="External"/><Relationship Id="rId32" Type="http://schemas.openxmlformats.org/officeDocument/2006/relationships/hyperlink" Target="http://www.australiancurriculum.edu.au/Curriculum/ContentDescription/ACELY1714"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ustraliancurriculum.edu.au/Curriculum/ContentDescription/ACELA1525" TargetMode="External"/><Relationship Id="rId23" Type="http://schemas.openxmlformats.org/officeDocument/2006/relationships/hyperlink" Target="http://www.australiancurriculum.edu.au/Glossary?a=E&amp;t=creating" TargetMode="External"/><Relationship Id="rId28" Type="http://schemas.openxmlformats.org/officeDocument/2006/relationships/hyperlink" Target="http://www.australiancurriculum.edu.au/Curriculum/ContentDescription/ACELY1711" TargetMode="External"/><Relationship Id="rId36" Type="http://schemas.openxmlformats.org/officeDocument/2006/relationships/image" Target="media/image2.png"/><Relationship Id="rId10" Type="http://schemas.openxmlformats.org/officeDocument/2006/relationships/hyperlink" Target="http://www.australiancurriculum.edu.au/Curriculum/ContentDescription/ACELA1517" TargetMode="External"/><Relationship Id="rId19" Type="http://schemas.openxmlformats.org/officeDocument/2006/relationships/hyperlink" Target="http://www.australiancurriculum.edu.au/Glossary?a=E&amp;t=Create" TargetMode="External"/><Relationship Id="rId31" Type="http://schemas.openxmlformats.org/officeDocument/2006/relationships/hyperlink" Target="http://www.australiancurriculum.edu.au/Curriculum/ContentDescription/ACELY1801"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ustraliancurriculum.edu.au/Curriculum/ContentDescription/ACELA1516" TargetMode="External"/><Relationship Id="rId14" Type="http://schemas.openxmlformats.org/officeDocument/2006/relationships/hyperlink" Target="http://www.australiancurriculum.edu.au/Curriculum/ContentDescription/ACELA1524" TargetMode="External"/><Relationship Id="rId22" Type="http://schemas.openxmlformats.org/officeDocument/2006/relationships/hyperlink" Target="http://www.australiancurriculum.edu.au/Glossary?a=E&amp;t=language+features" TargetMode="External"/><Relationship Id="rId27" Type="http://schemas.openxmlformats.org/officeDocument/2006/relationships/hyperlink" Target="http://www.australiancurriculum.edu.au/Curriculum/ContentDescription/ACELY1709" TargetMode="External"/><Relationship Id="rId30" Type="http://schemas.openxmlformats.org/officeDocument/2006/relationships/hyperlink" Target="http://www.australiancurriculum.edu.au/Curriculum/ContentDescription/ACELY1713" TargetMode="External"/><Relationship Id="rId35" Type="http://schemas.openxmlformats.org/officeDocument/2006/relationships/image" Target="media/image1.png"/><Relationship Id="rId43" Type="http://schemas.openxmlformats.org/officeDocument/2006/relationships/footer" Target="footer1.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76B5-E1B2-41C8-ADAA-BF589522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Year 6 unit overview — Australian Curriculum: English</vt:lpstr>
    </vt:vector>
  </TitlesOfParts>
  <Company>Queensland Studies Authority</Company>
  <LinksUpToDate>false</LinksUpToDate>
  <CharactersWithSpaces>16943</CharactersWithSpaces>
  <SharedDoc>false</SharedDoc>
  <HLinks>
    <vt:vector size="162" baseType="variant">
      <vt:variant>
        <vt:i4>7340144</vt:i4>
      </vt:variant>
      <vt:variant>
        <vt:i4>78</vt:i4>
      </vt:variant>
      <vt:variant>
        <vt:i4>0</vt:i4>
      </vt:variant>
      <vt:variant>
        <vt:i4>5</vt:i4>
      </vt:variant>
      <vt:variant>
        <vt:lpwstr>http://www.qsa.qld.edu.au/</vt:lpwstr>
      </vt:variant>
      <vt:variant>
        <vt:lpwstr/>
      </vt:variant>
      <vt:variant>
        <vt:i4>6422561</vt:i4>
      </vt:variant>
      <vt:variant>
        <vt:i4>75</vt:i4>
      </vt:variant>
      <vt:variant>
        <vt:i4>0</vt:i4>
      </vt:variant>
      <vt:variant>
        <vt:i4>5</vt:i4>
      </vt:variant>
      <vt:variant>
        <vt:lpwstr>http://www.australiancurriculum.edu.au/Curriculum/ContentDescription/ACELY1717</vt:lpwstr>
      </vt:variant>
      <vt:variant>
        <vt:lpwstr/>
      </vt:variant>
      <vt:variant>
        <vt:i4>6291489</vt:i4>
      </vt:variant>
      <vt:variant>
        <vt:i4>72</vt:i4>
      </vt:variant>
      <vt:variant>
        <vt:i4>0</vt:i4>
      </vt:variant>
      <vt:variant>
        <vt:i4>5</vt:i4>
      </vt:variant>
      <vt:variant>
        <vt:lpwstr>http://www.australiancurriculum.edu.au/Curriculum/ContentDescription/ACELY1715</vt:lpwstr>
      </vt:variant>
      <vt:variant>
        <vt:lpwstr/>
      </vt:variant>
      <vt:variant>
        <vt:i4>6357025</vt:i4>
      </vt:variant>
      <vt:variant>
        <vt:i4>69</vt:i4>
      </vt:variant>
      <vt:variant>
        <vt:i4>0</vt:i4>
      </vt:variant>
      <vt:variant>
        <vt:i4>5</vt:i4>
      </vt:variant>
      <vt:variant>
        <vt:lpwstr>http://www.australiancurriculum.edu.au/Curriculum/ContentDescription/ACELY1714</vt:lpwstr>
      </vt:variant>
      <vt:variant>
        <vt:lpwstr/>
      </vt:variant>
      <vt:variant>
        <vt:i4>7012384</vt:i4>
      </vt:variant>
      <vt:variant>
        <vt:i4>66</vt:i4>
      </vt:variant>
      <vt:variant>
        <vt:i4>0</vt:i4>
      </vt:variant>
      <vt:variant>
        <vt:i4>5</vt:i4>
      </vt:variant>
      <vt:variant>
        <vt:lpwstr>http://www.australiancurriculum.edu.au/Curriculum/ContentDescription/ACELY1801</vt:lpwstr>
      </vt:variant>
      <vt:variant>
        <vt:lpwstr/>
      </vt:variant>
      <vt:variant>
        <vt:i4>6684705</vt:i4>
      </vt:variant>
      <vt:variant>
        <vt:i4>63</vt:i4>
      </vt:variant>
      <vt:variant>
        <vt:i4>0</vt:i4>
      </vt:variant>
      <vt:variant>
        <vt:i4>5</vt:i4>
      </vt:variant>
      <vt:variant>
        <vt:lpwstr>http://www.australiancurriculum.edu.au/Curriculum/ContentDescription/ACELY1713</vt:lpwstr>
      </vt:variant>
      <vt:variant>
        <vt:lpwstr/>
      </vt:variant>
      <vt:variant>
        <vt:i4>6750241</vt:i4>
      </vt:variant>
      <vt:variant>
        <vt:i4>60</vt:i4>
      </vt:variant>
      <vt:variant>
        <vt:i4>0</vt:i4>
      </vt:variant>
      <vt:variant>
        <vt:i4>5</vt:i4>
      </vt:variant>
      <vt:variant>
        <vt:lpwstr>http://www.australiancurriculum.edu.au/Curriculum/ContentDescription/ACELY1712</vt:lpwstr>
      </vt:variant>
      <vt:variant>
        <vt:lpwstr/>
      </vt:variant>
      <vt:variant>
        <vt:i4>6553633</vt:i4>
      </vt:variant>
      <vt:variant>
        <vt:i4>57</vt:i4>
      </vt:variant>
      <vt:variant>
        <vt:i4>0</vt:i4>
      </vt:variant>
      <vt:variant>
        <vt:i4>5</vt:i4>
      </vt:variant>
      <vt:variant>
        <vt:lpwstr>http://www.australiancurriculum.edu.au/Curriculum/ContentDescription/ACELY1711</vt:lpwstr>
      </vt:variant>
      <vt:variant>
        <vt:lpwstr/>
      </vt:variant>
      <vt:variant>
        <vt:i4>7077920</vt:i4>
      </vt:variant>
      <vt:variant>
        <vt:i4>54</vt:i4>
      </vt:variant>
      <vt:variant>
        <vt:i4>0</vt:i4>
      </vt:variant>
      <vt:variant>
        <vt:i4>5</vt:i4>
      </vt:variant>
      <vt:variant>
        <vt:lpwstr>http://www.australiancurriculum.edu.au/Curriculum/ContentDescription/ACELY1709</vt:lpwstr>
      </vt:variant>
      <vt:variant>
        <vt:lpwstr/>
      </vt:variant>
      <vt:variant>
        <vt:i4>7143456</vt:i4>
      </vt:variant>
      <vt:variant>
        <vt:i4>51</vt:i4>
      </vt:variant>
      <vt:variant>
        <vt:i4>0</vt:i4>
      </vt:variant>
      <vt:variant>
        <vt:i4>5</vt:i4>
      </vt:variant>
      <vt:variant>
        <vt:lpwstr>http://www.australiancurriculum.edu.au/Curriculum/ContentDescription/ACELY1708</vt:lpwstr>
      </vt:variant>
      <vt:variant>
        <vt:lpwstr/>
      </vt:variant>
      <vt:variant>
        <vt:i4>6750240</vt:i4>
      </vt:variant>
      <vt:variant>
        <vt:i4>48</vt:i4>
      </vt:variant>
      <vt:variant>
        <vt:i4>0</vt:i4>
      </vt:variant>
      <vt:variant>
        <vt:i4>5</vt:i4>
      </vt:variant>
      <vt:variant>
        <vt:lpwstr>http://www.australiancurriculum.edu.au/Curriculum/ContentDescription/ACELT1800</vt:lpwstr>
      </vt:variant>
      <vt:variant>
        <vt:lpwstr/>
      </vt:variant>
      <vt:variant>
        <vt:i4>2162813</vt:i4>
      </vt:variant>
      <vt:variant>
        <vt:i4>45</vt:i4>
      </vt:variant>
      <vt:variant>
        <vt:i4>0</vt:i4>
      </vt:variant>
      <vt:variant>
        <vt:i4>5</vt:i4>
      </vt:variant>
      <vt:variant>
        <vt:lpwstr>http://www.australiancurriculum.edu.au/Glossary?a=E&amp;t=metaphor</vt:lpwstr>
      </vt:variant>
      <vt:variant>
        <vt:lpwstr/>
      </vt:variant>
      <vt:variant>
        <vt:i4>2228327</vt:i4>
      </vt:variant>
      <vt:variant>
        <vt:i4>42</vt:i4>
      </vt:variant>
      <vt:variant>
        <vt:i4>0</vt:i4>
      </vt:variant>
      <vt:variant>
        <vt:i4>5</vt:i4>
      </vt:variant>
      <vt:variant>
        <vt:lpwstr>http://www.australiancurriculum.edu.au/Glossary?a=E&amp;t=creating</vt:lpwstr>
      </vt:variant>
      <vt:variant>
        <vt:lpwstr/>
      </vt:variant>
      <vt:variant>
        <vt:i4>2752547</vt:i4>
      </vt:variant>
      <vt:variant>
        <vt:i4>39</vt:i4>
      </vt:variant>
      <vt:variant>
        <vt:i4>0</vt:i4>
      </vt:variant>
      <vt:variant>
        <vt:i4>5</vt:i4>
      </vt:variant>
      <vt:variant>
        <vt:lpwstr>http://www.australiancurriculum.edu.au/Glossary?a=E&amp;t=language+features</vt:lpwstr>
      </vt:variant>
      <vt:variant>
        <vt:lpwstr/>
      </vt:variant>
      <vt:variant>
        <vt:i4>6029403</vt:i4>
      </vt:variant>
      <vt:variant>
        <vt:i4>36</vt:i4>
      </vt:variant>
      <vt:variant>
        <vt:i4>0</vt:i4>
      </vt:variant>
      <vt:variant>
        <vt:i4>5</vt:i4>
      </vt:variant>
      <vt:variant>
        <vt:lpwstr>http://www.australiancurriculum.edu.au/Glossary?a=E&amp;t=text+structures</vt:lpwstr>
      </vt:variant>
      <vt:variant>
        <vt:lpwstr/>
      </vt:variant>
      <vt:variant>
        <vt:i4>6357025</vt:i4>
      </vt:variant>
      <vt:variant>
        <vt:i4>33</vt:i4>
      </vt:variant>
      <vt:variant>
        <vt:i4>0</vt:i4>
      </vt:variant>
      <vt:variant>
        <vt:i4>5</vt:i4>
      </vt:variant>
      <vt:variant>
        <vt:lpwstr>http://www.australiancurriculum.edu.au/Curriculum/ContentDescription/ACELT1618</vt:lpwstr>
      </vt:variant>
      <vt:variant>
        <vt:lpwstr/>
      </vt:variant>
      <vt:variant>
        <vt:i4>4784137</vt:i4>
      </vt:variant>
      <vt:variant>
        <vt:i4>30</vt:i4>
      </vt:variant>
      <vt:variant>
        <vt:i4>0</vt:i4>
      </vt:variant>
      <vt:variant>
        <vt:i4>5</vt:i4>
      </vt:variant>
      <vt:variant>
        <vt:lpwstr>http://www.australiancurriculum.edu.au/Glossary?a=E&amp;t=Create</vt:lpwstr>
      </vt:variant>
      <vt:variant>
        <vt:lpwstr/>
      </vt:variant>
      <vt:variant>
        <vt:i4>7077921</vt:i4>
      </vt:variant>
      <vt:variant>
        <vt:i4>27</vt:i4>
      </vt:variant>
      <vt:variant>
        <vt:i4>0</vt:i4>
      </vt:variant>
      <vt:variant>
        <vt:i4>5</vt:i4>
      </vt:variant>
      <vt:variant>
        <vt:lpwstr>http://www.australiancurriculum.edu.au/Curriculum/ContentDescription/ACELT1615</vt:lpwstr>
      </vt:variant>
      <vt:variant>
        <vt:lpwstr/>
      </vt:variant>
      <vt:variant>
        <vt:i4>7143457</vt:i4>
      </vt:variant>
      <vt:variant>
        <vt:i4>24</vt:i4>
      </vt:variant>
      <vt:variant>
        <vt:i4>0</vt:i4>
      </vt:variant>
      <vt:variant>
        <vt:i4>5</vt:i4>
      </vt:variant>
      <vt:variant>
        <vt:lpwstr>http://www.australiancurriculum.edu.au/Curriculum/ContentDescription/ACELT1614</vt:lpwstr>
      </vt:variant>
      <vt:variant>
        <vt:lpwstr/>
      </vt:variant>
      <vt:variant>
        <vt:i4>6946849</vt:i4>
      </vt:variant>
      <vt:variant>
        <vt:i4>21</vt:i4>
      </vt:variant>
      <vt:variant>
        <vt:i4>0</vt:i4>
      </vt:variant>
      <vt:variant>
        <vt:i4>5</vt:i4>
      </vt:variant>
      <vt:variant>
        <vt:lpwstr>http://www.australiancurriculum.edu.au/Curriculum/ContentDescription/ACELT1613</vt:lpwstr>
      </vt:variant>
      <vt:variant>
        <vt:lpwstr/>
      </vt:variant>
      <vt:variant>
        <vt:i4>7995426</vt:i4>
      </vt:variant>
      <vt:variant>
        <vt:i4>18</vt:i4>
      </vt:variant>
      <vt:variant>
        <vt:i4>0</vt:i4>
      </vt:variant>
      <vt:variant>
        <vt:i4>5</vt:i4>
      </vt:variant>
      <vt:variant>
        <vt:lpwstr>http://www.australiancurriculum.edu.au/Curriculum/ContentDescription/ACELA1525</vt:lpwstr>
      </vt:variant>
      <vt:variant>
        <vt:lpwstr/>
      </vt:variant>
      <vt:variant>
        <vt:i4>8060962</vt:i4>
      </vt:variant>
      <vt:variant>
        <vt:i4>15</vt:i4>
      </vt:variant>
      <vt:variant>
        <vt:i4>0</vt:i4>
      </vt:variant>
      <vt:variant>
        <vt:i4>5</vt:i4>
      </vt:variant>
      <vt:variant>
        <vt:lpwstr>http://www.australiancurriculum.edu.au/Curriculum/ContentDescription/ACELA1524</vt:lpwstr>
      </vt:variant>
      <vt:variant>
        <vt:lpwstr/>
      </vt:variant>
      <vt:variant>
        <vt:i4>8126498</vt:i4>
      </vt:variant>
      <vt:variant>
        <vt:i4>12</vt:i4>
      </vt:variant>
      <vt:variant>
        <vt:i4>0</vt:i4>
      </vt:variant>
      <vt:variant>
        <vt:i4>5</vt:i4>
      </vt:variant>
      <vt:variant>
        <vt:lpwstr>http://www.australiancurriculum.edu.au/Curriculum/ContentDescription/ACELA1523</vt:lpwstr>
      </vt:variant>
      <vt:variant>
        <vt:lpwstr/>
      </vt:variant>
      <vt:variant>
        <vt:i4>8323106</vt:i4>
      </vt:variant>
      <vt:variant>
        <vt:i4>9</vt:i4>
      </vt:variant>
      <vt:variant>
        <vt:i4>0</vt:i4>
      </vt:variant>
      <vt:variant>
        <vt:i4>5</vt:i4>
      </vt:variant>
      <vt:variant>
        <vt:lpwstr>http://www.australiancurriculum.edu.au/Curriculum/ContentDescription/ACELA1520</vt:lpwstr>
      </vt:variant>
      <vt:variant>
        <vt:lpwstr/>
      </vt:variant>
      <vt:variant>
        <vt:i4>7798817</vt:i4>
      </vt:variant>
      <vt:variant>
        <vt:i4>6</vt:i4>
      </vt:variant>
      <vt:variant>
        <vt:i4>0</vt:i4>
      </vt:variant>
      <vt:variant>
        <vt:i4>5</vt:i4>
      </vt:variant>
      <vt:variant>
        <vt:lpwstr>http://www.australiancurriculum.edu.au/Curriculum/ContentDescription/ACELA1518</vt:lpwstr>
      </vt:variant>
      <vt:variant>
        <vt:lpwstr/>
      </vt:variant>
      <vt:variant>
        <vt:i4>7864353</vt:i4>
      </vt:variant>
      <vt:variant>
        <vt:i4>3</vt:i4>
      </vt:variant>
      <vt:variant>
        <vt:i4>0</vt:i4>
      </vt:variant>
      <vt:variant>
        <vt:i4>5</vt:i4>
      </vt:variant>
      <vt:variant>
        <vt:lpwstr>http://www.australiancurriculum.edu.au/Curriculum/ContentDescription/ACELA1517</vt:lpwstr>
      </vt:variant>
      <vt:variant>
        <vt:lpwstr/>
      </vt:variant>
      <vt:variant>
        <vt:i4>7929889</vt:i4>
      </vt:variant>
      <vt:variant>
        <vt:i4>0</vt:i4>
      </vt:variant>
      <vt:variant>
        <vt:i4>0</vt:i4>
      </vt:variant>
      <vt:variant>
        <vt:i4>5</vt:i4>
      </vt:variant>
      <vt:variant>
        <vt:lpwstr>http://www.australiancurriculum.edu.au/Curriculum/ContentDescription/ACELA1516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unit overview — Australian Curriculum: English</dc:title>
  <dc:subject>Australian Curriculum</dc:subject>
  <dc:creator>Queensland Studies Authority</dc:creator>
  <cp:keywords/>
  <cp:lastModifiedBy>QSA</cp:lastModifiedBy>
  <cp:revision>2</cp:revision>
  <cp:lastPrinted>2011-12-06T03:42:00Z</cp:lastPrinted>
  <dcterms:created xsi:type="dcterms:W3CDTF">2014-06-18T06:03:00Z</dcterms:created>
  <dcterms:modified xsi:type="dcterms:W3CDTF">2014-06-18T06:03:00Z</dcterms:modified>
</cp:coreProperties>
</file>