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22964" w:type="dxa"/>
        <w:tblBorders>
          <w:bottom w:val="single" w:sz="12" w:space="0" w:color="D52B1E"/>
        </w:tblBorders>
        <w:tblCellMar>
          <w:left w:w="0" w:type="dxa"/>
        </w:tblCellMar>
        <w:tblLook w:val="0600" w:firstRow="0" w:lastRow="0" w:firstColumn="0" w:lastColumn="0" w:noHBand="1" w:noVBand="1"/>
      </w:tblPr>
      <w:tblGrid>
        <w:gridCol w:w="966"/>
        <w:gridCol w:w="21998"/>
      </w:tblGrid>
      <w:tr w:rsidR="00ED1561" w14:paraId="5DF40C95" w14:textId="77777777" w:rsidTr="00EA32EC">
        <w:trPr>
          <w:trHeight w:val="1697"/>
        </w:trPr>
        <w:tc>
          <w:tcPr>
            <w:tcW w:w="966" w:type="dxa"/>
            <w:tcBorders>
              <w:bottom w:val="nil"/>
            </w:tcBorders>
            <w:tcMar>
              <w:left w:w="0" w:type="dxa"/>
              <w:bottom w:w="0" w:type="dxa"/>
              <w:right w:w="0" w:type="dxa"/>
            </w:tcMar>
            <w:vAlign w:val="bottom"/>
          </w:tcPr>
          <w:p w14:paraId="5DF40C92" w14:textId="77777777" w:rsidR="00ED1561" w:rsidRPr="00F57CBD" w:rsidRDefault="00ED1561" w:rsidP="00EC2F71">
            <w:pPr>
              <w:pStyle w:val="ListBullet2"/>
              <w:numPr>
                <w:ilvl w:val="0"/>
                <w:numId w:val="0"/>
              </w:numPr>
              <w:ind w:left="568"/>
            </w:pPr>
            <w:bookmarkStart w:id="0" w:name="_Toc234219367"/>
          </w:p>
        </w:tc>
        <w:tc>
          <w:tcPr>
            <w:tcW w:w="21998" w:type="dxa"/>
            <w:tcBorders>
              <w:bottom w:val="single" w:sz="12" w:space="0" w:color="D52B1E"/>
            </w:tcBorders>
            <w:vAlign w:val="bottom"/>
          </w:tcPr>
          <w:sdt>
            <w:sdtPr>
              <w:alias w:val="Document title"/>
              <w:tag w:val="Document title"/>
              <w:id w:val="1744602064"/>
              <w:placeholder>
                <w:docPart w:val="D08901BFE6944E9DB44F6851A0E24E6B"/>
              </w:placeholder>
              <w:dataBinding w:prefixMappings="xmlns:ns0='http://schemas.microsoft.com/office/2006/coverPageProps' " w:xpath="/ns0:CoverPageProperties[1]/ns0:Abstract[1]" w:storeItemID="{55AF091B-3C7A-41E3-B477-F2FDAA23CFDA}"/>
              <w:text/>
            </w:sdtPr>
            <w:sdtContent>
              <w:p w14:paraId="5DF40C94" w14:textId="1F6B1926" w:rsidR="00ED1561" w:rsidRPr="000F044B" w:rsidRDefault="00467D95" w:rsidP="00FB3C58">
                <w:pPr>
                  <w:pStyle w:val="Title"/>
                  <w:spacing w:before="240"/>
                </w:pPr>
                <w:r w:rsidRPr="00467D95">
                  <w:t>Year</w:t>
                </w:r>
                <w:r w:rsidR="00C415C5">
                  <w:t>s</w:t>
                </w:r>
                <w:r w:rsidRPr="00467D95">
                  <w:t xml:space="preserve"> 7–8 band plan — Australian Curriculum: </w:t>
                </w:r>
                <w:r>
                  <w:t>Economics and Business</w:t>
                </w:r>
              </w:p>
            </w:sdtContent>
          </w:sdt>
        </w:tc>
      </w:tr>
    </w:tbl>
    <w:p w14:paraId="41A71392" w14:textId="77777777" w:rsidR="00FB3C58" w:rsidRDefault="00FB3C58" w:rsidP="00FB3C58">
      <w:pPr>
        <w:pStyle w:val="Smallspace"/>
        <w:rPr>
          <w:lang w:eastAsia="zh-CN"/>
        </w:rPr>
        <w:sectPr w:rsidR="00FB3C58" w:rsidSect="00FB3C58">
          <w:footerReference w:type="default" r:id="rId14"/>
          <w:footerReference w:type="first" r:id="rId15"/>
          <w:pgSz w:w="23814" w:h="16840" w:orient="landscape" w:code="8"/>
          <w:pgMar w:top="1134" w:right="1418" w:bottom="1134" w:left="1418" w:header="567" w:footer="302" w:gutter="0"/>
          <w:cols w:space="720"/>
          <w:formProt w:val="0"/>
          <w:noEndnote/>
          <w:titlePg/>
          <w:docGrid w:linePitch="299"/>
        </w:sectPr>
      </w:pPr>
      <w:bookmarkStart w:id="1" w:name="_Toc381954905"/>
      <w:bookmarkEnd w:id="0"/>
    </w:p>
    <w:p w14:paraId="2494EACD" w14:textId="77777777" w:rsidR="00FB3C58" w:rsidRDefault="00FB3C58" w:rsidP="00FB3C58">
      <w:pPr>
        <w:pStyle w:val="BodyText"/>
        <w:rPr>
          <w:lang w:eastAsia="zh-CN"/>
        </w:rPr>
        <w:sectPr w:rsidR="00FB3C58" w:rsidSect="00FB3C58">
          <w:type w:val="continuous"/>
          <w:pgSz w:w="23814" w:h="16840" w:orient="landscape" w:code="8"/>
          <w:pgMar w:top="1134" w:right="1418" w:bottom="1134" w:left="1418" w:header="567" w:footer="302" w:gutter="0"/>
          <w:cols w:space="720"/>
          <w:formProt w:val="0"/>
          <w:noEndnote/>
          <w:titlePg/>
          <w:docGrid w:linePitch="299"/>
        </w:sectPr>
      </w:pPr>
    </w:p>
    <w:p w14:paraId="2FCB1618" w14:textId="6C00032A" w:rsidR="004E3CD1" w:rsidRPr="00B364FA" w:rsidRDefault="004E3CD1" w:rsidP="00FB3C58">
      <w:pPr>
        <w:pStyle w:val="Heading2"/>
        <w:keepNext w:val="0"/>
        <w:keepLines w:val="0"/>
        <w:tabs>
          <w:tab w:val="left" w:pos="5387"/>
        </w:tabs>
        <w:spacing w:before="240"/>
        <w:rPr>
          <w:lang w:eastAsia="zh-CN"/>
        </w:rPr>
      </w:pPr>
      <w:r>
        <w:rPr>
          <w:lang w:eastAsia="zh-CN"/>
        </w:rPr>
        <w:lastRenderedPageBreak/>
        <w:t>Implementation year:</w:t>
      </w:r>
      <w:r>
        <w:rPr>
          <w:lang w:eastAsia="zh-CN"/>
        </w:rPr>
        <w:tab/>
        <w:t xml:space="preserve">School name: </w:t>
      </w:r>
    </w:p>
    <w:p w14:paraId="291C8CA6" w14:textId="49EC3EDE" w:rsidR="000C1195" w:rsidRPr="005709E0" w:rsidRDefault="000C1195" w:rsidP="004E3CD1">
      <w:pPr>
        <w:pStyle w:val="BodyText"/>
        <w:spacing w:before="120"/>
      </w:pPr>
      <w:r w:rsidRPr="005709E0">
        <w:t xml:space="preserve">This </w:t>
      </w:r>
      <w:r w:rsidR="00890CA4">
        <w:t>b</w:t>
      </w:r>
      <w:r w:rsidRPr="005709E0">
        <w:t>and plan has been developed in consultation with the Curriculum into the Classroom project team.</w:t>
      </w:r>
    </w:p>
    <w:tbl>
      <w:tblPr>
        <w:tblStyle w:val="QCAAtablestyle3"/>
        <w:tblW w:w="20974" w:type="dxa"/>
        <w:tblLayout w:type="fixed"/>
        <w:tblLook w:val="00A0" w:firstRow="1" w:lastRow="0" w:firstColumn="1" w:lastColumn="0" w:noHBand="0" w:noVBand="0"/>
      </w:tblPr>
      <w:tblGrid>
        <w:gridCol w:w="639"/>
        <w:gridCol w:w="1568"/>
        <w:gridCol w:w="9383"/>
        <w:gridCol w:w="380"/>
        <w:gridCol w:w="9004"/>
      </w:tblGrid>
      <w:tr w:rsidR="00684152" w:rsidRPr="00453500" w14:paraId="438FE8EF" w14:textId="77777777" w:rsidTr="007B422D">
        <w:trPr>
          <w:cnfStyle w:val="100000000000" w:firstRow="1" w:lastRow="0" w:firstColumn="0" w:lastColumn="0" w:oddVBand="0" w:evenVBand="0" w:oddHBand="0" w:evenHBand="0" w:firstRowFirstColumn="0" w:firstRowLastColumn="0" w:lastRowFirstColumn="0" w:lastRowLastColumn="0"/>
          <w:trHeight w:val="2509"/>
        </w:trPr>
        <w:tc>
          <w:tcPr>
            <w:tcW w:w="639" w:type="dxa"/>
            <w:vMerge w:val="restart"/>
            <w:tcBorders>
              <w:top w:val="single" w:sz="8" w:space="0" w:color="A6A8AB"/>
              <w:left w:val="single" w:sz="4" w:space="0" w:color="A6A8AB"/>
              <w:right w:val="single" w:sz="12" w:space="0" w:color="D52B1E" w:themeColor="accent1"/>
            </w:tcBorders>
            <w:shd w:val="clear" w:color="auto" w:fill="808080"/>
            <w:textDirection w:val="btLr"/>
            <w:vAlign w:val="center"/>
          </w:tcPr>
          <w:p w14:paraId="37DFC031" w14:textId="77777777" w:rsidR="00684152" w:rsidRPr="002E43CA" w:rsidRDefault="00684152" w:rsidP="006D3915">
            <w:pPr>
              <w:pStyle w:val="TableHeading"/>
              <w:jc w:val="center"/>
              <w:rPr>
                <w:rFonts w:eastAsia="SimSun"/>
              </w:rPr>
            </w:pPr>
            <w:r w:rsidRPr="002E43CA">
              <w:rPr>
                <w:rFonts w:eastAsia="SimSun"/>
                <w:color w:val="FFFFFF" w:themeColor="background1"/>
              </w:rPr>
              <w:t>Identify curriculum</w:t>
            </w:r>
          </w:p>
        </w:tc>
        <w:tc>
          <w:tcPr>
            <w:tcW w:w="1568" w:type="dxa"/>
            <w:tcBorders>
              <w:top w:val="single" w:sz="4" w:space="0" w:color="A6A8AB"/>
              <w:left w:val="single" w:sz="12" w:space="0" w:color="D52B1E" w:themeColor="accent1"/>
              <w:bottom w:val="single" w:sz="4" w:space="0" w:color="A6A8AB"/>
              <w:right w:val="single" w:sz="4" w:space="0" w:color="A6A8AB"/>
            </w:tcBorders>
            <w:shd w:val="clear" w:color="auto" w:fill="DCDDDE"/>
          </w:tcPr>
          <w:p w14:paraId="1DDCE4E8" w14:textId="77777777" w:rsidR="00684152" w:rsidRPr="00086CD7" w:rsidRDefault="00684152" w:rsidP="006D3915">
            <w:pPr>
              <w:pStyle w:val="Tablesubhead"/>
              <w:rPr>
                <w:lang w:val="en-GB"/>
              </w:rPr>
            </w:pPr>
            <w:r w:rsidRPr="00086CD7">
              <w:rPr>
                <w:lang w:val="en-GB"/>
              </w:rPr>
              <w:t>Humanities and social sciences learning area</w:t>
            </w:r>
          </w:p>
        </w:tc>
        <w:tc>
          <w:tcPr>
            <w:tcW w:w="18767" w:type="dxa"/>
            <w:gridSpan w:val="3"/>
            <w:tcBorders>
              <w:top w:val="single" w:sz="4" w:space="0" w:color="A6A8AB"/>
              <w:left w:val="single" w:sz="4" w:space="0" w:color="A6A8AB"/>
              <w:bottom w:val="single" w:sz="4" w:space="0" w:color="A6A8AB"/>
              <w:right w:val="single" w:sz="8" w:space="0" w:color="A6A8AB"/>
            </w:tcBorders>
          </w:tcPr>
          <w:p w14:paraId="3E46483C" w14:textId="4F4591E5" w:rsidR="00684152" w:rsidRPr="00985D29" w:rsidRDefault="00684152" w:rsidP="006D3915">
            <w:pPr>
              <w:pStyle w:val="TableText"/>
            </w:pPr>
            <w:r w:rsidRPr="00985D29">
              <w:t xml:space="preserve">Humanities and </w:t>
            </w:r>
            <w:r>
              <w:t>s</w:t>
            </w:r>
            <w:r w:rsidRPr="00985D29">
              <w:t xml:space="preserve">ocial </w:t>
            </w:r>
            <w:r>
              <w:t>s</w:t>
            </w:r>
            <w:r w:rsidRPr="00985D29">
              <w:t>ciences is the study of human behaviour and interaction in social, cultural, environmental, economic</w:t>
            </w:r>
            <w:r>
              <w:t>, and political contexts.</w:t>
            </w:r>
            <w:r w:rsidR="006D3915">
              <w:t xml:space="preserve"> </w:t>
            </w:r>
            <w:r>
              <w:t>H</w:t>
            </w:r>
            <w:r w:rsidRPr="00985D29">
              <w:t xml:space="preserve">umanities and </w:t>
            </w:r>
            <w:r>
              <w:t>s</w:t>
            </w:r>
            <w:r w:rsidRPr="00985D29">
              <w:t xml:space="preserve">ocial </w:t>
            </w:r>
            <w:r>
              <w:t>s</w:t>
            </w:r>
            <w:r w:rsidRPr="00985D29">
              <w:t xml:space="preserve">ciences </w:t>
            </w:r>
            <w:r w:rsidR="007B422D">
              <w:t>have</w:t>
            </w:r>
            <w:r w:rsidRPr="00985D29">
              <w:t xml:space="preserve"> a historical and contemporary focus, from personal t</w:t>
            </w:r>
            <w:r>
              <w:t xml:space="preserve">o global contexts, and </w:t>
            </w:r>
            <w:r w:rsidR="007B422D">
              <w:t>consider</w:t>
            </w:r>
            <w:r w:rsidRPr="00985D29">
              <w:t xml:space="preserve"> challenges for the future.</w:t>
            </w:r>
          </w:p>
          <w:p w14:paraId="294E093A" w14:textId="58B63222" w:rsidR="00684152" w:rsidRPr="00985D29" w:rsidRDefault="00684152" w:rsidP="006D3915">
            <w:pPr>
              <w:pStyle w:val="TableText"/>
              <w:rPr>
                <w:lang w:eastAsia="zh-CN"/>
              </w:rPr>
            </w:pPr>
            <w:r w:rsidRPr="00985D29">
              <w:t xml:space="preserve">In the Australian Curriculum, the </w:t>
            </w:r>
            <w:r>
              <w:t>h</w:t>
            </w:r>
            <w:r w:rsidRPr="00985D29">
              <w:t xml:space="preserve">umanities and </w:t>
            </w:r>
            <w:r>
              <w:t>s</w:t>
            </w:r>
            <w:r w:rsidRPr="00985D29">
              <w:t xml:space="preserve">ocial </w:t>
            </w:r>
            <w:r>
              <w:t>s</w:t>
            </w:r>
            <w:r w:rsidRPr="00985D29">
              <w:t xml:space="preserve">ciences learning area comprises four subjects: </w:t>
            </w:r>
            <w:r>
              <w:t>h</w:t>
            </w:r>
            <w:r w:rsidRPr="00985D29">
              <w:t xml:space="preserve">istory, </w:t>
            </w:r>
            <w:r>
              <w:t>g</w:t>
            </w:r>
            <w:r w:rsidRPr="00985D29">
              <w:t xml:space="preserve">eography, </w:t>
            </w:r>
            <w:r>
              <w:t>e</w:t>
            </w:r>
            <w:r w:rsidRPr="00985D29">
              <w:t xml:space="preserve">conomics and </w:t>
            </w:r>
            <w:r>
              <w:t>b</w:t>
            </w:r>
            <w:r w:rsidRPr="00985D29">
              <w:t>usiness,</w:t>
            </w:r>
            <w:r>
              <w:t xml:space="preserve"> and</w:t>
            </w:r>
            <w:r w:rsidRPr="00985D29">
              <w:t xml:space="preserve"> </w:t>
            </w:r>
            <w:r>
              <w:t>c</w:t>
            </w:r>
            <w:r w:rsidRPr="00985D29">
              <w:t xml:space="preserve">ivics and </w:t>
            </w:r>
            <w:r>
              <w:t>c</w:t>
            </w:r>
            <w:r w:rsidRPr="00985D29">
              <w:t>itizenship. Each subject has been conceptualised in ways appropriate for that subject area:</w:t>
            </w:r>
          </w:p>
          <w:p w14:paraId="31C4D156" w14:textId="60AE2F85" w:rsidR="00684152" w:rsidRPr="00985D29" w:rsidRDefault="00684152" w:rsidP="006D3915">
            <w:pPr>
              <w:pStyle w:val="TableBullet"/>
              <w:numPr>
                <w:ilvl w:val="0"/>
                <w:numId w:val="1"/>
              </w:numPr>
              <w:ind w:left="170" w:hanging="170"/>
            </w:pPr>
            <w:r>
              <w:t>h</w:t>
            </w:r>
            <w:r w:rsidRPr="00985D29">
              <w:t>istory focuses on evidence, change and continuity, cause and effect, significance, empathy, perspectives, and contestability</w:t>
            </w:r>
          </w:p>
          <w:p w14:paraId="669F8CDB" w14:textId="1561F41C" w:rsidR="00684152" w:rsidRPr="00985D29" w:rsidRDefault="00684152" w:rsidP="006D3915">
            <w:pPr>
              <w:pStyle w:val="TableBullet"/>
              <w:numPr>
                <w:ilvl w:val="0"/>
                <w:numId w:val="1"/>
              </w:numPr>
              <w:ind w:left="170" w:hanging="170"/>
            </w:pPr>
            <w:r>
              <w:t>g</w:t>
            </w:r>
            <w:r w:rsidRPr="00985D29">
              <w:t>eography focuses on place, space, environment, interconnection, sustainability, scale, and change</w:t>
            </w:r>
          </w:p>
          <w:p w14:paraId="11EBABBE" w14:textId="1AE5E4E0" w:rsidR="00684152" w:rsidRPr="00985D29" w:rsidRDefault="00684152" w:rsidP="006D3915">
            <w:pPr>
              <w:pStyle w:val="TableBullet"/>
              <w:numPr>
                <w:ilvl w:val="0"/>
                <w:numId w:val="1"/>
              </w:numPr>
              <w:ind w:left="170" w:hanging="170"/>
            </w:pPr>
            <w:r>
              <w:t>c</w:t>
            </w:r>
            <w:r w:rsidRPr="00985D29">
              <w:t xml:space="preserve">ivics and </w:t>
            </w:r>
            <w:r>
              <w:t>c</w:t>
            </w:r>
            <w:r w:rsidRPr="00985D29">
              <w:t>itizenship focuses on government and democracy, law and citizens, and citizenship, diversity and identity</w:t>
            </w:r>
          </w:p>
          <w:p w14:paraId="19284702" w14:textId="4C9D783B" w:rsidR="00684152" w:rsidRPr="00985D29" w:rsidRDefault="00684152" w:rsidP="006D3915">
            <w:pPr>
              <w:pStyle w:val="TableBullet"/>
              <w:numPr>
                <w:ilvl w:val="0"/>
                <w:numId w:val="1"/>
              </w:numPr>
              <w:ind w:left="170" w:hanging="170"/>
            </w:pPr>
            <w:proofErr w:type="gramStart"/>
            <w:r>
              <w:t>e</w:t>
            </w:r>
            <w:r w:rsidRPr="00985D29">
              <w:t>conomics</w:t>
            </w:r>
            <w:proofErr w:type="gramEnd"/>
            <w:r w:rsidRPr="00985D29">
              <w:t xml:space="preserve"> and </w:t>
            </w:r>
            <w:r>
              <w:t>b</w:t>
            </w:r>
            <w:r w:rsidRPr="00985D29">
              <w:t>usiness focuses on resource allocation and making choices, the business environment, consumer and financial literacy, work and work futures</w:t>
            </w:r>
            <w:r>
              <w:t>.</w:t>
            </w:r>
          </w:p>
          <w:p w14:paraId="3938C6EF" w14:textId="6EB43B4B" w:rsidR="00684152" w:rsidRPr="00985D29" w:rsidRDefault="00684152" w:rsidP="006D3915">
            <w:pPr>
              <w:pStyle w:val="TableText"/>
            </w:pPr>
            <w:r w:rsidRPr="00985D29">
              <w:t xml:space="preserve">Through studying </w:t>
            </w:r>
            <w:r>
              <w:t>h</w:t>
            </w:r>
            <w:r w:rsidRPr="00985D29">
              <w:t xml:space="preserve">umanities and </w:t>
            </w:r>
            <w:r>
              <w:t>s</w:t>
            </w:r>
            <w:r w:rsidRPr="00985D29">
              <w:t xml:space="preserve">ocial </w:t>
            </w:r>
            <w:r>
              <w:t>s</w:t>
            </w:r>
            <w:r w:rsidRPr="00985D29">
              <w:t xml:space="preserve">ciences, students will develop the ability to question, think critically, solve problems, communicate effectively, make decisions and adapt to change. Thinking about and responding to issues requires an understanding of the key historical, geographical, political, economic, and societal factors involved, and how these different factors interrelate. </w:t>
            </w:r>
          </w:p>
          <w:p w14:paraId="523482EF" w14:textId="2C094375" w:rsidR="00684152" w:rsidRPr="00985D29" w:rsidRDefault="00684152" w:rsidP="006D3915">
            <w:pPr>
              <w:pStyle w:val="TableText"/>
            </w:pPr>
            <w:r w:rsidRPr="00985D29">
              <w:t>The humanities and social science subjects provide a broad understanding of the world in which we live, and how people can participate as active and informed citizens with high</w:t>
            </w:r>
            <w:r>
              <w:t>-</w:t>
            </w:r>
            <w:r w:rsidRPr="00985D29">
              <w:t xml:space="preserve">level skills needed for the </w:t>
            </w:r>
            <w:r w:rsidR="006D3915">
              <w:t>21st</w:t>
            </w:r>
            <w:r w:rsidRPr="00985D29">
              <w:t xml:space="preserve"> century. </w:t>
            </w:r>
          </w:p>
        </w:tc>
      </w:tr>
      <w:tr w:rsidR="006D3915" w:rsidRPr="00453500" w14:paraId="06502B39" w14:textId="77777777" w:rsidTr="007B422D">
        <w:trPr>
          <w:trHeight w:val="703"/>
        </w:trPr>
        <w:tc>
          <w:tcPr>
            <w:tcW w:w="639" w:type="dxa"/>
            <w:vMerge/>
            <w:tcBorders>
              <w:left w:val="single" w:sz="4" w:space="0" w:color="A6A8AB"/>
              <w:right w:val="single" w:sz="12" w:space="0" w:color="D52B1E" w:themeColor="accent1"/>
            </w:tcBorders>
            <w:shd w:val="clear" w:color="auto" w:fill="808080"/>
            <w:textDirection w:val="btLr"/>
          </w:tcPr>
          <w:p w14:paraId="02E7F810" w14:textId="77777777" w:rsidR="006D3915" w:rsidRPr="00453500" w:rsidRDefault="006D3915" w:rsidP="000C1195">
            <w:pPr>
              <w:pStyle w:val="TableHeading"/>
              <w:rPr>
                <w:rFonts w:eastAsia="SimSun"/>
              </w:rPr>
            </w:pPr>
          </w:p>
        </w:tc>
        <w:tc>
          <w:tcPr>
            <w:tcW w:w="1568" w:type="dxa"/>
            <w:tcBorders>
              <w:top w:val="single" w:sz="4" w:space="0" w:color="A6A8AB"/>
              <w:left w:val="single" w:sz="12" w:space="0" w:color="D52B1E" w:themeColor="accent1"/>
              <w:right w:val="single" w:sz="4" w:space="0" w:color="A6A8AB"/>
            </w:tcBorders>
            <w:shd w:val="clear" w:color="auto" w:fill="DCDDDE"/>
          </w:tcPr>
          <w:p w14:paraId="18242C1F" w14:textId="31D3365C" w:rsidR="006D3915" w:rsidRPr="00086CD7" w:rsidRDefault="006D3915" w:rsidP="00B50CC8">
            <w:pPr>
              <w:pStyle w:val="Tablesubhead"/>
              <w:rPr>
                <w:lang w:val="en-GB"/>
              </w:rPr>
            </w:pPr>
            <w:r w:rsidRPr="00086CD7">
              <w:rPr>
                <w:lang w:val="en-GB"/>
              </w:rPr>
              <w:t>Phase curriculum focus</w:t>
            </w:r>
            <w:bookmarkStart w:id="2" w:name="_Ref392776192"/>
            <w:r>
              <w:rPr>
                <w:rStyle w:val="FootnoteReference"/>
                <w:lang w:val="en-GB"/>
              </w:rPr>
              <w:footnoteReference w:id="1"/>
            </w:r>
            <w:bookmarkEnd w:id="2"/>
          </w:p>
        </w:tc>
        <w:tc>
          <w:tcPr>
            <w:tcW w:w="18767" w:type="dxa"/>
            <w:gridSpan w:val="3"/>
            <w:tcBorders>
              <w:top w:val="single" w:sz="4" w:space="0" w:color="A6A8AB"/>
              <w:left w:val="single" w:sz="4" w:space="0" w:color="A6A8AB"/>
              <w:right w:val="single" w:sz="8" w:space="0" w:color="A6A8AB"/>
            </w:tcBorders>
          </w:tcPr>
          <w:p w14:paraId="2163C0A3" w14:textId="77777777" w:rsidR="006D3915" w:rsidRPr="003208AB" w:rsidRDefault="006D3915" w:rsidP="00467D95">
            <w:pPr>
              <w:pStyle w:val="TableText"/>
              <w:rPr>
                <w:b/>
                <w:bCs/>
              </w:rPr>
            </w:pPr>
            <w:r w:rsidRPr="003208AB">
              <w:rPr>
                <w:b/>
                <w:bCs/>
              </w:rPr>
              <w:t>Year 7–10 curriculum focus</w:t>
            </w:r>
          </w:p>
          <w:p w14:paraId="0AE1FC58" w14:textId="77777777" w:rsidR="006D3915" w:rsidRPr="00467D95" w:rsidRDefault="006D3915" w:rsidP="00467D95">
            <w:pPr>
              <w:pStyle w:val="TableText"/>
            </w:pPr>
            <w:r w:rsidRPr="00467D95">
              <w:t>During these years, students begin to see themselves as active members in community, business and economic life, and are often concerned about and further develop their awareness of local, national, regional and global social and environmental issues.</w:t>
            </w:r>
          </w:p>
          <w:p w14:paraId="1A9A6841" w14:textId="77777777" w:rsidR="006D3915" w:rsidRPr="00467D95" w:rsidRDefault="006D3915" w:rsidP="00467D95">
            <w:pPr>
              <w:pStyle w:val="TableText"/>
            </w:pPr>
            <w:r w:rsidRPr="00467D95">
              <w:t>Specific economics and business skills in Years 7–10 emphasise interpretation and analysis of economic and business data and/or information, economic reasoning and decision making, the application of concepts to new situations, drawing conclusions based on evidence, the communication of these conclusions in different formats, and reflecting on the consequences of economic and business decisions.</w:t>
            </w:r>
          </w:p>
          <w:p w14:paraId="309E4681" w14:textId="77777777" w:rsidR="006D3915" w:rsidRPr="00467D95" w:rsidRDefault="006D3915" w:rsidP="00467D95">
            <w:pPr>
              <w:pStyle w:val="TableText"/>
              <w:rPr>
                <w:b/>
              </w:rPr>
            </w:pPr>
            <w:r w:rsidRPr="00467D95">
              <w:rPr>
                <w:b/>
              </w:rPr>
              <w:t>Year 7 and 8</w:t>
            </w:r>
          </w:p>
          <w:p w14:paraId="190C4217" w14:textId="430381E1" w:rsidR="006D3915" w:rsidRPr="0021058C" w:rsidRDefault="006D3915" w:rsidP="00467D95">
            <w:pPr>
              <w:pStyle w:val="TableText"/>
              <w:rPr>
                <w:lang w:val="en"/>
              </w:rPr>
            </w:pPr>
            <w:r w:rsidRPr="00426F79">
              <w:t>In Year</w:t>
            </w:r>
            <w:r>
              <w:t>s</w:t>
            </w:r>
            <w:r w:rsidRPr="00426F79">
              <w:t xml:space="preserve"> 7 and 8</w:t>
            </w:r>
            <w:r>
              <w:t>,</w:t>
            </w:r>
            <w:r w:rsidRPr="00426F79">
              <w:t xml:space="preserve"> students develop an understanding of the way the market system operates in Australia, the interdependence of consumers and producers in the market, and why governments may influence the market’s operation. Students consider factors that influence individual, business and financial success. They examine the rights, responsibilities and opportunities that arise for businesses, consumers and governments. Work and work futures are also introduced as students consider why people work, how they derive an income and the influences on the way people work now and in the future.</w:t>
            </w:r>
          </w:p>
        </w:tc>
      </w:tr>
      <w:tr w:rsidR="00467D95" w:rsidRPr="00453500" w14:paraId="2E2EC89B" w14:textId="77777777" w:rsidTr="007B422D">
        <w:trPr>
          <w:trHeight w:val="2948"/>
        </w:trPr>
        <w:tc>
          <w:tcPr>
            <w:tcW w:w="639" w:type="dxa"/>
            <w:vMerge/>
            <w:tcBorders>
              <w:left w:val="single" w:sz="4" w:space="0" w:color="A6A8AB"/>
              <w:right w:val="single" w:sz="12" w:space="0" w:color="D52B1E" w:themeColor="accent1"/>
            </w:tcBorders>
            <w:shd w:val="clear" w:color="auto" w:fill="808080"/>
            <w:textDirection w:val="btLr"/>
          </w:tcPr>
          <w:p w14:paraId="65336498" w14:textId="77777777" w:rsidR="00467D95" w:rsidRPr="00453500" w:rsidRDefault="00467D95" w:rsidP="000C1195">
            <w:pPr>
              <w:pStyle w:val="TableHeading"/>
              <w:rPr>
                <w:rFonts w:eastAsia="SimSun"/>
              </w:rPr>
            </w:pPr>
          </w:p>
        </w:tc>
        <w:tc>
          <w:tcPr>
            <w:tcW w:w="1568" w:type="dxa"/>
            <w:vMerge w:val="restart"/>
            <w:tcBorders>
              <w:top w:val="single" w:sz="4" w:space="0" w:color="A6A8AB"/>
              <w:left w:val="single" w:sz="12" w:space="0" w:color="D52B1E" w:themeColor="accent1"/>
              <w:right w:val="single" w:sz="4" w:space="0" w:color="A6A8AB"/>
            </w:tcBorders>
            <w:shd w:val="clear" w:color="auto" w:fill="DCDDDE"/>
          </w:tcPr>
          <w:p w14:paraId="7FA71A25" w14:textId="6D83F37E" w:rsidR="00467D95" w:rsidRPr="000C1195" w:rsidRDefault="00467D95" w:rsidP="00B50CC8">
            <w:pPr>
              <w:pStyle w:val="Tablesubhead"/>
            </w:pPr>
            <w:r w:rsidRPr="000C1195">
              <w:t>Year</w:t>
            </w:r>
            <w:r>
              <w:t>-</w:t>
            </w:r>
            <w:r w:rsidRPr="000C1195">
              <w:t>level descriptions</w:t>
            </w:r>
            <w:r w:rsidR="00024BA0">
              <w:fldChar w:fldCharType="begin"/>
            </w:r>
            <w:r w:rsidR="00024BA0">
              <w:instrText xml:space="preserve"> NOTEREF _Ref392776192 \f \h </w:instrText>
            </w:r>
            <w:r w:rsidR="00024BA0">
              <w:fldChar w:fldCharType="separate"/>
            </w:r>
            <w:r w:rsidR="00024BA0" w:rsidRPr="00024BA0">
              <w:rPr>
                <w:rStyle w:val="FootnoteReference"/>
              </w:rPr>
              <w:t>1</w:t>
            </w:r>
            <w:r w:rsidR="00024BA0">
              <w:fldChar w:fldCharType="end"/>
            </w:r>
          </w:p>
        </w:tc>
        <w:tc>
          <w:tcPr>
            <w:tcW w:w="18767" w:type="dxa"/>
            <w:gridSpan w:val="3"/>
            <w:tcBorders>
              <w:top w:val="single" w:sz="4" w:space="0" w:color="A6A8AB"/>
              <w:left w:val="single" w:sz="4" w:space="0" w:color="A6A8AB"/>
              <w:bottom w:val="single" w:sz="4" w:space="0" w:color="A6A8AB"/>
              <w:right w:val="single" w:sz="8" w:space="0" w:color="A6A8AB"/>
            </w:tcBorders>
          </w:tcPr>
          <w:p w14:paraId="3FF1EC9F" w14:textId="2926C6BB" w:rsidR="00467D95" w:rsidRPr="00D17E6A" w:rsidRDefault="00467D95" w:rsidP="00467D95">
            <w:pPr>
              <w:pStyle w:val="TableText"/>
              <w:rPr>
                <w:b/>
              </w:rPr>
            </w:pPr>
            <w:bookmarkStart w:id="3" w:name="_Toc251794599"/>
            <w:r w:rsidRPr="00D17E6A">
              <w:rPr>
                <w:b/>
              </w:rPr>
              <w:t>Year 7</w:t>
            </w:r>
          </w:p>
          <w:p w14:paraId="3F0F7225" w14:textId="77777777" w:rsidR="00467D95" w:rsidRPr="00467D95" w:rsidRDefault="00467D95" w:rsidP="00467D95">
            <w:pPr>
              <w:pStyle w:val="TableText"/>
              <w:rPr>
                <w:szCs w:val="19"/>
              </w:rPr>
            </w:pPr>
            <w:r w:rsidRPr="00467D95">
              <w:rPr>
                <w:szCs w:val="19"/>
              </w:rPr>
              <w:t>The Year 7 curriculum gives students the opportunity to further develop their understanding of</w:t>
            </w:r>
            <w:r w:rsidRPr="00467D95">
              <w:rPr>
                <w:rFonts w:cs="Arial"/>
                <w:szCs w:val="19"/>
              </w:rPr>
              <w:t> </w:t>
            </w:r>
            <w:hyperlink r:id="rId16" w:tooltip="Display the glossary entry for 'economics'" w:history="1">
              <w:r w:rsidRPr="00467D95">
                <w:rPr>
                  <w:rStyle w:val="Hyperlink"/>
                  <w:rFonts w:cs="Arial"/>
                  <w:szCs w:val="19"/>
                  <w:bdr w:val="none" w:sz="0" w:space="0" w:color="auto" w:frame="1"/>
                </w:rPr>
                <w:t>economics</w:t>
              </w:r>
            </w:hyperlink>
            <w:r w:rsidRPr="00467D95">
              <w:rPr>
                <w:rFonts w:cs="Arial"/>
                <w:szCs w:val="19"/>
              </w:rPr>
              <w:t> </w:t>
            </w:r>
            <w:r w:rsidRPr="00467D95">
              <w:rPr>
                <w:szCs w:val="19"/>
              </w:rPr>
              <w:t>and</w:t>
            </w:r>
            <w:r w:rsidRPr="00467D95">
              <w:rPr>
                <w:rFonts w:cs="Arial"/>
                <w:szCs w:val="19"/>
              </w:rPr>
              <w:t> </w:t>
            </w:r>
            <w:hyperlink r:id="rId17" w:tooltip="Display the glossary entry for 'business'" w:history="1">
              <w:r w:rsidRPr="00467D95">
                <w:rPr>
                  <w:rStyle w:val="Hyperlink"/>
                  <w:rFonts w:cs="Arial"/>
                  <w:szCs w:val="19"/>
                  <w:bdr w:val="none" w:sz="0" w:space="0" w:color="auto" w:frame="1"/>
                </w:rPr>
                <w:t>business</w:t>
              </w:r>
            </w:hyperlink>
            <w:r w:rsidRPr="00467D95">
              <w:rPr>
                <w:rFonts w:cs="Arial"/>
                <w:szCs w:val="19"/>
              </w:rPr>
              <w:t> </w:t>
            </w:r>
            <w:r w:rsidRPr="00467D95">
              <w:rPr>
                <w:szCs w:val="19"/>
              </w:rPr>
              <w:t xml:space="preserve">concepts by exploring what it means to be a </w:t>
            </w:r>
            <w:hyperlink r:id="rId18" w:tooltip="Display the glossary entry for 'consumer'" w:history="1">
              <w:r w:rsidRPr="00467D95">
                <w:rPr>
                  <w:rStyle w:val="Hyperlink"/>
                  <w:rFonts w:cs="Arial"/>
                  <w:szCs w:val="19"/>
                  <w:bdr w:val="none" w:sz="0" w:space="0" w:color="auto" w:frame="1"/>
                </w:rPr>
                <w:t>consumer</w:t>
              </w:r>
            </w:hyperlink>
            <w:r w:rsidRPr="00467D95">
              <w:rPr>
                <w:szCs w:val="19"/>
              </w:rPr>
              <w:t>, a worker and a producer in the</w:t>
            </w:r>
            <w:r w:rsidRPr="00467D95">
              <w:rPr>
                <w:rFonts w:cs="Arial"/>
                <w:szCs w:val="19"/>
              </w:rPr>
              <w:t> </w:t>
            </w:r>
            <w:hyperlink r:id="rId19" w:tooltip="Display the glossary entry for 'market'" w:history="1">
              <w:r w:rsidRPr="00467D95">
                <w:rPr>
                  <w:rStyle w:val="Hyperlink"/>
                  <w:rFonts w:cs="Arial"/>
                  <w:szCs w:val="19"/>
                  <w:bdr w:val="none" w:sz="0" w:space="0" w:color="auto" w:frame="1"/>
                </w:rPr>
                <w:t>market</w:t>
              </w:r>
            </w:hyperlink>
            <w:r w:rsidRPr="00467D95">
              <w:rPr>
                <w:rFonts w:cs="Arial"/>
                <w:szCs w:val="19"/>
              </w:rPr>
              <w:t> </w:t>
            </w:r>
            <w:r w:rsidRPr="00467D95">
              <w:rPr>
                <w:szCs w:val="19"/>
              </w:rPr>
              <w:t>and the relationships between these groups. Students explore the characteristics of successful businesses and consider how entrepreneurial behaviour contributes to</w:t>
            </w:r>
            <w:r w:rsidRPr="00467D95">
              <w:rPr>
                <w:rFonts w:cs="Arial"/>
                <w:szCs w:val="19"/>
              </w:rPr>
              <w:t> </w:t>
            </w:r>
            <w:hyperlink r:id="rId20" w:tooltip="Display the glossary entry for 'business'" w:history="1">
              <w:r w:rsidRPr="00467D95">
                <w:rPr>
                  <w:rStyle w:val="Hyperlink"/>
                  <w:rFonts w:cs="Arial"/>
                  <w:szCs w:val="19"/>
                  <w:bdr w:val="none" w:sz="0" w:space="0" w:color="auto" w:frame="1"/>
                </w:rPr>
                <w:t>business</w:t>
              </w:r>
            </w:hyperlink>
            <w:r w:rsidRPr="00467D95">
              <w:rPr>
                <w:rFonts w:cs="Arial"/>
                <w:szCs w:val="19"/>
              </w:rPr>
              <w:t> </w:t>
            </w:r>
            <w:r w:rsidRPr="00467D95">
              <w:rPr>
                <w:szCs w:val="19"/>
              </w:rPr>
              <w:t>success. Setting goals and planning to achieve these goals is vital for individual and</w:t>
            </w:r>
            <w:r w:rsidRPr="00467D95">
              <w:rPr>
                <w:rFonts w:cs="Arial"/>
                <w:szCs w:val="19"/>
              </w:rPr>
              <w:t> </w:t>
            </w:r>
            <w:hyperlink r:id="rId21" w:tooltip="Display the glossary entry for 'business'" w:history="1">
              <w:r w:rsidRPr="00467D95">
                <w:rPr>
                  <w:rStyle w:val="Hyperlink"/>
                  <w:rFonts w:cs="Arial"/>
                  <w:szCs w:val="19"/>
                  <w:bdr w:val="none" w:sz="0" w:space="0" w:color="auto" w:frame="1"/>
                </w:rPr>
                <w:t>business</w:t>
              </w:r>
            </w:hyperlink>
            <w:r w:rsidRPr="00467D95">
              <w:rPr>
                <w:rFonts w:cs="Arial"/>
                <w:szCs w:val="19"/>
              </w:rPr>
              <w:t> </w:t>
            </w:r>
            <w:r w:rsidRPr="00467D95">
              <w:rPr>
                <w:szCs w:val="19"/>
              </w:rPr>
              <w:t>success. Students consider approaches to planning in different contexts, while also considering different ways to derive an income. The emphasis in Year 7 is on personal, community, national or regional issues or events, with opportunities for concepts to also be considered in the global context where appropriate.</w:t>
            </w:r>
          </w:p>
          <w:p w14:paraId="4E9ABBE0" w14:textId="77777777" w:rsidR="00467D95" w:rsidRPr="00467D95" w:rsidRDefault="00467D95" w:rsidP="00467D95">
            <w:pPr>
              <w:pStyle w:val="TableText"/>
              <w:rPr>
                <w:szCs w:val="19"/>
              </w:rPr>
            </w:pPr>
            <w:r w:rsidRPr="00467D95">
              <w:rPr>
                <w:szCs w:val="19"/>
              </w:rPr>
              <w:t>The</w:t>
            </w:r>
            <w:r w:rsidRPr="00467D95">
              <w:rPr>
                <w:rFonts w:cs="Arial"/>
                <w:szCs w:val="19"/>
              </w:rPr>
              <w:t> </w:t>
            </w:r>
            <w:hyperlink r:id="rId22" w:tooltip="Display the glossary entry for 'economics'" w:history="1">
              <w:r w:rsidRPr="00467D95">
                <w:rPr>
                  <w:rStyle w:val="Hyperlink"/>
                  <w:rFonts w:cs="Arial"/>
                  <w:szCs w:val="19"/>
                  <w:bdr w:val="none" w:sz="0" w:space="0" w:color="auto" w:frame="1"/>
                </w:rPr>
                <w:t>economics</w:t>
              </w:r>
            </w:hyperlink>
            <w:r w:rsidRPr="00467D95">
              <w:rPr>
                <w:rFonts w:cs="Arial"/>
                <w:szCs w:val="19"/>
              </w:rPr>
              <w:t> </w:t>
            </w:r>
            <w:r w:rsidRPr="00467D95">
              <w:rPr>
                <w:szCs w:val="19"/>
              </w:rPr>
              <w:t>and</w:t>
            </w:r>
            <w:r w:rsidRPr="00467D95">
              <w:rPr>
                <w:rFonts w:cs="Arial"/>
                <w:szCs w:val="19"/>
              </w:rPr>
              <w:t> </w:t>
            </w:r>
            <w:hyperlink r:id="rId23" w:tooltip="Display the glossary entry for 'business'" w:history="1">
              <w:r w:rsidRPr="00467D95">
                <w:rPr>
                  <w:rStyle w:val="Hyperlink"/>
                  <w:rFonts w:cs="Arial"/>
                  <w:szCs w:val="19"/>
                  <w:bdr w:val="none" w:sz="0" w:space="0" w:color="auto" w:frame="1"/>
                </w:rPr>
                <w:t>business</w:t>
              </w:r>
            </w:hyperlink>
            <w:r w:rsidRPr="00467D95">
              <w:rPr>
                <w:rFonts w:cs="Arial"/>
                <w:szCs w:val="19"/>
              </w:rPr>
              <w:t> </w:t>
            </w:r>
            <w:r w:rsidRPr="00467D95">
              <w:rPr>
                <w:szCs w:val="19"/>
              </w:rPr>
              <w:t>content at this year level involves two strands:</w:t>
            </w:r>
            <w:r w:rsidRPr="00467D95">
              <w:rPr>
                <w:rFonts w:cs="Arial"/>
                <w:szCs w:val="19"/>
              </w:rPr>
              <w:t> </w:t>
            </w:r>
            <w:hyperlink r:id="rId24" w:tooltip="Display the glossary entry for 'Economics'" w:history="1">
              <w:r w:rsidRPr="00467D95">
                <w:rPr>
                  <w:rStyle w:val="Hyperlink"/>
                  <w:rFonts w:cs="Arial"/>
                  <w:szCs w:val="19"/>
                  <w:bdr w:val="none" w:sz="0" w:space="0" w:color="auto" w:frame="1"/>
                </w:rPr>
                <w:t>Economics</w:t>
              </w:r>
            </w:hyperlink>
            <w:r w:rsidRPr="00467D95">
              <w:rPr>
                <w:rFonts w:cs="Arial"/>
                <w:szCs w:val="19"/>
              </w:rPr>
              <w:t xml:space="preserve"> </w:t>
            </w:r>
            <w:r w:rsidRPr="00467D95">
              <w:rPr>
                <w:szCs w:val="19"/>
              </w:rPr>
              <w:t>and</w:t>
            </w:r>
            <w:r w:rsidRPr="00467D95">
              <w:rPr>
                <w:rFonts w:cs="Arial"/>
                <w:szCs w:val="19"/>
              </w:rPr>
              <w:t xml:space="preserve"> </w:t>
            </w:r>
            <w:hyperlink r:id="rId25" w:tooltip="Display the glossary entry for 'Business'" w:history="1">
              <w:r w:rsidRPr="00467D95">
                <w:rPr>
                  <w:rStyle w:val="Hyperlink"/>
                  <w:rFonts w:cs="Arial"/>
                  <w:szCs w:val="19"/>
                  <w:bdr w:val="none" w:sz="0" w:space="0" w:color="auto" w:frame="1"/>
                </w:rPr>
                <w:t>business</w:t>
              </w:r>
            </w:hyperlink>
            <w:r w:rsidRPr="00467D95">
              <w:rPr>
                <w:rFonts w:cs="Arial"/>
                <w:szCs w:val="19"/>
              </w:rPr>
              <w:t xml:space="preserve"> </w:t>
            </w:r>
            <w:r w:rsidRPr="00467D95">
              <w:rPr>
                <w:szCs w:val="19"/>
              </w:rPr>
              <w:t>knowledge and understanding, and</w:t>
            </w:r>
            <w:r w:rsidRPr="00467D95">
              <w:rPr>
                <w:rFonts w:cs="Arial"/>
                <w:szCs w:val="19"/>
              </w:rPr>
              <w:t xml:space="preserve"> </w:t>
            </w:r>
            <w:hyperlink r:id="rId26" w:tooltip="Display the glossary entry for 'Economics'" w:history="1">
              <w:r w:rsidRPr="00467D95">
                <w:rPr>
                  <w:rStyle w:val="Hyperlink"/>
                  <w:rFonts w:cs="Arial"/>
                  <w:szCs w:val="19"/>
                  <w:bdr w:val="none" w:sz="0" w:space="0" w:color="auto" w:frame="1"/>
                </w:rPr>
                <w:t>Economics</w:t>
              </w:r>
            </w:hyperlink>
            <w:r w:rsidRPr="00467D95">
              <w:rPr>
                <w:rFonts w:cs="Arial"/>
                <w:szCs w:val="19"/>
              </w:rPr>
              <w:t xml:space="preserve"> </w:t>
            </w:r>
            <w:r w:rsidRPr="00467D95">
              <w:rPr>
                <w:szCs w:val="19"/>
              </w:rPr>
              <w:t>and</w:t>
            </w:r>
            <w:r w:rsidRPr="00467D95">
              <w:rPr>
                <w:rFonts w:cs="Arial"/>
                <w:szCs w:val="19"/>
              </w:rPr>
              <w:t xml:space="preserve"> </w:t>
            </w:r>
            <w:hyperlink r:id="rId27" w:tooltip="Display the glossary entry for 'Business'" w:history="1">
              <w:r w:rsidRPr="00467D95">
                <w:rPr>
                  <w:rStyle w:val="Hyperlink"/>
                  <w:rFonts w:cs="Arial"/>
                  <w:szCs w:val="19"/>
                  <w:bdr w:val="none" w:sz="0" w:space="0" w:color="auto" w:frame="1"/>
                </w:rPr>
                <w:t>business</w:t>
              </w:r>
            </w:hyperlink>
            <w:r w:rsidRPr="00467D95">
              <w:rPr>
                <w:szCs w:val="19"/>
              </w:rPr>
              <w:t xml:space="preserve"> skills. These strands are interrelated and should be taught in an integrated way; they may be integrated across learning areas and in ways that are appropriate to specific local contexts. The order and detail in which they are taught are programming decisions.</w:t>
            </w:r>
          </w:p>
          <w:p w14:paraId="55E452B9" w14:textId="77777777" w:rsidR="00467D95" w:rsidRPr="00467D95" w:rsidRDefault="00467D95" w:rsidP="00C415C5">
            <w:pPr>
              <w:pStyle w:val="TableText"/>
              <w:spacing w:before="120"/>
              <w:rPr>
                <w:szCs w:val="19"/>
              </w:rPr>
            </w:pPr>
            <w:r w:rsidRPr="00467D95">
              <w:rPr>
                <w:szCs w:val="19"/>
              </w:rPr>
              <w:t>A framework for developing students’</w:t>
            </w:r>
            <w:r w:rsidRPr="00467D95">
              <w:rPr>
                <w:rFonts w:cs="Arial"/>
                <w:szCs w:val="19"/>
              </w:rPr>
              <w:t> </w:t>
            </w:r>
            <w:hyperlink r:id="rId28" w:tooltip="Display the glossary entry for 'economics'" w:history="1">
              <w:r w:rsidRPr="00467D95">
                <w:rPr>
                  <w:rStyle w:val="Hyperlink"/>
                  <w:rFonts w:cs="Arial"/>
                  <w:szCs w:val="19"/>
                  <w:bdr w:val="none" w:sz="0" w:space="0" w:color="auto" w:frame="1"/>
                </w:rPr>
                <w:t>economics</w:t>
              </w:r>
            </w:hyperlink>
            <w:r w:rsidRPr="00467D95">
              <w:rPr>
                <w:rFonts w:cs="Arial"/>
                <w:szCs w:val="19"/>
              </w:rPr>
              <w:t> </w:t>
            </w:r>
            <w:r w:rsidRPr="00467D95">
              <w:rPr>
                <w:szCs w:val="19"/>
              </w:rPr>
              <w:t>and</w:t>
            </w:r>
            <w:r w:rsidRPr="00467D95">
              <w:rPr>
                <w:rFonts w:cs="Arial"/>
                <w:szCs w:val="19"/>
              </w:rPr>
              <w:t> </w:t>
            </w:r>
            <w:hyperlink r:id="rId29" w:tooltip="Display the glossary entry for 'business'" w:history="1">
              <w:r w:rsidRPr="00467D95">
                <w:rPr>
                  <w:rStyle w:val="Hyperlink"/>
                  <w:rFonts w:cs="Arial"/>
                  <w:szCs w:val="19"/>
                  <w:bdr w:val="none" w:sz="0" w:space="0" w:color="auto" w:frame="1"/>
                </w:rPr>
                <w:t>business</w:t>
              </w:r>
            </w:hyperlink>
            <w:r w:rsidRPr="00467D95">
              <w:rPr>
                <w:rFonts w:cs="Arial"/>
                <w:szCs w:val="19"/>
              </w:rPr>
              <w:t> </w:t>
            </w:r>
            <w:r w:rsidRPr="00467D95">
              <w:rPr>
                <w:szCs w:val="19"/>
              </w:rPr>
              <w:t xml:space="preserve">knowledge, understanding and skills at this year level is provided by the following </w:t>
            </w:r>
            <w:r w:rsidRPr="006D3915">
              <w:rPr>
                <w:b/>
                <w:szCs w:val="19"/>
              </w:rPr>
              <w:t>key questions:</w:t>
            </w:r>
          </w:p>
          <w:p w14:paraId="3346637E" w14:textId="77777777" w:rsidR="00467D95" w:rsidRPr="00467D95" w:rsidRDefault="00467D95" w:rsidP="00467D95">
            <w:pPr>
              <w:pStyle w:val="TableBullet"/>
              <w:numPr>
                <w:ilvl w:val="0"/>
                <w:numId w:val="1"/>
              </w:numPr>
              <w:ind w:left="170" w:hanging="170"/>
              <w:rPr>
                <w:color w:val="auto"/>
                <w:szCs w:val="19"/>
              </w:rPr>
            </w:pPr>
            <w:r w:rsidRPr="00467D95">
              <w:rPr>
                <w:color w:val="auto"/>
                <w:szCs w:val="19"/>
              </w:rPr>
              <w:t>Why is there a relationship between consumers and </w:t>
            </w:r>
            <w:hyperlink r:id="rId30" w:tooltip="Display the glossary entry for 'producers'" w:history="1">
              <w:r w:rsidRPr="00467D95">
                <w:rPr>
                  <w:color w:val="0000FF"/>
                  <w:szCs w:val="19"/>
                </w:rPr>
                <w:t>producers</w:t>
              </w:r>
            </w:hyperlink>
            <w:r w:rsidRPr="00467D95">
              <w:rPr>
                <w:color w:val="auto"/>
                <w:szCs w:val="19"/>
              </w:rPr>
              <w:t> in the </w:t>
            </w:r>
            <w:hyperlink r:id="rId31" w:tooltip="Display the glossary entry for 'market'" w:history="1">
              <w:r w:rsidRPr="00467D95">
                <w:rPr>
                  <w:color w:val="0000FF"/>
                  <w:szCs w:val="19"/>
                </w:rPr>
                <w:t>market</w:t>
              </w:r>
            </w:hyperlink>
            <w:r w:rsidRPr="00467D95">
              <w:rPr>
                <w:color w:val="auto"/>
                <w:szCs w:val="19"/>
              </w:rPr>
              <w:t>?</w:t>
            </w:r>
          </w:p>
          <w:p w14:paraId="2E639BE9" w14:textId="77777777" w:rsidR="00467D95" w:rsidRPr="00467D95" w:rsidRDefault="00467D95" w:rsidP="00467D95">
            <w:pPr>
              <w:pStyle w:val="TableBullet"/>
              <w:numPr>
                <w:ilvl w:val="0"/>
                <w:numId w:val="1"/>
              </w:numPr>
              <w:ind w:left="170" w:hanging="170"/>
              <w:rPr>
                <w:color w:val="auto"/>
                <w:szCs w:val="19"/>
              </w:rPr>
            </w:pPr>
            <w:r w:rsidRPr="00467D95">
              <w:rPr>
                <w:color w:val="auto"/>
                <w:szCs w:val="19"/>
              </w:rPr>
              <w:t>Why is personal, organisational and financial planning for the future important for both consumers and businesses?</w:t>
            </w:r>
          </w:p>
          <w:p w14:paraId="3E6109E5" w14:textId="77777777" w:rsidR="00467D95" w:rsidRPr="00467D95" w:rsidRDefault="00467D95" w:rsidP="00467D95">
            <w:pPr>
              <w:pStyle w:val="TableBullet"/>
              <w:numPr>
                <w:ilvl w:val="0"/>
                <w:numId w:val="1"/>
              </w:numPr>
              <w:ind w:left="170" w:hanging="170"/>
              <w:rPr>
                <w:color w:val="auto"/>
                <w:szCs w:val="19"/>
              </w:rPr>
            </w:pPr>
            <w:r w:rsidRPr="00467D95">
              <w:rPr>
                <w:color w:val="auto"/>
                <w:szCs w:val="19"/>
              </w:rPr>
              <w:t>How does entrepreneurial behaviour contribute to a successful </w:t>
            </w:r>
            <w:hyperlink r:id="rId32" w:tooltip="Display the glossary entry for 'business'" w:history="1">
              <w:r w:rsidRPr="00467D95">
                <w:rPr>
                  <w:color w:val="0000FF"/>
                  <w:szCs w:val="19"/>
                </w:rPr>
                <w:t>business</w:t>
              </w:r>
            </w:hyperlink>
            <w:r w:rsidRPr="00467D95">
              <w:rPr>
                <w:color w:val="auto"/>
                <w:szCs w:val="19"/>
              </w:rPr>
              <w:t>?</w:t>
            </w:r>
          </w:p>
          <w:p w14:paraId="48A2F21B" w14:textId="2BC55E46" w:rsidR="00467D95" w:rsidRPr="00467D95" w:rsidRDefault="00467D95" w:rsidP="00467D95">
            <w:pPr>
              <w:pStyle w:val="TableBullet"/>
            </w:pPr>
            <w:r w:rsidRPr="00467D95">
              <w:rPr>
                <w:szCs w:val="19"/>
              </w:rPr>
              <w:t>What types of work exist, and in what other ways can people derive an income?</w:t>
            </w:r>
            <w:bookmarkEnd w:id="3"/>
          </w:p>
        </w:tc>
      </w:tr>
      <w:tr w:rsidR="00467D95" w:rsidRPr="00453500" w14:paraId="02B281D0" w14:textId="77777777" w:rsidTr="007B422D">
        <w:trPr>
          <w:trHeight w:val="228"/>
        </w:trPr>
        <w:tc>
          <w:tcPr>
            <w:tcW w:w="639" w:type="dxa"/>
            <w:vMerge/>
            <w:tcBorders>
              <w:left w:val="single" w:sz="4" w:space="0" w:color="A6A8AB"/>
              <w:right w:val="single" w:sz="12" w:space="0" w:color="D52B1E" w:themeColor="accent1"/>
            </w:tcBorders>
            <w:shd w:val="clear" w:color="auto" w:fill="808080"/>
            <w:textDirection w:val="btLr"/>
          </w:tcPr>
          <w:p w14:paraId="3ABE0788" w14:textId="77777777" w:rsidR="00467D95" w:rsidRPr="00453500" w:rsidRDefault="00467D95" w:rsidP="000C1195">
            <w:pPr>
              <w:pStyle w:val="TableHeading"/>
              <w:rPr>
                <w:rFonts w:eastAsia="SimSun"/>
              </w:rPr>
            </w:pPr>
          </w:p>
        </w:tc>
        <w:tc>
          <w:tcPr>
            <w:tcW w:w="1568" w:type="dxa"/>
            <w:vMerge/>
            <w:tcBorders>
              <w:left w:val="single" w:sz="12" w:space="0" w:color="D52B1E" w:themeColor="accent1"/>
              <w:right w:val="single" w:sz="4" w:space="0" w:color="A6A8AB"/>
            </w:tcBorders>
            <w:shd w:val="clear" w:color="auto" w:fill="DCDDDE"/>
          </w:tcPr>
          <w:p w14:paraId="2733C74C" w14:textId="77777777" w:rsidR="00467D95" w:rsidRPr="000C1195" w:rsidRDefault="00467D95" w:rsidP="000C1195">
            <w:pPr>
              <w:pStyle w:val="TableHeading"/>
            </w:pPr>
          </w:p>
        </w:tc>
        <w:tc>
          <w:tcPr>
            <w:tcW w:w="18767" w:type="dxa"/>
            <w:gridSpan w:val="3"/>
            <w:tcBorders>
              <w:top w:val="single" w:sz="4" w:space="0" w:color="A6A8AB"/>
              <w:left w:val="single" w:sz="4" w:space="0" w:color="A6A8AB"/>
              <w:bottom w:val="single" w:sz="4" w:space="0" w:color="A6A8AB"/>
              <w:right w:val="single" w:sz="8" w:space="0" w:color="A6A8AB"/>
            </w:tcBorders>
          </w:tcPr>
          <w:p w14:paraId="1E576312" w14:textId="4FA2C29C" w:rsidR="00467D95" w:rsidRPr="0036210B" w:rsidRDefault="00467D95" w:rsidP="00467D95">
            <w:pPr>
              <w:pStyle w:val="TableText"/>
              <w:rPr>
                <w:b/>
              </w:rPr>
            </w:pPr>
            <w:r w:rsidRPr="0036210B">
              <w:rPr>
                <w:b/>
              </w:rPr>
              <w:t>Year 8</w:t>
            </w:r>
          </w:p>
          <w:p w14:paraId="19806BB4" w14:textId="77777777" w:rsidR="00467D95" w:rsidRPr="0036210B" w:rsidRDefault="00467D95" w:rsidP="00467D95">
            <w:pPr>
              <w:pStyle w:val="TableText"/>
              <w:rPr>
                <w:sz w:val="18"/>
                <w:szCs w:val="18"/>
              </w:rPr>
            </w:pPr>
            <w:r w:rsidRPr="0036210B">
              <w:rPr>
                <w:sz w:val="18"/>
                <w:szCs w:val="18"/>
              </w:rPr>
              <w:t>The Year 8 curriculum gives students the opportunity to further develop their understanding of</w:t>
            </w:r>
            <w:r w:rsidRPr="0036210B">
              <w:rPr>
                <w:rFonts w:cs="Arial"/>
                <w:sz w:val="18"/>
                <w:szCs w:val="18"/>
              </w:rPr>
              <w:t> </w:t>
            </w:r>
            <w:hyperlink r:id="rId33" w:tooltip="Display the glossary entry for 'economics'" w:history="1">
              <w:r w:rsidRPr="00E150A4">
                <w:rPr>
                  <w:rStyle w:val="Hyperlink"/>
                  <w:rFonts w:cs="Arial"/>
                  <w:sz w:val="18"/>
                  <w:szCs w:val="18"/>
                  <w:bdr w:val="none" w:sz="0" w:space="0" w:color="auto" w:frame="1"/>
                </w:rPr>
                <w:t>economics</w:t>
              </w:r>
            </w:hyperlink>
            <w:r w:rsidRPr="0036210B">
              <w:rPr>
                <w:rFonts w:cs="Arial"/>
                <w:sz w:val="18"/>
                <w:szCs w:val="18"/>
              </w:rPr>
              <w:t> </w:t>
            </w:r>
            <w:r w:rsidRPr="0036210B">
              <w:rPr>
                <w:sz w:val="18"/>
                <w:szCs w:val="18"/>
              </w:rPr>
              <w:t>and</w:t>
            </w:r>
            <w:r w:rsidRPr="0036210B">
              <w:rPr>
                <w:rFonts w:cs="Arial"/>
                <w:sz w:val="18"/>
                <w:szCs w:val="18"/>
              </w:rPr>
              <w:t> </w:t>
            </w:r>
            <w:hyperlink r:id="rId34" w:tooltip="Display the glossary entry for 'business'" w:history="1">
              <w:r w:rsidRPr="00E150A4">
                <w:rPr>
                  <w:rStyle w:val="Hyperlink"/>
                  <w:rFonts w:cs="Arial"/>
                  <w:sz w:val="18"/>
                  <w:szCs w:val="18"/>
                  <w:bdr w:val="none" w:sz="0" w:space="0" w:color="auto" w:frame="1"/>
                </w:rPr>
                <w:t>business</w:t>
              </w:r>
            </w:hyperlink>
            <w:r w:rsidRPr="0036210B">
              <w:rPr>
                <w:rFonts w:cs="Arial"/>
                <w:sz w:val="18"/>
                <w:szCs w:val="18"/>
              </w:rPr>
              <w:t> </w:t>
            </w:r>
            <w:r w:rsidRPr="0036210B">
              <w:rPr>
                <w:sz w:val="18"/>
                <w:szCs w:val="18"/>
              </w:rPr>
              <w:t>concepts by exploring the ways markets, including traditional Aboriginal and Torres Strait Islander markets, work within Australia, the participants in the</w:t>
            </w:r>
            <w:r w:rsidRPr="0036210B">
              <w:rPr>
                <w:rFonts w:cs="Arial"/>
                <w:sz w:val="18"/>
                <w:szCs w:val="18"/>
              </w:rPr>
              <w:t> </w:t>
            </w:r>
            <w:hyperlink r:id="rId35" w:tooltip="Display the glossary entry for 'market'" w:history="1">
              <w:r w:rsidRPr="00E150A4">
                <w:rPr>
                  <w:rStyle w:val="Hyperlink"/>
                  <w:rFonts w:cs="Arial"/>
                  <w:sz w:val="18"/>
                  <w:szCs w:val="18"/>
                  <w:bdr w:val="none" w:sz="0" w:space="0" w:color="auto" w:frame="1"/>
                </w:rPr>
                <w:t>market</w:t>
              </w:r>
            </w:hyperlink>
            <w:r w:rsidRPr="0036210B">
              <w:rPr>
                <w:rFonts w:cs="Arial"/>
                <w:sz w:val="18"/>
                <w:szCs w:val="18"/>
              </w:rPr>
              <w:t> </w:t>
            </w:r>
            <w:r w:rsidRPr="0036210B">
              <w:rPr>
                <w:sz w:val="18"/>
                <w:szCs w:val="18"/>
              </w:rPr>
              <w:t>system, and the ways they may influence the</w:t>
            </w:r>
            <w:r w:rsidRPr="0036210B">
              <w:rPr>
                <w:rFonts w:cs="Arial"/>
                <w:sz w:val="18"/>
                <w:szCs w:val="18"/>
              </w:rPr>
              <w:t> </w:t>
            </w:r>
            <w:hyperlink r:id="rId36" w:tooltip="Display the glossary entry for 'market'" w:history="1">
              <w:r w:rsidRPr="00E150A4">
                <w:rPr>
                  <w:rStyle w:val="Hyperlink"/>
                  <w:rFonts w:cs="Arial"/>
                  <w:sz w:val="18"/>
                  <w:szCs w:val="18"/>
                  <w:bdr w:val="none" w:sz="0" w:space="0" w:color="auto" w:frame="1"/>
                </w:rPr>
                <w:t>market</w:t>
              </w:r>
            </w:hyperlink>
            <w:r w:rsidRPr="0036210B">
              <w:rPr>
                <w:sz w:val="18"/>
                <w:szCs w:val="18"/>
              </w:rPr>
              <w:t>’s operation. The rights, responsibilities and opportunities that arise for businesses, consumers and governments are considered along with the influences on the ways individuals work now and into the future. The emphasis in Year 8 is on national and regional issues, with opportunities for the concepts to also be considered in relation to local community or global issues, where appropriate.</w:t>
            </w:r>
          </w:p>
          <w:p w14:paraId="6EB09AC6" w14:textId="77777777" w:rsidR="00467D95" w:rsidRPr="0036210B" w:rsidRDefault="00467D95" w:rsidP="00467D95">
            <w:pPr>
              <w:pStyle w:val="TableText"/>
              <w:rPr>
                <w:sz w:val="18"/>
                <w:szCs w:val="18"/>
              </w:rPr>
            </w:pPr>
            <w:r w:rsidRPr="0036210B">
              <w:rPr>
                <w:sz w:val="18"/>
                <w:szCs w:val="18"/>
              </w:rPr>
              <w:t>The</w:t>
            </w:r>
            <w:r w:rsidRPr="0036210B">
              <w:rPr>
                <w:rFonts w:cs="Arial"/>
                <w:sz w:val="18"/>
                <w:szCs w:val="18"/>
              </w:rPr>
              <w:t> </w:t>
            </w:r>
            <w:hyperlink r:id="rId37" w:tooltip="Display the glossary entry for 'economics'" w:history="1">
              <w:r w:rsidRPr="00E150A4">
                <w:rPr>
                  <w:rStyle w:val="Hyperlink"/>
                  <w:rFonts w:cs="Arial"/>
                  <w:sz w:val="18"/>
                  <w:szCs w:val="18"/>
                  <w:bdr w:val="none" w:sz="0" w:space="0" w:color="auto" w:frame="1"/>
                </w:rPr>
                <w:t>economics</w:t>
              </w:r>
            </w:hyperlink>
            <w:r w:rsidRPr="0036210B">
              <w:rPr>
                <w:rFonts w:cs="Arial"/>
                <w:sz w:val="18"/>
                <w:szCs w:val="18"/>
              </w:rPr>
              <w:t> </w:t>
            </w:r>
            <w:r w:rsidRPr="0036210B">
              <w:rPr>
                <w:sz w:val="18"/>
                <w:szCs w:val="18"/>
              </w:rPr>
              <w:t>and</w:t>
            </w:r>
            <w:r w:rsidRPr="0036210B">
              <w:rPr>
                <w:rFonts w:cs="Arial"/>
                <w:sz w:val="18"/>
                <w:szCs w:val="18"/>
              </w:rPr>
              <w:t> </w:t>
            </w:r>
            <w:hyperlink r:id="rId38" w:tooltip="Display the glossary entry for 'business'" w:history="1">
              <w:r w:rsidRPr="00E150A4">
                <w:rPr>
                  <w:rStyle w:val="Hyperlink"/>
                  <w:rFonts w:cs="Arial"/>
                  <w:sz w:val="18"/>
                  <w:szCs w:val="18"/>
                  <w:bdr w:val="none" w:sz="0" w:space="0" w:color="auto" w:frame="1"/>
                </w:rPr>
                <w:t>business</w:t>
              </w:r>
            </w:hyperlink>
            <w:r w:rsidRPr="0036210B">
              <w:rPr>
                <w:rFonts w:cs="Arial"/>
                <w:sz w:val="18"/>
                <w:szCs w:val="18"/>
              </w:rPr>
              <w:t> </w:t>
            </w:r>
            <w:r w:rsidRPr="0036210B">
              <w:rPr>
                <w:sz w:val="18"/>
                <w:szCs w:val="18"/>
              </w:rPr>
              <w:t>content at this year level involves two strands:</w:t>
            </w:r>
            <w:r w:rsidRPr="0036210B">
              <w:rPr>
                <w:rFonts w:cs="Arial"/>
                <w:sz w:val="18"/>
                <w:szCs w:val="18"/>
              </w:rPr>
              <w:t> </w:t>
            </w:r>
            <w:hyperlink r:id="rId39" w:tooltip="Display the glossary entry for 'Economics'" w:history="1">
              <w:r>
                <w:rPr>
                  <w:rStyle w:val="Hyperlink"/>
                  <w:rFonts w:cs="Arial"/>
                  <w:sz w:val="18"/>
                  <w:szCs w:val="18"/>
                  <w:bdr w:val="none" w:sz="0" w:space="0" w:color="auto" w:frame="1"/>
                </w:rPr>
                <w:t>E</w:t>
              </w:r>
              <w:r w:rsidRPr="00E150A4">
                <w:rPr>
                  <w:rStyle w:val="Hyperlink"/>
                  <w:rFonts w:cs="Arial"/>
                  <w:sz w:val="18"/>
                  <w:szCs w:val="18"/>
                  <w:bdr w:val="none" w:sz="0" w:space="0" w:color="auto" w:frame="1"/>
                </w:rPr>
                <w:t>conomics</w:t>
              </w:r>
            </w:hyperlink>
            <w:r w:rsidRPr="0036210B">
              <w:rPr>
                <w:rFonts w:cs="Arial"/>
                <w:sz w:val="18"/>
                <w:szCs w:val="18"/>
              </w:rPr>
              <w:t> </w:t>
            </w:r>
            <w:r w:rsidRPr="0036210B">
              <w:rPr>
                <w:sz w:val="18"/>
                <w:szCs w:val="18"/>
              </w:rPr>
              <w:t>and</w:t>
            </w:r>
            <w:r w:rsidRPr="0036210B">
              <w:rPr>
                <w:rFonts w:cs="Arial"/>
                <w:sz w:val="18"/>
                <w:szCs w:val="18"/>
              </w:rPr>
              <w:t> </w:t>
            </w:r>
            <w:hyperlink r:id="rId40" w:tooltip="Display the glossary entry for 'Business'" w:history="1">
              <w:r w:rsidRPr="00E150A4">
                <w:rPr>
                  <w:rStyle w:val="Hyperlink"/>
                  <w:rFonts w:cs="Arial"/>
                  <w:sz w:val="18"/>
                  <w:szCs w:val="18"/>
                  <w:bdr w:val="none" w:sz="0" w:space="0" w:color="auto" w:frame="1"/>
                </w:rPr>
                <w:t>business</w:t>
              </w:r>
            </w:hyperlink>
            <w:r w:rsidRPr="0036210B">
              <w:rPr>
                <w:rFonts w:cs="Arial"/>
                <w:sz w:val="18"/>
                <w:szCs w:val="18"/>
              </w:rPr>
              <w:t> </w:t>
            </w:r>
            <w:r w:rsidRPr="0036210B">
              <w:rPr>
                <w:sz w:val="18"/>
                <w:szCs w:val="18"/>
              </w:rPr>
              <w:t>knowledge and understanding, and</w:t>
            </w:r>
            <w:r w:rsidRPr="0036210B">
              <w:rPr>
                <w:rFonts w:cs="Arial"/>
                <w:sz w:val="18"/>
                <w:szCs w:val="18"/>
              </w:rPr>
              <w:t> </w:t>
            </w:r>
            <w:hyperlink r:id="rId41" w:tooltip="Display the glossary entry for 'Economics'" w:history="1">
              <w:r>
                <w:rPr>
                  <w:rStyle w:val="Hyperlink"/>
                  <w:rFonts w:cs="Arial"/>
                  <w:sz w:val="18"/>
                  <w:szCs w:val="18"/>
                  <w:bdr w:val="none" w:sz="0" w:space="0" w:color="auto" w:frame="1"/>
                </w:rPr>
                <w:t>E</w:t>
              </w:r>
              <w:r w:rsidRPr="00E150A4">
                <w:rPr>
                  <w:rStyle w:val="Hyperlink"/>
                  <w:rFonts w:cs="Arial"/>
                  <w:sz w:val="18"/>
                  <w:szCs w:val="18"/>
                  <w:bdr w:val="none" w:sz="0" w:space="0" w:color="auto" w:frame="1"/>
                </w:rPr>
                <w:t>conomics</w:t>
              </w:r>
            </w:hyperlink>
            <w:r w:rsidRPr="0036210B">
              <w:rPr>
                <w:rFonts w:cs="Arial"/>
                <w:sz w:val="18"/>
                <w:szCs w:val="18"/>
              </w:rPr>
              <w:t> </w:t>
            </w:r>
            <w:r w:rsidRPr="0036210B">
              <w:rPr>
                <w:sz w:val="18"/>
                <w:szCs w:val="18"/>
              </w:rPr>
              <w:t>and</w:t>
            </w:r>
            <w:r w:rsidRPr="0036210B">
              <w:rPr>
                <w:rFonts w:cs="Arial"/>
                <w:sz w:val="18"/>
                <w:szCs w:val="18"/>
              </w:rPr>
              <w:t> </w:t>
            </w:r>
            <w:hyperlink r:id="rId42" w:tooltip="Display the glossary entry for 'Business'" w:history="1">
              <w:r w:rsidRPr="00E150A4">
                <w:rPr>
                  <w:rStyle w:val="Hyperlink"/>
                  <w:rFonts w:cs="Arial"/>
                  <w:sz w:val="18"/>
                  <w:szCs w:val="18"/>
                  <w:bdr w:val="none" w:sz="0" w:space="0" w:color="auto" w:frame="1"/>
                </w:rPr>
                <w:t>business</w:t>
              </w:r>
            </w:hyperlink>
            <w:r w:rsidRPr="0036210B">
              <w:rPr>
                <w:sz w:val="18"/>
                <w:szCs w:val="18"/>
              </w:rPr>
              <w:t xml:space="preserve"> skills. These strands are interrelated and should be taught in an integrated way; they may be integrated across learning areas and in ways that are appropriate to specific local contexts. The order and detail in which they are taught are programming decisions.</w:t>
            </w:r>
          </w:p>
          <w:p w14:paraId="7F13947E" w14:textId="77777777" w:rsidR="00467D95" w:rsidRPr="0036210B" w:rsidRDefault="00467D95" w:rsidP="00C415C5">
            <w:pPr>
              <w:pStyle w:val="TableText"/>
              <w:spacing w:before="120"/>
              <w:rPr>
                <w:sz w:val="18"/>
                <w:szCs w:val="18"/>
              </w:rPr>
            </w:pPr>
            <w:r w:rsidRPr="0036210B">
              <w:rPr>
                <w:sz w:val="18"/>
                <w:szCs w:val="18"/>
              </w:rPr>
              <w:t>A framework for developing students’</w:t>
            </w:r>
            <w:r w:rsidRPr="0036210B">
              <w:rPr>
                <w:rFonts w:cs="Arial"/>
                <w:sz w:val="18"/>
                <w:szCs w:val="18"/>
              </w:rPr>
              <w:t> </w:t>
            </w:r>
            <w:hyperlink r:id="rId43" w:tooltip="Display the glossary entry for 'economics'" w:history="1">
              <w:r w:rsidRPr="00E150A4">
                <w:rPr>
                  <w:rStyle w:val="Hyperlink"/>
                  <w:rFonts w:cs="Arial"/>
                  <w:sz w:val="18"/>
                  <w:szCs w:val="18"/>
                  <w:bdr w:val="none" w:sz="0" w:space="0" w:color="auto" w:frame="1"/>
                </w:rPr>
                <w:t>economics</w:t>
              </w:r>
            </w:hyperlink>
            <w:r w:rsidRPr="0036210B">
              <w:rPr>
                <w:rFonts w:cs="Arial"/>
                <w:sz w:val="18"/>
                <w:szCs w:val="18"/>
              </w:rPr>
              <w:t> </w:t>
            </w:r>
            <w:r w:rsidRPr="0036210B">
              <w:rPr>
                <w:sz w:val="18"/>
                <w:szCs w:val="18"/>
              </w:rPr>
              <w:t>and</w:t>
            </w:r>
            <w:r w:rsidRPr="0036210B">
              <w:rPr>
                <w:rFonts w:cs="Arial"/>
                <w:sz w:val="18"/>
                <w:szCs w:val="18"/>
              </w:rPr>
              <w:t> </w:t>
            </w:r>
            <w:hyperlink r:id="rId44" w:tooltip="Display the glossary entry for 'business'" w:history="1">
              <w:r w:rsidRPr="00E150A4">
                <w:rPr>
                  <w:rStyle w:val="Hyperlink"/>
                  <w:rFonts w:cs="Arial"/>
                  <w:sz w:val="18"/>
                  <w:szCs w:val="18"/>
                  <w:bdr w:val="none" w:sz="0" w:space="0" w:color="auto" w:frame="1"/>
                </w:rPr>
                <w:t>business</w:t>
              </w:r>
            </w:hyperlink>
            <w:r w:rsidRPr="0036210B">
              <w:rPr>
                <w:rFonts w:cs="Arial"/>
                <w:sz w:val="18"/>
                <w:szCs w:val="18"/>
              </w:rPr>
              <w:t> </w:t>
            </w:r>
            <w:r w:rsidRPr="0036210B">
              <w:rPr>
                <w:sz w:val="18"/>
                <w:szCs w:val="18"/>
              </w:rPr>
              <w:t xml:space="preserve">knowledge, understanding and skills at this year level is provided by the following </w:t>
            </w:r>
            <w:r w:rsidRPr="006D3915">
              <w:rPr>
                <w:b/>
                <w:sz w:val="18"/>
                <w:szCs w:val="18"/>
              </w:rPr>
              <w:t>key questions:</w:t>
            </w:r>
          </w:p>
          <w:p w14:paraId="2D349F29" w14:textId="77777777" w:rsidR="00467D95" w:rsidRPr="0036210B" w:rsidRDefault="00467D95" w:rsidP="00467D95">
            <w:pPr>
              <w:pStyle w:val="TableBullet"/>
              <w:numPr>
                <w:ilvl w:val="0"/>
                <w:numId w:val="1"/>
              </w:numPr>
              <w:ind w:left="170" w:hanging="170"/>
              <w:rPr>
                <w:color w:val="auto"/>
              </w:rPr>
            </w:pPr>
            <w:r w:rsidRPr="0036210B">
              <w:rPr>
                <w:color w:val="auto"/>
              </w:rPr>
              <w:t xml:space="preserve">Why </w:t>
            </w:r>
            <w:proofErr w:type="gramStart"/>
            <w:r w:rsidRPr="0036210B">
              <w:rPr>
                <w:color w:val="auto"/>
              </w:rPr>
              <w:t>are markets</w:t>
            </w:r>
            <w:proofErr w:type="gramEnd"/>
            <w:r w:rsidRPr="0036210B">
              <w:rPr>
                <w:color w:val="auto"/>
              </w:rPr>
              <w:t xml:space="preserve"> needed, and why are governments involved?</w:t>
            </w:r>
          </w:p>
          <w:p w14:paraId="56CAA542" w14:textId="77777777" w:rsidR="00467D95" w:rsidRPr="0036210B" w:rsidRDefault="00467D95" w:rsidP="00467D95">
            <w:pPr>
              <w:pStyle w:val="TableBullet"/>
              <w:numPr>
                <w:ilvl w:val="0"/>
                <w:numId w:val="1"/>
              </w:numPr>
              <w:ind w:left="170" w:hanging="170"/>
              <w:rPr>
                <w:color w:val="auto"/>
              </w:rPr>
            </w:pPr>
            <w:r w:rsidRPr="0036210B">
              <w:rPr>
                <w:color w:val="auto"/>
              </w:rPr>
              <w:t>Why do consumers and businesses have both rights and responsibilities?</w:t>
            </w:r>
          </w:p>
          <w:p w14:paraId="3732CC1D" w14:textId="77777777" w:rsidR="00467D95" w:rsidRPr="0036210B" w:rsidRDefault="00467D95" w:rsidP="00467D95">
            <w:pPr>
              <w:pStyle w:val="TableBullet"/>
              <w:numPr>
                <w:ilvl w:val="0"/>
                <w:numId w:val="1"/>
              </w:numPr>
              <w:ind w:left="170" w:hanging="170"/>
              <w:rPr>
                <w:color w:val="auto"/>
              </w:rPr>
            </w:pPr>
            <w:r w:rsidRPr="0036210B">
              <w:rPr>
                <w:color w:val="auto"/>
              </w:rPr>
              <w:t>What may affect the ways people work now and in the future?</w:t>
            </w:r>
          </w:p>
          <w:p w14:paraId="08716EC0" w14:textId="32CD4708" w:rsidR="00467D95" w:rsidRPr="00206882" w:rsidRDefault="00467D95" w:rsidP="0002274E">
            <w:pPr>
              <w:pStyle w:val="TableBullet"/>
            </w:pPr>
            <w:r w:rsidRPr="0036210B">
              <w:t>How do different businesses respond to opportunities in the </w:t>
            </w:r>
            <w:hyperlink r:id="rId45" w:tooltip="Display the glossary entry for 'market'" w:history="1">
              <w:r w:rsidRPr="00E150A4">
                <w:rPr>
                  <w:color w:val="0000FF"/>
                </w:rPr>
                <w:t>market</w:t>
              </w:r>
            </w:hyperlink>
            <w:r w:rsidRPr="0036210B">
              <w:t>?</w:t>
            </w:r>
          </w:p>
        </w:tc>
      </w:tr>
      <w:tr w:rsidR="006D3915" w:rsidRPr="00453500" w14:paraId="08C88410" w14:textId="77777777" w:rsidTr="00024BA0">
        <w:tblPrEx>
          <w:tblLook w:val="04A0" w:firstRow="1" w:lastRow="0" w:firstColumn="1" w:lastColumn="0" w:noHBand="0" w:noVBand="1"/>
        </w:tblPrEx>
        <w:trPr>
          <w:cantSplit/>
          <w:trHeight w:val="2758"/>
        </w:trPr>
        <w:tc>
          <w:tcPr>
            <w:tcW w:w="639" w:type="dxa"/>
            <w:vMerge w:val="restart"/>
            <w:tcBorders>
              <w:top w:val="single" w:sz="8" w:space="0" w:color="A6A8AB"/>
              <w:left w:val="single" w:sz="4" w:space="0" w:color="A6A8AB"/>
              <w:right w:val="single" w:sz="12" w:space="0" w:color="D52B1E" w:themeColor="accent1"/>
            </w:tcBorders>
            <w:shd w:val="clear" w:color="auto" w:fill="808080"/>
            <w:textDirection w:val="btLr"/>
            <w:vAlign w:val="center"/>
          </w:tcPr>
          <w:p w14:paraId="4C96EC65" w14:textId="167E9A23" w:rsidR="006D3915" w:rsidRPr="00453500" w:rsidRDefault="006D3915" w:rsidP="00F937BC">
            <w:pPr>
              <w:pStyle w:val="TableHeading"/>
              <w:jc w:val="center"/>
              <w:rPr>
                <w:rFonts w:eastAsia="SimSun"/>
                <w:sz w:val="18"/>
                <w:szCs w:val="18"/>
              </w:rPr>
            </w:pPr>
            <w:r w:rsidRPr="004E3CD1">
              <w:rPr>
                <w:rFonts w:eastAsia="SimSun"/>
                <w:color w:val="FFFFFF" w:themeColor="background1"/>
              </w:rPr>
              <w:lastRenderedPageBreak/>
              <w:t>Identify curriculum</w:t>
            </w:r>
          </w:p>
        </w:tc>
        <w:tc>
          <w:tcPr>
            <w:tcW w:w="1568" w:type="dxa"/>
            <w:tcBorders>
              <w:top w:val="single" w:sz="4" w:space="0" w:color="A6A8AB"/>
              <w:left w:val="single" w:sz="12" w:space="0" w:color="D52B1E" w:themeColor="accent1"/>
              <w:right w:val="single" w:sz="4" w:space="0" w:color="A6A8AB"/>
            </w:tcBorders>
            <w:shd w:val="clear" w:color="auto" w:fill="E6E7E8" w:themeFill="background2"/>
          </w:tcPr>
          <w:p w14:paraId="54F7AB7E" w14:textId="43F111ED" w:rsidR="006D3915" w:rsidRPr="00453500" w:rsidRDefault="006D3915" w:rsidP="000C1195">
            <w:pPr>
              <w:spacing w:before="80" w:line="200" w:lineRule="atLeast"/>
              <w:rPr>
                <w:b/>
                <w:bCs/>
              </w:rPr>
            </w:pPr>
            <w:r w:rsidRPr="00453500">
              <w:rPr>
                <w:b/>
                <w:bCs/>
              </w:rPr>
              <w:t>Achievement standard</w:t>
            </w:r>
            <w:r>
              <w:rPr>
                <w:b/>
                <w:bCs/>
              </w:rPr>
              <w:t>s</w:t>
            </w:r>
            <w:r>
              <w:rPr>
                <w:rStyle w:val="FootnoteReference"/>
                <w:b/>
                <w:bCs/>
              </w:rPr>
              <w:footnoteReference w:id="2"/>
            </w:r>
          </w:p>
        </w:tc>
        <w:tc>
          <w:tcPr>
            <w:tcW w:w="18767" w:type="dxa"/>
            <w:gridSpan w:val="3"/>
            <w:tcBorders>
              <w:top w:val="single" w:sz="4" w:space="0" w:color="A6A8AB"/>
              <w:left w:val="single" w:sz="4" w:space="0" w:color="A6A8AB"/>
              <w:right w:val="single" w:sz="4" w:space="0" w:color="A6A8AB"/>
            </w:tcBorders>
          </w:tcPr>
          <w:p w14:paraId="0693EE7B" w14:textId="56FC0BB5" w:rsidR="006D3915" w:rsidRPr="00467D95" w:rsidRDefault="006D3915" w:rsidP="00467D95">
            <w:pPr>
              <w:pStyle w:val="TableText"/>
              <w:rPr>
                <w:b/>
              </w:rPr>
            </w:pPr>
            <w:r w:rsidRPr="00467D95">
              <w:rPr>
                <w:b/>
              </w:rPr>
              <w:t>Year 7</w:t>
            </w:r>
          </w:p>
          <w:p w14:paraId="743092B0" w14:textId="77777777" w:rsidR="006D3915" w:rsidRPr="00D17E6A" w:rsidRDefault="006D3915" w:rsidP="00467D95">
            <w:pPr>
              <w:pStyle w:val="TableText"/>
            </w:pPr>
            <w:r w:rsidRPr="00D17E6A">
              <w:t>By the end of Year 7, students </w:t>
            </w:r>
            <w:hyperlink r:id="rId46" w:tooltip="Display the glossary entry for 'describe'" w:history="1">
              <w:r w:rsidRPr="00E150A4">
                <w:rPr>
                  <w:rStyle w:val="Hyperlink"/>
                  <w:rFonts w:asciiTheme="minorHAnsi" w:hAnsiTheme="minorHAnsi"/>
                </w:rPr>
                <w:t>describe</w:t>
              </w:r>
            </w:hyperlink>
            <w:r w:rsidRPr="00D17E6A">
              <w:t> the interdependence of consumers and producers in the market. They </w:t>
            </w:r>
            <w:hyperlink r:id="rId47" w:tooltip="Display the glossary entry for 'explain'" w:history="1">
              <w:r w:rsidRPr="00E150A4">
                <w:rPr>
                  <w:rStyle w:val="Hyperlink"/>
                  <w:rFonts w:asciiTheme="minorHAnsi" w:hAnsiTheme="minorHAnsi"/>
                </w:rPr>
                <w:t>explain</w:t>
              </w:r>
            </w:hyperlink>
            <w:r w:rsidRPr="00D17E6A">
              <w:t> the importance of short- and long-term planning to individual and business success and </w:t>
            </w:r>
            <w:hyperlink r:id="rId48" w:tooltip="Display the glossary entry for 'identify'" w:history="1">
              <w:r w:rsidRPr="00E150A4">
                <w:rPr>
                  <w:rStyle w:val="Hyperlink"/>
                  <w:rFonts w:asciiTheme="minorHAnsi" w:hAnsiTheme="minorHAnsi"/>
                </w:rPr>
                <w:t>identify</w:t>
              </w:r>
            </w:hyperlink>
            <w:r w:rsidRPr="00D17E6A">
              <w:t> different strategies that may be used. They </w:t>
            </w:r>
            <w:hyperlink r:id="rId49" w:tooltip="Display the glossary entry for 'describe'" w:history="1">
              <w:r w:rsidRPr="00E150A4">
                <w:rPr>
                  <w:rStyle w:val="Hyperlink"/>
                  <w:rFonts w:asciiTheme="minorHAnsi" w:hAnsiTheme="minorHAnsi"/>
                </w:rPr>
                <w:t>describe</w:t>
              </w:r>
            </w:hyperlink>
            <w:r w:rsidRPr="00D17E6A">
              <w:t> the characteristics of successful businesses and </w:t>
            </w:r>
            <w:hyperlink r:id="rId50" w:tooltip="Display the glossary entry for 'explain'" w:history="1">
              <w:r w:rsidRPr="00E150A4">
                <w:rPr>
                  <w:rStyle w:val="Hyperlink"/>
                  <w:rFonts w:asciiTheme="minorHAnsi" w:hAnsiTheme="minorHAnsi"/>
                </w:rPr>
                <w:t>explain</w:t>
              </w:r>
            </w:hyperlink>
            <w:r w:rsidRPr="00D17E6A">
              <w:t> how entrepreneurial capabilities contribute to this success. Students </w:t>
            </w:r>
            <w:hyperlink r:id="rId51" w:tooltip="Display the glossary entry for 'identify'" w:history="1">
              <w:r w:rsidRPr="00E150A4">
                <w:rPr>
                  <w:rStyle w:val="Hyperlink"/>
                  <w:rFonts w:asciiTheme="minorHAnsi" w:hAnsiTheme="minorHAnsi"/>
                </w:rPr>
                <w:t>identify</w:t>
              </w:r>
            </w:hyperlink>
            <w:r w:rsidRPr="00D17E6A">
              <w:t> the reasons individuals choose to work and </w:t>
            </w:r>
            <w:hyperlink r:id="rId52" w:tooltip="Display the glossary entry for 'describe'" w:history="1">
              <w:r w:rsidRPr="00E150A4">
                <w:rPr>
                  <w:rStyle w:val="Hyperlink"/>
                  <w:rFonts w:asciiTheme="minorHAnsi" w:hAnsiTheme="minorHAnsi"/>
                </w:rPr>
                <w:t>describe</w:t>
              </w:r>
            </w:hyperlink>
            <w:r w:rsidRPr="00D17E6A">
              <w:t> the various sources of income that exist.</w:t>
            </w:r>
          </w:p>
          <w:p w14:paraId="06785803" w14:textId="77777777" w:rsidR="006D3915" w:rsidRPr="00D17E6A" w:rsidRDefault="006D3915" w:rsidP="00467D95">
            <w:pPr>
              <w:pStyle w:val="TableText"/>
            </w:pPr>
            <w:r w:rsidRPr="00D17E6A">
              <w:t>When researching, students </w:t>
            </w:r>
            <w:hyperlink r:id="rId53" w:tooltip="Display the glossary entry for 'develop'" w:history="1">
              <w:r w:rsidRPr="00E150A4">
                <w:rPr>
                  <w:rStyle w:val="Hyperlink"/>
                  <w:rFonts w:asciiTheme="minorHAnsi" w:hAnsiTheme="minorHAnsi"/>
                </w:rPr>
                <w:t>develop</w:t>
              </w:r>
            </w:hyperlink>
            <w:r w:rsidRPr="00D17E6A">
              <w:t> questions and gather data and information from different sources to </w:t>
            </w:r>
            <w:hyperlink r:id="rId54" w:tooltip="Display the glossary entry for 'investigate'" w:history="1">
              <w:r w:rsidRPr="00E150A4">
                <w:rPr>
                  <w:rStyle w:val="Hyperlink"/>
                  <w:rFonts w:asciiTheme="minorHAnsi" w:hAnsiTheme="minorHAnsi"/>
                </w:rPr>
                <w:t>investigate</w:t>
              </w:r>
            </w:hyperlink>
            <w:r w:rsidRPr="00D17E6A">
              <w:t> an economic or business issue. They </w:t>
            </w:r>
            <w:hyperlink r:id="rId55" w:tooltip="Display the glossary entry for 'interpret'" w:history="1">
              <w:r w:rsidRPr="00E150A4">
                <w:rPr>
                  <w:rStyle w:val="Hyperlink"/>
                  <w:rFonts w:asciiTheme="minorHAnsi" w:hAnsiTheme="minorHAnsi"/>
                </w:rPr>
                <w:t>interpret</w:t>
              </w:r>
            </w:hyperlink>
            <w:r w:rsidRPr="00D17E6A">
              <w:t xml:space="preserve"> data to </w:t>
            </w:r>
            <w:hyperlink r:id="rId56" w:tooltip="Display the glossary entry for 'identify'" w:history="1">
              <w:r w:rsidRPr="00D17E6A">
                <w:rPr>
                  <w:rStyle w:val="Hyperlink"/>
                  <w:rFonts w:asciiTheme="minorHAnsi" w:hAnsiTheme="minorHAnsi"/>
                  <w:color w:val="auto"/>
                </w:rPr>
                <w:t>identify</w:t>
              </w:r>
            </w:hyperlink>
            <w:r w:rsidRPr="00D17E6A">
              <w:t> trends. They propose alternative responses to an issue and assess the costs and benefits of each alternative. They </w:t>
            </w:r>
            <w:hyperlink r:id="rId57" w:tooltip="Display the glossary entry for 'apply'" w:history="1">
              <w:r w:rsidRPr="00E150A4">
                <w:rPr>
                  <w:rStyle w:val="Hyperlink"/>
                  <w:rFonts w:asciiTheme="minorHAnsi" w:hAnsiTheme="minorHAnsi"/>
                </w:rPr>
                <w:t>apply</w:t>
              </w:r>
            </w:hyperlink>
            <w:r w:rsidRPr="00D17E6A">
              <w:t> economics and business knowledge, skills and concepts to familiar problems. Students </w:t>
            </w:r>
            <w:hyperlink r:id="rId58" w:tooltip="Display the glossary entry for 'develop'" w:history="1">
              <w:r w:rsidRPr="00E150A4">
                <w:rPr>
                  <w:rStyle w:val="Hyperlink"/>
                  <w:rFonts w:asciiTheme="minorHAnsi" w:hAnsiTheme="minorHAnsi"/>
                </w:rPr>
                <w:t>develop</w:t>
              </w:r>
            </w:hyperlink>
            <w:r w:rsidRPr="00D17E6A">
              <w:t> and present conclusions using appropriate texts, terms and concepts. They </w:t>
            </w:r>
            <w:hyperlink r:id="rId59" w:tooltip="Display the glossary entry for 'identify'" w:history="1">
              <w:r w:rsidRPr="00E150A4">
                <w:rPr>
                  <w:rStyle w:val="Hyperlink"/>
                  <w:rFonts w:asciiTheme="minorHAnsi" w:hAnsiTheme="minorHAnsi"/>
                </w:rPr>
                <w:t>identify</w:t>
              </w:r>
            </w:hyperlink>
            <w:r w:rsidRPr="00D17E6A">
              <w:t> the effects of their decisions and the possible effects of alternative actions.</w:t>
            </w:r>
          </w:p>
          <w:p w14:paraId="51D5181F" w14:textId="1E59FF90" w:rsidR="006D3915" w:rsidRPr="0036210B" w:rsidRDefault="006D3915" w:rsidP="00467D95">
            <w:pPr>
              <w:pStyle w:val="TableText"/>
              <w:rPr>
                <w:b/>
              </w:rPr>
            </w:pPr>
            <w:r w:rsidRPr="0036210B">
              <w:rPr>
                <w:b/>
              </w:rPr>
              <w:t>Year 8</w:t>
            </w:r>
          </w:p>
          <w:p w14:paraId="770B3D77" w14:textId="77777777" w:rsidR="006D3915" w:rsidRPr="00D17E6A" w:rsidRDefault="006D3915" w:rsidP="00467D95">
            <w:pPr>
              <w:pStyle w:val="TableText"/>
            </w:pPr>
            <w:r w:rsidRPr="00D17E6A">
              <w:t>By the end of Year 8, students </w:t>
            </w:r>
            <w:hyperlink r:id="rId60" w:tooltip="Display the glossary entry for 'explain'" w:history="1">
              <w:r w:rsidRPr="00E150A4">
                <w:rPr>
                  <w:rStyle w:val="Hyperlink"/>
                  <w:rFonts w:asciiTheme="minorHAnsi" w:hAnsiTheme="minorHAnsi"/>
                </w:rPr>
                <w:t>explain</w:t>
              </w:r>
            </w:hyperlink>
            <w:r w:rsidRPr="00D17E6A">
              <w:t> how markets operate and </w:t>
            </w:r>
            <w:hyperlink r:id="rId61" w:tooltip="Display the glossary entry for 'recognise'" w:history="1">
              <w:r w:rsidRPr="00E150A4">
                <w:rPr>
                  <w:rStyle w:val="Hyperlink"/>
                  <w:rFonts w:asciiTheme="minorHAnsi" w:hAnsiTheme="minorHAnsi"/>
                </w:rPr>
                <w:t>recognise</w:t>
              </w:r>
            </w:hyperlink>
            <w:r w:rsidRPr="00D17E6A">
              <w:t> why governments may influence the market’s operation. They </w:t>
            </w:r>
            <w:hyperlink r:id="rId62" w:tooltip="Display the glossary entry for 'explain'" w:history="1">
              <w:r w:rsidRPr="00D17E6A">
                <w:rPr>
                  <w:rStyle w:val="Hyperlink"/>
                  <w:rFonts w:asciiTheme="minorHAnsi" w:hAnsiTheme="minorHAnsi"/>
                  <w:color w:val="auto"/>
                </w:rPr>
                <w:t>explain</w:t>
              </w:r>
            </w:hyperlink>
            <w:r w:rsidRPr="00D17E6A">
              <w:t> the rights and responsibilities of consumers and businesses. They </w:t>
            </w:r>
            <w:hyperlink r:id="rId63" w:tooltip="Display the glossary entry for 'explain'" w:history="1">
              <w:r w:rsidRPr="00E150A4">
                <w:rPr>
                  <w:rStyle w:val="Hyperlink"/>
                  <w:rFonts w:asciiTheme="minorHAnsi" w:hAnsiTheme="minorHAnsi"/>
                </w:rPr>
                <w:t>explain</w:t>
              </w:r>
            </w:hyperlink>
            <w:r w:rsidRPr="00D17E6A">
              <w:t> why different types of businesses exist and </w:t>
            </w:r>
            <w:hyperlink r:id="rId64" w:tooltip="Display the glossary entry for 'describe'" w:history="1">
              <w:r w:rsidRPr="00D17E6A">
                <w:rPr>
                  <w:rStyle w:val="Hyperlink"/>
                  <w:rFonts w:asciiTheme="minorHAnsi" w:hAnsiTheme="minorHAnsi"/>
                  <w:color w:val="auto"/>
                </w:rPr>
                <w:t>describe</w:t>
              </w:r>
            </w:hyperlink>
            <w:r w:rsidRPr="00D17E6A">
              <w:t> the different ways businesses can </w:t>
            </w:r>
            <w:hyperlink r:id="rId65" w:tooltip="Display the glossary entry for 'respond'" w:history="1">
              <w:r w:rsidRPr="00D17E6A">
                <w:rPr>
                  <w:rStyle w:val="Hyperlink"/>
                  <w:rFonts w:asciiTheme="minorHAnsi" w:hAnsiTheme="minorHAnsi"/>
                  <w:color w:val="auto"/>
                </w:rPr>
                <w:t>respond</w:t>
              </w:r>
            </w:hyperlink>
            <w:r w:rsidRPr="00D17E6A">
              <w:t> to opportunities in the market. Students </w:t>
            </w:r>
            <w:hyperlink r:id="rId66" w:tooltip="Display the glossary entry for 'describe'" w:history="1">
              <w:r w:rsidRPr="00D17E6A">
                <w:rPr>
                  <w:rStyle w:val="Hyperlink"/>
                  <w:rFonts w:asciiTheme="minorHAnsi" w:hAnsiTheme="minorHAnsi"/>
                  <w:color w:val="auto"/>
                </w:rPr>
                <w:t>describe</w:t>
              </w:r>
            </w:hyperlink>
            <w:r w:rsidRPr="00D17E6A">
              <w:t xml:space="preserve"> influences on the way people work, and factors that may affect work in the future. </w:t>
            </w:r>
          </w:p>
          <w:p w14:paraId="3FD27B14" w14:textId="05420721" w:rsidR="006D3915" w:rsidRPr="00467D95" w:rsidRDefault="006D3915" w:rsidP="001A36D7">
            <w:pPr>
              <w:pStyle w:val="TableText"/>
              <w:spacing w:after="120"/>
            </w:pPr>
            <w:r w:rsidRPr="00D17E6A">
              <w:t>When researching, students </w:t>
            </w:r>
            <w:hyperlink r:id="rId67" w:tooltip="Display the glossary entry for 'develop'" w:history="1">
              <w:r w:rsidRPr="00E150A4">
                <w:rPr>
                  <w:rStyle w:val="Hyperlink"/>
                  <w:rFonts w:asciiTheme="minorHAnsi" w:hAnsiTheme="minorHAnsi"/>
                </w:rPr>
                <w:t>develop</w:t>
              </w:r>
            </w:hyperlink>
            <w:r w:rsidRPr="00D17E6A">
              <w:t> questions and gather relevant data and information from different sources to </w:t>
            </w:r>
            <w:hyperlink r:id="rId68" w:tooltip="Display the glossary entry for 'investigate'" w:history="1">
              <w:r w:rsidRPr="00E150A4">
                <w:rPr>
                  <w:rStyle w:val="Hyperlink"/>
                  <w:rFonts w:asciiTheme="minorHAnsi" w:hAnsiTheme="minorHAnsi"/>
                </w:rPr>
                <w:t>investigate</w:t>
              </w:r>
            </w:hyperlink>
            <w:r w:rsidRPr="00D17E6A">
              <w:t xml:space="preserve"> an economic or business issue. They </w:t>
            </w:r>
            <w:hyperlink r:id="rId69" w:tooltip="Display the glossary entry for 'interpret'" w:history="1">
              <w:r w:rsidRPr="00E150A4">
                <w:rPr>
                  <w:rStyle w:val="Hyperlink"/>
                  <w:rFonts w:asciiTheme="minorHAnsi" w:hAnsiTheme="minorHAnsi"/>
                </w:rPr>
                <w:t>interpret</w:t>
              </w:r>
            </w:hyperlink>
            <w:r w:rsidRPr="00D17E6A">
              <w:t> data to </w:t>
            </w:r>
            <w:hyperlink r:id="rId70" w:tooltip="Display the glossary entry for 'identify'" w:history="1">
              <w:r w:rsidRPr="00E150A4">
                <w:rPr>
                  <w:rStyle w:val="Hyperlink"/>
                  <w:rFonts w:asciiTheme="minorHAnsi" w:hAnsiTheme="minorHAnsi"/>
                </w:rPr>
                <w:t>identify</w:t>
              </w:r>
            </w:hyperlink>
            <w:r w:rsidRPr="00D17E6A">
              <w:t> trends and relationships. They propose a range of alternative responses to an issue and </w:t>
            </w:r>
            <w:hyperlink r:id="rId71" w:tooltip="Display the glossary entry for 'evaluate'" w:history="1">
              <w:r w:rsidRPr="00E150A4">
                <w:rPr>
                  <w:rStyle w:val="Hyperlink"/>
                  <w:rFonts w:asciiTheme="minorHAnsi" w:hAnsiTheme="minorHAnsi"/>
                </w:rPr>
                <w:t>evaluate</w:t>
              </w:r>
            </w:hyperlink>
            <w:r w:rsidRPr="00D17E6A">
              <w:t xml:space="preserve"> the costs and benefits of each alternative. They </w:t>
            </w:r>
            <w:hyperlink r:id="rId72" w:tooltip="Display the glossary entry for 'apply'" w:history="1">
              <w:r w:rsidRPr="00E150A4">
                <w:rPr>
                  <w:rStyle w:val="Hyperlink"/>
                  <w:rFonts w:asciiTheme="minorHAnsi" w:hAnsiTheme="minorHAnsi"/>
                </w:rPr>
                <w:t>apply</w:t>
              </w:r>
            </w:hyperlink>
            <w:r w:rsidRPr="00D17E6A">
              <w:t> economics and business knowledge, skills and concepts to familiar and unfamiliar problems. Students </w:t>
            </w:r>
            <w:hyperlink r:id="rId73" w:tooltip="Display the glossary entry for 'develop'" w:history="1">
              <w:r w:rsidRPr="00E150A4">
                <w:rPr>
                  <w:rStyle w:val="Hyperlink"/>
                  <w:rFonts w:asciiTheme="minorHAnsi" w:hAnsiTheme="minorHAnsi"/>
                </w:rPr>
                <w:t>develop</w:t>
              </w:r>
            </w:hyperlink>
            <w:r w:rsidRPr="00D17E6A">
              <w:t> and present evidence-based conclusions using appropriate texts, subject-specific language and concepts. They </w:t>
            </w:r>
            <w:hyperlink r:id="rId74" w:tooltip="Display the glossary entry for 'identify'" w:history="1">
              <w:r w:rsidRPr="00E150A4">
                <w:rPr>
                  <w:rStyle w:val="Hyperlink"/>
                  <w:rFonts w:asciiTheme="minorHAnsi" w:hAnsiTheme="minorHAnsi"/>
                </w:rPr>
                <w:t>identify</w:t>
              </w:r>
            </w:hyperlink>
            <w:r w:rsidRPr="00D17E6A">
              <w:t> the effects of an economic or business decision and the potential consequences of alternative actions.</w:t>
            </w:r>
          </w:p>
        </w:tc>
      </w:tr>
      <w:tr w:rsidR="00467D95" w:rsidRPr="00453500" w14:paraId="6700D519" w14:textId="77777777" w:rsidTr="00024BA0">
        <w:tblPrEx>
          <w:tblLook w:val="04A0" w:firstRow="1" w:lastRow="0" w:firstColumn="1" w:lastColumn="0" w:noHBand="0" w:noVBand="1"/>
        </w:tblPrEx>
        <w:trPr>
          <w:cantSplit/>
          <w:trHeight w:val="3954"/>
        </w:trPr>
        <w:tc>
          <w:tcPr>
            <w:tcW w:w="639" w:type="dxa"/>
            <w:vMerge/>
            <w:tcBorders>
              <w:left w:val="single" w:sz="4" w:space="0" w:color="A6A8AB"/>
              <w:bottom w:val="single" w:sz="4" w:space="0" w:color="6D6F71"/>
              <w:right w:val="single" w:sz="12" w:space="0" w:color="D52B1E" w:themeColor="accent1"/>
            </w:tcBorders>
            <w:shd w:val="clear" w:color="auto" w:fill="808080"/>
            <w:textDirection w:val="btLr"/>
          </w:tcPr>
          <w:p w14:paraId="43B9BD35" w14:textId="77777777" w:rsidR="00467D95" w:rsidRPr="00453500" w:rsidRDefault="00467D95" w:rsidP="000C1195">
            <w:pPr>
              <w:pStyle w:val="Heading3"/>
              <w:spacing w:before="80" w:after="80" w:line="200" w:lineRule="atLeast"/>
              <w:ind w:left="113" w:right="113"/>
              <w:jc w:val="center"/>
              <w:outlineLvl w:val="2"/>
              <w:rPr>
                <w:sz w:val="18"/>
                <w:szCs w:val="18"/>
              </w:rPr>
            </w:pPr>
          </w:p>
        </w:tc>
        <w:tc>
          <w:tcPr>
            <w:tcW w:w="1568" w:type="dxa"/>
            <w:tcBorders>
              <w:top w:val="single" w:sz="4" w:space="0" w:color="A6A8AB"/>
              <w:left w:val="single" w:sz="12" w:space="0" w:color="D52B1E" w:themeColor="accent1"/>
              <w:bottom w:val="single" w:sz="4" w:space="0" w:color="A6A8AB"/>
              <w:right w:val="single" w:sz="4" w:space="0" w:color="A6A8AB"/>
            </w:tcBorders>
            <w:shd w:val="clear" w:color="auto" w:fill="E6E7E8" w:themeFill="background2"/>
          </w:tcPr>
          <w:p w14:paraId="479C6BB3" w14:textId="77777777" w:rsidR="00467D95" w:rsidRPr="00453500" w:rsidRDefault="00467D95" w:rsidP="000C1195">
            <w:pPr>
              <w:spacing w:before="80" w:line="200" w:lineRule="atLeast"/>
              <w:rPr>
                <w:b/>
                <w:bCs/>
              </w:rPr>
            </w:pPr>
            <w:r>
              <w:rPr>
                <w:b/>
                <w:bCs/>
              </w:rPr>
              <w:t>Course organisation</w:t>
            </w:r>
          </w:p>
        </w:tc>
        <w:tc>
          <w:tcPr>
            <w:tcW w:w="18767" w:type="dxa"/>
            <w:gridSpan w:val="3"/>
            <w:tcBorders>
              <w:top w:val="single" w:sz="4" w:space="0" w:color="A6A8AB"/>
              <w:left w:val="single" w:sz="4" w:space="0" w:color="A6A8AB"/>
              <w:bottom w:val="single" w:sz="4" w:space="0" w:color="A6A8AB"/>
              <w:right w:val="single" w:sz="4" w:space="0" w:color="A6A8AB"/>
            </w:tcBorders>
          </w:tcPr>
          <w:p w14:paraId="1EDBB3B6" w14:textId="7AF5DE27" w:rsidR="003E3BFA" w:rsidRPr="00EC4A60" w:rsidRDefault="003E3BFA" w:rsidP="003E3BFA">
            <w:pPr>
              <w:pStyle w:val="TableText"/>
            </w:pPr>
            <w:r w:rsidRPr="00EC4A60">
              <w:t>The Australian Curriculum: Economics and Business is o</w:t>
            </w:r>
            <w:r w:rsidR="00024BA0">
              <w:t>rganised in two related strands —</w:t>
            </w:r>
            <w:r w:rsidRPr="00EC4A60">
              <w:t xml:space="preserve"> </w:t>
            </w:r>
            <w:r>
              <w:t>e</w:t>
            </w:r>
            <w:r w:rsidRPr="00EC4A60">
              <w:t xml:space="preserve">conomics and </w:t>
            </w:r>
            <w:r>
              <w:t>b</w:t>
            </w:r>
            <w:r w:rsidRPr="00EC4A60">
              <w:t xml:space="preserve">usiness </w:t>
            </w:r>
            <w:r>
              <w:t>k</w:t>
            </w:r>
            <w:r w:rsidRPr="00EC4A60">
              <w:t xml:space="preserve">nowledge and </w:t>
            </w:r>
            <w:r>
              <w:t>u</w:t>
            </w:r>
            <w:r w:rsidRPr="00EC4A60">
              <w:t xml:space="preserve">nderstanding, and </w:t>
            </w:r>
            <w:r>
              <w:t>e</w:t>
            </w:r>
            <w:r w:rsidRPr="00EC4A60">
              <w:t xml:space="preserve">conomics and </w:t>
            </w:r>
            <w:r>
              <w:t>b</w:t>
            </w:r>
            <w:r w:rsidRPr="00EC4A60">
              <w:t xml:space="preserve">usiness </w:t>
            </w:r>
            <w:r>
              <w:t>s</w:t>
            </w:r>
            <w:r w:rsidRPr="00EC4A60">
              <w:t>kills.</w:t>
            </w:r>
          </w:p>
          <w:p w14:paraId="6D8A10A0" w14:textId="77777777" w:rsidR="003E3BFA" w:rsidRPr="00EC4A60" w:rsidRDefault="003E3BFA" w:rsidP="00E745CE">
            <w:pPr>
              <w:pStyle w:val="TableText"/>
            </w:pPr>
            <w:r w:rsidRPr="00EC4A60">
              <w:t>In both these strands, the study of economics and business issues, events and business case studies form an integral component of the curriculum. A focus on contemporary issues, events and business case studies stimulates student interest and curiosity. The content is intended to be taught through a relevant context, which will help students make the connections between what they are learning in class and events or issues that are happening in their local area, Australia and the world.</w:t>
            </w:r>
          </w:p>
          <w:p w14:paraId="64ACBD37" w14:textId="77777777" w:rsidR="003E3BFA" w:rsidRPr="00D17E6A" w:rsidRDefault="003E3BFA" w:rsidP="003E3BFA">
            <w:pPr>
              <w:pStyle w:val="TableText"/>
            </w:pPr>
            <w:r w:rsidRPr="00EC4A60">
              <w:t>Both strands also focus on developing enterprising behaviours and capabilities. Through the study of economics and business, students will develop their understanding of the importance and role of enterprising behaviours and capabilities at an individual and business level. They will also be encouraged to develop the capabilities that will enable them to actively participate in the economy, now and in the future.</w:t>
            </w:r>
          </w:p>
          <w:p w14:paraId="51E3C0D2" w14:textId="77777777" w:rsidR="003E3BFA" w:rsidRPr="00DF3AC1" w:rsidRDefault="003E3BFA" w:rsidP="003E3BFA">
            <w:pPr>
              <w:pStyle w:val="TableText"/>
            </w:pPr>
            <w:r w:rsidRPr="00FE58AA">
              <w:t xml:space="preserve">The </w:t>
            </w:r>
            <w:r>
              <w:t>b</w:t>
            </w:r>
            <w:r w:rsidRPr="00FE58AA">
              <w:t xml:space="preserve">and </w:t>
            </w:r>
            <w:r w:rsidRPr="00DF3AC1">
              <w:t>plan for</w:t>
            </w:r>
            <w:r>
              <w:t xml:space="preserve"> economics and business </w:t>
            </w:r>
            <w:r w:rsidRPr="00DF3AC1">
              <w:t>is organised to:</w:t>
            </w:r>
          </w:p>
          <w:p w14:paraId="296909F6" w14:textId="77777777" w:rsidR="003E3BFA" w:rsidRPr="0036210B" w:rsidRDefault="003E3BFA" w:rsidP="003E3BFA">
            <w:pPr>
              <w:pStyle w:val="TableBullet"/>
            </w:pPr>
            <w:r w:rsidRPr="0036210B">
              <w:t>provide flexibility when making decisions about how the subject will be implemented, based on the local context and needs of students in schools</w:t>
            </w:r>
          </w:p>
          <w:p w14:paraId="3DAFFBC2" w14:textId="77777777" w:rsidR="003E3BFA" w:rsidRPr="0036210B" w:rsidRDefault="003E3BFA" w:rsidP="003E3BFA">
            <w:pPr>
              <w:pStyle w:val="TableBullet"/>
            </w:pPr>
            <w:r w:rsidRPr="0036210B">
              <w:t>align with the Australian Curriculum: Economics and Business, which is organised in year levels for the achievement standard and for knowledge and understanding content descriptions, and in bands that span two years for skills content descriptions</w:t>
            </w:r>
          </w:p>
          <w:p w14:paraId="235A0FB4" w14:textId="77777777" w:rsidR="003E3BFA" w:rsidRPr="0036210B" w:rsidRDefault="003E3BFA" w:rsidP="003E3BFA">
            <w:pPr>
              <w:pStyle w:val="TableBullet"/>
            </w:pPr>
            <w:proofErr w:type="gramStart"/>
            <w:r w:rsidRPr="0036210B">
              <w:t>provide</w:t>
            </w:r>
            <w:proofErr w:type="gramEnd"/>
            <w:r w:rsidRPr="0036210B">
              <w:t xml:space="preserve"> a course structure and content that includes a sequence of teaching and learning and identification of opportunities for assessment and feedback, organised in units according to year levels, and developed using the Australian Curriculum: Economics and Business content descriptions and achievement standards.</w:t>
            </w:r>
          </w:p>
          <w:p w14:paraId="51193824" w14:textId="77777777" w:rsidR="003E3BFA" w:rsidRPr="00DF3AC1" w:rsidRDefault="003E3BFA" w:rsidP="003E3BFA">
            <w:pPr>
              <w:pStyle w:val="TableText"/>
            </w:pPr>
            <w:r w:rsidRPr="00DF3AC1">
              <w:t xml:space="preserve">The </w:t>
            </w:r>
            <w:r>
              <w:t>b</w:t>
            </w:r>
            <w:r w:rsidRPr="00DF3AC1">
              <w:t>and plan course organisation allows schools to implement the Australian Curriculum:</w:t>
            </w:r>
            <w:r>
              <w:t xml:space="preserve"> Economics and Business</w:t>
            </w:r>
            <w:r w:rsidRPr="00DF3AC1">
              <w:t>:</w:t>
            </w:r>
          </w:p>
          <w:p w14:paraId="4F8BAF6B" w14:textId="77777777" w:rsidR="003E3BFA" w:rsidRPr="0036210B" w:rsidRDefault="003E3BFA" w:rsidP="003E3BFA">
            <w:pPr>
              <w:pStyle w:val="TableBullet"/>
            </w:pPr>
            <w:r w:rsidRPr="0036210B">
              <w:t>in a term</w:t>
            </w:r>
          </w:p>
          <w:p w14:paraId="3CD57CC1" w14:textId="77777777" w:rsidR="003E3BFA" w:rsidRPr="0036210B" w:rsidRDefault="003E3BFA" w:rsidP="003E3BFA">
            <w:pPr>
              <w:pStyle w:val="TableBullet"/>
            </w:pPr>
            <w:r w:rsidRPr="0036210B">
              <w:t>in a semester</w:t>
            </w:r>
          </w:p>
          <w:p w14:paraId="651FCCA1" w14:textId="77777777" w:rsidR="003E3BFA" w:rsidRPr="0036210B" w:rsidRDefault="003E3BFA" w:rsidP="003E3BFA">
            <w:pPr>
              <w:pStyle w:val="TableBullet"/>
            </w:pPr>
            <w:r w:rsidRPr="0036210B">
              <w:t>in only one year of a two-year band (not in every year from Years 5 to 8)</w:t>
            </w:r>
          </w:p>
          <w:p w14:paraId="3B0C6EBB" w14:textId="0FFA387F" w:rsidR="003E3BFA" w:rsidRPr="003E3BFA" w:rsidRDefault="003E3BFA" w:rsidP="001A36D7">
            <w:pPr>
              <w:pStyle w:val="TableBullet"/>
              <w:spacing w:after="120"/>
            </w:pPr>
            <w:proofErr w:type="gramStart"/>
            <w:r w:rsidRPr="0036210B">
              <w:t>as</w:t>
            </w:r>
            <w:proofErr w:type="gramEnd"/>
            <w:r w:rsidRPr="0036210B">
              <w:t xml:space="preserve"> an elective stand-alone subject in Years 9 and 10 (which may involve additional school-based content).</w:t>
            </w:r>
          </w:p>
        </w:tc>
      </w:tr>
      <w:tr w:rsidR="00024BA0" w:rsidRPr="00453500" w14:paraId="7B3A69DE" w14:textId="77777777" w:rsidTr="00024BA0">
        <w:tblPrEx>
          <w:tblLook w:val="04A0" w:firstRow="1" w:lastRow="0" w:firstColumn="1" w:lastColumn="0" w:noHBand="0" w:noVBand="1"/>
        </w:tblPrEx>
        <w:trPr>
          <w:trHeight w:val="53"/>
        </w:trPr>
        <w:tc>
          <w:tcPr>
            <w:tcW w:w="639" w:type="dxa"/>
            <w:vMerge w:val="restart"/>
            <w:tcBorders>
              <w:top w:val="single" w:sz="4" w:space="0" w:color="A6A8AB"/>
              <w:left w:val="single" w:sz="4" w:space="0" w:color="A6A8AB"/>
              <w:right w:val="single" w:sz="12" w:space="0" w:color="D52B1E" w:themeColor="accent1"/>
            </w:tcBorders>
            <w:shd w:val="clear" w:color="auto" w:fill="808080"/>
            <w:textDirection w:val="btLr"/>
            <w:vAlign w:val="center"/>
          </w:tcPr>
          <w:p w14:paraId="05664DDF" w14:textId="44679012" w:rsidR="00024BA0" w:rsidRPr="00453500" w:rsidRDefault="00024BA0" w:rsidP="005D67AB">
            <w:pPr>
              <w:pStyle w:val="TableHeading"/>
              <w:jc w:val="center"/>
              <w:rPr>
                <w:sz w:val="18"/>
                <w:szCs w:val="18"/>
              </w:rPr>
            </w:pPr>
            <w:r w:rsidRPr="005D67AB">
              <w:rPr>
                <w:rFonts w:eastAsia="SimSun"/>
                <w:color w:val="FFFFFF" w:themeColor="background1"/>
              </w:rPr>
              <w:t>Teaching and learning</w:t>
            </w:r>
          </w:p>
        </w:tc>
        <w:tc>
          <w:tcPr>
            <w:tcW w:w="1568" w:type="dxa"/>
            <w:tcBorders>
              <w:top w:val="single" w:sz="4" w:space="0" w:color="A6A8AB"/>
              <w:left w:val="single" w:sz="12" w:space="0" w:color="D52B1E" w:themeColor="accent1"/>
              <w:right w:val="single" w:sz="4" w:space="0" w:color="A6A8AB"/>
            </w:tcBorders>
            <w:shd w:val="clear" w:color="auto" w:fill="BFBFBF" w:themeFill="background1" w:themeFillShade="BF"/>
          </w:tcPr>
          <w:p w14:paraId="40C628B9" w14:textId="0017A388" w:rsidR="00024BA0" w:rsidRPr="006D3915" w:rsidRDefault="00024BA0" w:rsidP="006D3915">
            <w:pPr>
              <w:pStyle w:val="Tablesubhead"/>
            </w:pPr>
            <w:r w:rsidRPr="006D3915">
              <w:t>Unit overview</w:t>
            </w:r>
          </w:p>
        </w:tc>
        <w:tc>
          <w:tcPr>
            <w:tcW w:w="9383" w:type="dxa"/>
            <w:tcBorders>
              <w:top w:val="single" w:sz="4" w:space="0" w:color="A6A8AB"/>
              <w:left w:val="single" w:sz="4" w:space="0" w:color="A6A8AB"/>
              <w:bottom w:val="single" w:sz="4" w:space="0" w:color="A6A6A6" w:themeColor="background1" w:themeShade="A6"/>
              <w:right w:val="single" w:sz="4" w:space="0" w:color="A6A8AB"/>
            </w:tcBorders>
            <w:shd w:val="clear" w:color="auto" w:fill="BFBFBF" w:themeFill="background1" w:themeFillShade="BF"/>
          </w:tcPr>
          <w:p w14:paraId="6FE1F8F3" w14:textId="08935E72" w:rsidR="00024BA0" w:rsidRPr="00200DB7" w:rsidRDefault="00024BA0" w:rsidP="002E6F78">
            <w:pPr>
              <w:pStyle w:val="Tablesubhead"/>
            </w:pPr>
            <w:r w:rsidRPr="00200DB7">
              <w:rPr>
                <w:rFonts w:eastAsia="SimSun"/>
              </w:rPr>
              <w:t>Unit 1</w:t>
            </w:r>
            <w:r>
              <w:rPr>
                <w:rFonts w:eastAsia="SimSun"/>
              </w:rPr>
              <w:t xml:space="preserve"> — </w:t>
            </w:r>
            <w:r w:rsidRPr="00200DB7">
              <w:rPr>
                <w:rFonts w:eastAsia="SimSun"/>
              </w:rPr>
              <w:t>Seeking individual and business success in the market</w:t>
            </w:r>
            <w:r w:rsidRPr="002E6F78">
              <w:rPr>
                <w:rStyle w:val="FootnoteReference"/>
                <w:rFonts w:eastAsia="SimSun"/>
              </w:rPr>
              <w:footnoteReference w:id="3"/>
            </w:r>
          </w:p>
        </w:tc>
        <w:tc>
          <w:tcPr>
            <w:tcW w:w="9384" w:type="dxa"/>
            <w:gridSpan w:val="2"/>
            <w:tcBorders>
              <w:top w:val="single" w:sz="4" w:space="0" w:color="A6A8AB"/>
              <w:left w:val="single" w:sz="4" w:space="0" w:color="A6A8AB"/>
              <w:bottom w:val="single" w:sz="4" w:space="0" w:color="A6A6A6" w:themeColor="background1" w:themeShade="A6"/>
              <w:right w:val="single" w:sz="4" w:space="0" w:color="A6A8AB"/>
            </w:tcBorders>
            <w:shd w:val="clear" w:color="auto" w:fill="BFBFBF" w:themeFill="background1" w:themeFillShade="BF"/>
          </w:tcPr>
          <w:p w14:paraId="0D150A57" w14:textId="0B528C6D" w:rsidR="00024BA0" w:rsidRPr="00200DB7" w:rsidRDefault="00024BA0" w:rsidP="00200DB7">
            <w:pPr>
              <w:pStyle w:val="Tablesubhead"/>
            </w:pPr>
            <w:r w:rsidRPr="00200DB7">
              <w:rPr>
                <w:rFonts w:eastAsia="SimSun"/>
              </w:rPr>
              <w:t>Unit 2</w:t>
            </w:r>
            <w:r>
              <w:rPr>
                <w:rFonts w:eastAsia="SimSun"/>
              </w:rPr>
              <w:t xml:space="preserve"> — </w:t>
            </w:r>
            <w:r w:rsidRPr="00200DB7">
              <w:rPr>
                <w:rFonts w:eastAsia="SimSun"/>
              </w:rPr>
              <w:t>Responding to business opportunities in the Australian market</w:t>
            </w:r>
            <w:r w:rsidRPr="002E6F78">
              <w:rPr>
                <w:rStyle w:val="FootnoteReference"/>
                <w:rFonts w:eastAsia="SimSun"/>
              </w:rPr>
              <w:footnoteReference w:id="4"/>
            </w:r>
          </w:p>
        </w:tc>
      </w:tr>
      <w:tr w:rsidR="00024BA0" w:rsidRPr="00453500" w14:paraId="593B5051" w14:textId="77777777" w:rsidTr="00024BA0">
        <w:tblPrEx>
          <w:tblLook w:val="04A0" w:firstRow="1" w:lastRow="0" w:firstColumn="1" w:lastColumn="0" w:noHBand="0" w:noVBand="1"/>
        </w:tblPrEx>
        <w:trPr>
          <w:trHeight w:val="3896"/>
        </w:trPr>
        <w:tc>
          <w:tcPr>
            <w:tcW w:w="639" w:type="dxa"/>
            <w:vMerge/>
            <w:tcBorders>
              <w:left w:val="single" w:sz="4" w:space="0" w:color="A6A8AB"/>
              <w:right w:val="single" w:sz="12" w:space="0" w:color="D52B1E" w:themeColor="accent1"/>
            </w:tcBorders>
            <w:shd w:val="clear" w:color="auto" w:fill="808080"/>
            <w:textDirection w:val="btLr"/>
            <w:vAlign w:val="center"/>
          </w:tcPr>
          <w:p w14:paraId="7816F927" w14:textId="77777777" w:rsidR="00024BA0" w:rsidRPr="005D67AB" w:rsidRDefault="00024BA0" w:rsidP="005D67AB">
            <w:pPr>
              <w:pStyle w:val="TableHeading"/>
              <w:jc w:val="center"/>
              <w:rPr>
                <w:rFonts w:eastAsia="SimSun"/>
                <w:color w:val="FFFFFF" w:themeColor="background1"/>
              </w:rPr>
            </w:pPr>
          </w:p>
        </w:tc>
        <w:tc>
          <w:tcPr>
            <w:tcW w:w="1568" w:type="dxa"/>
            <w:tcBorders>
              <w:left w:val="single" w:sz="12" w:space="0" w:color="D52B1E" w:themeColor="accent1"/>
              <w:bottom w:val="single" w:sz="4" w:space="0" w:color="A6A8AB"/>
              <w:right w:val="single" w:sz="4" w:space="0" w:color="A6A8AB"/>
            </w:tcBorders>
            <w:shd w:val="clear" w:color="auto" w:fill="E6E7E8" w:themeFill="background2"/>
          </w:tcPr>
          <w:p w14:paraId="333BBC6A" w14:textId="77777777" w:rsidR="00024BA0" w:rsidRDefault="00024BA0" w:rsidP="001A36D7">
            <w:pPr>
              <w:pStyle w:val="Tablesubhead"/>
              <w:spacing w:before="80"/>
            </w:pPr>
            <w:r w:rsidRPr="005E027E">
              <w:t>Time allocation</w:t>
            </w:r>
          </w:p>
          <w:p w14:paraId="7D2F57FD" w14:textId="4F44DA17" w:rsidR="00024BA0" w:rsidRPr="006D3915" w:rsidRDefault="00024BA0" w:rsidP="006D3915">
            <w:pPr>
              <w:pStyle w:val="TableText"/>
              <w:spacing w:before="120"/>
            </w:pPr>
            <w:r>
              <w:t xml:space="preserve">Unit 1: </w:t>
            </w:r>
            <w:r w:rsidRPr="006D3915">
              <w:t>50% of total teaching time</w:t>
            </w:r>
          </w:p>
          <w:p w14:paraId="2461395E" w14:textId="1C4F899C" w:rsidR="00024BA0" w:rsidRPr="00FB63F6" w:rsidRDefault="00024BA0" w:rsidP="006D3915">
            <w:pPr>
              <w:pStyle w:val="TableText"/>
              <w:spacing w:before="120"/>
              <w:rPr>
                <w:rFonts w:eastAsia="SimSun"/>
              </w:rPr>
            </w:pPr>
            <w:r w:rsidRPr="006D3915">
              <w:t>Unit 2: 50% of total teaching time</w:t>
            </w:r>
          </w:p>
        </w:tc>
        <w:tc>
          <w:tcPr>
            <w:tcW w:w="9383" w:type="dxa"/>
            <w:tcBorders>
              <w:top w:val="single" w:sz="4" w:space="0" w:color="A6A6A6" w:themeColor="background1" w:themeShade="A6"/>
              <w:left w:val="single" w:sz="4" w:space="0" w:color="A6A8AB"/>
              <w:bottom w:val="single" w:sz="4" w:space="0" w:color="A6A8AB"/>
              <w:right w:val="single" w:sz="4" w:space="0" w:color="A6A8AB"/>
            </w:tcBorders>
            <w:shd w:val="clear" w:color="auto" w:fill="FFFFFF" w:themeFill="background1"/>
          </w:tcPr>
          <w:p w14:paraId="52C8A21F" w14:textId="5B4B36F7" w:rsidR="00024BA0" w:rsidRPr="003E3BFA" w:rsidRDefault="00024BA0" w:rsidP="001A36D7">
            <w:pPr>
              <w:pStyle w:val="TableText"/>
              <w:spacing w:before="80"/>
              <w:rPr>
                <w:b/>
              </w:rPr>
            </w:pPr>
            <w:r>
              <w:rPr>
                <w:b/>
              </w:rPr>
              <w:t>Key questions</w:t>
            </w:r>
          </w:p>
          <w:p w14:paraId="76007007" w14:textId="77777777" w:rsidR="00024BA0" w:rsidRPr="00751112" w:rsidRDefault="00024BA0" w:rsidP="001A36D7">
            <w:pPr>
              <w:pStyle w:val="TableBullet"/>
              <w:spacing w:before="80"/>
            </w:pPr>
            <w:r w:rsidRPr="00751112">
              <w:t>Why is there a relationship between consumers and producers in the market?</w:t>
            </w:r>
          </w:p>
          <w:p w14:paraId="09D6A48C" w14:textId="77777777" w:rsidR="00024BA0" w:rsidRPr="00751112" w:rsidRDefault="00024BA0" w:rsidP="001A36D7">
            <w:pPr>
              <w:pStyle w:val="TableBullet"/>
              <w:spacing w:before="80"/>
            </w:pPr>
            <w:r w:rsidRPr="00751112">
              <w:t>Why is personal, organisational and financial planning for the future important for both consumers and businesses?</w:t>
            </w:r>
          </w:p>
          <w:p w14:paraId="0A7346D6" w14:textId="77777777" w:rsidR="00024BA0" w:rsidRPr="00751112" w:rsidRDefault="00024BA0" w:rsidP="001A36D7">
            <w:pPr>
              <w:pStyle w:val="TableBullet"/>
              <w:spacing w:before="80"/>
            </w:pPr>
            <w:r w:rsidRPr="00751112">
              <w:t>How does entrepreneurial behaviour contribute to a successful business?</w:t>
            </w:r>
          </w:p>
          <w:p w14:paraId="03712729" w14:textId="77777777" w:rsidR="00024BA0" w:rsidRPr="00751112" w:rsidRDefault="00024BA0" w:rsidP="001A36D7">
            <w:pPr>
              <w:pStyle w:val="TableBullet"/>
              <w:spacing w:before="80"/>
            </w:pPr>
            <w:r w:rsidRPr="00751112">
              <w:t>What types of work exist, and in what other ways can people derive an income?</w:t>
            </w:r>
          </w:p>
          <w:p w14:paraId="26F7F1D7" w14:textId="77777777" w:rsidR="00024BA0" w:rsidRPr="00A87C8E" w:rsidRDefault="00024BA0" w:rsidP="001A36D7">
            <w:pPr>
              <w:pStyle w:val="TableText"/>
              <w:spacing w:before="80"/>
            </w:pPr>
            <w:r w:rsidRPr="00A87C8E">
              <w:t>In this unit, students will develop and apply enterprising behaviours and capabilities, and knowledge, understanding and skills of inquiry, to investigate a familiar personal, community, national or regional economics or business issue (for example, observing a business to identify factors that contribute to its success; or exploring what it means to be a consumer, a worker and a producer in the market, the relationships between these groups and the potential costs and benefits of each alternative; or developing a business plan for an indigenous eco</w:t>
            </w:r>
            <w:r w:rsidRPr="00A87C8E">
              <w:noBreakHyphen/>
              <w:t xml:space="preserve">tourism venture). </w:t>
            </w:r>
          </w:p>
          <w:p w14:paraId="40E289B7" w14:textId="17FD6C0D" w:rsidR="00024BA0" w:rsidRPr="00ED0DD9" w:rsidRDefault="00024BA0" w:rsidP="001A36D7">
            <w:pPr>
              <w:pStyle w:val="TableText"/>
              <w:spacing w:before="80" w:after="120"/>
              <w:rPr>
                <w:rFonts w:eastAsia="SimSun"/>
              </w:rPr>
            </w:pPr>
            <w:r w:rsidRPr="00A87C8E">
              <w:t>The economics or business issue investigated will enable students to: describe the interdependence of consumers and producers in the market; explain the importance of short- and long-term planning to achieve personal, organisational and financial objectives; describe characteristics of entrepreneurs and successful businesses; and identify the reasons individuals choose to work, types of work and how people derive an income</w:t>
            </w:r>
            <w:r>
              <w:t>.</w:t>
            </w:r>
          </w:p>
        </w:tc>
        <w:tc>
          <w:tcPr>
            <w:tcW w:w="9384" w:type="dxa"/>
            <w:gridSpan w:val="2"/>
            <w:tcBorders>
              <w:top w:val="single" w:sz="4" w:space="0" w:color="A6A6A6" w:themeColor="background1" w:themeShade="A6"/>
              <w:left w:val="single" w:sz="4" w:space="0" w:color="A6A8AB"/>
              <w:bottom w:val="single" w:sz="4" w:space="0" w:color="A6A8AB"/>
              <w:right w:val="single" w:sz="4" w:space="0" w:color="A6A8AB"/>
            </w:tcBorders>
          </w:tcPr>
          <w:p w14:paraId="1B908B0D" w14:textId="64BC81E5" w:rsidR="00024BA0" w:rsidRPr="003E3BFA" w:rsidRDefault="00024BA0" w:rsidP="001A36D7">
            <w:pPr>
              <w:pStyle w:val="TableText"/>
              <w:spacing w:before="80"/>
              <w:rPr>
                <w:b/>
              </w:rPr>
            </w:pPr>
            <w:r>
              <w:rPr>
                <w:b/>
              </w:rPr>
              <w:t>Key questions</w:t>
            </w:r>
          </w:p>
          <w:p w14:paraId="13333503" w14:textId="77777777" w:rsidR="00024BA0" w:rsidRPr="00A87C8E" w:rsidRDefault="00024BA0" w:rsidP="001A36D7">
            <w:pPr>
              <w:pStyle w:val="TableBullet"/>
              <w:spacing w:before="80"/>
            </w:pPr>
            <w:r w:rsidRPr="00A87C8E">
              <w:t xml:space="preserve">Why </w:t>
            </w:r>
            <w:proofErr w:type="gramStart"/>
            <w:r w:rsidRPr="00A87C8E">
              <w:t>are markets</w:t>
            </w:r>
            <w:proofErr w:type="gramEnd"/>
            <w:r w:rsidRPr="00A87C8E">
              <w:t xml:space="preserve"> needed, and why are governments involved?</w:t>
            </w:r>
          </w:p>
          <w:p w14:paraId="2E856BEA" w14:textId="77777777" w:rsidR="00024BA0" w:rsidRPr="00A87C8E" w:rsidRDefault="00024BA0" w:rsidP="001A36D7">
            <w:pPr>
              <w:pStyle w:val="TableBullet"/>
              <w:spacing w:before="80"/>
            </w:pPr>
            <w:r w:rsidRPr="00A87C8E">
              <w:t>Why do consumers and businesses have both rights and responsibilities?</w:t>
            </w:r>
          </w:p>
          <w:p w14:paraId="4F89AFD9" w14:textId="77777777" w:rsidR="00024BA0" w:rsidRPr="00A87C8E" w:rsidRDefault="00024BA0" w:rsidP="001A36D7">
            <w:pPr>
              <w:pStyle w:val="TableBullet"/>
              <w:spacing w:before="80"/>
            </w:pPr>
            <w:r w:rsidRPr="00A87C8E">
              <w:t>What may affect the ways people work now and in the future?</w:t>
            </w:r>
          </w:p>
          <w:p w14:paraId="702BE861" w14:textId="77777777" w:rsidR="00024BA0" w:rsidRPr="00A87C8E" w:rsidRDefault="00024BA0" w:rsidP="001A36D7">
            <w:pPr>
              <w:pStyle w:val="TableBullet"/>
              <w:spacing w:before="80"/>
            </w:pPr>
            <w:r w:rsidRPr="00A87C8E">
              <w:t>How do different businesses respond to opportunities in the market?</w:t>
            </w:r>
          </w:p>
          <w:p w14:paraId="5F7EB531" w14:textId="77777777" w:rsidR="00024BA0" w:rsidRPr="00A87C8E" w:rsidRDefault="00024BA0" w:rsidP="001A36D7">
            <w:pPr>
              <w:pStyle w:val="TableText"/>
              <w:spacing w:before="80"/>
            </w:pPr>
            <w:r w:rsidRPr="00A87C8E">
              <w:t>In this unit, students will develop and apply enterprising behaviours and capabilities, and knowledge, understanding and skills of inquiry, to investigate a familiar and unfamiliar national or regional economics or business issue (for example, investigating the relationship between present influences on the ways people work, changing attitudes to work-life balance and opportunities in the market for a business to take advantage of these in a new enterprise or venture; or exploring reasons for market failure and government intervention in particular markets).</w:t>
            </w:r>
          </w:p>
          <w:p w14:paraId="4DC9FEA8" w14:textId="1AF9FE7B" w:rsidR="00024BA0" w:rsidRPr="00ED0DD9" w:rsidRDefault="00024BA0" w:rsidP="001A36D7">
            <w:pPr>
              <w:pStyle w:val="TableText"/>
              <w:spacing w:before="80"/>
              <w:rPr>
                <w:rFonts w:eastAsia="SimSun"/>
                <w:u w:color="000000"/>
              </w:rPr>
            </w:pPr>
            <w:r w:rsidRPr="00A87C8E">
              <w:t>The economics or business issue investigated will enable students to: explain how markets operate in Australia and why governments may influence the market’s operation; identify different types of business and explain how they respond to opportunities in Australia; explain the rights and responsibilities of consumers and businesses in Australia; and describe influences on the ways people work and factors that might affect work in the future.</w:t>
            </w:r>
          </w:p>
        </w:tc>
      </w:tr>
      <w:tr w:rsidR="00024BA0" w:rsidRPr="00453500" w14:paraId="76CCC868" w14:textId="77777777" w:rsidTr="00024BA0">
        <w:tblPrEx>
          <w:tblLook w:val="04A0" w:firstRow="1" w:lastRow="0" w:firstColumn="1" w:lastColumn="0" w:noHBand="0" w:noVBand="1"/>
        </w:tblPrEx>
        <w:trPr>
          <w:trHeight w:val="214"/>
        </w:trPr>
        <w:tc>
          <w:tcPr>
            <w:tcW w:w="639" w:type="dxa"/>
            <w:vMerge w:val="restart"/>
            <w:tcBorders>
              <w:left w:val="single" w:sz="4" w:space="0" w:color="A6A8AB"/>
              <w:right w:val="single" w:sz="12" w:space="0" w:color="D52B1E" w:themeColor="accent1"/>
            </w:tcBorders>
            <w:shd w:val="clear" w:color="auto" w:fill="808080"/>
            <w:textDirection w:val="btLr"/>
            <w:vAlign w:val="center"/>
          </w:tcPr>
          <w:p w14:paraId="5BD6763D" w14:textId="1CD937B7" w:rsidR="00024BA0" w:rsidRPr="005D67AB" w:rsidRDefault="00024BA0" w:rsidP="00024BA0">
            <w:pPr>
              <w:pStyle w:val="TableHeading"/>
              <w:pageBreakBefore/>
              <w:jc w:val="center"/>
              <w:rPr>
                <w:rFonts w:eastAsia="SimSun"/>
                <w:color w:val="FFFFFF" w:themeColor="background1"/>
              </w:rPr>
            </w:pPr>
            <w:r w:rsidRPr="005D67AB">
              <w:rPr>
                <w:rFonts w:eastAsia="SimSun"/>
                <w:color w:val="FFFFFF" w:themeColor="background1"/>
              </w:rPr>
              <w:lastRenderedPageBreak/>
              <w:t>Teaching and learning</w:t>
            </w:r>
          </w:p>
        </w:tc>
        <w:tc>
          <w:tcPr>
            <w:tcW w:w="1568" w:type="dxa"/>
            <w:tcBorders>
              <w:top w:val="single" w:sz="4" w:space="0" w:color="A6A8AB"/>
              <w:left w:val="single" w:sz="12" w:space="0" w:color="D52B1E" w:themeColor="accent1"/>
              <w:bottom w:val="single" w:sz="4" w:space="0" w:color="A6A8AB"/>
              <w:right w:val="single" w:sz="4" w:space="0" w:color="A6A8AB"/>
            </w:tcBorders>
            <w:shd w:val="clear" w:color="auto" w:fill="E6E7E8" w:themeFill="background2"/>
          </w:tcPr>
          <w:p w14:paraId="4D82DC4C" w14:textId="552A2F13" w:rsidR="00024BA0" w:rsidRDefault="00024BA0" w:rsidP="00024BA0">
            <w:pPr>
              <w:pStyle w:val="Tablesubhead"/>
              <w:keepNext/>
              <w:pageBreakBefore/>
              <w:rPr>
                <w:rFonts w:eastAsia="SimSun"/>
              </w:rPr>
            </w:pPr>
            <w:r w:rsidRPr="00354996">
              <w:rPr>
                <w:rFonts w:eastAsia="SimSun"/>
              </w:rPr>
              <w:t>General capabilities and cross-curriculum priorities</w:t>
            </w:r>
          </w:p>
        </w:tc>
        <w:tc>
          <w:tcPr>
            <w:tcW w:w="9383" w:type="dxa"/>
            <w:tcBorders>
              <w:top w:val="single" w:sz="4" w:space="0" w:color="A6A8AB"/>
              <w:left w:val="single" w:sz="4" w:space="0" w:color="A6A8AB"/>
              <w:bottom w:val="single" w:sz="4" w:space="0" w:color="A6A8AB"/>
              <w:right w:val="single" w:sz="4" w:space="0" w:color="A6A8AB"/>
            </w:tcBorders>
            <w:shd w:val="clear" w:color="auto" w:fill="FFFFFF" w:themeFill="background1"/>
          </w:tcPr>
          <w:p w14:paraId="5F933C18" w14:textId="77777777" w:rsidR="00024BA0" w:rsidRPr="00F4782C" w:rsidRDefault="00024BA0" w:rsidP="00024BA0">
            <w:pPr>
              <w:pStyle w:val="TableText"/>
              <w:keepNext/>
              <w:pageBreakBefore/>
            </w:pPr>
            <w:r w:rsidRPr="00F4782C">
              <w:t>Opportunities to engage with:</w:t>
            </w:r>
          </w:p>
          <w:p w14:paraId="2E7544B4" w14:textId="77777777" w:rsidR="00024BA0" w:rsidRDefault="00024BA0" w:rsidP="00024BA0">
            <w:pPr>
              <w:keepNext/>
              <w:pageBreakBefore/>
              <w:rPr>
                <w:rFonts w:eastAsia="SimSun"/>
              </w:rPr>
            </w:pPr>
            <w:r>
              <w:rPr>
                <w:noProof/>
                <w:sz w:val="17"/>
                <w:szCs w:val="17"/>
              </w:rPr>
              <w:drawing>
                <wp:inline distT="0" distB="0" distL="0" distR="0" wp14:anchorId="29512930" wp14:editId="29A5DD06">
                  <wp:extent cx="190500" cy="190500"/>
                  <wp:effectExtent l="0" t="0" r="0" b="0"/>
                  <wp:docPr id="72" name="Picture 72" descr="Description: 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gc_literacy"/>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rPr>
              <w:drawing>
                <wp:inline distT="0" distB="0" distL="0" distR="0" wp14:anchorId="5B1CE6B3" wp14:editId="7ECB51B7">
                  <wp:extent cx="190500" cy="190500"/>
                  <wp:effectExtent l="0" t="0" r="0" b="0"/>
                  <wp:docPr id="73" name="Picture 73" descr="Description: 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gc_critical"/>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rPr>
              <w:drawing>
                <wp:inline distT="0" distB="0" distL="0" distR="0" wp14:anchorId="590AE0E0" wp14:editId="1161D3E9">
                  <wp:extent cx="190500" cy="190500"/>
                  <wp:effectExtent l="0" t="0" r="0" b="0"/>
                  <wp:docPr id="74" name="Picture 74" descr="Description: Description: 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gc_personal_social"/>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rPr>
              <w:drawing>
                <wp:inline distT="0" distB="0" distL="0" distR="0" wp14:anchorId="710B3FA6" wp14:editId="5795B160">
                  <wp:extent cx="190500" cy="190500"/>
                  <wp:effectExtent l="0" t="0" r="0" b="0"/>
                  <wp:docPr id="75" name="Picture 75" descr="Description: Description: 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Description: gc_ethical"/>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rPr>
              <w:drawing>
                <wp:inline distT="0" distB="0" distL="0" distR="0" wp14:anchorId="24C28346" wp14:editId="5532CE46">
                  <wp:extent cx="190500" cy="190500"/>
                  <wp:effectExtent l="0" t="0" r="0" b="0"/>
                  <wp:docPr id="76" name="Picture 76" descr="Description: 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Description: gc_intercultural"/>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04A3D28" w14:textId="63D97B04" w:rsidR="00024BA0" w:rsidRPr="0065137C" w:rsidRDefault="00024BA0" w:rsidP="00024BA0">
            <w:pPr>
              <w:keepNext/>
              <w:pageBreakBefore/>
            </w:pPr>
            <w:r>
              <w:rPr>
                <w:noProof/>
              </w:rPr>
              <mc:AlternateContent>
                <mc:Choice Requires="wpg">
                  <w:drawing>
                    <wp:inline distT="0" distB="0" distL="0" distR="0" wp14:anchorId="192035F7" wp14:editId="03C2F2BE">
                      <wp:extent cx="568325" cy="179705"/>
                      <wp:effectExtent l="0" t="0" r="3175" b="0"/>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67" name="Picture 55" descr="flag_aboriginal"/>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8" name="Picture 56" descr="flag_torres_strait_islander"/>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66"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5NdznCAAAA2wAAAA8AAABkcnMvZG93bnJldi54bWxEj1FrwkAQhN8L/odjBV+KbmqpSvQUCQhC&#10;6UOjP2DJrUkwtxdy15j8e69Q6OMwM98wu8NgG9Vz52snGt4WCSiWwplaSg3Xy2m+AeUDiaHGCWsY&#10;2cNhP3nZUWrcQ765z0OpIkR8ShqqENoU0RcVW/IL17JE7+Y6SyHKrkTT0SPCbYPLJFmhpVriQkUt&#10;ZxUX9/zHajiVicOv9z7L/Jh/jq8OqfhArWfT4bgFFXgI/+G/9tloWK3h90v8Abh/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OTXc5wgAAANsAAAAPAAAAAAAAAAAAAAAAAJ8C&#10;AABkcnMvZG93bnJldi54bWxQSwUGAAAAAAQABAD3AAAAjgMAAAAA&#10;">
                        <v:imagedata r:id="rId82"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Ziqy+AAAA2wAAAA8AAABkcnMvZG93bnJldi54bWxET02LwjAQvS/4H8II3tbURYpUo4giq7e1&#10;u+p1aKZNsZmUJmr99+aw4PHxvher3jbiTp2vHSuYjBMQxIXTNVcK/n53nzMQPiBrbByTgid5WC0H&#10;HwvMtHvwke55qEQMYZ+hAhNCm0npC0MW/di1xJErXWcxRNhVUnf4iOG2kV9JkkqLNccGgy1tDBXX&#10;/GYV5DmZfWl+Thc7PXxTeT4W6dYoNRr26zmIQH14i//de60gjWPjl/gD5PIF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DTZiqy+AAAA2wAAAA8AAAAAAAAAAAAAAAAAnwIAAGRy&#10;cy9kb3ducmV2LnhtbFBLBQYAAAAABAAEAPcAAACKAwAAAAA=&#10;">
                        <v:imagedata r:id="rId83" o:title="flag_torres_strait_islander"/>
                      </v:shape>
                      <w10:anchorlock/>
                    </v:group>
                  </w:pict>
                </mc:Fallback>
              </mc:AlternateContent>
            </w:r>
            <w:r>
              <w:rPr>
                <w:noProof/>
                <w:sz w:val="17"/>
                <w:szCs w:val="17"/>
              </w:rPr>
              <w:drawing>
                <wp:inline distT="0" distB="0" distL="0" distR="0" wp14:anchorId="68E7045D" wp14:editId="019F5D79">
                  <wp:extent cx="238125" cy="161925"/>
                  <wp:effectExtent l="0" t="0" r="0" b="9525"/>
                  <wp:docPr id="77" name="Picture 77" descr="Description: 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cc_sust"/>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p>
        </w:tc>
        <w:tc>
          <w:tcPr>
            <w:tcW w:w="9384" w:type="dxa"/>
            <w:gridSpan w:val="2"/>
            <w:tcBorders>
              <w:top w:val="single" w:sz="4" w:space="0" w:color="A6A8AB"/>
              <w:left w:val="single" w:sz="4" w:space="0" w:color="A6A8AB"/>
              <w:bottom w:val="single" w:sz="4" w:space="0" w:color="A6A8AB"/>
              <w:right w:val="single" w:sz="4" w:space="0" w:color="A6A8AB"/>
            </w:tcBorders>
          </w:tcPr>
          <w:p w14:paraId="59D19DD5" w14:textId="77777777" w:rsidR="00024BA0" w:rsidRPr="00F4782C" w:rsidRDefault="00024BA0" w:rsidP="00024BA0">
            <w:pPr>
              <w:pStyle w:val="TableText"/>
              <w:keepNext/>
              <w:pageBreakBefore/>
            </w:pPr>
            <w:r w:rsidRPr="00F4782C">
              <w:t>Opportunities to engage with:</w:t>
            </w:r>
          </w:p>
          <w:p w14:paraId="59A0DB08" w14:textId="77777777" w:rsidR="00024BA0" w:rsidRDefault="00024BA0" w:rsidP="00024BA0">
            <w:pPr>
              <w:pStyle w:val="TableText"/>
              <w:keepNext/>
              <w:pageBreakBefore/>
              <w:rPr>
                <w:rFonts w:eastAsia="SimSun"/>
              </w:rPr>
            </w:pPr>
            <w:r>
              <w:rPr>
                <w:noProof/>
                <w:sz w:val="17"/>
                <w:szCs w:val="17"/>
              </w:rPr>
              <w:drawing>
                <wp:inline distT="0" distB="0" distL="0" distR="0" wp14:anchorId="0BDE565D" wp14:editId="6BA3DEA3">
                  <wp:extent cx="190500" cy="190500"/>
                  <wp:effectExtent l="0" t="0" r="0" b="0"/>
                  <wp:docPr id="78" name="Picture 78" descr="Description: 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gc_literacy"/>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rPr>
              <w:drawing>
                <wp:inline distT="0" distB="0" distL="0" distR="0" wp14:anchorId="08A0FD8B" wp14:editId="232B6762">
                  <wp:extent cx="190500" cy="190500"/>
                  <wp:effectExtent l="0" t="0" r="0" b="0"/>
                  <wp:docPr id="79" name="Picture 79" descr="Description: 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gc_critical"/>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rPr>
              <w:drawing>
                <wp:inline distT="0" distB="0" distL="0" distR="0" wp14:anchorId="5329E2AF" wp14:editId="08EA2360">
                  <wp:extent cx="190500" cy="190500"/>
                  <wp:effectExtent l="0" t="0" r="0" b="0"/>
                  <wp:docPr id="80" name="Picture 80" descr="Description: Description: 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gc_personal_social"/>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rPr>
              <w:drawing>
                <wp:inline distT="0" distB="0" distL="0" distR="0" wp14:anchorId="195BDE83" wp14:editId="747409C0">
                  <wp:extent cx="190500" cy="190500"/>
                  <wp:effectExtent l="0" t="0" r="0" b="0"/>
                  <wp:docPr id="81" name="Picture 81" descr="Description: Description: 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Description: gc_ethical"/>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rPr>
              <w:drawing>
                <wp:inline distT="0" distB="0" distL="0" distR="0" wp14:anchorId="22A6F380" wp14:editId="79D84CF0">
                  <wp:extent cx="190500" cy="190500"/>
                  <wp:effectExtent l="0" t="0" r="0" b="0"/>
                  <wp:docPr id="82" name="Picture 82" descr="Description: 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Description: gc_intercultural"/>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B18F070" w14:textId="0AFFA15E" w:rsidR="00024BA0" w:rsidRPr="0065137C" w:rsidRDefault="00024BA0" w:rsidP="00024BA0">
            <w:pPr>
              <w:keepNext/>
              <w:pageBreakBefore/>
            </w:pPr>
            <w:r>
              <w:rPr>
                <w:noProof/>
              </w:rPr>
              <mc:AlternateContent>
                <mc:Choice Requires="wpg">
                  <w:drawing>
                    <wp:inline distT="0" distB="0" distL="0" distR="0" wp14:anchorId="7A0C926A" wp14:editId="4F59D6D5">
                      <wp:extent cx="568325" cy="179705"/>
                      <wp:effectExtent l="0" t="0" r="3175" b="0"/>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70" name="Picture 55" descr="flag_aboriginal"/>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1" name="Picture 56" descr="flag_torres_strait_islander"/>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69"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9eZDAAAAA2wAAAA8AAABkcnMvZG93bnJldi54bWxET81Kw0AQvhd8h2UEL8VMbKlK7DZIoCBI&#10;D019gCE7JsHsbMhu8/P27qHQ48f3v89n26mRB9860fCSpKBYKmdaqTX8XI7P76B8IDHUOWENC3vI&#10;Dw+rPWXGTXLmsQy1iiHiM9LQhNBniL5q2JJPXM8SuV83WAoRDjWagaYYbjvcpOkrWmolNjTUc9Fw&#10;9VderYZjnTo8bcei8Ev5vawdUrVDrZ8e588PUIHncBff3F9Gw1tcH7/EH4CH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xH15kMAAAADbAAAADwAAAAAAAAAAAAAAAACfAgAA&#10;ZHJzL2Rvd25yZXYueG1sUEsFBgAAAAAEAAQA9wAAAIwDAAAAAA==&#10;">
                        <v:imagedata r:id="rId82"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A6tezCAAAA2wAAAA8AAABkcnMvZG93bnJldi54bWxEj0FrwkAUhO+C/2F5gjfdKMVK6iqilOpN&#10;Y6vXR/YlG5p9G7Jbjf/eFQoeh5n5hlmsOluLK7W+cqxgMk5AEOdOV1wq+D59juYgfEDWWDsmBXfy&#10;sFr2ewtMtbvxka5ZKEWEsE9RgQmhSaX0uSGLfuwa4ugVrrUYomxLqVu8Rbit5TRJZtJixXHBYEMb&#10;Q/lv9mcVZBmZXWEOPxf7tv+i4nzMZ1uj1HDQrT9ABOrCK/zf3mkF7xN4fok/QC4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gOrXswgAAANsAAAAPAAAAAAAAAAAAAAAAAJ8C&#10;AABkcnMvZG93bnJldi54bWxQSwUGAAAAAAQABAD3AAAAjgMAAAAA&#10;">
                        <v:imagedata r:id="rId83" o:title="flag_torres_strait_islander"/>
                      </v:shape>
                      <w10:anchorlock/>
                    </v:group>
                  </w:pict>
                </mc:Fallback>
              </mc:AlternateContent>
            </w:r>
            <w:r>
              <w:rPr>
                <w:noProof/>
                <w:position w:val="-2"/>
                <w:sz w:val="17"/>
                <w:szCs w:val="17"/>
              </w:rPr>
              <w:drawing>
                <wp:inline distT="0" distB="0" distL="0" distR="0" wp14:anchorId="449379A1" wp14:editId="68ADDD91">
                  <wp:extent cx="238125" cy="161925"/>
                  <wp:effectExtent l="0" t="0" r="0" b="9525"/>
                  <wp:docPr id="83" name="Picture 83" descr="Description: 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cc_asia"/>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p>
        </w:tc>
      </w:tr>
      <w:tr w:rsidR="00024BA0" w:rsidRPr="00453500" w14:paraId="5401E5E5" w14:textId="77777777" w:rsidTr="00024BA0">
        <w:tblPrEx>
          <w:tblLook w:val="04A0" w:firstRow="1" w:lastRow="0" w:firstColumn="1" w:lastColumn="0" w:noHBand="0" w:noVBand="1"/>
        </w:tblPrEx>
        <w:trPr>
          <w:trHeight w:val="899"/>
        </w:trPr>
        <w:tc>
          <w:tcPr>
            <w:tcW w:w="639" w:type="dxa"/>
            <w:vMerge/>
            <w:tcBorders>
              <w:left w:val="single" w:sz="4" w:space="0" w:color="A6A8AB"/>
              <w:bottom w:val="single" w:sz="4" w:space="0" w:color="6D6F71"/>
              <w:right w:val="single" w:sz="12" w:space="0" w:color="D52B1E" w:themeColor="accent1"/>
            </w:tcBorders>
            <w:shd w:val="clear" w:color="auto" w:fill="808080"/>
            <w:textDirection w:val="btLr"/>
            <w:vAlign w:val="center"/>
          </w:tcPr>
          <w:p w14:paraId="5FB027AA" w14:textId="77777777" w:rsidR="00024BA0" w:rsidRPr="005D67AB" w:rsidRDefault="00024BA0" w:rsidP="005D67AB">
            <w:pPr>
              <w:pStyle w:val="TableHeading"/>
              <w:jc w:val="center"/>
              <w:rPr>
                <w:rFonts w:eastAsia="SimSun"/>
                <w:color w:val="FFFFFF" w:themeColor="background1"/>
              </w:rPr>
            </w:pPr>
          </w:p>
        </w:tc>
        <w:tc>
          <w:tcPr>
            <w:tcW w:w="1568" w:type="dxa"/>
            <w:tcBorders>
              <w:top w:val="single" w:sz="4" w:space="0" w:color="A6A8AB"/>
              <w:left w:val="single" w:sz="12" w:space="0" w:color="D52B1E" w:themeColor="accent1"/>
              <w:bottom w:val="single" w:sz="4" w:space="0" w:color="A6A8AB"/>
              <w:right w:val="single" w:sz="4" w:space="0" w:color="A6A8AB"/>
            </w:tcBorders>
            <w:shd w:val="clear" w:color="auto" w:fill="E6E7E8" w:themeFill="background2"/>
          </w:tcPr>
          <w:p w14:paraId="03EE7C21" w14:textId="4A01498D" w:rsidR="00024BA0" w:rsidRPr="00864B56" w:rsidRDefault="00024BA0" w:rsidP="007B422D">
            <w:pPr>
              <w:pStyle w:val="Tablesubhead"/>
              <w:rPr>
                <w:rFonts w:eastAsia="SimSun"/>
              </w:rPr>
            </w:pPr>
            <w:r>
              <w:rPr>
                <w:rFonts w:eastAsia="SimSun"/>
              </w:rPr>
              <w:t>Key</w:t>
            </w:r>
          </w:p>
        </w:tc>
        <w:tc>
          <w:tcPr>
            <w:tcW w:w="18767" w:type="dxa"/>
            <w:gridSpan w:val="3"/>
            <w:tcBorders>
              <w:top w:val="single" w:sz="4" w:space="0" w:color="A6A8AB"/>
              <w:left w:val="single" w:sz="4" w:space="0" w:color="A6A8AB"/>
              <w:bottom w:val="single" w:sz="4" w:space="0" w:color="A6A8AB"/>
              <w:right w:val="single" w:sz="4" w:space="0" w:color="A6A8AB"/>
            </w:tcBorders>
          </w:tcPr>
          <w:p w14:paraId="1C090041" w14:textId="2F8CFDDF" w:rsidR="00024BA0" w:rsidRPr="003E4E3E" w:rsidRDefault="00024BA0" w:rsidP="00665874">
            <w:pPr>
              <w:tabs>
                <w:tab w:val="left" w:pos="1433"/>
                <w:tab w:val="left" w:pos="3083"/>
                <w:tab w:val="left" w:pos="7923"/>
                <w:tab w:val="left" w:pos="10783"/>
                <w:tab w:val="left" w:pos="13085"/>
                <w:tab w:val="left" w:pos="16393"/>
              </w:tabs>
              <w:rPr>
                <w:sz w:val="17"/>
                <w:szCs w:val="17"/>
              </w:rPr>
            </w:pPr>
            <w:r>
              <w:rPr>
                <w:noProof/>
                <w:sz w:val="17"/>
                <w:szCs w:val="17"/>
              </w:rPr>
              <w:drawing>
                <wp:inline distT="0" distB="0" distL="0" distR="0" wp14:anchorId="7210AE5E" wp14:editId="04FE2DA2">
                  <wp:extent cx="190500" cy="190500"/>
                  <wp:effectExtent l="0" t="0" r="0" b="0"/>
                  <wp:docPr id="87" name="Picture 87" descr="Description: 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gc_literacy"/>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E4E3E">
              <w:rPr>
                <w:sz w:val="17"/>
                <w:szCs w:val="17"/>
              </w:rPr>
              <w:t> Literacy</w:t>
            </w:r>
            <w:r w:rsidRPr="003E4E3E">
              <w:rPr>
                <w:sz w:val="17"/>
                <w:szCs w:val="17"/>
              </w:rPr>
              <w:t> </w:t>
            </w:r>
            <w:r w:rsidRPr="003E4E3E">
              <w:rPr>
                <w:sz w:val="17"/>
                <w:szCs w:val="17"/>
              </w:rPr>
              <w:t> </w:t>
            </w:r>
            <w:r>
              <w:rPr>
                <w:noProof/>
                <w:sz w:val="17"/>
                <w:szCs w:val="17"/>
              </w:rPr>
              <w:drawing>
                <wp:inline distT="0" distB="0" distL="0" distR="0" wp14:anchorId="26295F78" wp14:editId="1C403A3D">
                  <wp:extent cx="190500" cy="190500"/>
                  <wp:effectExtent l="0" t="0" r="0" b="0"/>
                  <wp:docPr id="88" name="Picture 88" descr="Description: 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gc_numeracy"/>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E4E3E">
              <w:rPr>
                <w:sz w:val="17"/>
                <w:szCs w:val="17"/>
              </w:rPr>
              <w:t> Numeracy</w:t>
            </w:r>
            <w:r w:rsidRPr="003E4E3E">
              <w:rPr>
                <w:sz w:val="17"/>
                <w:szCs w:val="17"/>
              </w:rPr>
              <w:t> </w:t>
            </w:r>
            <w:r w:rsidRPr="003E4E3E">
              <w:rPr>
                <w:sz w:val="17"/>
                <w:szCs w:val="17"/>
              </w:rPr>
              <w:t> </w:t>
            </w:r>
            <w:r>
              <w:rPr>
                <w:noProof/>
                <w:sz w:val="17"/>
                <w:szCs w:val="17"/>
              </w:rPr>
              <w:drawing>
                <wp:inline distT="0" distB="0" distL="0" distR="0" wp14:anchorId="6707001D" wp14:editId="129C3D18">
                  <wp:extent cx="190500" cy="190500"/>
                  <wp:effectExtent l="0" t="0" r="0" b="0"/>
                  <wp:docPr id="89" name="Picture 89" descr="Description: 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gc_ict"/>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E4E3E">
              <w:rPr>
                <w:sz w:val="17"/>
                <w:szCs w:val="17"/>
              </w:rPr>
              <w:t xml:space="preserve"> ICT </w:t>
            </w:r>
            <w:r>
              <w:rPr>
                <w:sz w:val="17"/>
                <w:szCs w:val="17"/>
              </w:rPr>
              <w:t>capability</w:t>
            </w:r>
            <w:r w:rsidRPr="003E4E3E">
              <w:rPr>
                <w:sz w:val="17"/>
                <w:szCs w:val="17"/>
              </w:rPr>
              <w:t> </w:t>
            </w:r>
            <w:r w:rsidRPr="003E4E3E">
              <w:rPr>
                <w:sz w:val="17"/>
                <w:szCs w:val="17"/>
              </w:rPr>
              <w:t> </w:t>
            </w:r>
            <w:r>
              <w:rPr>
                <w:noProof/>
                <w:sz w:val="17"/>
                <w:szCs w:val="17"/>
              </w:rPr>
              <w:drawing>
                <wp:inline distT="0" distB="0" distL="0" distR="0" wp14:anchorId="0EE06C0E" wp14:editId="529E209D">
                  <wp:extent cx="190500" cy="190500"/>
                  <wp:effectExtent l="0" t="0" r="0" b="0"/>
                  <wp:docPr id="90" name="Picture 90" descr="Description: 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gc_critical"/>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E4E3E">
              <w:rPr>
                <w:sz w:val="17"/>
                <w:szCs w:val="17"/>
              </w:rPr>
              <w:t> Critical and creative thinking</w:t>
            </w:r>
            <w:r w:rsidRPr="003E4E3E">
              <w:rPr>
                <w:sz w:val="17"/>
                <w:szCs w:val="17"/>
              </w:rPr>
              <w:t> </w:t>
            </w:r>
            <w:r w:rsidRPr="003E4E3E">
              <w:rPr>
                <w:sz w:val="17"/>
                <w:szCs w:val="17"/>
              </w:rPr>
              <w:t> </w:t>
            </w:r>
            <w:r>
              <w:rPr>
                <w:noProof/>
                <w:sz w:val="17"/>
                <w:szCs w:val="17"/>
              </w:rPr>
              <w:drawing>
                <wp:inline distT="0" distB="0" distL="0" distR="0" wp14:anchorId="17560479" wp14:editId="59F65CD7">
                  <wp:extent cx="190500" cy="190500"/>
                  <wp:effectExtent l="0" t="0" r="0" b="0"/>
                  <wp:docPr id="91" name="Picture 91" descr="Description: Description: 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gc_personal_social"/>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E4E3E">
              <w:rPr>
                <w:sz w:val="17"/>
                <w:szCs w:val="17"/>
              </w:rPr>
              <w:t xml:space="preserve">  Personal and social </w:t>
            </w:r>
            <w:r>
              <w:rPr>
                <w:sz w:val="17"/>
                <w:szCs w:val="17"/>
              </w:rPr>
              <w:t>capability</w:t>
            </w:r>
            <w:r w:rsidRPr="003E4E3E">
              <w:rPr>
                <w:sz w:val="17"/>
                <w:szCs w:val="17"/>
              </w:rPr>
              <w:t> </w:t>
            </w:r>
            <w:r w:rsidRPr="003E4E3E">
              <w:rPr>
                <w:sz w:val="17"/>
                <w:szCs w:val="17"/>
              </w:rPr>
              <w:t> </w:t>
            </w:r>
            <w:r>
              <w:rPr>
                <w:noProof/>
                <w:sz w:val="17"/>
                <w:szCs w:val="17"/>
              </w:rPr>
              <w:drawing>
                <wp:inline distT="0" distB="0" distL="0" distR="0" wp14:anchorId="5B547780" wp14:editId="527949B5">
                  <wp:extent cx="190500" cy="190500"/>
                  <wp:effectExtent l="0" t="0" r="0" b="0"/>
                  <wp:docPr id="92" name="Picture 92" descr="Description: Description: 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Description: gc_ethical"/>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E4E3E">
              <w:rPr>
                <w:sz w:val="17"/>
                <w:szCs w:val="17"/>
              </w:rPr>
              <w:t xml:space="preserve">  Ethical </w:t>
            </w:r>
            <w:r>
              <w:rPr>
                <w:sz w:val="17"/>
                <w:szCs w:val="17"/>
              </w:rPr>
              <w:t>understanding</w:t>
            </w:r>
            <w:r w:rsidRPr="003E4E3E">
              <w:rPr>
                <w:sz w:val="17"/>
                <w:szCs w:val="17"/>
              </w:rPr>
              <w:t> </w:t>
            </w:r>
            <w:r w:rsidRPr="003E4E3E">
              <w:rPr>
                <w:sz w:val="17"/>
                <w:szCs w:val="17"/>
              </w:rPr>
              <w:t> </w:t>
            </w:r>
            <w:r>
              <w:rPr>
                <w:noProof/>
                <w:sz w:val="17"/>
                <w:szCs w:val="17"/>
              </w:rPr>
              <w:drawing>
                <wp:inline distT="0" distB="0" distL="0" distR="0" wp14:anchorId="120D874A" wp14:editId="2C0BCFE4">
                  <wp:extent cx="190500" cy="190500"/>
                  <wp:effectExtent l="0" t="0" r="0" b="0"/>
                  <wp:docPr id="93" name="Picture 93" descr="Description: 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Description: gc_intercultural"/>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E4E3E">
              <w:rPr>
                <w:sz w:val="17"/>
                <w:szCs w:val="17"/>
              </w:rPr>
              <w:t xml:space="preserve">  Intercultural </w:t>
            </w:r>
            <w:r>
              <w:rPr>
                <w:sz w:val="17"/>
                <w:szCs w:val="17"/>
              </w:rPr>
              <w:t>understanding</w:t>
            </w:r>
          </w:p>
          <w:p w14:paraId="39A0419D" w14:textId="205B852C" w:rsidR="00024BA0" w:rsidRPr="00F4782C" w:rsidRDefault="00024BA0" w:rsidP="00665874">
            <w:pPr>
              <w:pStyle w:val="TableText"/>
            </w:pPr>
            <w:r>
              <w:rPr>
                <w:noProof/>
              </w:rPr>
              <mc:AlternateContent>
                <mc:Choice Requires="wpg">
                  <w:drawing>
                    <wp:inline distT="0" distB="0" distL="0" distR="0" wp14:anchorId="5C332588" wp14:editId="3133CC17">
                      <wp:extent cx="568325" cy="179705"/>
                      <wp:effectExtent l="0" t="0" r="3175" b="0"/>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85" name="Picture 55" descr="flag_aboriginal"/>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6" name="Picture 56" descr="flag_torres_strait_islander"/>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8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fqi/CAAAA2wAAAA8AAABkcnMvZG93bnJldi54bWxEj1FrwkAQhN8L/odjBV+KbrQoEj1FAoJQ&#10;+tDoD1hyaxLM7YXcGZN/3ysU+jjMzDfM/jjYRvXc+dqJhuUiAcVSOFNLqeF2Pc+3oHwgMdQ4YQ0j&#10;ezgeJm97So17yTf3eShVhIhPSUMVQpsi+qJiS37hWpbo3V1nKUTZlWg6ekW4bXCVJBu0VEtcqKjl&#10;rOLikT+thnOZOPz66LPMj/nn+O6QijVqPZsOpx2owEP4D/+1L0bDdg2/X+IPwMM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h36ovwgAAANsAAAAPAAAAAAAAAAAAAAAAAJ8C&#10;AABkcnMvZG93bnJldi54bWxQSwUGAAAAAAQABAD3AAAAjgMAAAAA&#10;">
                        <v:imagedata r:id="rId82"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GXb/CAAAA2wAAAA8AAABkcnMvZG93bnJldi54bWxEj09rwkAUxO9Cv8PyCt7MpkWCRFeRllK9&#10;1fjv+si+ZIPZtyG7avrtuwXB4zAzv2EWq8G24ka9bxwreEtSEMSl0w3XCg77r8kMhA/IGlvHpOCX&#10;PKyWL6MF5trdeUe3ItQiQtjnqMCE0OVS+tKQRZ+4jjh6lesthij7Wuoe7xFuW/meppm02HBcMNjR&#10;h6HyUlytgqIgs6nMz/Fsp9tvqk67Mvs0So1fh/UcRKAhPMOP9kYrmGXw/yX+ALn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aBl2/wgAAANsAAAAPAAAAAAAAAAAAAAAAAJ8C&#10;AABkcnMvZG93bnJldi54bWxQSwUGAAAAAAQABAD3AAAAjgMAAAAA&#10;">
                        <v:imagedata r:id="rId83" o:title="flag_torres_strait_islander"/>
                      </v:shape>
                      <w10:anchorlock/>
                    </v:group>
                  </w:pict>
                </mc:Fallback>
              </mc:AlternateContent>
            </w:r>
            <w:r w:rsidRPr="003E4E3E">
              <w:rPr>
                <w:sz w:val="17"/>
                <w:szCs w:val="17"/>
              </w:rPr>
              <w:t> </w:t>
            </w:r>
            <w:r w:rsidRPr="003E4E3E">
              <w:rPr>
                <w:sz w:val="17"/>
                <w:szCs w:val="17"/>
              </w:rPr>
              <w:t>Aboriginal and Torres Strait Islander histories and cultures</w:t>
            </w:r>
            <w:r w:rsidRPr="003E4E3E">
              <w:rPr>
                <w:sz w:val="17"/>
                <w:szCs w:val="17"/>
              </w:rPr>
              <w:t> </w:t>
            </w:r>
            <w:r w:rsidRPr="003E4E3E">
              <w:rPr>
                <w:sz w:val="17"/>
                <w:szCs w:val="17"/>
              </w:rPr>
              <w:t> </w:t>
            </w:r>
            <w:r>
              <w:rPr>
                <w:noProof/>
                <w:position w:val="-2"/>
                <w:sz w:val="17"/>
                <w:szCs w:val="17"/>
              </w:rPr>
              <w:drawing>
                <wp:inline distT="0" distB="0" distL="0" distR="0" wp14:anchorId="2B296799" wp14:editId="6E7818DE">
                  <wp:extent cx="238125" cy="161925"/>
                  <wp:effectExtent l="0" t="0" r="0" b="9525"/>
                  <wp:docPr id="94" name="Picture 94" descr="Description: 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cc_asia"/>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8C4E21">
              <w:rPr>
                <w:position w:val="-2"/>
                <w:sz w:val="17"/>
                <w:szCs w:val="17"/>
              </w:rPr>
              <w:t> </w:t>
            </w:r>
            <w:r w:rsidRPr="003E4E3E">
              <w:rPr>
                <w:sz w:val="17"/>
                <w:szCs w:val="17"/>
              </w:rPr>
              <w:t>Asia and Australia’s engagement with Asia</w:t>
            </w:r>
            <w:r w:rsidRPr="003E4E3E">
              <w:rPr>
                <w:sz w:val="17"/>
                <w:szCs w:val="17"/>
              </w:rPr>
              <w:t> </w:t>
            </w:r>
            <w:r w:rsidRPr="003E4E3E">
              <w:rPr>
                <w:sz w:val="17"/>
                <w:szCs w:val="17"/>
              </w:rPr>
              <w:t> </w:t>
            </w:r>
            <w:r>
              <w:rPr>
                <w:noProof/>
                <w:sz w:val="17"/>
                <w:szCs w:val="17"/>
              </w:rPr>
              <w:drawing>
                <wp:inline distT="0" distB="0" distL="0" distR="0" wp14:anchorId="105EF702" wp14:editId="2636D308">
                  <wp:extent cx="238125" cy="161925"/>
                  <wp:effectExtent l="0" t="0" r="0" b="9525"/>
                  <wp:docPr id="95" name="Picture 95" descr="Description: 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cc_sust"/>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3E4E3E">
              <w:rPr>
                <w:sz w:val="17"/>
                <w:szCs w:val="17"/>
              </w:rPr>
              <w:t> Sustainability</w:t>
            </w:r>
          </w:p>
        </w:tc>
      </w:tr>
      <w:tr w:rsidR="00024BA0" w:rsidRPr="00F56BB4" w14:paraId="6D00A44C" w14:textId="77777777" w:rsidTr="007B422D">
        <w:tblPrEx>
          <w:tblBorders>
            <w:top w:val="single" w:sz="12" w:space="0" w:color="D52B1E"/>
            <w:left w:val="single" w:sz="4" w:space="0" w:color="6D6F71"/>
            <w:bottom w:val="single" w:sz="4" w:space="0" w:color="6D6F71"/>
            <w:right w:val="single" w:sz="4" w:space="0" w:color="6D6F71"/>
            <w:insideH w:val="single" w:sz="4" w:space="0" w:color="6D6F71"/>
            <w:insideV w:val="single" w:sz="4" w:space="0" w:color="6D6F71"/>
          </w:tblBorders>
          <w:tblLook w:val="04A0" w:firstRow="1" w:lastRow="0" w:firstColumn="1" w:lastColumn="0" w:noHBand="0" w:noVBand="1"/>
        </w:tblPrEx>
        <w:tc>
          <w:tcPr>
            <w:tcW w:w="639" w:type="dxa"/>
            <w:vMerge w:val="restart"/>
            <w:tcBorders>
              <w:top w:val="single" w:sz="4" w:space="0" w:color="A6A8AB"/>
              <w:left w:val="single" w:sz="8" w:space="0" w:color="A6A8AB"/>
              <w:right w:val="single" w:sz="12" w:space="0" w:color="D52B1E" w:themeColor="accent1"/>
            </w:tcBorders>
            <w:shd w:val="clear" w:color="auto" w:fill="808184"/>
            <w:textDirection w:val="btLr"/>
            <w:vAlign w:val="center"/>
          </w:tcPr>
          <w:p w14:paraId="66E378D1" w14:textId="77777777" w:rsidR="00024BA0" w:rsidRPr="000C1195" w:rsidRDefault="00024BA0" w:rsidP="0002274E">
            <w:pPr>
              <w:pStyle w:val="TableHeading"/>
              <w:jc w:val="center"/>
              <w:rPr>
                <w:rFonts w:eastAsia="SimSun"/>
                <w:color w:val="FFFFFF" w:themeColor="background1"/>
              </w:rPr>
            </w:pPr>
            <w:r w:rsidRPr="000C1195">
              <w:rPr>
                <w:color w:val="FFFFFF" w:themeColor="background1"/>
              </w:rPr>
              <w:t>Develop assessment</w:t>
            </w:r>
          </w:p>
        </w:tc>
        <w:tc>
          <w:tcPr>
            <w:tcW w:w="1568" w:type="dxa"/>
            <w:vMerge w:val="restart"/>
            <w:tcBorders>
              <w:top w:val="single" w:sz="4" w:space="0" w:color="A6A8AB"/>
              <w:left w:val="single" w:sz="12" w:space="0" w:color="D52B1E" w:themeColor="accent1"/>
              <w:right w:val="single" w:sz="4" w:space="0" w:color="A6A8AB"/>
            </w:tcBorders>
            <w:shd w:val="clear" w:color="auto" w:fill="DCDDDE"/>
          </w:tcPr>
          <w:p w14:paraId="3F9EC783" w14:textId="77777777" w:rsidR="00024BA0" w:rsidRPr="00F56BB4" w:rsidRDefault="00024BA0" w:rsidP="0002274E">
            <w:pPr>
              <w:pStyle w:val="Tablesubhead"/>
              <w:rPr>
                <w:rFonts w:eastAsia="SimSun"/>
              </w:rPr>
            </w:pPr>
            <w:r w:rsidRPr="000C1195">
              <w:rPr>
                <w:rFonts w:eastAsia="SimSun"/>
              </w:rPr>
              <w:t>Assessment</w:t>
            </w:r>
          </w:p>
        </w:tc>
        <w:tc>
          <w:tcPr>
            <w:tcW w:w="18767" w:type="dxa"/>
            <w:gridSpan w:val="3"/>
            <w:tcBorders>
              <w:top w:val="single" w:sz="4" w:space="0" w:color="A6A8AB"/>
              <w:left w:val="single" w:sz="4" w:space="0" w:color="A6A8AB"/>
              <w:bottom w:val="single" w:sz="4" w:space="0" w:color="A6A8AB"/>
              <w:right w:val="single" w:sz="4" w:space="0" w:color="A6A8AB"/>
            </w:tcBorders>
          </w:tcPr>
          <w:p w14:paraId="4958C169" w14:textId="77777777" w:rsidR="00024BA0" w:rsidRPr="00F56BB4" w:rsidRDefault="00024BA0" w:rsidP="0002274E">
            <w:pPr>
              <w:spacing w:before="80" w:after="80"/>
              <w:rPr>
                <w:rFonts w:eastAsia="SimSun" w:cs="Arial"/>
                <w:sz w:val="18"/>
                <w:szCs w:val="18"/>
              </w:rPr>
            </w:pPr>
            <w:r w:rsidRPr="00F56BB4">
              <w:rPr>
                <w:rFonts w:eastAsia="SimSun" w:cs="Arial"/>
                <w:sz w:val="18"/>
                <w:szCs w:val="18"/>
              </w:rPr>
              <w:t>Students should contribute to an individual assessment folio that provides evidence of their learning and represents their achievements over the year. The folio should include a range and balance of assessments for teachers to make valid judgments about whether the student has met the achievement standard.</w:t>
            </w:r>
          </w:p>
        </w:tc>
      </w:tr>
      <w:tr w:rsidR="00024BA0" w:rsidRPr="00F56BB4" w14:paraId="7F6F7EA3" w14:textId="77777777" w:rsidTr="007B422D">
        <w:tblPrEx>
          <w:tblBorders>
            <w:top w:val="single" w:sz="12" w:space="0" w:color="D52B1E"/>
            <w:left w:val="single" w:sz="4" w:space="0" w:color="6D6F71"/>
            <w:bottom w:val="single" w:sz="4" w:space="0" w:color="6D6F71"/>
            <w:right w:val="single" w:sz="4" w:space="0" w:color="6D6F71"/>
            <w:insideH w:val="single" w:sz="4" w:space="0" w:color="6D6F71"/>
            <w:insideV w:val="single" w:sz="4" w:space="0" w:color="6D6F71"/>
          </w:tblBorders>
          <w:tblLook w:val="04A0" w:firstRow="1" w:lastRow="0" w:firstColumn="1" w:lastColumn="0" w:noHBand="0" w:noVBand="1"/>
        </w:tblPrEx>
        <w:trPr>
          <w:trHeight w:val="303"/>
        </w:trPr>
        <w:tc>
          <w:tcPr>
            <w:tcW w:w="639" w:type="dxa"/>
            <w:vMerge/>
            <w:tcBorders>
              <w:left w:val="single" w:sz="8" w:space="0" w:color="A6A8AB"/>
              <w:right w:val="single" w:sz="12" w:space="0" w:color="D52B1E" w:themeColor="accent1"/>
            </w:tcBorders>
            <w:shd w:val="clear" w:color="auto" w:fill="808184"/>
            <w:textDirection w:val="btLr"/>
            <w:vAlign w:val="center"/>
          </w:tcPr>
          <w:p w14:paraId="4CABD891" w14:textId="77777777" w:rsidR="00024BA0" w:rsidRPr="000C1195" w:rsidRDefault="00024BA0" w:rsidP="0002274E">
            <w:pPr>
              <w:pStyle w:val="TableHeading"/>
              <w:jc w:val="center"/>
              <w:rPr>
                <w:rFonts w:eastAsia="SimSun" w:cs="Arial"/>
                <w:bCs/>
                <w:color w:val="FFFFFF" w:themeColor="background1"/>
                <w:sz w:val="18"/>
                <w:szCs w:val="18"/>
              </w:rPr>
            </w:pPr>
          </w:p>
        </w:tc>
        <w:tc>
          <w:tcPr>
            <w:tcW w:w="1568" w:type="dxa"/>
            <w:vMerge/>
            <w:tcBorders>
              <w:left w:val="single" w:sz="12" w:space="0" w:color="D52B1E" w:themeColor="accent1"/>
              <w:right w:val="single" w:sz="4" w:space="0" w:color="A6A8AB"/>
            </w:tcBorders>
            <w:shd w:val="clear" w:color="auto" w:fill="DCDDDE"/>
          </w:tcPr>
          <w:p w14:paraId="77A00E29" w14:textId="77777777" w:rsidR="00024BA0" w:rsidRPr="00F56BB4" w:rsidRDefault="00024BA0" w:rsidP="0002274E">
            <w:pPr>
              <w:pStyle w:val="Tablesubhead"/>
              <w:rPr>
                <w:rFonts w:eastAsia="SimSun"/>
                <w:bCs/>
                <w:sz w:val="18"/>
                <w:szCs w:val="18"/>
              </w:rPr>
            </w:pPr>
          </w:p>
        </w:tc>
        <w:tc>
          <w:tcPr>
            <w:tcW w:w="9763" w:type="dxa"/>
            <w:gridSpan w:val="2"/>
            <w:tcBorders>
              <w:top w:val="single" w:sz="4" w:space="0" w:color="A6A8AB"/>
              <w:left w:val="single" w:sz="4" w:space="0" w:color="A6A8AB"/>
              <w:bottom w:val="single" w:sz="4" w:space="0" w:color="A6A8AB"/>
              <w:right w:val="single" w:sz="4" w:space="0" w:color="A6A6A6" w:themeColor="background1" w:themeShade="A6"/>
            </w:tcBorders>
            <w:shd w:val="clear" w:color="auto" w:fill="BFBFBF" w:themeFill="background1" w:themeFillShade="BF"/>
          </w:tcPr>
          <w:p w14:paraId="524C32C7" w14:textId="0CC4BF96" w:rsidR="00024BA0" w:rsidRPr="0065137C" w:rsidRDefault="00024BA0" w:rsidP="0065137C">
            <w:pPr>
              <w:pStyle w:val="Tablesubhead"/>
              <w:rPr>
                <w:rFonts w:eastAsia="SimSun"/>
              </w:rPr>
            </w:pPr>
            <w:r w:rsidRPr="0065137C">
              <w:rPr>
                <w:rFonts w:eastAsia="SimSun"/>
              </w:rPr>
              <w:t>Unit 1</w:t>
            </w:r>
            <w:r>
              <w:rPr>
                <w:rFonts w:eastAsia="SimSun"/>
              </w:rPr>
              <w:t xml:space="preserve"> — </w:t>
            </w:r>
            <w:r w:rsidRPr="0065137C">
              <w:rPr>
                <w:rFonts w:eastAsia="SimSun"/>
              </w:rPr>
              <w:t>Seeking individual and business success in the market</w:t>
            </w:r>
            <w:r w:rsidRPr="002E6F78">
              <w:rPr>
                <w:rStyle w:val="FootnoteReference"/>
                <w:rFonts w:eastAsia="SimSun"/>
              </w:rPr>
              <w:footnoteReference w:id="5"/>
            </w:r>
          </w:p>
        </w:tc>
        <w:tc>
          <w:tcPr>
            <w:tcW w:w="9004" w:type="dxa"/>
            <w:tcBorders>
              <w:top w:val="single" w:sz="4" w:space="0" w:color="A6A8AB"/>
              <w:left w:val="single" w:sz="4" w:space="0" w:color="A6A6A6" w:themeColor="background1" w:themeShade="A6"/>
              <w:bottom w:val="single" w:sz="4" w:space="0" w:color="A6A8AB"/>
              <w:right w:val="single" w:sz="4" w:space="0" w:color="A6A8AB"/>
            </w:tcBorders>
            <w:shd w:val="clear" w:color="auto" w:fill="BFBFBF" w:themeFill="background1" w:themeFillShade="BF"/>
          </w:tcPr>
          <w:p w14:paraId="5044EE1C" w14:textId="79FBB68E" w:rsidR="00024BA0" w:rsidRPr="0065137C" w:rsidRDefault="00024BA0" w:rsidP="0065137C">
            <w:pPr>
              <w:pStyle w:val="Tablesubhead"/>
              <w:rPr>
                <w:rFonts w:eastAsia="SimSun"/>
              </w:rPr>
            </w:pPr>
            <w:r w:rsidRPr="0065137C">
              <w:rPr>
                <w:rFonts w:eastAsia="SimSun"/>
              </w:rPr>
              <w:t>Unit 2</w:t>
            </w:r>
            <w:r>
              <w:rPr>
                <w:rFonts w:eastAsia="SimSun"/>
              </w:rPr>
              <w:t xml:space="preserve"> — </w:t>
            </w:r>
            <w:r w:rsidRPr="0065137C">
              <w:rPr>
                <w:rFonts w:eastAsia="SimSun"/>
              </w:rPr>
              <w:t>Responding to business opportunities in the Australian market</w:t>
            </w:r>
            <w:r w:rsidRPr="002E6F78">
              <w:rPr>
                <w:rStyle w:val="FootnoteReference"/>
                <w:rFonts w:eastAsia="SimSun"/>
              </w:rPr>
              <w:footnoteReference w:id="6"/>
            </w:r>
          </w:p>
        </w:tc>
      </w:tr>
      <w:tr w:rsidR="00024BA0" w:rsidRPr="00F56BB4" w14:paraId="6DAD471E" w14:textId="77777777" w:rsidTr="007B422D">
        <w:tblPrEx>
          <w:tblBorders>
            <w:top w:val="single" w:sz="12" w:space="0" w:color="D52B1E"/>
            <w:left w:val="single" w:sz="4" w:space="0" w:color="6D6F71"/>
            <w:bottom w:val="single" w:sz="4" w:space="0" w:color="6D6F71"/>
            <w:right w:val="single" w:sz="4" w:space="0" w:color="6D6F71"/>
            <w:insideH w:val="single" w:sz="4" w:space="0" w:color="6D6F71"/>
            <w:insideV w:val="single" w:sz="4" w:space="0" w:color="6D6F71"/>
          </w:tblBorders>
          <w:tblLook w:val="04A0" w:firstRow="1" w:lastRow="0" w:firstColumn="1" w:lastColumn="0" w:noHBand="0" w:noVBand="1"/>
        </w:tblPrEx>
        <w:trPr>
          <w:trHeight w:val="526"/>
        </w:trPr>
        <w:tc>
          <w:tcPr>
            <w:tcW w:w="639" w:type="dxa"/>
            <w:vMerge/>
            <w:tcBorders>
              <w:left w:val="single" w:sz="8" w:space="0" w:color="A6A8AB"/>
              <w:right w:val="single" w:sz="12" w:space="0" w:color="D52B1E" w:themeColor="accent1"/>
            </w:tcBorders>
            <w:shd w:val="clear" w:color="auto" w:fill="808184"/>
            <w:textDirection w:val="btLr"/>
            <w:vAlign w:val="center"/>
          </w:tcPr>
          <w:p w14:paraId="735A2494" w14:textId="77777777" w:rsidR="00024BA0" w:rsidRPr="000C1195" w:rsidRDefault="00024BA0" w:rsidP="0002274E">
            <w:pPr>
              <w:pStyle w:val="TableHeading"/>
              <w:jc w:val="center"/>
              <w:rPr>
                <w:rFonts w:eastAsia="SimSun" w:cs="Arial"/>
                <w:bCs/>
                <w:color w:val="FFFFFF" w:themeColor="background1"/>
                <w:sz w:val="18"/>
                <w:szCs w:val="18"/>
              </w:rPr>
            </w:pPr>
          </w:p>
        </w:tc>
        <w:tc>
          <w:tcPr>
            <w:tcW w:w="1568" w:type="dxa"/>
            <w:vMerge/>
            <w:tcBorders>
              <w:left w:val="single" w:sz="12" w:space="0" w:color="D52B1E" w:themeColor="accent1"/>
              <w:bottom w:val="nil"/>
              <w:right w:val="single" w:sz="4" w:space="0" w:color="A6A8AB"/>
            </w:tcBorders>
            <w:shd w:val="clear" w:color="auto" w:fill="DCDDDE"/>
          </w:tcPr>
          <w:p w14:paraId="643A3B39" w14:textId="77777777" w:rsidR="00024BA0" w:rsidRDefault="00024BA0" w:rsidP="0002274E">
            <w:pPr>
              <w:pStyle w:val="Tablesubhead"/>
              <w:rPr>
                <w:rFonts w:eastAsia="SimSun"/>
                <w:bCs/>
                <w:sz w:val="18"/>
                <w:szCs w:val="18"/>
              </w:rPr>
            </w:pPr>
          </w:p>
        </w:tc>
        <w:tc>
          <w:tcPr>
            <w:tcW w:w="9763" w:type="dxa"/>
            <w:gridSpan w:val="2"/>
            <w:tcBorders>
              <w:top w:val="single" w:sz="4" w:space="0" w:color="A6A8AB"/>
              <w:left w:val="single" w:sz="4" w:space="0" w:color="A6A8AB"/>
              <w:bottom w:val="single" w:sz="4" w:space="0" w:color="A6A8AB"/>
              <w:right w:val="single" w:sz="4" w:space="0" w:color="A6A8AB"/>
            </w:tcBorders>
            <w:shd w:val="clear" w:color="auto" w:fill="FFFFFF" w:themeFill="background1"/>
          </w:tcPr>
          <w:p w14:paraId="095E7F83" w14:textId="77777777" w:rsidR="00024BA0" w:rsidRPr="0002274E" w:rsidRDefault="00024BA0" w:rsidP="0002274E">
            <w:pPr>
              <w:pStyle w:val="Tabletext0"/>
              <w:spacing w:before="80" w:after="80"/>
              <w:rPr>
                <w:rFonts w:eastAsia="SimSun"/>
                <w:color w:val="000000"/>
                <w:szCs w:val="19"/>
              </w:rPr>
            </w:pPr>
            <w:r w:rsidRPr="0002274E">
              <w:rPr>
                <w:rFonts w:eastAsia="SimSun"/>
                <w:color w:val="000000"/>
                <w:szCs w:val="19"/>
              </w:rPr>
              <w:t>Assessment may gather evidence of the student’s ability to:</w:t>
            </w:r>
          </w:p>
          <w:p w14:paraId="094E6BC8" w14:textId="77777777" w:rsidR="00024BA0" w:rsidRPr="0002274E" w:rsidRDefault="00024BA0" w:rsidP="0002274E">
            <w:pPr>
              <w:pStyle w:val="TableBullet"/>
            </w:pPr>
            <w:r w:rsidRPr="0002274E">
              <w:t xml:space="preserve">investigate and communicate an informed decision in response to a familiar personal, community, national or regional economics or business issue </w:t>
            </w:r>
          </w:p>
          <w:p w14:paraId="20898B0F" w14:textId="77777777" w:rsidR="00024BA0" w:rsidRPr="0002274E" w:rsidRDefault="00024BA0" w:rsidP="0002274E">
            <w:pPr>
              <w:pStyle w:val="TableBullet"/>
            </w:pPr>
            <w:r w:rsidRPr="0002274E">
              <w:t>describe the interdependence of consumers and producers in the market</w:t>
            </w:r>
          </w:p>
          <w:p w14:paraId="57A88927" w14:textId="77777777" w:rsidR="00024BA0" w:rsidRPr="0002274E" w:rsidRDefault="00024BA0" w:rsidP="0002274E">
            <w:pPr>
              <w:pStyle w:val="TableBullet"/>
            </w:pPr>
            <w:r w:rsidRPr="0002274E">
              <w:t>explain the importance of short- and long-term planning to individual and business success and identify different strategies that may be used</w:t>
            </w:r>
          </w:p>
          <w:p w14:paraId="77A27AAD" w14:textId="77777777" w:rsidR="00024BA0" w:rsidRPr="0002274E" w:rsidRDefault="00024BA0" w:rsidP="0002274E">
            <w:pPr>
              <w:pStyle w:val="TableBullet"/>
            </w:pPr>
            <w:r w:rsidRPr="0002274E">
              <w:t>describe the characteristics of successful businesses and explain how entrepreneurial capabilities contribute to this success</w:t>
            </w:r>
          </w:p>
          <w:p w14:paraId="2F493310" w14:textId="77777777" w:rsidR="00024BA0" w:rsidRPr="0002274E" w:rsidRDefault="00024BA0" w:rsidP="0002274E">
            <w:pPr>
              <w:pStyle w:val="TableBullet"/>
            </w:pPr>
            <w:r w:rsidRPr="0002274E">
              <w:t>identify the reasons individuals choose to work and describe the various sources of income that exist</w:t>
            </w:r>
          </w:p>
          <w:p w14:paraId="2638BC2A" w14:textId="77777777" w:rsidR="00024BA0" w:rsidRPr="0002274E" w:rsidRDefault="00024BA0" w:rsidP="0002274E">
            <w:pPr>
              <w:pStyle w:val="TableBullet"/>
            </w:pPr>
            <w:r w:rsidRPr="0002274E">
              <w:t>develop questions and gather data and information from different sources to investigate an economic or business issue</w:t>
            </w:r>
          </w:p>
          <w:p w14:paraId="69975871" w14:textId="77777777" w:rsidR="00024BA0" w:rsidRPr="0002274E" w:rsidRDefault="00024BA0" w:rsidP="0002274E">
            <w:pPr>
              <w:pStyle w:val="TableBullet"/>
            </w:pPr>
            <w:r w:rsidRPr="0002274E">
              <w:t>interpret data to identify trends</w:t>
            </w:r>
          </w:p>
          <w:p w14:paraId="6E28E84D" w14:textId="77777777" w:rsidR="00024BA0" w:rsidRPr="0002274E" w:rsidRDefault="00024BA0" w:rsidP="0002274E">
            <w:pPr>
              <w:pStyle w:val="TableBullet"/>
            </w:pPr>
            <w:r w:rsidRPr="0002274E">
              <w:t>propose alternative responses to an issue and assess the costs and benefits of each alternative</w:t>
            </w:r>
          </w:p>
          <w:p w14:paraId="3264B87A" w14:textId="77777777" w:rsidR="00024BA0" w:rsidRPr="0002274E" w:rsidRDefault="00024BA0" w:rsidP="0002274E">
            <w:pPr>
              <w:pStyle w:val="TableBullet"/>
            </w:pPr>
            <w:r w:rsidRPr="0002274E">
              <w:t xml:space="preserve">identify the effects of their decisions and the possible effects of alternative actions </w:t>
            </w:r>
          </w:p>
          <w:p w14:paraId="5D05E660" w14:textId="77777777" w:rsidR="00024BA0" w:rsidRPr="0002274E" w:rsidRDefault="00024BA0" w:rsidP="0002274E">
            <w:pPr>
              <w:pStyle w:val="TableBullet"/>
            </w:pPr>
            <w:r w:rsidRPr="0002274E">
              <w:t>apply economics and business knowledge, skills and concepts to familiar problems</w:t>
            </w:r>
          </w:p>
          <w:p w14:paraId="58A513D3" w14:textId="4663EAB5" w:rsidR="00024BA0" w:rsidRPr="0002274E" w:rsidRDefault="00024BA0" w:rsidP="0002274E">
            <w:pPr>
              <w:pStyle w:val="TableBullet"/>
              <w:rPr>
                <w:rFonts w:eastAsia="SimSun"/>
              </w:rPr>
            </w:pPr>
            <w:proofErr w:type="gramStart"/>
            <w:r w:rsidRPr="0002274E">
              <w:t>develop</w:t>
            </w:r>
            <w:proofErr w:type="gramEnd"/>
            <w:r w:rsidRPr="0002274E">
              <w:t xml:space="preserve"> and present conclusions using appropriate texts, terms and concepts.</w:t>
            </w:r>
          </w:p>
        </w:tc>
        <w:tc>
          <w:tcPr>
            <w:tcW w:w="9004" w:type="dxa"/>
            <w:tcBorders>
              <w:top w:val="single" w:sz="4" w:space="0" w:color="A6A8AB"/>
              <w:left w:val="single" w:sz="4" w:space="0" w:color="A6A8AB"/>
              <w:bottom w:val="single" w:sz="4" w:space="0" w:color="A6A8AB"/>
              <w:right w:val="single" w:sz="4" w:space="0" w:color="A6A8AB"/>
            </w:tcBorders>
          </w:tcPr>
          <w:p w14:paraId="023008EF" w14:textId="77777777" w:rsidR="00024BA0" w:rsidRPr="0002274E" w:rsidRDefault="00024BA0" w:rsidP="0002274E">
            <w:pPr>
              <w:pStyle w:val="Tabletext0"/>
              <w:spacing w:before="80" w:after="80"/>
              <w:rPr>
                <w:rFonts w:eastAsia="SimSun"/>
                <w:color w:val="000000"/>
                <w:szCs w:val="19"/>
              </w:rPr>
            </w:pPr>
            <w:r w:rsidRPr="0002274E">
              <w:rPr>
                <w:rFonts w:eastAsia="SimSun"/>
                <w:color w:val="000000"/>
                <w:szCs w:val="19"/>
              </w:rPr>
              <w:t>Assessment may gather evidence of student’s ability to:</w:t>
            </w:r>
          </w:p>
          <w:p w14:paraId="07D370E0" w14:textId="77777777" w:rsidR="00024BA0" w:rsidRPr="0002274E" w:rsidRDefault="00024BA0" w:rsidP="0002274E">
            <w:pPr>
              <w:pStyle w:val="TableBullet"/>
            </w:pPr>
            <w:r w:rsidRPr="0002274E">
              <w:t xml:space="preserve">investigate and communicate an informed decision in response to a familiar and unfamiliar national or regional economics or business issue </w:t>
            </w:r>
          </w:p>
          <w:p w14:paraId="559DEFC2" w14:textId="77777777" w:rsidR="00024BA0" w:rsidRPr="0002274E" w:rsidRDefault="00024BA0" w:rsidP="0002274E">
            <w:pPr>
              <w:pStyle w:val="TableBullet"/>
            </w:pPr>
            <w:r w:rsidRPr="0002274E">
              <w:t>explain how markets operate and recognise why governments may influence the market's operation</w:t>
            </w:r>
          </w:p>
          <w:p w14:paraId="2703C0A8" w14:textId="77777777" w:rsidR="00024BA0" w:rsidRPr="0002274E" w:rsidRDefault="00024BA0" w:rsidP="0002274E">
            <w:pPr>
              <w:pStyle w:val="TableBullet"/>
            </w:pPr>
            <w:r w:rsidRPr="0002274E">
              <w:t>explain the rights and responsibilities of consumers and businesses</w:t>
            </w:r>
          </w:p>
          <w:p w14:paraId="5602B9C2" w14:textId="77777777" w:rsidR="00024BA0" w:rsidRPr="0002274E" w:rsidRDefault="00024BA0" w:rsidP="0002274E">
            <w:pPr>
              <w:pStyle w:val="TableBullet"/>
            </w:pPr>
            <w:r w:rsidRPr="0002274E">
              <w:t>explain why different types of businesses exist and describe the different ways businesses can respond to opportunities in the market</w:t>
            </w:r>
          </w:p>
          <w:p w14:paraId="419D2151" w14:textId="77777777" w:rsidR="00024BA0" w:rsidRPr="0002274E" w:rsidRDefault="00024BA0" w:rsidP="0002274E">
            <w:pPr>
              <w:pStyle w:val="TableBullet"/>
            </w:pPr>
            <w:r w:rsidRPr="0002274E">
              <w:t>describe influences on the way people work, and factors that may affect work in the future</w:t>
            </w:r>
          </w:p>
          <w:p w14:paraId="4413F219" w14:textId="77777777" w:rsidR="00024BA0" w:rsidRPr="0002274E" w:rsidRDefault="00024BA0" w:rsidP="0002274E">
            <w:pPr>
              <w:pStyle w:val="TableBullet"/>
            </w:pPr>
            <w:r w:rsidRPr="0002274E">
              <w:t>develop questions and gather relevant data and information from different sources to investigate an economic or business issue</w:t>
            </w:r>
          </w:p>
          <w:p w14:paraId="4C3B8279" w14:textId="77777777" w:rsidR="00024BA0" w:rsidRPr="0002274E" w:rsidRDefault="00024BA0" w:rsidP="0002274E">
            <w:pPr>
              <w:pStyle w:val="TableBullet"/>
            </w:pPr>
            <w:r w:rsidRPr="0002274E">
              <w:t>interpret data to identify trends and relationships</w:t>
            </w:r>
          </w:p>
          <w:p w14:paraId="22092A2F" w14:textId="77777777" w:rsidR="00024BA0" w:rsidRPr="0002274E" w:rsidRDefault="00024BA0" w:rsidP="0002274E">
            <w:pPr>
              <w:pStyle w:val="TableBullet"/>
            </w:pPr>
            <w:r w:rsidRPr="0002274E">
              <w:t>propose a range of alternative responses to an issue and evaluate the costs and benefits of each alternative</w:t>
            </w:r>
          </w:p>
          <w:p w14:paraId="54A418D3" w14:textId="77777777" w:rsidR="00024BA0" w:rsidRPr="0002274E" w:rsidRDefault="00024BA0" w:rsidP="0002274E">
            <w:pPr>
              <w:pStyle w:val="TableBullet"/>
            </w:pPr>
            <w:r w:rsidRPr="0002274E">
              <w:t>identify the effects of an economic or business decision and the potential consequences of alternative actions</w:t>
            </w:r>
          </w:p>
          <w:p w14:paraId="365948FE" w14:textId="77777777" w:rsidR="00024BA0" w:rsidRPr="0002274E" w:rsidRDefault="00024BA0" w:rsidP="0002274E">
            <w:pPr>
              <w:pStyle w:val="TableBullet"/>
            </w:pPr>
            <w:r w:rsidRPr="0002274E">
              <w:t>apply economics and business knowledge, skills and concepts to familiar and unfamiliar problems</w:t>
            </w:r>
          </w:p>
          <w:p w14:paraId="02B82698" w14:textId="1A521929" w:rsidR="00024BA0" w:rsidRPr="0002274E" w:rsidRDefault="00024BA0" w:rsidP="0002274E">
            <w:pPr>
              <w:pStyle w:val="TableBullet"/>
              <w:rPr>
                <w:rFonts w:eastAsia="SimSun"/>
              </w:rPr>
            </w:pPr>
            <w:proofErr w:type="gramStart"/>
            <w:r w:rsidRPr="0002274E">
              <w:t>develop</w:t>
            </w:r>
            <w:proofErr w:type="gramEnd"/>
            <w:r w:rsidRPr="0002274E">
              <w:t xml:space="preserve"> and present evidence-based conclusions using appropriate texts, subject-specific language and concepts.</w:t>
            </w:r>
          </w:p>
        </w:tc>
      </w:tr>
      <w:tr w:rsidR="00024BA0" w:rsidRPr="00F56BB4" w14:paraId="237844AB" w14:textId="77777777" w:rsidTr="007B422D">
        <w:tblPrEx>
          <w:tblBorders>
            <w:top w:val="single" w:sz="12" w:space="0" w:color="D52B1E"/>
            <w:left w:val="single" w:sz="4" w:space="0" w:color="6D6F71"/>
            <w:bottom w:val="single" w:sz="4" w:space="0" w:color="6D6F71"/>
            <w:right w:val="single" w:sz="4" w:space="0" w:color="6D6F71"/>
            <w:insideH w:val="single" w:sz="4" w:space="0" w:color="6D6F71"/>
            <w:insideV w:val="single" w:sz="4" w:space="0" w:color="6D6F71"/>
          </w:tblBorders>
          <w:tblLook w:val="04A0" w:firstRow="1" w:lastRow="0" w:firstColumn="1" w:lastColumn="0" w:noHBand="0" w:noVBand="1"/>
        </w:tblPrEx>
        <w:trPr>
          <w:trHeight w:val="1830"/>
        </w:trPr>
        <w:tc>
          <w:tcPr>
            <w:tcW w:w="639" w:type="dxa"/>
            <w:tcBorders>
              <w:top w:val="single" w:sz="4" w:space="0" w:color="A6A8AB"/>
              <w:left w:val="single" w:sz="8" w:space="0" w:color="A6A8AB"/>
              <w:bottom w:val="single" w:sz="4" w:space="0" w:color="A6A8AB"/>
              <w:right w:val="single" w:sz="12" w:space="0" w:color="D52B1E" w:themeColor="accent1"/>
            </w:tcBorders>
            <w:shd w:val="clear" w:color="auto" w:fill="808184"/>
            <w:textDirection w:val="btLr"/>
            <w:vAlign w:val="center"/>
          </w:tcPr>
          <w:p w14:paraId="2B8E490E" w14:textId="77777777" w:rsidR="00024BA0" w:rsidRPr="00E949F4" w:rsidRDefault="00024BA0" w:rsidP="0002274E">
            <w:pPr>
              <w:pStyle w:val="TableHeading"/>
              <w:jc w:val="center"/>
              <w:rPr>
                <w:rFonts w:eastAsia="SimSun" w:cs="Arial"/>
                <w:bCs/>
                <w:color w:val="FFFFFF" w:themeColor="background1"/>
                <w:szCs w:val="20"/>
              </w:rPr>
            </w:pPr>
            <w:r w:rsidRPr="00E949F4">
              <w:rPr>
                <w:rFonts w:eastAsia="SimSun" w:cs="Arial"/>
                <w:bCs/>
                <w:color w:val="FFFFFF" w:themeColor="background1"/>
                <w:szCs w:val="20"/>
              </w:rPr>
              <w:t>Making judgments</w:t>
            </w:r>
          </w:p>
          <w:p w14:paraId="0C9571EF" w14:textId="77777777" w:rsidR="00024BA0" w:rsidRPr="000C1195" w:rsidRDefault="00024BA0" w:rsidP="0002274E">
            <w:pPr>
              <w:pStyle w:val="TableHeading"/>
              <w:jc w:val="center"/>
              <w:rPr>
                <w:rFonts w:eastAsia="SimSun" w:cs="Arial"/>
                <w:bCs/>
                <w:color w:val="FFFFFF" w:themeColor="background1"/>
                <w:sz w:val="18"/>
                <w:szCs w:val="18"/>
              </w:rPr>
            </w:pPr>
            <w:r w:rsidRPr="00E949F4">
              <w:rPr>
                <w:rFonts w:eastAsia="SimSun" w:cs="Arial"/>
                <w:bCs/>
                <w:color w:val="FFFFFF" w:themeColor="background1"/>
                <w:szCs w:val="20"/>
              </w:rPr>
              <w:t>and feedback</w:t>
            </w:r>
          </w:p>
        </w:tc>
        <w:tc>
          <w:tcPr>
            <w:tcW w:w="1568" w:type="dxa"/>
            <w:tcBorders>
              <w:top w:val="single" w:sz="4" w:space="0" w:color="A6A8AB"/>
              <w:left w:val="single" w:sz="12" w:space="0" w:color="D52B1E" w:themeColor="accent1"/>
              <w:bottom w:val="single" w:sz="4" w:space="0" w:color="A6A8AB"/>
              <w:right w:val="single" w:sz="4" w:space="0" w:color="A6A8AB"/>
            </w:tcBorders>
            <w:shd w:val="clear" w:color="auto" w:fill="DCDDDE"/>
          </w:tcPr>
          <w:p w14:paraId="5C409B1D" w14:textId="77777777" w:rsidR="00024BA0" w:rsidRDefault="00024BA0" w:rsidP="0002274E">
            <w:pPr>
              <w:pStyle w:val="Tablesubhead"/>
              <w:rPr>
                <w:rFonts w:eastAsia="SimSun"/>
                <w:bCs/>
                <w:sz w:val="18"/>
                <w:szCs w:val="18"/>
              </w:rPr>
            </w:pPr>
            <w:r w:rsidRPr="00F56BB4">
              <w:rPr>
                <w:rFonts w:eastAsia="SimSun"/>
                <w:bCs/>
                <w:sz w:val="18"/>
                <w:szCs w:val="18"/>
              </w:rPr>
              <w:t>Consistency of teacher judgments</w:t>
            </w:r>
          </w:p>
        </w:tc>
        <w:tc>
          <w:tcPr>
            <w:tcW w:w="9763" w:type="dxa"/>
            <w:gridSpan w:val="2"/>
            <w:tcBorders>
              <w:top w:val="single" w:sz="4" w:space="0" w:color="A6A8AB"/>
              <w:left w:val="single" w:sz="4" w:space="0" w:color="A6A8AB"/>
              <w:bottom w:val="single" w:sz="4" w:space="0" w:color="A6A8AB"/>
              <w:right w:val="single" w:sz="4" w:space="0" w:color="A6A8AB"/>
            </w:tcBorders>
            <w:shd w:val="clear" w:color="auto" w:fill="FFFFFF" w:themeFill="background1"/>
          </w:tcPr>
          <w:p w14:paraId="358B97B4" w14:textId="77777777" w:rsidR="00024BA0" w:rsidRPr="0002274E" w:rsidRDefault="00024BA0" w:rsidP="0002274E">
            <w:pPr>
              <w:pStyle w:val="TableText"/>
              <w:rPr>
                <w:rFonts w:eastAsia="SimSun"/>
              </w:rPr>
            </w:pPr>
            <w:r w:rsidRPr="0002274E">
              <w:rPr>
                <w:rFonts w:eastAsia="SimSun"/>
              </w:rPr>
              <w:t>Identify opportunities to moderate samples of student work at a school or cluster level to reach consensus and consistency.</w:t>
            </w:r>
          </w:p>
        </w:tc>
        <w:tc>
          <w:tcPr>
            <w:tcW w:w="9004" w:type="dxa"/>
            <w:tcBorders>
              <w:top w:val="single" w:sz="4" w:space="0" w:color="A6A8AB"/>
              <w:left w:val="single" w:sz="4" w:space="0" w:color="A6A8AB"/>
              <w:bottom w:val="single" w:sz="4" w:space="0" w:color="A6A8AB"/>
              <w:right w:val="single" w:sz="4" w:space="0" w:color="A6A8AB"/>
            </w:tcBorders>
          </w:tcPr>
          <w:p w14:paraId="4747AB02" w14:textId="77777777" w:rsidR="00024BA0" w:rsidRPr="0002274E" w:rsidRDefault="00024BA0" w:rsidP="0002274E">
            <w:pPr>
              <w:pStyle w:val="TableText"/>
              <w:rPr>
                <w:rFonts w:eastAsia="SimSun"/>
              </w:rPr>
            </w:pPr>
            <w:r w:rsidRPr="0002274E">
              <w:rPr>
                <w:rFonts w:eastAsia="SimSun"/>
              </w:rPr>
              <w:t>Identify opportunities to moderate samples of student work at a school or cluster level to reach consensus and consistency.</w:t>
            </w:r>
          </w:p>
        </w:tc>
      </w:tr>
    </w:tbl>
    <w:p w14:paraId="6C78BB3D" w14:textId="77777777" w:rsidR="002E6F78" w:rsidRPr="002E6F78" w:rsidRDefault="002E6F78" w:rsidP="002E6F78">
      <w:r w:rsidRPr="002E6F78">
        <w:br w:type="page"/>
      </w:r>
    </w:p>
    <w:p w14:paraId="7F6E51DC" w14:textId="18CFA820" w:rsidR="0002274E" w:rsidRDefault="000C1195" w:rsidP="00751112">
      <w:pPr>
        <w:pStyle w:val="Heading2"/>
        <w:spacing w:before="0"/>
      </w:pPr>
      <w:r w:rsidRPr="000C1195">
        <w:lastRenderedPageBreak/>
        <w:t>Content descriptions for Years</w:t>
      </w:r>
      <w:r w:rsidR="00F4782C">
        <w:t xml:space="preserve"> </w:t>
      </w:r>
      <w:r w:rsidR="002342ED">
        <w:t>7</w:t>
      </w:r>
      <w:r w:rsidR="002E6F78">
        <w:t>–</w:t>
      </w:r>
      <w:r w:rsidR="002342ED">
        <w:t>8</w:t>
      </w:r>
      <w:r w:rsidR="00F4782C">
        <w:t xml:space="preserve"> </w:t>
      </w:r>
      <w:r w:rsidR="002E6F78">
        <w:t>Economics and B</w:t>
      </w:r>
      <w:r w:rsidR="0002274E">
        <w:t>usiness</w:t>
      </w:r>
    </w:p>
    <w:p w14:paraId="38F7314A" w14:textId="0A8C432C" w:rsidR="0002274E" w:rsidRPr="00F4782C" w:rsidRDefault="0002274E" w:rsidP="00751112">
      <w:pPr>
        <w:keepLines/>
        <w:numPr>
          <w:ilvl w:val="1"/>
          <w:numId w:val="0"/>
        </w:numPr>
        <w:spacing w:after="120"/>
      </w:pPr>
      <w:r>
        <w:t>Review for balance and coverage of content descriptions, including emphasis on concepts for econo</w:t>
      </w:r>
      <w:r w:rsidR="002E6F78">
        <w:t>mics and business understanding.</w:t>
      </w:r>
      <w:hyperlink r:id="rId88" w:history="1"/>
    </w:p>
    <w:tbl>
      <w:tblPr>
        <w:tblStyle w:val="TableGrid"/>
        <w:tblW w:w="21904"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1307"/>
        <w:gridCol w:w="10597"/>
      </w:tblGrid>
      <w:tr w:rsidR="0065137C" w14:paraId="0D4D10A7" w14:textId="77777777" w:rsidTr="00FB3C58">
        <w:trPr>
          <w:trHeight w:val="3702"/>
        </w:trPr>
        <w:tc>
          <w:tcPr>
            <w:tcW w:w="11307" w:type="dxa"/>
            <w:tcBorders>
              <w:bottom w:val="single" w:sz="4" w:space="0" w:color="BFBFBF" w:themeColor="background1" w:themeShade="BF"/>
            </w:tcBorders>
          </w:tcPr>
          <w:tbl>
            <w:tblPr>
              <w:tblStyle w:val="QCAAtablestyle4"/>
              <w:tblW w:w="11151" w:type="dxa"/>
              <w:tblInd w:w="43" w:type="dxa"/>
              <w:tblLayout w:type="fixed"/>
              <w:tblLook w:val="00A0" w:firstRow="1" w:lastRow="0" w:firstColumn="1" w:lastColumn="0" w:noHBand="0" w:noVBand="0"/>
            </w:tblPr>
            <w:tblGrid>
              <w:gridCol w:w="4205"/>
              <w:gridCol w:w="5056"/>
              <w:gridCol w:w="897"/>
              <w:gridCol w:w="993"/>
            </w:tblGrid>
            <w:tr w:rsidR="0065137C" w:rsidRPr="001F2297" w14:paraId="6568E9B3" w14:textId="77777777" w:rsidTr="00FB3C58">
              <w:trPr>
                <w:cnfStyle w:val="100000000000" w:firstRow="1" w:lastRow="0" w:firstColumn="0" w:lastColumn="0" w:oddVBand="0" w:evenVBand="0" w:oddHBand="0"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4205" w:type="dxa"/>
                  <w:tcBorders>
                    <w:top w:val="single" w:sz="4" w:space="0" w:color="A6A8AB"/>
                    <w:bottom w:val="single" w:sz="12" w:space="0" w:color="D52B1E" w:themeColor="accent1"/>
                    <w:right w:val="single" w:sz="4" w:space="0" w:color="A6A8AB"/>
                  </w:tcBorders>
                  <w:shd w:val="clear" w:color="auto" w:fill="808184" w:themeFill="text2"/>
                </w:tcPr>
                <w:bookmarkEnd w:id="1"/>
                <w:p w14:paraId="60848B1E" w14:textId="79C63382" w:rsidR="0065137C" w:rsidRPr="00D12B39" w:rsidRDefault="0065137C" w:rsidP="0065137C">
                  <w:pPr>
                    <w:pStyle w:val="TableHeading"/>
                    <w:rPr>
                      <w:rFonts w:eastAsia="SimSun"/>
                    </w:rPr>
                  </w:pPr>
                  <w:r w:rsidRPr="00D12B39">
                    <w:t>Concepts</w:t>
                  </w:r>
                  <w:r w:rsidR="00673F89">
                    <w:rPr>
                      <w:rStyle w:val="FootnoteReference"/>
                    </w:rPr>
                    <w:footnoteReference w:id="7"/>
                  </w:r>
                </w:p>
              </w:tc>
              <w:tc>
                <w:tcPr>
                  <w:tcW w:w="5056" w:type="dxa"/>
                  <w:tcBorders>
                    <w:top w:val="single" w:sz="4" w:space="0" w:color="A6A8AB"/>
                    <w:left w:val="single" w:sz="4" w:space="0" w:color="A6A8AB"/>
                    <w:bottom w:val="single" w:sz="12" w:space="0" w:color="D52B1E" w:themeColor="accent1"/>
                    <w:right w:val="single" w:sz="4" w:space="0" w:color="A6A8AB"/>
                  </w:tcBorders>
                  <w:shd w:val="clear" w:color="auto" w:fill="808184" w:themeFill="text2"/>
                </w:tcPr>
                <w:p w14:paraId="57D9DD6E" w14:textId="77777777" w:rsidR="0065137C" w:rsidRPr="00D12B39" w:rsidRDefault="0065137C" w:rsidP="0065137C">
                  <w:pPr>
                    <w:pStyle w:val="TableHeading"/>
                    <w:cnfStyle w:val="100000000000" w:firstRow="1" w:lastRow="0" w:firstColumn="0" w:lastColumn="0" w:oddVBand="0" w:evenVBand="0" w:oddHBand="0" w:evenHBand="0" w:firstRowFirstColumn="0" w:firstRowLastColumn="0" w:lastRowFirstColumn="0" w:lastRowLastColumn="0"/>
                    <w:rPr>
                      <w:rFonts w:eastAsia="SimSun"/>
                    </w:rPr>
                  </w:pPr>
                  <w:r>
                    <w:t>K</w:t>
                  </w:r>
                  <w:r w:rsidRPr="00D12B39">
                    <w:t>nowledge and understanding</w:t>
                  </w:r>
                </w:p>
              </w:tc>
              <w:tc>
                <w:tcPr>
                  <w:tcW w:w="897" w:type="dxa"/>
                  <w:tcBorders>
                    <w:top w:val="single" w:sz="4" w:space="0" w:color="A6A8AB"/>
                    <w:left w:val="single" w:sz="4" w:space="0" w:color="A6A8AB"/>
                    <w:bottom w:val="single" w:sz="12" w:space="0" w:color="D52B1E" w:themeColor="accent1"/>
                    <w:right w:val="single" w:sz="4" w:space="0" w:color="A6A8AB"/>
                  </w:tcBorders>
                  <w:shd w:val="clear" w:color="auto" w:fill="808184" w:themeFill="text2"/>
                </w:tcPr>
                <w:p w14:paraId="5C10B580" w14:textId="77777777" w:rsidR="0065137C" w:rsidRPr="00F937BC" w:rsidRDefault="0065137C" w:rsidP="0065137C">
                  <w:pPr>
                    <w:pStyle w:val="TableHeading"/>
                    <w:cnfStyle w:val="100000000000" w:firstRow="1" w:lastRow="0" w:firstColumn="0" w:lastColumn="0" w:oddVBand="0" w:evenVBand="0" w:oddHBand="0" w:evenHBand="0" w:firstRowFirstColumn="0" w:firstRowLastColumn="0" w:lastRowFirstColumn="0" w:lastRowLastColumn="0"/>
                    <w:rPr>
                      <w:rFonts w:eastAsia="SimSun"/>
                    </w:rPr>
                  </w:pPr>
                  <w:r w:rsidRPr="00F937BC">
                    <w:rPr>
                      <w:rFonts w:eastAsia="SimSun"/>
                    </w:rPr>
                    <w:t>Unit 1</w:t>
                  </w:r>
                </w:p>
              </w:tc>
              <w:tc>
                <w:tcPr>
                  <w:tcW w:w="993" w:type="dxa"/>
                  <w:tcBorders>
                    <w:top w:val="single" w:sz="4" w:space="0" w:color="A6A8AB"/>
                    <w:left w:val="single" w:sz="4" w:space="0" w:color="A6A8AB"/>
                    <w:bottom w:val="single" w:sz="12" w:space="0" w:color="D52B1E" w:themeColor="accent1"/>
                    <w:right w:val="single" w:sz="4" w:space="0" w:color="BFBFBF" w:themeColor="background1" w:themeShade="BF"/>
                  </w:tcBorders>
                  <w:shd w:val="clear" w:color="auto" w:fill="808184" w:themeFill="text2"/>
                </w:tcPr>
                <w:p w14:paraId="080FE8F6" w14:textId="77777777" w:rsidR="0065137C" w:rsidRPr="00F937BC" w:rsidRDefault="0065137C" w:rsidP="0065137C">
                  <w:pPr>
                    <w:pStyle w:val="TableHeading"/>
                    <w:cnfStyle w:val="100000000000" w:firstRow="1" w:lastRow="0" w:firstColumn="0" w:lastColumn="0" w:oddVBand="0" w:evenVBand="0" w:oddHBand="0" w:evenHBand="0" w:firstRowFirstColumn="0" w:firstRowLastColumn="0" w:lastRowFirstColumn="0" w:lastRowLastColumn="0"/>
                    <w:rPr>
                      <w:rFonts w:eastAsia="SimSun"/>
                    </w:rPr>
                  </w:pPr>
                  <w:r w:rsidRPr="00F937BC">
                    <w:t>Unit 2</w:t>
                  </w:r>
                </w:p>
              </w:tc>
            </w:tr>
            <w:tr w:rsidR="002E6F78" w:rsidRPr="001F2297" w14:paraId="033B9AD4" w14:textId="77777777" w:rsidTr="00FB3C58">
              <w:trPr>
                <w:trHeight w:val="376"/>
              </w:trPr>
              <w:tc>
                <w:tcPr>
                  <w:cnfStyle w:val="001000000000" w:firstRow="0" w:lastRow="0" w:firstColumn="1" w:lastColumn="0" w:oddVBand="0" w:evenVBand="0" w:oddHBand="0" w:evenHBand="0" w:firstRowFirstColumn="0" w:firstRowLastColumn="0" w:lastRowFirstColumn="0" w:lastRowLastColumn="0"/>
                  <w:tcW w:w="4205" w:type="dxa"/>
                  <w:vMerge w:val="restart"/>
                  <w:shd w:val="clear" w:color="auto" w:fill="E6E7E8" w:themeFill="background2"/>
                </w:tcPr>
                <w:p w14:paraId="00F7FEE8" w14:textId="77777777" w:rsidR="002E6F78" w:rsidRDefault="002E6F78" w:rsidP="002E6F78">
                  <w:pPr>
                    <w:pStyle w:val="Tablesubhead"/>
                    <w:rPr>
                      <w:rFonts w:eastAsia="SimSun"/>
                      <w:bCs/>
                      <w:i/>
                      <w:szCs w:val="19"/>
                    </w:rPr>
                  </w:pPr>
                  <w:r w:rsidRPr="008F7F0C">
                    <w:rPr>
                      <w:rFonts w:eastAsia="SimSun"/>
                    </w:rPr>
                    <w:t>Resource allocation and making choices</w:t>
                  </w:r>
                </w:p>
                <w:p w14:paraId="7ABCB570" w14:textId="7F071CF1" w:rsidR="002E6F78" w:rsidRPr="00190FCD" w:rsidRDefault="002E6F78" w:rsidP="002E6F78">
                  <w:pPr>
                    <w:pStyle w:val="TableText"/>
                    <w:rPr>
                      <w:rFonts w:eastAsia="SimSun"/>
                      <w:bCs/>
                      <w:i/>
                      <w:szCs w:val="19"/>
                    </w:rPr>
                  </w:pPr>
                  <w:r w:rsidRPr="002E6F78">
                    <w:rPr>
                      <w:rFonts w:eastAsia="SimSun"/>
                      <w:bCs/>
                      <w:szCs w:val="19"/>
                    </w:rPr>
                    <w:t>F</w:t>
                  </w:r>
                  <w:r w:rsidRPr="00D12B39">
                    <w:rPr>
                      <w:rFonts w:eastAsia="SimSun"/>
                      <w:bCs/>
                      <w:szCs w:val="19"/>
                    </w:rPr>
                    <w:t>ocuses on the process of using available, limited resources for competing alternative uses that satisfy society’s unlimited needs. As every need and want cannot be satisfied with available resources, choices must be made about how resources are allocated most effectively, based on the actions of consumers, producers and governments.</w:t>
                  </w:r>
                </w:p>
              </w:tc>
              <w:tc>
                <w:tcPr>
                  <w:tcW w:w="5056" w:type="dxa"/>
                  <w:tcBorders>
                    <w:bottom w:val="single" w:sz="4" w:space="0" w:color="A6A8AB"/>
                  </w:tcBorders>
                </w:tcPr>
                <w:p w14:paraId="34898911" w14:textId="0BD86A84" w:rsidR="002E6F78" w:rsidRPr="00BC3B14" w:rsidRDefault="002E6F78" w:rsidP="0065137C">
                  <w:pPr>
                    <w:pStyle w:val="TableText"/>
                    <w:cnfStyle w:val="000000000000" w:firstRow="0" w:lastRow="0" w:firstColumn="0" w:lastColumn="0" w:oddVBand="0" w:evenVBand="0" w:oddHBand="0" w:evenHBand="0" w:firstRowFirstColumn="0" w:firstRowLastColumn="0" w:lastRowFirstColumn="0" w:lastRowLastColumn="0"/>
                    <w:rPr>
                      <w:rFonts w:eastAsia="Calibri" w:cs="Arial"/>
                      <w:color w:val="000000"/>
                      <w:u w:color="000000"/>
                      <w:lang w:val="en"/>
                    </w:rPr>
                  </w:pPr>
                  <w:r w:rsidRPr="00E150A4">
                    <w:rPr>
                      <w:rFonts w:ascii="Arial" w:hAnsi="Arial" w:cs="Arial"/>
                      <w:szCs w:val="19"/>
                    </w:rPr>
                    <w:t>The ways consumers and</w:t>
                  </w:r>
                  <w:r w:rsidRPr="00E150A4">
                    <w:rPr>
                      <w:rFonts w:cs="Arial"/>
                      <w:szCs w:val="19"/>
                    </w:rPr>
                    <w:t> </w:t>
                  </w:r>
                  <w:hyperlink r:id="rId89" w:tooltip="Display the glossary entry for 'producers'" w:history="1">
                    <w:r w:rsidRPr="00E150A4">
                      <w:rPr>
                        <w:rStyle w:val="Hyperlink"/>
                        <w:rFonts w:cs="Arial"/>
                        <w:szCs w:val="19"/>
                        <w:bdr w:val="none" w:sz="0" w:space="0" w:color="auto" w:frame="1"/>
                      </w:rPr>
                      <w:t>producers</w:t>
                    </w:r>
                  </w:hyperlink>
                  <w:r w:rsidRPr="00E150A4">
                    <w:rPr>
                      <w:rFonts w:cs="Arial"/>
                      <w:color w:val="535353"/>
                      <w:szCs w:val="19"/>
                    </w:rPr>
                    <w:t> </w:t>
                  </w:r>
                  <w:r w:rsidRPr="00E150A4">
                    <w:rPr>
                      <w:rFonts w:ascii="Arial" w:hAnsi="Arial" w:cs="Arial"/>
                      <w:szCs w:val="19"/>
                    </w:rPr>
                    <w:t>respond to and influence each other in the</w:t>
                  </w:r>
                  <w:r w:rsidRPr="00E150A4">
                    <w:rPr>
                      <w:rFonts w:ascii="Arial" w:hAnsi="Arial" w:cs="Arial"/>
                      <w:color w:val="535353"/>
                      <w:szCs w:val="19"/>
                    </w:rPr>
                    <w:t xml:space="preserve"> </w:t>
                  </w:r>
                  <w:hyperlink r:id="rId90" w:tooltip="Display the glossary entry for 'market'" w:history="1">
                    <w:r w:rsidRPr="00E150A4">
                      <w:rPr>
                        <w:rStyle w:val="Hyperlink"/>
                        <w:rFonts w:cs="Arial"/>
                        <w:szCs w:val="19"/>
                        <w:bdr w:val="none" w:sz="0" w:space="0" w:color="auto" w:frame="1"/>
                      </w:rPr>
                      <w:t>market</w:t>
                    </w:r>
                  </w:hyperlink>
                  <w:r w:rsidRPr="00E150A4">
                    <w:rPr>
                      <w:rFonts w:cs="Arial"/>
                      <w:color w:val="535353"/>
                      <w:szCs w:val="19"/>
                    </w:rPr>
                    <w:t> </w:t>
                  </w:r>
                  <w:hyperlink r:id="rId91" w:tooltip="View additional details of ACHEK017" w:history="1">
                    <w:r w:rsidRPr="00E745CE">
                      <w:rPr>
                        <w:rStyle w:val="Hyperlink"/>
                      </w:rPr>
                      <w:t>(ACHEK017)</w:t>
                    </w:r>
                  </w:hyperlink>
                  <w:r w:rsidRPr="00E745CE">
                    <w:rPr>
                      <w:rStyle w:val="Hyperlink"/>
                    </w:rPr>
                    <w:t xml:space="preserve"> </w:t>
                  </w:r>
                  <w:r w:rsidR="00AB0988">
                    <w:rPr>
                      <w:szCs w:val="19"/>
                    </w:rPr>
                    <w:t>[Year 7]</w:t>
                  </w:r>
                </w:p>
              </w:tc>
              <w:tc>
                <w:tcPr>
                  <w:tcW w:w="897" w:type="dxa"/>
                  <w:tcBorders>
                    <w:bottom w:val="single" w:sz="4" w:space="0" w:color="A6A8AB"/>
                  </w:tcBorders>
                  <w:shd w:val="clear" w:color="auto" w:fill="FFFFFF" w:themeFill="background1"/>
                </w:tcPr>
                <w:p w14:paraId="1B5C22ED" w14:textId="77777777" w:rsidR="002E6F78" w:rsidRPr="003878A6" w:rsidRDefault="002E6F78" w:rsidP="0065137C">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000000"/>
                      <w:sz w:val="20"/>
                      <w:szCs w:val="18"/>
                      <w:lang w:val="en-GB"/>
                    </w:rPr>
                  </w:pPr>
                  <w:r w:rsidRPr="003878A6">
                    <w:rPr>
                      <w:rFonts w:cs="Arial"/>
                      <w:sz w:val="20"/>
                      <w:szCs w:val="18"/>
                      <w:lang w:val="en-GB"/>
                    </w:rPr>
                    <w:sym w:font="Wingdings" w:char="F0FC"/>
                  </w:r>
                </w:p>
              </w:tc>
              <w:tc>
                <w:tcPr>
                  <w:tcW w:w="993" w:type="dxa"/>
                  <w:tcBorders>
                    <w:top w:val="single" w:sz="12" w:space="0" w:color="D52B1E" w:themeColor="accent1"/>
                    <w:bottom w:val="single" w:sz="4" w:space="0" w:color="A6A8AB"/>
                    <w:right w:val="single" w:sz="4" w:space="0" w:color="BFBFBF" w:themeColor="background1" w:themeShade="BF"/>
                  </w:tcBorders>
                </w:tcPr>
                <w:p w14:paraId="38B49818" w14:textId="77777777" w:rsidR="002E6F78" w:rsidRPr="003878A6" w:rsidRDefault="002E6F78" w:rsidP="0065137C">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000000"/>
                      <w:sz w:val="20"/>
                      <w:szCs w:val="18"/>
                      <w:lang w:val="en-GB"/>
                    </w:rPr>
                  </w:pPr>
                </w:p>
              </w:tc>
            </w:tr>
            <w:tr w:rsidR="002E6F78" w:rsidRPr="001F2297" w14:paraId="36229957" w14:textId="77777777" w:rsidTr="00FB3C58">
              <w:trPr>
                <w:trHeight w:val="20"/>
              </w:trPr>
              <w:tc>
                <w:tcPr>
                  <w:cnfStyle w:val="001000000000" w:firstRow="0" w:lastRow="0" w:firstColumn="1" w:lastColumn="0" w:oddVBand="0" w:evenVBand="0" w:oddHBand="0" w:evenHBand="0" w:firstRowFirstColumn="0" w:firstRowLastColumn="0" w:lastRowFirstColumn="0" w:lastRowLastColumn="0"/>
                  <w:tcW w:w="4205" w:type="dxa"/>
                  <w:vMerge/>
                  <w:shd w:val="clear" w:color="auto" w:fill="E6E7E8" w:themeFill="background2"/>
                </w:tcPr>
                <w:p w14:paraId="20AF5CC8" w14:textId="77777777" w:rsidR="002E6F78" w:rsidRPr="004E4FCC" w:rsidRDefault="002E6F78" w:rsidP="0065137C">
                  <w:pPr>
                    <w:pStyle w:val="TableText"/>
                    <w:rPr>
                      <w:rStyle w:val="Emphasis"/>
                      <w:color w:val="333333"/>
                      <w:sz w:val="18"/>
                      <w:szCs w:val="18"/>
                      <w:lang w:val="en"/>
                    </w:rPr>
                  </w:pPr>
                </w:p>
              </w:tc>
              <w:tc>
                <w:tcPr>
                  <w:tcW w:w="5056" w:type="dxa"/>
                </w:tcPr>
                <w:p w14:paraId="5352690B" w14:textId="5D583BC0" w:rsidR="002E6F78" w:rsidRPr="003F6375" w:rsidRDefault="002E6F78" w:rsidP="002E6F78">
                  <w:pPr>
                    <w:pStyle w:val="TableText"/>
                    <w:cnfStyle w:val="000000000000" w:firstRow="0" w:lastRow="0" w:firstColumn="0" w:lastColumn="0" w:oddVBand="0" w:evenVBand="0" w:oddHBand="0" w:evenHBand="0" w:firstRowFirstColumn="0" w:firstRowLastColumn="0" w:lastRowFirstColumn="0" w:lastRowLastColumn="0"/>
                    <w:rPr>
                      <w:rFonts w:cs="Arial"/>
                      <w:color w:val="000000"/>
                      <w:lang w:val="en"/>
                    </w:rPr>
                  </w:pPr>
                  <w:r w:rsidRPr="00E150A4">
                    <w:rPr>
                      <w:rFonts w:ascii="Arial" w:hAnsi="Arial" w:cs="Arial"/>
                      <w:szCs w:val="19"/>
                    </w:rPr>
                    <w:t>The ways markets operate in Australia and why they may be influenced by government</w:t>
                  </w:r>
                  <w:r w:rsidRPr="00E150A4">
                    <w:rPr>
                      <w:rFonts w:cs="Arial"/>
                      <w:szCs w:val="19"/>
                    </w:rPr>
                    <w:t> </w:t>
                  </w:r>
                  <w:hyperlink r:id="rId92" w:tooltip="View additional details of ACHEK027" w:history="1">
                    <w:r w:rsidRPr="00E745CE">
                      <w:rPr>
                        <w:rStyle w:val="Hyperlink"/>
                      </w:rPr>
                      <w:t>(ACHEK027)</w:t>
                    </w:r>
                  </w:hyperlink>
                  <w:r w:rsidRPr="00E150A4">
                    <w:rPr>
                      <w:szCs w:val="19"/>
                    </w:rPr>
                    <w:t xml:space="preserve"> </w:t>
                  </w:r>
                  <w:r w:rsidR="00AB0988">
                    <w:rPr>
                      <w:szCs w:val="19"/>
                    </w:rPr>
                    <w:t>[Year 8]</w:t>
                  </w:r>
                </w:p>
              </w:tc>
              <w:tc>
                <w:tcPr>
                  <w:tcW w:w="897" w:type="dxa"/>
                </w:tcPr>
                <w:p w14:paraId="11270EBE" w14:textId="79B49512" w:rsidR="002E6F78" w:rsidRPr="003878A6" w:rsidRDefault="002E6F78" w:rsidP="0065137C">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000000"/>
                      <w:sz w:val="20"/>
                      <w:szCs w:val="18"/>
                      <w:lang w:val="en-GB"/>
                    </w:rPr>
                  </w:pPr>
                </w:p>
              </w:tc>
              <w:tc>
                <w:tcPr>
                  <w:tcW w:w="993" w:type="dxa"/>
                  <w:tcBorders>
                    <w:right w:val="single" w:sz="4" w:space="0" w:color="BFBFBF" w:themeColor="background1" w:themeShade="BF"/>
                  </w:tcBorders>
                </w:tcPr>
                <w:p w14:paraId="546EB500" w14:textId="63E98884" w:rsidR="002E6F78" w:rsidRPr="003878A6" w:rsidRDefault="002E6F78" w:rsidP="0065137C">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000000"/>
                      <w:sz w:val="20"/>
                      <w:szCs w:val="18"/>
                      <w:lang w:val="en-GB"/>
                    </w:rPr>
                  </w:pPr>
                  <w:r w:rsidRPr="003878A6">
                    <w:rPr>
                      <w:rFonts w:cs="Arial"/>
                      <w:sz w:val="20"/>
                      <w:szCs w:val="18"/>
                      <w:lang w:val="en-GB"/>
                    </w:rPr>
                    <w:sym w:font="Wingdings" w:char="F0FC"/>
                  </w:r>
                </w:p>
              </w:tc>
            </w:tr>
            <w:tr w:rsidR="002E6F78" w:rsidRPr="001F2297" w14:paraId="7FFB6FBE" w14:textId="77777777" w:rsidTr="00FB3C58">
              <w:trPr>
                <w:trHeight w:val="380"/>
              </w:trPr>
              <w:tc>
                <w:tcPr>
                  <w:cnfStyle w:val="001000000000" w:firstRow="0" w:lastRow="0" w:firstColumn="1" w:lastColumn="0" w:oddVBand="0" w:evenVBand="0" w:oddHBand="0" w:evenHBand="0" w:firstRowFirstColumn="0" w:firstRowLastColumn="0" w:lastRowFirstColumn="0" w:lastRowLastColumn="0"/>
                  <w:tcW w:w="4205" w:type="dxa"/>
                  <w:vMerge/>
                  <w:shd w:val="clear" w:color="auto" w:fill="E6E7E8" w:themeFill="background2"/>
                </w:tcPr>
                <w:p w14:paraId="5664BE1F" w14:textId="77777777" w:rsidR="002E6F78" w:rsidRPr="004E4FCC" w:rsidRDefault="002E6F78" w:rsidP="0065137C">
                  <w:pPr>
                    <w:pStyle w:val="TableText"/>
                    <w:rPr>
                      <w:rStyle w:val="Emphasis"/>
                      <w:color w:val="333333"/>
                      <w:sz w:val="18"/>
                      <w:szCs w:val="18"/>
                      <w:lang w:val="en"/>
                    </w:rPr>
                  </w:pPr>
                </w:p>
              </w:tc>
              <w:tc>
                <w:tcPr>
                  <w:tcW w:w="5056" w:type="dxa"/>
                </w:tcPr>
                <w:p w14:paraId="187F3F97" w14:textId="1C242C56" w:rsidR="002E6F78" w:rsidRPr="00E150A4" w:rsidRDefault="002E6F78" w:rsidP="0065137C">
                  <w:pPr>
                    <w:pStyle w:val="TableText"/>
                    <w:cnfStyle w:val="000000000000" w:firstRow="0" w:lastRow="0" w:firstColumn="0" w:lastColumn="0" w:oddVBand="0" w:evenVBand="0" w:oddHBand="0" w:evenHBand="0" w:firstRowFirstColumn="0" w:firstRowLastColumn="0" w:lastRowFirstColumn="0" w:lastRowLastColumn="0"/>
                    <w:rPr>
                      <w:rFonts w:cs="Arial"/>
                      <w:szCs w:val="19"/>
                    </w:rPr>
                  </w:pPr>
                  <w:r w:rsidRPr="00E150A4">
                    <w:rPr>
                      <w:rFonts w:ascii="Arial" w:hAnsi="Arial" w:cs="Arial"/>
                      <w:szCs w:val="19"/>
                    </w:rPr>
                    <w:t>The traditional markets of Aboriginal and Torres Strait Islander communities and their participation in contemporary markets</w:t>
                  </w:r>
                  <w:r w:rsidRPr="00E150A4">
                    <w:rPr>
                      <w:rFonts w:cs="Arial"/>
                      <w:szCs w:val="19"/>
                    </w:rPr>
                    <w:t> </w:t>
                  </w:r>
                  <w:hyperlink r:id="rId93" w:tooltip="View additional details of ACHEK028" w:history="1">
                    <w:r w:rsidRPr="00E745CE">
                      <w:rPr>
                        <w:rStyle w:val="Hyperlink"/>
                      </w:rPr>
                      <w:t>(ACHEK028)</w:t>
                    </w:r>
                  </w:hyperlink>
                  <w:r w:rsidRPr="00E150A4">
                    <w:rPr>
                      <w:szCs w:val="19"/>
                    </w:rPr>
                    <w:t xml:space="preserve"> </w:t>
                  </w:r>
                  <w:r w:rsidR="00AB0988">
                    <w:rPr>
                      <w:szCs w:val="19"/>
                    </w:rPr>
                    <w:t>[Year 8]</w:t>
                  </w:r>
                </w:p>
              </w:tc>
              <w:tc>
                <w:tcPr>
                  <w:tcW w:w="897" w:type="dxa"/>
                </w:tcPr>
                <w:p w14:paraId="64B737EE" w14:textId="77777777" w:rsidR="002E6F78" w:rsidRPr="00E150A4" w:rsidRDefault="002E6F78" w:rsidP="002E6F78">
                  <w:pPr>
                    <w:pStyle w:val="TableText"/>
                    <w:jc w:val="center"/>
                    <w:cnfStyle w:val="000000000000" w:firstRow="0" w:lastRow="0" w:firstColumn="0" w:lastColumn="0" w:oddVBand="0" w:evenVBand="0" w:oddHBand="0" w:evenHBand="0" w:firstRowFirstColumn="0" w:firstRowLastColumn="0" w:lastRowFirstColumn="0" w:lastRowLastColumn="0"/>
                    <w:rPr>
                      <w:rFonts w:cs="Arial"/>
                      <w:szCs w:val="19"/>
                    </w:rPr>
                  </w:pPr>
                </w:p>
              </w:tc>
              <w:tc>
                <w:tcPr>
                  <w:tcW w:w="993" w:type="dxa"/>
                  <w:tcBorders>
                    <w:right w:val="single" w:sz="4" w:space="0" w:color="BFBFBF" w:themeColor="background1" w:themeShade="BF"/>
                  </w:tcBorders>
                </w:tcPr>
                <w:p w14:paraId="71DE80AD" w14:textId="1FC7C775" w:rsidR="002E6F78" w:rsidRPr="00E150A4" w:rsidRDefault="002E6F78" w:rsidP="002E6F78">
                  <w:pPr>
                    <w:pStyle w:val="TableText"/>
                    <w:jc w:val="center"/>
                    <w:cnfStyle w:val="000000000000" w:firstRow="0" w:lastRow="0" w:firstColumn="0" w:lastColumn="0" w:oddVBand="0" w:evenVBand="0" w:oddHBand="0" w:evenHBand="0" w:firstRowFirstColumn="0" w:firstRowLastColumn="0" w:lastRowFirstColumn="0" w:lastRowLastColumn="0"/>
                    <w:rPr>
                      <w:rFonts w:cs="Arial"/>
                      <w:szCs w:val="19"/>
                    </w:rPr>
                  </w:pPr>
                  <w:r w:rsidRPr="003878A6">
                    <w:rPr>
                      <w:rFonts w:cs="Arial"/>
                      <w:sz w:val="20"/>
                      <w:szCs w:val="18"/>
                      <w:lang w:val="en-GB"/>
                    </w:rPr>
                    <w:sym w:font="Wingdings" w:char="F0FC"/>
                  </w:r>
                </w:p>
              </w:tc>
            </w:tr>
            <w:tr w:rsidR="0065137C" w:rsidRPr="001F2297" w14:paraId="2E7446DD" w14:textId="77777777" w:rsidTr="00FB3C58">
              <w:trPr>
                <w:trHeight w:val="762"/>
              </w:trPr>
              <w:tc>
                <w:tcPr>
                  <w:cnfStyle w:val="001000000000" w:firstRow="0" w:lastRow="0" w:firstColumn="1" w:lastColumn="0" w:oddVBand="0" w:evenVBand="0" w:oddHBand="0" w:evenHBand="0" w:firstRowFirstColumn="0" w:firstRowLastColumn="0" w:lastRowFirstColumn="0" w:lastRowLastColumn="0"/>
                  <w:tcW w:w="4205" w:type="dxa"/>
                  <w:vMerge w:val="restart"/>
                  <w:shd w:val="clear" w:color="auto" w:fill="E6E7E8" w:themeFill="background2"/>
                </w:tcPr>
                <w:p w14:paraId="6369BD97" w14:textId="5D956B3F" w:rsidR="00190FCD" w:rsidRDefault="00190FCD" w:rsidP="00190FCD">
                  <w:pPr>
                    <w:pStyle w:val="Tablesubhead"/>
                    <w:rPr>
                      <w:i/>
                      <w:szCs w:val="19"/>
                    </w:rPr>
                  </w:pPr>
                  <w:r w:rsidRPr="00546AC5">
                    <w:rPr>
                      <w:rFonts w:eastAsia="SimSun"/>
                      <w:lang w:val="en-GB"/>
                    </w:rPr>
                    <w:t>Consumer and financial literacy</w:t>
                  </w:r>
                </w:p>
                <w:p w14:paraId="1B64815A" w14:textId="5E49C84E" w:rsidR="0065137C" w:rsidRPr="00D12B39" w:rsidRDefault="002E6F78" w:rsidP="0065137C">
                  <w:pPr>
                    <w:pStyle w:val="TableText"/>
                    <w:rPr>
                      <w:szCs w:val="19"/>
                    </w:rPr>
                  </w:pPr>
                  <w:r>
                    <w:rPr>
                      <w:szCs w:val="19"/>
                    </w:rPr>
                    <w:t>E</w:t>
                  </w:r>
                  <w:r w:rsidR="0065137C" w:rsidRPr="00D12B39">
                    <w:rPr>
                      <w:szCs w:val="19"/>
                    </w:rPr>
                    <w:t>xplores the role of making responsible and informed decisions about consumer issues and managing money and assets, and how</w:t>
                  </w:r>
                  <w:r w:rsidR="006D3915">
                    <w:rPr>
                      <w:szCs w:val="19"/>
                    </w:rPr>
                    <w:t xml:space="preserve"> </w:t>
                  </w:r>
                  <w:r w:rsidR="0065137C" w:rsidRPr="00D12B39">
                    <w:rPr>
                      <w:szCs w:val="19"/>
                    </w:rPr>
                    <w:t>these decisions affect the individual’s and the community’s quality of life, sense of security and awareness of future options.</w:t>
                  </w:r>
                </w:p>
              </w:tc>
              <w:tc>
                <w:tcPr>
                  <w:tcW w:w="5056" w:type="dxa"/>
                </w:tcPr>
                <w:p w14:paraId="79C3284B" w14:textId="73D19A2E" w:rsidR="0065137C" w:rsidRPr="00D12B39" w:rsidRDefault="0065137C" w:rsidP="0065137C">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19"/>
                      <w:lang w:val="en" w:eastAsia="zh-CN"/>
                    </w:rPr>
                  </w:pPr>
                  <w:r w:rsidRPr="00D12B39">
                    <w:rPr>
                      <w:rFonts w:ascii="Arial" w:hAnsi="Arial" w:cs="Arial"/>
                      <w:szCs w:val="19"/>
                    </w:rPr>
                    <w:t>Why and how individuals and businesses plan to achieve short-term and long-term personal, organisational and financial objectives</w:t>
                  </w:r>
                  <w:r w:rsidRPr="00D12B39">
                    <w:rPr>
                      <w:rFonts w:cs="Arial"/>
                      <w:szCs w:val="19"/>
                    </w:rPr>
                    <w:t> </w:t>
                  </w:r>
                  <w:hyperlink r:id="rId94" w:tooltip="View additional details of ACHEK018" w:history="1">
                    <w:r w:rsidRPr="00E745CE">
                      <w:rPr>
                        <w:rStyle w:val="Hyperlink"/>
                      </w:rPr>
                      <w:t>(ACHEK018)</w:t>
                    </w:r>
                  </w:hyperlink>
                  <w:r w:rsidRPr="00E745CE">
                    <w:rPr>
                      <w:rStyle w:val="Hyperlink"/>
                    </w:rPr>
                    <w:t xml:space="preserve"> </w:t>
                  </w:r>
                  <w:r w:rsidR="00AB0988">
                    <w:rPr>
                      <w:szCs w:val="19"/>
                    </w:rPr>
                    <w:t>[Year 7]</w:t>
                  </w:r>
                </w:p>
              </w:tc>
              <w:tc>
                <w:tcPr>
                  <w:tcW w:w="897" w:type="dxa"/>
                  <w:shd w:val="clear" w:color="auto" w:fill="FFFFFF" w:themeFill="background1"/>
                </w:tcPr>
                <w:p w14:paraId="4EEDB3D7" w14:textId="77777777" w:rsidR="0065137C" w:rsidRPr="003878A6" w:rsidRDefault="0065137C" w:rsidP="0065137C">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000000"/>
                      <w:sz w:val="20"/>
                      <w:szCs w:val="20"/>
                      <w:lang w:val="en-GB"/>
                    </w:rPr>
                  </w:pPr>
                  <w:r w:rsidRPr="003878A6">
                    <w:rPr>
                      <w:rFonts w:cs="Arial"/>
                      <w:sz w:val="20"/>
                      <w:szCs w:val="20"/>
                      <w:lang w:val="en-GB"/>
                    </w:rPr>
                    <w:sym w:font="Wingdings" w:char="F0FC"/>
                  </w:r>
                </w:p>
              </w:tc>
              <w:tc>
                <w:tcPr>
                  <w:tcW w:w="993" w:type="dxa"/>
                  <w:tcBorders>
                    <w:right w:val="single" w:sz="4" w:space="0" w:color="BFBFBF" w:themeColor="background1" w:themeShade="BF"/>
                  </w:tcBorders>
                </w:tcPr>
                <w:p w14:paraId="10191CD8" w14:textId="77777777" w:rsidR="0065137C" w:rsidRPr="003878A6" w:rsidRDefault="0065137C" w:rsidP="0065137C">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000000"/>
                      <w:sz w:val="20"/>
                      <w:szCs w:val="20"/>
                      <w:lang w:val="en-GB"/>
                    </w:rPr>
                  </w:pPr>
                </w:p>
              </w:tc>
            </w:tr>
            <w:tr w:rsidR="0065137C" w:rsidRPr="001F2297" w14:paraId="707C1FE8" w14:textId="77777777" w:rsidTr="00FB3C58">
              <w:trPr>
                <w:trHeight w:val="763"/>
              </w:trPr>
              <w:tc>
                <w:tcPr>
                  <w:cnfStyle w:val="001000000000" w:firstRow="0" w:lastRow="0" w:firstColumn="1" w:lastColumn="0" w:oddVBand="0" w:evenVBand="0" w:oddHBand="0" w:evenHBand="0" w:firstRowFirstColumn="0" w:firstRowLastColumn="0" w:lastRowFirstColumn="0" w:lastRowLastColumn="0"/>
                  <w:tcW w:w="4205" w:type="dxa"/>
                  <w:vMerge/>
                  <w:shd w:val="clear" w:color="auto" w:fill="E6E7E8" w:themeFill="background2"/>
                </w:tcPr>
                <w:p w14:paraId="3DCF4F32" w14:textId="77777777" w:rsidR="0065137C" w:rsidRPr="00D12B39" w:rsidRDefault="0065137C" w:rsidP="0065137C">
                  <w:pPr>
                    <w:pStyle w:val="TableText"/>
                    <w:rPr>
                      <w:szCs w:val="19"/>
                    </w:rPr>
                  </w:pPr>
                </w:p>
              </w:tc>
              <w:tc>
                <w:tcPr>
                  <w:tcW w:w="5056" w:type="dxa"/>
                  <w:tcBorders>
                    <w:top w:val="nil"/>
                  </w:tcBorders>
                </w:tcPr>
                <w:p w14:paraId="551E12DF" w14:textId="63E1C8C0" w:rsidR="0065137C" w:rsidRPr="00D12B39" w:rsidRDefault="0065137C" w:rsidP="0065137C">
                  <w:pPr>
                    <w:pStyle w:val="TableText"/>
                    <w:cnfStyle w:val="000000000000" w:firstRow="0" w:lastRow="0" w:firstColumn="0" w:lastColumn="0" w:oddVBand="0" w:evenVBand="0" w:oddHBand="0" w:evenHBand="0" w:firstRowFirstColumn="0" w:firstRowLastColumn="0" w:lastRowFirstColumn="0" w:lastRowLastColumn="0"/>
                    <w:rPr>
                      <w:rFonts w:eastAsia="SimSun" w:cs="Arial"/>
                      <w:color w:val="000000"/>
                      <w:szCs w:val="19"/>
                      <w:u w:color="000000"/>
                    </w:rPr>
                  </w:pPr>
                  <w:r w:rsidRPr="00D12B39">
                    <w:rPr>
                      <w:rFonts w:ascii="Arial" w:hAnsi="Arial" w:cs="Arial"/>
                      <w:szCs w:val="19"/>
                    </w:rPr>
                    <w:t xml:space="preserve">The rights and responsibilities of consumers and businesses in Australia </w:t>
                  </w:r>
                  <w:hyperlink r:id="rId95" w:tooltip="View additional details of ACHEK029" w:history="1">
                    <w:r w:rsidRPr="00E745CE">
                      <w:rPr>
                        <w:rStyle w:val="Hyperlink"/>
                      </w:rPr>
                      <w:t>(ACHEK029)</w:t>
                    </w:r>
                  </w:hyperlink>
                  <w:r w:rsidRPr="00D12B39">
                    <w:rPr>
                      <w:szCs w:val="19"/>
                    </w:rPr>
                    <w:t xml:space="preserve"> </w:t>
                  </w:r>
                  <w:r w:rsidR="00AB0988">
                    <w:rPr>
                      <w:szCs w:val="19"/>
                    </w:rPr>
                    <w:t>[Year 8]</w:t>
                  </w:r>
                </w:p>
              </w:tc>
              <w:tc>
                <w:tcPr>
                  <w:tcW w:w="897" w:type="dxa"/>
                  <w:tcBorders>
                    <w:top w:val="nil"/>
                  </w:tcBorders>
                  <w:shd w:val="clear" w:color="auto" w:fill="FFFFFF" w:themeFill="background1"/>
                </w:tcPr>
                <w:p w14:paraId="7DC6C974" w14:textId="77777777" w:rsidR="0065137C" w:rsidRPr="003878A6" w:rsidRDefault="0065137C" w:rsidP="0065137C">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000000"/>
                      <w:sz w:val="20"/>
                      <w:szCs w:val="20"/>
                      <w:lang w:val="en-GB"/>
                    </w:rPr>
                  </w:pPr>
                </w:p>
              </w:tc>
              <w:tc>
                <w:tcPr>
                  <w:tcW w:w="993" w:type="dxa"/>
                  <w:tcBorders>
                    <w:top w:val="single" w:sz="4" w:space="0" w:color="A6A8AB"/>
                    <w:right w:val="single" w:sz="4" w:space="0" w:color="BFBFBF" w:themeColor="background1" w:themeShade="BF"/>
                  </w:tcBorders>
                </w:tcPr>
                <w:p w14:paraId="4E2B5C2E" w14:textId="77777777" w:rsidR="0065137C" w:rsidRPr="003878A6" w:rsidRDefault="0065137C" w:rsidP="0065137C">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000000"/>
                      <w:sz w:val="20"/>
                      <w:szCs w:val="20"/>
                      <w:lang w:val="en-GB"/>
                    </w:rPr>
                  </w:pPr>
                  <w:r w:rsidRPr="003878A6">
                    <w:rPr>
                      <w:rFonts w:cs="Arial"/>
                      <w:sz w:val="20"/>
                      <w:szCs w:val="20"/>
                      <w:lang w:val="en-GB"/>
                    </w:rPr>
                    <w:sym w:font="Wingdings" w:char="F0FC"/>
                  </w:r>
                </w:p>
              </w:tc>
            </w:tr>
            <w:tr w:rsidR="0065137C" w:rsidRPr="001F2297" w14:paraId="1E0F42E5" w14:textId="77777777" w:rsidTr="00FB3C58">
              <w:trPr>
                <w:trHeight w:val="762"/>
              </w:trPr>
              <w:tc>
                <w:tcPr>
                  <w:cnfStyle w:val="001000000000" w:firstRow="0" w:lastRow="0" w:firstColumn="1" w:lastColumn="0" w:oddVBand="0" w:evenVBand="0" w:oddHBand="0" w:evenHBand="0" w:firstRowFirstColumn="0" w:firstRowLastColumn="0" w:lastRowFirstColumn="0" w:lastRowLastColumn="0"/>
                  <w:tcW w:w="4205" w:type="dxa"/>
                  <w:vMerge w:val="restart"/>
                  <w:shd w:val="clear" w:color="auto" w:fill="E6E7E8" w:themeFill="background2"/>
                </w:tcPr>
                <w:p w14:paraId="42EA771A" w14:textId="77777777" w:rsidR="00190FCD" w:rsidRDefault="00190FCD" w:rsidP="00190FCD">
                  <w:pPr>
                    <w:pStyle w:val="Tablesubhead"/>
                    <w:rPr>
                      <w:i/>
                      <w:szCs w:val="19"/>
                    </w:rPr>
                  </w:pPr>
                  <w:r w:rsidRPr="008F7F0C">
                    <w:rPr>
                      <w:rFonts w:eastAsia="SimSun"/>
                    </w:rPr>
                    <w:t>The business environment</w:t>
                  </w:r>
                </w:p>
                <w:p w14:paraId="63BABB8F" w14:textId="4687884F" w:rsidR="0065137C" w:rsidRPr="00D12B39" w:rsidRDefault="002E6F78" w:rsidP="002E6F78">
                  <w:pPr>
                    <w:pStyle w:val="TableText"/>
                    <w:rPr>
                      <w:rFonts w:eastAsia="SimSun"/>
                      <w:szCs w:val="19"/>
                      <w:lang w:val="en"/>
                    </w:rPr>
                  </w:pPr>
                  <w:r>
                    <w:rPr>
                      <w:szCs w:val="19"/>
                    </w:rPr>
                    <w:t>E</w:t>
                  </w:r>
                  <w:r w:rsidR="0065137C" w:rsidRPr="00D12B39">
                    <w:rPr>
                      <w:szCs w:val="19"/>
                    </w:rPr>
                    <w:t>xamines the ways businesses operate at many levels, and the ways they respond to opportunities and changing circumstances and conditions. As businesses operate in the markets, the decisions they make have social, economic and environmental consequences.</w:t>
                  </w:r>
                </w:p>
              </w:tc>
              <w:tc>
                <w:tcPr>
                  <w:tcW w:w="5056" w:type="dxa"/>
                </w:tcPr>
                <w:p w14:paraId="0DBA506B" w14:textId="75D10B6E" w:rsidR="0065137C" w:rsidRPr="00D12B39" w:rsidRDefault="0065137C" w:rsidP="0065137C">
                  <w:pPr>
                    <w:pStyle w:val="TableText"/>
                    <w:cnfStyle w:val="000000000000" w:firstRow="0" w:lastRow="0" w:firstColumn="0" w:lastColumn="0" w:oddVBand="0" w:evenVBand="0" w:oddHBand="0" w:evenHBand="0" w:firstRowFirstColumn="0" w:firstRowLastColumn="0" w:lastRowFirstColumn="0" w:lastRowLastColumn="0"/>
                    <w:rPr>
                      <w:color w:val="000000"/>
                      <w:szCs w:val="19"/>
                      <w:lang w:val="en" w:eastAsia="zh-CN"/>
                    </w:rPr>
                  </w:pPr>
                  <w:r w:rsidRPr="00D12B39">
                    <w:rPr>
                      <w:rFonts w:ascii="Arial" w:hAnsi="Arial" w:cs="Arial"/>
                      <w:szCs w:val="19"/>
                    </w:rPr>
                    <w:t>Characteristics of entrepreneurs and successful businesses</w:t>
                  </w:r>
                  <w:r w:rsidRPr="00D12B39">
                    <w:rPr>
                      <w:rFonts w:cs="Arial"/>
                      <w:szCs w:val="19"/>
                    </w:rPr>
                    <w:t> </w:t>
                  </w:r>
                  <w:hyperlink r:id="rId96" w:tooltip="View additional details of ACHEK019" w:history="1">
                    <w:r w:rsidRPr="00E745CE">
                      <w:rPr>
                        <w:rStyle w:val="Hyperlink"/>
                      </w:rPr>
                      <w:t>(ACHEK019)</w:t>
                    </w:r>
                  </w:hyperlink>
                  <w:r w:rsidRPr="00D12B39">
                    <w:rPr>
                      <w:rStyle w:val="Hyperlink"/>
                      <w:rFonts w:cs="Arial"/>
                      <w:color w:val="E14638"/>
                      <w:szCs w:val="19"/>
                      <w:bdr w:val="none" w:sz="0" w:space="0" w:color="auto" w:frame="1"/>
                    </w:rPr>
                    <w:t xml:space="preserve"> </w:t>
                  </w:r>
                  <w:r w:rsidR="00AB0988">
                    <w:rPr>
                      <w:szCs w:val="19"/>
                    </w:rPr>
                    <w:t>[Year 7]</w:t>
                  </w:r>
                </w:p>
              </w:tc>
              <w:tc>
                <w:tcPr>
                  <w:tcW w:w="897" w:type="dxa"/>
                  <w:shd w:val="clear" w:color="auto" w:fill="FFFFFF" w:themeFill="background1"/>
                </w:tcPr>
                <w:p w14:paraId="3FABC8D3" w14:textId="77777777" w:rsidR="0065137C" w:rsidRPr="003878A6" w:rsidRDefault="0065137C" w:rsidP="0065137C">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000000"/>
                      <w:sz w:val="20"/>
                      <w:szCs w:val="20"/>
                      <w:lang w:val="en-GB"/>
                    </w:rPr>
                  </w:pPr>
                  <w:r w:rsidRPr="003878A6">
                    <w:rPr>
                      <w:rFonts w:cs="Arial"/>
                      <w:sz w:val="20"/>
                      <w:szCs w:val="20"/>
                      <w:lang w:val="en-GB"/>
                    </w:rPr>
                    <w:sym w:font="Wingdings" w:char="F0FC"/>
                  </w:r>
                </w:p>
              </w:tc>
              <w:tc>
                <w:tcPr>
                  <w:tcW w:w="993" w:type="dxa"/>
                  <w:tcBorders>
                    <w:right w:val="single" w:sz="4" w:space="0" w:color="BFBFBF" w:themeColor="background1" w:themeShade="BF"/>
                  </w:tcBorders>
                </w:tcPr>
                <w:p w14:paraId="3C442A15" w14:textId="77777777" w:rsidR="0065137C" w:rsidRPr="003878A6" w:rsidRDefault="0065137C" w:rsidP="0065137C">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000000"/>
                      <w:sz w:val="20"/>
                      <w:szCs w:val="20"/>
                      <w:lang w:val="en-GB"/>
                    </w:rPr>
                  </w:pPr>
                </w:p>
              </w:tc>
            </w:tr>
            <w:tr w:rsidR="0065137C" w:rsidRPr="001F2297" w14:paraId="3CB6A852" w14:textId="77777777" w:rsidTr="00FB3C58">
              <w:trPr>
                <w:trHeight w:val="763"/>
              </w:trPr>
              <w:tc>
                <w:tcPr>
                  <w:cnfStyle w:val="001000000000" w:firstRow="0" w:lastRow="0" w:firstColumn="1" w:lastColumn="0" w:oddVBand="0" w:evenVBand="0" w:oddHBand="0" w:evenHBand="0" w:firstRowFirstColumn="0" w:firstRowLastColumn="0" w:lastRowFirstColumn="0" w:lastRowLastColumn="0"/>
                  <w:tcW w:w="4205" w:type="dxa"/>
                  <w:vMerge/>
                  <w:shd w:val="clear" w:color="auto" w:fill="E6E7E8" w:themeFill="background2"/>
                </w:tcPr>
                <w:p w14:paraId="4A8607CF" w14:textId="77777777" w:rsidR="0065137C" w:rsidRPr="00D12B39" w:rsidRDefault="0065137C" w:rsidP="0065137C">
                  <w:pPr>
                    <w:pStyle w:val="TableText"/>
                    <w:rPr>
                      <w:rFonts w:eastAsia="SimSun"/>
                      <w:szCs w:val="19"/>
                      <w:lang w:val="en-GB"/>
                    </w:rPr>
                  </w:pPr>
                </w:p>
              </w:tc>
              <w:tc>
                <w:tcPr>
                  <w:tcW w:w="5056" w:type="dxa"/>
                  <w:tcBorders>
                    <w:top w:val="nil"/>
                  </w:tcBorders>
                </w:tcPr>
                <w:p w14:paraId="12E66805" w14:textId="7F5C5466" w:rsidR="0065137C" w:rsidRPr="00D12B39" w:rsidRDefault="0065137C" w:rsidP="0065137C">
                  <w:pPr>
                    <w:pStyle w:val="TableText"/>
                    <w:cnfStyle w:val="000000000000" w:firstRow="0" w:lastRow="0" w:firstColumn="0" w:lastColumn="0" w:oddVBand="0" w:evenVBand="0" w:oddHBand="0" w:evenHBand="0" w:firstRowFirstColumn="0" w:firstRowLastColumn="0" w:lastRowFirstColumn="0" w:lastRowLastColumn="0"/>
                    <w:rPr>
                      <w:rFonts w:eastAsia="SimSun"/>
                      <w:color w:val="000000"/>
                      <w:szCs w:val="19"/>
                      <w:u w:color="000000"/>
                    </w:rPr>
                  </w:pPr>
                  <w:r w:rsidRPr="00D12B39">
                    <w:rPr>
                      <w:rFonts w:ascii="Arial" w:hAnsi="Arial" w:cs="Arial"/>
                      <w:szCs w:val="19"/>
                    </w:rPr>
                    <w:t>Types of businesses and the ways that businesses respond to opportunities in Australia</w:t>
                  </w:r>
                  <w:r w:rsidRPr="00D12B39">
                    <w:rPr>
                      <w:rFonts w:cs="Arial"/>
                      <w:szCs w:val="19"/>
                    </w:rPr>
                    <w:t> </w:t>
                  </w:r>
                  <w:hyperlink r:id="rId97" w:tooltip="View additional details of ACHEK030" w:history="1">
                    <w:r w:rsidRPr="00E745CE">
                      <w:rPr>
                        <w:rStyle w:val="Hyperlink"/>
                      </w:rPr>
                      <w:t>(ACHEK030)</w:t>
                    </w:r>
                  </w:hyperlink>
                  <w:r w:rsidRPr="00E745CE">
                    <w:rPr>
                      <w:rStyle w:val="Hyperlink"/>
                    </w:rPr>
                    <w:t xml:space="preserve"> </w:t>
                  </w:r>
                  <w:r w:rsidR="00AB0988">
                    <w:rPr>
                      <w:szCs w:val="19"/>
                    </w:rPr>
                    <w:t>[Year 8]</w:t>
                  </w:r>
                </w:p>
              </w:tc>
              <w:tc>
                <w:tcPr>
                  <w:tcW w:w="897" w:type="dxa"/>
                  <w:tcBorders>
                    <w:top w:val="nil"/>
                  </w:tcBorders>
                  <w:shd w:val="clear" w:color="auto" w:fill="FFFFFF" w:themeFill="background1"/>
                </w:tcPr>
                <w:p w14:paraId="2C3136CC" w14:textId="77777777" w:rsidR="0065137C" w:rsidRPr="003878A6" w:rsidRDefault="0065137C" w:rsidP="0065137C">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000000"/>
                      <w:sz w:val="20"/>
                      <w:szCs w:val="20"/>
                      <w:lang w:val="en-GB"/>
                    </w:rPr>
                  </w:pPr>
                </w:p>
              </w:tc>
              <w:tc>
                <w:tcPr>
                  <w:tcW w:w="993" w:type="dxa"/>
                  <w:tcBorders>
                    <w:top w:val="single" w:sz="4" w:space="0" w:color="A6A8AB"/>
                    <w:right w:val="single" w:sz="4" w:space="0" w:color="BFBFBF" w:themeColor="background1" w:themeShade="BF"/>
                  </w:tcBorders>
                </w:tcPr>
                <w:p w14:paraId="771005AD" w14:textId="77777777" w:rsidR="0065137C" w:rsidRPr="003878A6" w:rsidRDefault="0065137C" w:rsidP="0065137C">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000000"/>
                      <w:sz w:val="20"/>
                      <w:szCs w:val="20"/>
                      <w:lang w:val="en-GB"/>
                    </w:rPr>
                  </w:pPr>
                  <w:r w:rsidRPr="003878A6">
                    <w:rPr>
                      <w:rFonts w:cs="Arial"/>
                      <w:sz w:val="20"/>
                      <w:szCs w:val="20"/>
                      <w:lang w:val="en-GB"/>
                    </w:rPr>
                    <w:sym w:font="Wingdings" w:char="F0FC"/>
                  </w:r>
                </w:p>
              </w:tc>
            </w:tr>
            <w:tr w:rsidR="0065137C" w:rsidRPr="001F2297" w14:paraId="5E9CF105" w14:textId="77777777" w:rsidTr="00FB3C58">
              <w:trPr>
                <w:trHeight w:val="762"/>
              </w:trPr>
              <w:tc>
                <w:tcPr>
                  <w:cnfStyle w:val="001000000000" w:firstRow="0" w:lastRow="0" w:firstColumn="1" w:lastColumn="0" w:oddVBand="0" w:evenVBand="0" w:oddHBand="0" w:evenHBand="0" w:firstRowFirstColumn="0" w:firstRowLastColumn="0" w:lastRowFirstColumn="0" w:lastRowLastColumn="0"/>
                  <w:tcW w:w="4205" w:type="dxa"/>
                  <w:vMerge w:val="restart"/>
                  <w:tcBorders>
                    <w:right w:val="single" w:sz="4" w:space="0" w:color="A6A6A6" w:themeColor="background1" w:themeShade="A6"/>
                  </w:tcBorders>
                  <w:shd w:val="clear" w:color="auto" w:fill="E6E7E8" w:themeFill="background2"/>
                </w:tcPr>
                <w:p w14:paraId="5F4C45AC" w14:textId="77777777" w:rsidR="00190FCD" w:rsidRDefault="00190FCD" w:rsidP="00190FCD">
                  <w:pPr>
                    <w:pStyle w:val="Tablesubhead"/>
                    <w:rPr>
                      <w:i/>
                    </w:rPr>
                  </w:pPr>
                  <w:proofErr w:type="spellStart"/>
                  <w:r w:rsidRPr="00546AC5">
                    <w:rPr>
                      <w:rFonts w:eastAsia="SimSun"/>
                      <w:lang w:val="fr-FR"/>
                    </w:rPr>
                    <w:t>Work</w:t>
                  </w:r>
                  <w:proofErr w:type="spellEnd"/>
                  <w:r w:rsidRPr="00546AC5">
                    <w:rPr>
                      <w:rFonts w:eastAsia="SimSun"/>
                      <w:lang w:val="fr-FR"/>
                    </w:rPr>
                    <w:t xml:space="preserve"> and </w:t>
                  </w:r>
                  <w:proofErr w:type="spellStart"/>
                  <w:r w:rsidRPr="00546AC5">
                    <w:rPr>
                      <w:rFonts w:eastAsia="SimSun"/>
                      <w:lang w:val="fr-FR"/>
                    </w:rPr>
                    <w:t>work</w:t>
                  </w:r>
                  <w:proofErr w:type="spellEnd"/>
                  <w:r w:rsidRPr="00546AC5">
                    <w:rPr>
                      <w:rFonts w:eastAsia="SimSun"/>
                      <w:lang w:val="fr-FR"/>
                    </w:rPr>
                    <w:t xml:space="preserve"> futures</w:t>
                  </w:r>
                </w:p>
                <w:p w14:paraId="24AB9E28" w14:textId="530C579E" w:rsidR="0065137C" w:rsidRPr="00D12B39" w:rsidRDefault="002E6F78" w:rsidP="002E6F78">
                  <w:pPr>
                    <w:pStyle w:val="TableText"/>
                    <w:rPr>
                      <w:rFonts w:eastAsia="SimSun"/>
                    </w:rPr>
                  </w:pPr>
                  <w:r>
                    <w:t>F</w:t>
                  </w:r>
                  <w:r w:rsidR="0065137C" w:rsidRPr="001967FC">
                    <w:t>ocuses on work and the work environment and the contribution of work to individual and collective wellbeing.</w:t>
                  </w:r>
                  <w:r w:rsidR="006D3915">
                    <w:t xml:space="preserve"> </w:t>
                  </w:r>
                  <w:r w:rsidR="0065137C" w:rsidRPr="001967FC">
                    <w:t>It explores the factors that influence the work environment now and into the future and the rights and responsibilities of participants in the work environment.</w:t>
                  </w:r>
                </w:p>
              </w:tc>
              <w:tc>
                <w:tcPr>
                  <w:tcW w:w="5056" w:type="dxa"/>
                  <w:tcBorders>
                    <w:left w:val="single" w:sz="4" w:space="0" w:color="A6A6A6" w:themeColor="background1" w:themeShade="A6"/>
                  </w:tcBorders>
                  <w:shd w:val="clear" w:color="auto" w:fill="auto"/>
                </w:tcPr>
                <w:p w14:paraId="66DF1CF3" w14:textId="5E414526" w:rsidR="0065137C" w:rsidRPr="00D12B39" w:rsidRDefault="0065137C" w:rsidP="0065137C">
                  <w:pPr>
                    <w:cnfStyle w:val="000000000000" w:firstRow="0" w:lastRow="0" w:firstColumn="0" w:lastColumn="0" w:oddVBand="0" w:evenVBand="0" w:oddHBand="0" w:evenHBand="0" w:firstRowFirstColumn="0" w:firstRowLastColumn="0" w:lastRowFirstColumn="0" w:lastRowLastColumn="0"/>
                    <w:rPr>
                      <w:rFonts w:eastAsia="SimSun"/>
                    </w:rPr>
                  </w:pPr>
                  <w:r w:rsidRPr="00E150A4">
                    <w:rPr>
                      <w:rFonts w:ascii="Arial" w:hAnsi="Arial" w:cs="Arial"/>
                      <w:szCs w:val="19"/>
                    </w:rPr>
                    <w:t xml:space="preserve">Why individuals work, types of work and how people derive an income </w:t>
                  </w:r>
                  <w:hyperlink r:id="rId98" w:tooltip="View additional details of ACHEK020" w:history="1">
                    <w:r w:rsidRPr="00E745CE">
                      <w:rPr>
                        <w:rStyle w:val="Hyperlink"/>
                      </w:rPr>
                      <w:t>(ACHEK020)</w:t>
                    </w:r>
                  </w:hyperlink>
                  <w:r w:rsidRPr="00E745CE">
                    <w:rPr>
                      <w:rStyle w:val="Hyperlink"/>
                    </w:rPr>
                    <w:t xml:space="preserve"> </w:t>
                  </w:r>
                  <w:r w:rsidR="00AB0988">
                    <w:rPr>
                      <w:szCs w:val="19"/>
                    </w:rPr>
                    <w:t>[Year 7]</w:t>
                  </w:r>
                </w:p>
              </w:tc>
              <w:tc>
                <w:tcPr>
                  <w:tcW w:w="897" w:type="dxa"/>
                  <w:tcBorders>
                    <w:left w:val="single" w:sz="4" w:space="0" w:color="A6A6A6" w:themeColor="background1" w:themeShade="A6"/>
                  </w:tcBorders>
                  <w:shd w:val="clear" w:color="auto" w:fill="auto"/>
                </w:tcPr>
                <w:p w14:paraId="18668DDE" w14:textId="77777777" w:rsidR="0065137C" w:rsidRPr="00D12B39" w:rsidRDefault="0065137C" w:rsidP="0065137C">
                  <w:pPr>
                    <w:jc w:val="center"/>
                    <w:cnfStyle w:val="000000000000" w:firstRow="0" w:lastRow="0" w:firstColumn="0" w:lastColumn="0" w:oddVBand="0" w:evenVBand="0" w:oddHBand="0" w:evenHBand="0" w:firstRowFirstColumn="0" w:firstRowLastColumn="0" w:lastRowFirstColumn="0" w:lastRowLastColumn="0"/>
                    <w:rPr>
                      <w:rFonts w:eastAsia="SimSun"/>
                    </w:rPr>
                  </w:pPr>
                  <w:r w:rsidRPr="003878A6">
                    <w:rPr>
                      <w:rFonts w:cs="Arial"/>
                      <w:sz w:val="20"/>
                      <w:szCs w:val="20"/>
                      <w:lang w:val="en-GB"/>
                    </w:rPr>
                    <w:sym w:font="Wingdings" w:char="F0FC"/>
                  </w:r>
                </w:p>
              </w:tc>
              <w:tc>
                <w:tcPr>
                  <w:tcW w:w="993" w:type="dxa"/>
                  <w:tcBorders>
                    <w:left w:val="single" w:sz="4" w:space="0" w:color="A6A6A6" w:themeColor="background1" w:themeShade="A6"/>
                    <w:right w:val="single" w:sz="4" w:space="0" w:color="BFBFBF" w:themeColor="background1" w:themeShade="BF"/>
                  </w:tcBorders>
                  <w:shd w:val="clear" w:color="auto" w:fill="auto"/>
                </w:tcPr>
                <w:p w14:paraId="315D2D3B" w14:textId="77777777" w:rsidR="0065137C" w:rsidRPr="00D12B39" w:rsidRDefault="0065137C" w:rsidP="0065137C">
                  <w:pPr>
                    <w:jc w:val="center"/>
                    <w:cnfStyle w:val="000000000000" w:firstRow="0" w:lastRow="0" w:firstColumn="0" w:lastColumn="0" w:oddVBand="0" w:evenVBand="0" w:oddHBand="0" w:evenHBand="0" w:firstRowFirstColumn="0" w:firstRowLastColumn="0" w:lastRowFirstColumn="0" w:lastRowLastColumn="0"/>
                    <w:rPr>
                      <w:rFonts w:eastAsia="SimSun"/>
                    </w:rPr>
                  </w:pPr>
                </w:p>
              </w:tc>
            </w:tr>
            <w:tr w:rsidR="0065137C" w:rsidRPr="001F2297" w14:paraId="3B42AC36" w14:textId="77777777" w:rsidTr="00FB3C58">
              <w:trPr>
                <w:trHeight w:val="763"/>
              </w:trPr>
              <w:tc>
                <w:tcPr>
                  <w:cnfStyle w:val="001000000000" w:firstRow="0" w:lastRow="0" w:firstColumn="1" w:lastColumn="0" w:oddVBand="0" w:evenVBand="0" w:oddHBand="0" w:evenHBand="0" w:firstRowFirstColumn="0" w:firstRowLastColumn="0" w:lastRowFirstColumn="0" w:lastRowLastColumn="0"/>
                  <w:tcW w:w="4205" w:type="dxa"/>
                  <w:vMerge/>
                  <w:tcBorders>
                    <w:right w:val="single" w:sz="4" w:space="0" w:color="A6A6A6" w:themeColor="background1" w:themeShade="A6"/>
                  </w:tcBorders>
                  <w:shd w:val="clear" w:color="auto" w:fill="E6E7E8" w:themeFill="background2"/>
                </w:tcPr>
                <w:p w14:paraId="45D73CAF" w14:textId="77777777" w:rsidR="0065137C" w:rsidRPr="00546AC5" w:rsidRDefault="0065137C" w:rsidP="0065137C">
                  <w:pPr>
                    <w:pStyle w:val="Tablesubhead"/>
                    <w:rPr>
                      <w:rFonts w:eastAsia="SimSun"/>
                      <w:lang w:val="fr-FR"/>
                    </w:rPr>
                  </w:pPr>
                </w:p>
              </w:tc>
              <w:tc>
                <w:tcPr>
                  <w:tcW w:w="5056" w:type="dxa"/>
                  <w:tcBorders>
                    <w:left w:val="single" w:sz="4" w:space="0" w:color="A6A6A6" w:themeColor="background1" w:themeShade="A6"/>
                  </w:tcBorders>
                  <w:shd w:val="clear" w:color="auto" w:fill="auto"/>
                </w:tcPr>
                <w:p w14:paraId="6D3FE6AE" w14:textId="7BB83A1A" w:rsidR="0065137C" w:rsidRPr="00D12B39" w:rsidRDefault="0065137C" w:rsidP="0065137C">
                  <w:pPr>
                    <w:pStyle w:val="TableText"/>
                    <w:cnfStyle w:val="000000000000" w:firstRow="0" w:lastRow="0" w:firstColumn="0" w:lastColumn="0" w:oddVBand="0" w:evenVBand="0" w:oddHBand="0" w:evenHBand="0" w:firstRowFirstColumn="0" w:firstRowLastColumn="0" w:lastRowFirstColumn="0" w:lastRowLastColumn="0"/>
                    <w:rPr>
                      <w:rFonts w:eastAsia="SimSun"/>
                    </w:rPr>
                  </w:pPr>
                  <w:r w:rsidRPr="00E150A4">
                    <w:rPr>
                      <w:rFonts w:ascii="Arial" w:hAnsi="Arial" w:cs="Arial"/>
                      <w:szCs w:val="19"/>
                    </w:rPr>
                    <w:t xml:space="preserve">Influences on the ways people work and factors that might affect work in the future </w:t>
                  </w:r>
                  <w:hyperlink r:id="rId99" w:tooltip="View additional details of ACHEK031" w:history="1">
                    <w:r w:rsidRPr="00E745CE">
                      <w:rPr>
                        <w:rStyle w:val="Hyperlink"/>
                      </w:rPr>
                      <w:t>(ACHEK031)</w:t>
                    </w:r>
                  </w:hyperlink>
                  <w:r w:rsidRPr="00E745CE">
                    <w:rPr>
                      <w:rStyle w:val="Hyperlink"/>
                    </w:rPr>
                    <w:t xml:space="preserve"> </w:t>
                  </w:r>
                  <w:r w:rsidR="00AB0988">
                    <w:rPr>
                      <w:szCs w:val="19"/>
                    </w:rPr>
                    <w:t>[Year 8]</w:t>
                  </w:r>
                </w:p>
              </w:tc>
              <w:tc>
                <w:tcPr>
                  <w:tcW w:w="897" w:type="dxa"/>
                  <w:tcBorders>
                    <w:left w:val="single" w:sz="4" w:space="0" w:color="A6A6A6" w:themeColor="background1" w:themeShade="A6"/>
                  </w:tcBorders>
                  <w:shd w:val="clear" w:color="auto" w:fill="auto"/>
                </w:tcPr>
                <w:p w14:paraId="47818AA3" w14:textId="77777777" w:rsidR="0065137C" w:rsidRPr="00D12B39" w:rsidRDefault="0065137C" w:rsidP="0065137C">
                  <w:pPr>
                    <w:jc w:val="center"/>
                    <w:cnfStyle w:val="000000000000" w:firstRow="0" w:lastRow="0" w:firstColumn="0" w:lastColumn="0" w:oddVBand="0" w:evenVBand="0" w:oddHBand="0" w:evenHBand="0" w:firstRowFirstColumn="0" w:firstRowLastColumn="0" w:lastRowFirstColumn="0" w:lastRowLastColumn="0"/>
                    <w:rPr>
                      <w:rFonts w:eastAsia="SimSun"/>
                    </w:rPr>
                  </w:pPr>
                </w:p>
              </w:tc>
              <w:tc>
                <w:tcPr>
                  <w:tcW w:w="993" w:type="dxa"/>
                  <w:tcBorders>
                    <w:left w:val="single" w:sz="4" w:space="0" w:color="A6A6A6" w:themeColor="background1" w:themeShade="A6"/>
                    <w:right w:val="single" w:sz="4" w:space="0" w:color="BFBFBF" w:themeColor="background1" w:themeShade="BF"/>
                  </w:tcBorders>
                  <w:shd w:val="clear" w:color="auto" w:fill="auto"/>
                </w:tcPr>
                <w:p w14:paraId="4FB05892" w14:textId="77777777" w:rsidR="0065137C" w:rsidRPr="00D12B39" w:rsidRDefault="0065137C" w:rsidP="0065137C">
                  <w:pPr>
                    <w:jc w:val="center"/>
                    <w:cnfStyle w:val="000000000000" w:firstRow="0" w:lastRow="0" w:firstColumn="0" w:lastColumn="0" w:oddVBand="0" w:evenVBand="0" w:oddHBand="0" w:evenHBand="0" w:firstRowFirstColumn="0" w:firstRowLastColumn="0" w:lastRowFirstColumn="0" w:lastRowLastColumn="0"/>
                    <w:rPr>
                      <w:rFonts w:eastAsia="SimSun"/>
                    </w:rPr>
                  </w:pPr>
                  <w:r w:rsidRPr="003878A6">
                    <w:rPr>
                      <w:rFonts w:cs="Arial"/>
                      <w:sz w:val="20"/>
                      <w:szCs w:val="20"/>
                      <w:lang w:val="en-GB"/>
                    </w:rPr>
                    <w:sym w:font="Wingdings" w:char="F0FC"/>
                  </w:r>
                </w:p>
              </w:tc>
            </w:tr>
          </w:tbl>
          <w:p w14:paraId="7BB7B53E" w14:textId="77777777" w:rsidR="0065137C" w:rsidRDefault="0065137C" w:rsidP="0065137C"/>
        </w:tc>
        <w:tc>
          <w:tcPr>
            <w:tcW w:w="10597" w:type="dxa"/>
          </w:tcPr>
          <w:tbl>
            <w:tblPr>
              <w:tblStyle w:val="QCAAtablestyle4"/>
              <w:tblW w:w="9497" w:type="dxa"/>
              <w:tblInd w:w="170" w:type="dxa"/>
              <w:tblLayout w:type="fixed"/>
              <w:tblLook w:val="00A0" w:firstRow="1" w:lastRow="0" w:firstColumn="1" w:lastColumn="0" w:noHBand="0" w:noVBand="0"/>
            </w:tblPr>
            <w:tblGrid>
              <w:gridCol w:w="7655"/>
              <w:gridCol w:w="992"/>
              <w:gridCol w:w="850"/>
            </w:tblGrid>
            <w:tr w:rsidR="00190FCD" w:rsidRPr="00F937BC" w14:paraId="2FC9B813" w14:textId="77777777" w:rsidTr="001A36D7">
              <w:trPr>
                <w:cnfStyle w:val="100000000000" w:firstRow="1" w:lastRow="0" w:firstColumn="0" w:lastColumn="0" w:oddVBand="0" w:evenVBand="0" w:oddHBand="0"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7655" w:type="dxa"/>
                  <w:tcBorders>
                    <w:top w:val="single" w:sz="4" w:space="0" w:color="A6A8AB"/>
                    <w:bottom w:val="single" w:sz="12" w:space="0" w:color="D52B1E" w:themeColor="accent1"/>
                    <w:right w:val="single" w:sz="4" w:space="0" w:color="A6A8AB"/>
                  </w:tcBorders>
                  <w:shd w:val="clear" w:color="auto" w:fill="808184" w:themeFill="text2"/>
                </w:tcPr>
                <w:p w14:paraId="243192AA" w14:textId="77777777" w:rsidR="00190FCD" w:rsidRPr="00190FCD" w:rsidRDefault="00190FCD" w:rsidP="00190FCD">
                  <w:pPr>
                    <w:pStyle w:val="TableHeading"/>
                    <w:rPr>
                      <w:rFonts w:eastAsia="SimSun"/>
                    </w:rPr>
                  </w:pPr>
                  <w:r w:rsidRPr="00190FCD">
                    <w:t>Economics and business skills</w:t>
                  </w:r>
                </w:p>
              </w:tc>
              <w:tc>
                <w:tcPr>
                  <w:tcW w:w="992" w:type="dxa"/>
                  <w:tcBorders>
                    <w:top w:val="single" w:sz="4" w:space="0" w:color="A6A8AB"/>
                    <w:left w:val="single" w:sz="4" w:space="0" w:color="A6A8AB"/>
                    <w:bottom w:val="single" w:sz="12" w:space="0" w:color="D52B1E" w:themeColor="accent1"/>
                    <w:right w:val="single" w:sz="4" w:space="0" w:color="A6A8AB"/>
                  </w:tcBorders>
                  <w:shd w:val="clear" w:color="auto" w:fill="808184" w:themeFill="text2"/>
                </w:tcPr>
                <w:p w14:paraId="1CD44DCA" w14:textId="77777777" w:rsidR="00190FCD" w:rsidRPr="00190FCD" w:rsidRDefault="00190FCD" w:rsidP="00190FCD">
                  <w:pPr>
                    <w:pStyle w:val="TableHeading"/>
                    <w:cnfStyle w:val="100000000000" w:firstRow="1" w:lastRow="0" w:firstColumn="0" w:lastColumn="0" w:oddVBand="0" w:evenVBand="0" w:oddHBand="0" w:evenHBand="0" w:firstRowFirstColumn="0" w:firstRowLastColumn="0" w:lastRowFirstColumn="0" w:lastRowLastColumn="0"/>
                    <w:rPr>
                      <w:rFonts w:eastAsia="SimSun"/>
                    </w:rPr>
                  </w:pPr>
                  <w:r w:rsidRPr="00190FCD">
                    <w:rPr>
                      <w:rFonts w:eastAsia="SimSun"/>
                    </w:rPr>
                    <w:t>Unit 1</w:t>
                  </w:r>
                </w:p>
              </w:tc>
              <w:tc>
                <w:tcPr>
                  <w:tcW w:w="850" w:type="dxa"/>
                  <w:tcBorders>
                    <w:top w:val="single" w:sz="4" w:space="0" w:color="A6A8AB"/>
                    <w:left w:val="single" w:sz="4" w:space="0" w:color="A6A8AB"/>
                    <w:bottom w:val="single" w:sz="12" w:space="0" w:color="D52B1E" w:themeColor="accent1"/>
                  </w:tcBorders>
                  <w:shd w:val="clear" w:color="auto" w:fill="808184" w:themeFill="text2"/>
                </w:tcPr>
                <w:p w14:paraId="17B9038B" w14:textId="77777777" w:rsidR="00190FCD" w:rsidRPr="00190FCD" w:rsidRDefault="00190FCD" w:rsidP="00190FCD">
                  <w:pPr>
                    <w:pStyle w:val="TableHeading"/>
                    <w:cnfStyle w:val="100000000000" w:firstRow="1" w:lastRow="0" w:firstColumn="0" w:lastColumn="0" w:oddVBand="0" w:evenVBand="0" w:oddHBand="0" w:evenHBand="0" w:firstRowFirstColumn="0" w:firstRowLastColumn="0" w:lastRowFirstColumn="0" w:lastRowLastColumn="0"/>
                    <w:rPr>
                      <w:rFonts w:eastAsia="SimSun"/>
                    </w:rPr>
                  </w:pPr>
                  <w:r w:rsidRPr="00190FCD">
                    <w:t>Unit 2</w:t>
                  </w:r>
                </w:p>
              </w:tc>
            </w:tr>
            <w:tr w:rsidR="00190FCD" w:rsidRPr="004466F1" w14:paraId="7C6BC4BF" w14:textId="77777777" w:rsidTr="001A36D7">
              <w:tc>
                <w:tcPr>
                  <w:cnfStyle w:val="001000000000" w:firstRow="0" w:lastRow="0" w:firstColumn="1" w:lastColumn="0" w:oddVBand="0" w:evenVBand="0" w:oddHBand="0" w:evenHBand="0" w:firstRowFirstColumn="0" w:firstRowLastColumn="0" w:lastRowFirstColumn="0" w:lastRowLastColumn="0"/>
                  <w:tcW w:w="9497" w:type="dxa"/>
                  <w:gridSpan w:val="3"/>
                  <w:tcBorders>
                    <w:top w:val="single" w:sz="12" w:space="0" w:color="D52B1E" w:themeColor="accent1"/>
                  </w:tcBorders>
                </w:tcPr>
                <w:p w14:paraId="68A77CCD" w14:textId="77777777" w:rsidR="00190FCD" w:rsidRPr="004466F1" w:rsidRDefault="00190FCD" w:rsidP="00190FCD">
                  <w:pPr>
                    <w:pStyle w:val="Tablesubhead"/>
                    <w:ind w:left="176" w:hanging="176"/>
                    <w:rPr>
                      <w:rFonts w:eastAsia="SimSun"/>
                      <w:lang w:val="en-GB"/>
                    </w:rPr>
                  </w:pPr>
                  <w:r>
                    <w:rPr>
                      <w:rFonts w:eastAsia="SimSun"/>
                      <w:lang w:val="en-GB"/>
                    </w:rPr>
                    <w:t>Questioning and research</w:t>
                  </w:r>
                </w:p>
              </w:tc>
            </w:tr>
            <w:tr w:rsidR="00190FCD" w:rsidRPr="003878A6" w14:paraId="2978BC33" w14:textId="77777777" w:rsidTr="001A36D7">
              <w:trPr>
                <w:trHeight w:val="420"/>
              </w:trPr>
              <w:tc>
                <w:tcPr>
                  <w:cnfStyle w:val="001000000000" w:firstRow="0" w:lastRow="0" w:firstColumn="1" w:lastColumn="0" w:oddVBand="0" w:evenVBand="0" w:oddHBand="0" w:evenHBand="0" w:firstRowFirstColumn="0" w:firstRowLastColumn="0" w:lastRowFirstColumn="0" w:lastRowLastColumn="0"/>
                  <w:tcW w:w="7655" w:type="dxa"/>
                  <w:shd w:val="clear" w:color="auto" w:fill="FFFFFF" w:themeFill="background1"/>
                </w:tcPr>
                <w:p w14:paraId="4D67D264" w14:textId="4B7030B3" w:rsidR="00190FCD" w:rsidRPr="00970539" w:rsidRDefault="00190FCD" w:rsidP="00B67A91">
                  <w:pPr>
                    <w:pStyle w:val="TableText"/>
                  </w:pPr>
                  <w:r w:rsidRPr="00E150A4">
                    <w:rPr>
                      <w:rFonts w:ascii="Arial" w:hAnsi="Arial" w:cs="Arial"/>
                    </w:rPr>
                    <w:t>Develop questions about an economic or</w:t>
                  </w:r>
                  <w:r w:rsidRPr="00E150A4">
                    <w:rPr>
                      <w:rFonts w:cs="Arial"/>
                      <w:szCs w:val="19"/>
                    </w:rPr>
                    <w:t> </w:t>
                  </w:r>
                  <w:hyperlink r:id="rId100" w:tooltip="Display the glossary entry for 'business'" w:history="1">
                    <w:r w:rsidRPr="007F5EFA">
                      <w:rPr>
                        <w:rStyle w:val="Hyperlink"/>
                        <w:rFonts w:cs="Arial"/>
                        <w:szCs w:val="19"/>
                        <w:bdr w:val="none" w:sz="0" w:space="0" w:color="auto" w:frame="1"/>
                      </w:rPr>
                      <w:t>business</w:t>
                    </w:r>
                  </w:hyperlink>
                  <w:r w:rsidRPr="007F5EFA">
                    <w:rPr>
                      <w:rFonts w:cs="Arial"/>
                      <w:color w:val="535353"/>
                      <w:szCs w:val="19"/>
                    </w:rPr>
                    <w:t> </w:t>
                  </w:r>
                  <w:r w:rsidRPr="007F5EFA">
                    <w:rPr>
                      <w:rFonts w:ascii="Arial" w:hAnsi="Arial" w:cs="Arial"/>
                    </w:rPr>
                    <w:t>issue or event, and plan and conduct an investigation or project</w:t>
                  </w:r>
                  <w:r w:rsidRPr="007F5EFA">
                    <w:rPr>
                      <w:rFonts w:cs="Arial"/>
                      <w:color w:val="535353"/>
                      <w:szCs w:val="19"/>
                    </w:rPr>
                    <w:t> </w:t>
                  </w:r>
                  <w:hyperlink r:id="rId101" w:tooltip="View additional details of ACHES021" w:history="1">
                    <w:r w:rsidRPr="007F5EFA">
                      <w:rPr>
                        <w:rStyle w:val="Hyperlink"/>
                      </w:rPr>
                      <w:t>(ACHE</w:t>
                    </w:r>
                    <w:r w:rsidRPr="007F5EFA">
                      <w:rPr>
                        <w:rStyle w:val="Hyperlink"/>
                      </w:rPr>
                      <w:t>S</w:t>
                    </w:r>
                    <w:r w:rsidRPr="007F5EFA">
                      <w:rPr>
                        <w:rStyle w:val="Hyperlink"/>
                      </w:rPr>
                      <w:t>021)</w:t>
                    </w:r>
                  </w:hyperlink>
                  <w:r w:rsidR="00183781" w:rsidRPr="007F5EFA">
                    <w:rPr>
                      <w:rStyle w:val="Hyperlink"/>
                    </w:rPr>
                    <w:t xml:space="preserve"> (</w:t>
                  </w:r>
                  <w:hyperlink r:id="rId102" w:history="1">
                    <w:r w:rsidR="00183781" w:rsidRPr="007F5EFA">
                      <w:rPr>
                        <w:rStyle w:val="Hyperlink"/>
                      </w:rPr>
                      <w:t>ACHE</w:t>
                    </w:r>
                    <w:r w:rsidR="00183781" w:rsidRPr="007F5EFA">
                      <w:rPr>
                        <w:rStyle w:val="Hyperlink"/>
                      </w:rPr>
                      <w:t>S</w:t>
                    </w:r>
                    <w:r w:rsidR="00B67A91" w:rsidRPr="007F5EFA">
                      <w:rPr>
                        <w:rStyle w:val="Hyperlink"/>
                      </w:rPr>
                      <w:t>0</w:t>
                    </w:r>
                    <w:r w:rsidR="00183781" w:rsidRPr="007F5EFA">
                      <w:rPr>
                        <w:rStyle w:val="Hyperlink"/>
                      </w:rPr>
                      <w:t>32</w:t>
                    </w:r>
                  </w:hyperlink>
                  <w:r w:rsidR="00183781" w:rsidRPr="007F5EFA">
                    <w:rPr>
                      <w:rStyle w:val="Hyperlink"/>
                    </w:rPr>
                    <w:t>)</w:t>
                  </w:r>
                  <w:r w:rsidRPr="007F5EFA">
                    <w:t xml:space="preserve"> </w:t>
                  </w:r>
                  <w:r w:rsidR="00AB0988" w:rsidRPr="007F5EFA">
                    <w:t>[Year 7 a</w:t>
                  </w:r>
                  <w:r w:rsidR="00AB0988">
                    <w:t>nd 8]</w:t>
                  </w:r>
                </w:p>
              </w:tc>
              <w:tc>
                <w:tcPr>
                  <w:tcW w:w="992" w:type="dxa"/>
                  <w:shd w:val="clear" w:color="auto" w:fill="FFFFFF" w:themeFill="background1"/>
                </w:tcPr>
                <w:p w14:paraId="22FF1BAC" w14:textId="77777777" w:rsidR="00190FCD" w:rsidRPr="003878A6" w:rsidRDefault="00190FCD" w:rsidP="002E6F78">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bCs/>
                      <w:sz w:val="20"/>
                      <w:szCs w:val="20"/>
                      <w:lang w:val="en-GB"/>
                    </w:rPr>
                  </w:pPr>
                  <w:r w:rsidRPr="003878A6">
                    <w:rPr>
                      <w:rFonts w:cs="Arial"/>
                      <w:sz w:val="20"/>
                      <w:szCs w:val="20"/>
                      <w:lang w:val="en-GB"/>
                    </w:rPr>
                    <w:sym w:font="Wingdings" w:char="F0FC"/>
                  </w:r>
                </w:p>
              </w:tc>
              <w:tc>
                <w:tcPr>
                  <w:tcW w:w="850" w:type="dxa"/>
                </w:tcPr>
                <w:p w14:paraId="2FD56B0E" w14:textId="77777777" w:rsidR="00190FCD" w:rsidRPr="003878A6" w:rsidRDefault="00190FCD" w:rsidP="002E6F78">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bCs/>
                      <w:sz w:val="20"/>
                      <w:szCs w:val="20"/>
                      <w:lang w:val="en-GB"/>
                    </w:rPr>
                  </w:pPr>
                  <w:r w:rsidRPr="003878A6">
                    <w:rPr>
                      <w:rFonts w:cs="Arial"/>
                      <w:sz w:val="20"/>
                      <w:szCs w:val="20"/>
                      <w:lang w:val="en-GB"/>
                    </w:rPr>
                    <w:sym w:font="Wingdings" w:char="F0FC"/>
                  </w:r>
                </w:p>
              </w:tc>
            </w:tr>
            <w:tr w:rsidR="00190FCD" w:rsidRPr="003878A6" w14:paraId="6DBC64A9" w14:textId="77777777" w:rsidTr="001A36D7">
              <w:trPr>
                <w:trHeight w:val="87"/>
              </w:trPr>
              <w:tc>
                <w:tcPr>
                  <w:cnfStyle w:val="001000000000" w:firstRow="0" w:lastRow="0" w:firstColumn="1" w:lastColumn="0" w:oddVBand="0" w:evenVBand="0" w:oddHBand="0" w:evenHBand="0" w:firstRowFirstColumn="0" w:firstRowLastColumn="0" w:lastRowFirstColumn="0" w:lastRowLastColumn="0"/>
                  <w:tcW w:w="9497" w:type="dxa"/>
                  <w:gridSpan w:val="3"/>
                  <w:shd w:val="clear" w:color="auto" w:fill="E6E7E8" w:themeFill="background2"/>
                </w:tcPr>
                <w:p w14:paraId="17D8A847" w14:textId="77777777" w:rsidR="00190FCD" w:rsidRPr="003878A6" w:rsidRDefault="00190FCD" w:rsidP="002E6F78">
                  <w:pPr>
                    <w:pStyle w:val="Tablesubhead"/>
                    <w:rPr>
                      <w:sz w:val="20"/>
                      <w:lang w:val="en-GB"/>
                    </w:rPr>
                  </w:pPr>
                  <w:r w:rsidRPr="006D21F4">
                    <w:rPr>
                      <w:rFonts w:eastAsia="SimSun"/>
                      <w:lang w:val="en-GB"/>
                    </w:rPr>
                    <w:t>Interpretation and analysis</w:t>
                  </w:r>
                </w:p>
              </w:tc>
            </w:tr>
            <w:tr w:rsidR="00190FCD" w:rsidRPr="0065137C" w14:paraId="61D24B78" w14:textId="77777777" w:rsidTr="001A36D7">
              <w:trPr>
                <w:trHeight w:val="298"/>
              </w:trPr>
              <w:tc>
                <w:tcPr>
                  <w:cnfStyle w:val="001000000000" w:firstRow="0" w:lastRow="0" w:firstColumn="1" w:lastColumn="0" w:oddVBand="0" w:evenVBand="0" w:oddHBand="0" w:evenHBand="0" w:firstRowFirstColumn="0" w:firstRowLastColumn="0" w:lastRowFirstColumn="0" w:lastRowLastColumn="0"/>
                  <w:tcW w:w="7655" w:type="dxa"/>
                  <w:tcBorders>
                    <w:right w:val="single" w:sz="4" w:space="0" w:color="A6A6A6" w:themeColor="background1" w:themeShade="A6"/>
                  </w:tcBorders>
                  <w:shd w:val="clear" w:color="auto" w:fill="FFFFFF" w:themeFill="background1"/>
                </w:tcPr>
                <w:p w14:paraId="6F6EA26D" w14:textId="04852541" w:rsidR="00190FCD" w:rsidRPr="0065137C" w:rsidRDefault="00190FCD" w:rsidP="00B67A91">
                  <w:pPr>
                    <w:rPr>
                      <w:rFonts w:eastAsia="SimSun"/>
                    </w:rPr>
                  </w:pPr>
                  <w:r w:rsidRPr="00D12B39">
                    <w:t xml:space="preserve">Interpret data and </w:t>
                  </w:r>
                  <w:r w:rsidRPr="007F5EFA">
                    <w:t>information displayed in different formats to identify relationships and trends </w:t>
                  </w:r>
                  <w:hyperlink r:id="rId103" w:tooltip="View additional details of ACHES023" w:history="1">
                    <w:r w:rsidRPr="007F5EFA">
                      <w:rPr>
                        <w:rStyle w:val="Hyperlink"/>
                      </w:rPr>
                      <w:t>(ACHES023)</w:t>
                    </w:r>
                  </w:hyperlink>
                  <w:r w:rsidRPr="007F5EFA">
                    <w:t xml:space="preserve"> </w:t>
                  </w:r>
                  <w:hyperlink r:id="rId104" w:history="1">
                    <w:r w:rsidR="00183781" w:rsidRPr="007F5EFA">
                      <w:rPr>
                        <w:rStyle w:val="Hyperlink"/>
                        <w:rFonts w:asciiTheme="minorHAnsi" w:hAnsiTheme="minorHAnsi"/>
                      </w:rPr>
                      <w:t>(ACHE</w:t>
                    </w:r>
                    <w:r w:rsidR="00183781" w:rsidRPr="007F5EFA">
                      <w:rPr>
                        <w:rStyle w:val="Hyperlink"/>
                        <w:rFonts w:asciiTheme="minorHAnsi" w:hAnsiTheme="minorHAnsi"/>
                      </w:rPr>
                      <w:t>S</w:t>
                    </w:r>
                    <w:r w:rsidR="00B67A91" w:rsidRPr="007F5EFA">
                      <w:rPr>
                        <w:rStyle w:val="Hyperlink"/>
                        <w:rFonts w:asciiTheme="minorHAnsi" w:hAnsiTheme="minorHAnsi"/>
                      </w:rPr>
                      <w:t>0</w:t>
                    </w:r>
                    <w:r w:rsidR="00183781" w:rsidRPr="007F5EFA">
                      <w:rPr>
                        <w:rStyle w:val="Hyperlink"/>
                        <w:rFonts w:asciiTheme="minorHAnsi" w:hAnsiTheme="minorHAnsi"/>
                      </w:rPr>
                      <w:t>34)</w:t>
                    </w:r>
                  </w:hyperlink>
                  <w:r w:rsidR="00183781" w:rsidRPr="007F5EFA">
                    <w:t xml:space="preserve"> </w:t>
                  </w:r>
                  <w:r w:rsidR="00AB0988" w:rsidRPr="007F5EFA">
                    <w:t>[Year 7 and</w:t>
                  </w:r>
                  <w:r w:rsidR="00AB0988">
                    <w:t xml:space="preserve"> 8]</w:t>
                  </w:r>
                </w:p>
              </w:tc>
              <w:tc>
                <w:tcPr>
                  <w:tcW w:w="992" w:type="dxa"/>
                  <w:tcBorders>
                    <w:left w:val="single" w:sz="4" w:space="0" w:color="A6A6A6" w:themeColor="background1" w:themeShade="A6"/>
                  </w:tcBorders>
                  <w:shd w:val="clear" w:color="auto" w:fill="FFFFFF" w:themeFill="background1"/>
                </w:tcPr>
                <w:p w14:paraId="025A132E" w14:textId="77777777" w:rsidR="00190FCD" w:rsidRPr="0065137C" w:rsidRDefault="00190FCD" w:rsidP="002E6F78">
                  <w:pPr>
                    <w:jc w:val="center"/>
                    <w:cnfStyle w:val="000000000000" w:firstRow="0" w:lastRow="0" w:firstColumn="0" w:lastColumn="0" w:oddVBand="0" w:evenVBand="0" w:oddHBand="0" w:evenHBand="0" w:firstRowFirstColumn="0" w:firstRowLastColumn="0" w:lastRowFirstColumn="0" w:lastRowLastColumn="0"/>
                    <w:rPr>
                      <w:rFonts w:eastAsia="SimSun"/>
                    </w:rPr>
                  </w:pPr>
                  <w:r w:rsidRPr="00D12B39">
                    <w:sym w:font="Wingdings" w:char="F0FC"/>
                  </w:r>
                </w:p>
              </w:tc>
              <w:tc>
                <w:tcPr>
                  <w:tcW w:w="850" w:type="dxa"/>
                  <w:tcBorders>
                    <w:left w:val="single" w:sz="4" w:space="0" w:color="A6A6A6" w:themeColor="background1" w:themeShade="A6"/>
                  </w:tcBorders>
                  <w:shd w:val="clear" w:color="auto" w:fill="FFFFFF" w:themeFill="background1"/>
                </w:tcPr>
                <w:p w14:paraId="549E8E9F" w14:textId="77777777" w:rsidR="00190FCD" w:rsidRPr="0065137C" w:rsidRDefault="00190FCD" w:rsidP="002E6F78">
                  <w:pPr>
                    <w:jc w:val="center"/>
                    <w:cnfStyle w:val="000000000000" w:firstRow="0" w:lastRow="0" w:firstColumn="0" w:lastColumn="0" w:oddVBand="0" w:evenVBand="0" w:oddHBand="0" w:evenHBand="0" w:firstRowFirstColumn="0" w:firstRowLastColumn="0" w:lastRowFirstColumn="0" w:lastRowLastColumn="0"/>
                    <w:rPr>
                      <w:rFonts w:eastAsia="SimSun"/>
                    </w:rPr>
                  </w:pPr>
                  <w:r w:rsidRPr="00D12B39">
                    <w:sym w:font="Wingdings" w:char="F0FC"/>
                  </w:r>
                </w:p>
              </w:tc>
            </w:tr>
            <w:tr w:rsidR="00190FCD" w:rsidRPr="00206882" w14:paraId="100E399C" w14:textId="77777777" w:rsidTr="001A36D7">
              <w:trPr>
                <w:trHeight w:val="300"/>
              </w:trPr>
              <w:tc>
                <w:tcPr>
                  <w:cnfStyle w:val="001000000000" w:firstRow="0" w:lastRow="0" w:firstColumn="1" w:lastColumn="0" w:oddVBand="0" w:evenVBand="0" w:oddHBand="0" w:evenHBand="0" w:firstRowFirstColumn="0" w:firstRowLastColumn="0" w:lastRowFirstColumn="0" w:lastRowLastColumn="0"/>
                  <w:tcW w:w="9497" w:type="dxa"/>
                  <w:gridSpan w:val="3"/>
                </w:tcPr>
                <w:p w14:paraId="5BA6260A" w14:textId="77777777" w:rsidR="00190FCD" w:rsidRPr="00206882" w:rsidRDefault="00190FCD" w:rsidP="002E6F78">
                  <w:pPr>
                    <w:pStyle w:val="Tablesubhead"/>
                    <w:rPr>
                      <w:rFonts w:eastAsia="SimSun"/>
                      <w:lang w:val="en-GB"/>
                    </w:rPr>
                  </w:pPr>
                  <w:r w:rsidRPr="006D21F4">
                    <w:rPr>
                      <w:rFonts w:eastAsia="SimSun"/>
                      <w:lang w:val="en-GB"/>
                    </w:rPr>
                    <w:t>Economic reasoning, decision</w:t>
                  </w:r>
                  <w:r>
                    <w:rPr>
                      <w:rFonts w:eastAsia="SimSun"/>
                      <w:lang w:val="en-GB"/>
                    </w:rPr>
                    <w:t xml:space="preserve"> </w:t>
                  </w:r>
                  <w:r w:rsidRPr="006D21F4">
                    <w:rPr>
                      <w:rFonts w:eastAsia="SimSun"/>
                      <w:lang w:val="en-GB"/>
                    </w:rPr>
                    <w:t>making and application</w:t>
                  </w:r>
                </w:p>
              </w:tc>
            </w:tr>
            <w:tr w:rsidR="00190FCD" w:rsidRPr="003878A6" w14:paraId="356FCEC8" w14:textId="77777777" w:rsidTr="001A36D7">
              <w:trPr>
                <w:trHeight w:val="316"/>
              </w:trPr>
              <w:tc>
                <w:tcPr>
                  <w:cnfStyle w:val="001000000000" w:firstRow="0" w:lastRow="0" w:firstColumn="1" w:lastColumn="0" w:oddVBand="0" w:evenVBand="0" w:oddHBand="0" w:evenHBand="0" w:firstRowFirstColumn="0" w:firstRowLastColumn="0" w:lastRowFirstColumn="0" w:lastRowLastColumn="0"/>
                  <w:tcW w:w="7655" w:type="dxa"/>
                  <w:shd w:val="clear" w:color="auto" w:fill="FFFFFF" w:themeFill="background1"/>
                </w:tcPr>
                <w:p w14:paraId="0CC4BF56" w14:textId="389D6D3A" w:rsidR="00190FCD" w:rsidRPr="00616639" w:rsidRDefault="00190FCD" w:rsidP="00B67A91">
                  <w:pPr>
                    <w:pStyle w:val="TableText"/>
                  </w:pPr>
                  <w:r w:rsidRPr="00E150A4">
                    <w:rPr>
                      <w:rFonts w:ascii="Arial" w:hAnsi="Arial"/>
                    </w:rPr>
                    <w:t xml:space="preserve">Generate a range of alternatives in response to an observed economic or </w:t>
                  </w:r>
                  <w:hyperlink r:id="rId105" w:tooltip="Display the glossary entry for 'business'" w:history="1">
                    <w:r w:rsidRPr="00E150A4">
                      <w:rPr>
                        <w:rStyle w:val="Hyperlink"/>
                        <w:rFonts w:cs="Arial"/>
                        <w:szCs w:val="19"/>
                        <w:bdr w:val="none" w:sz="0" w:space="0" w:color="auto" w:frame="1"/>
                      </w:rPr>
                      <w:t>business</w:t>
                    </w:r>
                  </w:hyperlink>
                  <w:r w:rsidRPr="00E150A4">
                    <w:rPr>
                      <w:rFonts w:cs="Arial"/>
                      <w:color w:val="535353"/>
                      <w:szCs w:val="19"/>
                    </w:rPr>
                    <w:t> </w:t>
                  </w:r>
                  <w:r w:rsidRPr="00E150A4">
                    <w:rPr>
                      <w:rFonts w:ascii="Arial" w:hAnsi="Arial"/>
                    </w:rPr>
                    <w:t xml:space="preserve">issue or </w:t>
                  </w:r>
                  <w:r w:rsidRPr="007F5EFA">
                    <w:rPr>
                      <w:rFonts w:ascii="Arial" w:hAnsi="Arial"/>
                    </w:rPr>
                    <w:t>event, and evaluate the potential costs and benefits of each alternative</w:t>
                  </w:r>
                  <w:r w:rsidRPr="007F5EFA">
                    <w:rPr>
                      <w:rFonts w:cs="Arial"/>
                      <w:color w:val="535353"/>
                      <w:szCs w:val="19"/>
                    </w:rPr>
                    <w:t> </w:t>
                  </w:r>
                  <w:hyperlink r:id="rId106" w:tooltip="View additional details of ACHES024" w:history="1">
                    <w:r w:rsidRPr="007F5EFA">
                      <w:rPr>
                        <w:rStyle w:val="Hyperlink"/>
                      </w:rPr>
                      <w:t>(ACHES024)</w:t>
                    </w:r>
                  </w:hyperlink>
                  <w:r w:rsidR="00183781" w:rsidRPr="007F5EFA">
                    <w:rPr>
                      <w:rStyle w:val="Hyperlink"/>
                    </w:rPr>
                    <w:t xml:space="preserve"> (</w:t>
                  </w:r>
                  <w:hyperlink r:id="rId107" w:history="1">
                    <w:r w:rsidR="00183781" w:rsidRPr="007F5EFA">
                      <w:rPr>
                        <w:rStyle w:val="Hyperlink"/>
                      </w:rPr>
                      <w:t>ACH</w:t>
                    </w:r>
                    <w:r w:rsidR="00183781" w:rsidRPr="007F5EFA">
                      <w:rPr>
                        <w:rStyle w:val="Hyperlink"/>
                      </w:rPr>
                      <w:t>E</w:t>
                    </w:r>
                    <w:r w:rsidR="00183781" w:rsidRPr="007F5EFA">
                      <w:rPr>
                        <w:rStyle w:val="Hyperlink"/>
                      </w:rPr>
                      <w:t>S</w:t>
                    </w:r>
                    <w:r w:rsidR="00B67A91" w:rsidRPr="007F5EFA">
                      <w:rPr>
                        <w:rStyle w:val="Hyperlink"/>
                      </w:rPr>
                      <w:t>0</w:t>
                    </w:r>
                    <w:r w:rsidR="00183781" w:rsidRPr="007F5EFA">
                      <w:rPr>
                        <w:rStyle w:val="Hyperlink"/>
                      </w:rPr>
                      <w:t>35</w:t>
                    </w:r>
                  </w:hyperlink>
                  <w:r w:rsidR="00183781" w:rsidRPr="007F5EFA">
                    <w:rPr>
                      <w:rStyle w:val="Hyperlink"/>
                    </w:rPr>
                    <w:t>)</w:t>
                  </w:r>
                  <w:r w:rsidRPr="007F5EFA">
                    <w:rPr>
                      <w:rStyle w:val="Hyperlink"/>
                      <w:rFonts w:eastAsia="Calibri"/>
                    </w:rPr>
                    <w:t xml:space="preserve"> </w:t>
                  </w:r>
                  <w:r w:rsidR="00AB0988" w:rsidRPr="007F5EFA">
                    <w:rPr>
                      <w:rFonts w:eastAsia="Calibri" w:cs="ArialMT"/>
                    </w:rPr>
                    <w:t>[Year 7 and 8]</w:t>
                  </w:r>
                </w:p>
              </w:tc>
              <w:tc>
                <w:tcPr>
                  <w:tcW w:w="992" w:type="dxa"/>
                  <w:shd w:val="clear" w:color="auto" w:fill="FFFFFF" w:themeFill="background1"/>
                </w:tcPr>
                <w:p w14:paraId="72ECF96A" w14:textId="77777777" w:rsidR="00190FCD" w:rsidRPr="003878A6" w:rsidRDefault="00190FCD" w:rsidP="002E6F78">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sz w:val="20"/>
                      <w:szCs w:val="20"/>
                      <w:lang w:val="en-GB"/>
                    </w:rPr>
                  </w:pPr>
                  <w:r w:rsidRPr="003878A6">
                    <w:rPr>
                      <w:rFonts w:cs="Arial"/>
                      <w:sz w:val="20"/>
                      <w:szCs w:val="20"/>
                      <w:lang w:val="en-GB"/>
                    </w:rPr>
                    <w:sym w:font="Wingdings" w:char="F0FC"/>
                  </w:r>
                </w:p>
              </w:tc>
              <w:tc>
                <w:tcPr>
                  <w:tcW w:w="850" w:type="dxa"/>
                </w:tcPr>
                <w:p w14:paraId="08295A09" w14:textId="77777777" w:rsidR="00190FCD" w:rsidRPr="003878A6" w:rsidRDefault="00190FCD" w:rsidP="002E6F78">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sz w:val="20"/>
                      <w:szCs w:val="20"/>
                      <w:lang w:val="en-GB"/>
                    </w:rPr>
                  </w:pPr>
                  <w:r w:rsidRPr="003878A6">
                    <w:rPr>
                      <w:rFonts w:cs="Arial"/>
                      <w:sz w:val="20"/>
                      <w:szCs w:val="20"/>
                      <w:lang w:val="en-GB"/>
                    </w:rPr>
                    <w:sym w:font="Wingdings" w:char="F0FC"/>
                  </w:r>
                </w:p>
              </w:tc>
            </w:tr>
            <w:tr w:rsidR="00190FCD" w:rsidRPr="003878A6" w14:paraId="6021EA98" w14:textId="77777777" w:rsidTr="001A36D7">
              <w:trPr>
                <w:trHeight w:val="316"/>
              </w:trPr>
              <w:tc>
                <w:tcPr>
                  <w:cnfStyle w:val="001000000000" w:firstRow="0" w:lastRow="0" w:firstColumn="1" w:lastColumn="0" w:oddVBand="0" w:evenVBand="0" w:oddHBand="0" w:evenHBand="0" w:firstRowFirstColumn="0" w:firstRowLastColumn="0" w:lastRowFirstColumn="0" w:lastRowLastColumn="0"/>
                  <w:tcW w:w="7655" w:type="dxa"/>
                  <w:tcBorders>
                    <w:bottom w:val="single" w:sz="4" w:space="0" w:color="A6A8AB"/>
                  </w:tcBorders>
                  <w:shd w:val="clear" w:color="auto" w:fill="FFFFFF" w:themeFill="background1"/>
                </w:tcPr>
                <w:p w14:paraId="1D5C9B63" w14:textId="7FBAAFCB" w:rsidR="00190FCD" w:rsidRPr="00351E27" w:rsidRDefault="00190FCD" w:rsidP="007F5EFA">
                  <w:pPr>
                    <w:pStyle w:val="TableText"/>
                    <w:rPr>
                      <w:rFonts w:eastAsia="SimSun"/>
                      <w:u w:color="000000"/>
                    </w:rPr>
                  </w:pPr>
                  <w:r w:rsidRPr="00E150A4">
                    <w:rPr>
                      <w:rFonts w:ascii="Arial" w:hAnsi="Arial"/>
                    </w:rPr>
                    <w:t>Apply</w:t>
                  </w:r>
                  <w:r w:rsidRPr="00E150A4">
                    <w:rPr>
                      <w:rFonts w:cs="Arial"/>
                      <w:szCs w:val="19"/>
                    </w:rPr>
                    <w:t> </w:t>
                  </w:r>
                  <w:hyperlink r:id="rId108" w:tooltip="Display the glossary entry for 'economics'" w:history="1">
                    <w:r w:rsidRPr="00E150A4">
                      <w:rPr>
                        <w:rStyle w:val="Hyperlink"/>
                        <w:rFonts w:cs="Arial"/>
                        <w:szCs w:val="19"/>
                        <w:bdr w:val="none" w:sz="0" w:space="0" w:color="auto" w:frame="1"/>
                      </w:rPr>
                      <w:t>economics</w:t>
                    </w:r>
                  </w:hyperlink>
                  <w:r w:rsidRPr="00E150A4">
                    <w:rPr>
                      <w:rFonts w:cs="Arial"/>
                      <w:color w:val="535353"/>
                      <w:szCs w:val="19"/>
                    </w:rPr>
                    <w:t> </w:t>
                  </w:r>
                  <w:r w:rsidRPr="00E150A4">
                    <w:rPr>
                      <w:rFonts w:ascii="Arial" w:hAnsi="Arial"/>
                    </w:rPr>
                    <w:t>and</w:t>
                  </w:r>
                  <w:r w:rsidRPr="00E150A4">
                    <w:rPr>
                      <w:rFonts w:cs="Arial"/>
                      <w:color w:val="535353"/>
                      <w:szCs w:val="19"/>
                    </w:rPr>
                    <w:t> </w:t>
                  </w:r>
                  <w:hyperlink r:id="rId109" w:tooltip="Display the glossary entry for 'business'" w:history="1">
                    <w:r w:rsidRPr="00E150A4">
                      <w:rPr>
                        <w:rStyle w:val="Hyperlink"/>
                        <w:rFonts w:cs="Arial"/>
                        <w:szCs w:val="19"/>
                        <w:bdr w:val="none" w:sz="0" w:space="0" w:color="auto" w:frame="1"/>
                      </w:rPr>
                      <w:t>business</w:t>
                    </w:r>
                  </w:hyperlink>
                  <w:r w:rsidRPr="00E150A4">
                    <w:rPr>
                      <w:rFonts w:cs="Arial"/>
                      <w:color w:val="535353"/>
                      <w:szCs w:val="19"/>
                    </w:rPr>
                    <w:t> </w:t>
                  </w:r>
                  <w:r w:rsidRPr="00E150A4">
                    <w:rPr>
                      <w:rFonts w:ascii="Arial" w:hAnsi="Arial"/>
                    </w:rPr>
                    <w:t>knowledge, skills and concepts in familiar and new situations</w:t>
                  </w:r>
                  <w:r w:rsidRPr="00E745CE">
                    <w:rPr>
                      <w:rStyle w:val="Hyperlink"/>
                    </w:rPr>
                    <w:t> </w:t>
                  </w:r>
                  <w:hyperlink r:id="rId110" w:tooltip="View additional details of ACHES025" w:history="1">
                    <w:r w:rsidRPr="007F5EFA">
                      <w:rPr>
                        <w:rStyle w:val="Hyperlink"/>
                      </w:rPr>
                      <w:t>(ACHES025)</w:t>
                    </w:r>
                  </w:hyperlink>
                  <w:r w:rsidR="00183781" w:rsidRPr="007F5EFA">
                    <w:rPr>
                      <w:rStyle w:val="Hyperlink"/>
                    </w:rPr>
                    <w:t xml:space="preserve"> (</w:t>
                  </w:r>
                  <w:hyperlink r:id="rId111" w:history="1">
                    <w:r w:rsidR="00183781" w:rsidRPr="007F5EFA">
                      <w:rPr>
                        <w:rStyle w:val="Hyperlink"/>
                      </w:rPr>
                      <w:t>ACHE</w:t>
                    </w:r>
                    <w:r w:rsidR="00183781" w:rsidRPr="007F5EFA">
                      <w:rPr>
                        <w:rStyle w:val="Hyperlink"/>
                      </w:rPr>
                      <w:t>S</w:t>
                    </w:r>
                    <w:r w:rsidR="00B67A91" w:rsidRPr="007F5EFA">
                      <w:rPr>
                        <w:rStyle w:val="Hyperlink"/>
                      </w:rPr>
                      <w:t>0</w:t>
                    </w:r>
                    <w:r w:rsidR="00183781" w:rsidRPr="007F5EFA">
                      <w:rPr>
                        <w:rStyle w:val="Hyperlink"/>
                      </w:rPr>
                      <w:t>36</w:t>
                    </w:r>
                  </w:hyperlink>
                  <w:r w:rsidR="00183781" w:rsidRPr="007F5EFA">
                    <w:rPr>
                      <w:rStyle w:val="Hyperlink"/>
                    </w:rPr>
                    <w:t>)</w:t>
                  </w:r>
                  <w:r w:rsidR="007F5EFA">
                    <w:rPr>
                      <w:rStyle w:val="Hyperlink"/>
                    </w:rPr>
                    <w:t xml:space="preserve"> </w:t>
                  </w:r>
                  <w:r w:rsidR="00AB0988" w:rsidRPr="007F5EFA">
                    <w:rPr>
                      <w:rFonts w:eastAsia="Calibri" w:cs="ArialMT"/>
                    </w:rPr>
                    <w:t>[Year 7</w:t>
                  </w:r>
                  <w:r w:rsidR="00AB0988">
                    <w:rPr>
                      <w:rFonts w:eastAsia="Calibri" w:cs="ArialMT"/>
                    </w:rPr>
                    <w:t xml:space="preserve"> and 8]</w:t>
                  </w:r>
                </w:p>
              </w:tc>
              <w:tc>
                <w:tcPr>
                  <w:tcW w:w="992" w:type="dxa"/>
                  <w:tcBorders>
                    <w:bottom w:val="single" w:sz="4" w:space="0" w:color="A6A8AB"/>
                  </w:tcBorders>
                  <w:shd w:val="clear" w:color="auto" w:fill="FFFFFF" w:themeFill="background1"/>
                </w:tcPr>
                <w:p w14:paraId="04C1D872" w14:textId="77777777" w:rsidR="00190FCD" w:rsidRPr="003878A6" w:rsidRDefault="00190FCD" w:rsidP="002E6F78">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sz w:val="20"/>
                      <w:szCs w:val="20"/>
                      <w:lang w:val="en-GB"/>
                    </w:rPr>
                  </w:pPr>
                  <w:r w:rsidRPr="003878A6">
                    <w:rPr>
                      <w:rFonts w:cs="Arial"/>
                      <w:sz w:val="20"/>
                      <w:szCs w:val="20"/>
                      <w:lang w:val="en-GB"/>
                    </w:rPr>
                    <w:sym w:font="Wingdings" w:char="F0FC"/>
                  </w:r>
                </w:p>
              </w:tc>
              <w:tc>
                <w:tcPr>
                  <w:tcW w:w="850" w:type="dxa"/>
                  <w:tcBorders>
                    <w:bottom w:val="single" w:sz="4" w:space="0" w:color="A6A8AB"/>
                  </w:tcBorders>
                </w:tcPr>
                <w:p w14:paraId="1B9938BA" w14:textId="77777777" w:rsidR="00190FCD" w:rsidRPr="003878A6" w:rsidRDefault="00190FCD" w:rsidP="002E6F78">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sz w:val="20"/>
                      <w:szCs w:val="20"/>
                      <w:lang w:val="en-GB"/>
                    </w:rPr>
                  </w:pPr>
                  <w:r w:rsidRPr="003878A6">
                    <w:rPr>
                      <w:rFonts w:cs="Arial"/>
                      <w:sz w:val="20"/>
                      <w:szCs w:val="20"/>
                      <w:lang w:val="en-GB"/>
                    </w:rPr>
                    <w:sym w:font="Wingdings" w:char="F0FC"/>
                  </w:r>
                </w:p>
              </w:tc>
            </w:tr>
            <w:tr w:rsidR="00190FCD" w:rsidRPr="00206882" w14:paraId="5F4B79F3" w14:textId="77777777" w:rsidTr="001A36D7">
              <w:trPr>
                <w:trHeight w:val="106"/>
              </w:trPr>
              <w:tc>
                <w:tcPr>
                  <w:cnfStyle w:val="001000000000" w:firstRow="0" w:lastRow="0" w:firstColumn="1" w:lastColumn="0" w:oddVBand="0" w:evenVBand="0" w:oddHBand="0" w:evenHBand="0" w:firstRowFirstColumn="0" w:firstRowLastColumn="0" w:lastRowFirstColumn="0" w:lastRowLastColumn="0"/>
                  <w:tcW w:w="9497" w:type="dxa"/>
                  <w:gridSpan w:val="3"/>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6E7E8" w:themeFill="background2"/>
                </w:tcPr>
                <w:p w14:paraId="1031BDCF" w14:textId="77777777" w:rsidR="00190FCD" w:rsidRPr="00206882" w:rsidRDefault="00190FCD" w:rsidP="002E6F78">
                  <w:pPr>
                    <w:pStyle w:val="Tablesubhead"/>
                    <w:rPr>
                      <w:rFonts w:eastAsia="SimSun"/>
                      <w:lang w:val="en-GB"/>
                    </w:rPr>
                  </w:pPr>
                  <w:r w:rsidRPr="006D21F4">
                    <w:rPr>
                      <w:rFonts w:eastAsia="Calibri"/>
                    </w:rPr>
                    <w:t xml:space="preserve">Communication and </w:t>
                  </w:r>
                  <w:r>
                    <w:rPr>
                      <w:rFonts w:eastAsia="Calibri"/>
                    </w:rPr>
                    <w:t>r</w:t>
                  </w:r>
                  <w:r w:rsidRPr="006D21F4">
                    <w:rPr>
                      <w:rFonts w:eastAsia="Calibri"/>
                    </w:rPr>
                    <w:t>eflection</w:t>
                  </w:r>
                </w:p>
              </w:tc>
            </w:tr>
            <w:tr w:rsidR="00190FCD" w:rsidRPr="003878A6" w14:paraId="68DF1B5C" w14:textId="77777777" w:rsidTr="001A36D7">
              <w:trPr>
                <w:trHeight w:val="270"/>
              </w:trPr>
              <w:tc>
                <w:tcPr>
                  <w:cnfStyle w:val="001000000000" w:firstRow="0" w:lastRow="0" w:firstColumn="1" w:lastColumn="0" w:oddVBand="0" w:evenVBand="0" w:oddHBand="0" w:evenHBand="0" w:firstRowFirstColumn="0" w:firstRowLastColumn="0" w:lastRowFirstColumn="0" w:lastRowLastColumn="0"/>
                  <w:tcW w:w="7655" w:type="dxa"/>
                  <w:vMerge w:val="restart"/>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FFFFFF" w:themeFill="background1"/>
                </w:tcPr>
                <w:p w14:paraId="6D92519E" w14:textId="532308F7" w:rsidR="00190FCD" w:rsidRPr="003878A6" w:rsidRDefault="00190FCD" w:rsidP="007F5EFA">
                  <w:pPr>
                    <w:spacing w:before="40"/>
                    <w:rPr>
                      <w:rFonts w:eastAsia="SimSun" w:cs="Arial"/>
                      <w:sz w:val="20"/>
                      <w:szCs w:val="20"/>
                      <w:lang w:val="en-GB"/>
                    </w:rPr>
                  </w:pPr>
                  <w:r w:rsidRPr="00E150A4">
                    <w:rPr>
                      <w:rFonts w:ascii="Arial" w:hAnsi="Arial" w:cs="Arial"/>
                      <w:szCs w:val="19"/>
                    </w:rPr>
                    <w:t>Present evidence-based conclusions using</w:t>
                  </w:r>
                  <w:r w:rsidRPr="00E150A4">
                    <w:rPr>
                      <w:rFonts w:cs="Arial"/>
                      <w:szCs w:val="19"/>
                    </w:rPr>
                    <w:t> </w:t>
                  </w:r>
                  <w:hyperlink r:id="rId112" w:tooltip="Display the glossary entry for 'economics'" w:history="1">
                    <w:r w:rsidRPr="00E150A4">
                      <w:rPr>
                        <w:rStyle w:val="Hyperlink"/>
                        <w:rFonts w:cs="Arial"/>
                        <w:szCs w:val="19"/>
                        <w:bdr w:val="none" w:sz="0" w:space="0" w:color="auto" w:frame="1"/>
                      </w:rPr>
                      <w:t>economics</w:t>
                    </w:r>
                  </w:hyperlink>
                  <w:r w:rsidRPr="00E150A4">
                    <w:rPr>
                      <w:rFonts w:cs="Arial"/>
                      <w:color w:val="535353"/>
                      <w:szCs w:val="19"/>
                    </w:rPr>
                    <w:t> </w:t>
                  </w:r>
                  <w:r w:rsidRPr="00E150A4">
                    <w:rPr>
                      <w:rFonts w:ascii="Arial" w:hAnsi="Arial" w:cs="Arial"/>
                      <w:szCs w:val="19"/>
                    </w:rPr>
                    <w:t>and</w:t>
                  </w:r>
                  <w:r w:rsidRPr="00E150A4">
                    <w:rPr>
                      <w:rFonts w:cs="Arial"/>
                      <w:color w:val="535353"/>
                      <w:szCs w:val="19"/>
                    </w:rPr>
                    <w:t> </w:t>
                  </w:r>
                  <w:hyperlink r:id="rId113" w:tooltip="Display the glossary entry for 'business'" w:history="1">
                    <w:r w:rsidRPr="00E150A4">
                      <w:rPr>
                        <w:rStyle w:val="Hyperlink"/>
                        <w:rFonts w:cs="Arial"/>
                        <w:szCs w:val="19"/>
                        <w:bdr w:val="none" w:sz="0" w:space="0" w:color="auto" w:frame="1"/>
                      </w:rPr>
                      <w:t>business</w:t>
                    </w:r>
                  </w:hyperlink>
                  <w:r w:rsidRPr="00E150A4">
                    <w:rPr>
                      <w:rFonts w:cs="Arial"/>
                      <w:color w:val="535353"/>
                      <w:szCs w:val="19"/>
                    </w:rPr>
                    <w:t> </w:t>
                  </w:r>
                  <w:r w:rsidRPr="00E150A4">
                    <w:rPr>
                      <w:rFonts w:ascii="Arial" w:hAnsi="Arial" w:cs="Arial"/>
                      <w:szCs w:val="19"/>
                    </w:rPr>
                    <w:t>language and concepts in a range of appro</w:t>
                  </w:r>
                  <w:r w:rsidRPr="007F5EFA">
                    <w:rPr>
                      <w:rFonts w:ascii="Arial" w:hAnsi="Arial" w:cs="Arial"/>
                      <w:szCs w:val="19"/>
                    </w:rPr>
                    <w:t>priate formats, and reflect on the consequences of alternative actions</w:t>
                  </w:r>
                  <w:r w:rsidRPr="007F5EFA">
                    <w:rPr>
                      <w:rFonts w:cs="Arial"/>
                      <w:szCs w:val="19"/>
                    </w:rPr>
                    <w:t> </w:t>
                  </w:r>
                  <w:hyperlink r:id="rId114" w:tooltip="View additional details of ACHES026" w:history="1">
                    <w:r w:rsidRPr="007F5EFA">
                      <w:rPr>
                        <w:rStyle w:val="Hyperlink"/>
                      </w:rPr>
                      <w:t>(ACHES026)</w:t>
                    </w:r>
                  </w:hyperlink>
                  <w:r w:rsidR="00183781" w:rsidRPr="007F5EFA">
                    <w:rPr>
                      <w:rStyle w:val="Hyperlink"/>
                    </w:rPr>
                    <w:t xml:space="preserve"> (</w:t>
                  </w:r>
                  <w:hyperlink r:id="rId115" w:history="1">
                    <w:r w:rsidR="00183781" w:rsidRPr="007F5EFA">
                      <w:rPr>
                        <w:rStyle w:val="Hyperlink"/>
                      </w:rPr>
                      <w:t>ACH</w:t>
                    </w:r>
                    <w:r w:rsidR="00183781" w:rsidRPr="007F5EFA">
                      <w:rPr>
                        <w:rStyle w:val="Hyperlink"/>
                      </w:rPr>
                      <w:t>E</w:t>
                    </w:r>
                    <w:bookmarkStart w:id="4" w:name="_GoBack"/>
                    <w:bookmarkEnd w:id="4"/>
                    <w:r w:rsidR="00183781" w:rsidRPr="007F5EFA">
                      <w:rPr>
                        <w:rStyle w:val="Hyperlink"/>
                      </w:rPr>
                      <w:t>S</w:t>
                    </w:r>
                    <w:r w:rsidR="00B67A91" w:rsidRPr="007F5EFA">
                      <w:rPr>
                        <w:rStyle w:val="Hyperlink"/>
                      </w:rPr>
                      <w:t>0</w:t>
                    </w:r>
                    <w:r w:rsidR="00183781" w:rsidRPr="007F5EFA">
                      <w:rPr>
                        <w:rStyle w:val="Hyperlink"/>
                      </w:rPr>
                      <w:t>37</w:t>
                    </w:r>
                  </w:hyperlink>
                  <w:r w:rsidR="00183781" w:rsidRPr="007F5EFA">
                    <w:rPr>
                      <w:rStyle w:val="Hyperlink"/>
                    </w:rPr>
                    <w:t xml:space="preserve">) </w:t>
                  </w:r>
                  <w:r w:rsidR="00AB0988" w:rsidRPr="007F5EFA">
                    <w:rPr>
                      <w:rFonts w:eastAsia="SimSun"/>
                      <w:szCs w:val="19"/>
                    </w:rPr>
                    <w:t>[Year 7 and</w:t>
                  </w:r>
                  <w:r w:rsidR="00AB0988">
                    <w:rPr>
                      <w:rFonts w:eastAsia="SimSun"/>
                      <w:szCs w:val="19"/>
                    </w:rPr>
                    <w:t xml:space="preserve"> 8]</w:t>
                  </w:r>
                </w:p>
              </w:tc>
              <w:tc>
                <w:tcPr>
                  <w:tcW w:w="992" w:type="dxa"/>
                  <w:vMerge w:val="restart"/>
                  <w:tcBorders>
                    <w:top w:val="single" w:sz="4" w:space="0" w:color="A6A6A6" w:themeColor="background1" w:themeShade="A6"/>
                    <w:left w:val="single" w:sz="4" w:space="0" w:color="A6A6A6" w:themeColor="background1" w:themeShade="A6"/>
                    <w:bottom w:val="nil"/>
                    <w:right w:val="nil"/>
                  </w:tcBorders>
                  <w:shd w:val="clear" w:color="auto" w:fill="FFFFFF" w:themeFill="background1"/>
                </w:tcPr>
                <w:p w14:paraId="2151FB48" w14:textId="77777777" w:rsidR="00190FCD" w:rsidRPr="003878A6" w:rsidRDefault="00190FCD" w:rsidP="002E6F78">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sz w:val="20"/>
                      <w:szCs w:val="20"/>
                      <w:lang w:val="en-GB"/>
                    </w:rPr>
                  </w:pPr>
                  <w:r w:rsidRPr="003878A6">
                    <w:rPr>
                      <w:rFonts w:cs="Arial"/>
                      <w:sz w:val="20"/>
                      <w:szCs w:val="20"/>
                      <w:lang w:val="en-GB"/>
                    </w:rPr>
                    <w:sym w:font="Wingdings" w:char="F0FC"/>
                  </w:r>
                </w:p>
              </w:tc>
              <w:tc>
                <w:tcPr>
                  <w:tcW w:w="850" w:type="dxa"/>
                  <w:vMerge w:val="restart"/>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FFFFFF" w:themeFill="background1"/>
                </w:tcPr>
                <w:p w14:paraId="6121CDC0" w14:textId="77777777" w:rsidR="00190FCD" w:rsidRPr="003878A6" w:rsidRDefault="00190FCD" w:rsidP="002E6F78">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sz w:val="20"/>
                      <w:szCs w:val="20"/>
                      <w:lang w:val="en-GB"/>
                    </w:rPr>
                  </w:pPr>
                  <w:r w:rsidRPr="003878A6">
                    <w:rPr>
                      <w:rFonts w:cs="Arial"/>
                      <w:sz w:val="20"/>
                      <w:szCs w:val="20"/>
                      <w:lang w:val="en-GB"/>
                    </w:rPr>
                    <w:sym w:font="Wingdings" w:char="F0FC"/>
                  </w:r>
                </w:p>
              </w:tc>
            </w:tr>
            <w:tr w:rsidR="00190FCD" w:rsidRPr="003878A6" w14:paraId="7CFB43A0" w14:textId="77777777" w:rsidTr="001A36D7">
              <w:trPr>
                <w:trHeight w:val="330"/>
              </w:trPr>
              <w:tc>
                <w:tcPr>
                  <w:cnfStyle w:val="001000000000" w:firstRow="0" w:lastRow="0" w:firstColumn="1" w:lastColumn="0" w:oddVBand="0" w:evenVBand="0" w:oddHBand="0" w:evenHBand="0" w:firstRowFirstColumn="0" w:firstRowLastColumn="0" w:lastRowFirstColumn="0" w:lastRowLastColumn="0"/>
                  <w:tcW w:w="7655"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22985BE" w14:textId="77777777" w:rsidR="00190FCD" w:rsidRPr="003878A6" w:rsidRDefault="00190FCD" w:rsidP="002E6F78">
                  <w:pPr>
                    <w:spacing w:before="40" w:after="40"/>
                    <w:jc w:val="center"/>
                    <w:rPr>
                      <w:rFonts w:eastAsia="SimSun" w:cs="Arial"/>
                      <w:sz w:val="20"/>
                      <w:szCs w:val="20"/>
                      <w:lang w:val="en-GB"/>
                    </w:rPr>
                  </w:pPr>
                </w:p>
              </w:tc>
              <w:tc>
                <w:tcPr>
                  <w:tcW w:w="992" w:type="dxa"/>
                  <w:vMerge/>
                  <w:tcBorders>
                    <w:left w:val="single" w:sz="4" w:space="0" w:color="A6A6A6" w:themeColor="background1" w:themeShade="A6"/>
                    <w:bottom w:val="single" w:sz="4" w:space="0" w:color="A6A6A6" w:themeColor="background1" w:themeShade="A6"/>
                    <w:right w:val="nil"/>
                  </w:tcBorders>
                  <w:shd w:val="clear" w:color="auto" w:fill="FFFFFF" w:themeFill="background1"/>
                </w:tcPr>
                <w:p w14:paraId="1DFCA464" w14:textId="77777777" w:rsidR="00190FCD" w:rsidRPr="003878A6" w:rsidRDefault="00190FCD" w:rsidP="002E6F78">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sz w:val="20"/>
                      <w:szCs w:val="20"/>
                      <w:lang w:val="en-GB"/>
                    </w:rPr>
                  </w:pPr>
                </w:p>
              </w:tc>
              <w:tc>
                <w:tcPr>
                  <w:tcW w:w="850"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03B460E" w14:textId="77777777" w:rsidR="00190FCD" w:rsidRPr="003878A6" w:rsidRDefault="00190FCD" w:rsidP="002E6F78">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sz w:val="20"/>
                      <w:szCs w:val="20"/>
                      <w:lang w:val="en-GB"/>
                    </w:rPr>
                  </w:pPr>
                </w:p>
              </w:tc>
            </w:tr>
          </w:tbl>
          <w:p w14:paraId="51B0F8FE" w14:textId="77777777" w:rsidR="0065137C" w:rsidRDefault="0065137C" w:rsidP="0065137C"/>
        </w:tc>
      </w:tr>
    </w:tbl>
    <w:p w14:paraId="00510EE8" w14:textId="77777777" w:rsidR="0065137C" w:rsidRPr="00190FCD" w:rsidRDefault="0065137C" w:rsidP="00190FCD"/>
    <w:sectPr w:rsidR="0065137C" w:rsidRPr="00190FCD" w:rsidSect="00FB3C58">
      <w:footerReference w:type="default" r:id="rId116"/>
      <w:type w:val="continuous"/>
      <w:pgSz w:w="23814" w:h="16840" w:orient="landscape" w:code="8"/>
      <w:pgMar w:top="1134" w:right="1418" w:bottom="1134" w:left="1418" w:header="567" w:footer="302" w:gutter="0"/>
      <w:cols w:space="720"/>
      <w:formProt w:val="0"/>
      <w:noEndnote/>
      <w:titlePg/>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AD2961" w15:done="0"/>
  <w15:commentEx w15:paraId="0207532E" w15:done="0"/>
  <w15:commentEx w15:paraId="55B7190C" w15:paraIdParent="0207532E" w15:done="0"/>
  <w15:commentEx w15:paraId="6701F79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F40CBC" w14:textId="77777777" w:rsidR="007F5EFA" w:rsidRDefault="007F5EFA">
      <w:r>
        <w:separator/>
      </w:r>
    </w:p>
    <w:p w14:paraId="5DF40CBD" w14:textId="77777777" w:rsidR="007F5EFA" w:rsidRDefault="007F5EFA"/>
  </w:endnote>
  <w:endnote w:type="continuationSeparator" w:id="0">
    <w:p w14:paraId="5DF40CBE" w14:textId="77777777" w:rsidR="007F5EFA" w:rsidRDefault="007F5EFA">
      <w:r>
        <w:continuationSeparator/>
      </w:r>
    </w:p>
    <w:p w14:paraId="5DF40CBF" w14:textId="77777777" w:rsidR="007F5EFA" w:rsidRDefault="007F5E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400" w:type="pct"/>
      <w:tblInd w:w="-851" w:type="dxa"/>
      <w:tblLayout w:type="fixed"/>
      <w:tblCellMar>
        <w:left w:w="0" w:type="dxa"/>
        <w:right w:w="0" w:type="dxa"/>
      </w:tblCellMar>
      <w:tblLook w:val="0600" w:firstRow="0" w:lastRow="0" w:firstColumn="0" w:lastColumn="0" w:noHBand="1" w:noVBand="1"/>
    </w:tblPr>
    <w:tblGrid>
      <w:gridCol w:w="11328"/>
      <w:gridCol w:w="11328"/>
    </w:tblGrid>
    <w:tr w:rsidR="007F5EFA" w:rsidRPr="007165FF" w14:paraId="5DF40CCD" w14:textId="77777777" w:rsidTr="003F4A89">
      <w:tc>
        <w:tcPr>
          <w:tcW w:w="2500" w:type="pct"/>
          <w:noWrap/>
          <w:tcMar>
            <w:left w:w="0" w:type="dxa"/>
            <w:right w:w="0" w:type="dxa"/>
          </w:tcMar>
        </w:tcPr>
        <w:sdt>
          <w:sdtPr>
            <w:alias w:val="Document title"/>
            <w:tag w:val="Document title"/>
            <w:id w:val="1999848689"/>
            <w:dataBinding w:prefixMappings="xmlns:ns0='http://schemas.microsoft.com/office/2006/coverPageProps' " w:xpath="/ns0:CoverPageProperties[1]/ns0:Abstract[1]" w:storeItemID="{55AF091B-3C7A-41E3-B477-F2FDAA23CFDA}"/>
            <w:text/>
          </w:sdtPr>
          <w:sdtContent>
            <w:p w14:paraId="5DF40CCA" w14:textId="0FF0E697" w:rsidR="007F5EFA" w:rsidRPr="00FD561F" w:rsidRDefault="007F5EFA" w:rsidP="002E43CA">
              <w:pPr>
                <w:pStyle w:val="Footer"/>
              </w:pPr>
              <w:r>
                <w:t>Years 7–8 band plan — Australian Curriculum: Economics and Business</w:t>
              </w:r>
            </w:p>
          </w:sdtContent>
        </w:sdt>
      </w:tc>
      <w:tc>
        <w:tcPr>
          <w:tcW w:w="2500" w:type="pct"/>
        </w:tcPr>
        <w:p w14:paraId="5DF40CCB" w14:textId="77777777" w:rsidR="007F5EFA" w:rsidRDefault="007F5EFA" w:rsidP="000F044B">
          <w:pPr>
            <w:pStyle w:val="Footer"/>
            <w:ind w:left="284"/>
            <w:jc w:val="right"/>
            <w:rPr>
              <w:rFonts w:eastAsia="SimSun"/>
            </w:rPr>
          </w:pPr>
          <w:r w:rsidRPr="0055152A">
            <w:rPr>
              <w:rFonts w:eastAsia="SimSun"/>
            </w:rPr>
            <w:t>Queensland Curriculum &amp; Assessment Authority</w:t>
          </w:r>
        </w:p>
        <w:p w14:paraId="5DF40CCC" w14:textId="3E6BF4A5" w:rsidR="007F5EFA" w:rsidRPr="000F044B" w:rsidRDefault="007F5EFA" w:rsidP="000F044B">
          <w:pPr>
            <w:pStyle w:val="footersubtitle"/>
            <w:jc w:val="right"/>
            <w:rPr>
              <w:rStyle w:val="Footerbold"/>
              <w:b w:val="0"/>
              <w:color w:val="6F7378" w:themeColor="background2" w:themeShade="80"/>
            </w:rPr>
          </w:pPr>
          <w:sdt>
            <w:sdtPr>
              <w:rPr>
                <w:b/>
                <w:color w:val="00948D"/>
              </w:rPr>
              <w:alias w:val="Publication Date"/>
              <w:tag w:val=""/>
              <w:id w:val="769592660"/>
              <w:dataBinding w:prefixMappings="xmlns:ns0='http://schemas.microsoft.com/office/2006/coverPageProps' " w:xpath="/ns0:CoverPageProperties[1]/ns0:PublishDate[1]" w:storeItemID="{55AF091B-3C7A-41E3-B477-F2FDAA23CFDA}"/>
              <w:date w:fullDate="2014-07-01T00:00:00Z">
                <w:dateFormat w:val="MMMM yyyy"/>
                <w:lid w:val="en-AU"/>
                <w:storeMappedDataAs w:val="dateTime"/>
                <w:calendar w:val="gregorian"/>
              </w:date>
            </w:sdtPr>
            <w:sdtEndPr>
              <w:rPr>
                <w:b w:val="0"/>
                <w:color w:val="808184"/>
              </w:rPr>
            </w:sdtEndPr>
            <w:sdtContent>
              <w:r>
                <w:t>July 2014</w:t>
              </w:r>
            </w:sdtContent>
          </w:sdt>
          <w:r w:rsidRPr="000F044B">
            <w:t xml:space="preserve"> </w:t>
          </w:r>
        </w:p>
      </w:tc>
    </w:tr>
    <w:tr w:rsidR="007F5EFA" w:rsidRPr="007165FF" w14:paraId="5DF40CCF" w14:textId="77777777" w:rsidTr="00F0519E">
      <w:tc>
        <w:tcPr>
          <w:tcW w:w="5000" w:type="pct"/>
          <w:gridSpan w:val="2"/>
          <w:noWrap/>
          <w:tcMar>
            <w:left w:w="0" w:type="dxa"/>
            <w:right w:w="0" w:type="dxa"/>
          </w:tcMar>
          <w:vAlign w:val="center"/>
        </w:tcPr>
        <w:sdt>
          <w:sdtPr>
            <w:id w:val="-1587985111"/>
            <w:docPartObj>
              <w:docPartGallery w:val="Page Numbers (Top of Page)"/>
              <w:docPartUnique/>
            </w:docPartObj>
          </w:sdtPr>
          <w:sdtContent>
            <w:p w14:paraId="5DF40CCE" w14:textId="77777777" w:rsidR="007F5EFA" w:rsidRPr="00914504" w:rsidRDefault="007F5EFA"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Pr>
                  <w:b w:val="0"/>
                  <w:noProof/>
                  <w:color w:val="000000" w:themeColor="text1"/>
                </w:rPr>
                <w:t>4</w:t>
              </w:r>
              <w:r w:rsidRPr="00914504">
                <w:rPr>
                  <w:b w:val="0"/>
                  <w:color w:val="000000" w:themeColor="text1"/>
                  <w:sz w:val="24"/>
                  <w:szCs w:val="24"/>
                </w:rPr>
                <w:fldChar w:fldCharType="end"/>
              </w:r>
            </w:p>
          </w:sdtContent>
        </w:sdt>
      </w:tc>
    </w:tr>
  </w:tbl>
  <w:p w14:paraId="5DF40CD0" w14:textId="77777777" w:rsidR="007F5EFA" w:rsidRDefault="007F5EFA" w:rsidP="0085726A">
    <w:pPr>
      <w:pStyle w:val="Smallspace"/>
    </w:pPr>
  </w:p>
  <w:p w14:paraId="5DF40CD1" w14:textId="77777777" w:rsidR="007F5EFA" w:rsidRDefault="007F5EFA" w:rsidP="001002FB">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730D8" w14:textId="7DB55F2A" w:rsidR="007F5EFA" w:rsidRDefault="007F5EFA">
    <w:pPr>
      <w:pStyle w:val="Footer"/>
    </w:pPr>
    <w:r>
      <w:rPr>
        <w:noProof/>
      </w:rPr>
      <mc:AlternateContent>
        <mc:Choice Requires="wps">
          <w:drawing>
            <wp:anchor distT="0" distB="0" distL="114300" distR="114300" simplePos="0" relativeHeight="251663360" behindDoc="0" locked="0" layoutInCell="1" allowOverlap="1" wp14:anchorId="3210C2B3" wp14:editId="1B0FF78A">
              <wp:simplePos x="0" y="0"/>
              <wp:positionH relativeFrom="page">
                <wp:posOffset>13873163</wp:posOffset>
              </wp:positionH>
              <wp:positionV relativeFrom="page">
                <wp:posOffset>9146225</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12F76E87" w14:textId="2B769AC3" w:rsidR="007F5EFA" w:rsidRDefault="007F5EFA" w:rsidP="00400AC5">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Content>
                              <w:r>
                                <w:t>14353</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92.4pt;margin-top:720.2pt;width:130.95pt;height:24.9pt;rotation:-90;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" filled="f" stroked="f">
              <v:textbox>
                <w:txbxContent>
                  <w:p w14:paraId="12F76E87" w14:textId="2B769AC3" w:rsidR="00400AC5" w:rsidRDefault="00400AC5" w:rsidP="00400AC5">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Content>
                        <w:r>
                          <w:t>14353</w:t>
                        </w:r>
                      </w:sdtContent>
                    </w:sdt>
                  </w:p>
                </w:txbxContent>
              </v:textbox>
              <w10:wrap anchorx="page" anchory="page"/>
            </v:shape>
          </w:pict>
        </mc:Fallback>
      </mc:AlternateContent>
    </w:r>
    <w:r>
      <w:rPr>
        <w:noProof/>
      </w:rPr>
      <w:drawing>
        <wp:anchor distT="0" distB="0" distL="114300" distR="114300" simplePos="0" relativeHeight="251661312" behindDoc="0" locked="0" layoutInCell="1" allowOverlap="1" wp14:anchorId="36DBB8B8" wp14:editId="7A165C79">
          <wp:simplePos x="0" y="0"/>
          <wp:positionH relativeFrom="page">
            <wp:posOffset>10816590</wp:posOffset>
          </wp:positionH>
          <wp:positionV relativeFrom="page">
            <wp:posOffset>9632950</wp:posOffset>
          </wp:positionV>
          <wp:extent cx="4283710" cy="1072515"/>
          <wp:effectExtent l="0" t="0" r="254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l="59736"/>
                  <a:stretch/>
                </pic:blipFill>
                <pic:spPr bwMode="auto">
                  <a:xfrm>
                    <a:off x="0" y="0"/>
                    <a:ext cx="4283710" cy="10725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E7B6EF7" wp14:editId="5012BE2B">
          <wp:simplePos x="0" y="0"/>
          <wp:positionH relativeFrom="page">
            <wp:posOffset>0</wp:posOffset>
          </wp:positionH>
          <wp:positionV relativeFrom="page">
            <wp:posOffset>9629140</wp:posOffset>
          </wp:positionV>
          <wp:extent cx="4284345" cy="1073785"/>
          <wp:effectExtent l="0" t="0" r="190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r="59736"/>
                  <a:stretch/>
                </pic:blipFill>
                <pic:spPr bwMode="auto">
                  <a:xfrm>
                    <a:off x="0" y="0"/>
                    <a:ext cx="4284345" cy="1073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400" w:type="pct"/>
      <w:tblInd w:w="-851" w:type="dxa"/>
      <w:tblLayout w:type="fixed"/>
      <w:tblCellMar>
        <w:left w:w="0" w:type="dxa"/>
        <w:right w:w="0" w:type="dxa"/>
      </w:tblCellMar>
      <w:tblLook w:val="0600" w:firstRow="0" w:lastRow="0" w:firstColumn="0" w:lastColumn="0" w:noHBand="1" w:noVBand="1"/>
    </w:tblPr>
    <w:tblGrid>
      <w:gridCol w:w="11328"/>
      <w:gridCol w:w="11328"/>
    </w:tblGrid>
    <w:tr w:rsidR="007F5EFA" w:rsidRPr="007165FF" w14:paraId="172F4F71" w14:textId="77777777" w:rsidTr="003F4A89">
      <w:tc>
        <w:tcPr>
          <w:tcW w:w="2500" w:type="pct"/>
          <w:noWrap/>
          <w:tcMar>
            <w:left w:w="0" w:type="dxa"/>
            <w:right w:w="0" w:type="dxa"/>
          </w:tcMar>
        </w:tcPr>
        <w:sdt>
          <w:sdtPr>
            <w:alias w:val="Document title"/>
            <w:tag w:val="Document title"/>
            <w:id w:val="-213114107"/>
            <w:dataBinding w:prefixMappings="xmlns:ns0='http://schemas.microsoft.com/office/2006/coverPageProps' " w:xpath="/ns0:CoverPageProperties[1]/ns0:Abstract[1]" w:storeItemID="{55AF091B-3C7A-41E3-B477-F2FDAA23CFDA}"/>
            <w:text/>
          </w:sdtPr>
          <w:sdtContent>
            <w:p w14:paraId="0A8A1E9C" w14:textId="2D316A5D" w:rsidR="007F5EFA" w:rsidRPr="00FD561F" w:rsidRDefault="007F5EFA" w:rsidP="002E43CA">
              <w:pPr>
                <w:pStyle w:val="Footer"/>
              </w:pPr>
              <w:r>
                <w:t>Years 7–8 band plan — Australian Curriculum: Economics and Business</w:t>
              </w:r>
            </w:p>
          </w:sdtContent>
        </w:sdt>
      </w:tc>
      <w:tc>
        <w:tcPr>
          <w:tcW w:w="2500" w:type="pct"/>
        </w:tcPr>
        <w:p w14:paraId="6FC50F93" w14:textId="77777777" w:rsidR="007F5EFA" w:rsidRDefault="007F5EFA" w:rsidP="000F044B">
          <w:pPr>
            <w:pStyle w:val="Footer"/>
            <w:ind w:left="284"/>
            <w:jc w:val="right"/>
            <w:rPr>
              <w:rFonts w:eastAsia="SimSun"/>
            </w:rPr>
          </w:pPr>
          <w:r w:rsidRPr="0055152A">
            <w:rPr>
              <w:rFonts w:eastAsia="SimSun"/>
            </w:rPr>
            <w:t>Queensland Curriculum &amp; Assessment Authority</w:t>
          </w:r>
        </w:p>
        <w:p w14:paraId="75F3707D" w14:textId="77777777" w:rsidR="007F5EFA" w:rsidRPr="000F044B" w:rsidRDefault="007F5EFA" w:rsidP="000F044B">
          <w:pPr>
            <w:pStyle w:val="footersubtitle"/>
            <w:jc w:val="right"/>
            <w:rPr>
              <w:rStyle w:val="Footerbold"/>
              <w:b w:val="0"/>
              <w:color w:val="6F7378" w:themeColor="background2" w:themeShade="80"/>
            </w:rPr>
          </w:pPr>
          <w:sdt>
            <w:sdtPr>
              <w:rPr>
                <w:b/>
                <w:color w:val="00948D"/>
              </w:rPr>
              <w:alias w:val="Publication Date"/>
              <w:tag w:val=""/>
              <w:id w:val="-847941420"/>
              <w:dataBinding w:prefixMappings="xmlns:ns0='http://schemas.microsoft.com/office/2006/coverPageProps' " w:xpath="/ns0:CoverPageProperties[1]/ns0:PublishDate[1]" w:storeItemID="{55AF091B-3C7A-41E3-B477-F2FDAA23CFDA}"/>
              <w:date w:fullDate="2014-07-01T00:00:00Z">
                <w:dateFormat w:val="MMMM yyyy"/>
                <w:lid w:val="en-AU"/>
                <w:storeMappedDataAs w:val="dateTime"/>
                <w:calendar w:val="gregorian"/>
              </w:date>
            </w:sdtPr>
            <w:sdtEndPr>
              <w:rPr>
                <w:b w:val="0"/>
                <w:color w:val="808184"/>
              </w:rPr>
            </w:sdtEndPr>
            <w:sdtContent>
              <w:r>
                <w:t>July 2014</w:t>
              </w:r>
            </w:sdtContent>
          </w:sdt>
          <w:r w:rsidRPr="000F044B">
            <w:t xml:space="preserve"> </w:t>
          </w:r>
        </w:p>
      </w:tc>
    </w:tr>
    <w:tr w:rsidR="007F5EFA" w:rsidRPr="007165FF" w14:paraId="703D4D1F" w14:textId="77777777" w:rsidTr="00F0519E">
      <w:tc>
        <w:tcPr>
          <w:tcW w:w="5000" w:type="pct"/>
          <w:gridSpan w:val="2"/>
          <w:noWrap/>
          <w:tcMar>
            <w:left w:w="0" w:type="dxa"/>
            <w:right w:w="0" w:type="dxa"/>
          </w:tcMar>
          <w:vAlign w:val="center"/>
        </w:tcPr>
        <w:sdt>
          <w:sdtPr>
            <w:id w:val="-1031347168"/>
            <w:docPartObj>
              <w:docPartGallery w:val="Page Numbers (Top of Page)"/>
              <w:docPartUnique/>
            </w:docPartObj>
          </w:sdtPr>
          <w:sdtContent>
            <w:p w14:paraId="0D076869" w14:textId="77777777" w:rsidR="007F5EFA" w:rsidRPr="00914504" w:rsidRDefault="007F5EFA"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6A1D46">
                <w:rPr>
                  <w:noProof/>
                  <w:color w:val="000000" w:themeColor="text1"/>
                </w:rPr>
                <w:t>4</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6A1D46">
                <w:rPr>
                  <w:b w:val="0"/>
                  <w:noProof/>
                  <w:color w:val="000000" w:themeColor="text1"/>
                </w:rPr>
                <w:t>4</w:t>
              </w:r>
              <w:r w:rsidRPr="00914504">
                <w:rPr>
                  <w:b w:val="0"/>
                  <w:color w:val="000000" w:themeColor="text1"/>
                  <w:sz w:val="24"/>
                  <w:szCs w:val="24"/>
                </w:rPr>
                <w:fldChar w:fldCharType="end"/>
              </w:r>
            </w:p>
          </w:sdtContent>
        </w:sdt>
      </w:tc>
    </w:tr>
  </w:tbl>
  <w:p w14:paraId="7AC49B50" w14:textId="77777777" w:rsidR="007F5EFA" w:rsidRDefault="007F5EFA" w:rsidP="0085726A">
    <w:pPr>
      <w:pStyle w:val="Smallspace"/>
    </w:pPr>
  </w:p>
  <w:p w14:paraId="63875268" w14:textId="77777777" w:rsidR="007F5EFA" w:rsidRDefault="007F5EFA"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F40CB9" w14:textId="77777777" w:rsidR="007F5EFA" w:rsidRPr="00E95E3F" w:rsidRDefault="007F5EFA" w:rsidP="00B3438C">
      <w:pPr>
        <w:pStyle w:val="footnoteseparator"/>
      </w:pPr>
    </w:p>
  </w:footnote>
  <w:footnote w:type="continuationSeparator" w:id="0">
    <w:p w14:paraId="5DF40CBA" w14:textId="77777777" w:rsidR="007F5EFA" w:rsidRDefault="007F5EFA">
      <w:r>
        <w:continuationSeparator/>
      </w:r>
    </w:p>
    <w:p w14:paraId="5DF40CBB" w14:textId="77777777" w:rsidR="007F5EFA" w:rsidRDefault="007F5EFA"/>
  </w:footnote>
  <w:footnote w:id="1">
    <w:p w14:paraId="0ED930B4" w14:textId="70BF9D18" w:rsidR="007F5EFA" w:rsidRDefault="007F5EFA">
      <w:pPr>
        <w:pStyle w:val="FootnoteText"/>
      </w:pPr>
      <w:r>
        <w:rPr>
          <w:rStyle w:val="FootnoteReference"/>
        </w:rPr>
        <w:footnoteRef/>
      </w:r>
      <w:r>
        <w:t xml:space="preserve"> </w:t>
      </w:r>
      <w:r w:rsidRPr="006D3915">
        <w:rPr>
          <w:color w:val="000000" w:themeColor="text1"/>
          <w:sz w:val="16"/>
          <w:szCs w:val="16"/>
        </w:rPr>
        <w:t xml:space="preserve">Source: Australian Curriculum, Assessment and Reporting Authority (ACARA), Australian Curriculum v6.0: Economics and Business, </w:t>
      </w:r>
      <w:hyperlink r:id="rId1" w:history="1">
        <w:r w:rsidRPr="006D3915">
          <w:rPr>
            <w:rStyle w:val="Hyperlink"/>
            <w:rFonts w:cs="Arial"/>
            <w:iCs/>
            <w:sz w:val="16"/>
            <w:szCs w:val="16"/>
          </w:rPr>
          <w:t>www.australiancurriculum.edu.au/humanitiesandsocialsciences/economicsandbusiness/Curriculum/5-10</w:t>
        </w:r>
      </w:hyperlink>
    </w:p>
  </w:footnote>
  <w:footnote w:id="2">
    <w:p w14:paraId="12499940" w14:textId="5FE84904" w:rsidR="007F5EFA" w:rsidRDefault="007F5EFA">
      <w:pPr>
        <w:pStyle w:val="FootnoteText"/>
      </w:pPr>
      <w:r>
        <w:rPr>
          <w:rStyle w:val="FootnoteReference"/>
        </w:rPr>
        <w:footnoteRef/>
      </w:r>
      <w:r>
        <w:t xml:space="preserve"> </w:t>
      </w:r>
      <w:r w:rsidRPr="006D3915">
        <w:rPr>
          <w:color w:val="000000" w:themeColor="text1"/>
        </w:rPr>
        <w:t>Source:</w:t>
      </w:r>
      <w:r w:rsidRPr="003E3BFA">
        <w:rPr>
          <w:b/>
          <w:color w:val="000000" w:themeColor="text1"/>
        </w:rPr>
        <w:t xml:space="preserve"> </w:t>
      </w:r>
      <w:r w:rsidRPr="00467D95">
        <w:rPr>
          <w:color w:val="000000" w:themeColor="text1"/>
        </w:rPr>
        <w:t xml:space="preserve">Australian Curriculum, Assessment and Reporting Authority (ACARA), Australian Curriculum v6.0: Economics and Business, </w:t>
      </w:r>
      <w:hyperlink r:id="rId2" w:history="1">
        <w:r w:rsidRPr="00717462">
          <w:rPr>
            <w:rStyle w:val="Hyperlink"/>
            <w:rFonts w:cs="Arial"/>
            <w:iCs/>
          </w:rPr>
          <w:t>www.australiancurriculum.edu.au/humanitiesandsocialsciences/economicsandbusiness/Curriculum/5-10</w:t>
        </w:r>
      </w:hyperlink>
    </w:p>
  </w:footnote>
  <w:footnote w:id="3">
    <w:p w14:paraId="3ACBCB30" w14:textId="77777777" w:rsidR="007F5EFA" w:rsidRDefault="007F5EFA">
      <w:pPr>
        <w:pStyle w:val="FootnoteText"/>
      </w:pPr>
      <w:r>
        <w:rPr>
          <w:rStyle w:val="FootnoteReference"/>
        </w:rPr>
        <w:footnoteRef/>
      </w:r>
      <w:r>
        <w:t xml:space="preserve"> </w:t>
      </w:r>
      <w:r w:rsidRPr="000E0514">
        <w:t xml:space="preserve">Unit 1 developed using the Australian Curriculum: </w:t>
      </w:r>
      <w:r>
        <w:t>Economics and Business</w:t>
      </w:r>
      <w:r w:rsidRPr="000E0514">
        <w:t xml:space="preserve"> Year </w:t>
      </w:r>
      <w:r>
        <w:t>7</w:t>
      </w:r>
      <w:r w:rsidRPr="000E0514">
        <w:t xml:space="preserve"> content descriptions and achievement standard.</w:t>
      </w:r>
    </w:p>
  </w:footnote>
  <w:footnote w:id="4">
    <w:p w14:paraId="7DCC0402" w14:textId="77777777" w:rsidR="007F5EFA" w:rsidRDefault="007F5EFA">
      <w:pPr>
        <w:pStyle w:val="FootnoteText"/>
      </w:pPr>
      <w:r>
        <w:rPr>
          <w:rStyle w:val="FootnoteReference"/>
        </w:rPr>
        <w:footnoteRef/>
      </w:r>
      <w:r>
        <w:t xml:space="preserve"> </w:t>
      </w:r>
      <w:r w:rsidRPr="000E0514">
        <w:t xml:space="preserve">Unit 2 developed using the Australian Curriculum: </w:t>
      </w:r>
      <w:r>
        <w:t>Economics and Business</w:t>
      </w:r>
      <w:r w:rsidRPr="000E0514">
        <w:t xml:space="preserve"> Year </w:t>
      </w:r>
      <w:r>
        <w:t>8</w:t>
      </w:r>
      <w:r w:rsidRPr="000E0514">
        <w:t xml:space="preserve"> content descriptions and achievement standard.</w:t>
      </w:r>
    </w:p>
  </w:footnote>
  <w:footnote w:id="5">
    <w:p w14:paraId="2A178FC7" w14:textId="77777777" w:rsidR="007F5EFA" w:rsidRPr="00F4782C" w:rsidRDefault="007F5EFA">
      <w:pPr>
        <w:pStyle w:val="FootnoteText"/>
        <w:rPr>
          <w:szCs w:val="16"/>
        </w:rPr>
      </w:pPr>
      <w:r w:rsidRPr="00F4782C">
        <w:rPr>
          <w:rStyle w:val="FootnoteReference"/>
          <w:szCs w:val="16"/>
        </w:rPr>
        <w:footnoteRef/>
      </w:r>
      <w:r w:rsidRPr="00F4782C">
        <w:rPr>
          <w:szCs w:val="16"/>
        </w:rPr>
        <w:t xml:space="preserve"> </w:t>
      </w:r>
      <w:r w:rsidRPr="00F4782C">
        <w:rPr>
          <w:rFonts w:eastAsia="SimSun"/>
          <w:szCs w:val="16"/>
        </w:rPr>
        <w:t xml:space="preserve">Unit 1 assessment provides evidence of student learning and provides opportunities for teachers to make judgments about whether students have met the Australian Curriculum: </w:t>
      </w:r>
      <w:r>
        <w:rPr>
          <w:rFonts w:eastAsia="SimSun"/>
          <w:szCs w:val="16"/>
        </w:rPr>
        <w:t>Economics and Business</w:t>
      </w:r>
      <w:r w:rsidRPr="00F4782C">
        <w:rPr>
          <w:rFonts w:eastAsia="SimSun"/>
          <w:szCs w:val="16"/>
        </w:rPr>
        <w:t xml:space="preserve"> Year </w:t>
      </w:r>
      <w:r>
        <w:rPr>
          <w:rFonts w:eastAsia="SimSun"/>
          <w:szCs w:val="16"/>
        </w:rPr>
        <w:t>7</w:t>
      </w:r>
      <w:r w:rsidRPr="00F4782C">
        <w:rPr>
          <w:rFonts w:eastAsia="SimSun"/>
          <w:szCs w:val="16"/>
        </w:rPr>
        <w:t xml:space="preserve"> achievement standard.</w:t>
      </w:r>
    </w:p>
  </w:footnote>
  <w:footnote w:id="6">
    <w:p w14:paraId="2ADBD9C1" w14:textId="77777777" w:rsidR="007F5EFA" w:rsidRPr="00F4782C" w:rsidRDefault="007F5EFA">
      <w:pPr>
        <w:pStyle w:val="FootnoteText"/>
        <w:rPr>
          <w:szCs w:val="16"/>
        </w:rPr>
      </w:pPr>
      <w:r w:rsidRPr="00F4782C">
        <w:rPr>
          <w:rStyle w:val="FootnoteReference"/>
          <w:szCs w:val="16"/>
        </w:rPr>
        <w:footnoteRef/>
      </w:r>
      <w:r w:rsidRPr="00F4782C">
        <w:rPr>
          <w:szCs w:val="16"/>
        </w:rPr>
        <w:t xml:space="preserve"> </w:t>
      </w:r>
      <w:r w:rsidRPr="00F4782C">
        <w:rPr>
          <w:rFonts w:eastAsia="SimSun"/>
          <w:szCs w:val="16"/>
        </w:rPr>
        <w:t xml:space="preserve">Unit 2 assessment provides evidence of student learning and provides opportunities for teachers to make judgments about whether students have met the Australian Curriculum: </w:t>
      </w:r>
      <w:r>
        <w:rPr>
          <w:rFonts w:eastAsia="SimSun"/>
          <w:szCs w:val="16"/>
        </w:rPr>
        <w:t>Economics and Business</w:t>
      </w:r>
      <w:r w:rsidRPr="00F4782C">
        <w:rPr>
          <w:rFonts w:eastAsia="SimSun"/>
          <w:szCs w:val="16"/>
        </w:rPr>
        <w:t xml:space="preserve"> Year </w:t>
      </w:r>
      <w:r>
        <w:rPr>
          <w:rFonts w:eastAsia="SimSun"/>
          <w:szCs w:val="16"/>
        </w:rPr>
        <w:t>8</w:t>
      </w:r>
      <w:r w:rsidRPr="00F4782C">
        <w:rPr>
          <w:rFonts w:eastAsia="SimSun"/>
          <w:szCs w:val="16"/>
        </w:rPr>
        <w:t xml:space="preserve"> achievement standard.</w:t>
      </w:r>
    </w:p>
  </w:footnote>
  <w:footnote w:id="7">
    <w:p w14:paraId="43B302BB" w14:textId="26B3E274" w:rsidR="007F5EFA" w:rsidRDefault="007F5EFA">
      <w:pPr>
        <w:pStyle w:val="FootnoteText"/>
      </w:pPr>
      <w:r>
        <w:rPr>
          <w:rStyle w:val="FootnoteReference"/>
        </w:rPr>
        <w:footnoteRef/>
      </w:r>
      <w:r>
        <w:t xml:space="preserve"> </w:t>
      </w:r>
      <w:r w:rsidRPr="00F4782C">
        <w:rPr>
          <w:rFonts w:cs="Arial"/>
          <w:iCs/>
          <w:color w:val="000000"/>
          <w:szCs w:val="16"/>
        </w:rPr>
        <w:t xml:space="preserve">The concepts for </w:t>
      </w:r>
      <w:r>
        <w:rPr>
          <w:rFonts w:cs="Arial"/>
          <w:iCs/>
          <w:color w:val="000000"/>
          <w:szCs w:val="16"/>
        </w:rPr>
        <w:t xml:space="preserve">economics and business </w:t>
      </w:r>
      <w:r w:rsidRPr="00F4782C">
        <w:rPr>
          <w:rFonts w:cs="Arial"/>
          <w:iCs/>
          <w:color w:val="000000"/>
          <w:szCs w:val="16"/>
        </w:rPr>
        <w:t xml:space="preserve">understanding are derived from the content descriptions and achievement standards, and are supported by </w:t>
      </w:r>
      <w:r>
        <w:rPr>
          <w:rFonts w:cs="Arial"/>
          <w:iCs/>
          <w:color w:val="000000"/>
          <w:szCs w:val="16"/>
        </w:rPr>
        <w:t>economics and business</w:t>
      </w:r>
      <w:r w:rsidRPr="00F4782C">
        <w:rPr>
          <w:rFonts w:cs="Arial"/>
          <w:iCs/>
          <w:color w:val="000000"/>
          <w:szCs w:val="16"/>
        </w:rPr>
        <w:t xml:space="preserve"> skills. The year</w:t>
      </w:r>
      <w:r>
        <w:rPr>
          <w:rFonts w:cs="Arial"/>
          <w:iCs/>
          <w:color w:val="000000"/>
          <w:szCs w:val="16"/>
        </w:rPr>
        <w:t>-</w:t>
      </w:r>
      <w:r w:rsidRPr="00F4782C">
        <w:rPr>
          <w:rFonts w:cs="Arial"/>
          <w:iCs/>
          <w:color w:val="000000"/>
          <w:szCs w:val="16"/>
        </w:rPr>
        <w:t xml:space="preserve">level description provides information about the development of concepts for </w:t>
      </w:r>
      <w:r>
        <w:rPr>
          <w:rFonts w:cs="Arial"/>
          <w:iCs/>
          <w:color w:val="000000"/>
          <w:szCs w:val="16"/>
        </w:rPr>
        <w:t>economics and business</w:t>
      </w:r>
      <w:r w:rsidRPr="00F4782C">
        <w:rPr>
          <w:rFonts w:cs="Arial"/>
          <w:iCs/>
          <w:color w:val="000000"/>
          <w:szCs w:val="16"/>
        </w:rPr>
        <w:t xml:space="preserve"> understanding. The definitions of these concepts are based on descriptions published in the </w:t>
      </w:r>
      <w:r w:rsidRPr="00F4782C">
        <w:rPr>
          <w:rFonts w:cs="Arial"/>
          <w:i/>
          <w:iCs/>
          <w:color w:val="000000"/>
          <w:szCs w:val="16"/>
        </w:rPr>
        <w:t>Australian Curriculum</w:t>
      </w:r>
      <w:r>
        <w:rPr>
          <w:rFonts w:cs="Arial"/>
          <w:i/>
          <w:iCs/>
          <w:color w:val="000000"/>
          <w:szCs w:val="16"/>
        </w:rPr>
        <w:t xml:space="preserve"> v6.0</w:t>
      </w:r>
      <w:r w:rsidRPr="00F4782C">
        <w:rPr>
          <w:rFonts w:cs="Arial"/>
          <w:i/>
          <w:iCs/>
          <w:color w:val="000000"/>
          <w:szCs w:val="16"/>
        </w:rPr>
        <w:t xml:space="preserve">: </w:t>
      </w:r>
      <w:r>
        <w:rPr>
          <w:rFonts w:cs="Arial"/>
          <w:i/>
          <w:iCs/>
          <w:color w:val="000000"/>
          <w:szCs w:val="16"/>
        </w:rPr>
        <w:t xml:space="preserve">Economics and Business </w:t>
      </w:r>
      <w:hyperlink r:id="rId3" w:history="1">
        <w:r w:rsidRPr="00CB3CF8">
          <w:rPr>
            <w:rStyle w:val="Hyperlink"/>
            <w:rFonts w:cs="Arial"/>
            <w:iCs/>
            <w:szCs w:val="16"/>
          </w:rPr>
          <w:t>www.australiancurriculum.edu.au/humanitiesandsocialsciences/economics and business/Curriculum/5-10</w:t>
        </w:r>
      </w:hyperlink>
      <w:r>
        <w:rPr>
          <w:rFonts w:cs="Arial"/>
          <w:iCs/>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5">
    <w:nsid w:val="073E102D"/>
    <w:multiLevelType w:val="multilevel"/>
    <w:tmpl w:val="65C84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7">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9">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14DD26B6"/>
    <w:multiLevelType w:val="hybridMultilevel"/>
    <w:tmpl w:val="7996F2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1DD12459"/>
    <w:multiLevelType w:val="multilevel"/>
    <w:tmpl w:val="48F6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537D05"/>
    <w:multiLevelType w:val="multilevel"/>
    <w:tmpl w:val="EE5A7A6E"/>
    <w:styleLink w:val="BulletsLis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3">
    <w:nsid w:val="218534DC"/>
    <w:multiLevelType w:val="multilevel"/>
    <w:tmpl w:val="49025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283F4192"/>
    <w:multiLevelType w:val="multilevel"/>
    <w:tmpl w:val="6088C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12568C"/>
    <w:multiLevelType w:val="singleLevel"/>
    <w:tmpl w:val="074C6AF4"/>
    <w:lvl w:ilvl="0">
      <w:start w:val="1"/>
      <w:numFmt w:val="bullet"/>
      <w:pStyle w:val="TableBullet"/>
      <w:lvlText w:val=""/>
      <w:lvlJc w:val="left"/>
      <w:pPr>
        <w:ind w:left="360" w:hanging="360"/>
      </w:pPr>
      <w:rPr>
        <w:rFonts w:ascii="Symbol" w:hAnsi="Symbol" w:hint="default"/>
        <w:color w:val="000000" w:themeColor="text1"/>
        <w:sz w:val="18"/>
        <w:szCs w:val="18"/>
      </w:rPr>
    </w:lvl>
  </w:abstractNum>
  <w:abstractNum w:abstractNumId="17">
    <w:nsid w:val="34BA1490"/>
    <w:multiLevelType w:val="hybridMultilevel"/>
    <w:tmpl w:val="180616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378B10AA"/>
    <w:multiLevelType w:val="hybridMultilevel"/>
    <w:tmpl w:val="FD9004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3A14513B"/>
    <w:multiLevelType w:val="hybridMultilevel"/>
    <w:tmpl w:val="89028324"/>
    <w:styleLink w:val="BulletsList1"/>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20">
    <w:nsid w:val="3BE21C36"/>
    <w:multiLevelType w:val="hybridMultilevel"/>
    <w:tmpl w:val="EF6A5F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2">
    <w:nsid w:val="41784AE3"/>
    <w:multiLevelType w:val="hybridMultilevel"/>
    <w:tmpl w:val="36D88A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24">
    <w:nsid w:val="45EB7F1C"/>
    <w:multiLevelType w:val="multilevel"/>
    <w:tmpl w:val="6AA6D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733465"/>
    <w:multiLevelType w:val="hybridMultilevel"/>
    <w:tmpl w:val="AC4417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49C95D70"/>
    <w:multiLevelType w:val="hybridMultilevel"/>
    <w:tmpl w:val="A0F0AC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9">
    <w:nsid w:val="592233F0"/>
    <w:multiLevelType w:val="multilevel"/>
    <w:tmpl w:val="5964D426"/>
    <w:numStyleLink w:val="ListTableNumber"/>
  </w:abstractNum>
  <w:abstractNum w:abstractNumId="30">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nsid w:val="5EF52BED"/>
    <w:multiLevelType w:val="multilevel"/>
    <w:tmpl w:val="9B50F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nsid w:val="67061EC1"/>
    <w:multiLevelType w:val="hybridMultilevel"/>
    <w:tmpl w:val="0D747C88"/>
    <w:lvl w:ilvl="0" w:tplc="9DCC382E">
      <w:start w:val="1"/>
      <w:numFmt w:val="bullet"/>
      <w:pStyle w:val="List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pStyle w:val="ListBullet3"/>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4">
    <w:nsid w:val="671437AC"/>
    <w:multiLevelType w:val="hybridMultilevel"/>
    <w:tmpl w:val="0D6A0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8851238"/>
    <w:multiLevelType w:val="hybridMultilevel"/>
    <w:tmpl w:val="291A1E36"/>
    <w:lvl w:ilvl="0" w:tplc="A664D21C">
      <w:start w:val="1"/>
      <w:numFmt w:val="bullet"/>
      <w:lvlText w:val=""/>
      <w:lvlJc w:val="left"/>
      <w:pPr>
        <w:ind w:left="720" w:hanging="360"/>
      </w:pPr>
      <w:rPr>
        <w:rFonts w:ascii="Symbol" w:hAnsi="Symbol" w:hint="default"/>
      </w:rPr>
    </w:lvl>
    <w:lvl w:ilvl="1" w:tplc="27E60D44" w:tentative="1">
      <w:start w:val="1"/>
      <w:numFmt w:val="bullet"/>
      <w:lvlText w:val="o"/>
      <w:lvlJc w:val="left"/>
      <w:pPr>
        <w:ind w:left="1440" w:hanging="360"/>
      </w:pPr>
      <w:rPr>
        <w:rFonts w:ascii="Courier New" w:hAnsi="Courier New" w:cs="Courier New" w:hint="default"/>
      </w:rPr>
    </w:lvl>
    <w:lvl w:ilvl="2" w:tplc="43C66ED2" w:tentative="1">
      <w:start w:val="1"/>
      <w:numFmt w:val="bullet"/>
      <w:lvlText w:val=""/>
      <w:lvlJc w:val="left"/>
      <w:pPr>
        <w:ind w:left="2160" w:hanging="360"/>
      </w:pPr>
      <w:rPr>
        <w:rFonts w:ascii="Wingdings" w:hAnsi="Wingdings" w:hint="default"/>
      </w:rPr>
    </w:lvl>
    <w:lvl w:ilvl="3" w:tplc="07C43EF6" w:tentative="1">
      <w:start w:val="1"/>
      <w:numFmt w:val="bullet"/>
      <w:lvlText w:val=""/>
      <w:lvlJc w:val="left"/>
      <w:pPr>
        <w:ind w:left="2880" w:hanging="360"/>
      </w:pPr>
      <w:rPr>
        <w:rFonts w:ascii="Symbol" w:hAnsi="Symbol" w:hint="default"/>
      </w:rPr>
    </w:lvl>
    <w:lvl w:ilvl="4" w:tplc="B7363336" w:tentative="1">
      <w:start w:val="1"/>
      <w:numFmt w:val="bullet"/>
      <w:lvlText w:val="o"/>
      <w:lvlJc w:val="left"/>
      <w:pPr>
        <w:ind w:left="3600" w:hanging="360"/>
      </w:pPr>
      <w:rPr>
        <w:rFonts w:ascii="Courier New" w:hAnsi="Courier New" w:cs="Courier New" w:hint="default"/>
      </w:rPr>
    </w:lvl>
    <w:lvl w:ilvl="5" w:tplc="E6363606" w:tentative="1">
      <w:start w:val="1"/>
      <w:numFmt w:val="bullet"/>
      <w:lvlText w:val=""/>
      <w:lvlJc w:val="left"/>
      <w:pPr>
        <w:ind w:left="4320" w:hanging="360"/>
      </w:pPr>
      <w:rPr>
        <w:rFonts w:ascii="Wingdings" w:hAnsi="Wingdings" w:hint="default"/>
      </w:rPr>
    </w:lvl>
    <w:lvl w:ilvl="6" w:tplc="F0324D66" w:tentative="1">
      <w:start w:val="1"/>
      <w:numFmt w:val="bullet"/>
      <w:lvlText w:val=""/>
      <w:lvlJc w:val="left"/>
      <w:pPr>
        <w:ind w:left="5040" w:hanging="360"/>
      </w:pPr>
      <w:rPr>
        <w:rFonts w:ascii="Symbol" w:hAnsi="Symbol" w:hint="default"/>
      </w:rPr>
    </w:lvl>
    <w:lvl w:ilvl="7" w:tplc="972861D4" w:tentative="1">
      <w:start w:val="1"/>
      <w:numFmt w:val="bullet"/>
      <w:lvlText w:val="o"/>
      <w:lvlJc w:val="left"/>
      <w:pPr>
        <w:ind w:left="5760" w:hanging="360"/>
      </w:pPr>
      <w:rPr>
        <w:rFonts w:ascii="Courier New" w:hAnsi="Courier New" w:cs="Courier New" w:hint="default"/>
      </w:rPr>
    </w:lvl>
    <w:lvl w:ilvl="8" w:tplc="85EE9492" w:tentative="1">
      <w:start w:val="1"/>
      <w:numFmt w:val="bullet"/>
      <w:lvlText w:val=""/>
      <w:lvlJc w:val="left"/>
      <w:pPr>
        <w:ind w:left="6480" w:hanging="360"/>
      </w:pPr>
      <w:rPr>
        <w:rFonts w:ascii="Wingdings" w:hAnsi="Wingdings" w:hint="default"/>
      </w:rPr>
    </w:lvl>
  </w:abstractNum>
  <w:abstractNum w:abstractNumId="36">
    <w:nsid w:val="699128A2"/>
    <w:multiLevelType w:val="hybridMultilevel"/>
    <w:tmpl w:val="0EE4BA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69AD65BF"/>
    <w:multiLevelType w:val="hybridMultilevel"/>
    <w:tmpl w:val="90266E30"/>
    <w:lvl w:ilvl="0" w:tplc="ADAAF99E">
      <w:start w:val="1"/>
      <w:numFmt w:val="bullet"/>
      <w:pStyle w:val="TableBullet2"/>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78D2F84"/>
    <w:multiLevelType w:val="hybridMultilevel"/>
    <w:tmpl w:val="4FF4C53E"/>
    <w:lvl w:ilvl="0" w:tplc="7D302C82">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39">
    <w:nsid w:val="79D813F7"/>
    <w:multiLevelType w:val="hybridMultilevel"/>
    <w:tmpl w:val="B9CC376A"/>
    <w:lvl w:ilvl="0" w:tplc="3A9827EE">
      <w:start w:val="1"/>
      <w:numFmt w:val="bullet"/>
      <w:pStyle w:val="TableBullet3"/>
      <w:lvlText w:val="▪"/>
      <w:lvlJc w:val="left"/>
      <w:pPr>
        <w:ind w:left="927" w:hanging="360"/>
      </w:pPr>
      <w:rPr>
        <w:rFonts w:ascii="Arial" w:hAnsi="Arial" w:hint="default"/>
        <w:b w:val="0"/>
        <w:bCs w:val="0"/>
        <w:i w:val="0"/>
        <w:iCs w:val="0"/>
        <w:caps w:val="0"/>
        <w:strike w:val="0"/>
        <w:dstrike w:val="0"/>
        <w:vanish w:val="0"/>
        <w:color w:val="000000" w:themeColor="text1"/>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C42454E"/>
    <w:multiLevelType w:val="multilevel"/>
    <w:tmpl w:val="2D50BC1C"/>
    <w:numStyleLink w:val="ListHeadings"/>
  </w:abstractNum>
  <w:num w:numId="1">
    <w:abstractNumId w:val="16"/>
  </w:num>
  <w:num w:numId="2">
    <w:abstractNumId w:val="37"/>
  </w:num>
  <w:num w:numId="3">
    <w:abstractNumId w:val="39"/>
  </w:num>
  <w:num w:numId="4">
    <w:abstractNumId w:val="29"/>
  </w:num>
  <w:num w:numId="5">
    <w:abstractNumId w:val="12"/>
  </w:num>
  <w:num w:numId="6">
    <w:abstractNumId w:val="19"/>
  </w:num>
  <w:num w:numId="7">
    <w:abstractNumId w:val="8"/>
  </w:num>
  <w:num w:numId="8">
    <w:abstractNumId w:val="19"/>
  </w:num>
  <w:num w:numId="9">
    <w:abstractNumId w:val="9"/>
  </w:num>
  <w:num w:numId="10">
    <w:abstractNumId w:val="12"/>
  </w:num>
  <w:num w:numId="11">
    <w:abstractNumId w:val="3"/>
  </w:num>
  <w:num w:numId="12">
    <w:abstractNumId w:val="2"/>
  </w:num>
  <w:num w:numId="13">
    <w:abstractNumId w:val="1"/>
  </w:num>
  <w:num w:numId="14">
    <w:abstractNumId w:val="0"/>
  </w:num>
  <w:num w:numId="15">
    <w:abstractNumId w:val="7"/>
  </w:num>
  <w:num w:numId="16">
    <w:abstractNumId w:val="21"/>
  </w:num>
  <w:num w:numId="17">
    <w:abstractNumId w:val="32"/>
  </w:num>
  <w:num w:numId="18">
    <w:abstractNumId w:val="27"/>
  </w:num>
  <w:num w:numId="19">
    <w:abstractNumId w:val="30"/>
  </w:num>
  <w:num w:numId="20">
    <w:abstractNumId w:val="23"/>
  </w:num>
  <w:num w:numId="21">
    <w:abstractNumId w:val="4"/>
  </w:num>
  <w:num w:numId="22">
    <w:abstractNumId w:val="14"/>
  </w:num>
  <w:num w:numId="23">
    <w:abstractNumId w:val="6"/>
  </w:num>
  <w:num w:numId="24">
    <w:abstractNumId w:val="40"/>
  </w:num>
  <w:num w:numId="25">
    <w:abstractNumId w:val="16"/>
  </w:num>
  <w:num w:numId="26">
    <w:abstractNumId w:val="37"/>
  </w:num>
  <w:num w:numId="27">
    <w:abstractNumId w:val="39"/>
  </w:num>
  <w:num w:numId="28">
    <w:abstractNumId w:val="29"/>
  </w:num>
  <w:num w:numId="29">
    <w:abstractNumId w:val="28"/>
  </w:num>
  <w:num w:numId="30">
    <w:abstractNumId w:val="33"/>
  </w:num>
  <w:num w:numId="31">
    <w:abstractNumId w:val="38"/>
  </w:num>
  <w:num w:numId="32">
    <w:abstractNumId w:val="35"/>
  </w:num>
  <w:num w:numId="33">
    <w:abstractNumId w:val="34"/>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18"/>
  </w:num>
  <w:num w:numId="37">
    <w:abstractNumId w:val="20"/>
  </w:num>
  <w:num w:numId="38">
    <w:abstractNumId w:val="31"/>
  </w:num>
  <w:num w:numId="39">
    <w:abstractNumId w:val="15"/>
  </w:num>
  <w:num w:numId="40">
    <w:abstractNumId w:val="13"/>
  </w:num>
  <w:num w:numId="41">
    <w:abstractNumId w:val="24"/>
  </w:num>
  <w:num w:numId="42">
    <w:abstractNumId w:val="5"/>
  </w:num>
  <w:num w:numId="43">
    <w:abstractNumId w:val="11"/>
  </w:num>
  <w:num w:numId="44">
    <w:abstractNumId w:val="25"/>
  </w:num>
  <w:num w:numId="45">
    <w:abstractNumId w:val="26"/>
  </w:num>
  <w:num w:numId="46">
    <w:abstractNumId w:val="17"/>
  </w:num>
  <w:num w:numId="47">
    <w:abstractNumId w:val="36"/>
  </w:num>
  <w:num w:numId="48">
    <w:abstractNumId w:val="22"/>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na Smith">
    <w15:presenceInfo w15:providerId="Windows Live" w15:userId="aca24d47e6f22d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activeWritingStyle w:appName="MSWord" w:lang="en-AU" w:vendorID="8" w:dllVersion="513"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53249">
      <o:colormru v:ext="edit" colors="#cef3fa,#abeaf7,#8ce3f4,#6bdbf1,#3bcfed,#15c2e5,#13accb,#0f859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6AE"/>
    <w:rsid w:val="00002D5B"/>
    <w:rsid w:val="00003A28"/>
    <w:rsid w:val="00004943"/>
    <w:rsid w:val="000063A2"/>
    <w:rsid w:val="0001015F"/>
    <w:rsid w:val="000159C5"/>
    <w:rsid w:val="00017F0E"/>
    <w:rsid w:val="00020EDF"/>
    <w:rsid w:val="0002274E"/>
    <w:rsid w:val="0002293A"/>
    <w:rsid w:val="00022C26"/>
    <w:rsid w:val="000241FD"/>
    <w:rsid w:val="00024678"/>
    <w:rsid w:val="00024BA0"/>
    <w:rsid w:val="00025ADB"/>
    <w:rsid w:val="00025D91"/>
    <w:rsid w:val="00025E57"/>
    <w:rsid w:val="000262B9"/>
    <w:rsid w:val="000309D1"/>
    <w:rsid w:val="00031333"/>
    <w:rsid w:val="000315C3"/>
    <w:rsid w:val="00032D0A"/>
    <w:rsid w:val="00033AB9"/>
    <w:rsid w:val="00035FB9"/>
    <w:rsid w:val="00040EF5"/>
    <w:rsid w:val="00042024"/>
    <w:rsid w:val="00042417"/>
    <w:rsid w:val="00043A66"/>
    <w:rsid w:val="00045335"/>
    <w:rsid w:val="00050998"/>
    <w:rsid w:val="00052C69"/>
    <w:rsid w:val="000542AD"/>
    <w:rsid w:val="00054C08"/>
    <w:rsid w:val="00054C8A"/>
    <w:rsid w:val="00055FD1"/>
    <w:rsid w:val="00062E0A"/>
    <w:rsid w:val="000658BE"/>
    <w:rsid w:val="00065D7D"/>
    <w:rsid w:val="00067EC9"/>
    <w:rsid w:val="00070242"/>
    <w:rsid w:val="00070735"/>
    <w:rsid w:val="0007297A"/>
    <w:rsid w:val="00072AAF"/>
    <w:rsid w:val="0007358E"/>
    <w:rsid w:val="00074F2E"/>
    <w:rsid w:val="00075317"/>
    <w:rsid w:val="000764AB"/>
    <w:rsid w:val="000775A1"/>
    <w:rsid w:val="0008306F"/>
    <w:rsid w:val="000843E5"/>
    <w:rsid w:val="000852BB"/>
    <w:rsid w:val="00086AA0"/>
    <w:rsid w:val="00087B97"/>
    <w:rsid w:val="00091F28"/>
    <w:rsid w:val="00092359"/>
    <w:rsid w:val="000928DA"/>
    <w:rsid w:val="00094BC9"/>
    <w:rsid w:val="00095897"/>
    <w:rsid w:val="000A398B"/>
    <w:rsid w:val="000A462D"/>
    <w:rsid w:val="000A4CC7"/>
    <w:rsid w:val="000B10B7"/>
    <w:rsid w:val="000B2156"/>
    <w:rsid w:val="000B3026"/>
    <w:rsid w:val="000B468B"/>
    <w:rsid w:val="000B6679"/>
    <w:rsid w:val="000C0932"/>
    <w:rsid w:val="000C0A8F"/>
    <w:rsid w:val="000C0C54"/>
    <w:rsid w:val="000C1195"/>
    <w:rsid w:val="000C1B7A"/>
    <w:rsid w:val="000C256B"/>
    <w:rsid w:val="000C3195"/>
    <w:rsid w:val="000C4E50"/>
    <w:rsid w:val="000D2D55"/>
    <w:rsid w:val="000D3FF1"/>
    <w:rsid w:val="000D4545"/>
    <w:rsid w:val="000D455D"/>
    <w:rsid w:val="000D4DC4"/>
    <w:rsid w:val="000D4F32"/>
    <w:rsid w:val="000D4F7D"/>
    <w:rsid w:val="000D7E9F"/>
    <w:rsid w:val="000E0468"/>
    <w:rsid w:val="000E3F33"/>
    <w:rsid w:val="000E73AE"/>
    <w:rsid w:val="000F044B"/>
    <w:rsid w:val="000F19CA"/>
    <w:rsid w:val="000F2AB9"/>
    <w:rsid w:val="000F53CA"/>
    <w:rsid w:val="000F58F6"/>
    <w:rsid w:val="000F6BAC"/>
    <w:rsid w:val="000F75C1"/>
    <w:rsid w:val="001002FB"/>
    <w:rsid w:val="001007C1"/>
    <w:rsid w:val="001029DB"/>
    <w:rsid w:val="00104BBB"/>
    <w:rsid w:val="00111134"/>
    <w:rsid w:val="001115B0"/>
    <w:rsid w:val="00114513"/>
    <w:rsid w:val="00114DE1"/>
    <w:rsid w:val="00115329"/>
    <w:rsid w:val="00115EFB"/>
    <w:rsid w:val="00122FC3"/>
    <w:rsid w:val="00124A32"/>
    <w:rsid w:val="001252D9"/>
    <w:rsid w:val="00127B4D"/>
    <w:rsid w:val="00130DB0"/>
    <w:rsid w:val="00132A42"/>
    <w:rsid w:val="001335A3"/>
    <w:rsid w:val="00133612"/>
    <w:rsid w:val="00133FAE"/>
    <w:rsid w:val="00134DDD"/>
    <w:rsid w:val="001355EF"/>
    <w:rsid w:val="00135C0D"/>
    <w:rsid w:val="0013653C"/>
    <w:rsid w:val="001411A8"/>
    <w:rsid w:val="001413CB"/>
    <w:rsid w:val="00142006"/>
    <w:rsid w:val="001451E0"/>
    <w:rsid w:val="00145B46"/>
    <w:rsid w:val="0015475A"/>
    <w:rsid w:val="001553EE"/>
    <w:rsid w:val="00155943"/>
    <w:rsid w:val="001577DF"/>
    <w:rsid w:val="00157FAC"/>
    <w:rsid w:val="0016009A"/>
    <w:rsid w:val="001604AE"/>
    <w:rsid w:val="001605FD"/>
    <w:rsid w:val="0016368F"/>
    <w:rsid w:val="00164B9A"/>
    <w:rsid w:val="00165EDE"/>
    <w:rsid w:val="001703E9"/>
    <w:rsid w:val="0017342A"/>
    <w:rsid w:val="00175F19"/>
    <w:rsid w:val="001763A2"/>
    <w:rsid w:val="00181A58"/>
    <w:rsid w:val="00181CE0"/>
    <w:rsid w:val="00181ED0"/>
    <w:rsid w:val="00181FC2"/>
    <w:rsid w:val="00182A1B"/>
    <w:rsid w:val="00183781"/>
    <w:rsid w:val="00185766"/>
    <w:rsid w:val="001869ED"/>
    <w:rsid w:val="00190FCD"/>
    <w:rsid w:val="001944D1"/>
    <w:rsid w:val="0019458A"/>
    <w:rsid w:val="00195644"/>
    <w:rsid w:val="00195943"/>
    <w:rsid w:val="001974B5"/>
    <w:rsid w:val="001A0456"/>
    <w:rsid w:val="001A23B0"/>
    <w:rsid w:val="001A35FF"/>
    <w:rsid w:val="001A36D7"/>
    <w:rsid w:val="001A51A3"/>
    <w:rsid w:val="001A717E"/>
    <w:rsid w:val="001B1919"/>
    <w:rsid w:val="001B2F6C"/>
    <w:rsid w:val="001B3287"/>
    <w:rsid w:val="001B5C0D"/>
    <w:rsid w:val="001B5F92"/>
    <w:rsid w:val="001C24A0"/>
    <w:rsid w:val="001C3385"/>
    <w:rsid w:val="001C363B"/>
    <w:rsid w:val="001C6D32"/>
    <w:rsid w:val="001C7DF9"/>
    <w:rsid w:val="001D00F0"/>
    <w:rsid w:val="001D09F5"/>
    <w:rsid w:val="001D2FEF"/>
    <w:rsid w:val="001E0CD8"/>
    <w:rsid w:val="001E30D3"/>
    <w:rsid w:val="001E654C"/>
    <w:rsid w:val="001E7392"/>
    <w:rsid w:val="001E7BC8"/>
    <w:rsid w:val="001F1BDA"/>
    <w:rsid w:val="001F279C"/>
    <w:rsid w:val="001F3875"/>
    <w:rsid w:val="001F4623"/>
    <w:rsid w:val="001F4999"/>
    <w:rsid w:val="001F5484"/>
    <w:rsid w:val="00200DB7"/>
    <w:rsid w:val="00201EBE"/>
    <w:rsid w:val="00202C25"/>
    <w:rsid w:val="002048D5"/>
    <w:rsid w:val="00205852"/>
    <w:rsid w:val="00210836"/>
    <w:rsid w:val="002140C2"/>
    <w:rsid w:val="00215920"/>
    <w:rsid w:val="00216149"/>
    <w:rsid w:val="00221C9C"/>
    <w:rsid w:val="002221A0"/>
    <w:rsid w:val="00222DE4"/>
    <w:rsid w:val="0022583B"/>
    <w:rsid w:val="00225F7C"/>
    <w:rsid w:val="00227B1B"/>
    <w:rsid w:val="00230CBD"/>
    <w:rsid w:val="00233091"/>
    <w:rsid w:val="00234147"/>
    <w:rsid w:val="002342ED"/>
    <w:rsid w:val="0023466F"/>
    <w:rsid w:val="00234797"/>
    <w:rsid w:val="00235ADC"/>
    <w:rsid w:val="002406AA"/>
    <w:rsid w:val="00240887"/>
    <w:rsid w:val="002419B6"/>
    <w:rsid w:val="0024651E"/>
    <w:rsid w:val="002508BD"/>
    <w:rsid w:val="00251809"/>
    <w:rsid w:val="002562FE"/>
    <w:rsid w:val="00257184"/>
    <w:rsid w:val="002576DE"/>
    <w:rsid w:val="00261538"/>
    <w:rsid w:val="00264110"/>
    <w:rsid w:val="00265885"/>
    <w:rsid w:val="00265F5E"/>
    <w:rsid w:val="00266B5B"/>
    <w:rsid w:val="00266D57"/>
    <w:rsid w:val="00267AF3"/>
    <w:rsid w:val="00270181"/>
    <w:rsid w:val="00270E23"/>
    <w:rsid w:val="00271A2D"/>
    <w:rsid w:val="002774D4"/>
    <w:rsid w:val="00280C62"/>
    <w:rsid w:val="00281C76"/>
    <w:rsid w:val="00282768"/>
    <w:rsid w:val="0028380E"/>
    <w:rsid w:val="002841E3"/>
    <w:rsid w:val="002842FD"/>
    <w:rsid w:val="00286A7F"/>
    <w:rsid w:val="00287E3C"/>
    <w:rsid w:val="002972A8"/>
    <w:rsid w:val="00297570"/>
    <w:rsid w:val="002A03EF"/>
    <w:rsid w:val="002A18C6"/>
    <w:rsid w:val="002A2C14"/>
    <w:rsid w:val="002A3338"/>
    <w:rsid w:val="002A67ED"/>
    <w:rsid w:val="002A76C9"/>
    <w:rsid w:val="002B2B5F"/>
    <w:rsid w:val="002B3C50"/>
    <w:rsid w:val="002B3E3A"/>
    <w:rsid w:val="002B4257"/>
    <w:rsid w:val="002B63FF"/>
    <w:rsid w:val="002C06FA"/>
    <w:rsid w:val="002C0BE1"/>
    <w:rsid w:val="002C1251"/>
    <w:rsid w:val="002C1F67"/>
    <w:rsid w:val="002C3BFF"/>
    <w:rsid w:val="002C6AFD"/>
    <w:rsid w:val="002D05D8"/>
    <w:rsid w:val="002D3C23"/>
    <w:rsid w:val="002D4B80"/>
    <w:rsid w:val="002D4E39"/>
    <w:rsid w:val="002D6621"/>
    <w:rsid w:val="002E07B9"/>
    <w:rsid w:val="002E0F9C"/>
    <w:rsid w:val="002E43CA"/>
    <w:rsid w:val="002E4C1F"/>
    <w:rsid w:val="002E6F78"/>
    <w:rsid w:val="002E76A5"/>
    <w:rsid w:val="002F1C33"/>
    <w:rsid w:val="002F2691"/>
    <w:rsid w:val="002F5BF6"/>
    <w:rsid w:val="002F60D5"/>
    <w:rsid w:val="002F671C"/>
    <w:rsid w:val="0030156E"/>
    <w:rsid w:val="003043B4"/>
    <w:rsid w:val="003044FC"/>
    <w:rsid w:val="00305424"/>
    <w:rsid w:val="00305912"/>
    <w:rsid w:val="00312793"/>
    <w:rsid w:val="00313F6E"/>
    <w:rsid w:val="0031537C"/>
    <w:rsid w:val="0031707B"/>
    <w:rsid w:val="003204F2"/>
    <w:rsid w:val="003216A0"/>
    <w:rsid w:val="00322093"/>
    <w:rsid w:val="00324018"/>
    <w:rsid w:val="00330653"/>
    <w:rsid w:val="00330B8F"/>
    <w:rsid w:val="00331F96"/>
    <w:rsid w:val="00332B10"/>
    <w:rsid w:val="00334533"/>
    <w:rsid w:val="00334747"/>
    <w:rsid w:val="0033717A"/>
    <w:rsid w:val="003373DB"/>
    <w:rsid w:val="00337C22"/>
    <w:rsid w:val="00337D69"/>
    <w:rsid w:val="00340C56"/>
    <w:rsid w:val="00342D57"/>
    <w:rsid w:val="003433B8"/>
    <w:rsid w:val="00344DF1"/>
    <w:rsid w:val="00351E27"/>
    <w:rsid w:val="003534FF"/>
    <w:rsid w:val="0035395E"/>
    <w:rsid w:val="0035706E"/>
    <w:rsid w:val="00357650"/>
    <w:rsid w:val="0036038D"/>
    <w:rsid w:val="003637BE"/>
    <w:rsid w:val="0036483A"/>
    <w:rsid w:val="003703FD"/>
    <w:rsid w:val="00372E92"/>
    <w:rsid w:val="0037352C"/>
    <w:rsid w:val="00373695"/>
    <w:rsid w:val="00374B3F"/>
    <w:rsid w:val="003836CE"/>
    <w:rsid w:val="00385F8A"/>
    <w:rsid w:val="00386766"/>
    <w:rsid w:val="003878A6"/>
    <w:rsid w:val="0039039F"/>
    <w:rsid w:val="0039306E"/>
    <w:rsid w:val="00393E8B"/>
    <w:rsid w:val="00397386"/>
    <w:rsid w:val="003A278A"/>
    <w:rsid w:val="003A3441"/>
    <w:rsid w:val="003A5AB5"/>
    <w:rsid w:val="003A66A9"/>
    <w:rsid w:val="003B07B0"/>
    <w:rsid w:val="003B1068"/>
    <w:rsid w:val="003B1650"/>
    <w:rsid w:val="003B26EF"/>
    <w:rsid w:val="003B4861"/>
    <w:rsid w:val="003B5233"/>
    <w:rsid w:val="003B5F83"/>
    <w:rsid w:val="003B63D3"/>
    <w:rsid w:val="003B6531"/>
    <w:rsid w:val="003B6A1B"/>
    <w:rsid w:val="003B6EE5"/>
    <w:rsid w:val="003B7039"/>
    <w:rsid w:val="003B7A55"/>
    <w:rsid w:val="003B7EBA"/>
    <w:rsid w:val="003C1FDF"/>
    <w:rsid w:val="003C4FCA"/>
    <w:rsid w:val="003D05A6"/>
    <w:rsid w:val="003D1F62"/>
    <w:rsid w:val="003D258C"/>
    <w:rsid w:val="003D43BD"/>
    <w:rsid w:val="003E12D4"/>
    <w:rsid w:val="003E3BFA"/>
    <w:rsid w:val="003E4B69"/>
    <w:rsid w:val="003E5A98"/>
    <w:rsid w:val="003E756A"/>
    <w:rsid w:val="003F0695"/>
    <w:rsid w:val="003F2F6C"/>
    <w:rsid w:val="003F45A5"/>
    <w:rsid w:val="003F4A89"/>
    <w:rsid w:val="003F4B6D"/>
    <w:rsid w:val="003F5BAA"/>
    <w:rsid w:val="003F6421"/>
    <w:rsid w:val="003F77DE"/>
    <w:rsid w:val="00400AC5"/>
    <w:rsid w:val="00402913"/>
    <w:rsid w:val="00402F08"/>
    <w:rsid w:val="004037B0"/>
    <w:rsid w:val="00403A6D"/>
    <w:rsid w:val="0040556C"/>
    <w:rsid w:val="0040665F"/>
    <w:rsid w:val="00415943"/>
    <w:rsid w:val="0041619B"/>
    <w:rsid w:val="004171A4"/>
    <w:rsid w:val="0042003E"/>
    <w:rsid w:val="0042084F"/>
    <w:rsid w:val="0042126D"/>
    <w:rsid w:val="00421850"/>
    <w:rsid w:val="00421B30"/>
    <w:rsid w:val="004259AD"/>
    <w:rsid w:val="00431096"/>
    <w:rsid w:val="00431EEE"/>
    <w:rsid w:val="00432102"/>
    <w:rsid w:val="00432B4C"/>
    <w:rsid w:val="00433800"/>
    <w:rsid w:val="00433869"/>
    <w:rsid w:val="004338A0"/>
    <w:rsid w:val="00436454"/>
    <w:rsid w:val="00437036"/>
    <w:rsid w:val="0043730D"/>
    <w:rsid w:val="00443469"/>
    <w:rsid w:val="004449C5"/>
    <w:rsid w:val="00445283"/>
    <w:rsid w:val="004461B1"/>
    <w:rsid w:val="004512BA"/>
    <w:rsid w:val="00452337"/>
    <w:rsid w:val="00452BB2"/>
    <w:rsid w:val="00452FB3"/>
    <w:rsid w:val="00453B51"/>
    <w:rsid w:val="00457AB7"/>
    <w:rsid w:val="00457CC1"/>
    <w:rsid w:val="00461C3D"/>
    <w:rsid w:val="00464843"/>
    <w:rsid w:val="004665E9"/>
    <w:rsid w:val="004666BD"/>
    <w:rsid w:val="00467329"/>
    <w:rsid w:val="00467D95"/>
    <w:rsid w:val="00471542"/>
    <w:rsid w:val="00472274"/>
    <w:rsid w:val="00472F71"/>
    <w:rsid w:val="004730FF"/>
    <w:rsid w:val="00475EF5"/>
    <w:rsid w:val="00475FFD"/>
    <w:rsid w:val="00476B19"/>
    <w:rsid w:val="0047704A"/>
    <w:rsid w:val="00482724"/>
    <w:rsid w:val="0048713F"/>
    <w:rsid w:val="00487176"/>
    <w:rsid w:val="0049188D"/>
    <w:rsid w:val="0049214A"/>
    <w:rsid w:val="0049214F"/>
    <w:rsid w:val="00494001"/>
    <w:rsid w:val="00494B2C"/>
    <w:rsid w:val="00495A7C"/>
    <w:rsid w:val="00495B2E"/>
    <w:rsid w:val="004A489A"/>
    <w:rsid w:val="004A5E22"/>
    <w:rsid w:val="004A6FA1"/>
    <w:rsid w:val="004B1D15"/>
    <w:rsid w:val="004B21D0"/>
    <w:rsid w:val="004B2A4F"/>
    <w:rsid w:val="004B3743"/>
    <w:rsid w:val="004B7366"/>
    <w:rsid w:val="004C0867"/>
    <w:rsid w:val="004C1CBE"/>
    <w:rsid w:val="004C3348"/>
    <w:rsid w:val="004C3954"/>
    <w:rsid w:val="004C5FFF"/>
    <w:rsid w:val="004C7384"/>
    <w:rsid w:val="004C7724"/>
    <w:rsid w:val="004C7D71"/>
    <w:rsid w:val="004D038A"/>
    <w:rsid w:val="004D0AFC"/>
    <w:rsid w:val="004D0D95"/>
    <w:rsid w:val="004D29E6"/>
    <w:rsid w:val="004D3FD2"/>
    <w:rsid w:val="004D4728"/>
    <w:rsid w:val="004D4E4A"/>
    <w:rsid w:val="004D555C"/>
    <w:rsid w:val="004D6F7B"/>
    <w:rsid w:val="004D7C37"/>
    <w:rsid w:val="004E2965"/>
    <w:rsid w:val="004E3CD1"/>
    <w:rsid w:val="004E4374"/>
    <w:rsid w:val="004E5562"/>
    <w:rsid w:val="004F11E4"/>
    <w:rsid w:val="004F2561"/>
    <w:rsid w:val="004F3B8B"/>
    <w:rsid w:val="0050396C"/>
    <w:rsid w:val="00504A44"/>
    <w:rsid w:val="00511D05"/>
    <w:rsid w:val="00513571"/>
    <w:rsid w:val="00513B5E"/>
    <w:rsid w:val="0051647F"/>
    <w:rsid w:val="00517AE0"/>
    <w:rsid w:val="0052010F"/>
    <w:rsid w:val="00520745"/>
    <w:rsid w:val="0052313B"/>
    <w:rsid w:val="00523260"/>
    <w:rsid w:val="00523445"/>
    <w:rsid w:val="00525C59"/>
    <w:rsid w:val="00527F6D"/>
    <w:rsid w:val="00530B83"/>
    <w:rsid w:val="0053361A"/>
    <w:rsid w:val="00535836"/>
    <w:rsid w:val="00535B1E"/>
    <w:rsid w:val="00536AFC"/>
    <w:rsid w:val="00537D1B"/>
    <w:rsid w:val="00540B51"/>
    <w:rsid w:val="00541590"/>
    <w:rsid w:val="00544019"/>
    <w:rsid w:val="00547979"/>
    <w:rsid w:val="0055092E"/>
    <w:rsid w:val="0055229F"/>
    <w:rsid w:val="0055582C"/>
    <w:rsid w:val="00555AD0"/>
    <w:rsid w:val="00561265"/>
    <w:rsid w:val="00564208"/>
    <w:rsid w:val="0056463F"/>
    <w:rsid w:val="0056777A"/>
    <w:rsid w:val="005705AD"/>
    <w:rsid w:val="005718C7"/>
    <w:rsid w:val="00573593"/>
    <w:rsid w:val="00573E75"/>
    <w:rsid w:val="005741CD"/>
    <w:rsid w:val="005764C2"/>
    <w:rsid w:val="0057661F"/>
    <w:rsid w:val="00577292"/>
    <w:rsid w:val="00577447"/>
    <w:rsid w:val="00580046"/>
    <w:rsid w:val="00580594"/>
    <w:rsid w:val="0058179E"/>
    <w:rsid w:val="0058193B"/>
    <w:rsid w:val="00584740"/>
    <w:rsid w:val="0058513E"/>
    <w:rsid w:val="00585301"/>
    <w:rsid w:val="0059080B"/>
    <w:rsid w:val="00591ECB"/>
    <w:rsid w:val="00593EEF"/>
    <w:rsid w:val="00595601"/>
    <w:rsid w:val="0059592E"/>
    <w:rsid w:val="0059632D"/>
    <w:rsid w:val="005971FD"/>
    <w:rsid w:val="00597B36"/>
    <w:rsid w:val="005A1DDD"/>
    <w:rsid w:val="005A2C49"/>
    <w:rsid w:val="005A4463"/>
    <w:rsid w:val="005A5EE6"/>
    <w:rsid w:val="005B3664"/>
    <w:rsid w:val="005B4F44"/>
    <w:rsid w:val="005B60B3"/>
    <w:rsid w:val="005C021D"/>
    <w:rsid w:val="005C0D7A"/>
    <w:rsid w:val="005C3905"/>
    <w:rsid w:val="005C5F29"/>
    <w:rsid w:val="005C6D9E"/>
    <w:rsid w:val="005C7276"/>
    <w:rsid w:val="005C7BAF"/>
    <w:rsid w:val="005D064A"/>
    <w:rsid w:val="005D0CAB"/>
    <w:rsid w:val="005D50C0"/>
    <w:rsid w:val="005D52CA"/>
    <w:rsid w:val="005D6321"/>
    <w:rsid w:val="005D67AB"/>
    <w:rsid w:val="005E051A"/>
    <w:rsid w:val="005E1646"/>
    <w:rsid w:val="005E1959"/>
    <w:rsid w:val="005E1AD6"/>
    <w:rsid w:val="005E2987"/>
    <w:rsid w:val="005E318E"/>
    <w:rsid w:val="005E4253"/>
    <w:rsid w:val="005E46AE"/>
    <w:rsid w:val="005E5D9F"/>
    <w:rsid w:val="005E5F52"/>
    <w:rsid w:val="005E66BA"/>
    <w:rsid w:val="005E70B4"/>
    <w:rsid w:val="005F4867"/>
    <w:rsid w:val="005F7230"/>
    <w:rsid w:val="005F7BF6"/>
    <w:rsid w:val="00600C26"/>
    <w:rsid w:val="00601B61"/>
    <w:rsid w:val="006026C7"/>
    <w:rsid w:val="00612C8E"/>
    <w:rsid w:val="00614325"/>
    <w:rsid w:val="006159C5"/>
    <w:rsid w:val="00616639"/>
    <w:rsid w:val="0062163D"/>
    <w:rsid w:val="006224BD"/>
    <w:rsid w:val="0062383A"/>
    <w:rsid w:val="00624DAA"/>
    <w:rsid w:val="00627220"/>
    <w:rsid w:val="00630814"/>
    <w:rsid w:val="0063081B"/>
    <w:rsid w:val="00632802"/>
    <w:rsid w:val="006345E1"/>
    <w:rsid w:val="00635A7B"/>
    <w:rsid w:val="00643E58"/>
    <w:rsid w:val="00644EA1"/>
    <w:rsid w:val="00650B7B"/>
    <w:rsid w:val="0065137C"/>
    <w:rsid w:val="00655B13"/>
    <w:rsid w:val="0065710C"/>
    <w:rsid w:val="00657D40"/>
    <w:rsid w:val="0066030B"/>
    <w:rsid w:val="00660676"/>
    <w:rsid w:val="00660ABF"/>
    <w:rsid w:val="00665874"/>
    <w:rsid w:val="00666980"/>
    <w:rsid w:val="00673F89"/>
    <w:rsid w:val="0067418E"/>
    <w:rsid w:val="006741F4"/>
    <w:rsid w:val="00674854"/>
    <w:rsid w:val="00674A78"/>
    <w:rsid w:val="00674EA1"/>
    <w:rsid w:val="00677F9B"/>
    <w:rsid w:val="0068196A"/>
    <w:rsid w:val="006820D7"/>
    <w:rsid w:val="006829DB"/>
    <w:rsid w:val="00684152"/>
    <w:rsid w:val="00684763"/>
    <w:rsid w:val="0068634B"/>
    <w:rsid w:val="00687272"/>
    <w:rsid w:val="00687F39"/>
    <w:rsid w:val="0069045D"/>
    <w:rsid w:val="00690616"/>
    <w:rsid w:val="006A0A4B"/>
    <w:rsid w:val="006A189A"/>
    <w:rsid w:val="006A1D46"/>
    <w:rsid w:val="006A3DC8"/>
    <w:rsid w:val="006A4EFC"/>
    <w:rsid w:val="006B150F"/>
    <w:rsid w:val="006B37FA"/>
    <w:rsid w:val="006B6288"/>
    <w:rsid w:val="006B6B74"/>
    <w:rsid w:val="006B74C5"/>
    <w:rsid w:val="006C0C0E"/>
    <w:rsid w:val="006C13F2"/>
    <w:rsid w:val="006C3051"/>
    <w:rsid w:val="006C3971"/>
    <w:rsid w:val="006C55DD"/>
    <w:rsid w:val="006C7B26"/>
    <w:rsid w:val="006D3155"/>
    <w:rsid w:val="006D3915"/>
    <w:rsid w:val="006D5D9A"/>
    <w:rsid w:val="006E173C"/>
    <w:rsid w:val="006E2E1E"/>
    <w:rsid w:val="006E3AA5"/>
    <w:rsid w:val="006E3EFF"/>
    <w:rsid w:val="006E5506"/>
    <w:rsid w:val="006E5E1D"/>
    <w:rsid w:val="006E7913"/>
    <w:rsid w:val="006F0CA4"/>
    <w:rsid w:val="006F18A4"/>
    <w:rsid w:val="006F1F7D"/>
    <w:rsid w:val="006F5A14"/>
    <w:rsid w:val="006F7432"/>
    <w:rsid w:val="007009D9"/>
    <w:rsid w:val="007011D3"/>
    <w:rsid w:val="0070220D"/>
    <w:rsid w:val="0070354E"/>
    <w:rsid w:val="0070402F"/>
    <w:rsid w:val="00706458"/>
    <w:rsid w:val="007108A5"/>
    <w:rsid w:val="00710D10"/>
    <w:rsid w:val="0071152F"/>
    <w:rsid w:val="007119E5"/>
    <w:rsid w:val="00712E1D"/>
    <w:rsid w:val="00714582"/>
    <w:rsid w:val="00714830"/>
    <w:rsid w:val="007165FF"/>
    <w:rsid w:val="007173EB"/>
    <w:rsid w:val="0071797E"/>
    <w:rsid w:val="007220D5"/>
    <w:rsid w:val="007223E1"/>
    <w:rsid w:val="007224F4"/>
    <w:rsid w:val="007246BC"/>
    <w:rsid w:val="00724B9F"/>
    <w:rsid w:val="00725544"/>
    <w:rsid w:val="0072581A"/>
    <w:rsid w:val="00727CF5"/>
    <w:rsid w:val="007302D3"/>
    <w:rsid w:val="0073792D"/>
    <w:rsid w:val="00737AEB"/>
    <w:rsid w:val="00740260"/>
    <w:rsid w:val="00741E71"/>
    <w:rsid w:val="0074270E"/>
    <w:rsid w:val="0074546C"/>
    <w:rsid w:val="00746282"/>
    <w:rsid w:val="00746325"/>
    <w:rsid w:val="00746BDE"/>
    <w:rsid w:val="00750C80"/>
    <w:rsid w:val="00751112"/>
    <w:rsid w:val="00751257"/>
    <w:rsid w:val="00753091"/>
    <w:rsid w:val="00757E06"/>
    <w:rsid w:val="00760768"/>
    <w:rsid w:val="00761E53"/>
    <w:rsid w:val="00765276"/>
    <w:rsid w:val="007663D0"/>
    <w:rsid w:val="0076757E"/>
    <w:rsid w:val="0077246E"/>
    <w:rsid w:val="0077479B"/>
    <w:rsid w:val="00776896"/>
    <w:rsid w:val="00777743"/>
    <w:rsid w:val="007777AE"/>
    <w:rsid w:val="007828A3"/>
    <w:rsid w:val="00785BE4"/>
    <w:rsid w:val="0078788F"/>
    <w:rsid w:val="007909F5"/>
    <w:rsid w:val="00791309"/>
    <w:rsid w:val="00792FA6"/>
    <w:rsid w:val="007938DF"/>
    <w:rsid w:val="007952AD"/>
    <w:rsid w:val="00795FDE"/>
    <w:rsid w:val="00797D77"/>
    <w:rsid w:val="007A143B"/>
    <w:rsid w:val="007A308A"/>
    <w:rsid w:val="007A3DF3"/>
    <w:rsid w:val="007A40D9"/>
    <w:rsid w:val="007A46D2"/>
    <w:rsid w:val="007A4AD9"/>
    <w:rsid w:val="007A570B"/>
    <w:rsid w:val="007B1B77"/>
    <w:rsid w:val="007B422D"/>
    <w:rsid w:val="007B67E8"/>
    <w:rsid w:val="007C03E6"/>
    <w:rsid w:val="007C4FA7"/>
    <w:rsid w:val="007C6601"/>
    <w:rsid w:val="007C6E17"/>
    <w:rsid w:val="007C70BE"/>
    <w:rsid w:val="007C7BF6"/>
    <w:rsid w:val="007D0420"/>
    <w:rsid w:val="007D20FE"/>
    <w:rsid w:val="007D4685"/>
    <w:rsid w:val="007E06B8"/>
    <w:rsid w:val="007E246A"/>
    <w:rsid w:val="007E27DF"/>
    <w:rsid w:val="007E32D0"/>
    <w:rsid w:val="007E3512"/>
    <w:rsid w:val="007E4BC2"/>
    <w:rsid w:val="007E50E0"/>
    <w:rsid w:val="007E64E4"/>
    <w:rsid w:val="007F1C6E"/>
    <w:rsid w:val="007F50BA"/>
    <w:rsid w:val="007F5B62"/>
    <w:rsid w:val="007F5B6F"/>
    <w:rsid w:val="007F5DBC"/>
    <w:rsid w:val="007F5EFA"/>
    <w:rsid w:val="007F6CC9"/>
    <w:rsid w:val="007F7620"/>
    <w:rsid w:val="00802636"/>
    <w:rsid w:val="00802BC3"/>
    <w:rsid w:val="0080327A"/>
    <w:rsid w:val="00807B7E"/>
    <w:rsid w:val="00811F0E"/>
    <w:rsid w:val="008132C9"/>
    <w:rsid w:val="0081438A"/>
    <w:rsid w:val="008148A2"/>
    <w:rsid w:val="00817B91"/>
    <w:rsid w:val="008217FA"/>
    <w:rsid w:val="008227F9"/>
    <w:rsid w:val="00822E61"/>
    <w:rsid w:val="008239D4"/>
    <w:rsid w:val="0082536E"/>
    <w:rsid w:val="00826CBE"/>
    <w:rsid w:val="00826E67"/>
    <w:rsid w:val="0082710E"/>
    <w:rsid w:val="00827491"/>
    <w:rsid w:val="00830F45"/>
    <w:rsid w:val="00832062"/>
    <w:rsid w:val="00832377"/>
    <w:rsid w:val="008331B9"/>
    <w:rsid w:val="00834051"/>
    <w:rsid w:val="00837549"/>
    <w:rsid w:val="0084063B"/>
    <w:rsid w:val="0084063E"/>
    <w:rsid w:val="00842772"/>
    <w:rsid w:val="00843D78"/>
    <w:rsid w:val="00843F9F"/>
    <w:rsid w:val="00845698"/>
    <w:rsid w:val="00851AAA"/>
    <w:rsid w:val="00854412"/>
    <w:rsid w:val="00855EA5"/>
    <w:rsid w:val="0085726A"/>
    <w:rsid w:val="00860177"/>
    <w:rsid w:val="00863664"/>
    <w:rsid w:val="00864B56"/>
    <w:rsid w:val="008714CB"/>
    <w:rsid w:val="00873555"/>
    <w:rsid w:val="00874147"/>
    <w:rsid w:val="00874258"/>
    <w:rsid w:val="0087441A"/>
    <w:rsid w:val="0087496F"/>
    <w:rsid w:val="00874EDD"/>
    <w:rsid w:val="008753D4"/>
    <w:rsid w:val="00875674"/>
    <w:rsid w:val="008766B6"/>
    <w:rsid w:val="008809FE"/>
    <w:rsid w:val="00881D29"/>
    <w:rsid w:val="00884382"/>
    <w:rsid w:val="00890409"/>
    <w:rsid w:val="0089044B"/>
    <w:rsid w:val="008907E9"/>
    <w:rsid w:val="00890CA4"/>
    <w:rsid w:val="00894F97"/>
    <w:rsid w:val="00895EAF"/>
    <w:rsid w:val="00897CEF"/>
    <w:rsid w:val="008A06D7"/>
    <w:rsid w:val="008A0A64"/>
    <w:rsid w:val="008A1957"/>
    <w:rsid w:val="008A1A99"/>
    <w:rsid w:val="008A48C0"/>
    <w:rsid w:val="008A5B82"/>
    <w:rsid w:val="008B3A6C"/>
    <w:rsid w:val="008B5262"/>
    <w:rsid w:val="008B5821"/>
    <w:rsid w:val="008B5CE7"/>
    <w:rsid w:val="008B6B38"/>
    <w:rsid w:val="008C31C5"/>
    <w:rsid w:val="008C49EB"/>
    <w:rsid w:val="008C4AAB"/>
    <w:rsid w:val="008C4C3E"/>
    <w:rsid w:val="008C4FB6"/>
    <w:rsid w:val="008C5CD6"/>
    <w:rsid w:val="008C6CD0"/>
    <w:rsid w:val="008C6E21"/>
    <w:rsid w:val="008C78DF"/>
    <w:rsid w:val="008D1420"/>
    <w:rsid w:val="008D20C5"/>
    <w:rsid w:val="008D2E48"/>
    <w:rsid w:val="008D43F7"/>
    <w:rsid w:val="008E05BD"/>
    <w:rsid w:val="008E0F71"/>
    <w:rsid w:val="008E1832"/>
    <w:rsid w:val="008E2A8C"/>
    <w:rsid w:val="008E5C7C"/>
    <w:rsid w:val="008E6F08"/>
    <w:rsid w:val="008E71E0"/>
    <w:rsid w:val="008E78D6"/>
    <w:rsid w:val="008F113A"/>
    <w:rsid w:val="008F3282"/>
    <w:rsid w:val="008F32A5"/>
    <w:rsid w:val="008F3AA0"/>
    <w:rsid w:val="0090088E"/>
    <w:rsid w:val="00903802"/>
    <w:rsid w:val="009050EE"/>
    <w:rsid w:val="00905446"/>
    <w:rsid w:val="00905E95"/>
    <w:rsid w:val="00907B77"/>
    <w:rsid w:val="00911387"/>
    <w:rsid w:val="00916C05"/>
    <w:rsid w:val="009175AA"/>
    <w:rsid w:val="00922798"/>
    <w:rsid w:val="009231C9"/>
    <w:rsid w:val="00923CB5"/>
    <w:rsid w:val="00923E2D"/>
    <w:rsid w:val="0092482C"/>
    <w:rsid w:val="0092498F"/>
    <w:rsid w:val="0092534F"/>
    <w:rsid w:val="0093145E"/>
    <w:rsid w:val="00931AC0"/>
    <w:rsid w:val="00931C5A"/>
    <w:rsid w:val="0093255E"/>
    <w:rsid w:val="00932606"/>
    <w:rsid w:val="00932C22"/>
    <w:rsid w:val="00933AD0"/>
    <w:rsid w:val="0094166C"/>
    <w:rsid w:val="009433A6"/>
    <w:rsid w:val="0094576B"/>
    <w:rsid w:val="0095088D"/>
    <w:rsid w:val="00950CB6"/>
    <w:rsid w:val="00956F56"/>
    <w:rsid w:val="00960AAE"/>
    <w:rsid w:val="00960E26"/>
    <w:rsid w:val="00960F65"/>
    <w:rsid w:val="00961202"/>
    <w:rsid w:val="00962F1D"/>
    <w:rsid w:val="009645E9"/>
    <w:rsid w:val="00964DA6"/>
    <w:rsid w:val="00966D73"/>
    <w:rsid w:val="0096716C"/>
    <w:rsid w:val="00970539"/>
    <w:rsid w:val="00971310"/>
    <w:rsid w:val="009719DD"/>
    <w:rsid w:val="009719F9"/>
    <w:rsid w:val="00971FD5"/>
    <w:rsid w:val="0097427E"/>
    <w:rsid w:val="00980AE8"/>
    <w:rsid w:val="00981125"/>
    <w:rsid w:val="009829F5"/>
    <w:rsid w:val="00982C8E"/>
    <w:rsid w:val="00985222"/>
    <w:rsid w:val="00985569"/>
    <w:rsid w:val="009910C4"/>
    <w:rsid w:val="00992733"/>
    <w:rsid w:val="0099454A"/>
    <w:rsid w:val="009953C0"/>
    <w:rsid w:val="00996745"/>
    <w:rsid w:val="009A1FA0"/>
    <w:rsid w:val="009A6241"/>
    <w:rsid w:val="009A6C01"/>
    <w:rsid w:val="009A6F73"/>
    <w:rsid w:val="009B08FB"/>
    <w:rsid w:val="009B2129"/>
    <w:rsid w:val="009B2C81"/>
    <w:rsid w:val="009B3A76"/>
    <w:rsid w:val="009B694C"/>
    <w:rsid w:val="009C1EEE"/>
    <w:rsid w:val="009C2F36"/>
    <w:rsid w:val="009C3803"/>
    <w:rsid w:val="009C39B5"/>
    <w:rsid w:val="009C431C"/>
    <w:rsid w:val="009C5796"/>
    <w:rsid w:val="009C58CD"/>
    <w:rsid w:val="009C6BF6"/>
    <w:rsid w:val="009C6D4E"/>
    <w:rsid w:val="009C765C"/>
    <w:rsid w:val="009D06AE"/>
    <w:rsid w:val="009D1327"/>
    <w:rsid w:val="009D32C5"/>
    <w:rsid w:val="009D397A"/>
    <w:rsid w:val="009D3D37"/>
    <w:rsid w:val="009D6136"/>
    <w:rsid w:val="009D6DA3"/>
    <w:rsid w:val="009E44B4"/>
    <w:rsid w:val="009E4546"/>
    <w:rsid w:val="009E4E3E"/>
    <w:rsid w:val="009E5787"/>
    <w:rsid w:val="009E58AA"/>
    <w:rsid w:val="009E5F85"/>
    <w:rsid w:val="009E6A14"/>
    <w:rsid w:val="009F045E"/>
    <w:rsid w:val="009F3008"/>
    <w:rsid w:val="009F572C"/>
    <w:rsid w:val="00A00FFB"/>
    <w:rsid w:val="00A017F7"/>
    <w:rsid w:val="00A02195"/>
    <w:rsid w:val="00A02DC6"/>
    <w:rsid w:val="00A06320"/>
    <w:rsid w:val="00A078CE"/>
    <w:rsid w:val="00A07EF1"/>
    <w:rsid w:val="00A11C76"/>
    <w:rsid w:val="00A12063"/>
    <w:rsid w:val="00A12819"/>
    <w:rsid w:val="00A12FEA"/>
    <w:rsid w:val="00A138FF"/>
    <w:rsid w:val="00A14C66"/>
    <w:rsid w:val="00A153B6"/>
    <w:rsid w:val="00A17750"/>
    <w:rsid w:val="00A17AF7"/>
    <w:rsid w:val="00A224CD"/>
    <w:rsid w:val="00A23112"/>
    <w:rsid w:val="00A24EE2"/>
    <w:rsid w:val="00A252FE"/>
    <w:rsid w:val="00A2618A"/>
    <w:rsid w:val="00A3168E"/>
    <w:rsid w:val="00A331AB"/>
    <w:rsid w:val="00A33518"/>
    <w:rsid w:val="00A353B9"/>
    <w:rsid w:val="00A354FF"/>
    <w:rsid w:val="00A35C4A"/>
    <w:rsid w:val="00A37836"/>
    <w:rsid w:val="00A40B03"/>
    <w:rsid w:val="00A453C6"/>
    <w:rsid w:val="00A469FB"/>
    <w:rsid w:val="00A508A9"/>
    <w:rsid w:val="00A50AEB"/>
    <w:rsid w:val="00A552F0"/>
    <w:rsid w:val="00A56835"/>
    <w:rsid w:val="00A56A81"/>
    <w:rsid w:val="00A60306"/>
    <w:rsid w:val="00A613ED"/>
    <w:rsid w:val="00A61EBE"/>
    <w:rsid w:val="00A62A2A"/>
    <w:rsid w:val="00A62FE3"/>
    <w:rsid w:val="00A661CA"/>
    <w:rsid w:val="00A66B1F"/>
    <w:rsid w:val="00A66FB3"/>
    <w:rsid w:val="00A67356"/>
    <w:rsid w:val="00A71982"/>
    <w:rsid w:val="00A71A23"/>
    <w:rsid w:val="00A73CFE"/>
    <w:rsid w:val="00A74FB4"/>
    <w:rsid w:val="00A75428"/>
    <w:rsid w:val="00A8547E"/>
    <w:rsid w:val="00A862B6"/>
    <w:rsid w:val="00A865AE"/>
    <w:rsid w:val="00A87C03"/>
    <w:rsid w:val="00A922F1"/>
    <w:rsid w:val="00A927BB"/>
    <w:rsid w:val="00A93837"/>
    <w:rsid w:val="00A94909"/>
    <w:rsid w:val="00A95256"/>
    <w:rsid w:val="00AA175E"/>
    <w:rsid w:val="00AA4FDD"/>
    <w:rsid w:val="00AA55F1"/>
    <w:rsid w:val="00AA6389"/>
    <w:rsid w:val="00AA7691"/>
    <w:rsid w:val="00AB0988"/>
    <w:rsid w:val="00AB3A89"/>
    <w:rsid w:val="00AB5C58"/>
    <w:rsid w:val="00AB5F91"/>
    <w:rsid w:val="00AB639B"/>
    <w:rsid w:val="00AC01D9"/>
    <w:rsid w:val="00AC081F"/>
    <w:rsid w:val="00AC0BBC"/>
    <w:rsid w:val="00AC0BE3"/>
    <w:rsid w:val="00AC1DA8"/>
    <w:rsid w:val="00AC330E"/>
    <w:rsid w:val="00AC3633"/>
    <w:rsid w:val="00AC5E37"/>
    <w:rsid w:val="00AD2166"/>
    <w:rsid w:val="00AD2F8E"/>
    <w:rsid w:val="00AD301B"/>
    <w:rsid w:val="00AD6800"/>
    <w:rsid w:val="00AD72D0"/>
    <w:rsid w:val="00AE08EF"/>
    <w:rsid w:val="00AE3BE7"/>
    <w:rsid w:val="00AE42E0"/>
    <w:rsid w:val="00AE6D5A"/>
    <w:rsid w:val="00AF04D5"/>
    <w:rsid w:val="00AF10A6"/>
    <w:rsid w:val="00AF3F1E"/>
    <w:rsid w:val="00AF403B"/>
    <w:rsid w:val="00AF4730"/>
    <w:rsid w:val="00AF4B08"/>
    <w:rsid w:val="00AF543B"/>
    <w:rsid w:val="00AF6B91"/>
    <w:rsid w:val="00B00435"/>
    <w:rsid w:val="00B0103F"/>
    <w:rsid w:val="00B01939"/>
    <w:rsid w:val="00B03671"/>
    <w:rsid w:val="00B03F7F"/>
    <w:rsid w:val="00B046A7"/>
    <w:rsid w:val="00B0487E"/>
    <w:rsid w:val="00B04CEE"/>
    <w:rsid w:val="00B05173"/>
    <w:rsid w:val="00B115C9"/>
    <w:rsid w:val="00B14F7C"/>
    <w:rsid w:val="00B16ABB"/>
    <w:rsid w:val="00B21D7E"/>
    <w:rsid w:val="00B2267E"/>
    <w:rsid w:val="00B23C73"/>
    <w:rsid w:val="00B2576D"/>
    <w:rsid w:val="00B25A47"/>
    <w:rsid w:val="00B25C54"/>
    <w:rsid w:val="00B263A6"/>
    <w:rsid w:val="00B30708"/>
    <w:rsid w:val="00B30B8B"/>
    <w:rsid w:val="00B33B1E"/>
    <w:rsid w:val="00B34144"/>
    <w:rsid w:val="00B3438C"/>
    <w:rsid w:val="00B35292"/>
    <w:rsid w:val="00B36DB4"/>
    <w:rsid w:val="00B37595"/>
    <w:rsid w:val="00B40225"/>
    <w:rsid w:val="00B41438"/>
    <w:rsid w:val="00B41514"/>
    <w:rsid w:val="00B431DF"/>
    <w:rsid w:val="00B44E06"/>
    <w:rsid w:val="00B4591B"/>
    <w:rsid w:val="00B46370"/>
    <w:rsid w:val="00B465F0"/>
    <w:rsid w:val="00B4692B"/>
    <w:rsid w:val="00B4750F"/>
    <w:rsid w:val="00B50CC8"/>
    <w:rsid w:val="00B52B33"/>
    <w:rsid w:val="00B54C82"/>
    <w:rsid w:val="00B54CB7"/>
    <w:rsid w:val="00B55455"/>
    <w:rsid w:val="00B55E1C"/>
    <w:rsid w:val="00B57D25"/>
    <w:rsid w:val="00B602BC"/>
    <w:rsid w:val="00B64320"/>
    <w:rsid w:val="00B64D6C"/>
    <w:rsid w:val="00B65C3E"/>
    <w:rsid w:val="00B67A91"/>
    <w:rsid w:val="00B70983"/>
    <w:rsid w:val="00B72DFF"/>
    <w:rsid w:val="00B757D7"/>
    <w:rsid w:val="00B7678E"/>
    <w:rsid w:val="00B815D0"/>
    <w:rsid w:val="00B81BEE"/>
    <w:rsid w:val="00B82333"/>
    <w:rsid w:val="00B917FA"/>
    <w:rsid w:val="00B944F8"/>
    <w:rsid w:val="00B94E04"/>
    <w:rsid w:val="00B96411"/>
    <w:rsid w:val="00B9774C"/>
    <w:rsid w:val="00BA1430"/>
    <w:rsid w:val="00BA365C"/>
    <w:rsid w:val="00BA482A"/>
    <w:rsid w:val="00BA5AF0"/>
    <w:rsid w:val="00BA69D6"/>
    <w:rsid w:val="00BB0CA7"/>
    <w:rsid w:val="00BB0D6A"/>
    <w:rsid w:val="00BC1CBD"/>
    <w:rsid w:val="00BC2B30"/>
    <w:rsid w:val="00BC35CA"/>
    <w:rsid w:val="00BC3B14"/>
    <w:rsid w:val="00BC7C9C"/>
    <w:rsid w:val="00BD2E58"/>
    <w:rsid w:val="00BD5D05"/>
    <w:rsid w:val="00BD7D94"/>
    <w:rsid w:val="00BD7E52"/>
    <w:rsid w:val="00BE336E"/>
    <w:rsid w:val="00BE365B"/>
    <w:rsid w:val="00BE64BC"/>
    <w:rsid w:val="00BF2545"/>
    <w:rsid w:val="00BF3C04"/>
    <w:rsid w:val="00BF3F9F"/>
    <w:rsid w:val="00BF412E"/>
    <w:rsid w:val="00BF41D7"/>
    <w:rsid w:val="00BF4DEB"/>
    <w:rsid w:val="00BF73C6"/>
    <w:rsid w:val="00BF754C"/>
    <w:rsid w:val="00BF7AF5"/>
    <w:rsid w:val="00C026EF"/>
    <w:rsid w:val="00C03191"/>
    <w:rsid w:val="00C032ED"/>
    <w:rsid w:val="00C06B50"/>
    <w:rsid w:val="00C07511"/>
    <w:rsid w:val="00C07CF4"/>
    <w:rsid w:val="00C14A0D"/>
    <w:rsid w:val="00C21506"/>
    <w:rsid w:val="00C21D0F"/>
    <w:rsid w:val="00C21F7B"/>
    <w:rsid w:val="00C22A27"/>
    <w:rsid w:val="00C22BFD"/>
    <w:rsid w:val="00C23148"/>
    <w:rsid w:val="00C23A36"/>
    <w:rsid w:val="00C24DD5"/>
    <w:rsid w:val="00C26F43"/>
    <w:rsid w:val="00C3632B"/>
    <w:rsid w:val="00C37A08"/>
    <w:rsid w:val="00C40024"/>
    <w:rsid w:val="00C415C5"/>
    <w:rsid w:val="00C465F9"/>
    <w:rsid w:val="00C51328"/>
    <w:rsid w:val="00C52CEF"/>
    <w:rsid w:val="00C54032"/>
    <w:rsid w:val="00C603F0"/>
    <w:rsid w:val="00C64006"/>
    <w:rsid w:val="00C6424D"/>
    <w:rsid w:val="00C667AC"/>
    <w:rsid w:val="00C66CAE"/>
    <w:rsid w:val="00C67FC1"/>
    <w:rsid w:val="00C701E7"/>
    <w:rsid w:val="00C71348"/>
    <w:rsid w:val="00C71D8B"/>
    <w:rsid w:val="00C728D0"/>
    <w:rsid w:val="00C738D7"/>
    <w:rsid w:val="00C752EE"/>
    <w:rsid w:val="00C75DBB"/>
    <w:rsid w:val="00C84CAE"/>
    <w:rsid w:val="00C8500A"/>
    <w:rsid w:val="00C850C5"/>
    <w:rsid w:val="00C8566E"/>
    <w:rsid w:val="00C90DCF"/>
    <w:rsid w:val="00C90EBC"/>
    <w:rsid w:val="00C91200"/>
    <w:rsid w:val="00C92B02"/>
    <w:rsid w:val="00C9604F"/>
    <w:rsid w:val="00C9669C"/>
    <w:rsid w:val="00CA11A8"/>
    <w:rsid w:val="00CA4067"/>
    <w:rsid w:val="00CA4B1E"/>
    <w:rsid w:val="00CA5C18"/>
    <w:rsid w:val="00CA7069"/>
    <w:rsid w:val="00CA77FB"/>
    <w:rsid w:val="00CB6025"/>
    <w:rsid w:val="00CB7AEF"/>
    <w:rsid w:val="00CC0870"/>
    <w:rsid w:val="00CC1BEC"/>
    <w:rsid w:val="00CC47E6"/>
    <w:rsid w:val="00CC4FF0"/>
    <w:rsid w:val="00CC56B0"/>
    <w:rsid w:val="00CC701E"/>
    <w:rsid w:val="00CD0DDC"/>
    <w:rsid w:val="00CD3486"/>
    <w:rsid w:val="00CE117F"/>
    <w:rsid w:val="00CE1534"/>
    <w:rsid w:val="00CE19F1"/>
    <w:rsid w:val="00CE22C5"/>
    <w:rsid w:val="00CE4451"/>
    <w:rsid w:val="00CE6931"/>
    <w:rsid w:val="00CE723F"/>
    <w:rsid w:val="00CF1BB6"/>
    <w:rsid w:val="00CF1CD6"/>
    <w:rsid w:val="00CF4783"/>
    <w:rsid w:val="00D00A8E"/>
    <w:rsid w:val="00D01EEE"/>
    <w:rsid w:val="00D023DB"/>
    <w:rsid w:val="00D03350"/>
    <w:rsid w:val="00D04ADD"/>
    <w:rsid w:val="00D056C3"/>
    <w:rsid w:val="00D1103B"/>
    <w:rsid w:val="00D12B39"/>
    <w:rsid w:val="00D132D9"/>
    <w:rsid w:val="00D14DDA"/>
    <w:rsid w:val="00D16A67"/>
    <w:rsid w:val="00D17FC3"/>
    <w:rsid w:val="00D213F4"/>
    <w:rsid w:val="00D21F6C"/>
    <w:rsid w:val="00D23677"/>
    <w:rsid w:val="00D24AB2"/>
    <w:rsid w:val="00D27113"/>
    <w:rsid w:val="00D275D1"/>
    <w:rsid w:val="00D322E3"/>
    <w:rsid w:val="00D32E82"/>
    <w:rsid w:val="00D3353C"/>
    <w:rsid w:val="00D37030"/>
    <w:rsid w:val="00D4039F"/>
    <w:rsid w:val="00D42B34"/>
    <w:rsid w:val="00D43556"/>
    <w:rsid w:val="00D475F9"/>
    <w:rsid w:val="00D5246A"/>
    <w:rsid w:val="00D538EC"/>
    <w:rsid w:val="00D56623"/>
    <w:rsid w:val="00D62718"/>
    <w:rsid w:val="00D62D63"/>
    <w:rsid w:val="00D64DE0"/>
    <w:rsid w:val="00D670E3"/>
    <w:rsid w:val="00D71871"/>
    <w:rsid w:val="00D7493B"/>
    <w:rsid w:val="00D74EF1"/>
    <w:rsid w:val="00D75580"/>
    <w:rsid w:val="00D7589F"/>
    <w:rsid w:val="00D76080"/>
    <w:rsid w:val="00D7692B"/>
    <w:rsid w:val="00D80562"/>
    <w:rsid w:val="00D809C5"/>
    <w:rsid w:val="00D80D06"/>
    <w:rsid w:val="00D849F7"/>
    <w:rsid w:val="00D86453"/>
    <w:rsid w:val="00D8654B"/>
    <w:rsid w:val="00D87F03"/>
    <w:rsid w:val="00D920CC"/>
    <w:rsid w:val="00D94374"/>
    <w:rsid w:val="00D9609E"/>
    <w:rsid w:val="00DA3416"/>
    <w:rsid w:val="00DA4132"/>
    <w:rsid w:val="00DA5718"/>
    <w:rsid w:val="00DA5A0D"/>
    <w:rsid w:val="00DA63E0"/>
    <w:rsid w:val="00DA76A0"/>
    <w:rsid w:val="00DB1BDF"/>
    <w:rsid w:val="00DB5734"/>
    <w:rsid w:val="00DB5784"/>
    <w:rsid w:val="00DB6C71"/>
    <w:rsid w:val="00DC1A42"/>
    <w:rsid w:val="00DC1DD1"/>
    <w:rsid w:val="00DC5DE0"/>
    <w:rsid w:val="00DC703C"/>
    <w:rsid w:val="00DD0B83"/>
    <w:rsid w:val="00DD10FC"/>
    <w:rsid w:val="00DD5278"/>
    <w:rsid w:val="00DD5897"/>
    <w:rsid w:val="00DD5F66"/>
    <w:rsid w:val="00DD628C"/>
    <w:rsid w:val="00DD6AA1"/>
    <w:rsid w:val="00DE178F"/>
    <w:rsid w:val="00DE240D"/>
    <w:rsid w:val="00DE32D9"/>
    <w:rsid w:val="00DE4B3F"/>
    <w:rsid w:val="00DE6132"/>
    <w:rsid w:val="00DE6C76"/>
    <w:rsid w:val="00DE7F3C"/>
    <w:rsid w:val="00DF04A6"/>
    <w:rsid w:val="00DF13D9"/>
    <w:rsid w:val="00DF7874"/>
    <w:rsid w:val="00DF7D52"/>
    <w:rsid w:val="00DF7F6D"/>
    <w:rsid w:val="00DF7FD6"/>
    <w:rsid w:val="00E01B42"/>
    <w:rsid w:val="00E02DC1"/>
    <w:rsid w:val="00E03EA6"/>
    <w:rsid w:val="00E054DB"/>
    <w:rsid w:val="00E07647"/>
    <w:rsid w:val="00E076A0"/>
    <w:rsid w:val="00E07A82"/>
    <w:rsid w:val="00E10E09"/>
    <w:rsid w:val="00E118C2"/>
    <w:rsid w:val="00E12B6F"/>
    <w:rsid w:val="00E1566F"/>
    <w:rsid w:val="00E20C55"/>
    <w:rsid w:val="00E22D3B"/>
    <w:rsid w:val="00E2355E"/>
    <w:rsid w:val="00E24E11"/>
    <w:rsid w:val="00E25420"/>
    <w:rsid w:val="00E31D79"/>
    <w:rsid w:val="00E324F0"/>
    <w:rsid w:val="00E32847"/>
    <w:rsid w:val="00E339D6"/>
    <w:rsid w:val="00E34B4C"/>
    <w:rsid w:val="00E360AA"/>
    <w:rsid w:val="00E37F50"/>
    <w:rsid w:val="00E411C4"/>
    <w:rsid w:val="00E4150C"/>
    <w:rsid w:val="00E42072"/>
    <w:rsid w:val="00E423C2"/>
    <w:rsid w:val="00E448CD"/>
    <w:rsid w:val="00E450BE"/>
    <w:rsid w:val="00E4602C"/>
    <w:rsid w:val="00E46257"/>
    <w:rsid w:val="00E46479"/>
    <w:rsid w:val="00E46BC4"/>
    <w:rsid w:val="00E50B20"/>
    <w:rsid w:val="00E50CFA"/>
    <w:rsid w:val="00E50FFD"/>
    <w:rsid w:val="00E516BD"/>
    <w:rsid w:val="00E51A6A"/>
    <w:rsid w:val="00E534EA"/>
    <w:rsid w:val="00E546AE"/>
    <w:rsid w:val="00E555D9"/>
    <w:rsid w:val="00E5766A"/>
    <w:rsid w:val="00E651B0"/>
    <w:rsid w:val="00E676F1"/>
    <w:rsid w:val="00E67D39"/>
    <w:rsid w:val="00E71123"/>
    <w:rsid w:val="00E73328"/>
    <w:rsid w:val="00E74088"/>
    <w:rsid w:val="00E745CE"/>
    <w:rsid w:val="00E74A59"/>
    <w:rsid w:val="00E75C3B"/>
    <w:rsid w:val="00E75C56"/>
    <w:rsid w:val="00E777E6"/>
    <w:rsid w:val="00E80E8B"/>
    <w:rsid w:val="00E84E50"/>
    <w:rsid w:val="00E854AE"/>
    <w:rsid w:val="00E863BC"/>
    <w:rsid w:val="00E87CED"/>
    <w:rsid w:val="00E904AF"/>
    <w:rsid w:val="00E904C3"/>
    <w:rsid w:val="00E904FF"/>
    <w:rsid w:val="00E90A77"/>
    <w:rsid w:val="00E93316"/>
    <w:rsid w:val="00E949F4"/>
    <w:rsid w:val="00E95306"/>
    <w:rsid w:val="00E95E3F"/>
    <w:rsid w:val="00E96F0D"/>
    <w:rsid w:val="00E97126"/>
    <w:rsid w:val="00EA32EC"/>
    <w:rsid w:val="00EA6CD5"/>
    <w:rsid w:val="00EB263C"/>
    <w:rsid w:val="00EB7984"/>
    <w:rsid w:val="00EB7F39"/>
    <w:rsid w:val="00EC00D3"/>
    <w:rsid w:val="00EC1155"/>
    <w:rsid w:val="00EC242B"/>
    <w:rsid w:val="00EC2D1D"/>
    <w:rsid w:val="00EC2F71"/>
    <w:rsid w:val="00EC71F9"/>
    <w:rsid w:val="00EC7E0F"/>
    <w:rsid w:val="00ED0383"/>
    <w:rsid w:val="00ED0DD9"/>
    <w:rsid w:val="00ED125C"/>
    <w:rsid w:val="00ED1561"/>
    <w:rsid w:val="00ED19CF"/>
    <w:rsid w:val="00ED2D07"/>
    <w:rsid w:val="00ED5EF1"/>
    <w:rsid w:val="00EE0213"/>
    <w:rsid w:val="00EE0D8E"/>
    <w:rsid w:val="00EE14BA"/>
    <w:rsid w:val="00EE3D31"/>
    <w:rsid w:val="00EE78A0"/>
    <w:rsid w:val="00EF12C0"/>
    <w:rsid w:val="00EF23A2"/>
    <w:rsid w:val="00EF2BD4"/>
    <w:rsid w:val="00EF4DAE"/>
    <w:rsid w:val="00EF4F84"/>
    <w:rsid w:val="00EF52A1"/>
    <w:rsid w:val="00EF52B6"/>
    <w:rsid w:val="00EF68D8"/>
    <w:rsid w:val="00EF7904"/>
    <w:rsid w:val="00F01D61"/>
    <w:rsid w:val="00F03358"/>
    <w:rsid w:val="00F03FEE"/>
    <w:rsid w:val="00F046D6"/>
    <w:rsid w:val="00F0519E"/>
    <w:rsid w:val="00F056EE"/>
    <w:rsid w:val="00F062A6"/>
    <w:rsid w:val="00F10741"/>
    <w:rsid w:val="00F1125E"/>
    <w:rsid w:val="00F1218B"/>
    <w:rsid w:val="00F170B6"/>
    <w:rsid w:val="00F1739A"/>
    <w:rsid w:val="00F2247A"/>
    <w:rsid w:val="00F25C62"/>
    <w:rsid w:val="00F27AE4"/>
    <w:rsid w:val="00F27C03"/>
    <w:rsid w:val="00F323CC"/>
    <w:rsid w:val="00F3305C"/>
    <w:rsid w:val="00F35478"/>
    <w:rsid w:val="00F37C4C"/>
    <w:rsid w:val="00F43604"/>
    <w:rsid w:val="00F43B3B"/>
    <w:rsid w:val="00F43D93"/>
    <w:rsid w:val="00F44063"/>
    <w:rsid w:val="00F449F2"/>
    <w:rsid w:val="00F44A8C"/>
    <w:rsid w:val="00F46FFE"/>
    <w:rsid w:val="00F47533"/>
    <w:rsid w:val="00F4782C"/>
    <w:rsid w:val="00F51AED"/>
    <w:rsid w:val="00F53678"/>
    <w:rsid w:val="00F54A8F"/>
    <w:rsid w:val="00F551FC"/>
    <w:rsid w:val="00F56D39"/>
    <w:rsid w:val="00F57CBD"/>
    <w:rsid w:val="00F610D6"/>
    <w:rsid w:val="00F6711C"/>
    <w:rsid w:val="00F70357"/>
    <w:rsid w:val="00F725AA"/>
    <w:rsid w:val="00F76BCB"/>
    <w:rsid w:val="00F81803"/>
    <w:rsid w:val="00F81DCC"/>
    <w:rsid w:val="00F8272A"/>
    <w:rsid w:val="00F8281C"/>
    <w:rsid w:val="00F82BA2"/>
    <w:rsid w:val="00F83112"/>
    <w:rsid w:val="00F851A0"/>
    <w:rsid w:val="00F8637B"/>
    <w:rsid w:val="00F866CA"/>
    <w:rsid w:val="00F91940"/>
    <w:rsid w:val="00F937BC"/>
    <w:rsid w:val="00F93AB2"/>
    <w:rsid w:val="00F94BA7"/>
    <w:rsid w:val="00F96BA4"/>
    <w:rsid w:val="00F97316"/>
    <w:rsid w:val="00FA33BB"/>
    <w:rsid w:val="00FA3D22"/>
    <w:rsid w:val="00FA449E"/>
    <w:rsid w:val="00FA5660"/>
    <w:rsid w:val="00FA6158"/>
    <w:rsid w:val="00FB085B"/>
    <w:rsid w:val="00FB0989"/>
    <w:rsid w:val="00FB1D8F"/>
    <w:rsid w:val="00FB3234"/>
    <w:rsid w:val="00FB3438"/>
    <w:rsid w:val="00FB3BDF"/>
    <w:rsid w:val="00FB3C58"/>
    <w:rsid w:val="00FB62FD"/>
    <w:rsid w:val="00FB6B59"/>
    <w:rsid w:val="00FB79B3"/>
    <w:rsid w:val="00FC33F4"/>
    <w:rsid w:val="00FC52F2"/>
    <w:rsid w:val="00FC650F"/>
    <w:rsid w:val="00FC7907"/>
    <w:rsid w:val="00FD2C34"/>
    <w:rsid w:val="00FD561F"/>
    <w:rsid w:val="00FD7D74"/>
    <w:rsid w:val="00FD7EFF"/>
    <w:rsid w:val="00FE0434"/>
    <w:rsid w:val="00FE0F8E"/>
    <w:rsid w:val="00FE32E1"/>
    <w:rsid w:val="00FE3657"/>
    <w:rsid w:val="00FE6899"/>
    <w:rsid w:val="00FE6E7C"/>
    <w:rsid w:val="00FF2306"/>
    <w:rsid w:val="00FF2469"/>
    <w:rsid w:val="00FF2AB1"/>
    <w:rsid w:val="00FF371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colormru v:ext="edit" colors="#cef3fa,#abeaf7,#8ce3f4,#6bdbf1,#3bcfed,#15c2e5,#13accb,#0f859d"/>
    </o:shapedefaults>
    <o:shapelayout v:ext="edit">
      <o:idmap v:ext="edit" data="1"/>
    </o:shapelayout>
  </w:shapeDefaults>
  <w:decimalSymbol w:val="."/>
  <w:listSeparator w:val=","/>
  <w14:docId w14:val="5DF40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caption" w:qFormat="1"/>
    <w:lsdException w:name="List Bullet" w:uiPriority="0" w:qFormat="1"/>
    <w:lsdException w:name="List Number" w:semiHidden="0" w:uiPriority="1" w:unhideWhenUsed="0" w:qFormat="1"/>
    <w:lsdException w:name="List 4" w:unhideWhenUsed="0"/>
    <w:lsdException w:name="List 5" w:unhideWhenUsed="0"/>
    <w:lsdException w:name="List Bullet 2" w:uiPriority="1" w:qFormat="1"/>
    <w:lsdException w:name="List Bullet 3" w:uiPriority="1" w:qFormat="1"/>
    <w:lsdException w:name="List Number 2" w:uiPriority="2" w:qFormat="1"/>
    <w:lsdException w:name="List Number 3" w:uiPriority="2" w:qFormat="1"/>
    <w:lsdException w:name="Title" w:semiHidden="0" w:uiPriority="41" w:unhideWhenUsed="0" w:qFormat="1"/>
    <w:lsdException w:name="Default Paragraph Font" w:uiPriority="1"/>
    <w:lsdException w:name="Body Text" w:uiPriority="0" w:qFormat="1"/>
    <w:lsdException w:name="Subtitle" w:semiHidden="0" w:uiPriority="11" w:unhideWhenUsed="0" w:qFormat="1"/>
    <w:lsdException w:name="Salutation" w:unhideWhenUsed="0"/>
    <w:lsdException w:name="Date" w:semiHidden="0" w:unhideWhenUsed="0" w:qFormat="1"/>
    <w:lsdException w:name="Body Text First Indent" w:unhideWhenUsed="0"/>
    <w:lsdException w:name="Hyperlink" w:uiPriority="0" w:qFormat="1"/>
    <w:lsdException w:name="FollowedHyperlink" w:uiPriority="7" w:qFormat="1"/>
    <w:lsdException w:name="Strong" w:unhideWhenUsed="0"/>
    <w:lsdException w:name="Emphasis" w:uiPriority="20"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74"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lsdException w:name="Intense Emphasis" w:unhideWhenUsed="0"/>
    <w:lsdException w:name="Subtle Reference" w:unhideWhenUsed="0"/>
    <w:lsdException w:name="Intense Reference" w:unhideWhenUsed="0"/>
    <w:lsdException w:name="Book Title" w:unhideWhenUsed="0"/>
    <w:lsdException w:name="TOC Heading" w:qFormat="1"/>
  </w:latentStyles>
  <w:style w:type="paragraph" w:default="1" w:styleId="Normal">
    <w:name w:val="Normal"/>
    <w:uiPriority w:val="42"/>
    <w:qFormat/>
    <w:rsid w:val="0095088D"/>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8"/>
      </w:numPr>
      <w:ind w:left="397" w:hanging="397"/>
    </w:pPr>
  </w:style>
  <w:style w:type="numbering" w:customStyle="1" w:styleId="ListBullet">
    <w:name w:val="List_Bullet"/>
    <w:uiPriority w:val="99"/>
    <w:rsid w:val="005B4F44"/>
    <w:pPr>
      <w:numPr>
        <w:numId w:val="15"/>
      </w:numPr>
    </w:pPr>
  </w:style>
  <w:style w:type="paragraph" w:customStyle="1" w:styleId="Checklist">
    <w:name w:val="Checklist"/>
    <w:basedOn w:val="Normal"/>
    <w:uiPriority w:val="8"/>
    <w:qFormat/>
    <w:rsid w:val="0036038D"/>
    <w:pPr>
      <w:numPr>
        <w:numId w:val="7"/>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21"/>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4"/>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99"/>
    <w:qFormat/>
    <w:rsid w:val="005B4F44"/>
    <w:pPr>
      <w:spacing w:after="120"/>
    </w:pPr>
  </w:style>
  <w:style w:type="paragraph" w:styleId="ListNumber0">
    <w:name w:val="List Number"/>
    <w:basedOn w:val="Normal"/>
    <w:uiPriority w:val="1"/>
    <w:qFormat/>
    <w:rsid w:val="005B4F44"/>
    <w:pPr>
      <w:numPr>
        <w:numId w:val="19"/>
      </w:numPr>
      <w:spacing w:after="120"/>
    </w:pPr>
  </w:style>
  <w:style w:type="paragraph" w:styleId="ListNumber2">
    <w:name w:val="List Number 2"/>
    <w:basedOn w:val="Normal"/>
    <w:uiPriority w:val="2"/>
    <w:qFormat/>
    <w:rsid w:val="005B4F44"/>
    <w:pPr>
      <w:numPr>
        <w:ilvl w:val="1"/>
        <w:numId w:val="19"/>
      </w:numPr>
      <w:spacing w:after="120"/>
    </w:pPr>
  </w:style>
  <w:style w:type="paragraph" w:styleId="ListNumber3">
    <w:name w:val="List Number 3"/>
    <w:basedOn w:val="Normal"/>
    <w:uiPriority w:val="2"/>
    <w:qFormat/>
    <w:rsid w:val="00E054DB"/>
    <w:pPr>
      <w:numPr>
        <w:ilvl w:val="2"/>
        <w:numId w:val="19"/>
      </w:numPr>
      <w:spacing w:after="120"/>
    </w:pPr>
  </w:style>
  <w:style w:type="numbering" w:customStyle="1" w:styleId="ListNumber">
    <w:name w:val="List_Number"/>
    <w:uiPriority w:val="99"/>
    <w:rsid w:val="005B4F44"/>
    <w:pPr>
      <w:numPr>
        <w:numId w:val="19"/>
      </w:numPr>
    </w:pPr>
  </w:style>
  <w:style w:type="paragraph" w:customStyle="1" w:styleId="NoHeading2">
    <w:name w:val="No. Heading 2"/>
    <w:basedOn w:val="Heading2"/>
    <w:next w:val="BodyText"/>
    <w:uiPriority w:val="8"/>
    <w:qFormat/>
    <w:rsid w:val="0073792D"/>
    <w:pPr>
      <w:numPr>
        <w:numId w:val="24"/>
      </w:numPr>
      <w:ind w:hanging="284"/>
    </w:pPr>
  </w:style>
  <w:style w:type="paragraph" w:customStyle="1" w:styleId="NoHeading3">
    <w:name w:val="No. Heading 3"/>
    <w:basedOn w:val="Heading3"/>
    <w:next w:val="BodyText"/>
    <w:uiPriority w:val="8"/>
    <w:qFormat/>
    <w:rsid w:val="00AE6D5A"/>
    <w:pPr>
      <w:numPr>
        <w:ilvl w:val="2"/>
        <w:numId w:val="24"/>
      </w:numPr>
    </w:pPr>
  </w:style>
  <w:style w:type="paragraph" w:customStyle="1" w:styleId="TableBullet2">
    <w:name w:val="Table Bullet 2"/>
    <w:basedOn w:val="TableBullet"/>
    <w:uiPriority w:val="4"/>
    <w:qFormat/>
    <w:rsid w:val="00E054DB"/>
    <w:pPr>
      <w:widowControl w:val="0"/>
      <w:numPr>
        <w:numId w:val="26"/>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4"/>
    <w:qFormat/>
    <w:rsid w:val="00E054DB"/>
    <w:pPr>
      <w:numPr>
        <w:numId w:val="25"/>
      </w:numPr>
      <w:tabs>
        <w:tab w:val="left" w:pos="170"/>
      </w:tabs>
      <w:ind w:left="170" w:hanging="170"/>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10"/>
      </w:numPr>
      <w:spacing w:after="120"/>
    </w:pPr>
  </w:style>
  <w:style w:type="paragraph" w:styleId="ListBullet2">
    <w:name w:val="List Bullet 2"/>
    <w:basedOn w:val="ListBullet0"/>
    <w:uiPriority w:val="1"/>
    <w:qFormat/>
    <w:rsid w:val="00E054DB"/>
    <w:pPr>
      <w:numPr>
        <w:numId w:val="30"/>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7"/>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7"/>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4"/>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8"/>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9"/>
      </w:numPr>
    </w:pPr>
  </w:style>
  <w:style w:type="numbering" w:customStyle="1" w:styleId="TableBullet0">
    <w:name w:val="TableBullet"/>
    <w:uiPriority w:val="99"/>
    <w:rsid w:val="005B4F44"/>
  </w:style>
  <w:style w:type="numbering" w:customStyle="1" w:styleId="ListPara">
    <w:name w:val="ListPara"/>
    <w:uiPriority w:val="99"/>
    <w:rsid w:val="005B4F44"/>
    <w:pPr>
      <w:numPr>
        <w:numId w:val="23"/>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20"/>
      </w:numPr>
    </w:pPr>
  </w:style>
  <w:style w:type="paragraph" w:customStyle="1" w:styleId="TableNumber3">
    <w:name w:val="Table Number 3"/>
    <w:basedOn w:val="TableNumber2"/>
    <w:uiPriority w:val="6"/>
    <w:qFormat/>
    <w:rsid w:val="00E054DB"/>
    <w:pPr>
      <w:numPr>
        <w:ilvl w:val="2"/>
        <w:numId w:val="28"/>
      </w:numPr>
      <w:tabs>
        <w:tab w:val="clear" w:pos="567"/>
        <w:tab w:val="clear" w:pos="681"/>
        <w:tab w:val="left" w:pos="851"/>
      </w:tabs>
      <w:ind w:left="851" w:hanging="284"/>
    </w:pPr>
  </w:style>
  <w:style w:type="numbering" w:customStyle="1" w:styleId="ListTableNumber">
    <w:name w:val="List_TableNumber"/>
    <w:uiPriority w:val="99"/>
    <w:rsid w:val="005B4F44"/>
    <w:pPr>
      <w:numPr>
        <w:numId w:val="22"/>
      </w:numPr>
    </w:pPr>
  </w:style>
  <w:style w:type="table" w:styleId="Table3Deffects3">
    <w:name w:val="Table 3D effects 3"/>
    <w:basedOn w:val="TableNormal"/>
    <w:rsid w:val="005B4F44"/>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8"/>
      </w:numPr>
    </w:pPr>
  </w:style>
  <w:style w:type="numbering" w:customStyle="1" w:styleId="ListBullet1">
    <w:name w:val="List_Bullet1"/>
    <w:uiPriority w:val="99"/>
    <w:rsid w:val="005B4F44"/>
    <w:pPr>
      <w:numPr>
        <w:numId w:val="16"/>
      </w:numPr>
    </w:pPr>
  </w:style>
  <w:style w:type="numbering" w:customStyle="1" w:styleId="BulletsList">
    <w:name w:val="BulletsList"/>
    <w:uiPriority w:val="99"/>
    <w:rsid w:val="005B4F44"/>
    <w:pPr>
      <w:numPr>
        <w:numId w:val="5"/>
      </w:numPr>
    </w:pPr>
  </w:style>
  <w:style w:type="numbering" w:customStyle="1" w:styleId="BulletsList1">
    <w:name w:val="BulletsList1"/>
    <w:uiPriority w:val="99"/>
    <w:rsid w:val="005B4F44"/>
    <w:pPr>
      <w:numPr>
        <w:numId w:val="6"/>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11"/>
      </w:numPr>
      <w:contextualSpacing/>
    </w:pPr>
  </w:style>
  <w:style w:type="paragraph" w:styleId="ListBullet5">
    <w:name w:val="List Bullet 5"/>
    <w:basedOn w:val="Normal"/>
    <w:uiPriority w:val="99"/>
    <w:semiHidden/>
    <w:rsid w:val="005B4F44"/>
    <w:pPr>
      <w:numPr>
        <w:numId w:val="12"/>
      </w:numPr>
      <w:contextualSpacing/>
    </w:pPr>
  </w:style>
  <w:style w:type="paragraph" w:styleId="ListNumber4">
    <w:name w:val="List Number 4"/>
    <w:basedOn w:val="Normal"/>
    <w:uiPriority w:val="99"/>
    <w:semiHidden/>
    <w:rsid w:val="005B4F44"/>
    <w:pPr>
      <w:numPr>
        <w:numId w:val="13"/>
      </w:numPr>
      <w:contextualSpacing/>
    </w:pPr>
  </w:style>
  <w:style w:type="paragraph" w:styleId="ListNumber5">
    <w:name w:val="List Number 5"/>
    <w:basedOn w:val="Normal"/>
    <w:uiPriority w:val="99"/>
    <w:semiHidden/>
    <w:rsid w:val="005B4F44"/>
    <w:pPr>
      <w:numPr>
        <w:numId w:val="14"/>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Ind w:w="0" w:type="dxa"/>
      <w:tblCellMar>
        <w:top w:w="0" w:type="dxa"/>
        <w:left w:w="0" w:type="dxa"/>
        <w:bottom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99"/>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TableNumber1">
    <w:name w:val="List_TableNumber1"/>
    <w:uiPriority w:val="99"/>
    <w:rsid w:val="005B4F44"/>
  </w:style>
  <w:style w:type="numbering" w:customStyle="1" w:styleId="BulletsList11">
    <w:name w:val="BulletsList11"/>
    <w:uiPriority w:val="99"/>
    <w:rsid w:val="000C1195"/>
  </w:style>
  <w:style w:type="character" w:styleId="Emphasis">
    <w:name w:val="Emphasis"/>
    <w:uiPriority w:val="20"/>
    <w:qFormat/>
    <w:rsid w:val="000C1195"/>
    <w:rPr>
      <w:i/>
      <w:iCs/>
    </w:rPr>
  </w:style>
  <w:style w:type="table" w:customStyle="1" w:styleId="Tablestyle4">
    <w:name w:val="Table style 4"/>
    <w:basedOn w:val="TableNormal"/>
    <w:rsid w:val="003878A6"/>
    <w:pPr>
      <w:spacing w:line="240" w:lineRule="auto"/>
    </w:pPr>
    <w:rPr>
      <w:sz w:val="20"/>
      <w:szCs w:val="20"/>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styleId="Revision">
    <w:name w:val="Revision"/>
    <w:hidden/>
    <w:uiPriority w:val="99"/>
    <w:semiHidden/>
    <w:rsid w:val="00E777E6"/>
    <w:pPr>
      <w:spacing w:line="240" w:lineRule="auto"/>
    </w:pPr>
  </w:style>
  <w:style w:type="character" w:customStyle="1" w:styleId="TabletextCharChar">
    <w:name w:val="Table text Char Char"/>
    <w:link w:val="Tabletext0"/>
    <w:uiPriority w:val="99"/>
    <w:locked/>
    <w:rsid w:val="00B30708"/>
    <w:rPr>
      <w:rFonts w:cs="Arial"/>
      <w:lang w:eastAsia="en-US"/>
    </w:rPr>
  </w:style>
  <w:style w:type="paragraph" w:customStyle="1" w:styleId="Tabletext0">
    <w:name w:val="Table text"/>
    <w:link w:val="TabletextCharChar"/>
    <w:uiPriority w:val="99"/>
    <w:rsid w:val="00B30708"/>
    <w:pPr>
      <w:spacing w:before="40" w:after="40" w:line="220" w:lineRule="atLeast"/>
    </w:pPr>
    <w:rPr>
      <w:rFonts w:cs="Arial"/>
      <w:lang w:eastAsia="en-US"/>
    </w:rPr>
  </w:style>
  <w:style w:type="character" w:customStyle="1" w:styleId="ParagraphChar">
    <w:name w:val="Paragraph Char"/>
    <w:link w:val="Paragraph"/>
    <w:locked/>
    <w:rsid w:val="00B30708"/>
    <w:rPr>
      <w:rFonts w:cs="Arial"/>
      <w:color w:val="595959"/>
    </w:rPr>
  </w:style>
  <w:style w:type="paragraph" w:customStyle="1" w:styleId="Paragraph">
    <w:name w:val="Paragraph"/>
    <w:basedOn w:val="Normal"/>
    <w:link w:val="ParagraphChar"/>
    <w:qFormat/>
    <w:rsid w:val="00B30708"/>
    <w:pPr>
      <w:spacing w:before="120" w:after="120" w:line="276" w:lineRule="auto"/>
    </w:pPr>
    <w:rPr>
      <w:rFonts w:cs="Arial"/>
      <w:color w:val="59595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caption" w:qFormat="1"/>
    <w:lsdException w:name="List Bullet" w:uiPriority="0" w:qFormat="1"/>
    <w:lsdException w:name="List Number" w:semiHidden="0" w:uiPriority="1" w:unhideWhenUsed="0" w:qFormat="1"/>
    <w:lsdException w:name="List 4" w:unhideWhenUsed="0"/>
    <w:lsdException w:name="List 5" w:unhideWhenUsed="0"/>
    <w:lsdException w:name="List Bullet 2" w:uiPriority="1" w:qFormat="1"/>
    <w:lsdException w:name="List Bullet 3" w:uiPriority="1" w:qFormat="1"/>
    <w:lsdException w:name="List Number 2" w:uiPriority="2" w:qFormat="1"/>
    <w:lsdException w:name="List Number 3" w:uiPriority="2" w:qFormat="1"/>
    <w:lsdException w:name="Title" w:semiHidden="0" w:uiPriority="41" w:unhideWhenUsed="0" w:qFormat="1"/>
    <w:lsdException w:name="Default Paragraph Font" w:uiPriority="1"/>
    <w:lsdException w:name="Body Text" w:uiPriority="0" w:qFormat="1"/>
    <w:lsdException w:name="Subtitle" w:semiHidden="0" w:uiPriority="11" w:unhideWhenUsed="0" w:qFormat="1"/>
    <w:lsdException w:name="Salutation" w:unhideWhenUsed="0"/>
    <w:lsdException w:name="Date" w:semiHidden="0" w:unhideWhenUsed="0" w:qFormat="1"/>
    <w:lsdException w:name="Body Text First Indent" w:unhideWhenUsed="0"/>
    <w:lsdException w:name="Hyperlink" w:uiPriority="0" w:qFormat="1"/>
    <w:lsdException w:name="FollowedHyperlink" w:uiPriority="7" w:qFormat="1"/>
    <w:lsdException w:name="Strong" w:unhideWhenUsed="0"/>
    <w:lsdException w:name="Emphasis" w:uiPriority="20"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74"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lsdException w:name="Intense Emphasis" w:unhideWhenUsed="0"/>
    <w:lsdException w:name="Subtle Reference" w:unhideWhenUsed="0"/>
    <w:lsdException w:name="Intense Reference" w:unhideWhenUsed="0"/>
    <w:lsdException w:name="Book Title" w:unhideWhenUsed="0"/>
    <w:lsdException w:name="TOC Heading" w:qFormat="1"/>
  </w:latentStyles>
  <w:style w:type="paragraph" w:default="1" w:styleId="Normal">
    <w:name w:val="Normal"/>
    <w:uiPriority w:val="42"/>
    <w:qFormat/>
    <w:rsid w:val="0095088D"/>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8"/>
      </w:numPr>
      <w:ind w:left="397" w:hanging="397"/>
    </w:pPr>
  </w:style>
  <w:style w:type="numbering" w:customStyle="1" w:styleId="ListBullet">
    <w:name w:val="List_Bullet"/>
    <w:uiPriority w:val="99"/>
    <w:rsid w:val="005B4F44"/>
    <w:pPr>
      <w:numPr>
        <w:numId w:val="15"/>
      </w:numPr>
    </w:pPr>
  </w:style>
  <w:style w:type="paragraph" w:customStyle="1" w:styleId="Checklist">
    <w:name w:val="Checklist"/>
    <w:basedOn w:val="Normal"/>
    <w:uiPriority w:val="8"/>
    <w:qFormat/>
    <w:rsid w:val="0036038D"/>
    <w:pPr>
      <w:numPr>
        <w:numId w:val="7"/>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21"/>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4"/>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99"/>
    <w:qFormat/>
    <w:rsid w:val="005B4F44"/>
    <w:pPr>
      <w:spacing w:after="120"/>
    </w:pPr>
  </w:style>
  <w:style w:type="paragraph" w:styleId="ListNumber0">
    <w:name w:val="List Number"/>
    <w:basedOn w:val="Normal"/>
    <w:uiPriority w:val="1"/>
    <w:qFormat/>
    <w:rsid w:val="005B4F44"/>
    <w:pPr>
      <w:numPr>
        <w:numId w:val="19"/>
      </w:numPr>
      <w:spacing w:after="120"/>
    </w:pPr>
  </w:style>
  <w:style w:type="paragraph" w:styleId="ListNumber2">
    <w:name w:val="List Number 2"/>
    <w:basedOn w:val="Normal"/>
    <w:uiPriority w:val="2"/>
    <w:qFormat/>
    <w:rsid w:val="005B4F44"/>
    <w:pPr>
      <w:numPr>
        <w:ilvl w:val="1"/>
        <w:numId w:val="19"/>
      </w:numPr>
      <w:spacing w:after="120"/>
    </w:pPr>
  </w:style>
  <w:style w:type="paragraph" w:styleId="ListNumber3">
    <w:name w:val="List Number 3"/>
    <w:basedOn w:val="Normal"/>
    <w:uiPriority w:val="2"/>
    <w:qFormat/>
    <w:rsid w:val="00E054DB"/>
    <w:pPr>
      <w:numPr>
        <w:ilvl w:val="2"/>
        <w:numId w:val="19"/>
      </w:numPr>
      <w:spacing w:after="120"/>
    </w:pPr>
  </w:style>
  <w:style w:type="numbering" w:customStyle="1" w:styleId="ListNumber">
    <w:name w:val="List_Number"/>
    <w:uiPriority w:val="99"/>
    <w:rsid w:val="005B4F44"/>
    <w:pPr>
      <w:numPr>
        <w:numId w:val="19"/>
      </w:numPr>
    </w:pPr>
  </w:style>
  <w:style w:type="paragraph" w:customStyle="1" w:styleId="NoHeading2">
    <w:name w:val="No. Heading 2"/>
    <w:basedOn w:val="Heading2"/>
    <w:next w:val="BodyText"/>
    <w:uiPriority w:val="8"/>
    <w:qFormat/>
    <w:rsid w:val="0073792D"/>
    <w:pPr>
      <w:numPr>
        <w:numId w:val="24"/>
      </w:numPr>
      <w:ind w:hanging="284"/>
    </w:pPr>
  </w:style>
  <w:style w:type="paragraph" w:customStyle="1" w:styleId="NoHeading3">
    <w:name w:val="No. Heading 3"/>
    <w:basedOn w:val="Heading3"/>
    <w:next w:val="BodyText"/>
    <w:uiPriority w:val="8"/>
    <w:qFormat/>
    <w:rsid w:val="00AE6D5A"/>
    <w:pPr>
      <w:numPr>
        <w:ilvl w:val="2"/>
        <w:numId w:val="24"/>
      </w:numPr>
    </w:pPr>
  </w:style>
  <w:style w:type="paragraph" w:customStyle="1" w:styleId="TableBullet2">
    <w:name w:val="Table Bullet 2"/>
    <w:basedOn w:val="TableBullet"/>
    <w:uiPriority w:val="4"/>
    <w:qFormat/>
    <w:rsid w:val="00E054DB"/>
    <w:pPr>
      <w:widowControl w:val="0"/>
      <w:numPr>
        <w:numId w:val="26"/>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4"/>
    <w:qFormat/>
    <w:rsid w:val="00E054DB"/>
    <w:pPr>
      <w:numPr>
        <w:numId w:val="25"/>
      </w:numPr>
      <w:tabs>
        <w:tab w:val="left" w:pos="170"/>
      </w:tabs>
      <w:ind w:left="170" w:hanging="170"/>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10"/>
      </w:numPr>
      <w:spacing w:after="120"/>
    </w:pPr>
  </w:style>
  <w:style w:type="paragraph" w:styleId="ListBullet2">
    <w:name w:val="List Bullet 2"/>
    <w:basedOn w:val="ListBullet0"/>
    <w:uiPriority w:val="1"/>
    <w:qFormat/>
    <w:rsid w:val="00E054DB"/>
    <w:pPr>
      <w:numPr>
        <w:numId w:val="30"/>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7"/>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7"/>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4"/>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8"/>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9"/>
      </w:numPr>
    </w:pPr>
  </w:style>
  <w:style w:type="numbering" w:customStyle="1" w:styleId="TableBullet0">
    <w:name w:val="TableBullet"/>
    <w:uiPriority w:val="99"/>
    <w:rsid w:val="005B4F44"/>
  </w:style>
  <w:style w:type="numbering" w:customStyle="1" w:styleId="ListPara">
    <w:name w:val="ListPara"/>
    <w:uiPriority w:val="99"/>
    <w:rsid w:val="005B4F44"/>
    <w:pPr>
      <w:numPr>
        <w:numId w:val="23"/>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20"/>
      </w:numPr>
    </w:pPr>
  </w:style>
  <w:style w:type="paragraph" w:customStyle="1" w:styleId="TableNumber3">
    <w:name w:val="Table Number 3"/>
    <w:basedOn w:val="TableNumber2"/>
    <w:uiPriority w:val="6"/>
    <w:qFormat/>
    <w:rsid w:val="00E054DB"/>
    <w:pPr>
      <w:numPr>
        <w:ilvl w:val="2"/>
        <w:numId w:val="28"/>
      </w:numPr>
      <w:tabs>
        <w:tab w:val="clear" w:pos="567"/>
        <w:tab w:val="clear" w:pos="681"/>
        <w:tab w:val="left" w:pos="851"/>
      </w:tabs>
      <w:ind w:left="851" w:hanging="284"/>
    </w:pPr>
  </w:style>
  <w:style w:type="numbering" w:customStyle="1" w:styleId="ListTableNumber">
    <w:name w:val="List_TableNumber"/>
    <w:uiPriority w:val="99"/>
    <w:rsid w:val="005B4F44"/>
    <w:pPr>
      <w:numPr>
        <w:numId w:val="22"/>
      </w:numPr>
    </w:pPr>
  </w:style>
  <w:style w:type="table" w:styleId="Table3Deffects3">
    <w:name w:val="Table 3D effects 3"/>
    <w:basedOn w:val="TableNormal"/>
    <w:rsid w:val="005B4F44"/>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8"/>
      </w:numPr>
    </w:pPr>
  </w:style>
  <w:style w:type="numbering" w:customStyle="1" w:styleId="ListBullet1">
    <w:name w:val="List_Bullet1"/>
    <w:uiPriority w:val="99"/>
    <w:rsid w:val="005B4F44"/>
    <w:pPr>
      <w:numPr>
        <w:numId w:val="16"/>
      </w:numPr>
    </w:pPr>
  </w:style>
  <w:style w:type="numbering" w:customStyle="1" w:styleId="BulletsList">
    <w:name w:val="BulletsList"/>
    <w:uiPriority w:val="99"/>
    <w:rsid w:val="005B4F44"/>
    <w:pPr>
      <w:numPr>
        <w:numId w:val="5"/>
      </w:numPr>
    </w:pPr>
  </w:style>
  <w:style w:type="numbering" w:customStyle="1" w:styleId="BulletsList1">
    <w:name w:val="BulletsList1"/>
    <w:uiPriority w:val="99"/>
    <w:rsid w:val="005B4F44"/>
    <w:pPr>
      <w:numPr>
        <w:numId w:val="6"/>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11"/>
      </w:numPr>
      <w:contextualSpacing/>
    </w:pPr>
  </w:style>
  <w:style w:type="paragraph" w:styleId="ListBullet5">
    <w:name w:val="List Bullet 5"/>
    <w:basedOn w:val="Normal"/>
    <w:uiPriority w:val="99"/>
    <w:semiHidden/>
    <w:rsid w:val="005B4F44"/>
    <w:pPr>
      <w:numPr>
        <w:numId w:val="12"/>
      </w:numPr>
      <w:contextualSpacing/>
    </w:pPr>
  </w:style>
  <w:style w:type="paragraph" w:styleId="ListNumber4">
    <w:name w:val="List Number 4"/>
    <w:basedOn w:val="Normal"/>
    <w:uiPriority w:val="99"/>
    <w:semiHidden/>
    <w:rsid w:val="005B4F44"/>
    <w:pPr>
      <w:numPr>
        <w:numId w:val="13"/>
      </w:numPr>
      <w:contextualSpacing/>
    </w:pPr>
  </w:style>
  <w:style w:type="paragraph" w:styleId="ListNumber5">
    <w:name w:val="List Number 5"/>
    <w:basedOn w:val="Normal"/>
    <w:uiPriority w:val="99"/>
    <w:semiHidden/>
    <w:rsid w:val="005B4F44"/>
    <w:pPr>
      <w:numPr>
        <w:numId w:val="14"/>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Ind w:w="0" w:type="dxa"/>
      <w:tblCellMar>
        <w:top w:w="0" w:type="dxa"/>
        <w:left w:w="0" w:type="dxa"/>
        <w:bottom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99"/>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TableNumber1">
    <w:name w:val="List_TableNumber1"/>
    <w:uiPriority w:val="99"/>
    <w:rsid w:val="005B4F44"/>
  </w:style>
  <w:style w:type="numbering" w:customStyle="1" w:styleId="BulletsList11">
    <w:name w:val="BulletsList11"/>
    <w:uiPriority w:val="99"/>
    <w:rsid w:val="000C1195"/>
  </w:style>
  <w:style w:type="character" w:styleId="Emphasis">
    <w:name w:val="Emphasis"/>
    <w:uiPriority w:val="20"/>
    <w:qFormat/>
    <w:rsid w:val="000C1195"/>
    <w:rPr>
      <w:i/>
      <w:iCs/>
    </w:rPr>
  </w:style>
  <w:style w:type="table" w:customStyle="1" w:styleId="Tablestyle4">
    <w:name w:val="Table style 4"/>
    <w:basedOn w:val="TableNormal"/>
    <w:rsid w:val="003878A6"/>
    <w:pPr>
      <w:spacing w:line="240" w:lineRule="auto"/>
    </w:pPr>
    <w:rPr>
      <w:sz w:val="20"/>
      <w:szCs w:val="20"/>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styleId="Revision">
    <w:name w:val="Revision"/>
    <w:hidden/>
    <w:uiPriority w:val="99"/>
    <w:semiHidden/>
    <w:rsid w:val="00E777E6"/>
    <w:pPr>
      <w:spacing w:line="240" w:lineRule="auto"/>
    </w:pPr>
  </w:style>
  <w:style w:type="character" w:customStyle="1" w:styleId="TabletextCharChar">
    <w:name w:val="Table text Char Char"/>
    <w:link w:val="Tabletext0"/>
    <w:uiPriority w:val="99"/>
    <w:locked/>
    <w:rsid w:val="00B30708"/>
    <w:rPr>
      <w:rFonts w:cs="Arial"/>
      <w:lang w:eastAsia="en-US"/>
    </w:rPr>
  </w:style>
  <w:style w:type="paragraph" w:customStyle="1" w:styleId="Tabletext0">
    <w:name w:val="Table text"/>
    <w:link w:val="TabletextCharChar"/>
    <w:uiPriority w:val="99"/>
    <w:rsid w:val="00B30708"/>
    <w:pPr>
      <w:spacing w:before="40" w:after="40" w:line="220" w:lineRule="atLeast"/>
    </w:pPr>
    <w:rPr>
      <w:rFonts w:cs="Arial"/>
      <w:lang w:eastAsia="en-US"/>
    </w:rPr>
  </w:style>
  <w:style w:type="character" w:customStyle="1" w:styleId="ParagraphChar">
    <w:name w:val="Paragraph Char"/>
    <w:link w:val="Paragraph"/>
    <w:locked/>
    <w:rsid w:val="00B30708"/>
    <w:rPr>
      <w:rFonts w:cs="Arial"/>
      <w:color w:val="595959"/>
    </w:rPr>
  </w:style>
  <w:style w:type="paragraph" w:customStyle="1" w:styleId="Paragraph">
    <w:name w:val="Paragraph"/>
    <w:basedOn w:val="Normal"/>
    <w:link w:val="ParagraphChar"/>
    <w:qFormat/>
    <w:rsid w:val="00B30708"/>
    <w:pPr>
      <w:spacing w:before="120" w:after="120" w:line="276" w:lineRule="auto"/>
    </w:pPr>
    <w:rPr>
      <w:rFonts w:cs="Arial"/>
      <w:color w:val="59595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51151593">
      <w:bodyDiv w:val="1"/>
      <w:marLeft w:val="0"/>
      <w:marRight w:val="0"/>
      <w:marTop w:val="0"/>
      <w:marBottom w:val="0"/>
      <w:divBdr>
        <w:top w:val="none" w:sz="0" w:space="0" w:color="auto"/>
        <w:left w:val="none" w:sz="0" w:space="0" w:color="auto"/>
        <w:bottom w:val="none" w:sz="0" w:space="0" w:color="auto"/>
        <w:right w:val="none" w:sz="0" w:space="0" w:color="auto"/>
      </w:divBdr>
      <w:divsChild>
        <w:div w:id="1375152475">
          <w:marLeft w:val="0"/>
          <w:marRight w:val="0"/>
          <w:marTop w:val="0"/>
          <w:marBottom w:val="0"/>
          <w:divBdr>
            <w:top w:val="none" w:sz="0" w:space="0" w:color="auto"/>
            <w:left w:val="none" w:sz="0" w:space="0" w:color="auto"/>
            <w:bottom w:val="none" w:sz="0" w:space="0" w:color="auto"/>
            <w:right w:val="none" w:sz="0" w:space="0" w:color="auto"/>
          </w:divBdr>
          <w:divsChild>
            <w:div w:id="513569909">
              <w:marLeft w:val="0"/>
              <w:marRight w:val="0"/>
              <w:marTop w:val="0"/>
              <w:marBottom w:val="0"/>
              <w:divBdr>
                <w:top w:val="none" w:sz="0" w:space="0" w:color="auto"/>
                <w:left w:val="none" w:sz="0" w:space="0" w:color="auto"/>
                <w:bottom w:val="none" w:sz="0" w:space="0" w:color="auto"/>
                <w:right w:val="none" w:sz="0" w:space="0" w:color="auto"/>
              </w:divBdr>
              <w:divsChild>
                <w:div w:id="499858627">
                  <w:marLeft w:val="0"/>
                  <w:marRight w:val="0"/>
                  <w:marTop w:val="0"/>
                  <w:marBottom w:val="0"/>
                  <w:divBdr>
                    <w:top w:val="none" w:sz="0" w:space="0" w:color="auto"/>
                    <w:left w:val="none" w:sz="0" w:space="0" w:color="auto"/>
                    <w:bottom w:val="none" w:sz="0" w:space="0" w:color="auto"/>
                    <w:right w:val="none" w:sz="0" w:space="0" w:color="auto"/>
                  </w:divBdr>
                  <w:divsChild>
                    <w:div w:id="1477379060">
                      <w:marLeft w:val="0"/>
                      <w:marRight w:val="0"/>
                      <w:marTop w:val="0"/>
                      <w:marBottom w:val="0"/>
                      <w:divBdr>
                        <w:top w:val="none" w:sz="0" w:space="0" w:color="auto"/>
                        <w:left w:val="none" w:sz="0" w:space="0" w:color="auto"/>
                        <w:bottom w:val="none" w:sz="0" w:space="0" w:color="auto"/>
                        <w:right w:val="none" w:sz="0" w:space="0" w:color="auto"/>
                      </w:divBdr>
                      <w:divsChild>
                        <w:div w:id="505632446">
                          <w:marLeft w:val="0"/>
                          <w:marRight w:val="0"/>
                          <w:marTop w:val="0"/>
                          <w:marBottom w:val="0"/>
                          <w:divBdr>
                            <w:top w:val="none" w:sz="0" w:space="0" w:color="auto"/>
                            <w:left w:val="none" w:sz="0" w:space="0" w:color="auto"/>
                            <w:bottom w:val="none" w:sz="0" w:space="0" w:color="auto"/>
                            <w:right w:val="none" w:sz="0" w:space="0" w:color="auto"/>
                          </w:divBdr>
                          <w:divsChild>
                            <w:div w:id="1150245501">
                              <w:marLeft w:val="0"/>
                              <w:marRight w:val="0"/>
                              <w:marTop w:val="0"/>
                              <w:marBottom w:val="0"/>
                              <w:divBdr>
                                <w:top w:val="none" w:sz="0" w:space="0" w:color="auto"/>
                                <w:left w:val="none" w:sz="0" w:space="0" w:color="auto"/>
                                <w:bottom w:val="none" w:sz="0" w:space="0" w:color="auto"/>
                                <w:right w:val="none" w:sz="0" w:space="0" w:color="auto"/>
                              </w:divBdr>
                              <w:divsChild>
                                <w:div w:id="1693721317">
                                  <w:marLeft w:val="0"/>
                                  <w:marRight w:val="0"/>
                                  <w:marTop w:val="0"/>
                                  <w:marBottom w:val="0"/>
                                  <w:divBdr>
                                    <w:top w:val="none" w:sz="0" w:space="0" w:color="auto"/>
                                    <w:left w:val="none" w:sz="0" w:space="0" w:color="auto"/>
                                    <w:bottom w:val="none" w:sz="0" w:space="0" w:color="auto"/>
                                    <w:right w:val="none" w:sz="0" w:space="0" w:color="auto"/>
                                  </w:divBdr>
                                  <w:divsChild>
                                    <w:div w:id="763380930">
                                      <w:marLeft w:val="0"/>
                                      <w:marRight w:val="0"/>
                                      <w:marTop w:val="0"/>
                                      <w:marBottom w:val="0"/>
                                      <w:divBdr>
                                        <w:top w:val="none" w:sz="0" w:space="0" w:color="auto"/>
                                        <w:left w:val="none" w:sz="0" w:space="0" w:color="auto"/>
                                        <w:bottom w:val="none" w:sz="0" w:space="0" w:color="auto"/>
                                        <w:right w:val="none" w:sz="0" w:space="0" w:color="auto"/>
                                      </w:divBdr>
                                      <w:divsChild>
                                        <w:div w:id="103176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4772658">
      <w:bodyDiv w:val="1"/>
      <w:marLeft w:val="0"/>
      <w:marRight w:val="0"/>
      <w:marTop w:val="0"/>
      <w:marBottom w:val="0"/>
      <w:divBdr>
        <w:top w:val="none" w:sz="0" w:space="0" w:color="auto"/>
        <w:left w:val="none" w:sz="0" w:space="0" w:color="auto"/>
        <w:bottom w:val="none" w:sz="0" w:space="0" w:color="auto"/>
        <w:right w:val="none" w:sz="0" w:space="0" w:color="auto"/>
      </w:divBdr>
      <w:divsChild>
        <w:div w:id="2005163589">
          <w:marLeft w:val="0"/>
          <w:marRight w:val="0"/>
          <w:marTop w:val="0"/>
          <w:marBottom w:val="0"/>
          <w:divBdr>
            <w:top w:val="none" w:sz="0" w:space="0" w:color="auto"/>
            <w:left w:val="none" w:sz="0" w:space="0" w:color="auto"/>
            <w:bottom w:val="none" w:sz="0" w:space="0" w:color="auto"/>
            <w:right w:val="none" w:sz="0" w:space="0" w:color="auto"/>
          </w:divBdr>
          <w:divsChild>
            <w:div w:id="1977179012">
              <w:marLeft w:val="0"/>
              <w:marRight w:val="0"/>
              <w:marTop w:val="0"/>
              <w:marBottom w:val="0"/>
              <w:divBdr>
                <w:top w:val="none" w:sz="0" w:space="0" w:color="auto"/>
                <w:left w:val="none" w:sz="0" w:space="0" w:color="auto"/>
                <w:bottom w:val="none" w:sz="0" w:space="0" w:color="auto"/>
                <w:right w:val="none" w:sz="0" w:space="0" w:color="auto"/>
              </w:divBdr>
              <w:divsChild>
                <w:div w:id="1386443086">
                  <w:marLeft w:val="0"/>
                  <w:marRight w:val="0"/>
                  <w:marTop w:val="0"/>
                  <w:marBottom w:val="0"/>
                  <w:divBdr>
                    <w:top w:val="none" w:sz="0" w:space="0" w:color="auto"/>
                    <w:left w:val="none" w:sz="0" w:space="0" w:color="auto"/>
                    <w:bottom w:val="none" w:sz="0" w:space="0" w:color="auto"/>
                    <w:right w:val="none" w:sz="0" w:space="0" w:color="auto"/>
                  </w:divBdr>
                  <w:divsChild>
                    <w:div w:id="1724214352">
                      <w:marLeft w:val="0"/>
                      <w:marRight w:val="0"/>
                      <w:marTop w:val="0"/>
                      <w:marBottom w:val="0"/>
                      <w:divBdr>
                        <w:top w:val="none" w:sz="0" w:space="0" w:color="auto"/>
                        <w:left w:val="none" w:sz="0" w:space="0" w:color="auto"/>
                        <w:bottom w:val="none" w:sz="0" w:space="0" w:color="auto"/>
                        <w:right w:val="none" w:sz="0" w:space="0" w:color="auto"/>
                      </w:divBdr>
                      <w:divsChild>
                        <w:div w:id="2041278651">
                          <w:marLeft w:val="0"/>
                          <w:marRight w:val="0"/>
                          <w:marTop w:val="0"/>
                          <w:marBottom w:val="0"/>
                          <w:divBdr>
                            <w:top w:val="none" w:sz="0" w:space="0" w:color="auto"/>
                            <w:left w:val="none" w:sz="0" w:space="0" w:color="auto"/>
                            <w:bottom w:val="none" w:sz="0" w:space="0" w:color="auto"/>
                            <w:right w:val="none" w:sz="0" w:space="0" w:color="auto"/>
                          </w:divBdr>
                          <w:divsChild>
                            <w:div w:id="1025669488">
                              <w:marLeft w:val="0"/>
                              <w:marRight w:val="0"/>
                              <w:marTop w:val="0"/>
                              <w:marBottom w:val="0"/>
                              <w:divBdr>
                                <w:top w:val="none" w:sz="0" w:space="0" w:color="auto"/>
                                <w:left w:val="none" w:sz="0" w:space="0" w:color="auto"/>
                                <w:bottom w:val="none" w:sz="0" w:space="0" w:color="auto"/>
                                <w:right w:val="none" w:sz="0" w:space="0" w:color="auto"/>
                              </w:divBdr>
                              <w:divsChild>
                                <w:div w:id="1514954440">
                                  <w:marLeft w:val="0"/>
                                  <w:marRight w:val="0"/>
                                  <w:marTop w:val="0"/>
                                  <w:marBottom w:val="0"/>
                                  <w:divBdr>
                                    <w:top w:val="none" w:sz="0" w:space="0" w:color="auto"/>
                                    <w:left w:val="none" w:sz="0" w:space="0" w:color="auto"/>
                                    <w:bottom w:val="none" w:sz="0" w:space="0" w:color="auto"/>
                                    <w:right w:val="none" w:sz="0" w:space="0" w:color="auto"/>
                                  </w:divBdr>
                                  <w:divsChild>
                                    <w:div w:id="1857036866">
                                      <w:marLeft w:val="0"/>
                                      <w:marRight w:val="0"/>
                                      <w:marTop w:val="0"/>
                                      <w:marBottom w:val="0"/>
                                      <w:divBdr>
                                        <w:top w:val="none" w:sz="0" w:space="0" w:color="auto"/>
                                        <w:left w:val="none" w:sz="0" w:space="0" w:color="auto"/>
                                        <w:bottom w:val="none" w:sz="0" w:space="0" w:color="auto"/>
                                        <w:right w:val="none" w:sz="0" w:space="0" w:color="auto"/>
                                      </w:divBdr>
                                      <w:divsChild>
                                        <w:div w:id="107566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3017344">
      <w:bodyDiv w:val="1"/>
      <w:marLeft w:val="0"/>
      <w:marRight w:val="0"/>
      <w:marTop w:val="0"/>
      <w:marBottom w:val="0"/>
      <w:divBdr>
        <w:top w:val="none" w:sz="0" w:space="0" w:color="auto"/>
        <w:left w:val="none" w:sz="0" w:space="0" w:color="auto"/>
        <w:bottom w:val="none" w:sz="0" w:space="0" w:color="auto"/>
        <w:right w:val="none" w:sz="0" w:space="0" w:color="auto"/>
      </w:divBdr>
      <w:divsChild>
        <w:div w:id="529532239">
          <w:marLeft w:val="0"/>
          <w:marRight w:val="0"/>
          <w:marTop w:val="0"/>
          <w:marBottom w:val="0"/>
          <w:divBdr>
            <w:top w:val="none" w:sz="0" w:space="0" w:color="auto"/>
            <w:left w:val="none" w:sz="0" w:space="0" w:color="auto"/>
            <w:bottom w:val="none" w:sz="0" w:space="0" w:color="auto"/>
            <w:right w:val="none" w:sz="0" w:space="0" w:color="auto"/>
          </w:divBdr>
          <w:divsChild>
            <w:div w:id="251934528">
              <w:marLeft w:val="0"/>
              <w:marRight w:val="0"/>
              <w:marTop w:val="0"/>
              <w:marBottom w:val="0"/>
              <w:divBdr>
                <w:top w:val="none" w:sz="0" w:space="0" w:color="auto"/>
                <w:left w:val="none" w:sz="0" w:space="0" w:color="auto"/>
                <w:bottom w:val="none" w:sz="0" w:space="0" w:color="auto"/>
                <w:right w:val="none" w:sz="0" w:space="0" w:color="auto"/>
              </w:divBdr>
              <w:divsChild>
                <w:div w:id="307054791">
                  <w:marLeft w:val="0"/>
                  <w:marRight w:val="0"/>
                  <w:marTop w:val="0"/>
                  <w:marBottom w:val="0"/>
                  <w:divBdr>
                    <w:top w:val="none" w:sz="0" w:space="0" w:color="auto"/>
                    <w:left w:val="none" w:sz="0" w:space="0" w:color="auto"/>
                    <w:bottom w:val="none" w:sz="0" w:space="0" w:color="auto"/>
                    <w:right w:val="none" w:sz="0" w:space="0" w:color="auto"/>
                  </w:divBdr>
                  <w:divsChild>
                    <w:div w:id="1068454301">
                      <w:marLeft w:val="0"/>
                      <w:marRight w:val="0"/>
                      <w:marTop w:val="0"/>
                      <w:marBottom w:val="0"/>
                      <w:divBdr>
                        <w:top w:val="none" w:sz="0" w:space="0" w:color="auto"/>
                        <w:left w:val="none" w:sz="0" w:space="0" w:color="auto"/>
                        <w:bottom w:val="none" w:sz="0" w:space="0" w:color="auto"/>
                        <w:right w:val="none" w:sz="0" w:space="0" w:color="auto"/>
                      </w:divBdr>
                      <w:divsChild>
                        <w:div w:id="863204742">
                          <w:marLeft w:val="0"/>
                          <w:marRight w:val="0"/>
                          <w:marTop w:val="0"/>
                          <w:marBottom w:val="0"/>
                          <w:divBdr>
                            <w:top w:val="none" w:sz="0" w:space="0" w:color="auto"/>
                            <w:left w:val="none" w:sz="0" w:space="0" w:color="auto"/>
                            <w:bottom w:val="none" w:sz="0" w:space="0" w:color="auto"/>
                            <w:right w:val="none" w:sz="0" w:space="0" w:color="auto"/>
                          </w:divBdr>
                          <w:divsChild>
                            <w:div w:id="2069375994">
                              <w:marLeft w:val="0"/>
                              <w:marRight w:val="0"/>
                              <w:marTop w:val="0"/>
                              <w:marBottom w:val="0"/>
                              <w:divBdr>
                                <w:top w:val="none" w:sz="0" w:space="0" w:color="auto"/>
                                <w:left w:val="none" w:sz="0" w:space="0" w:color="auto"/>
                                <w:bottom w:val="none" w:sz="0" w:space="0" w:color="auto"/>
                                <w:right w:val="none" w:sz="0" w:space="0" w:color="auto"/>
                              </w:divBdr>
                              <w:divsChild>
                                <w:div w:id="15264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24861867">
      <w:bodyDiv w:val="1"/>
      <w:marLeft w:val="0"/>
      <w:marRight w:val="0"/>
      <w:marTop w:val="0"/>
      <w:marBottom w:val="0"/>
      <w:divBdr>
        <w:top w:val="none" w:sz="0" w:space="0" w:color="auto"/>
        <w:left w:val="none" w:sz="0" w:space="0" w:color="auto"/>
        <w:bottom w:val="none" w:sz="0" w:space="0" w:color="auto"/>
        <w:right w:val="none" w:sz="0" w:space="0" w:color="auto"/>
      </w:divBdr>
      <w:divsChild>
        <w:div w:id="371081495">
          <w:marLeft w:val="0"/>
          <w:marRight w:val="0"/>
          <w:marTop w:val="0"/>
          <w:marBottom w:val="0"/>
          <w:divBdr>
            <w:top w:val="none" w:sz="0" w:space="0" w:color="auto"/>
            <w:left w:val="none" w:sz="0" w:space="0" w:color="auto"/>
            <w:bottom w:val="none" w:sz="0" w:space="0" w:color="auto"/>
            <w:right w:val="none" w:sz="0" w:space="0" w:color="auto"/>
          </w:divBdr>
          <w:divsChild>
            <w:div w:id="1035891677">
              <w:marLeft w:val="0"/>
              <w:marRight w:val="0"/>
              <w:marTop w:val="0"/>
              <w:marBottom w:val="0"/>
              <w:divBdr>
                <w:top w:val="none" w:sz="0" w:space="0" w:color="auto"/>
                <w:left w:val="none" w:sz="0" w:space="0" w:color="auto"/>
                <w:bottom w:val="none" w:sz="0" w:space="0" w:color="auto"/>
                <w:right w:val="none" w:sz="0" w:space="0" w:color="auto"/>
              </w:divBdr>
              <w:divsChild>
                <w:div w:id="1241065376">
                  <w:marLeft w:val="0"/>
                  <w:marRight w:val="0"/>
                  <w:marTop w:val="0"/>
                  <w:marBottom w:val="0"/>
                  <w:divBdr>
                    <w:top w:val="none" w:sz="0" w:space="0" w:color="auto"/>
                    <w:left w:val="none" w:sz="0" w:space="0" w:color="auto"/>
                    <w:bottom w:val="none" w:sz="0" w:space="0" w:color="auto"/>
                    <w:right w:val="none" w:sz="0" w:space="0" w:color="auto"/>
                  </w:divBdr>
                  <w:divsChild>
                    <w:div w:id="887375575">
                      <w:marLeft w:val="0"/>
                      <w:marRight w:val="0"/>
                      <w:marTop w:val="0"/>
                      <w:marBottom w:val="0"/>
                      <w:divBdr>
                        <w:top w:val="none" w:sz="0" w:space="0" w:color="auto"/>
                        <w:left w:val="none" w:sz="0" w:space="0" w:color="auto"/>
                        <w:bottom w:val="none" w:sz="0" w:space="0" w:color="auto"/>
                        <w:right w:val="none" w:sz="0" w:space="0" w:color="auto"/>
                      </w:divBdr>
                      <w:divsChild>
                        <w:div w:id="1169638743">
                          <w:marLeft w:val="0"/>
                          <w:marRight w:val="0"/>
                          <w:marTop w:val="0"/>
                          <w:marBottom w:val="0"/>
                          <w:divBdr>
                            <w:top w:val="none" w:sz="0" w:space="0" w:color="auto"/>
                            <w:left w:val="none" w:sz="0" w:space="0" w:color="auto"/>
                            <w:bottom w:val="none" w:sz="0" w:space="0" w:color="auto"/>
                            <w:right w:val="none" w:sz="0" w:space="0" w:color="auto"/>
                          </w:divBdr>
                          <w:divsChild>
                            <w:div w:id="1256671315">
                              <w:marLeft w:val="0"/>
                              <w:marRight w:val="0"/>
                              <w:marTop w:val="0"/>
                              <w:marBottom w:val="0"/>
                              <w:divBdr>
                                <w:top w:val="none" w:sz="0" w:space="0" w:color="auto"/>
                                <w:left w:val="none" w:sz="0" w:space="0" w:color="auto"/>
                                <w:bottom w:val="none" w:sz="0" w:space="0" w:color="auto"/>
                                <w:right w:val="none" w:sz="0" w:space="0" w:color="auto"/>
                              </w:divBdr>
                              <w:divsChild>
                                <w:div w:id="1820917922">
                                  <w:marLeft w:val="0"/>
                                  <w:marRight w:val="0"/>
                                  <w:marTop w:val="0"/>
                                  <w:marBottom w:val="0"/>
                                  <w:divBdr>
                                    <w:top w:val="none" w:sz="0" w:space="0" w:color="auto"/>
                                    <w:left w:val="none" w:sz="0" w:space="0" w:color="auto"/>
                                    <w:bottom w:val="none" w:sz="0" w:space="0" w:color="auto"/>
                                    <w:right w:val="none" w:sz="0" w:space="0" w:color="auto"/>
                                  </w:divBdr>
                                  <w:divsChild>
                                    <w:div w:id="427895083">
                                      <w:marLeft w:val="0"/>
                                      <w:marRight w:val="0"/>
                                      <w:marTop w:val="0"/>
                                      <w:marBottom w:val="0"/>
                                      <w:divBdr>
                                        <w:top w:val="none" w:sz="0" w:space="0" w:color="auto"/>
                                        <w:left w:val="none" w:sz="0" w:space="0" w:color="auto"/>
                                        <w:bottom w:val="none" w:sz="0" w:space="0" w:color="auto"/>
                                        <w:right w:val="none" w:sz="0" w:space="0" w:color="auto"/>
                                      </w:divBdr>
                                      <w:divsChild>
                                        <w:div w:id="5855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8555899">
      <w:bodyDiv w:val="1"/>
      <w:marLeft w:val="0"/>
      <w:marRight w:val="0"/>
      <w:marTop w:val="0"/>
      <w:marBottom w:val="0"/>
      <w:divBdr>
        <w:top w:val="none" w:sz="0" w:space="0" w:color="auto"/>
        <w:left w:val="none" w:sz="0" w:space="0" w:color="auto"/>
        <w:bottom w:val="none" w:sz="0" w:space="0" w:color="auto"/>
        <w:right w:val="none" w:sz="0" w:space="0" w:color="auto"/>
      </w:divBdr>
      <w:divsChild>
        <w:div w:id="186720053">
          <w:marLeft w:val="0"/>
          <w:marRight w:val="0"/>
          <w:marTop w:val="0"/>
          <w:marBottom w:val="0"/>
          <w:divBdr>
            <w:top w:val="none" w:sz="0" w:space="0" w:color="auto"/>
            <w:left w:val="none" w:sz="0" w:space="0" w:color="auto"/>
            <w:bottom w:val="none" w:sz="0" w:space="0" w:color="auto"/>
            <w:right w:val="none" w:sz="0" w:space="0" w:color="auto"/>
          </w:divBdr>
          <w:divsChild>
            <w:div w:id="1114864939">
              <w:marLeft w:val="0"/>
              <w:marRight w:val="0"/>
              <w:marTop w:val="0"/>
              <w:marBottom w:val="0"/>
              <w:divBdr>
                <w:top w:val="none" w:sz="0" w:space="0" w:color="auto"/>
                <w:left w:val="none" w:sz="0" w:space="0" w:color="auto"/>
                <w:bottom w:val="none" w:sz="0" w:space="0" w:color="auto"/>
                <w:right w:val="none" w:sz="0" w:space="0" w:color="auto"/>
              </w:divBdr>
              <w:divsChild>
                <w:div w:id="282611562">
                  <w:marLeft w:val="0"/>
                  <w:marRight w:val="0"/>
                  <w:marTop w:val="0"/>
                  <w:marBottom w:val="0"/>
                  <w:divBdr>
                    <w:top w:val="none" w:sz="0" w:space="0" w:color="auto"/>
                    <w:left w:val="none" w:sz="0" w:space="0" w:color="auto"/>
                    <w:bottom w:val="none" w:sz="0" w:space="0" w:color="auto"/>
                    <w:right w:val="none" w:sz="0" w:space="0" w:color="auto"/>
                  </w:divBdr>
                  <w:divsChild>
                    <w:div w:id="625427548">
                      <w:marLeft w:val="0"/>
                      <w:marRight w:val="0"/>
                      <w:marTop w:val="0"/>
                      <w:marBottom w:val="0"/>
                      <w:divBdr>
                        <w:top w:val="none" w:sz="0" w:space="0" w:color="auto"/>
                        <w:left w:val="none" w:sz="0" w:space="0" w:color="auto"/>
                        <w:bottom w:val="none" w:sz="0" w:space="0" w:color="auto"/>
                        <w:right w:val="none" w:sz="0" w:space="0" w:color="auto"/>
                      </w:divBdr>
                      <w:divsChild>
                        <w:div w:id="2141996395">
                          <w:marLeft w:val="0"/>
                          <w:marRight w:val="0"/>
                          <w:marTop w:val="0"/>
                          <w:marBottom w:val="0"/>
                          <w:divBdr>
                            <w:top w:val="none" w:sz="0" w:space="0" w:color="auto"/>
                            <w:left w:val="none" w:sz="0" w:space="0" w:color="auto"/>
                            <w:bottom w:val="none" w:sz="0" w:space="0" w:color="auto"/>
                            <w:right w:val="none" w:sz="0" w:space="0" w:color="auto"/>
                          </w:divBdr>
                          <w:divsChild>
                            <w:div w:id="746925483">
                              <w:marLeft w:val="0"/>
                              <w:marRight w:val="0"/>
                              <w:marTop w:val="0"/>
                              <w:marBottom w:val="0"/>
                              <w:divBdr>
                                <w:top w:val="none" w:sz="0" w:space="0" w:color="auto"/>
                                <w:left w:val="none" w:sz="0" w:space="0" w:color="auto"/>
                                <w:bottom w:val="none" w:sz="0" w:space="0" w:color="auto"/>
                                <w:right w:val="none" w:sz="0" w:space="0" w:color="auto"/>
                              </w:divBdr>
                              <w:divsChild>
                                <w:div w:id="1994487887">
                                  <w:marLeft w:val="0"/>
                                  <w:marRight w:val="0"/>
                                  <w:marTop w:val="0"/>
                                  <w:marBottom w:val="0"/>
                                  <w:divBdr>
                                    <w:top w:val="none" w:sz="0" w:space="0" w:color="auto"/>
                                    <w:left w:val="none" w:sz="0" w:space="0" w:color="auto"/>
                                    <w:bottom w:val="none" w:sz="0" w:space="0" w:color="auto"/>
                                    <w:right w:val="none" w:sz="0" w:space="0" w:color="auto"/>
                                  </w:divBdr>
                                  <w:divsChild>
                                    <w:div w:id="1326396966">
                                      <w:marLeft w:val="0"/>
                                      <w:marRight w:val="0"/>
                                      <w:marTop w:val="0"/>
                                      <w:marBottom w:val="0"/>
                                      <w:divBdr>
                                        <w:top w:val="none" w:sz="0" w:space="0" w:color="auto"/>
                                        <w:left w:val="none" w:sz="0" w:space="0" w:color="auto"/>
                                        <w:bottom w:val="none" w:sz="0" w:space="0" w:color="auto"/>
                                        <w:right w:val="none" w:sz="0" w:space="0" w:color="auto"/>
                                      </w:divBdr>
                                      <w:divsChild>
                                        <w:div w:id="15582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255224">
      <w:bodyDiv w:val="1"/>
      <w:marLeft w:val="0"/>
      <w:marRight w:val="0"/>
      <w:marTop w:val="0"/>
      <w:marBottom w:val="0"/>
      <w:divBdr>
        <w:top w:val="none" w:sz="0" w:space="0" w:color="auto"/>
        <w:left w:val="none" w:sz="0" w:space="0" w:color="auto"/>
        <w:bottom w:val="none" w:sz="0" w:space="0" w:color="auto"/>
        <w:right w:val="none" w:sz="0" w:space="0" w:color="auto"/>
      </w:divBdr>
      <w:divsChild>
        <w:div w:id="1149131821">
          <w:marLeft w:val="0"/>
          <w:marRight w:val="0"/>
          <w:marTop w:val="0"/>
          <w:marBottom w:val="0"/>
          <w:divBdr>
            <w:top w:val="none" w:sz="0" w:space="0" w:color="auto"/>
            <w:left w:val="none" w:sz="0" w:space="0" w:color="auto"/>
            <w:bottom w:val="none" w:sz="0" w:space="0" w:color="auto"/>
            <w:right w:val="none" w:sz="0" w:space="0" w:color="auto"/>
          </w:divBdr>
          <w:divsChild>
            <w:div w:id="1663316587">
              <w:marLeft w:val="0"/>
              <w:marRight w:val="0"/>
              <w:marTop w:val="0"/>
              <w:marBottom w:val="0"/>
              <w:divBdr>
                <w:top w:val="none" w:sz="0" w:space="0" w:color="auto"/>
                <w:left w:val="none" w:sz="0" w:space="0" w:color="auto"/>
                <w:bottom w:val="none" w:sz="0" w:space="0" w:color="auto"/>
                <w:right w:val="none" w:sz="0" w:space="0" w:color="auto"/>
              </w:divBdr>
              <w:divsChild>
                <w:div w:id="1294630476">
                  <w:marLeft w:val="0"/>
                  <w:marRight w:val="0"/>
                  <w:marTop w:val="0"/>
                  <w:marBottom w:val="0"/>
                  <w:divBdr>
                    <w:top w:val="none" w:sz="0" w:space="0" w:color="auto"/>
                    <w:left w:val="none" w:sz="0" w:space="0" w:color="auto"/>
                    <w:bottom w:val="none" w:sz="0" w:space="0" w:color="auto"/>
                    <w:right w:val="none" w:sz="0" w:space="0" w:color="auto"/>
                  </w:divBdr>
                  <w:divsChild>
                    <w:div w:id="677385206">
                      <w:marLeft w:val="0"/>
                      <w:marRight w:val="0"/>
                      <w:marTop w:val="0"/>
                      <w:marBottom w:val="0"/>
                      <w:divBdr>
                        <w:top w:val="none" w:sz="0" w:space="0" w:color="auto"/>
                        <w:left w:val="none" w:sz="0" w:space="0" w:color="auto"/>
                        <w:bottom w:val="none" w:sz="0" w:space="0" w:color="auto"/>
                        <w:right w:val="none" w:sz="0" w:space="0" w:color="auto"/>
                      </w:divBdr>
                      <w:divsChild>
                        <w:div w:id="853568057">
                          <w:marLeft w:val="0"/>
                          <w:marRight w:val="0"/>
                          <w:marTop w:val="0"/>
                          <w:marBottom w:val="0"/>
                          <w:divBdr>
                            <w:top w:val="none" w:sz="0" w:space="0" w:color="auto"/>
                            <w:left w:val="none" w:sz="0" w:space="0" w:color="auto"/>
                            <w:bottom w:val="none" w:sz="0" w:space="0" w:color="auto"/>
                            <w:right w:val="none" w:sz="0" w:space="0" w:color="auto"/>
                          </w:divBdr>
                          <w:divsChild>
                            <w:div w:id="1146360851">
                              <w:marLeft w:val="0"/>
                              <w:marRight w:val="0"/>
                              <w:marTop w:val="0"/>
                              <w:marBottom w:val="0"/>
                              <w:divBdr>
                                <w:top w:val="none" w:sz="0" w:space="0" w:color="auto"/>
                                <w:left w:val="none" w:sz="0" w:space="0" w:color="auto"/>
                                <w:bottom w:val="none" w:sz="0" w:space="0" w:color="auto"/>
                                <w:right w:val="none" w:sz="0" w:space="0" w:color="auto"/>
                              </w:divBdr>
                              <w:divsChild>
                                <w:div w:id="728770848">
                                  <w:marLeft w:val="0"/>
                                  <w:marRight w:val="0"/>
                                  <w:marTop w:val="0"/>
                                  <w:marBottom w:val="0"/>
                                  <w:divBdr>
                                    <w:top w:val="none" w:sz="0" w:space="0" w:color="auto"/>
                                    <w:left w:val="none" w:sz="0" w:space="0" w:color="auto"/>
                                    <w:bottom w:val="none" w:sz="0" w:space="0" w:color="auto"/>
                                    <w:right w:val="none" w:sz="0" w:space="0" w:color="auto"/>
                                  </w:divBdr>
                                  <w:divsChild>
                                    <w:div w:id="194395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6737273">
      <w:bodyDiv w:val="1"/>
      <w:marLeft w:val="0"/>
      <w:marRight w:val="0"/>
      <w:marTop w:val="0"/>
      <w:marBottom w:val="0"/>
      <w:divBdr>
        <w:top w:val="none" w:sz="0" w:space="0" w:color="auto"/>
        <w:left w:val="none" w:sz="0" w:space="0" w:color="auto"/>
        <w:bottom w:val="none" w:sz="0" w:space="0" w:color="auto"/>
        <w:right w:val="none" w:sz="0" w:space="0" w:color="auto"/>
      </w:divBdr>
      <w:divsChild>
        <w:div w:id="388261717">
          <w:marLeft w:val="0"/>
          <w:marRight w:val="0"/>
          <w:marTop w:val="0"/>
          <w:marBottom w:val="0"/>
          <w:divBdr>
            <w:top w:val="none" w:sz="0" w:space="0" w:color="auto"/>
            <w:left w:val="none" w:sz="0" w:space="0" w:color="auto"/>
            <w:bottom w:val="none" w:sz="0" w:space="0" w:color="auto"/>
            <w:right w:val="none" w:sz="0" w:space="0" w:color="auto"/>
          </w:divBdr>
          <w:divsChild>
            <w:div w:id="1863476835">
              <w:marLeft w:val="0"/>
              <w:marRight w:val="0"/>
              <w:marTop w:val="0"/>
              <w:marBottom w:val="0"/>
              <w:divBdr>
                <w:top w:val="none" w:sz="0" w:space="0" w:color="auto"/>
                <w:left w:val="none" w:sz="0" w:space="0" w:color="auto"/>
                <w:bottom w:val="none" w:sz="0" w:space="0" w:color="auto"/>
                <w:right w:val="none" w:sz="0" w:space="0" w:color="auto"/>
              </w:divBdr>
              <w:divsChild>
                <w:div w:id="402525621">
                  <w:marLeft w:val="0"/>
                  <w:marRight w:val="0"/>
                  <w:marTop w:val="0"/>
                  <w:marBottom w:val="0"/>
                  <w:divBdr>
                    <w:top w:val="none" w:sz="0" w:space="0" w:color="auto"/>
                    <w:left w:val="none" w:sz="0" w:space="0" w:color="auto"/>
                    <w:bottom w:val="none" w:sz="0" w:space="0" w:color="auto"/>
                    <w:right w:val="none" w:sz="0" w:space="0" w:color="auto"/>
                  </w:divBdr>
                  <w:divsChild>
                    <w:div w:id="837773977">
                      <w:marLeft w:val="0"/>
                      <w:marRight w:val="0"/>
                      <w:marTop w:val="0"/>
                      <w:marBottom w:val="0"/>
                      <w:divBdr>
                        <w:top w:val="none" w:sz="0" w:space="0" w:color="auto"/>
                        <w:left w:val="none" w:sz="0" w:space="0" w:color="auto"/>
                        <w:bottom w:val="none" w:sz="0" w:space="0" w:color="auto"/>
                        <w:right w:val="none" w:sz="0" w:space="0" w:color="auto"/>
                      </w:divBdr>
                      <w:divsChild>
                        <w:div w:id="964701478">
                          <w:marLeft w:val="0"/>
                          <w:marRight w:val="0"/>
                          <w:marTop w:val="0"/>
                          <w:marBottom w:val="0"/>
                          <w:divBdr>
                            <w:top w:val="none" w:sz="0" w:space="0" w:color="auto"/>
                            <w:left w:val="none" w:sz="0" w:space="0" w:color="auto"/>
                            <w:bottom w:val="none" w:sz="0" w:space="0" w:color="auto"/>
                            <w:right w:val="none" w:sz="0" w:space="0" w:color="auto"/>
                          </w:divBdr>
                          <w:divsChild>
                            <w:div w:id="2064062173">
                              <w:marLeft w:val="0"/>
                              <w:marRight w:val="0"/>
                              <w:marTop w:val="0"/>
                              <w:marBottom w:val="0"/>
                              <w:divBdr>
                                <w:top w:val="none" w:sz="0" w:space="0" w:color="auto"/>
                                <w:left w:val="none" w:sz="0" w:space="0" w:color="auto"/>
                                <w:bottom w:val="none" w:sz="0" w:space="0" w:color="auto"/>
                                <w:right w:val="none" w:sz="0" w:space="0" w:color="auto"/>
                              </w:divBdr>
                              <w:divsChild>
                                <w:div w:id="321853902">
                                  <w:marLeft w:val="0"/>
                                  <w:marRight w:val="0"/>
                                  <w:marTop w:val="0"/>
                                  <w:marBottom w:val="0"/>
                                  <w:divBdr>
                                    <w:top w:val="none" w:sz="0" w:space="0" w:color="auto"/>
                                    <w:left w:val="none" w:sz="0" w:space="0" w:color="auto"/>
                                    <w:bottom w:val="none" w:sz="0" w:space="0" w:color="auto"/>
                                    <w:right w:val="none" w:sz="0" w:space="0" w:color="auto"/>
                                  </w:divBdr>
                                  <w:divsChild>
                                    <w:div w:id="901721989">
                                      <w:marLeft w:val="0"/>
                                      <w:marRight w:val="0"/>
                                      <w:marTop w:val="0"/>
                                      <w:marBottom w:val="0"/>
                                      <w:divBdr>
                                        <w:top w:val="none" w:sz="0" w:space="0" w:color="auto"/>
                                        <w:left w:val="none" w:sz="0" w:space="0" w:color="auto"/>
                                        <w:bottom w:val="none" w:sz="0" w:space="0" w:color="auto"/>
                                        <w:right w:val="none" w:sz="0" w:space="0" w:color="auto"/>
                                      </w:divBdr>
                                      <w:divsChild>
                                        <w:div w:id="113444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4437344">
      <w:bodyDiv w:val="1"/>
      <w:marLeft w:val="0"/>
      <w:marRight w:val="0"/>
      <w:marTop w:val="0"/>
      <w:marBottom w:val="0"/>
      <w:divBdr>
        <w:top w:val="none" w:sz="0" w:space="0" w:color="auto"/>
        <w:left w:val="none" w:sz="0" w:space="0" w:color="auto"/>
        <w:bottom w:val="none" w:sz="0" w:space="0" w:color="auto"/>
        <w:right w:val="none" w:sz="0" w:space="0" w:color="auto"/>
      </w:divBdr>
      <w:divsChild>
        <w:div w:id="83308163">
          <w:marLeft w:val="0"/>
          <w:marRight w:val="0"/>
          <w:marTop w:val="0"/>
          <w:marBottom w:val="0"/>
          <w:divBdr>
            <w:top w:val="none" w:sz="0" w:space="0" w:color="auto"/>
            <w:left w:val="none" w:sz="0" w:space="0" w:color="auto"/>
            <w:bottom w:val="none" w:sz="0" w:space="0" w:color="auto"/>
            <w:right w:val="none" w:sz="0" w:space="0" w:color="auto"/>
          </w:divBdr>
          <w:divsChild>
            <w:div w:id="1509829859">
              <w:marLeft w:val="0"/>
              <w:marRight w:val="0"/>
              <w:marTop w:val="0"/>
              <w:marBottom w:val="0"/>
              <w:divBdr>
                <w:top w:val="none" w:sz="0" w:space="0" w:color="auto"/>
                <w:left w:val="none" w:sz="0" w:space="0" w:color="auto"/>
                <w:bottom w:val="none" w:sz="0" w:space="0" w:color="auto"/>
                <w:right w:val="none" w:sz="0" w:space="0" w:color="auto"/>
              </w:divBdr>
              <w:divsChild>
                <w:div w:id="628126710">
                  <w:marLeft w:val="0"/>
                  <w:marRight w:val="0"/>
                  <w:marTop w:val="0"/>
                  <w:marBottom w:val="0"/>
                  <w:divBdr>
                    <w:top w:val="none" w:sz="0" w:space="0" w:color="auto"/>
                    <w:left w:val="none" w:sz="0" w:space="0" w:color="auto"/>
                    <w:bottom w:val="none" w:sz="0" w:space="0" w:color="auto"/>
                    <w:right w:val="none" w:sz="0" w:space="0" w:color="auto"/>
                  </w:divBdr>
                  <w:divsChild>
                    <w:div w:id="141241591">
                      <w:marLeft w:val="0"/>
                      <w:marRight w:val="0"/>
                      <w:marTop w:val="0"/>
                      <w:marBottom w:val="0"/>
                      <w:divBdr>
                        <w:top w:val="none" w:sz="0" w:space="0" w:color="auto"/>
                        <w:left w:val="none" w:sz="0" w:space="0" w:color="auto"/>
                        <w:bottom w:val="none" w:sz="0" w:space="0" w:color="auto"/>
                        <w:right w:val="none" w:sz="0" w:space="0" w:color="auto"/>
                      </w:divBdr>
                      <w:divsChild>
                        <w:div w:id="1730614183">
                          <w:marLeft w:val="0"/>
                          <w:marRight w:val="0"/>
                          <w:marTop w:val="0"/>
                          <w:marBottom w:val="0"/>
                          <w:divBdr>
                            <w:top w:val="none" w:sz="0" w:space="0" w:color="auto"/>
                            <w:left w:val="none" w:sz="0" w:space="0" w:color="auto"/>
                            <w:bottom w:val="none" w:sz="0" w:space="0" w:color="auto"/>
                            <w:right w:val="none" w:sz="0" w:space="0" w:color="auto"/>
                          </w:divBdr>
                          <w:divsChild>
                            <w:div w:id="1932082553">
                              <w:marLeft w:val="0"/>
                              <w:marRight w:val="0"/>
                              <w:marTop w:val="0"/>
                              <w:marBottom w:val="0"/>
                              <w:divBdr>
                                <w:top w:val="none" w:sz="0" w:space="0" w:color="auto"/>
                                <w:left w:val="none" w:sz="0" w:space="0" w:color="auto"/>
                                <w:bottom w:val="none" w:sz="0" w:space="0" w:color="auto"/>
                                <w:right w:val="none" w:sz="0" w:space="0" w:color="auto"/>
                              </w:divBdr>
                              <w:divsChild>
                                <w:div w:id="147830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743601808">
      <w:bodyDiv w:val="1"/>
      <w:marLeft w:val="0"/>
      <w:marRight w:val="0"/>
      <w:marTop w:val="0"/>
      <w:marBottom w:val="0"/>
      <w:divBdr>
        <w:top w:val="none" w:sz="0" w:space="0" w:color="auto"/>
        <w:left w:val="none" w:sz="0" w:space="0" w:color="auto"/>
        <w:bottom w:val="none" w:sz="0" w:space="0" w:color="auto"/>
        <w:right w:val="none" w:sz="0" w:space="0" w:color="auto"/>
      </w:divBdr>
      <w:divsChild>
        <w:div w:id="273708326">
          <w:marLeft w:val="0"/>
          <w:marRight w:val="0"/>
          <w:marTop w:val="0"/>
          <w:marBottom w:val="0"/>
          <w:divBdr>
            <w:top w:val="none" w:sz="0" w:space="0" w:color="auto"/>
            <w:left w:val="none" w:sz="0" w:space="0" w:color="auto"/>
            <w:bottom w:val="none" w:sz="0" w:space="0" w:color="auto"/>
            <w:right w:val="none" w:sz="0" w:space="0" w:color="auto"/>
          </w:divBdr>
          <w:divsChild>
            <w:div w:id="2078936969">
              <w:marLeft w:val="0"/>
              <w:marRight w:val="0"/>
              <w:marTop w:val="0"/>
              <w:marBottom w:val="0"/>
              <w:divBdr>
                <w:top w:val="none" w:sz="0" w:space="0" w:color="auto"/>
                <w:left w:val="none" w:sz="0" w:space="0" w:color="auto"/>
                <w:bottom w:val="none" w:sz="0" w:space="0" w:color="auto"/>
                <w:right w:val="none" w:sz="0" w:space="0" w:color="auto"/>
              </w:divBdr>
              <w:divsChild>
                <w:div w:id="821001441">
                  <w:marLeft w:val="0"/>
                  <w:marRight w:val="0"/>
                  <w:marTop w:val="0"/>
                  <w:marBottom w:val="0"/>
                  <w:divBdr>
                    <w:top w:val="none" w:sz="0" w:space="0" w:color="auto"/>
                    <w:left w:val="none" w:sz="0" w:space="0" w:color="auto"/>
                    <w:bottom w:val="none" w:sz="0" w:space="0" w:color="auto"/>
                    <w:right w:val="none" w:sz="0" w:space="0" w:color="auto"/>
                  </w:divBdr>
                  <w:divsChild>
                    <w:div w:id="1310162087">
                      <w:marLeft w:val="0"/>
                      <w:marRight w:val="0"/>
                      <w:marTop w:val="0"/>
                      <w:marBottom w:val="0"/>
                      <w:divBdr>
                        <w:top w:val="none" w:sz="0" w:space="0" w:color="auto"/>
                        <w:left w:val="none" w:sz="0" w:space="0" w:color="auto"/>
                        <w:bottom w:val="none" w:sz="0" w:space="0" w:color="auto"/>
                        <w:right w:val="none" w:sz="0" w:space="0" w:color="auto"/>
                      </w:divBdr>
                      <w:divsChild>
                        <w:div w:id="834614177">
                          <w:marLeft w:val="0"/>
                          <w:marRight w:val="0"/>
                          <w:marTop w:val="0"/>
                          <w:marBottom w:val="0"/>
                          <w:divBdr>
                            <w:top w:val="none" w:sz="0" w:space="0" w:color="auto"/>
                            <w:left w:val="none" w:sz="0" w:space="0" w:color="auto"/>
                            <w:bottom w:val="none" w:sz="0" w:space="0" w:color="auto"/>
                            <w:right w:val="none" w:sz="0" w:space="0" w:color="auto"/>
                          </w:divBdr>
                          <w:divsChild>
                            <w:div w:id="1416781081">
                              <w:marLeft w:val="0"/>
                              <w:marRight w:val="0"/>
                              <w:marTop w:val="0"/>
                              <w:marBottom w:val="0"/>
                              <w:divBdr>
                                <w:top w:val="none" w:sz="0" w:space="0" w:color="auto"/>
                                <w:left w:val="none" w:sz="0" w:space="0" w:color="auto"/>
                                <w:bottom w:val="none" w:sz="0" w:space="0" w:color="auto"/>
                                <w:right w:val="none" w:sz="0" w:space="0" w:color="auto"/>
                              </w:divBdr>
                              <w:divsChild>
                                <w:div w:id="599223139">
                                  <w:marLeft w:val="0"/>
                                  <w:marRight w:val="0"/>
                                  <w:marTop w:val="0"/>
                                  <w:marBottom w:val="0"/>
                                  <w:divBdr>
                                    <w:top w:val="none" w:sz="0" w:space="0" w:color="auto"/>
                                    <w:left w:val="none" w:sz="0" w:space="0" w:color="auto"/>
                                    <w:bottom w:val="none" w:sz="0" w:space="0" w:color="auto"/>
                                    <w:right w:val="none" w:sz="0" w:space="0" w:color="auto"/>
                                  </w:divBdr>
                                  <w:divsChild>
                                    <w:div w:id="12180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4594451">
      <w:bodyDiv w:val="1"/>
      <w:marLeft w:val="0"/>
      <w:marRight w:val="0"/>
      <w:marTop w:val="0"/>
      <w:marBottom w:val="0"/>
      <w:divBdr>
        <w:top w:val="none" w:sz="0" w:space="0" w:color="auto"/>
        <w:left w:val="none" w:sz="0" w:space="0" w:color="auto"/>
        <w:bottom w:val="none" w:sz="0" w:space="0" w:color="auto"/>
        <w:right w:val="none" w:sz="0" w:space="0" w:color="auto"/>
      </w:divBdr>
      <w:divsChild>
        <w:div w:id="552620497">
          <w:marLeft w:val="0"/>
          <w:marRight w:val="0"/>
          <w:marTop w:val="0"/>
          <w:marBottom w:val="0"/>
          <w:divBdr>
            <w:top w:val="none" w:sz="0" w:space="0" w:color="auto"/>
            <w:left w:val="none" w:sz="0" w:space="0" w:color="auto"/>
            <w:bottom w:val="none" w:sz="0" w:space="0" w:color="auto"/>
            <w:right w:val="none" w:sz="0" w:space="0" w:color="auto"/>
          </w:divBdr>
          <w:divsChild>
            <w:div w:id="1040934633">
              <w:marLeft w:val="0"/>
              <w:marRight w:val="0"/>
              <w:marTop w:val="0"/>
              <w:marBottom w:val="0"/>
              <w:divBdr>
                <w:top w:val="none" w:sz="0" w:space="0" w:color="auto"/>
                <w:left w:val="none" w:sz="0" w:space="0" w:color="auto"/>
                <w:bottom w:val="none" w:sz="0" w:space="0" w:color="auto"/>
                <w:right w:val="none" w:sz="0" w:space="0" w:color="auto"/>
              </w:divBdr>
              <w:divsChild>
                <w:div w:id="942765743">
                  <w:marLeft w:val="0"/>
                  <w:marRight w:val="0"/>
                  <w:marTop w:val="0"/>
                  <w:marBottom w:val="0"/>
                  <w:divBdr>
                    <w:top w:val="none" w:sz="0" w:space="0" w:color="auto"/>
                    <w:left w:val="none" w:sz="0" w:space="0" w:color="auto"/>
                    <w:bottom w:val="none" w:sz="0" w:space="0" w:color="auto"/>
                    <w:right w:val="none" w:sz="0" w:space="0" w:color="auto"/>
                  </w:divBdr>
                  <w:divsChild>
                    <w:div w:id="822623801">
                      <w:marLeft w:val="0"/>
                      <w:marRight w:val="0"/>
                      <w:marTop w:val="0"/>
                      <w:marBottom w:val="0"/>
                      <w:divBdr>
                        <w:top w:val="none" w:sz="0" w:space="0" w:color="auto"/>
                        <w:left w:val="none" w:sz="0" w:space="0" w:color="auto"/>
                        <w:bottom w:val="none" w:sz="0" w:space="0" w:color="auto"/>
                        <w:right w:val="none" w:sz="0" w:space="0" w:color="auto"/>
                      </w:divBdr>
                      <w:divsChild>
                        <w:div w:id="1310939881">
                          <w:marLeft w:val="0"/>
                          <w:marRight w:val="0"/>
                          <w:marTop w:val="0"/>
                          <w:marBottom w:val="0"/>
                          <w:divBdr>
                            <w:top w:val="none" w:sz="0" w:space="0" w:color="auto"/>
                            <w:left w:val="none" w:sz="0" w:space="0" w:color="auto"/>
                            <w:bottom w:val="none" w:sz="0" w:space="0" w:color="auto"/>
                            <w:right w:val="none" w:sz="0" w:space="0" w:color="auto"/>
                          </w:divBdr>
                          <w:divsChild>
                            <w:div w:id="1708798184">
                              <w:marLeft w:val="0"/>
                              <w:marRight w:val="0"/>
                              <w:marTop w:val="0"/>
                              <w:marBottom w:val="0"/>
                              <w:divBdr>
                                <w:top w:val="none" w:sz="0" w:space="0" w:color="auto"/>
                                <w:left w:val="none" w:sz="0" w:space="0" w:color="auto"/>
                                <w:bottom w:val="none" w:sz="0" w:space="0" w:color="auto"/>
                                <w:right w:val="none" w:sz="0" w:space="0" w:color="auto"/>
                              </w:divBdr>
                              <w:divsChild>
                                <w:div w:id="1620642002">
                                  <w:marLeft w:val="0"/>
                                  <w:marRight w:val="0"/>
                                  <w:marTop w:val="0"/>
                                  <w:marBottom w:val="0"/>
                                  <w:divBdr>
                                    <w:top w:val="none" w:sz="0" w:space="0" w:color="auto"/>
                                    <w:left w:val="none" w:sz="0" w:space="0" w:color="auto"/>
                                    <w:bottom w:val="none" w:sz="0" w:space="0" w:color="auto"/>
                                    <w:right w:val="none" w:sz="0" w:space="0" w:color="auto"/>
                                  </w:divBdr>
                                  <w:divsChild>
                                    <w:div w:id="1959219542">
                                      <w:marLeft w:val="0"/>
                                      <w:marRight w:val="0"/>
                                      <w:marTop w:val="0"/>
                                      <w:marBottom w:val="0"/>
                                      <w:divBdr>
                                        <w:top w:val="none" w:sz="0" w:space="0" w:color="auto"/>
                                        <w:left w:val="none" w:sz="0" w:space="0" w:color="auto"/>
                                        <w:bottom w:val="none" w:sz="0" w:space="0" w:color="auto"/>
                                        <w:right w:val="none" w:sz="0" w:space="0" w:color="auto"/>
                                      </w:divBdr>
                                      <w:divsChild>
                                        <w:div w:id="3259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ustraliancurriculum.edu.au/Glossary?a=ENB&amp;t=Economics" TargetMode="External"/><Relationship Id="rId117" Type="http://schemas.openxmlformats.org/officeDocument/2006/relationships/fontTable" Target="fontTable.xml"/><Relationship Id="rId21" Type="http://schemas.openxmlformats.org/officeDocument/2006/relationships/hyperlink" Target="http://www.australiancurriculum.edu.au/Glossary?a=ENB&amp;t=Business" TargetMode="External"/><Relationship Id="rId42" Type="http://schemas.openxmlformats.org/officeDocument/2006/relationships/hyperlink" Target="http://www.australiancurriculum.edu.au/Glossary?a=ENB&amp;t=Business" TargetMode="External"/><Relationship Id="rId47" Type="http://schemas.openxmlformats.org/officeDocument/2006/relationships/hyperlink" Target="http://www.australiancurriculum.edu.au/Glossary?a=F10AS&amp;t=Explain" TargetMode="External"/><Relationship Id="rId63" Type="http://schemas.openxmlformats.org/officeDocument/2006/relationships/hyperlink" Target="http://www.australiancurriculum.edu.au/Glossary?a=F10AS&amp;t=Explain" TargetMode="External"/><Relationship Id="rId68" Type="http://schemas.openxmlformats.org/officeDocument/2006/relationships/hyperlink" Target="http://www.australiancurriculum.edu.au/Glossary?a=F10AS&amp;t=Investigate" TargetMode="External"/><Relationship Id="rId84" Type="http://schemas.openxmlformats.org/officeDocument/2006/relationships/image" Target="media/image11.png"/><Relationship Id="rId89" Type="http://schemas.openxmlformats.org/officeDocument/2006/relationships/hyperlink" Target="http://www.australiancurriculum.edu.au/Glossary?a=ENB&amp;t=Producers" TargetMode="External"/><Relationship Id="rId112" Type="http://schemas.openxmlformats.org/officeDocument/2006/relationships/hyperlink" Target="http://www.australiancurriculum.edu.au/Glossary?a=ENB&amp;t=Economics" TargetMode="External"/><Relationship Id="rId138" Type="http://schemas.microsoft.com/office/2011/relationships/commentsExtended" Target="commentsExtended.xml"/><Relationship Id="rId16" Type="http://schemas.openxmlformats.org/officeDocument/2006/relationships/hyperlink" Target="http://www.australiancurriculum.edu.au/Glossary?a=ENB&amp;t=Economics" TargetMode="External"/><Relationship Id="rId107" Type="http://schemas.openxmlformats.org/officeDocument/2006/relationships/hyperlink" Target="http://www.australiancurriculum.edu.au/Curriculum/ContentDescription/ACHES035" TargetMode="External"/><Relationship Id="rId11" Type="http://schemas.openxmlformats.org/officeDocument/2006/relationships/webSettings" Target="webSettings.xml"/><Relationship Id="rId32" Type="http://schemas.openxmlformats.org/officeDocument/2006/relationships/hyperlink" Target="http://www.australiancurriculum.edu.au/Glossary?a=ENB&amp;t=Business" TargetMode="External"/><Relationship Id="rId37" Type="http://schemas.openxmlformats.org/officeDocument/2006/relationships/hyperlink" Target="http://www.australiancurriculum.edu.au/Glossary?a=ENB&amp;t=Economics" TargetMode="External"/><Relationship Id="rId53" Type="http://schemas.openxmlformats.org/officeDocument/2006/relationships/hyperlink" Target="http://www.australiancurriculum.edu.au/Glossary?a=F10AS&amp;t=Develop" TargetMode="External"/><Relationship Id="rId58" Type="http://schemas.openxmlformats.org/officeDocument/2006/relationships/hyperlink" Target="http://www.australiancurriculum.edu.au/Glossary?a=F10AS&amp;t=Develop" TargetMode="External"/><Relationship Id="rId74" Type="http://schemas.openxmlformats.org/officeDocument/2006/relationships/hyperlink" Target="http://www.australiancurriculum.edu.au/Glossary?a=F10AS&amp;t=Identify" TargetMode="External"/><Relationship Id="rId79" Type="http://schemas.openxmlformats.org/officeDocument/2006/relationships/image" Target="media/image6.png"/><Relationship Id="rId102" Type="http://schemas.openxmlformats.org/officeDocument/2006/relationships/hyperlink" Target="http://www.australiancurriculum.edu.au/Curriculum/ContentDescription/ACHES032" TargetMode="External"/><Relationship Id="rId5" Type="http://schemas.openxmlformats.org/officeDocument/2006/relationships/customXml" Target="../customXml/item5.xml"/><Relationship Id="rId61" Type="http://schemas.openxmlformats.org/officeDocument/2006/relationships/hyperlink" Target="http://www.australiancurriculum.edu.au/Glossary?a=F10AS&amp;t=Recognise" TargetMode="External"/><Relationship Id="rId82" Type="http://schemas.openxmlformats.org/officeDocument/2006/relationships/image" Target="media/image9.png"/><Relationship Id="rId90" Type="http://schemas.openxmlformats.org/officeDocument/2006/relationships/hyperlink" Target="http://www.australiancurriculum.edu.au/Glossary?a=ENB&amp;t=Market" TargetMode="External"/><Relationship Id="rId95" Type="http://schemas.openxmlformats.org/officeDocument/2006/relationships/hyperlink" Target="http://www.australiancurriculum.edu.au/Curriculum/ContentDescription/ACHEK029" TargetMode="External"/><Relationship Id="rId19" Type="http://schemas.openxmlformats.org/officeDocument/2006/relationships/hyperlink" Target="http://www.australiancurriculum.edu.au/Glossary?a=ENB&amp;t=Market" TargetMode="External"/><Relationship Id="rId14" Type="http://schemas.openxmlformats.org/officeDocument/2006/relationships/footer" Target="footer1.xml"/><Relationship Id="rId22" Type="http://schemas.openxmlformats.org/officeDocument/2006/relationships/hyperlink" Target="http://www.australiancurriculum.edu.au/Glossary?a=ENB&amp;t=Economics" TargetMode="External"/><Relationship Id="rId27" Type="http://schemas.openxmlformats.org/officeDocument/2006/relationships/hyperlink" Target="http://www.australiancurriculum.edu.au/Glossary?a=ENB&amp;t=Business" TargetMode="External"/><Relationship Id="rId30" Type="http://schemas.openxmlformats.org/officeDocument/2006/relationships/hyperlink" Target="http://www.australiancurriculum.edu.au/Glossary?a=ENB&amp;t=Producers" TargetMode="External"/><Relationship Id="rId35" Type="http://schemas.openxmlformats.org/officeDocument/2006/relationships/hyperlink" Target="http://www.australiancurriculum.edu.au/Glossary?a=ENB&amp;t=Market" TargetMode="External"/><Relationship Id="rId43" Type="http://schemas.openxmlformats.org/officeDocument/2006/relationships/hyperlink" Target="http://www.australiancurriculum.edu.au/Glossary?a=ENB&amp;t=Economics" TargetMode="External"/><Relationship Id="rId48" Type="http://schemas.openxmlformats.org/officeDocument/2006/relationships/hyperlink" Target="http://www.australiancurriculum.edu.au/Glossary?a=F10AS&amp;t=Identify" TargetMode="External"/><Relationship Id="rId56" Type="http://schemas.openxmlformats.org/officeDocument/2006/relationships/hyperlink" Target="http://www.australiancurriculum.edu.au/Glossary?a=F10AS&amp;t=Identify" TargetMode="External"/><Relationship Id="rId64" Type="http://schemas.openxmlformats.org/officeDocument/2006/relationships/hyperlink" Target="http://www.australiancurriculum.edu.au/Glossary?a=F10AS&amp;t=Describe" TargetMode="External"/><Relationship Id="rId69" Type="http://schemas.openxmlformats.org/officeDocument/2006/relationships/hyperlink" Target="http://www.australiancurriculum.edu.au/Glossary?a=F10AS&amp;t=Interpret" TargetMode="External"/><Relationship Id="rId77" Type="http://schemas.openxmlformats.org/officeDocument/2006/relationships/image" Target="media/image4.png"/><Relationship Id="rId100" Type="http://schemas.openxmlformats.org/officeDocument/2006/relationships/hyperlink" Target="http://www.australiancurriculum.edu.au/Glossary?a=ENB&amp;t=Business" TargetMode="External"/><Relationship Id="rId105" Type="http://schemas.openxmlformats.org/officeDocument/2006/relationships/hyperlink" Target="http://www.australiancurriculum.edu.au/Glossary?a=ENB&amp;t=Business" TargetMode="External"/><Relationship Id="rId113" Type="http://schemas.openxmlformats.org/officeDocument/2006/relationships/hyperlink" Target="http://www.australiancurriculum.edu.au/Glossary?a=ENB&amp;t=Business" TargetMode="External"/><Relationship Id="rId118" Type="http://schemas.openxmlformats.org/officeDocument/2006/relationships/glossaryDocument" Target="glossary/document.xml"/><Relationship Id="rId139" Type="http://schemas.microsoft.com/office/2011/relationships/people" Target="people.xml"/><Relationship Id="rId8" Type="http://schemas.openxmlformats.org/officeDocument/2006/relationships/styles" Target="styles.xml"/><Relationship Id="rId51" Type="http://schemas.openxmlformats.org/officeDocument/2006/relationships/hyperlink" Target="http://www.australiancurriculum.edu.au/Glossary?a=F10AS&amp;t=Identify" TargetMode="External"/><Relationship Id="rId72" Type="http://schemas.openxmlformats.org/officeDocument/2006/relationships/hyperlink" Target="http://www.australiancurriculum.edu.au/Glossary?a=F10AS&amp;t=Apply" TargetMode="External"/><Relationship Id="rId80" Type="http://schemas.openxmlformats.org/officeDocument/2006/relationships/image" Target="media/image7.png"/><Relationship Id="rId85" Type="http://schemas.openxmlformats.org/officeDocument/2006/relationships/image" Target="media/image12.png"/><Relationship Id="rId93" Type="http://schemas.openxmlformats.org/officeDocument/2006/relationships/hyperlink" Target="http://www.australiancurriculum.edu.au/Curriculum/ContentDescription/ACHEK028" TargetMode="External"/><Relationship Id="rId98" Type="http://schemas.openxmlformats.org/officeDocument/2006/relationships/hyperlink" Target="http://www.australiancurriculum.edu.au/Curriculum/ContentDescription/ACHEK020"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www.australiancurriculum.edu.au/Glossary?a=ENB&amp;t=Business" TargetMode="External"/><Relationship Id="rId25" Type="http://schemas.openxmlformats.org/officeDocument/2006/relationships/hyperlink" Target="http://www.australiancurriculum.edu.au/Glossary?a=ENB&amp;t=Business" TargetMode="External"/><Relationship Id="rId33" Type="http://schemas.openxmlformats.org/officeDocument/2006/relationships/hyperlink" Target="http://www.australiancurriculum.edu.au/Glossary?a=ENB&amp;t=Economics" TargetMode="External"/><Relationship Id="rId38" Type="http://schemas.openxmlformats.org/officeDocument/2006/relationships/hyperlink" Target="http://www.australiancurriculum.edu.au/Glossary?a=ENB&amp;t=Business" TargetMode="External"/><Relationship Id="rId46" Type="http://schemas.openxmlformats.org/officeDocument/2006/relationships/hyperlink" Target="http://www.australiancurriculum.edu.au/Glossary?a=F10AS&amp;t=Describe" TargetMode="External"/><Relationship Id="rId59" Type="http://schemas.openxmlformats.org/officeDocument/2006/relationships/hyperlink" Target="http://www.australiancurriculum.edu.au/Glossary?a=F10AS&amp;t=Identify" TargetMode="External"/><Relationship Id="rId67" Type="http://schemas.openxmlformats.org/officeDocument/2006/relationships/hyperlink" Target="http://www.australiancurriculum.edu.au/Glossary?a=F10AS&amp;t=Develop" TargetMode="External"/><Relationship Id="rId103" Type="http://schemas.openxmlformats.org/officeDocument/2006/relationships/hyperlink" Target="http://www.australiancurriculum.edu.au/Curriculum/ContentDescription/ACHES023" TargetMode="External"/><Relationship Id="rId108" Type="http://schemas.openxmlformats.org/officeDocument/2006/relationships/hyperlink" Target="http://www.australiancurriculum.edu.au/Glossary?a=ENB&amp;t=Economics" TargetMode="External"/><Relationship Id="rId116" Type="http://schemas.openxmlformats.org/officeDocument/2006/relationships/footer" Target="footer3.xml"/><Relationship Id="rId20" Type="http://schemas.openxmlformats.org/officeDocument/2006/relationships/hyperlink" Target="http://www.australiancurriculum.edu.au/Glossary?a=ENB&amp;t=Business" TargetMode="External"/><Relationship Id="rId41" Type="http://schemas.openxmlformats.org/officeDocument/2006/relationships/hyperlink" Target="http://www.australiancurriculum.edu.au/Glossary?a=ENB&amp;t=Economics" TargetMode="External"/><Relationship Id="rId54" Type="http://schemas.openxmlformats.org/officeDocument/2006/relationships/hyperlink" Target="http://www.australiancurriculum.edu.au/Glossary?a=F10AS&amp;t=Investigate" TargetMode="External"/><Relationship Id="rId62" Type="http://schemas.openxmlformats.org/officeDocument/2006/relationships/hyperlink" Target="http://www.australiancurriculum.edu.au/Glossary?a=F10AS&amp;t=Explain" TargetMode="External"/><Relationship Id="rId70" Type="http://schemas.openxmlformats.org/officeDocument/2006/relationships/hyperlink" Target="http://www.australiancurriculum.edu.au/Glossary?a=F10AS&amp;t=Identify" TargetMode="External"/><Relationship Id="rId75" Type="http://schemas.openxmlformats.org/officeDocument/2006/relationships/image" Target="media/image2.png"/><Relationship Id="rId83" Type="http://schemas.openxmlformats.org/officeDocument/2006/relationships/image" Target="media/image10.png"/><Relationship Id="rId88" Type="http://schemas.openxmlformats.org/officeDocument/2006/relationships/hyperlink" Target="http://www.australiancurriculum.edu.au/History/Curriculum/F-10" TargetMode="External"/><Relationship Id="rId91" Type="http://schemas.openxmlformats.org/officeDocument/2006/relationships/hyperlink" Target="http://www.australiancurriculum.edu.au/Curriculum/ContentDescription/ACHEK017" TargetMode="External"/><Relationship Id="rId96" Type="http://schemas.openxmlformats.org/officeDocument/2006/relationships/hyperlink" Target="http://www.australiancurriculum.edu.au/Curriculum/ContentDescription/ACHEK019" TargetMode="External"/><Relationship Id="rId111" Type="http://schemas.openxmlformats.org/officeDocument/2006/relationships/hyperlink" Target="http://www.australiancurriculum.edu.au/Curriculum/ContentDescription/ACHES036"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2.xml"/><Relationship Id="rId23" Type="http://schemas.openxmlformats.org/officeDocument/2006/relationships/hyperlink" Target="http://www.australiancurriculum.edu.au/Glossary?a=ENB&amp;t=Business" TargetMode="External"/><Relationship Id="rId28" Type="http://schemas.openxmlformats.org/officeDocument/2006/relationships/hyperlink" Target="http://www.australiancurriculum.edu.au/Glossary?a=ENB&amp;t=Economics" TargetMode="External"/><Relationship Id="rId36" Type="http://schemas.openxmlformats.org/officeDocument/2006/relationships/hyperlink" Target="http://www.australiancurriculum.edu.au/Glossary?a=ENB&amp;t=Market" TargetMode="External"/><Relationship Id="rId49" Type="http://schemas.openxmlformats.org/officeDocument/2006/relationships/hyperlink" Target="http://www.australiancurriculum.edu.au/Glossary?a=F10AS&amp;t=Describe" TargetMode="External"/><Relationship Id="rId57" Type="http://schemas.openxmlformats.org/officeDocument/2006/relationships/hyperlink" Target="http://www.australiancurriculum.edu.au/Glossary?a=F10AS&amp;t=Apply" TargetMode="External"/><Relationship Id="rId106" Type="http://schemas.openxmlformats.org/officeDocument/2006/relationships/hyperlink" Target="http://www.australiancurriculum.edu.au/Curriculum/ContentDescription/ACHES024" TargetMode="External"/><Relationship Id="rId114" Type="http://schemas.openxmlformats.org/officeDocument/2006/relationships/hyperlink" Target="http://www.australiancurriculum.edu.au/Curriculum/ContentDescription/ACHES026" TargetMode="External"/><Relationship Id="rId119" Type="http://schemas.openxmlformats.org/officeDocument/2006/relationships/theme" Target="theme/theme1.xml"/><Relationship Id="rId10" Type="http://schemas.openxmlformats.org/officeDocument/2006/relationships/settings" Target="settings.xml"/><Relationship Id="rId31" Type="http://schemas.openxmlformats.org/officeDocument/2006/relationships/hyperlink" Target="http://www.australiancurriculum.edu.au/Glossary?a=ENB&amp;t=Market" TargetMode="External"/><Relationship Id="rId44" Type="http://schemas.openxmlformats.org/officeDocument/2006/relationships/hyperlink" Target="http://www.australiancurriculum.edu.au/Glossary?a=ENB&amp;t=Business" TargetMode="External"/><Relationship Id="rId52" Type="http://schemas.openxmlformats.org/officeDocument/2006/relationships/hyperlink" Target="http://www.australiancurriculum.edu.au/Glossary?a=F10AS&amp;t=Describe" TargetMode="External"/><Relationship Id="rId60" Type="http://schemas.openxmlformats.org/officeDocument/2006/relationships/hyperlink" Target="http://www.australiancurriculum.edu.au/Glossary?a=F10AS&amp;t=Explain" TargetMode="External"/><Relationship Id="rId65" Type="http://schemas.openxmlformats.org/officeDocument/2006/relationships/hyperlink" Target="http://www.australiancurriculum.edu.au/Glossary?a=F10AS&amp;t=Respond" TargetMode="External"/><Relationship Id="rId73" Type="http://schemas.openxmlformats.org/officeDocument/2006/relationships/hyperlink" Target="http://www.australiancurriculum.edu.au/Glossary?a=F10AS&amp;t=Develop" TargetMode="External"/><Relationship Id="rId78" Type="http://schemas.openxmlformats.org/officeDocument/2006/relationships/image" Target="media/image5.png"/><Relationship Id="rId81" Type="http://schemas.openxmlformats.org/officeDocument/2006/relationships/image" Target="media/image8.png"/><Relationship Id="rId86" Type="http://schemas.openxmlformats.org/officeDocument/2006/relationships/image" Target="media/image13.png"/><Relationship Id="rId94" Type="http://schemas.openxmlformats.org/officeDocument/2006/relationships/hyperlink" Target="http://www.australiancurriculum.edu.au/Curriculum/ContentDescription/ACHEK018" TargetMode="External"/><Relationship Id="rId99" Type="http://schemas.openxmlformats.org/officeDocument/2006/relationships/hyperlink" Target="http://www.australiancurriculum.edu.au/Curriculum/ContentDescription/ACHEK031" TargetMode="External"/><Relationship Id="rId101" Type="http://schemas.openxmlformats.org/officeDocument/2006/relationships/hyperlink" Target="http://www.australiancurriculum.edu.au/Curriculum/ContentDescription/ACHES021" TargetMode="External"/><Relationship Id="rId4" Type="http://schemas.openxmlformats.org/officeDocument/2006/relationships/customXml" Target="../customXml/item4.xml"/><Relationship Id="rId9" Type="http://schemas.microsoft.com/office/2007/relationships/stylesWithEffects" Target="stylesWithEffects.xml"/><Relationship Id="rId13" Type="http://schemas.openxmlformats.org/officeDocument/2006/relationships/endnotes" Target="endnotes.xml"/><Relationship Id="rId18" Type="http://schemas.openxmlformats.org/officeDocument/2006/relationships/hyperlink" Target="http://www.australiancurriculum.edu.au/Glossary?a=ENB&amp;t=Consumer" TargetMode="External"/><Relationship Id="rId39" Type="http://schemas.openxmlformats.org/officeDocument/2006/relationships/hyperlink" Target="http://www.australiancurriculum.edu.au/Glossary?a=ENB&amp;t=Economics" TargetMode="External"/><Relationship Id="rId109" Type="http://schemas.openxmlformats.org/officeDocument/2006/relationships/hyperlink" Target="http://www.australiancurriculum.edu.au/Glossary?a=ENB&amp;t=Business" TargetMode="External"/><Relationship Id="rId34" Type="http://schemas.openxmlformats.org/officeDocument/2006/relationships/hyperlink" Target="http://www.australiancurriculum.edu.au/Glossary?a=ENB&amp;t=Business" TargetMode="External"/><Relationship Id="rId50" Type="http://schemas.openxmlformats.org/officeDocument/2006/relationships/hyperlink" Target="http://www.australiancurriculum.edu.au/Glossary?a=F10AS&amp;t=Explain" TargetMode="External"/><Relationship Id="rId55" Type="http://schemas.openxmlformats.org/officeDocument/2006/relationships/hyperlink" Target="http://www.australiancurriculum.edu.au/Glossary?a=F10AS&amp;t=Interpret" TargetMode="External"/><Relationship Id="rId76" Type="http://schemas.openxmlformats.org/officeDocument/2006/relationships/image" Target="media/image3.png"/><Relationship Id="rId97" Type="http://schemas.openxmlformats.org/officeDocument/2006/relationships/hyperlink" Target="http://www.australiancurriculum.edu.au/Curriculum/ContentDescription/ACHEK030" TargetMode="External"/><Relationship Id="rId104" Type="http://schemas.openxmlformats.org/officeDocument/2006/relationships/hyperlink" Target="http://www.australiancurriculum.edu.au/Curriculum/ContentDescription/ACHES034" TargetMode="External"/><Relationship Id="rId7" Type="http://schemas.openxmlformats.org/officeDocument/2006/relationships/numbering" Target="numbering.xml"/><Relationship Id="rId71" Type="http://schemas.openxmlformats.org/officeDocument/2006/relationships/hyperlink" Target="http://www.australiancurriculum.edu.au/Glossary?a=F10AS&amp;t=Evaluate" TargetMode="External"/><Relationship Id="rId92" Type="http://schemas.openxmlformats.org/officeDocument/2006/relationships/hyperlink" Target="http://www.australiancurriculum.edu.au/Curriculum/ContentDescription/ACHEK027" TargetMode="External"/><Relationship Id="rId2" Type="http://schemas.openxmlformats.org/officeDocument/2006/relationships/customXml" Target="../customXml/item2.xml"/><Relationship Id="rId29" Type="http://schemas.openxmlformats.org/officeDocument/2006/relationships/hyperlink" Target="http://www.australiancurriculum.edu.au/Glossary?a=ENB&amp;t=Business" TargetMode="External"/><Relationship Id="rId24" Type="http://schemas.openxmlformats.org/officeDocument/2006/relationships/hyperlink" Target="http://www.australiancurriculum.edu.au/Glossary?a=ENB&amp;t=Economics" TargetMode="External"/><Relationship Id="rId40" Type="http://schemas.openxmlformats.org/officeDocument/2006/relationships/hyperlink" Target="http://www.australiancurriculum.edu.au/Glossary?a=ENB&amp;t=Business" TargetMode="External"/><Relationship Id="rId45" Type="http://schemas.openxmlformats.org/officeDocument/2006/relationships/hyperlink" Target="http://www.australiancurriculum.edu.au/Glossary?a=ENB&amp;t=Market" TargetMode="External"/><Relationship Id="rId66" Type="http://schemas.openxmlformats.org/officeDocument/2006/relationships/hyperlink" Target="http://www.australiancurriculum.edu.au/Glossary?a=F10AS&amp;t=Describe" TargetMode="External"/><Relationship Id="rId87" Type="http://schemas.openxmlformats.org/officeDocument/2006/relationships/image" Target="media/image14.png"/><Relationship Id="rId110" Type="http://schemas.openxmlformats.org/officeDocument/2006/relationships/hyperlink" Target="http://www.australiancurriculum.edu.au/Curriculum/ContentDescription/ACHES025" TargetMode="External"/><Relationship Id="rId115" Type="http://schemas.openxmlformats.org/officeDocument/2006/relationships/hyperlink" Target="http://www.australiancurriculum.edu.au/Curriculum/ContentDescription/ACHES037"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www.australiancurriculum.edu.au/humanitiesandsocialsciences/economics%20and%20business/Curriculum/5-10" TargetMode="External"/><Relationship Id="rId2" Type="http://schemas.openxmlformats.org/officeDocument/2006/relationships/hyperlink" Target="http://www.australiancurriculum.edu.au/humanitiesandsocialsciences/economicsandbusiness/Curriculum/5-10" TargetMode="External"/><Relationship Id="rId1" Type="http://schemas.openxmlformats.org/officeDocument/2006/relationships/hyperlink" Target="http://www.australiancurriculum.edu.au/humanitiesandsocialsciences/economicsandbusiness/Curriculum/5-10"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08901BFE6944E9DB44F6851A0E24E6B"/>
        <w:category>
          <w:name w:val="General"/>
          <w:gallery w:val="placeholder"/>
        </w:category>
        <w:types>
          <w:type w:val="bbPlcHdr"/>
        </w:types>
        <w:behaviors>
          <w:behavior w:val="content"/>
        </w:behaviors>
        <w:guid w:val="{249ECF8F-3B05-4ED0-BED2-F38483EBC443}"/>
      </w:docPartPr>
      <w:docPartBody>
        <w:p w:rsidR="00BD7DA1" w:rsidRDefault="00BD7DA1">
          <w:pPr>
            <w:pStyle w:val="D08901BFE6944E9DB44F6851A0E24E6B"/>
          </w:pPr>
          <w:r>
            <w:rPr>
              <w:shd w:val="clear" w:color="auto" w:fill="F7EA9F"/>
            </w:rPr>
            <w:t>[T</w:t>
          </w:r>
          <w:r w:rsidRPr="00676D4B">
            <w:rPr>
              <w:shd w:val="clear" w:color="auto" w:fill="F7EA9F"/>
            </w:rPr>
            <w: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DA1"/>
    <w:rsid w:val="000B56B6"/>
    <w:rsid w:val="00315E59"/>
    <w:rsid w:val="003841CE"/>
    <w:rsid w:val="007F2BD2"/>
    <w:rsid w:val="008630EC"/>
    <w:rsid w:val="00964B37"/>
    <w:rsid w:val="00A96184"/>
    <w:rsid w:val="00B23B25"/>
    <w:rsid w:val="00BD7DA1"/>
    <w:rsid w:val="00C02A8D"/>
    <w:rsid w:val="00D27E54"/>
    <w:rsid w:val="00E438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8901BFE6944E9DB44F6851A0E24E6B">
    <w:name w:val="D08901BFE6944E9DB44F6851A0E24E6B"/>
  </w:style>
  <w:style w:type="character" w:styleId="PlaceholderText">
    <w:name w:val="Placeholder Text"/>
    <w:basedOn w:val="DefaultParagraphFont"/>
    <w:uiPriority w:val="99"/>
    <w:rsid w:val="000B56B6"/>
    <w:rPr>
      <w:color w:val="FF0000"/>
    </w:rPr>
  </w:style>
  <w:style w:type="paragraph" w:customStyle="1" w:styleId="EE8E856CE7664B08A19D1050AC65EB84">
    <w:name w:val="EE8E856CE7664B08A19D1050AC65EB84"/>
  </w:style>
  <w:style w:type="paragraph" w:customStyle="1" w:styleId="9C1A899CDB8A481F85152FA6534C5618">
    <w:name w:val="9C1A899CDB8A481F85152FA6534C5618"/>
  </w:style>
  <w:style w:type="paragraph" w:customStyle="1" w:styleId="C256E0699865472EBF4C3AE6C9C9BFAC">
    <w:name w:val="C256E0699865472EBF4C3AE6C9C9BFAC"/>
  </w:style>
  <w:style w:type="paragraph" w:customStyle="1" w:styleId="C492174E8E0D47F1989AE3F3E8744188">
    <w:name w:val="C492174E8E0D47F1989AE3F3E8744188"/>
  </w:style>
  <w:style w:type="paragraph" w:customStyle="1" w:styleId="D6C930EC96184486AF8946363820AECC">
    <w:name w:val="D6C930EC96184486AF8946363820AECC"/>
  </w:style>
  <w:style w:type="paragraph" w:customStyle="1" w:styleId="D98FC8CB2B564233B22C546B8D915EEB">
    <w:name w:val="D98FC8CB2B564233B22C546B8D915EEB"/>
    <w:rsid w:val="000B56B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8901BFE6944E9DB44F6851A0E24E6B">
    <w:name w:val="D08901BFE6944E9DB44F6851A0E24E6B"/>
  </w:style>
  <w:style w:type="character" w:styleId="PlaceholderText">
    <w:name w:val="Placeholder Text"/>
    <w:basedOn w:val="DefaultParagraphFont"/>
    <w:uiPriority w:val="99"/>
    <w:rsid w:val="000B56B6"/>
    <w:rPr>
      <w:color w:val="FF0000"/>
    </w:rPr>
  </w:style>
  <w:style w:type="paragraph" w:customStyle="1" w:styleId="EE8E856CE7664B08A19D1050AC65EB84">
    <w:name w:val="EE8E856CE7664B08A19D1050AC65EB84"/>
  </w:style>
  <w:style w:type="paragraph" w:customStyle="1" w:styleId="9C1A899CDB8A481F85152FA6534C5618">
    <w:name w:val="9C1A899CDB8A481F85152FA6534C5618"/>
  </w:style>
  <w:style w:type="paragraph" w:customStyle="1" w:styleId="C256E0699865472EBF4C3AE6C9C9BFAC">
    <w:name w:val="C256E0699865472EBF4C3AE6C9C9BFAC"/>
  </w:style>
  <w:style w:type="paragraph" w:customStyle="1" w:styleId="C492174E8E0D47F1989AE3F3E8744188">
    <w:name w:val="C492174E8E0D47F1989AE3F3E8744188"/>
  </w:style>
  <w:style w:type="paragraph" w:customStyle="1" w:styleId="D6C930EC96184486AF8946363820AECC">
    <w:name w:val="D6C930EC96184486AF8946363820AECC"/>
  </w:style>
  <w:style w:type="paragraph" w:customStyle="1" w:styleId="D98FC8CB2B564233B22C546B8D915EEB">
    <w:name w:val="D98FC8CB2B564233B22C546B8D915EEB"/>
    <w:rsid w:val="000B56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2014-07-01T00:00:00</PublishDate>
  <Abstract>Years 7–8 band plan — Australian Curriculum: Economics and Business</Abstract>
  <CompanyAddress/>
  <CompanyPhone/>
  <CompanyFax/>
  <CompanyEmail/>
</CoverPageProperties>
</file>

<file path=customXml/item2.xml><?xml version="1.0" encoding="utf-8"?>
<root>
  <subtitle/>
</root>
</file>

<file path=customXml/item3.xml><?xml version="1.0" encoding="utf-8"?>
<ct:contentTypeSchema xmlns:ct="http://schemas.microsoft.com/office/2006/metadata/contentType" xmlns:ma="http://schemas.microsoft.com/office/2006/metadata/properties/metaAttributes" ct:_="" ma:_="" ma:contentTypeName="Document" ma:contentTypeID="0x010100EE3C7B3732AB8546B387ABC1F8F0FB2A" ma:contentTypeVersion="0" ma:contentTypeDescription="Create a new document." ma:contentTypeScope="" ma:versionID="c667244f083121441678b0f427f61f3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3D94B3-FABA-4E1E-B14F-6D1E722A4B5A}">
  <ds:schemaRefs/>
</ds:datastoreItem>
</file>

<file path=customXml/itemProps3.xml><?xml version="1.0" encoding="utf-8"?>
<ds:datastoreItem xmlns:ds="http://schemas.openxmlformats.org/officeDocument/2006/customXml" ds:itemID="{42FD09A8-E035-41FA-830A-DDCFF1616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5.xml><?xml version="1.0" encoding="utf-8"?>
<ds:datastoreItem xmlns:ds="http://schemas.openxmlformats.org/officeDocument/2006/customXml" ds:itemID="{CEF62734-76FE-46C1-B526-1A0207C1A3F0}">
  <ds:schemaRefs>
    <ds:schemaRef ds:uri="http://schemas.microsoft.com/office/2006/documentManagement/types"/>
    <ds:schemaRef ds:uri="http://purl.org/dc/elements/1.1/"/>
    <ds:schemaRef ds:uri="http://purl.org/dc/dcmitype/"/>
    <ds:schemaRef ds:uri="http://schemas.openxmlformats.org/package/2006/metadata/core-properties"/>
    <ds:schemaRef ds:uri="http://purl.org/dc/terms/"/>
    <ds:schemaRef ds:uri="http://schemas.microsoft.com/office/2006/metadata/properties"/>
    <ds:schemaRef ds:uri="http://schemas.microsoft.com/office/infopath/2007/PartnerControls"/>
    <ds:schemaRef ds:uri="http://www.w3.org/XML/1998/namespace"/>
  </ds:schemaRefs>
</ds:datastoreItem>
</file>

<file path=customXml/itemProps6.xml><?xml version="1.0" encoding="utf-8"?>
<ds:datastoreItem xmlns:ds="http://schemas.openxmlformats.org/officeDocument/2006/customXml" ds:itemID="{001ACE94-50E8-4608-BD14-E61C8E2C4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3055</Words>
  <Characters>29016</Characters>
  <Application>Microsoft Office Word</Application>
  <DocSecurity>0</DocSecurity>
  <Lines>241</Lines>
  <Paragraphs>64</Paragraphs>
  <ScaleCrop>false</ScaleCrop>
  <HeadingPairs>
    <vt:vector size="2" baseType="variant">
      <vt:variant>
        <vt:lpstr>Title</vt:lpstr>
      </vt:variant>
      <vt:variant>
        <vt:i4>1</vt:i4>
      </vt:variant>
    </vt:vector>
  </HeadingPairs>
  <TitlesOfParts>
    <vt:vector size="1" baseType="lpstr">
      <vt:lpstr>Year 7–8 band plan — Australian Curriculum: Economics and Business</vt:lpstr>
    </vt:vector>
  </TitlesOfParts>
  <Company>Queensland Curriculum and Assessment Authority</Company>
  <LinksUpToDate>false</LinksUpToDate>
  <CharactersWithSpaces>32007</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7–8 band plan — Australian Curriculum: Economics and Business</dc:title>
  <dc:subject>Year 7–8 band plan — Australian Curriculum: Economics and Business</dc:subject>
  <dc:creator>Queensland Curriculum and Assessment Authority</dc:creator>
  <cp:lastModifiedBy>MLED</cp:lastModifiedBy>
  <cp:revision>2</cp:revision>
  <cp:lastPrinted>2014-07-10T06:56:00Z</cp:lastPrinted>
  <dcterms:created xsi:type="dcterms:W3CDTF">2014-08-12T01:20:00Z</dcterms:created>
  <dcterms:modified xsi:type="dcterms:W3CDTF">2014-08-12T01:20:00Z</dcterms:modified>
  <cp:category>14353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0x010100EE3C7B3732AB8546B387ABC1F8F0FB2A</vt:lpwstr>
  </property>
  <property fmtid="{D5CDD505-2E9C-101B-9397-08002B2CF9AE}" pid="3" name="Order">
    <vt:r8>29900</vt:r8>
  </property>
</Properties>
</file>