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0D74EDA3" w14:textId="77777777" w:rsidTr="00BA7D56">
        <w:trPr>
          <w:trHeight w:val="1563"/>
        </w:trPr>
        <w:tc>
          <w:tcPr>
            <w:tcW w:w="964" w:type="dxa"/>
            <w:tcBorders>
              <w:bottom w:val="nil"/>
            </w:tcBorders>
            <w:tcMar>
              <w:left w:w="0" w:type="dxa"/>
              <w:bottom w:w="0" w:type="dxa"/>
              <w:right w:w="0" w:type="dxa"/>
            </w:tcMar>
            <w:vAlign w:val="bottom"/>
          </w:tcPr>
          <w:p w14:paraId="0D74EDA1" w14:textId="77777777" w:rsidR="00ED1561" w:rsidRPr="00CD5918" w:rsidRDefault="00ED1561" w:rsidP="0006216B">
            <w:pPr>
              <w:pStyle w:val="FootnoteText"/>
              <w:rPr>
                <w:sz w:val="42"/>
                <w:szCs w:val="42"/>
              </w:rPr>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A6E5DD0F756E494293148C0F709E12F4"/>
              </w:placeholder>
              <w:dataBinding w:prefixMappings="xmlns:ns0='http://schemas.microsoft.com/office/2006/coverPageProps' " w:xpath="/ns0:CoverPageProperties[1]/ns0:Abstract[1]" w:storeItemID="{55AF091B-3C7A-41E3-B477-F2FDAA23CFDA}"/>
              <w:text w:multiLine="1"/>
            </w:sdtPr>
            <w:sdtContent>
              <w:p w14:paraId="0D74EDA2" w14:textId="77777777" w:rsidR="00ED1561" w:rsidRPr="00CD5918" w:rsidRDefault="00464954" w:rsidP="000C18CA">
                <w:pPr>
                  <w:pStyle w:val="Title"/>
                  <w:rPr>
                    <w:sz w:val="42"/>
                    <w:szCs w:val="42"/>
                  </w:rPr>
                </w:pPr>
                <w:r>
                  <w:rPr>
                    <w:sz w:val="42"/>
                    <w:szCs w:val="42"/>
                  </w:rPr>
                  <w:t>Years 5 and 6 standard elaborations — Australian Curriculum: Visual Arts</w:t>
                </w:r>
              </w:p>
            </w:sdtContent>
          </w:sdt>
        </w:tc>
      </w:tr>
      <w:bookmarkEnd w:id="0"/>
    </w:tbl>
    <w:p w14:paraId="0D74EDA4" w14:textId="77777777" w:rsidR="00950CB6" w:rsidRPr="00E50FFD" w:rsidRDefault="00950CB6" w:rsidP="00DF7D5D">
      <w:pPr>
        <w:pStyle w:val="TableText"/>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0D74EDA5" w14:textId="77777777" w:rsidR="00DC703C" w:rsidRPr="005219C9" w:rsidRDefault="00DC703C" w:rsidP="00DF7D5D">
      <w:pPr>
        <w:pStyle w:val="TableText"/>
      </w:pPr>
    </w:p>
    <w:tbl>
      <w:tblPr>
        <w:tblStyle w:val="TextLayout2"/>
        <w:tblW w:w="0" w:type="auto"/>
        <w:tblCellMar>
          <w:right w:w="57" w:type="dxa"/>
        </w:tblCellMar>
        <w:tblLook w:val="04A0" w:firstRow="1" w:lastRow="0" w:firstColumn="1" w:lastColumn="0" w:noHBand="0" w:noVBand="1"/>
      </w:tblPr>
      <w:tblGrid>
        <w:gridCol w:w="1560"/>
        <w:gridCol w:w="12368"/>
      </w:tblGrid>
      <w:tr w:rsidR="00364A5D" w:rsidRPr="003505F1" w14:paraId="0D74EDAA" w14:textId="77777777" w:rsidTr="00E33865">
        <w:trPr>
          <w:trHeight w:val="1086"/>
        </w:trPr>
        <w:tc>
          <w:tcPr>
            <w:tcW w:w="1560" w:type="dxa"/>
          </w:tcPr>
          <w:p w14:paraId="0D74EDA6" w14:textId="77777777" w:rsidR="00364A5D" w:rsidRPr="002624CA" w:rsidRDefault="00364A5D" w:rsidP="00277D5E">
            <w:pPr>
              <w:keepNext/>
              <w:keepLines/>
              <w:spacing w:before="100" w:line="250" w:lineRule="auto"/>
              <w:outlineLvl w:val="2"/>
            </w:pPr>
            <w:r w:rsidRPr="00277D5E">
              <w:rPr>
                <w:b/>
                <w:color w:val="6D6F71"/>
                <w:sz w:val="28"/>
                <w:szCs w:val="28"/>
              </w:rPr>
              <w:t>Purpose</w:t>
            </w:r>
          </w:p>
        </w:tc>
        <w:tc>
          <w:tcPr>
            <w:tcW w:w="12368" w:type="dxa"/>
          </w:tcPr>
          <w:p w14:paraId="0D74EDA7" w14:textId="77777777" w:rsidR="00364A5D" w:rsidRPr="002624CA" w:rsidRDefault="00364A5D" w:rsidP="00FB08D9">
            <w:pPr>
              <w:pStyle w:val="BodyText"/>
              <w:spacing w:before="160"/>
            </w:pPr>
            <w:r w:rsidRPr="002624CA">
              <w:t>The standard elaborations (SEs) provide additional clarity when using the Australian Curriculum achievement standard to make judgments on a five</w:t>
            </w:r>
            <w:r w:rsidRPr="002624CA">
              <w:noBreakHyphen/>
              <w:t>point scale. These can be used as a tool for:</w:t>
            </w:r>
          </w:p>
          <w:p w14:paraId="0D74EDA8" w14:textId="77777777" w:rsidR="00364A5D" w:rsidRPr="00FB08D9" w:rsidRDefault="00364A5D" w:rsidP="00FB08D9">
            <w:pPr>
              <w:pStyle w:val="ListBullet0"/>
            </w:pPr>
            <w:r w:rsidRPr="00FB08D9">
              <w:t>making consistent and comparable judgments about the evidence of learning in a folio of student work</w:t>
            </w:r>
          </w:p>
          <w:p w14:paraId="0D74EDA9" w14:textId="77777777" w:rsidR="00364A5D" w:rsidRPr="002624CA" w:rsidRDefault="00364A5D" w:rsidP="00FB08D9">
            <w:pPr>
              <w:pStyle w:val="ListBullet0"/>
            </w:pPr>
            <w:r w:rsidRPr="00FB08D9">
              <w:t>developing task-specific standards for individual assessment tasks.</w:t>
            </w:r>
          </w:p>
        </w:tc>
      </w:tr>
      <w:tr w:rsidR="00364A5D" w:rsidRPr="003505F1" w14:paraId="0D74EDAE" w14:textId="77777777" w:rsidTr="00E33865">
        <w:trPr>
          <w:trHeight w:val="1829"/>
        </w:trPr>
        <w:tc>
          <w:tcPr>
            <w:tcW w:w="1560" w:type="dxa"/>
          </w:tcPr>
          <w:p w14:paraId="0D74EDAB" w14:textId="77777777" w:rsidR="00364A5D" w:rsidRPr="00CE0D38" w:rsidRDefault="00364A5D" w:rsidP="00277D5E">
            <w:pPr>
              <w:keepNext/>
              <w:keepLines/>
              <w:spacing w:before="100" w:line="250" w:lineRule="auto"/>
              <w:outlineLvl w:val="2"/>
            </w:pPr>
            <w:r w:rsidRPr="00277D5E">
              <w:rPr>
                <w:b/>
                <w:color w:val="6D6F71"/>
                <w:sz w:val="28"/>
                <w:szCs w:val="28"/>
              </w:rPr>
              <w:t>Structure</w:t>
            </w:r>
          </w:p>
        </w:tc>
        <w:tc>
          <w:tcPr>
            <w:tcW w:w="12368" w:type="dxa"/>
          </w:tcPr>
          <w:p w14:paraId="0D74EDAC" w14:textId="77777777" w:rsidR="00D461EF" w:rsidRPr="002624CA" w:rsidRDefault="00364A5D" w:rsidP="00FB08D9">
            <w:pPr>
              <w:pStyle w:val="BodyText"/>
              <w:spacing w:before="160"/>
            </w:pPr>
            <w:r w:rsidRPr="002624CA">
              <w:t xml:space="preserve">The SEs are developed using the </w:t>
            </w:r>
            <w:r w:rsidRPr="002624CA">
              <w:rPr>
                <w:b/>
                <w:bCs/>
                <w:szCs w:val="20"/>
              </w:rPr>
              <w:t>Australian Curriculum achievement standard</w:t>
            </w:r>
            <w:r w:rsidRPr="002624CA">
              <w:t xml:space="preserve">. </w:t>
            </w:r>
            <w:r w:rsidR="000C18CA" w:rsidRPr="002624CA">
              <w:t>The Arts:</w:t>
            </w:r>
            <w:r w:rsidR="00185AFB">
              <w:t xml:space="preserve"> </w:t>
            </w:r>
            <w:r w:rsidR="009A17C8">
              <w:t>Visual</w:t>
            </w:r>
            <w:r w:rsidR="00185AFB">
              <w:t xml:space="preserve"> Arts</w:t>
            </w:r>
            <w:r w:rsidRPr="002624CA">
              <w:t xml:space="preserve"> achievement standard describes the learning expected of students at each </w:t>
            </w:r>
            <w:r w:rsidR="002624CA" w:rsidRPr="002624CA">
              <w:t>band</w:t>
            </w:r>
            <w:r w:rsidR="00E77F3C" w:rsidRPr="00E01996">
              <w:t xml:space="preserve"> in the two valued features for Australian Curriculum Arts — </w:t>
            </w:r>
            <w:r w:rsidR="00E77F3C" w:rsidRPr="00E01996">
              <w:rPr>
                <w:rStyle w:val="Emphasis"/>
              </w:rPr>
              <w:t>responding</w:t>
            </w:r>
            <w:r w:rsidR="00E77F3C" w:rsidRPr="00E01996">
              <w:t xml:space="preserve"> and </w:t>
            </w:r>
            <w:r w:rsidR="00E77F3C" w:rsidRPr="00E01996">
              <w:rPr>
                <w:rStyle w:val="Emphasis"/>
              </w:rPr>
              <w:t>making</w:t>
            </w:r>
            <w:r w:rsidR="00E77F3C" w:rsidRPr="00E01996">
              <w:t xml:space="preserve">. </w:t>
            </w:r>
            <w:r w:rsidR="00D461EF" w:rsidRPr="002624CA">
              <w:t>Teachers use the achievement standard during and at the end of a period of teaching to make on</w:t>
            </w:r>
            <w:r w:rsidR="00D461EF" w:rsidRPr="002624CA">
              <w:noBreakHyphen/>
              <w:t xml:space="preserve">balance judgments about the quality of learning students demonstrate. </w:t>
            </w:r>
          </w:p>
          <w:p w14:paraId="0D74EDAD" w14:textId="77777777" w:rsidR="00364A5D" w:rsidRPr="00A62DE0" w:rsidRDefault="00FB08D9" w:rsidP="00FB08D9">
            <w:pPr>
              <w:pStyle w:val="BodyText"/>
              <w:rPr>
                <w:highlight w:val="yellow"/>
              </w:rPr>
            </w:pPr>
            <w:r>
              <w:t>I</w:t>
            </w:r>
            <w:r w:rsidR="002624CA" w:rsidRPr="00933937">
              <w:t xml:space="preserve">n Queensland the achievement standard represents the </w:t>
            </w:r>
            <w:r w:rsidR="00CA5290">
              <w:rPr>
                <w:rStyle w:val="Strong"/>
              </w:rPr>
              <w:t>C</w:t>
            </w:r>
            <w:r w:rsidR="002624CA" w:rsidRPr="002B6115">
              <w:rPr>
                <w:rStyle w:val="Strong"/>
              </w:rPr>
              <w:t xml:space="preserve"> standard</w:t>
            </w:r>
            <w:r w:rsidR="002624CA" w:rsidRPr="00D163C1">
              <w:t xml:space="preserve"> </w:t>
            </w:r>
            <w:r w:rsidR="002624CA" w:rsidRPr="00933937">
              <w:t xml:space="preserve">— a sound level of knowledge and understanding of the content, and application of skills. </w:t>
            </w:r>
            <w:r w:rsidR="00364A5D" w:rsidRPr="002624CA">
              <w:t xml:space="preserve">The SEs are presented in a </w:t>
            </w:r>
            <w:r w:rsidR="00364A5D" w:rsidRPr="002624CA">
              <w:rPr>
                <w:b/>
                <w:bCs/>
                <w:szCs w:val="20"/>
              </w:rPr>
              <w:t>matrix</w:t>
            </w:r>
            <w:r w:rsidR="00364A5D" w:rsidRPr="002624CA">
              <w:t xml:space="preserve">. The </w:t>
            </w:r>
            <w:r w:rsidR="00364A5D" w:rsidRPr="002624CA">
              <w:rPr>
                <w:rFonts w:asciiTheme="minorHAnsi" w:hAnsiTheme="minorHAnsi"/>
                <w:szCs w:val="20"/>
                <w:u w:val="dotted"/>
                <w:shd w:val="clear" w:color="auto" w:fill="FFE2C6"/>
              </w:rPr>
              <w:t>discernible differences</w:t>
            </w:r>
            <w:r w:rsidR="00364A5D" w:rsidRPr="002624CA">
              <w:t xml:space="preserve"> or degrees of quality associated with the five-point scale are highlighted to identify the characteristics of student work on which teacher judgments are made. Terms are described in the Notes section following the matrix.</w:t>
            </w:r>
          </w:p>
        </w:tc>
      </w:tr>
    </w:tbl>
    <w:tbl>
      <w:tblPr>
        <w:tblStyle w:val="QCAAtablestyle11"/>
        <w:tblW w:w="4900" w:type="pct"/>
        <w:tblLook w:val="0620" w:firstRow="1" w:lastRow="0" w:firstColumn="0" w:lastColumn="0" w:noHBand="1" w:noVBand="1"/>
      </w:tblPr>
      <w:tblGrid>
        <w:gridCol w:w="846"/>
        <w:gridCol w:w="13090"/>
      </w:tblGrid>
      <w:tr w:rsidR="00D461EF" w:rsidRPr="009A17C8" w14:paraId="0D74EDB0" w14:textId="77777777" w:rsidTr="007D56F7">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0D74EDAF" w14:textId="77777777" w:rsidR="00D461EF" w:rsidRPr="009A17C8" w:rsidRDefault="004379DD" w:rsidP="00810965">
            <w:pPr>
              <w:pStyle w:val="TableText"/>
              <w:rPr>
                <w:b/>
                <w:lang w:eastAsia="en-US"/>
              </w:rPr>
            </w:pPr>
            <w:r>
              <w:rPr>
                <w:b/>
                <w:bCs/>
                <w:lang w:eastAsia="en-US"/>
              </w:rPr>
              <w:t>Years 5 and 6</w:t>
            </w:r>
            <w:r w:rsidR="00493DA9" w:rsidRPr="00493DA9">
              <w:rPr>
                <w:b/>
                <w:bCs/>
                <w:lang w:eastAsia="en-US"/>
              </w:rPr>
              <w:t xml:space="preserve"> </w:t>
            </w:r>
            <w:r w:rsidR="00D461EF" w:rsidRPr="009A17C8">
              <w:rPr>
                <w:b/>
                <w:lang w:eastAsia="en-US"/>
              </w:rPr>
              <w:t>Australian Curriculum:</w:t>
            </w:r>
            <w:r w:rsidR="00185AFB" w:rsidRPr="009A17C8">
              <w:rPr>
                <w:b/>
                <w:lang w:eastAsia="en-US"/>
              </w:rPr>
              <w:t xml:space="preserve"> </w:t>
            </w:r>
            <w:r w:rsidR="009A17C8" w:rsidRPr="009A17C8">
              <w:rPr>
                <w:b/>
                <w:lang w:eastAsia="en-US"/>
              </w:rPr>
              <w:t>Visual</w:t>
            </w:r>
            <w:r w:rsidR="00185AFB" w:rsidRPr="009A17C8">
              <w:rPr>
                <w:b/>
                <w:lang w:eastAsia="en-US"/>
              </w:rPr>
              <w:t xml:space="preserve"> Arts</w:t>
            </w:r>
            <w:r w:rsidR="00D461EF" w:rsidRPr="009A17C8">
              <w:rPr>
                <w:b/>
                <w:lang w:eastAsia="en-US"/>
              </w:rPr>
              <w:t xml:space="preserve"> achievement standard</w:t>
            </w:r>
          </w:p>
        </w:tc>
      </w:tr>
      <w:tr w:rsidR="00D461EF" w:rsidRPr="003505F1" w14:paraId="0D74EDB3" w14:textId="77777777" w:rsidTr="003C77E1">
        <w:trPr>
          <w:trHeight w:val="348"/>
        </w:trPr>
        <w:tc>
          <w:tcPr>
            <w:tcW w:w="13936" w:type="dxa"/>
            <w:gridSpan w:val="2"/>
          </w:tcPr>
          <w:p w14:paraId="0D74EDB1" w14:textId="77777777" w:rsidR="00FF5D7F" w:rsidRDefault="00FF5D7F" w:rsidP="00FF5D7F">
            <w:pPr>
              <w:pStyle w:val="BodyText"/>
            </w:pPr>
            <w:r>
              <w:t>By the end of Year 6, students explain how ideas are represented in artworks they make and view. They describe the influences of artworks and practices from different cultures, times and places on their art making.</w:t>
            </w:r>
          </w:p>
          <w:p w14:paraId="0D74EDB2" w14:textId="77777777" w:rsidR="00D461EF" w:rsidRPr="003505F1" w:rsidRDefault="00FF5D7F" w:rsidP="00FF5D7F">
            <w:pPr>
              <w:pStyle w:val="BodyText"/>
              <w:spacing w:after="0" w:line="264" w:lineRule="auto"/>
            </w:pPr>
            <w:r>
              <w:t>Students use visual conventions and visual arts practices to express a personal view in their artworks. They demonstrate different techniques and processes in planning and making artworks. They describe how the display of artworks enhances meaning for an audience.</w:t>
            </w:r>
          </w:p>
        </w:tc>
      </w:tr>
      <w:tr w:rsidR="00D461EF" w:rsidRPr="003505F1" w14:paraId="0D74EDB5" w14:textId="77777777" w:rsidTr="007D56F7">
        <w:trPr>
          <w:trHeight w:val="28"/>
        </w:trPr>
        <w:tc>
          <w:tcPr>
            <w:tcW w:w="13936" w:type="dxa"/>
            <w:gridSpan w:val="2"/>
            <w:tcBorders>
              <w:left w:val="nil"/>
              <w:right w:val="nil"/>
            </w:tcBorders>
          </w:tcPr>
          <w:p w14:paraId="0D74EDB4" w14:textId="77777777" w:rsidR="00D461EF" w:rsidRPr="003505F1" w:rsidRDefault="00D461EF" w:rsidP="007D56F7">
            <w:pPr>
              <w:spacing w:line="252" w:lineRule="auto"/>
              <w:rPr>
                <w:sz w:val="2"/>
                <w:szCs w:val="2"/>
              </w:rPr>
            </w:pPr>
          </w:p>
        </w:tc>
      </w:tr>
      <w:tr w:rsidR="00D461EF" w:rsidRPr="003505F1" w14:paraId="0D74EDB8" w14:textId="77777777" w:rsidTr="007D56F7">
        <w:tblPrEx>
          <w:tblLook w:val="04A0" w:firstRow="1" w:lastRow="0" w:firstColumn="1" w:lastColumn="0" w:noHBand="0" w:noVBand="1"/>
        </w:tblPrEx>
        <w:trPr>
          <w:trHeight w:val="312"/>
        </w:trPr>
        <w:tc>
          <w:tcPr>
            <w:tcW w:w="846" w:type="dxa"/>
            <w:shd w:val="clear" w:color="auto" w:fill="E6E7E8" w:themeFill="background2"/>
          </w:tcPr>
          <w:p w14:paraId="0D74EDB6" w14:textId="77777777" w:rsidR="00D461EF" w:rsidRPr="003505F1" w:rsidRDefault="00D461EF" w:rsidP="00DF7D5D">
            <w:pPr>
              <w:pStyle w:val="TableText"/>
              <w:rPr>
                <w:rFonts w:eastAsia="MS Mincho"/>
              </w:rPr>
            </w:pPr>
            <w:r w:rsidRPr="003505F1">
              <w:rPr>
                <w:rFonts w:eastAsia="MS Mincho"/>
              </w:rPr>
              <w:t>Source</w:t>
            </w:r>
          </w:p>
        </w:tc>
        <w:tc>
          <w:tcPr>
            <w:tcW w:w="13090" w:type="dxa"/>
          </w:tcPr>
          <w:p w14:paraId="0D74EDB7" w14:textId="77777777" w:rsidR="00D461EF" w:rsidRPr="003505F1" w:rsidRDefault="00D461EF" w:rsidP="00DF7D5D">
            <w:pPr>
              <w:pStyle w:val="TableText"/>
              <w:rPr>
                <w:rFonts w:eastAsia="MS Mincho"/>
                <w:sz w:val="18"/>
              </w:rPr>
            </w:pPr>
            <w:r w:rsidRPr="003505F1">
              <w:rPr>
                <w:rFonts w:eastAsia="MS Mincho"/>
                <w:sz w:val="18"/>
              </w:rPr>
              <w:t xml:space="preserve">Australian Curriculum, Assessment and Reporting Authority (ACARA), </w:t>
            </w:r>
            <w:r w:rsidRPr="00D461EF">
              <w:rPr>
                <w:rStyle w:val="Emphasis"/>
              </w:rPr>
              <w:t xml:space="preserve">Australian Curriculum Version 8 </w:t>
            </w:r>
            <w:r w:rsidR="000C18CA">
              <w:rPr>
                <w:rStyle w:val="Emphasis"/>
              </w:rPr>
              <w:t>The Arts:</w:t>
            </w:r>
            <w:r w:rsidR="00185AFB">
              <w:rPr>
                <w:rStyle w:val="Emphasis"/>
              </w:rPr>
              <w:t xml:space="preserve"> </w:t>
            </w:r>
            <w:r w:rsidR="009A17C8">
              <w:rPr>
                <w:rStyle w:val="Emphasis"/>
              </w:rPr>
              <w:t>Visual</w:t>
            </w:r>
            <w:r w:rsidR="00185AFB">
              <w:rPr>
                <w:rStyle w:val="Emphasis"/>
              </w:rPr>
              <w:t xml:space="preserve"> Arts</w:t>
            </w:r>
            <w:r w:rsidRPr="00D461EF">
              <w:rPr>
                <w:rFonts w:eastAsia="MS Mincho"/>
                <w:sz w:val="18"/>
              </w:rPr>
              <w:t xml:space="preserve">, </w:t>
            </w:r>
            <w:r>
              <w:rPr>
                <w:rFonts w:eastAsia="MS Mincho"/>
                <w:sz w:val="18"/>
              </w:rPr>
              <w:br/>
            </w:r>
            <w:hyperlink r:id="rId18" w:history="1">
              <w:r w:rsidR="009A17C8" w:rsidRPr="004E2800">
                <w:rPr>
                  <w:rStyle w:val="Hyperlink"/>
                  <w:rFonts w:eastAsia="MS Mincho"/>
                  <w:sz w:val="18"/>
                </w:rPr>
                <w:t>www.australiancurriculum.edu.au/f-10-curriculum/the-arts/visual-arts</w:t>
              </w:r>
            </w:hyperlink>
          </w:p>
        </w:tc>
      </w:tr>
    </w:tbl>
    <w:p w14:paraId="0D74EDB9" w14:textId="77777777" w:rsidR="00E33865" w:rsidRDefault="00E33865" w:rsidP="00DF7D5D">
      <w:pPr>
        <w:pStyle w:val="TableText"/>
      </w:pPr>
      <w:r>
        <w:br w:type="page"/>
      </w:r>
    </w:p>
    <w:p w14:paraId="0D74EDBA" w14:textId="77777777" w:rsidR="00B76415" w:rsidRDefault="004379DD" w:rsidP="009A4EDF">
      <w:pPr>
        <w:pStyle w:val="Heading2"/>
      </w:pPr>
      <w:r>
        <w:lastRenderedPageBreak/>
        <w:t>Years 5 and 6</w:t>
      </w:r>
      <w:r w:rsidR="00185AFB">
        <w:t xml:space="preserve"> </w:t>
      </w:r>
      <w:r w:rsidR="009A17C8">
        <w:t>Visual</w:t>
      </w:r>
      <w:r w:rsidR="00185AFB">
        <w:t xml:space="preserve"> Arts</w:t>
      </w:r>
      <w:r w:rsidR="00D461EF">
        <w:t xml:space="preserve"> standard elaborations</w:t>
      </w:r>
    </w:p>
    <w:tbl>
      <w:tblPr>
        <w:tblStyle w:val="QCAAtablestyle2"/>
        <w:tblW w:w="4900" w:type="pct"/>
        <w:tblLayout w:type="fixed"/>
        <w:tblLook w:val="04A0" w:firstRow="1" w:lastRow="0" w:firstColumn="1" w:lastColumn="0" w:noHBand="0" w:noVBand="1"/>
      </w:tblPr>
      <w:tblGrid>
        <w:gridCol w:w="443"/>
        <w:gridCol w:w="2699"/>
        <w:gridCol w:w="2698"/>
        <w:gridCol w:w="2699"/>
        <w:gridCol w:w="2698"/>
        <w:gridCol w:w="2699"/>
      </w:tblGrid>
      <w:tr w:rsidR="00464954" w14:paraId="0D74EDC1" w14:textId="77777777" w:rsidTr="009F576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3" w:type="dxa"/>
            <w:tcBorders>
              <w:bottom w:val="nil"/>
              <w:right w:val="single" w:sz="4" w:space="0" w:color="A6A8AB"/>
            </w:tcBorders>
            <w:shd w:val="clear" w:color="auto" w:fill="auto"/>
          </w:tcPr>
          <w:p w14:paraId="0D74EDBB" w14:textId="77777777" w:rsidR="001F1B75" w:rsidRDefault="001F1B75" w:rsidP="00F42880">
            <w:pPr>
              <w:jc w:val="center"/>
              <w:rPr>
                <w:sz w:val="16"/>
                <w:szCs w:val="16"/>
              </w:rPr>
            </w:pPr>
            <w:bookmarkStart w:id="1" w:name="_Hlk503515534"/>
          </w:p>
        </w:tc>
        <w:tc>
          <w:tcPr>
            <w:tcW w:w="2699" w:type="dxa"/>
            <w:tcBorders>
              <w:left w:val="single" w:sz="4" w:space="0" w:color="A6A8AB"/>
              <w:bottom w:val="single" w:sz="12" w:space="0" w:color="D52B1E" w:themeColor="accent1"/>
            </w:tcBorders>
          </w:tcPr>
          <w:p w14:paraId="0D74EDBC" w14:textId="77777777" w:rsidR="001F1B75" w:rsidRPr="00BF01E1" w:rsidRDefault="00493DA9" w:rsidP="007D56F7">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A</w:t>
            </w:r>
          </w:p>
        </w:tc>
        <w:tc>
          <w:tcPr>
            <w:tcW w:w="2698" w:type="dxa"/>
            <w:tcBorders>
              <w:bottom w:val="single" w:sz="12" w:space="0" w:color="D52B1E" w:themeColor="accent1"/>
            </w:tcBorders>
          </w:tcPr>
          <w:p w14:paraId="0D74EDBD" w14:textId="77777777" w:rsidR="001F1B75" w:rsidRPr="00BF01E1" w:rsidRDefault="00493DA9" w:rsidP="007D56F7">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B</w:t>
            </w:r>
          </w:p>
        </w:tc>
        <w:tc>
          <w:tcPr>
            <w:tcW w:w="2699" w:type="dxa"/>
            <w:tcBorders>
              <w:bottom w:val="single" w:sz="12" w:space="0" w:color="D52B1E" w:themeColor="accent1"/>
            </w:tcBorders>
          </w:tcPr>
          <w:p w14:paraId="0D74EDBE" w14:textId="77777777" w:rsidR="001F1B75" w:rsidRPr="00BF01E1" w:rsidRDefault="00493DA9" w:rsidP="007D56F7">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C</w:t>
            </w:r>
          </w:p>
        </w:tc>
        <w:tc>
          <w:tcPr>
            <w:tcW w:w="2698" w:type="dxa"/>
            <w:tcBorders>
              <w:bottom w:val="single" w:sz="12" w:space="0" w:color="D52B1E" w:themeColor="accent1"/>
            </w:tcBorders>
          </w:tcPr>
          <w:p w14:paraId="0D74EDBF" w14:textId="77777777" w:rsidR="001F1B75" w:rsidRPr="00BF01E1" w:rsidRDefault="00493DA9" w:rsidP="007D56F7">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D</w:t>
            </w:r>
          </w:p>
        </w:tc>
        <w:tc>
          <w:tcPr>
            <w:tcW w:w="2699" w:type="dxa"/>
            <w:tcBorders>
              <w:bottom w:val="single" w:sz="12" w:space="0" w:color="D52B1E" w:themeColor="accent1"/>
            </w:tcBorders>
          </w:tcPr>
          <w:p w14:paraId="0D74EDC0" w14:textId="77777777" w:rsidR="001F1B75" w:rsidRPr="00BF01E1" w:rsidRDefault="00493DA9" w:rsidP="007D56F7">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E</w:t>
            </w:r>
          </w:p>
        </w:tc>
      </w:tr>
      <w:tr w:rsidR="00464954" w14:paraId="0D74EDC4" w14:textId="77777777" w:rsidTr="009F576C">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100" w:firstRow="0" w:lastRow="0" w:firstColumn="1" w:lastColumn="0" w:oddVBand="0" w:evenVBand="0" w:oddHBand="0" w:evenHBand="0" w:firstRowFirstColumn="1" w:firstRowLastColumn="0" w:lastRowFirstColumn="0" w:lastRowLastColumn="0"/>
            <w:tcW w:w="443" w:type="dxa"/>
            <w:tcBorders>
              <w:bottom w:val="single" w:sz="4" w:space="0" w:color="A6A8AB"/>
              <w:right w:val="single" w:sz="4" w:space="0" w:color="A6A8AB"/>
            </w:tcBorders>
            <w:shd w:val="clear" w:color="auto" w:fill="auto"/>
          </w:tcPr>
          <w:p w14:paraId="0D74EDC2" w14:textId="77777777" w:rsidR="001F1B75" w:rsidRDefault="001F1B75" w:rsidP="00F42880">
            <w:pPr>
              <w:jc w:val="center"/>
              <w:rPr>
                <w:sz w:val="16"/>
                <w:szCs w:val="16"/>
              </w:rPr>
            </w:pPr>
          </w:p>
        </w:tc>
        <w:tc>
          <w:tcPr>
            <w:tcW w:w="13493" w:type="dxa"/>
            <w:gridSpan w:val="5"/>
            <w:tcBorders>
              <w:top w:val="single" w:sz="12" w:space="0" w:color="D52B1E" w:themeColor="accent1"/>
              <w:left w:val="single" w:sz="4" w:space="0" w:color="A6A8AB"/>
              <w:bottom w:val="single" w:sz="4" w:space="0" w:color="A6A8AB"/>
              <w:right w:val="single" w:sz="4" w:space="0" w:color="808184" w:themeColor="text2"/>
            </w:tcBorders>
            <w:shd w:val="clear" w:color="auto" w:fill="E6E7E8" w:themeFill="background2"/>
          </w:tcPr>
          <w:p w14:paraId="0D74EDC3" w14:textId="77777777" w:rsidR="001F1B75" w:rsidRDefault="001F1B75" w:rsidP="00E02DB2">
            <w:pPr>
              <w:pStyle w:val="Tablesubhead"/>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464954" w14:paraId="0D74EDCB" w14:textId="77777777" w:rsidTr="009F576C">
        <w:trPr>
          <w:cantSplit/>
          <w:trHeight w:val="1045"/>
        </w:trPr>
        <w:tc>
          <w:tcPr>
            <w:cnfStyle w:val="001000000000" w:firstRow="0" w:lastRow="0" w:firstColumn="1" w:lastColumn="0" w:oddVBand="0" w:evenVBand="0" w:oddHBand="0" w:evenHBand="0" w:firstRowFirstColumn="0" w:firstRowLastColumn="0" w:lastRowFirstColumn="0" w:lastRowLastColumn="0"/>
            <w:tcW w:w="443" w:type="dxa"/>
            <w:vMerge w:val="restart"/>
            <w:shd w:val="clear" w:color="auto" w:fill="E6E7E8" w:themeFill="background2"/>
            <w:textDirection w:val="btLr"/>
          </w:tcPr>
          <w:p w14:paraId="0D74EDC5" w14:textId="77777777" w:rsidR="00FF5D7F" w:rsidRDefault="00FF5D7F" w:rsidP="003C77E1">
            <w:pPr>
              <w:pStyle w:val="Tableheadingcolumns"/>
            </w:pPr>
            <w:r>
              <w:t>Responding</w:t>
            </w:r>
          </w:p>
        </w:tc>
        <w:tc>
          <w:tcPr>
            <w:tcW w:w="2699" w:type="dxa"/>
            <w:tcBorders>
              <w:top w:val="single" w:sz="4" w:space="0" w:color="A6A8AB"/>
              <w:bottom w:val="dotted" w:sz="4" w:space="0" w:color="A6A6A6" w:themeColor="background1" w:themeShade="A6"/>
            </w:tcBorders>
          </w:tcPr>
          <w:p w14:paraId="0D74EDC6" w14:textId="77777777" w:rsidR="00FF5D7F" w:rsidRPr="00FF5D7F"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rPr>
                <w:rFonts w:eastAsia="Calibri"/>
              </w:rPr>
            </w:pPr>
            <w:r w:rsidRPr="00E0301C">
              <w:rPr>
                <w:rStyle w:val="shadingdifferences"/>
              </w:rPr>
              <w:t>thorough</w:t>
            </w:r>
            <w:r w:rsidRPr="006456E1">
              <w:t xml:space="preserve"> </w:t>
            </w:r>
            <w:r w:rsidRPr="00C979CA">
              <w:rPr>
                <w:szCs w:val="18"/>
              </w:rPr>
              <w:t>explanation</w:t>
            </w:r>
            <w:r w:rsidRPr="006456E1">
              <w:t xml:space="preserve"> </w:t>
            </w:r>
            <w:r w:rsidRPr="006456E1">
              <w:rPr>
                <w:rFonts w:eastAsia="Calibri"/>
              </w:rPr>
              <w:t>of how ideas are represented in artworks made and viewed</w:t>
            </w:r>
          </w:p>
        </w:tc>
        <w:tc>
          <w:tcPr>
            <w:tcW w:w="2698" w:type="dxa"/>
            <w:tcBorders>
              <w:top w:val="single" w:sz="4" w:space="0" w:color="A6A8AB"/>
              <w:bottom w:val="dotted" w:sz="4" w:space="0" w:color="A6A6A6" w:themeColor="background1" w:themeShade="A6"/>
            </w:tcBorders>
          </w:tcPr>
          <w:p w14:paraId="0D74EDC7"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E0301C">
              <w:rPr>
                <w:rStyle w:val="shadingdifferences"/>
              </w:rPr>
              <w:t>informed</w:t>
            </w:r>
            <w:r w:rsidRPr="006456E1">
              <w:t xml:space="preserve"> </w:t>
            </w:r>
            <w:r w:rsidRPr="00C979CA">
              <w:rPr>
                <w:szCs w:val="18"/>
              </w:rPr>
              <w:t>explanation</w:t>
            </w:r>
            <w:r w:rsidRPr="006456E1">
              <w:t xml:space="preserve"> </w:t>
            </w:r>
            <w:r w:rsidRPr="006456E1">
              <w:rPr>
                <w:rFonts w:eastAsia="Calibri"/>
              </w:rPr>
              <w:t>of how ideas are represented in artworks made and viewed</w:t>
            </w:r>
          </w:p>
        </w:tc>
        <w:tc>
          <w:tcPr>
            <w:tcW w:w="2699" w:type="dxa"/>
            <w:tcBorders>
              <w:top w:val="single" w:sz="4" w:space="0" w:color="A6A8AB"/>
              <w:bottom w:val="dotted" w:sz="4" w:space="0" w:color="A6A6A6" w:themeColor="background1" w:themeShade="A6"/>
            </w:tcBorders>
          </w:tcPr>
          <w:p w14:paraId="0D74EDC8"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C979CA">
              <w:rPr>
                <w:szCs w:val="18"/>
              </w:rPr>
              <w:t>explanation of how ideas are represented in artworks made and viewed</w:t>
            </w:r>
          </w:p>
        </w:tc>
        <w:tc>
          <w:tcPr>
            <w:tcW w:w="2698" w:type="dxa"/>
            <w:tcBorders>
              <w:top w:val="single" w:sz="4" w:space="0" w:color="A6A8AB"/>
              <w:bottom w:val="dotted" w:sz="4" w:space="0" w:color="A6A6A6" w:themeColor="background1" w:themeShade="A6"/>
            </w:tcBorders>
          </w:tcPr>
          <w:p w14:paraId="0D74EDC9"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E0301C">
              <w:rPr>
                <w:rStyle w:val="shadingdifferences"/>
              </w:rPr>
              <w:t>description</w:t>
            </w:r>
            <w:r w:rsidRPr="006456E1">
              <w:t xml:space="preserve"> </w:t>
            </w:r>
            <w:r w:rsidRPr="006456E1">
              <w:rPr>
                <w:rFonts w:eastAsia="Calibri"/>
              </w:rPr>
              <w:t>of how ideas are represented in artworks made and viewed</w:t>
            </w:r>
          </w:p>
        </w:tc>
        <w:tc>
          <w:tcPr>
            <w:tcW w:w="2699" w:type="dxa"/>
            <w:tcBorders>
              <w:top w:val="single" w:sz="4" w:space="0" w:color="A6A8AB"/>
              <w:bottom w:val="dotted" w:sz="4" w:space="0" w:color="A6A6A6" w:themeColor="background1" w:themeShade="A6"/>
            </w:tcBorders>
          </w:tcPr>
          <w:p w14:paraId="0D74EDCA"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FF5D7F">
              <w:rPr>
                <w:rStyle w:val="shadingdifferences"/>
              </w:rPr>
              <w:t>statements about</w:t>
            </w:r>
            <w:r>
              <w:t xml:space="preserve"> </w:t>
            </w:r>
            <w:r w:rsidRPr="006456E1">
              <w:t>ideas</w:t>
            </w:r>
            <w:r>
              <w:t xml:space="preserve"> </w:t>
            </w:r>
            <w:r w:rsidRPr="006456E1">
              <w:t>in artworks</w:t>
            </w:r>
          </w:p>
        </w:tc>
      </w:tr>
      <w:tr w:rsidR="00FF5D7F" w14:paraId="0D74EDD2" w14:textId="77777777" w:rsidTr="009F576C">
        <w:trPr>
          <w:cantSplit/>
          <w:trHeight w:val="1430"/>
        </w:trPr>
        <w:tc>
          <w:tcPr>
            <w:cnfStyle w:val="001000000000" w:firstRow="0" w:lastRow="0" w:firstColumn="1" w:lastColumn="0" w:oddVBand="0" w:evenVBand="0" w:oddHBand="0" w:evenHBand="0" w:firstRowFirstColumn="0" w:firstRowLastColumn="0" w:lastRowFirstColumn="0" w:lastRowLastColumn="0"/>
            <w:tcW w:w="443" w:type="dxa"/>
            <w:vMerge/>
            <w:shd w:val="clear" w:color="auto" w:fill="E6E7E8" w:themeFill="background2"/>
            <w:textDirection w:val="btLr"/>
          </w:tcPr>
          <w:p w14:paraId="0D74EDCC" w14:textId="77777777" w:rsidR="00FF5D7F" w:rsidRDefault="00FF5D7F" w:rsidP="003C77E1">
            <w:pPr>
              <w:pStyle w:val="Tableheadingcolumns"/>
            </w:pPr>
          </w:p>
        </w:tc>
        <w:tc>
          <w:tcPr>
            <w:tcW w:w="2699" w:type="dxa"/>
            <w:tcBorders>
              <w:top w:val="dotted" w:sz="4" w:space="0" w:color="A6A6A6" w:themeColor="background1" w:themeShade="A6"/>
              <w:bottom w:val="single" w:sz="4" w:space="0" w:color="A6A8AB"/>
            </w:tcBorders>
          </w:tcPr>
          <w:p w14:paraId="0D74EDCD"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E0301C">
              <w:rPr>
                <w:rStyle w:val="shadingdifferences"/>
              </w:rPr>
              <w:t>thorough</w:t>
            </w:r>
            <w:r w:rsidRPr="006456E1">
              <w:t xml:space="preserve"> </w:t>
            </w:r>
            <w:r w:rsidRPr="00C979CA">
              <w:rPr>
                <w:szCs w:val="18"/>
              </w:rPr>
              <w:t xml:space="preserve">description </w:t>
            </w:r>
            <w:r>
              <w:t xml:space="preserve">of </w:t>
            </w:r>
            <w:r w:rsidRPr="006B64BE">
              <w:t>the influences of artworks and practices from different cultures, times and places on own art making</w:t>
            </w:r>
          </w:p>
        </w:tc>
        <w:tc>
          <w:tcPr>
            <w:tcW w:w="2698" w:type="dxa"/>
            <w:tcBorders>
              <w:top w:val="dotted" w:sz="4" w:space="0" w:color="A6A6A6" w:themeColor="background1" w:themeShade="A6"/>
              <w:bottom w:val="single" w:sz="4" w:space="0" w:color="A6A8AB"/>
            </w:tcBorders>
          </w:tcPr>
          <w:p w14:paraId="0D74EDCE"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E0301C">
              <w:rPr>
                <w:rStyle w:val="shadingdifferences"/>
              </w:rPr>
              <w:t>informed</w:t>
            </w:r>
            <w:r w:rsidRPr="006456E1">
              <w:t xml:space="preserve"> </w:t>
            </w:r>
            <w:r w:rsidRPr="00C979CA">
              <w:rPr>
                <w:szCs w:val="18"/>
              </w:rPr>
              <w:t>description</w:t>
            </w:r>
            <w:r w:rsidRPr="006456E1">
              <w:t xml:space="preserve"> of</w:t>
            </w:r>
            <w:r>
              <w:t xml:space="preserve"> </w:t>
            </w:r>
            <w:r w:rsidRPr="006B64BE">
              <w:t>the influences of artworks and practices from different cultures, times and places on own art making</w:t>
            </w:r>
          </w:p>
        </w:tc>
        <w:tc>
          <w:tcPr>
            <w:tcW w:w="2699" w:type="dxa"/>
            <w:tcBorders>
              <w:top w:val="dotted" w:sz="4" w:space="0" w:color="A6A6A6" w:themeColor="background1" w:themeShade="A6"/>
              <w:bottom w:val="single" w:sz="4" w:space="0" w:color="A6A8AB"/>
            </w:tcBorders>
          </w:tcPr>
          <w:p w14:paraId="0D74EDCF"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C979CA">
              <w:rPr>
                <w:szCs w:val="18"/>
              </w:rPr>
              <w:t>description</w:t>
            </w:r>
            <w:r>
              <w:t xml:space="preserve"> of </w:t>
            </w:r>
            <w:r w:rsidRPr="006B64BE">
              <w:t>the influences of artworks and practices from different cultures, times and places on own art making</w:t>
            </w:r>
          </w:p>
        </w:tc>
        <w:tc>
          <w:tcPr>
            <w:tcW w:w="2698" w:type="dxa"/>
            <w:tcBorders>
              <w:top w:val="dotted" w:sz="4" w:space="0" w:color="A6A6A6" w:themeColor="background1" w:themeShade="A6"/>
              <w:bottom w:val="single" w:sz="4" w:space="0" w:color="A6A8AB"/>
            </w:tcBorders>
          </w:tcPr>
          <w:p w14:paraId="0D74EDD0"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E0301C">
              <w:rPr>
                <w:rStyle w:val="shadingdifferences"/>
              </w:rPr>
              <w:t>identification</w:t>
            </w:r>
            <w:r>
              <w:t xml:space="preserve"> of </w:t>
            </w:r>
            <w:r w:rsidRPr="006B64BE">
              <w:t>the influences of artworks and practices from different cultures, times and places on own art making</w:t>
            </w:r>
          </w:p>
        </w:tc>
        <w:tc>
          <w:tcPr>
            <w:tcW w:w="2699" w:type="dxa"/>
            <w:tcBorders>
              <w:top w:val="dotted" w:sz="4" w:space="0" w:color="A6A6A6" w:themeColor="background1" w:themeShade="A6"/>
              <w:bottom w:val="single" w:sz="4" w:space="0" w:color="A6A8AB"/>
            </w:tcBorders>
          </w:tcPr>
          <w:p w14:paraId="0D74EDD1" w14:textId="77777777" w:rsidR="00FF5D7F" w:rsidRPr="006B64BE" w:rsidRDefault="00FF5D7F" w:rsidP="00FF5D7F">
            <w:pPr>
              <w:pStyle w:val="Tabletextsinglecell"/>
              <w:cnfStyle w:val="000000000000" w:firstRow="0" w:lastRow="0" w:firstColumn="0" w:lastColumn="0" w:oddVBand="0" w:evenVBand="0" w:oddHBand="0" w:evenHBand="0" w:firstRowFirstColumn="0" w:firstRowLastColumn="0" w:lastRowFirstColumn="0" w:lastRowLastColumn="0"/>
            </w:pPr>
            <w:r w:rsidRPr="00FF5D7F">
              <w:rPr>
                <w:rStyle w:val="shadingdifferences"/>
              </w:rPr>
              <w:t>statements about</w:t>
            </w:r>
            <w:r>
              <w:t xml:space="preserve"> the </w:t>
            </w:r>
            <w:r w:rsidRPr="006B64BE">
              <w:t>influences of artworks and practices from different cultures, times and places on own art making</w:t>
            </w:r>
          </w:p>
        </w:tc>
      </w:tr>
      <w:tr w:rsidR="00355B56" w14:paraId="0D74EDD9" w14:textId="77777777" w:rsidTr="009F576C">
        <w:trPr>
          <w:cantSplit/>
          <w:trHeight w:val="1439"/>
        </w:trPr>
        <w:tc>
          <w:tcPr>
            <w:cnfStyle w:val="001000000000" w:firstRow="0" w:lastRow="0" w:firstColumn="1" w:lastColumn="0" w:oddVBand="0" w:evenVBand="0" w:oddHBand="0" w:evenHBand="0" w:firstRowFirstColumn="0" w:firstRowLastColumn="0" w:lastRowFirstColumn="0" w:lastRowLastColumn="0"/>
            <w:tcW w:w="443" w:type="dxa"/>
            <w:vMerge w:val="restart"/>
            <w:shd w:val="clear" w:color="auto" w:fill="E6E7E8" w:themeFill="background2"/>
            <w:textDirection w:val="btLr"/>
          </w:tcPr>
          <w:p w14:paraId="0D74EDD3" w14:textId="77777777" w:rsidR="00355B56" w:rsidRDefault="00355B56" w:rsidP="004A5B5E">
            <w:pPr>
              <w:pStyle w:val="Tableheadingcolumn2"/>
            </w:pPr>
            <w:r>
              <w:t>Making</w:t>
            </w:r>
          </w:p>
        </w:tc>
        <w:tc>
          <w:tcPr>
            <w:tcW w:w="2699" w:type="dxa"/>
            <w:tcBorders>
              <w:top w:val="single" w:sz="4" w:space="0" w:color="A6A8AB"/>
              <w:bottom w:val="dotted" w:sz="4" w:space="0" w:color="A6A6A6" w:themeColor="background1" w:themeShade="A6"/>
            </w:tcBorders>
          </w:tcPr>
          <w:p w14:paraId="0D74EDD4" w14:textId="77777777" w:rsidR="00355B56" w:rsidRPr="00C979CA"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skilful and effective</w:t>
            </w:r>
            <w:r>
              <w:t xml:space="preserve"> use of visual conventions and visual arts practices to express a personal view in their artworks</w:t>
            </w:r>
          </w:p>
        </w:tc>
        <w:tc>
          <w:tcPr>
            <w:tcW w:w="2698" w:type="dxa"/>
            <w:tcBorders>
              <w:top w:val="single" w:sz="4" w:space="0" w:color="A6A8AB"/>
              <w:bottom w:val="dotted" w:sz="4" w:space="0" w:color="A6A6A6" w:themeColor="background1" w:themeShade="A6"/>
            </w:tcBorders>
          </w:tcPr>
          <w:p w14:paraId="0D74EDD5" w14:textId="77777777" w:rsidR="00355B56" w:rsidRPr="002A0FAC"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effective</w:t>
            </w:r>
            <w:r>
              <w:t xml:space="preserve"> use of visual conventions and visual arts practices to express a personal view in their artworks</w:t>
            </w:r>
          </w:p>
        </w:tc>
        <w:tc>
          <w:tcPr>
            <w:tcW w:w="2699" w:type="dxa"/>
            <w:tcBorders>
              <w:top w:val="single" w:sz="4" w:space="0" w:color="A6A8AB"/>
              <w:bottom w:val="dotted" w:sz="4" w:space="0" w:color="A6A6A6" w:themeColor="background1" w:themeShade="A6"/>
            </w:tcBorders>
          </w:tcPr>
          <w:p w14:paraId="0D74EDD6" w14:textId="77777777" w:rsidR="00355B56" w:rsidRPr="00C979CA"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t>use of visual conventions and visual arts practices to express a personal view in their artworks</w:t>
            </w:r>
          </w:p>
        </w:tc>
        <w:tc>
          <w:tcPr>
            <w:tcW w:w="2698" w:type="dxa"/>
            <w:tcBorders>
              <w:top w:val="single" w:sz="4" w:space="0" w:color="A6A8AB"/>
              <w:bottom w:val="dotted" w:sz="4" w:space="0" w:color="A6A6A6" w:themeColor="background1" w:themeShade="A6"/>
            </w:tcBorders>
          </w:tcPr>
          <w:p w14:paraId="0D74EDD7" w14:textId="77777777" w:rsidR="00355B56" w:rsidRPr="008B50B4" w:rsidRDefault="009F576C" w:rsidP="004A5B5E">
            <w:pPr>
              <w:pStyle w:val="Tabletextsinglecell"/>
              <w:cnfStyle w:val="000000000000" w:firstRow="0" w:lastRow="0" w:firstColumn="0" w:lastColumn="0" w:oddVBand="0" w:evenVBand="0" w:oddHBand="0" w:evenHBand="0" w:firstRowFirstColumn="0" w:firstRowLastColumn="0" w:lastRowFirstColumn="0" w:lastRowLastColumn="0"/>
            </w:pPr>
            <w:r>
              <w:rPr>
                <w:rStyle w:val="shadingdifferences"/>
              </w:rPr>
              <w:t>partial</w:t>
            </w:r>
            <w:r w:rsidRPr="009F576C">
              <w:t xml:space="preserve"> </w:t>
            </w:r>
            <w:r w:rsidR="00355B56">
              <w:t>use of visual conventions and visual arts practices to express a personal view in their artworks</w:t>
            </w:r>
          </w:p>
        </w:tc>
        <w:tc>
          <w:tcPr>
            <w:tcW w:w="2699" w:type="dxa"/>
            <w:tcBorders>
              <w:top w:val="single" w:sz="4" w:space="0" w:color="A6A8AB"/>
              <w:bottom w:val="dotted" w:sz="4" w:space="0" w:color="A6A6A6" w:themeColor="background1" w:themeShade="A6"/>
            </w:tcBorders>
          </w:tcPr>
          <w:p w14:paraId="0D74EDD8" w14:textId="77777777" w:rsidR="00355B56" w:rsidRPr="008B50B4"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fragmented</w:t>
            </w:r>
            <w:r>
              <w:t xml:space="preserve"> use of visual conventions and visual arts practices to express a personal view in their artworks</w:t>
            </w:r>
          </w:p>
        </w:tc>
      </w:tr>
      <w:tr w:rsidR="00464954" w14:paraId="0D74EDE0" w14:textId="77777777" w:rsidTr="009F576C">
        <w:trPr>
          <w:cantSplit/>
          <w:trHeight w:val="1293"/>
        </w:trPr>
        <w:tc>
          <w:tcPr>
            <w:cnfStyle w:val="001000000000" w:firstRow="0" w:lastRow="0" w:firstColumn="1" w:lastColumn="0" w:oddVBand="0" w:evenVBand="0" w:oddHBand="0" w:evenHBand="0" w:firstRowFirstColumn="0" w:firstRowLastColumn="0" w:lastRowFirstColumn="0" w:lastRowLastColumn="0"/>
            <w:tcW w:w="443" w:type="dxa"/>
            <w:vMerge/>
            <w:shd w:val="clear" w:color="auto" w:fill="E6E7E8" w:themeFill="background2"/>
            <w:textDirection w:val="btLr"/>
          </w:tcPr>
          <w:p w14:paraId="0D74EDDA" w14:textId="77777777" w:rsidR="00355B56" w:rsidRDefault="00355B56" w:rsidP="004A5B5E">
            <w:pPr>
              <w:pStyle w:val="Tableheadingcolumn2"/>
            </w:pPr>
          </w:p>
        </w:tc>
        <w:tc>
          <w:tcPr>
            <w:tcW w:w="2699" w:type="dxa"/>
            <w:tcBorders>
              <w:top w:val="dotted" w:sz="4" w:space="0" w:color="A6A6A6" w:themeColor="background1" w:themeShade="A6"/>
              <w:bottom w:val="dotted" w:sz="4" w:space="0" w:color="A6A6A6" w:themeColor="background1" w:themeShade="A6"/>
            </w:tcBorders>
          </w:tcPr>
          <w:p w14:paraId="0D74EDDB" w14:textId="77777777" w:rsidR="00355B56" w:rsidRPr="00C979CA"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skilful and effective</w:t>
            </w:r>
            <w:r>
              <w:t xml:space="preserve"> demonstration of different techniques and processes in planning and making artworks</w:t>
            </w:r>
          </w:p>
        </w:tc>
        <w:tc>
          <w:tcPr>
            <w:tcW w:w="2698" w:type="dxa"/>
            <w:tcBorders>
              <w:top w:val="dotted" w:sz="4" w:space="0" w:color="A6A6A6" w:themeColor="background1" w:themeShade="A6"/>
              <w:bottom w:val="dotted" w:sz="4" w:space="0" w:color="A6A6A6" w:themeColor="background1" w:themeShade="A6"/>
            </w:tcBorders>
          </w:tcPr>
          <w:p w14:paraId="0D74EDDC" w14:textId="77777777" w:rsidR="00355B56" w:rsidRPr="002A0FAC"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effective</w:t>
            </w:r>
            <w:r>
              <w:t xml:space="preserve"> demonstration of different techniques and processes in planning and making artworks</w:t>
            </w:r>
          </w:p>
        </w:tc>
        <w:tc>
          <w:tcPr>
            <w:tcW w:w="2699" w:type="dxa"/>
            <w:tcBorders>
              <w:top w:val="dotted" w:sz="4" w:space="0" w:color="A6A6A6" w:themeColor="background1" w:themeShade="A6"/>
              <w:bottom w:val="dotted" w:sz="4" w:space="0" w:color="A6A6A6" w:themeColor="background1" w:themeShade="A6"/>
            </w:tcBorders>
          </w:tcPr>
          <w:p w14:paraId="0D74EDDD" w14:textId="77777777" w:rsidR="00355B56"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t>demonstration of different techniques and processes in planning and making artworks</w:t>
            </w:r>
          </w:p>
        </w:tc>
        <w:tc>
          <w:tcPr>
            <w:tcW w:w="2698" w:type="dxa"/>
            <w:tcBorders>
              <w:top w:val="dotted" w:sz="4" w:space="0" w:color="A6A6A6" w:themeColor="background1" w:themeShade="A6"/>
              <w:bottom w:val="dotted" w:sz="4" w:space="0" w:color="A6A6A6" w:themeColor="background1" w:themeShade="A6"/>
            </w:tcBorders>
          </w:tcPr>
          <w:p w14:paraId="0D74EDDE" w14:textId="77777777" w:rsidR="00355B56" w:rsidRPr="008B50B4"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t xml:space="preserve">demonstration of </w:t>
            </w:r>
            <w:r w:rsidRPr="00464954">
              <w:rPr>
                <w:rStyle w:val="shadingdifferences"/>
              </w:rPr>
              <w:t>aspects of</w:t>
            </w:r>
            <w:r>
              <w:t xml:space="preserve"> different techniques and processes in planning and making artworks</w:t>
            </w:r>
          </w:p>
        </w:tc>
        <w:tc>
          <w:tcPr>
            <w:tcW w:w="2699" w:type="dxa"/>
            <w:tcBorders>
              <w:top w:val="dotted" w:sz="4" w:space="0" w:color="A6A6A6" w:themeColor="background1" w:themeShade="A6"/>
              <w:bottom w:val="dotted" w:sz="4" w:space="0" w:color="A6A6A6" w:themeColor="background1" w:themeShade="A6"/>
            </w:tcBorders>
          </w:tcPr>
          <w:p w14:paraId="0D74EDDF" w14:textId="77777777" w:rsidR="00355B56" w:rsidRPr="008B50B4" w:rsidRDefault="00355B56" w:rsidP="004A5B5E">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fragmented</w:t>
            </w:r>
            <w:r>
              <w:t xml:space="preserve"> demonstration of </w:t>
            </w:r>
            <w:r w:rsidRPr="00464954">
              <w:rPr>
                <w:rStyle w:val="shadingdifferences"/>
              </w:rPr>
              <w:t>aspects of</w:t>
            </w:r>
            <w:r>
              <w:t xml:space="preserve"> different techniques and processes in planning and making artworks</w:t>
            </w:r>
          </w:p>
        </w:tc>
      </w:tr>
      <w:tr w:rsidR="009F576C" w14:paraId="0D74EDE7" w14:textId="77777777" w:rsidTr="009F576C">
        <w:trPr>
          <w:cantSplit/>
          <w:trHeight w:val="1002"/>
        </w:trPr>
        <w:tc>
          <w:tcPr>
            <w:cnfStyle w:val="001000000000" w:firstRow="0" w:lastRow="0" w:firstColumn="1" w:lastColumn="0" w:oddVBand="0" w:evenVBand="0" w:oddHBand="0" w:evenHBand="0" w:firstRowFirstColumn="0" w:firstRowLastColumn="0" w:lastRowFirstColumn="0" w:lastRowLastColumn="0"/>
            <w:tcW w:w="443" w:type="dxa"/>
            <w:vMerge/>
            <w:shd w:val="clear" w:color="auto" w:fill="E6E7E8" w:themeFill="background2"/>
            <w:textDirection w:val="btLr"/>
          </w:tcPr>
          <w:p w14:paraId="0D74EDE1" w14:textId="77777777" w:rsidR="009F576C" w:rsidRDefault="009F576C" w:rsidP="003F7F25">
            <w:pPr>
              <w:pStyle w:val="Tableheadingcolumn2"/>
            </w:pPr>
            <w:bookmarkStart w:id="2" w:name="_Hlk503515480"/>
          </w:p>
        </w:tc>
        <w:tc>
          <w:tcPr>
            <w:tcW w:w="2699" w:type="dxa"/>
            <w:tcBorders>
              <w:top w:val="dotted" w:sz="4" w:space="0" w:color="A6A6A6" w:themeColor="background1" w:themeShade="A6"/>
              <w:bottom w:val="single" w:sz="4" w:space="0" w:color="A6A8AB"/>
            </w:tcBorders>
          </w:tcPr>
          <w:p w14:paraId="0D74EDE2" w14:textId="77777777" w:rsidR="009F576C" w:rsidRPr="00C979CA" w:rsidRDefault="009F576C" w:rsidP="003F7F25">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thorough</w:t>
            </w:r>
            <w:r>
              <w:t xml:space="preserve"> description of how the display of artworks enhances meaning for an audience</w:t>
            </w:r>
          </w:p>
        </w:tc>
        <w:tc>
          <w:tcPr>
            <w:tcW w:w="2698" w:type="dxa"/>
            <w:tcBorders>
              <w:top w:val="dotted" w:sz="4" w:space="0" w:color="A6A6A6" w:themeColor="background1" w:themeShade="A6"/>
              <w:bottom w:val="single" w:sz="4" w:space="0" w:color="A6A8AB"/>
            </w:tcBorders>
          </w:tcPr>
          <w:p w14:paraId="0D74EDE3" w14:textId="77777777" w:rsidR="009F576C" w:rsidRPr="002A0FAC" w:rsidRDefault="009F576C" w:rsidP="003F7F25">
            <w:pPr>
              <w:pStyle w:val="Tabletextsinglecell"/>
              <w:cnfStyle w:val="000000000000" w:firstRow="0" w:lastRow="0" w:firstColumn="0" w:lastColumn="0" w:oddVBand="0" w:evenVBand="0" w:oddHBand="0" w:evenHBand="0" w:firstRowFirstColumn="0" w:firstRowLastColumn="0" w:lastRowFirstColumn="0" w:lastRowLastColumn="0"/>
            </w:pPr>
            <w:r w:rsidRPr="00464954">
              <w:rPr>
                <w:rStyle w:val="shadingdifferences"/>
              </w:rPr>
              <w:t>informed</w:t>
            </w:r>
            <w:r>
              <w:t xml:space="preserve"> description of how the display of artworks enhances meaning for an audience</w:t>
            </w:r>
          </w:p>
        </w:tc>
        <w:tc>
          <w:tcPr>
            <w:tcW w:w="2699" w:type="dxa"/>
            <w:tcBorders>
              <w:top w:val="dotted" w:sz="4" w:space="0" w:color="A6A6A6" w:themeColor="background1" w:themeShade="A6"/>
              <w:bottom w:val="single" w:sz="4" w:space="0" w:color="A6A8AB"/>
            </w:tcBorders>
          </w:tcPr>
          <w:p w14:paraId="0D74EDE4" w14:textId="77777777" w:rsidR="009F576C" w:rsidRDefault="009F576C" w:rsidP="003F7F25">
            <w:pPr>
              <w:pStyle w:val="Tabletextsinglecell"/>
              <w:cnfStyle w:val="000000000000" w:firstRow="0" w:lastRow="0" w:firstColumn="0" w:lastColumn="0" w:oddVBand="0" w:evenVBand="0" w:oddHBand="0" w:evenHBand="0" w:firstRowFirstColumn="0" w:firstRowLastColumn="0" w:lastRowFirstColumn="0" w:lastRowLastColumn="0"/>
            </w:pPr>
            <w:r>
              <w:t>description of how the display of artworks enhances meaning for an audience</w:t>
            </w:r>
          </w:p>
        </w:tc>
        <w:tc>
          <w:tcPr>
            <w:tcW w:w="2698" w:type="dxa"/>
            <w:tcBorders>
              <w:top w:val="dotted" w:sz="4" w:space="0" w:color="A6A6A6" w:themeColor="background1" w:themeShade="A6"/>
              <w:bottom w:val="single" w:sz="4" w:space="0" w:color="A6A8AB"/>
            </w:tcBorders>
          </w:tcPr>
          <w:p w14:paraId="0D74EDE5" w14:textId="77777777" w:rsidR="009F576C" w:rsidRPr="008B50B4" w:rsidRDefault="009F576C" w:rsidP="00047040">
            <w:pPr>
              <w:pStyle w:val="Tabletextsinglecell"/>
              <w:cnfStyle w:val="000000000000" w:firstRow="0" w:lastRow="0" w:firstColumn="0" w:lastColumn="0" w:oddVBand="0" w:evenVBand="0" w:oddHBand="0" w:evenHBand="0" w:firstRowFirstColumn="0" w:firstRowLastColumn="0" w:lastRowFirstColumn="0" w:lastRowLastColumn="0"/>
            </w:pPr>
            <w:r>
              <w:rPr>
                <w:rStyle w:val="shadingdifferences"/>
              </w:rPr>
              <w:t>guided</w:t>
            </w:r>
            <w:r>
              <w:t xml:space="preserve"> description of how the display of artworks enhances meaning for an audience</w:t>
            </w:r>
          </w:p>
        </w:tc>
        <w:tc>
          <w:tcPr>
            <w:tcW w:w="2699" w:type="dxa"/>
            <w:tcBorders>
              <w:top w:val="dotted" w:sz="4" w:space="0" w:color="A6A6A6" w:themeColor="background1" w:themeShade="A6"/>
              <w:bottom w:val="single" w:sz="4" w:space="0" w:color="A6A8AB"/>
            </w:tcBorders>
          </w:tcPr>
          <w:p w14:paraId="0D74EDE6" w14:textId="77777777" w:rsidR="009F576C" w:rsidRPr="008B50B4" w:rsidRDefault="009F576C" w:rsidP="009F576C">
            <w:pPr>
              <w:pStyle w:val="Tabletextsinglecell"/>
              <w:cnfStyle w:val="000000000000" w:firstRow="0" w:lastRow="0" w:firstColumn="0" w:lastColumn="0" w:oddVBand="0" w:evenVBand="0" w:oddHBand="0" w:evenHBand="0" w:firstRowFirstColumn="0" w:firstRowLastColumn="0" w:lastRowFirstColumn="0" w:lastRowLastColumn="0"/>
            </w:pPr>
            <w:r w:rsidRPr="00FF5D7F">
              <w:rPr>
                <w:rStyle w:val="shadingdifferences"/>
              </w:rPr>
              <w:t>statements about</w:t>
            </w:r>
            <w:r>
              <w:t xml:space="preserve"> display of artworks</w:t>
            </w:r>
          </w:p>
        </w:tc>
      </w:tr>
      <w:bookmarkEnd w:id="1"/>
      <w:bookmarkEnd w:id="2"/>
    </w:tbl>
    <w:p w14:paraId="0D74EDE8" w14:textId="77777777" w:rsidR="00493DA9" w:rsidRPr="00280466" w:rsidRDefault="00493DA9" w:rsidP="00493DA9">
      <w:pPr>
        <w:rPr>
          <w:sz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48"/>
        <w:gridCol w:w="13480"/>
      </w:tblGrid>
      <w:tr w:rsidR="00493DA9" w:rsidRPr="00280466" w14:paraId="0D74EDEB" w14:textId="77777777" w:rsidTr="007D56F7">
        <w:trPr>
          <w:cantSplit/>
          <w:trHeight w:val="209"/>
        </w:trPr>
        <w:tc>
          <w:tcPr>
            <w:tcW w:w="448" w:type="dxa"/>
            <w:tcBorders>
              <w:bottom w:val="single" w:sz="4" w:space="0" w:color="A6A8AB"/>
            </w:tcBorders>
            <w:shd w:val="clear" w:color="auto" w:fill="E6E7E8" w:themeFill="background2"/>
            <w:vAlign w:val="center"/>
          </w:tcPr>
          <w:p w14:paraId="0D74EDE9" w14:textId="77777777" w:rsidR="00493DA9" w:rsidRPr="00280466" w:rsidRDefault="00493DA9" w:rsidP="007D56F7">
            <w:pPr>
              <w:pStyle w:val="Tableheadingcolumn2"/>
              <w:jc w:val="left"/>
              <w:rPr>
                <w:szCs w:val="18"/>
              </w:rPr>
            </w:pPr>
            <w:r w:rsidRPr="00280466">
              <w:rPr>
                <w:szCs w:val="18"/>
              </w:rPr>
              <w:t>Key</w:t>
            </w:r>
          </w:p>
        </w:tc>
        <w:tc>
          <w:tcPr>
            <w:tcW w:w="13480" w:type="dxa"/>
            <w:tcBorders>
              <w:top w:val="single" w:sz="4" w:space="0" w:color="A6A8AB"/>
              <w:bottom w:val="single" w:sz="4" w:space="0" w:color="A6A8AB"/>
            </w:tcBorders>
            <w:vAlign w:val="center"/>
          </w:tcPr>
          <w:p w14:paraId="0D74EDEA" w14:textId="77777777" w:rsidR="00493DA9" w:rsidRPr="00D75E5F" w:rsidRDefault="00493DA9" w:rsidP="007D56F7">
            <w:pPr>
              <w:pStyle w:val="Tabletextsinglecell"/>
              <w:spacing w:after="20"/>
              <w:rPr>
                <w:sz w:val="18"/>
                <w:szCs w:val="18"/>
              </w:rPr>
            </w:pPr>
            <w:r w:rsidRPr="00280466">
              <w:rPr>
                <w:rStyle w:val="shadingdifferences"/>
                <w:sz w:val="18"/>
                <w:szCs w:val="18"/>
              </w:rPr>
              <w:t>shading</w:t>
            </w:r>
            <w:r w:rsidRPr="00280466">
              <w:rPr>
                <w:sz w:val="18"/>
                <w:szCs w:val="18"/>
              </w:rPr>
              <w:t xml:space="preserve"> emphasises the </w:t>
            </w:r>
            <w:r w:rsidRPr="00280466">
              <w:rPr>
                <w:rStyle w:val="shadingdifferences"/>
                <w:sz w:val="18"/>
                <w:szCs w:val="18"/>
              </w:rPr>
              <w:t>qualities that discriminate between the A–E descriptors</w:t>
            </w:r>
          </w:p>
        </w:tc>
      </w:tr>
    </w:tbl>
    <w:p w14:paraId="0D74EDEC" w14:textId="77777777" w:rsidR="00493DA9" w:rsidRPr="00280466" w:rsidRDefault="00493DA9" w:rsidP="00493DA9">
      <w:pPr>
        <w:pStyle w:val="BodyText"/>
        <w:ind w:left="-98"/>
        <w:rPr>
          <w:sz w:val="19"/>
          <w:szCs w:val="19"/>
        </w:rPr>
        <w:sectPr w:rsidR="00493DA9" w:rsidRPr="00280466" w:rsidSect="007D56F7">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0D74EDED" w14:textId="77777777" w:rsidR="00493DA9" w:rsidRPr="00BA6ADA" w:rsidRDefault="00493DA9" w:rsidP="00493DA9"/>
    <w:p w14:paraId="0D74EDEE" w14:textId="77777777" w:rsidR="009452EF" w:rsidRPr="007A62C2" w:rsidRDefault="009452EF" w:rsidP="006F3864">
      <w:pPr>
        <w:pStyle w:val="Smallspace"/>
        <w:rPr>
          <w:b/>
        </w:rPr>
        <w:sectPr w:rsidR="009452EF" w:rsidRPr="007A62C2" w:rsidSect="006150D8">
          <w:headerReference w:type="even" r:id="rId20"/>
          <w:headerReference w:type="default" r:id="rId21"/>
          <w:footerReference w:type="default" r:id="rId22"/>
          <w:headerReference w:type="first" r:id="rId23"/>
          <w:footnotePr>
            <w:numFmt w:val="chicago"/>
          </w:footnotePr>
          <w:type w:val="continuous"/>
          <w:pgSz w:w="16840" w:h="11907" w:orient="landscape" w:code="9"/>
          <w:pgMar w:top="851" w:right="1418" w:bottom="1134" w:left="1418" w:header="567" w:footer="284" w:gutter="0"/>
          <w:cols w:space="720"/>
          <w:formProt w:val="0"/>
          <w:noEndnote/>
          <w:docGrid w:linePitch="299"/>
        </w:sectPr>
      </w:pPr>
    </w:p>
    <w:p w14:paraId="1D5E279D" w14:textId="77777777" w:rsidR="00DB03C8" w:rsidRPr="00DB03C8" w:rsidRDefault="00DB03C8" w:rsidP="00DB03C8">
      <w:pPr>
        <w:rPr>
          <w:sz w:val="36"/>
          <w:szCs w:val="36"/>
        </w:rPr>
      </w:pPr>
      <w:r w:rsidRPr="00DB03C8">
        <w:rPr>
          <w:b/>
          <w:bCs/>
          <w:sz w:val="36"/>
          <w:szCs w:val="36"/>
        </w:rPr>
        <w:lastRenderedPageBreak/>
        <w:t>More information</w:t>
      </w:r>
      <w:r w:rsidRPr="00DB03C8">
        <w:rPr>
          <w:sz w:val="36"/>
          <w:szCs w:val="36"/>
        </w:rPr>
        <w:t>  </w:t>
      </w:r>
    </w:p>
    <w:p w14:paraId="402260B7" w14:textId="77777777" w:rsidR="00DB03C8" w:rsidRPr="00DB03C8" w:rsidRDefault="00DB03C8" w:rsidP="00DB03C8">
      <w:r w:rsidRPr="00DB03C8">
        <w:t>If you would like more information, please visit the QCAA website </w:t>
      </w:r>
      <w:hyperlink r:id="rId24" w:tgtFrame="_blank" w:history="1">
        <w:r w:rsidRPr="00DB03C8">
          <w:rPr>
            <w:rFonts w:cs="Arial"/>
            <w:color w:val="0000FF"/>
            <w:u w:val="single"/>
          </w:rPr>
          <w:t>www.qcaa.qld.edu.au</w:t>
        </w:r>
      </w:hyperlink>
      <w:r w:rsidRPr="00DB03C8">
        <w:t> and search for ‘standard elaborations — Australian Curriculum’. Alternatively, phone 61 7 3120 6102 or email the K -10 Curriculum and Services Branch at </w:t>
      </w:r>
      <w:proofErr w:type="spellStart"/>
      <w:r w:rsidRPr="00DB03C8">
        <w:t>australiancurriculum@qcaa.qld.edu.au@qcaa.qld.edu.au</w:t>
      </w:r>
      <w:proofErr w:type="spellEnd"/>
      <w:r w:rsidRPr="00DB03C8">
        <w:t>.  </w:t>
      </w:r>
    </w:p>
    <w:p w14:paraId="01E52C8B" w14:textId="77777777" w:rsidR="00DB03C8" w:rsidRPr="00DB03C8" w:rsidRDefault="00DB03C8" w:rsidP="00DB03C8">
      <w:r w:rsidRPr="00DB03C8">
        <w:t> </w:t>
      </w:r>
    </w:p>
    <w:p w14:paraId="4FEA7EBA" w14:textId="77777777" w:rsidR="00DB03C8" w:rsidRPr="00DB03C8" w:rsidRDefault="00DB03C8" w:rsidP="00DB03C8">
      <w:r w:rsidRPr="00DB03C8">
        <w:rPr>
          <w:noProof/>
        </w:rPr>
        <w:drawing>
          <wp:inline distT="0" distB="0" distL="0" distR="0" wp14:anchorId="64EB2308" wp14:editId="2BABE1B8">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DB03C8">
        <w:t> </w:t>
      </w:r>
      <w:r w:rsidRPr="00DB03C8">
        <w:t>© State of Queensland (QCAA) ​2025​  </w:t>
      </w:r>
    </w:p>
    <w:p w14:paraId="720C822E" w14:textId="77777777" w:rsidR="00DB03C8" w:rsidRPr="00DB03C8" w:rsidRDefault="00DB03C8" w:rsidP="00DB03C8">
      <w:r w:rsidRPr="00DB03C8">
        <w:t>Licence: </w:t>
      </w:r>
      <w:hyperlink r:id="rId26" w:tgtFrame="_blank" w:history="1">
        <w:r w:rsidRPr="00DB03C8">
          <w:rPr>
            <w:rFonts w:cs="Arial"/>
            <w:color w:val="0000FF"/>
            <w:u w:val="single"/>
          </w:rPr>
          <w:t>https://creativecommons.org/licenses/by/4.0</w:t>
        </w:r>
      </w:hyperlink>
      <w:r w:rsidRPr="00DB03C8">
        <w:t> | Copyright notice: </w:t>
      </w:r>
      <w:hyperlink r:id="rId27" w:tgtFrame="_blank" w:history="1">
        <w:r w:rsidRPr="00DB03C8">
          <w:rPr>
            <w:rFonts w:cs="Arial"/>
            <w:color w:val="0000FF"/>
            <w:u w:val="single"/>
          </w:rPr>
          <w:t>www.qcaa.qld.edu.au/copyright</w:t>
        </w:r>
      </w:hyperlink>
      <w:r w:rsidRPr="00DB03C8">
        <w:t> —   </w:t>
      </w:r>
      <w:r w:rsidRPr="00DB03C8">
        <w:br/>
        <w:t>lists the full terms and conditions, which specify certain exceptions to the licence. | Attribution: © State of Queensland (</w:t>
      </w:r>
      <w:hyperlink r:id="rId28" w:tgtFrame="_blank" w:history="1">
        <w:r w:rsidRPr="00DB03C8">
          <w:rPr>
            <w:rFonts w:cs="Arial"/>
            <w:color w:val="0000FF"/>
            <w:u w:val="single"/>
          </w:rPr>
          <w:t>QCAA</w:t>
        </w:r>
      </w:hyperlink>
      <w:r w:rsidRPr="00DB03C8">
        <w:t>) ​2025​ </w:t>
      </w:r>
      <w:hyperlink r:id="rId29" w:tgtFrame="_blank" w:history="1">
        <w:r w:rsidRPr="00DB03C8">
          <w:rPr>
            <w:rFonts w:cs="Arial"/>
            <w:color w:val="0000FF"/>
            <w:u w:val="single"/>
          </w:rPr>
          <w:t>www.qcaa.qld.edu.au/copyright</w:t>
        </w:r>
      </w:hyperlink>
      <w:r w:rsidRPr="00DB03C8">
        <w:t>  </w:t>
      </w:r>
    </w:p>
    <w:p w14:paraId="0D74EEA2" w14:textId="77777777" w:rsidR="009452EF" w:rsidRPr="00080114" w:rsidRDefault="009452EF" w:rsidP="008524AA">
      <w:pPr>
        <w:pStyle w:val="Heading2"/>
        <w:spacing w:before="0"/>
      </w:pPr>
    </w:p>
    <w:sectPr w:rsidR="009452EF" w:rsidRPr="00080114" w:rsidSect="00DB03C8">
      <w:headerReference w:type="even" r:id="rId30"/>
      <w:headerReference w:type="default" r:id="rId31"/>
      <w:footerReference w:type="default" r:id="rId32"/>
      <w:headerReference w:type="first" r:id="rId33"/>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1FCF" w14:textId="77777777" w:rsidR="00AC5029" w:rsidRDefault="00AC5029">
      <w:r>
        <w:separator/>
      </w:r>
    </w:p>
    <w:p w14:paraId="07193513" w14:textId="77777777" w:rsidR="00AC5029" w:rsidRDefault="00AC5029"/>
  </w:endnote>
  <w:endnote w:type="continuationSeparator" w:id="0">
    <w:p w14:paraId="780798D2" w14:textId="77777777" w:rsidR="00AC5029" w:rsidRDefault="00AC5029">
      <w:r>
        <w:continuationSeparator/>
      </w:r>
    </w:p>
    <w:p w14:paraId="567EB330" w14:textId="77777777" w:rsidR="00AC5029" w:rsidRDefault="00AC5029"/>
  </w:endnote>
  <w:endnote w:type="continuationNotice" w:id="1">
    <w:p w14:paraId="6D85E9BC" w14:textId="77777777" w:rsidR="00AC5029" w:rsidRDefault="00AC5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0D74EEB0" w14:textId="77777777" w:rsidTr="0093255E">
      <w:tc>
        <w:tcPr>
          <w:tcW w:w="2089" w:type="pct"/>
          <w:noWrap/>
          <w:tcMar>
            <w:left w:w="0" w:type="dxa"/>
            <w:right w:w="0" w:type="dxa"/>
          </w:tcMar>
        </w:tcPr>
        <w:sdt>
          <w:sdtPr>
            <w:alias w:val="Title"/>
            <w:tag w:val=""/>
            <w:id w:val="106159834"/>
            <w:dataBinding w:prefixMappings="xmlns:ns0='http://purl.org/dc/elements/1.1/' xmlns:ns1='http://schemas.openxmlformats.org/package/2006/metadata/core-properties' " w:xpath="/ns1:coreProperties[1]/ns0:title[1]" w:storeItemID="{6C3C8BC8-F283-45AE-878A-BAB7291924A1}"/>
            <w:text/>
          </w:sdtPr>
          <w:sdtContent>
            <w:p w14:paraId="0D74EEAC" w14:textId="77777777" w:rsidR="00342B08" w:rsidRDefault="00666502" w:rsidP="0093255E">
              <w:pPr>
                <w:pStyle w:val="Footer"/>
              </w:pPr>
              <w:r>
                <w:t>Years 5 and 6 standard elaborations — Australian Curriculum: Visual Arts</w:t>
              </w:r>
            </w:p>
          </w:sdtContent>
        </w:sdt>
        <w:p w14:paraId="0D74EEAD" w14:textId="77777777" w:rsidR="00342B08" w:rsidRPr="00FD561F" w:rsidRDefault="00000000" w:rsidP="0093255E">
          <w:pPr>
            <w:pStyle w:val="footersubtitle"/>
            <w:tabs>
              <w:tab w:val="left" w:pos="1250"/>
            </w:tabs>
          </w:pPr>
          <w:sdt>
            <w:sdtPr>
              <w:alias w:val="Subtitle"/>
              <w:tag w:val="Subtitle"/>
              <w:id w:val="-961799552"/>
              <w:dataBinding w:prefixMappings="xmlns:ns0='http://purl.org/dc/elements/1.1/' xmlns:ns1='http://schemas.openxmlformats.org/package/2006/metadata/core-properties' " w:xpath="/ns1:coreProperties[1]/ns0:subject[1]" w:storeItemID="{6C3C8BC8-F283-45AE-878A-BAB7291924A1}"/>
              <w:text/>
            </w:sdtPr>
            <w:sdtContent>
              <w:r w:rsidR="000C18CA">
                <w:t>The Arts:</w:t>
              </w:r>
              <w:r w:rsidR="00185AFB">
                <w:t xml:space="preserve"> </w:t>
              </w:r>
              <w:r w:rsidR="009A17C8">
                <w:t>Visual</w:t>
              </w:r>
              <w:r w:rsidR="00185AFB">
                <w:t xml:space="preserve"> Arts</w:t>
              </w:r>
            </w:sdtContent>
          </w:sdt>
          <w:r w:rsidR="00342B08">
            <w:tab/>
          </w:r>
        </w:p>
      </w:tc>
      <w:tc>
        <w:tcPr>
          <w:tcW w:w="2911" w:type="pct"/>
        </w:tcPr>
        <w:p w14:paraId="0D74EEAE"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0D74EEAF" w14:textId="7A241630" w:rsidR="00342B08"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DB03C8">
                <w:rPr>
                  <w:b/>
                  <w:color w:val="00948D"/>
                </w:rPr>
                <w:t>December 2025</w:t>
              </w:r>
            </w:sdtContent>
          </w:sdt>
          <w:r w:rsidR="00342B08" w:rsidRPr="000F044B">
            <w:t xml:space="preserve"> </w:t>
          </w:r>
        </w:p>
      </w:tc>
    </w:tr>
    <w:tr w:rsidR="00342B08" w:rsidRPr="007165FF" w14:paraId="0D74EEB2"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Content>
            <w:p w14:paraId="0D74EEB1"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02A4F">
                <w:rPr>
                  <w:b w:val="0"/>
                  <w:noProof/>
                  <w:color w:val="000000" w:themeColor="text1"/>
                </w:rPr>
                <w:t>6</w:t>
              </w:r>
              <w:r w:rsidRPr="00914504">
                <w:rPr>
                  <w:b w:val="0"/>
                  <w:color w:val="000000" w:themeColor="text1"/>
                  <w:sz w:val="24"/>
                  <w:szCs w:val="24"/>
                </w:rPr>
                <w:fldChar w:fldCharType="end"/>
              </w:r>
            </w:p>
          </w:sdtContent>
        </w:sdt>
      </w:tc>
    </w:tr>
  </w:tbl>
  <w:p w14:paraId="0D74EEB3"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B4" w14:textId="77777777" w:rsidR="00342B08" w:rsidRDefault="00342B08" w:rsidP="00DA76A0">
    <w:r>
      <w:rPr>
        <w:noProof/>
        <w:lang w:val="en-US" w:eastAsia="ja-JP"/>
      </w:rPr>
      <mc:AlternateContent>
        <mc:Choice Requires="wps">
          <w:drawing>
            <wp:anchor distT="0" distB="0" distL="114300" distR="114300" simplePos="0" relativeHeight="251658241" behindDoc="0" locked="0" layoutInCell="1" allowOverlap="1" wp14:anchorId="0D74EED2" wp14:editId="0D74EED3">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0D74EEDB" w14:textId="77777777"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552F2A">
                                <w:t>190836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4EED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0D74EEDB" w14:textId="77777777"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552F2A">
                          <w:t>190836</w:t>
                        </w:r>
                      </w:sdtContent>
                    </w:sdt>
                  </w:p>
                </w:txbxContent>
              </v:textbox>
              <w10:wrap anchorx="page" anchory="page"/>
            </v:shape>
          </w:pict>
        </mc:Fallback>
      </mc:AlternateContent>
    </w:r>
    <w:r>
      <w:rPr>
        <w:noProof/>
        <w:lang w:val="en-US" w:eastAsia="ja-JP"/>
      </w:rPr>
      <w:drawing>
        <wp:anchor distT="0" distB="0" distL="114300" distR="114300" simplePos="0" relativeHeight="251658240" behindDoc="1" locked="0" layoutInCell="1" allowOverlap="1" wp14:anchorId="0D74EED4" wp14:editId="0D74EED5">
          <wp:simplePos x="903767" y="6379535"/>
          <wp:positionH relativeFrom="page">
            <wp:align>left</wp:align>
          </wp:positionH>
          <wp:positionV relativeFrom="page">
            <wp:align>bottom</wp:align>
          </wp:positionV>
          <wp:extent cx="10702800" cy="10800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93DA9" w:rsidRPr="007165FF" w14:paraId="0D74EEB9" w14:textId="77777777" w:rsidTr="007D56F7">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0D74EEB6" w14:textId="77777777" w:rsidR="00493DA9" w:rsidRPr="009452EF" w:rsidRDefault="004379DD" w:rsidP="009452EF">
              <w:pPr>
                <w:pStyle w:val="Footer"/>
              </w:pPr>
              <w:r>
                <w:t>Years 5 and 6</w:t>
              </w:r>
              <w:r w:rsidR="00493DA9">
                <w:t xml:space="preserve"> standard elaborations — Australian Curriculum: Visual Arts</w:t>
              </w:r>
            </w:p>
          </w:sdtContent>
        </w:sdt>
      </w:tc>
      <w:tc>
        <w:tcPr>
          <w:tcW w:w="2500" w:type="pct"/>
        </w:tcPr>
        <w:p w14:paraId="0D74EEB7" w14:textId="77777777" w:rsidR="00493DA9" w:rsidRDefault="00493DA9" w:rsidP="000F044B">
          <w:pPr>
            <w:pStyle w:val="Footer"/>
            <w:ind w:left="284"/>
            <w:jc w:val="right"/>
            <w:rPr>
              <w:rFonts w:eastAsia="SimSun"/>
            </w:rPr>
          </w:pPr>
          <w:r w:rsidRPr="0055152A">
            <w:rPr>
              <w:rFonts w:eastAsia="SimSun"/>
            </w:rPr>
            <w:t>Queensland Curriculum &amp; Assessment Authority</w:t>
          </w:r>
        </w:p>
        <w:p w14:paraId="0D74EEB8" w14:textId="7320366A" w:rsidR="00493DA9" w:rsidRPr="003452E3" w:rsidRDefault="00000000" w:rsidP="00C3545F">
          <w:pPr>
            <w:pStyle w:val="Footer"/>
            <w:jc w:val="right"/>
            <w:rPr>
              <w:rStyle w:val="Footerbold"/>
              <w:b/>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DB03C8">
                <w:rPr>
                  <w:b w:val="0"/>
                  <w:color w:val="808184" w:themeColor="text2"/>
                </w:rPr>
                <w:t>December 2025</w:t>
              </w:r>
            </w:sdtContent>
          </w:sdt>
          <w:r w:rsidR="00493DA9" w:rsidRPr="00784169">
            <w:t xml:space="preserve"> </w:t>
          </w:r>
        </w:p>
      </w:tc>
    </w:tr>
    <w:tr w:rsidR="00493DA9" w:rsidRPr="007165FF" w14:paraId="0D74EEBB" w14:textId="77777777" w:rsidTr="007D56F7">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Content>
                <w:p w14:paraId="0D74EEBA" w14:textId="77777777" w:rsidR="00493DA9" w:rsidRPr="00914504" w:rsidRDefault="00493DA9"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50624E">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50624E">
                    <w:rPr>
                      <w:b w:val="0"/>
                      <w:noProof/>
                      <w:color w:val="000000" w:themeColor="text1"/>
                    </w:rPr>
                    <w:t>6</w:t>
                  </w:r>
                  <w:r w:rsidRPr="00914504">
                    <w:rPr>
                      <w:b w:val="0"/>
                      <w:color w:val="000000" w:themeColor="text1"/>
                      <w:sz w:val="24"/>
                      <w:szCs w:val="24"/>
                    </w:rPr>
                    <w:fldChar w:fldCharType="end"/>
                  </w:r>
                </w:p>
              </w:sdtContent>
            </w:sdt>
          </w:sdtContent>
        </w:sdt>
      </w:tc>
    </w:tr>
  </w:tbl>
  <w:p w14:paraId="0D74EEBC" w14:textId="77777777" w:rsidR="00493DA9" w:rsidRDefault="00493DA9"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342B08" w:rsidRPr="007165FF" w14:paraId="0D74EEC2"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Content>
            <w:p w14:paraId="0D74EEBF" w14:textId="77777777" w:rsidR="00342B08" w:rsidRPr="009452EF" w:rsidRDefault="004379DD" w:rsidP="009452EF">
              <w:pPr>
                <w:pStyle w:val="Footer"/>
              </w:pPr>
              <w:r>
                <w:t>Years 5 and 6</w:t>
              </w:r>
              <w:r w:rsidR="00493DA9">
                <w:t xml:space="preserve"> standard elaborations — Australian Curriculum: Visual Arts</w:t>
              </w:r>
            </w:p>
          </w:sdtContent>
        </w:sdt>
      </w:tc>
      <w:tc>
        <w:tcPr>
          <w:tcW w:w="2500" w:type="pct"/>
        </w:tcPr>
        <w:p w14:paraId="0D74EEC0" w14:textId="77777777" w:rsidR="00342B08" w:rsidRDefault="00342B08" w:rsidP="000F044B">
          <w:pPr>
            <w:pStyle w:val="Footer"/>
            <w:ind w:left="284"/>
            <w:jc w:val="right"/>
            <w:rPr>
              <w:rFonts w:eastAsia="SimSun"/>
            </w:rPr>
          </w:pPr>
          <w:r w:rsidRPr="0055152A">
            <w:rPr>
              <w:rFonts w:eastAsia="SimSun"/>
            </w:rPr>
            <w:t>Queensland Curriculum &amp; Assessment Authority</w:t>
          </w:r>
        </w:p>
        <w:p w14:paraId="0D74EEC1" w14:textId="630A12B5" w:rsidR="00342B08" w:rsidRPr="003452E3" w:rsidRDefault="00000000"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DB03C8">
                <w:rPr>
                  <w:b/>
                  <w:color w:val="00948D"/>
                </w:rPr>
                <w:t>December 2025</w:t>
              </w:r>
            </w:sdtContent>
          </w:sdt>
          <w:r w:rsidR="00342B08" w:rsidRPr="00784169">
            <w:t xml:space="preserve"> </w:t>
          </w:r>
        </w:p>
      </w:tc>
    </w:tr>
    <w:tr w:rsidR="00342B08" w:rsidRPr="007165FF" w14:paraId="0D74EEC4"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Content>
            <w:p w14:paraId="0D74EEC3" w14:textId="77777777" w:rsidR="00342B08" w:rsidRPr="00914504" w:rsidRDefault="00342B0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6A0991">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02A4F">
                <w:rPr>
                  <w:b w:val="0"/>
                  <w:noProof/>
                  <w:color w:val="000000" w:themeColor="text1"/>
                </w:rPr>
                <w:t>6</w:t>
              </w:r>
              <w:r w:rsidRPr="00914504">
                <w:rPr>
                  <w:b w:val="0"/>
                  <w:color w:val="000000" w:themeColor="text1"/>
                  <w:sz w:val="24"/>
                  <w:szCs w:val="24"/>
                </w:rPr>
                <w:fldChar w:fldCharType="end"/>
              </w:r>
            </w:p>
          </w:sdtContent>
        </w:sdt>
      </w:tc>
    </w:tr>
  </w:tbl>
  <w:p w14:paraId="0D74EEC5" w14:textId="77777777" w:rsidR="00342B08" w:rsidRDefault="00342B08" w:rsidP="001002FB">
    <w:pPr>
      <w:pStyle w:val="Small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3"/>
      <w:gridCol w:w="7843"/>
    </w:tblGrid>
    <w:tr w:rsidR="00DB03C8" w:rsidRPr="007165FF" w14:paraId="2D90106D" w14:textId="77777777" w:rsidTr="00AA7FE7">
      <w:trPr>
        <w:jc w:val="center"/>
      </w:trPr>
      <w:tc>
        <w:tcPr>
          <w:tcW w:w="2500" w:type="pct"/>
          <w:noWrap/>
          <w:tcMar>
            <w:left w:w="0" w:type="dxa"/>
            <w:right w:w="0" w:type="dxa"/>
          </w:tcMar>
        </w:tcPr>
        <w:sdt>
          <w:sdtPr>
            <w:alias w:val="Document title"/>
            <w:tag w:val="Document title"/>
            <w:id w:val="-373850292"/>
            <w:dataBinding w:prefixMappings="xmlns:ns0='http://schemas.microsoft.com/office/2006/coverPageProps' " w:xpath="/ns0:CoverPageProperties[1]/ns0:Abstract[1]" w:storeItemID="{55AF091B-3C7A-41E3-B477-F2FDAA23CFDA}"/>
            <w:text w:multiLine="1"/>
          </w:sdtPr>
          <w:sdtContent>
            <w:p w14:paraId="78A98695" w14:textId="77777777" w:rsidR="00DB03C8" w:rsidRPr="009452EF" w:rsidRDefault="00DB03C8" w:rsidP="00DB03C8">
              <w:pPr>
                <w:pStyle w:val="Footer"/>
              </w:pPr>
              <w:r>
                <w:t>Years 5 and 6 standard elaborations — Australian Curriculum: Visual Arts</w:t>
              </w:r>
            </w:p>
          </w:sdtContent>
        </w:sdt>
      </w:tc>
      <w:tc>
        <w:tcPr>
          <w:tcW w:w="2500" w:type="pct"/>
        </w:tcPr>
        <w:p w14:paraId="1A9D093A" w14:textId="77777777" w:rsidR="00DB03C8" w:rsidRDefault="00DB03C8" w:rsidP="00DB03C8">
          <w:pPr>
            <w:pStyle w:val="Footer"/>
            <w:ind w:left="284"/>
            <w:jc w:val="right"/>
            <w:rPr>
              <w:rFonts w:eastAsia="SimSun"/>
            </w:rPr>
          </w:pPr>
          <w:r w:rsidRPr="0055152A">
            <w:rPr>
              <w:rFonts w:eastAsia="SimSun"/>
            </w:rPr>
            <w:t>Queensland Curriculum &amp; Assessment Authority</w:t>
          </w:r>
        </w:p>
        <w:p w14:paraId="1577BCBB" w14:textId="77777777" w:rsidR="00DB03C8" w:rsidRPr="003452E3" w:rsidRDefault="00DB03C8" w:rsidP="00DB03C8">
          <w:pPr>
            <w:pStyle w:val="Footer"/>
            <w:jc w:val="right"/>
            <w:rPr>
              <w:rStyle w:val="Footerbold"/>
              <w:b/>
            </w:rPr>
          </w:pPr>
          <w:sdt>
            <w:sdtPr>
              <w:rPr>
                <w:b w:val="0"/>
                <w:color w:val="808184" w:themeColor="text2"/>
              </w:rPr>
              <w:alias w:val="Publication Date"/>
              <w:tag w:val=""/>
              <w:id w:val="-29475233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DB03C8" w:rsidRPr="007165FF" w14:paraId="58AD1F3E" w14:textId="77777777" w:rsidTr="00AA7FE7">
      <w:trPr>
        <w:jc w:val="center"/>
      </w:trPr>
      <w:tc>
        <w:tcPr>
          <w:tcW w:w="5000" w:type="pct"/>
          <w:gridSpan w:val="2"/>
          <w:noWrap/>
          <w:tcMar>
            <w:left w:w="0" w:type="dxa"/>
            <w:right w:w="0" w:type="dxa"/>
          </w:tcMar>
          <w:vAlign w:val="center"/>
        </w:tcPr>
        <w:sdt>
          <w:sdtPr>
            <w:id w:val="1889596525"/>
            <w:docPartObj>
              <w:docPartGallery w:val="Page Numbers (Top of Page)"/>
              <w:docPartUnique/>
            </w:docPartObj>
          </w:sdtPr>
          <w:sdtEndPr>
            <w:rPr>
              <w:color w:val="auto"/>
            </w:rPr>
          </w:sdtEndPr>
          <w:sdtContent>
            <w:sdt>
              <w:sdtPr>
                <w:id w:val="1456368062"/>
                <w:docPartObj>
                  <w:docPartGallery w:val="Page Numbers (Top of Page)"/>
                  <w:docPartUnique/>
                </w:docPartObj>
              </w:sdtPr>
              <w:sdtContent>
                <w:p w14:paraId="0AD2EBCF" w14:textId="77777777" w:rsidR="00DB03C8" w:rsidRPr="00914504" w:rsidRDefault="00DB03C8" w:rsidP="00DB03C8">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3</w:t>
                  </w:r>
                  <w:r w:rsidRPr="00914504">
                    <w:rPr>
                      <w:b w:val="0"/>
                      <w:color w:val="000000" w:themeColor="text1"/>
                      <w:sz w:val="24"/>
                      <w:szCs w:val="24"/>
                    </w:rPr>
                    <w:fldChar w:fldCharType="end"/>
                  </w:r>
                </w:p>
              </w:sdtContent>
            </w:sdt>
          </w:sdtContent>
        </w:sdt>
      </w:tc>
    </w:tr>
  </w:tbl>
  <w:p w14:paraId="0D74EECF" w14:textId="77777777" w:rsidR="00342B08" w:rsidRPr="00DB03C8" w:rsidRDefault="00342B08" w:rsidP="00DB0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C309" w14:textId="77777777" w:rsidR="00AC5029" w:rsidRPr="00E95E3F" w:rsidRDefault="00AC5029" w:rsidP="00B3438C">
      <w:pPr>
        <w:pStyle w:val="footnoteseparator"/>
      </w:pPr>
    </w:p>
  </w:footnote>
  <w:footnote w:type="continuationSeparator" w:id="0">
    <w:p w14:paraId="0C22DA8E" w14:textId="77777777" w:rsidR="00AC5029" w:rsidRDefault="00AC5029">
      <w:r>
        <w:continuationSeparator/>
      </w:r>
    </w:p>
    <w:p w14:paraId="30273A7A" w14:textId="77777777" w:rsidR="00AC5029" w:rsidRDefault="00AC5029"/>
  </w:footnote>
  <w:footnote w:type="continuationNotice" w:id="1">
    <w:p w14:paraId="1B07C8DE" w14:textId="77777777" w:rsidR="00AC5029" w:rsidRDefault="00AC50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AA" w14:textId="77777777" w:rsidR="00342B08" w:rsidRDefault="00000000">
    <w:pPr>
      <w:pStyle w:val="Header"/>
    </w:pPr>
    <w:r>
      <w:rPr>
        <w:noProof/>
      </w:rPr>
      <w:pict w14:anchorId="0D74E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1026"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AB"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B5" w14:textId="77777777" w:rsidR="00342B08" w:rsidRDefault="00000000">
    <w:pPr>
      <w:pStyle w:val="Header"/>
    </w:pPr>
    <w:r>
      <w:rPr>
        <w:noProof/>
      </w:rPr>
      <w:pict w14:anchorId="0D74E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1025"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BD" w14:textId="77777777" w:rsidR="00342B08" w:rsidRDefault="00000000">
    <w:pPr>
      <w:pStyle w:val="Header"/>
    </w:pPr>
    <w:r>
      <w:rPr>
        <w:noProof/>
      </w:rPr>
      <w:pict w14:anchorId="0D74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1029"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BE" w14:textId="77777777" w:rsidR="00342B08" w:rsidRPr="00B76415" w:rsidRDefault="00342B0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C6" w14:textId="77777777" w:rsidR="00342B08" w:rsidRDefault="00000000">
    <w:pPr>
      <w:pStyle w:val="Header"/>
    </w:pPr>
    <w:r>
      <w:rPr>
        <w:noProof/>
      </w:rPr>
      <w:pict w14:anchorId="0D74E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1028"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C7" w14:textId="77777777" w:rsidR="00342B08" w:rsidRDefault="00000000">
    <w:pPr>
      <w:pStyle w:val="Header"/>
    </w:pPr>
    <w:r>
      <w:rPr>
        <w:noProof/>
      </w:rPr>
      <w:pict w14:anchorId="0D74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1032"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C8" w14:textId="77777777" w:rsidR="00342B08" w:rsidRDefault="00342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D0" w14:textId="77777777" w:rsidR="00342B08" w:rsidRDefault="00000000">
    <w:pPr>
      <w:pStyle w:val="Header"/>
    </w:pPr>
    <w:r>
      <w:rPr>
        <w:noProof/>
      </w:rPr>
      <w:pict w14:anchorId="0D74E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1031"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FD7E96"/>
    <w:multiLevelType w:val="multilevel"/>
    <w:tmpl w:val="373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366314D"/>
    <w:multiLevelType w:val="multilevel"/>
    <w:tmpl w:val="1A8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9D6685"/>
    <w:multiLevelType w:val="multilevel"/>
    <w:tmpl w:val="A13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08A3A63"/>
    <w:multiLevelType w:val="multilevel"/>
    <w:tmpl w:val="72D8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8"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9"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69F49CD"/>
    <w:multiLevelType w:val="multilevel"/>
    <w:tmpl w:val="F17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33F0"/>
    <w:multiLevelType w:val="multilevel"/>
    <w:tmpl w:val="5964D426"/>
    <w:numStyleLink w:val="ListTableNumber"/>
  </w:abstractNum>
  <w:abstractNum w:abstractNumId="23" w15:restartNumberingAfterBreak="0">
    <w:nsid w:val="59BA7544"/>
    <w:multiLevelType w:val="multilevel"/>
    <w:tmpl w:val="160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5EA604E"/>
    <w:multiLevelType w:val="multilevel"/>
    <w:tmpl w:val="9B1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148BD"/>
    <w:multiLevelType w:val="multilevel"/>
    <w:tmpl w:val="6072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2454E"/>
    <w:multiLevelType w:val="multilevel"/>
    <w:tmpl w:val="2D50BC1C"/>
    <w:numStyleLink w:val="ListHeadings"/>
  </w:abstractNum>
  <w:abstractNum w:abstractNumId="30" w15:restartNumberingAfterBreak="0">
    <w:nsid w:val="7DC65FD4"/>
    <w:multiLevelType w:val="multilevel"/>
    <w:tmpl w:val="1CF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305697">
    <w:abstractNumId w:val="4"/>
  </w:num>
  <w:num w:numId="2" w16cid:durableId="340209201">
    <w:abstractNumId w:val="18"/>
  </w:num>
  <w:num w:numId="3" w16cid:durableId="1664501836">
    <w:abstractNumId w:val="4"/>
  </w:num>
  <w:num w:numId="4" w16cid:durableId="864321272">
    <w:abstractNumId w:val="20"/>
  </w:num>
  <w:num w:numId="5" w16cid:durableId="673384032">
    <w:abstractNumId w:val="10"/>
  </w:num>
  <w:num w:numId="6" w16cid:durableId="1282765717">
    <w:abstractNumId w:val="14"/>
  </w:num>
  <w:num w:numId="7" w16cid:durableId="1643189352">
    <w:abstractNumId w:val="24"/>
  </w:num>
  <w:num w:numId="8" w16cid:durableId="364599484">
    <w:abstractNumId w:val="7"/>
  </w:num>
  <w:num w:numId="9" w16cid:durableId="727462735">
    <w:abstractNumId w:val="8"/>
  </w:num>
  <w:num w:numId="10" w16cid:durableId="1333531136">
    <w:abstractNumId w:val="3"/>
  </w:num>
  <w:num w:numId="11" w16cid:durableId="211767382">
    <w:abstractNumId w:val="2"/>
  </w:num>
  <w:num w:numId="12" w16cid:durableId="1963152811">
    <w:abstractNumId w:val="1"/>
  </w:num>
  <w:num w:numId="13" w16cid:durableId="1848323722">
    <w:abstractNumId w:val="0"/>
  </w:num>
  <w:num w:numId="14" w16cid:durableId="839540598">
    <w:abstractNumId w:val="6"/>
  </w:num>
  <w:num w:numId="15" w16cid:durableId="1909535364">
    <w:abstractNumId w:val="15"/>
  </w:num>
  <w:num w:numId="16" w16cid:durableId="632755831">
    <w:abstractNumId w:val="26"/>
  </w:num>
  <w:num w:numId="17" w16cid:durableId="364478311">
    <w:abstractNumId w:val="19"/>
  </w:num>
  <w:num w:numId="18" w16cid:durableId="1463573443">
    <w:abstractNumId w:val="17"/>
  </w:num>
  <w:num w:numId="19" w16cid:durableId="2060127650">
    <w:abstractNumId w:val="4"/>
  </w:num>
  <w:num w:numId="20" w16cid:durableId="140773831">
    <w:abstractNumId w:val="25"/>
  </w:num>
  <w:num w:numId="21" w16cid:durableId="746272122">
    <w:abstractNumId w:val="12"/>
  </w:num>
  <w:num w:numId="22" w16cid:durableId="1824160890">
    <w:abstractNumId w:val="5"/>
  </w:num>
  <w:num w:numId="23" w16cid:durableId="728764970">
    <w:abstractNumId w:val="29"/>
  </w:num>
  <w:num w:numId="24" w16cid:durableId="2125347293">
    <w:abstractNumId w:val="4"/>
  </w:num>
  <w:num w:numId="25" w16cid:durableId="739598109">
    <w:abstractNumId w:val="22"/>
  </w:num>
  <w:num w:numId="26" w16cid:durableId="1318218762">
    <w:abstractNumId w:val="20"/>
  </w:num>
  <w:num w:numId="27" w16cid:durableId="1933778775">
    <w:abstractNumId w:val="23"/>
  </w:num>
  <w:num w:numId="28" w16cid:durableId="1530558529">
    <w:abstractNumId w:val="28"/>
  </w:num>
  <w:num w:numId="29" w16cid:durableId="1957642686">
    <w:abstractNumId w:val="11"/>
  </w:num>
  <w:num w:numId="30" w16cid:durableId="1351373814">
    <w:abstractNumId w:val="30"/>
  </w:num>
  <w:num w:numId="31" w16cid:durableId="2042590766">
    <w:abstractNumId w:val="4"/>
  </w:num>
  <w:num w:numId="32" w16cid:durableId="506292873">
    <w:abstractNumId w:val="4"/>
  </w:num>
  <w:num w:numId="33" w16cid:durableId="109784895">
    <w:abstractNumId w:val="4"/>
  </w:num>
  <w:num w:numId="34" w16cid:durableId="1751389443">
    <w:abstractNumId w:val="4"/>
  </w:num>
  <w:num w:numId="35" w16cid:durableId="1864441694">
    <w:abstractNumId w:val="4"/>
  </w:num>
  <w:num w:numId="36" w16cid:durableId="418215164">
    <w:abstractNumId w:val="4"/>
  </w:num>
  <w:num w:numId="37" w16cid:durableId="728772623">
    <w:abstractNumId w:val="4"/>
  </w:num>
  <w:num w:numId="38" w16cid:durableId="154732896">
    <w:abstractNumId w:val="4"/>
  </w:num>
  <w:num w:numId="39" w16cid:durableId="1986814642">
    <w:abstractNumId w:val="4"/>
  </w:num>
  <w:num w:numId="40" w16cid:durableId="930550217">
    <w:abstractNumId w:val="13"/>
  </w:num>
  <w:num w:numId="41" w16cid:durableId="268271450">
    <w:abstractNumId w:val="27"/>
  </w:num>
  <w:num w:numId="42" w16cid:durableId="983659994">
    <w:abstractNumId w:val="16"/>
  </w:num>
  <w:num w:numId="43" w16cid:durableId="983505923">
    <w:abstractNumId w:val="9"/>
  </w:num>
  <w:num w:numId="44" w16cid:durableId="17388049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A7F"/>
    <w:rsid w:val="00002D5B"/>
    <w:rsid w:val="00003A28"/>
    <w:rsid w:val="00003CFE"/>
    <w:rsid w:val="00004943"/>
    <w:rsid w:val="0000636A"/>
    <w:rsid w:val="000063A2"/>
    <w:rsid w:val="0001015F"/>
    <w:rsid w:val="000159C5"/>
    <w:rsid w:val="00017F0E"/>
    <w:rsid w:val="00020EDF"/>
    <w:rsid w:val="00021281"/>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40EF5"/>
    <w:rsid w:val="000415CE"/>
    <w:rsid w:val="00042024"/>
    <w:rsid w:val="00042417"/>
    <w:rsid w:val="00043130"/>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6FCC"/>
    <w:rsid w:val="00087B97"/>
    <w:rsid w:val="00091F28"/>
    <w:rsid w:val="00092359"/>
    <w:rsid w:val="00092568"/>
    <w:rsid w:val="000928DA"/>
    <w:rsid w:val="00092FEC"/>
    <w:rsid w:val="00094BC9"/>
    <w:rsid w:val="0009545C"/>
    <w:rsid w:val="000955E1"/>
    <w:rsid w:val="0009564C"/>
    <w:rsid w:val="00095897"/>
    <w:rsid w:val="000A32F5"/>
    <w:rsid w:val="000A398B"/>
    <w:rsid w:val="000A462D"/>
    <w:rsid w:val="000A4CC7"/>
    <w:rsid w:val="000A66FA"/>
    <w:rsid w:val="000A6F87"/>
    <w:rsid w:val="000B0C2A"/>
    <w:rsid w:val="000B10B7"/>
    <w:rsid w:val="000B2156"/>
    <w:rsid w:val="000B3026"/>
    <w:rsid w:val="000B468B"/>
    <w:rsid w:val="000B6679"/>
    <w:rsid w:val="000B7A69"/>
    <w:rsid w:val="000C03A5"/>
    <w:rsid w:val="000C0932"/>
    <w:rsid w:val="000C0A8F"/>
    <w:rsid w:val="000C0C54"/>
    <w:rsid w:val="000C18CA"/>
    <w:rsid w:val="000C1B7A"/>
    <w:rsid w:val="000C256B"/>
    <w:rsid w:val="000C3195"/>
    <w:rsid w:val="000C4E50"/>
    <w:rsid w:val="000D2D55"/>
    <w:rsid w:val="000D3FF1"/>
    <w:rsid w:val="000D4545"/>
    <w:rsid w:val="000D455D"/>
    <w:rsid w:val="000D4F32"/>
    <w:rsid w:val="000D4F7D"/>
    <w:rsid w:val="000D79A7"/>
    <w:rsid w:val="000D7E9F"/>
    <w:rsid w:val="000E0468"/>
    <w:rsid w:val="000E3F33"/>
    <w:rsid w:val="000E457E"/>
    <w:rsid w:val="000E73AE"/>
    <w:rsid w:val="000F044B"/>
    <w:rsid w:val="000F19CA"/>
    <w:rsid w:val="000F2AB9"/>
    <w:rsid w:val="000F3BF4"/>
    <w:rsid w:val="000F49C8"/>
    <w:rsid w:val="000F53CA"/>
    <w:rsid w:val="000F58F6"/>
    <w:rsid w:val="000F5EFF"/>
    <w:rsid w:val="000F6BAC"/>
    <w:rsid w:val="000F75C1"/>
    <w:rsid w:val="001002FB"/>
    <w:rsid w:val="001007C1"/>
    <w:rsid w:val="001013B9"/>
    <w:rsid w:val="001029DB"/>
    <w:rsid w:val="00106ADD"/>
    <w:rsid w:val="00111134"/>
    <w:rsid w:val="001115B0"/>
    <w:rsid w:val="00114513"/>
    <w:rsid w:val="00114DE1"/>
    <w:rsid w:val="00115EFB"/>
    <w:rsid w:val="001205F4"/>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D39"/>
    <w:rsid w:val="00175F19"/>
    <w:rsid w:val="001763A2"/>
    <w:rsid w:val="00181A58"/>
    <w:rsid w:val="00181ED0"/>
    <w:rsid w:val="00181FC2"/>
    <w:rsid w:val="00182A1B"/>
    <w:rsid w:val="00185766"/>
    <w:rsid w:val="00185AFB"/>
    <w:rsid w:val="001869ED"/>
    <w:rsid w:val="00190182"/>
    <w:rsid w:val="0019119B"/>
    <w:rsid w:val="00193A69"/>
    <w:rsid w:val="001944D1"/>
    <w:rsid w:val="0019458A"/>
    <w:rsid w:val="00195644"/>
    <w:rsid w:val="00195943"/>
    <w:rsid w:val="00196BF0"/>
    <w:rsid w:val="001974B5"/>
    <w:rsid w:val="001A0456"/>
    <w:rsid w:val="001A23B0"/>
    <w:rsid w:val="001A23FB"/>
    <w:rsid w:val="001A35FF"/>
    <w:rsid w:val="001A51A3"/>
    <w:rsid w:val="001A717E"/>
    <w:rsid w:val="001B107F"/>
    <w:rsid w:val="001B1919"/>
    <w:rsid w:val="001B2F6C"/>
    <w:rsid w:val="001B30D1"/>
    <w:rsid w:val="001B3287"/>
    <w:rsid w:val="001B5C0D"/>
    <w:rsid w:val="001B5F92"/>
    <w:rsid w:val="001B6D93"/>
    <w:rsid w:val="001C24A0"/>
    <w:rsid w:val="001C3385"/>
    <w:rsid w:val="001C363B"/>
    <w:rsid w:val="001C6D32"/>
    <w:rsid w:val="001C7DF9"/>
    <w:rsid w:val="001D09F5"/>
    <w:rsid w:val="001D2FEF"/>
    <w:rsid w:val="001D47D7"/>
    <w:rsid w:val="001D650D"/>
    <w:rsid w:val="001D6609"/>
    <w:rsid w:val="001D6B89"/>
    <w:rsid w:val="001D784C"/>
    <w:rsid w:val="001E0CD8"/>
    <w:rsid w:val="001E30D3"/>
    <w:rsid w:val="001E351E"/>
    <w:rsid w:val="001E503D"/>
    <w:rsid w:val="001E654C"/>
    <w:rsid w:val="001E7392"/>
    <w:rsid w:val="001E7BC8"/>
    <w:rsid w:val="001E7C04"/>
    <w:rsid w:val="001E7D4F"/>
    <w:rsid w:val="001F1873"/>
    <w:rsid w:val="001F1B75"/>
    <w:rsid w:val="001F1BDA"/>
    <w:rsid w:val="001F25ED"/>
    <w:rsid w:val="001F279C"/>
    <w:rsid w:val="001F3875"/>
    <w:rsid w:val="001F397A"/>
    <w:rsid w:val="001F4623"/>
    <w:rsid w:val="001F4999"/>
    <w:rsid w:val="001F5484"/>
    <w:rsid w:val="001F5F87"/>
    <w:rsid w:val="001F69B9"/>
    <w:rsid w:val="00200903"/>
    <w:rsid w:val="00201836"/>
    <w:rsid w:val="00201EBE"/>
    <w:rsid w:val="00202C25"/>
    <w:rsid w:val="002048D5"/>
    <w:rsid w:val="00205852"/>
    <w:rsid w:val="00205C87"/>
    <w:rsid w:val="00210836"/>
    <w:rsid w:val="0021316E"/>
    <w:rsid w:val="002140C2"/>
    <w:rsid w:val="00215920"/>
    <w:rsid w:val="00216149"/>
    <w:rsid w:val="00217E11"/>
    <w:rsid w:val="00221C9C"/>
    <w:rsid w:val="002221A0"/>
    <w:rsid w:val="00222772"/>
    <w:rsid w:val="00222DE4"/>
    <w:rsid w:val="00223ADA"/>
    <w:rsid w:val="0022583B"/>
    <w:rsid w:val="00225F7C"/>
    <w:rsid w:val="00227B1B"/>
    <w:rsid w:val="00230CBD"/>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12E"/>
    <w:rsid w:val="002562FE"/>
    <w:rsid w:val="002570D5"/>
    <w:rsid w:val="002576DE"/>
    <w:rsid w:val="00261538"/>
    <w:rsid w:val="00261589"/>
    <w:rsid w:val="00261808"/>
    <w:rsid w:val="002624CA"/>
    <w:rsid w:val="00264110"/>
    <w:rsid w:val="00264D3D"/>
    <w:rsid w:val="00265885"/>
    <w:rsid w:val="00265F5E"/>
    <w:rsid w:val="00266B5B"/>
    <w:rsid w:val="00266D57"/>
    <w:rsid w:val="00267AF3"/>
    <w:rsid w:val="00270181"/>
    <w:rsid w:val="00270E23"/>
    <w:rsid w:val="00271A2D"/>
    <w:rsid w:val="00274278"/>
    <w:rsid w:val="00276CDD"/>
    <w:rsid w:val="002774D4"/>
    <w:rsid w:val="00277D5E"/>
    <w:rsid w:val="00280594"/>
    <w:rsid w:val="00280C62"/>
    <w:rsid w:val="00281C76"/>
    <w:rsid w:val="00282768"/>
    <w:rsid w:val="0028380E"/>
    <w:rsid w:val="002841E3"/>
    <w:rsid w:val="002842FD"/>
    <w:rsid w:val="00286A7F"/>
    <w:rsid w:val="00287E3C"/>
    <w:rsid w:val="002972A8"/>
    <w:rsid w:val="00297570"/>
    <w:rsid w:val="002A03EF"/>
    <w:rsid w:val="002A0FAC"/>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76A5"/>
    <w:rsid w:val="002F1C33"/>
    <w:rsid w:val="002F2691"/>
    <w:rsid w:val="002F5B7F"/>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1A7F"/>
    <w:rsid w:val="00312DAD"/>
    <w:rsid w:val="00313083"/>
    <w:rsid w:val="00313F6E"/>
    <w:rsid w:val="0031537C"/>
    <w:rsid w:val="003157DC"/>
    <w:rsid w:val="0031707B"/>
    <w:rsid w:val="003204F2"/>
    <w:rsid w:val="003216A0"/>
    <w:rsid w:val="00322093"/>
    <w:rsid w:val="00324018"/>
    <w:rsid w:val="00325CBB"/>
    <w:rsid w:val="00326A9C"/>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5B56"/>
    <w:rsid w:val="0035676C"/>
    <w:rsid w:val="0035706E"/>
    <w:rsid w:val="00357650"/>
    <w:rsid w:val="0036038D"/>
    <w:rsid w:val="003637BE"/>
    <w:rsid w:val="0036483A"/>
    <w:rsid w:val="00364A5D"/>
    <w:rsid w:val="00365FA6"/>
    <w:rsid w:val="003703FD"/>
    <w:rsid w:val="003719B4"/>
    <w:rsid w:val="00372E92"/>
    <w:rsid w:val="0037352C"/>
    <w:rsid w:val="00374B3F"/>
    <w:rsid w:val="00377E0B"/>
    <w:rsid w:val="003814FE"/>
    <w:rsid w:val="003836CE"/>
    <w:rsid w:val="00384EB1"/>
    <w:rsid w:val="00385751"/>
    <w:rsid w:val="00386766"/>
    <w:rsid w:val="00386B23"/>
    <w:rsid w:val="0039039F"/>
    <w:rsid w:val="0039306E"/>
    <w:rsid w:val="00393E8B"/>
    <w:rsid w:val="00397386"/>
    <w:rsid w:val="003A3441"/>
    <w:rsid w:val="003A5AB5"/>
    <w:rsid w:val="003A6419"/>
    <w:rsid w:val="003A66A9"/>
    <w:rsid w:val="003B04FA"/>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C77E1"/>
    <w:rsid w:val="003D05A6"/>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A63"/>
    <w:rsid w:val="003F77DE"/>
    <w:rsid w:val="003F7F25"/>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5ABC"/>
    <w:rsid w:val="00426D9D"/>
    <w:rsid w:val="00431096"/>
    <w:rsid w:val="00431EEE"/>
    <w:rsid w:val="00432102"/>
    <w:rsid w:val="00432B4C"/>
    <w:rsid w:val="00433800"/>
    <w:rsid w:val="00433869"/>
    <w:rsid w:val="004338A0"/>
    <w:rsid w:val="00436614"/>
    <w:rsid w:val="00436CAF"/>
    <w:rsid w:val="00437036"/>
    <w:rsid w:val="0043730D"/>
    <w:rsid w:val="004379D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0F74"/>
    <w:rsid w:val="004619F6"/>
    <w:rsid w:val="00461C3D"/>
    <w:rsid w:val="00464843"/>
    <w:rsid w:val="00464954"/>
    <w:rsid w:val="00465947"/>
    <w:rsid w:val="004665E9"/>
    <w:rsid w:val="004666BD"/>
    <w:rsid w:val="00467329"/>
    <w:rsid w:val="00471542"/>
    <w:rsid w:val="004717F4"/>
    <w:rsid w:val="00472274"/>
    <w:rsid w:val="00472F71"/>
    <w:rsid w:val="004730FF"/>
    <w:rsid w:val="004743F4"/>
    <w:rsid w:val="00475EF5"/>
    <w:rsid w:val="00475FFD"/>
    <w:rsid w:val="00476686"/>
    <w:rsid w:val="00476B19"/>
    <w:rsid w:val="0047704A"/>
    <w:rsid w:val="004803D8"/>
    <w:rsid w:val="004804B8"/>
    <w:rsid w:val="00482724"/>
    <w:rsid w:val="00483D8B"/>
    <w:rsid w:val="00486074"/>
    <w:rsid w:val="0048713F"/>
    <w:rsid w:val="00487176"/>
    <w:rsid w:val="00487657"/>
    <w:rsid w:val="00490AA4"/>
    <w:rsid w:val="0049188D"/>
    <w:rsid w:val="0049214A"/>
    <w:rsid w:val="0049214F"/>
    <w:rsid w:val="00493DA9"/>
    <w:rsid w:val="00494001"/>
    <w:rsid w:val="00494B2C"/>
    <w:rsid w:val="00495A7C"/>
    <w:rsid w:val="00495B2E"/>
    <w:rsid w:val="00497F90"/>
    <w:rsid w:val="004A0105"/>
    <w:rsid w:val="004A489A"/>
    <w:rsid w:val="004A5B5E"/>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0624E"/>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1966"/>
    <w:rsid w:val="00533360"/>
    <w:rsid w:val="0053361A"/>
    <w:rsid w:val="00533CA0"/>
    <w:rsid w:val="00535836"/>
    <w:rsid w:val="00535B1E"/>
    <w:rsid w:val="00536AFC"/>
    <w:rsid w:val="00537D1B"/>
    <w:rsid w:val="00540B51"/>
    <w:rsid w:val="00541590"/>
    <w:rsid w:val="005426E3"/>
    <w:rsid w:val="00544019"/>
    <w:rsid w:val="00544F4B"/>
    <w:rsid w:val="005472D0"/>
    <w:rsid w:val="00547979"/>
    <w:rsid w:val="0055017F"/>
    <w:rsid w:val="0055092E"/>
    <w:rsid w:val="0055229F"/>
    <w:rsid w:val="00552F2A"/>
    <w:rsid w:val="0055582C"/>
    <w:rsid w:val="00555A77"/>
    <w:rsid w:val="00555AD0"/>
    <w:rsid w:val="00555E80"/>
    <w:rsid w:val="00556D41"/>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A1DDD"/>
    <w:rsid w:val="005A417F"/>
    <w:rsid w:val="005A4463"/>
    <w:rsid w:val="005A5EE6"/>
    <w:rsid w:val="005A6BDB"/>
    <w:rsid w:val="005A7496"/>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86"/>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3924"/>
    <w:rsid w:val="00613C9D"/>
    <w:rsid w:val="00614325"/>
    <w:rsid w:val="006150D8"/>
    <w:rsid w:val="006159C5"/>
    <w:rsid w:val="0062163D"/>
    <w:rsid w:val="00621A73"/>
    <w:rsid w:val="006224BD"/>
    <w:rsid w:val="0062383A"/>
    <w:rsid w:val="00624DAA"/>
    <w:rsid w:val="006269D4"/>
    <w:rsid w:val="00627220"/>
    <w:rsid w:val="00627D1F"/>
    <w:rsid w:val="00630814"/>
    <w:rsid w:val="0063081B"/>
    <w:rsid w:val="00630BA3"/>
    <w:rsid w:val="00631B64"/>
    <w:rsid w:val="006321A2"/>
    <w:rsid w:val="00632802"/>
    <w:rsid w:val="006345E1"/>
    <w:rsid w:val="00635A7B"/>
    <w:rsid w:val="00643E58"/>
    <w:rsid w:val="00644EA1"/>
    <w:rsid w:val="00645C80"/>
    <w:rsid w:val="00647F8F"/>
    <w:rsid w:val="00650B7B"/>
    <w:rsid w:val="00651676"/>
    <w:rsid w:val="00655B13"/>
    <w:rsid w:val="00656882"/>
    <w:rsid w:val="00656B85"/>
    <w:rsid w:val="0065710C"/>
    <w:rsid w:val="00657D40"/>
    <w:rsid w:val="0066030B"/>
    <w:rsid w:val="00660676"/>
    <w:rsid w:val="00660ABF"/>
    <w:rsid w:val="006622B0"/>
    <w:rsid w:val="006643D5"/>
    <w:rsid w:val="00666502"/>
    <w:rsid w:val="00666980"/>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0B3F"/>
    <w:rsid w:val="00691B1D"/>
    <w:rsid w:val="006A0991"/>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ACA"/>
    <w:rsid w:val="006D5D9A"/>
    <w:rsid w:val="006D784E"/>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432"/>
    <w:rsid w:val="006F75E5"/>
    <w:rsid w:val="006F7608"/>
    <w:rsid w:val="007009D9"/>
    <w:rsid w:val="007011D3"/>
    <w:rsid w:val="0070220D"/>
    <w:rsid w:val="0070354E"/>
    <w:rsid w:val="00703F65"/>
    <w:rsid w:val="0070402F"/>
    <w:rsid w:val="00704136"/>
    <w:rsid w:val="00705E2E"/>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C2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5276"/>
    <w:rsid w:val="00765D90"/>
    <w:rsid w:val="00766083"/>
    <w:rsid w:val="007663D0"/>
    <w:rsid w:val="007669E8"/>
    <w:rsid w:val="0076757E"/>
    <w:rsid w:val="0077479B"/>
    <w:rsid w:val="00776896"/>
    <w:rsid w:val="00776EF0"/>
    <w:rsid w:val="00777743"/>
    <w:rsid w:val="007777AE"/>
    <w:rsid w:val="007808D9"/>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616"/>
    <w:rsid w:val="007B16C7"/>
    <w:rsid w:val="007B1B77"/>
    <w:rsid w:val="007B4FDB"/>
    <w:rsid w:val="007B520C"/>
    <w:rsid w:val="007B5EB2"/>
    <w:rsid w:val="007B67E8"/>
    <w:rsid w:val="007C03E6"/>
    <w:rsid w:val="007C3321"/>
    <w:rsid w:val="007C4FA7"/>
    <w:rsid w:val="007C6601"/>
    <w:rsid w:val="007C6E17"/>
    <w:rsid w:val="007C70BE"/>
    <w:rsid w:val="007C7BF6"/>
    <w:rsid w:val="007D0420"/>
    <w:rsid w:val="007D4685"/>
    <w:rsid w:val="007D56F7"/>
    <w:rsid w:val="007E04AA"/>
    <w:rsid w:val="007E06B8"/>
    <w:rsid w:val="007E246A"/>
    <w:rsid w:val="007E27DF"/>
    <w:rsid w:val="007E32D0"/>
    <w:rsid w:val="007E3512"/>
    <w:rsid w:val="007E4BC2"/>
    <w:rsid w:val="007E50E0"/>
    <w:rsid w:val="007F0FD3"/>
    <w:rsid w:val="007F1C6E"/>
    <w:rsid w:val="007F50BA"/>
    <w:rsid w:val="007F5B62"/>
    <w:rsid w:val="007F5B6F"/>
    <w:rsid w:val="007F5CCF"/>
    <w:rsid w:val="007F5DBC"/>
    <w:rsid w:val="007F6CC9"/>
    <w:rsid w:val="007F7620"/>
    <w:rsid w:val="00802636"/>
    <w:rsid w:val="00802867"/>
    <w:rsid w:val="00802A4F"/>
    <w:rsid w:val="00802BC3"/>
    <w:rsid w:val="0080327A"/>
    <w:rsid w:val="00807B7E"/>
    <w:rsid w:val="00807DA3"/>
    <w:rsid w:val="00810965"/>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0048"/>
    <w:rsid w:val="00851AAA"/>
    <w:rsid w:val="008524AA"/>
    <w:rsid w:val="00854412"/>
    <w:rsid w:val="00855EA5"/>
    <w:rsid w:val="0085726A"/>
    <w:rsid w:val="00860177"/>
    <w:rsid w:val="00860473"/>
    <w:rsid w:val="00863664"/>
    <w:rsid w:val="00864193"/>
    <w:rsid w:val="00865677"/>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0E3E"/>
    <w:rsid w:val="008A1957"/>
    <w:rsid w:val="008A1A99"/>
    <w:rsid w:val="008A40B1"/>
    <w:rsid w:val="008A48C0"/>
    <w:rsid w:val="008A5B82"/>
    <w:rsid w:val="008A6767"/>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1763"/>
    <w:rsid w:val="008D20C5"/>
    <w:rsid w:val="008D245A"/>
    <w:rsid w:val="008D43F7"/>
    <w:rsid w:val="008D4425"/>
    <w:rsid w:val="008E05BD"/>
    <w:rsid w:val="008E0F71"/>
    <w:rsid w:val="008E1832"/>
    <w:rsid w:val="008E1FA1"/>
    <w:rsid w:val="008E2A8C"/>
    <w:rsid w:val="008E429B"/>
    <w:rsid w:val="008E4F7F"/>
    <w:rsid w:val="008E5C7C"/>
    <w:rsid w:val="008E6F08"/>
    <w:rsid w:val="008E71E0"/>
    <w:rsid w:val="008E72A3"/>
    <w:rsid w:val="008E78D6"/>
    <w:rsid w:val="008F113A"/>
    <w:rsid w:val="008F27C8"/>
    <w:rsid w:val="008F3282"/>
    <w:rsid w:val="008F32A5"/>
    <w:rsid w:val="008F3AA0"/>
    <w:rsid w:val="0090088E"/>
    <w:rsid w:val="00903378"/>
    <w:rsid w:val="00903802"/>
    <w:rsid w:val="00904798"/>
    <w:rsid w:val="009050EE"/>
    <w:rsid w:val="00905446"/>
    <w:rsid w:val="00905E95"/>
    <w:rsid w:val="00907B77"/>
    <w:rsid w:val="00911387"/>
    <w:rsid w:val="009117AE"/>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350E"/>
    <w:rsid w:val="0094497A"/>
    <w:rsid w:val="00944AE2"/>
    <w:rsid w:val="00944D9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427E"/>
    <w:rsid w:val="009751E4"/>
    <w:rsid w:val="0097784A"/>
    <w:rsid w:val="00980AE8"/>
    <w:rsid w:val="00981125"/>
    <w:rsid w:val="009829F5"/>
    <w:rsid w:val="00982C8E"/>
    <w:rsid w:val="00982E83"/>
    <w:rsid w:val="0098300C"/>
    <w:rsid w:val="00985222"/>
    <w:rsid w:val="00985569"/>
    <w:rsid w:val="009910C4"/>
    <w:rsid w:val="0099454A"/>
    <w:rsid w:val="00994C9A"/>
    <w:rsid w:val="009953C0"/>
    <w:rsid w:val="00996745"/>
    <w:rsid w:val="009A17C8"/>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4FA0"/>
    <w:rsid w:val="009C5796"/>
    <w:rsid w:val="009C58CD"/>
    <w:rsid w:val="009C6BF6"/>
    <w:rsid w:val="009C6D4E"/>
    <w:rsid w:val="009C765C"/>
    <w:rsid w:val="009D06AE"/>
    <w:rsid w:val="009D1327"/>
    <w:rsid w:val="009D27E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9F576C"/>
    <w:rsid w:val="00A00FFB"/>
    <w:rsid w:val="00A01675"/>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2466"/>
    <w:rsid w:val="00A441CB"/>
    <w:rsid w:val="00A453C6"/>
    <w:rsid w:val="00A469FB"/>
    <w:rsid w:val="00A47AFF"/>
    <w:rsid w:val="00A502D2"/>
    <w:rsid w:val="00A508A9"/>
    <w:rsid w:val="00A552F0"/>
    <w:rsid w:val="00A56835"/>
    <w:rsid w:val="00A56A81"/>
    <w:rsid w:val="00A60306"/>
    <w:rsid w:val="00A6070D"/>
    <w:rsid w:val="00A61EBE"/>
    <w:rsid w:val="00A620F0"/>
    <w:rsid w:val="00A62A2A"/>
    <w:rsid w:val="00A62DE0"/>
    <w:rsid w:val="00A62FE3"/>
    <w:rsid w:val="00A649D5"/>
    <w:rsid w:val="00A661CA"/>
    <w:rsid w:val="00A66B1F"/>
    <w:rsid w:val="00A66FB3"/>
    <w:rsid w:val="00A67356"/>
    <w:rsid w:val="00A67FD2"/>
    <w:rsid w:val="00A71982"/>
    <w:rsid w:val="00A71A23"/>
    <w:rsid w:val="00A73CFE"/>
    <w:rsid w:val="00A74FB4"/>
    <w:rsid w:val="00A75428"/>
    <w:rsid w:val="00A757E8"/>
    <w:rsid w:val="00A77851"/>
    <w:rsid w:val="00A8281B"/>
    <w:rsid w:val="00A8547E"/>
    <w:rsid w:val="00A862B6"/>
    <w:rsid w:val="00A865AE"/>
    <w:rsid w:val="00A87C03"/>
    <w:rsid w:val="00A91B17"/>
    <w:rsid w:val="00A922F1"/>
    <w:rsid w:val="00A927BB"/>
    <w:rsid w:val="00A9295A"/>
    <w:rsid w:val="00A93837"/>
    <w:rsid w:val="00A93EAF"/>
    <w:rsid w:val="00A94909"/>
    <w:rsid w:val="00A95256"/>
    <w:rsid w:val="00AA0D33"/>
    <w:rsid w:val="00AA175E"/>
    <w:rsid w:val="00AA19F2"/>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330E"/>
    <w:rsid w:val="00AC3633"/>
    <w:rsid w:val="00AC4C5E"/>
    <w:rsid w:val="00AC5029"/>
    <w:rsid w:val="00AC5E37"/>
    <w:rsid w:val="00AC65CF"/>
    <w:rsid w:val="00AD2166"/>
    <w:rsid w:val="00AD2F8E"/>
    <w:rsid w:val="00AD301B"/>
    <w:rsid w:val="00AD447B"/>
    <w:rsid w:val="00AD6800"/>
    <w:rsid w:val="00AD72D0"/>
    <w:rsid w:val="00AE0045"/>
    <w:rsid w:val="00AE08EF"/>
    <w:rsid w:val="00AE2F0C"/>
    <w:rsid w:val="00AE3BE7"/>
    <w:rsid w:val="00AE42E0"/>
    <w:rsid w:val="00AF04D5"/>
    <w:rsid w:val="00AF10A6"/>
    <w:rsid w:val="00AF390F"/>
    <w:rsid w:val="00AF3F1E"/>
    <w:rsid w:val="00AF403B"/>
    <w:rsid w:val="00AF4730"/>
    <w:rsid w:val="00AF543B"/>
    <w:rsid w:val="00AF65D4"/>
    <w:rsid w:val="00AF6B91"/>
    <w:rsid w:val="00AF7F33"/>
    <w:rsid w:val="00B00435"/>
    <w:rsid w:val="00B0103F"/>
    <w:rsid w:val="00B01939"/>
    <w:rsid w:val="00B031D3"/>
    <w:rsid w:val="00B03671"/>
    <w:rsid w:val="00B03F7F"/>
    <w:rsid w:val="00B046A7"/>
    <w:rsid w:val="00B0487E"/>
    <w:rsid w:val="00B04CEE"/>
    <w:rsid w:val="00B04F87"/>
    <w:rsid w:val="00B05173"/>
    <w:rsid w:val="00B05477"/>
    <w:rsid w:val="00B05BEC"/>
    <w:rsid w:val="00B115C9"/>
    <w:rsid w:val="00B14F7C"/>
    <w:rsid w:val="00B15378"/>
    <w:rsid w:val="00B15DFD"/>
    <w:rsid w:val="00B21D7E"/>
    <w:rsid w:val="00B2267E"/>
    <w:rsid w:val="00B22703"/>
    <w:rsid w:val="00B23C73"/>
    <w:rsid w:val="00B2576D"/>
    <w:rsid w:val="00B25A47"/>
    <w:rsid w:val="00B25C54"/>
    <w:rsid w:val="00B263A6"/>
    <w:rsid w:val="00B27D49"/>
    <w:rsid w:val="00B30B8B"/>
    <w:rsid w:val="00B329F0"/>
    <w:rsid w:val="00B33B1E"/>
    <w:rsid w:val="00B34144"/>
    <w:rsid w:val="00B3438C"/>
    <w:rsid w:val="00B36DB4"/>
    <w:rsid w:val="00B37595"/>
    <w:rsid w:val="00B40225"/>
    <w:rsid w:val="00B41438"/>
    <w:rsid w:val="00B41514"/>
    <w:rsid w:val="00B42B6B"/>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13E"/>
    <w:rsid w:val="00B5689A"/>
    <w:rsid w:val="00B56CE6"/>
    <w:rsid w:val="00B57D25"/>
    <w:rsid w:val="00B602BC"/>
    <w:rsid w:val="00B64320"/>
    <w:rsid w:val="00B64D6C"/>
    <w:rsid w:val="00B65866"/>
    <w:rsid w:val="00B65C3E"/>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7912"/>
    <w:rsid w:val="00B917FA"/>
    <w:rsid w:val="00B93649"/>
    <w:rsid w:val="00B944F8"/>
    <w:rsid w:val="00B94E04"/>
    <w:rsid w:val="00B95162"/>
    <w:rsid w:val="00B95626"/>
    <w:rsid w:val="00B9576E"/>
    <w:rsid w:val="00B95E04"/>
    <w:rsid w:val="00B96411"/>
    <w:rsid w:val="00B9774C"/>
    <w:rsid w:val="00BA1430"/>
    <w:rsid w:val="00BA365C"/>
    <w:rsid w:val="00BA482A"/>
    <w:rsid w:val="00BA5AF0"/>
    <w:rsid w:val="00BA69D6"/>
    <w:rsid w:val="00BA7D56"/>
    <w:rsid w:val="00BB0CA7"/>
    <w:rsid w:val="00BB0D6A"/>
    <w:rsid w:val="00BB5FE5"/>
    <w:rsid w:val="00BC1CBD"/>
    <w:rsid w:val="00BC2B30"/>
    <w:rsid w:val="00BC35CA"/>
    <w:rsid w:val="00BC502E"/>
    <w:rsid w:val="00BC5B7B"/>
    <w:rsid w:val="00BC653B"/>
    <w:rsid w:val="00BC7C9C"/>
    <w:rsid w:val="00BD0C65"/>
    <w:rsid w:val="00BD2E58"/>
    <w:rsid w:val="00BD4B61"/>
    <w:rsid w:val="00BD4F5C"/>
    <w:rsid w:val="00BD5D05"/>
    <w:rsid w:val="00BD7D94"/>
    <w:rsid w:val="00BD7E52"/>
    <w:rsid w:val="00BE004A"/>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3BD2"/>
    <w:rsid w:val="00C06B50"/>
    <w:rsid w:val="00C07511"/>
    <w:rsid w:val="00C07CF4"/>
    <w:rsid w:val="00C102EF"/>
    <w:rsid w:val="00C14A0D"/>
    <w:rsid w:val="00C21506"/>
    <w:rsid w:val="00C21D0F"/>
    <w:rsid w:val="00C21F7B"/>
    <w:rsid w:val="00C22A27"/>
    <w:rsid w:val="00C22BFD"/>
    <w:rsid w:val="00C23148"/>
    <w:rsid w:val="00C23A36"/>
    <w:rsid w:val="00C24DD5"/>
    <w:rsid w:val="00C26F43"/>
    <w:rsid w:val="00C310B9"/>
    <w:rsid w:val="00C345D1"/>
    <w:rsid w:val="00C3545F"/>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3AF9"/>
    <w:rsid w:val="00C84AAF"/>
    <w:rsid w:val="00C84CAE"/>
    <w:rsid w:val="00C8500A"/>
    <w:rsid w:val="00C850C5"/>
    <w:rsid w:val="00C8566E"/>
    <w:rsid w:val="00C861AB"/>
    <w:rsid w:val="00C90DCF"/>
    <w:rsid w:val="00C90EBC"/>
    <w:rsid w:val="00C91200"/>
    <w:rsid w:val="00C92B02"/>
    <w:rsid w:val="00C93833"/>
    <w:rsid w:val="00C94910"/>
    <w:rsid w:val="00C9604F"/>
    <w:rsid w:val="00C9669C"/>
    <w:rsid w:val="00CA11A8"/>
    <w:rsid w:val="00CA3757"/>
    <w:rsid w:val="00CA4067"/>
    <w:rsid w:val="00CA4B1E"/>
    <w:rsid w:val="00CA5290"/>
    <w:rsid w:val="00CA5C18"/>
    <w:rsid w:val="00CA7069"/>
    <w:rsid w:val="00CA77FB"/>
    <w:rsid w:val="00CB089D"/>
    <w:rsid w:val="00CB238A"/>
    <w:rsid w:val="00CB3E9B"/>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D5918"/>
    <w:rsid w:val="00CE0D38"/>
    <w:rsid w:val="00CE117F"/>
    <w:rsid w:val="00CE137B"/>
    <w:rsid w:val="00CE1534"/>
    <w:rsid w:val="00CE19F1"/>
    <w:rsid w:val="00CE22C5"/>
    <w:rsid w:val="00CE4451"/>
    <w:rsid w:val="00CE6931"/>
    <w:rsid w:val="00CE723F"/>
    <w:rsid w:val="00CF1BB6"/>
    <w:rsid w:val="00CF1CD6"/>
    <w:rsid w:val="00CF4783"/>
    <w:rsid w:val="00D00A8E"/>
    <w:rsid w:val="00D014FD"/>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36"/>
    <w:rsid w:val="00D225BB"/>
    <w:rsid w:val="00D23677"/>
    <w:rsid w:val="00D2473E"/>
    <w:rsid w:val="00D24AB2"/>
    <w:rsid w:val="00D27113"/>
    <w:rsid w:val="00D275D1"/>
    <w:rsid w:val="00D305D3"/>
    <w:rsid w:val="00D31117"/>
    <w:rsid w:val="00D322E3"/>
    <w:rsid w:val="00D32E82"/>
    <w:rsid w:val="00D3351C"/>
    <w:rsid w:val="00D3353C"/>
    <w:rsid w:val="00D37030"/>
    <w:rsid w:val="00D4039F"/>
    <w:rsid w:val="00D42B34"/>
    <w:rsid w:val="00D43556"/>
    <w:rsid w:val="00D459A5"/>
    <w:rsid w:val="00D461EF"/>
    <w:rsid w:val="00D475F9"/>
    <w:rsid w:val="00D5246A"/>
    <w:rsid w:val="00D538EC"/>
    <w:rsid w:val="00D56623"/>
    <w:rsid w:val="00D62718"/>
    <w:rsid w:val="00D62D63"/>
    <w:rsid w:val="00D63F85"/>
    <w:rsid w:val="00D64DE0"/>
    <w:rsid w:val="00D670E3"/>
    <w:rsid w:val="00D717A3"/>
    <w:rsid w:val="00D71871"/>
    <w:rsid w:val="00D73DFF"/>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9620A"/>
    <w:rsid w:val="00DA3416"/>
    <w:rsid w:val="00DA4132"/>
    <w:rsid w:val="00DA5718"/>
    <w:rsid w:val="00DA5A0D"/>
    <w:rsid w:val="00DA63E0"/>
    <w:rsid w:val="00DA64E5"/>
    <w:rsid w:val="00DA6A5B"/>
    <w:rsid w:val="00DA76A0"/>
    <w:rsid w:val="00DB03C8"/>
    <w:rsid w:val="00DB1BDF"/>
    <w:rsid w:val="00DB4F7A"/>
    <w:rsid w:val="00DB5734"/>
    <w:rsid w:val="00DB5784"/>
    <w:rsid w:val="00DB5CD4"/>
    <w:rsid w:val="00DB6C71"/>
    <w:rsid w:val="00DC1A42"/>
    <w:rsid w:val="00DC1DD1"/>
    <w:rsid w:val="00DC314E"/>
    <w:rsid w:val="00DC4ACC"/>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8D6"/>
    <w:rsid w:val="00DE7F3C"/>
    <w:rsid w:val="00DF04A6"/>
    <w:rsid w:val="00DF13D9"/>
    <w:rsid w:val="00DF41C5"/>
    <w:rsid w:val="00DF6E07"/>
    <w:rsid w:val="00DF7874"/>
    <w:rsid w:val="00DF7D52"/>
    <w:rsid w:val="00DF7D5D"/>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302AE"/>
    <w:rsid w:val="00E31631"/>
    <w:rsid w:val="00E31D79"/>
    <w:rsid w:val="00E324F0"/>
    <w:rsid w:val="00E32847"/>
    <w:rsid w:val="00E32CEC"/>
    <w:rsid w:val="00E33865"/>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4F96"/>
    <w:rsid w:val="00E651B0"/>
    <w:rsid w:val="00E676F1"/>
    <w:rsid w:val="00E67D39"/>
    <w:rsid w:val="00E71123"/>
    <w:rsid w:val="00E71329"/>
    <w:rsid w:val="00E73328"/>
    <w:rsid w:val="00E74088"/>
    <w:rsid w:val="00E74A59"/>
    <w:rsid w:val="00E75C3B"/>
    <w:rsid w:val="00E75C56"/>
    <w:rsid w:val="00E77F3C"/>
    <w:rsid w:val="00E80E8B"/>
    <w:rsid w:val="00E812F5"/>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5F97"/>
    <w:rsid w:val="00EA6CD5"/>
    <w:rsid w:val="00EA7F09"/>
    <w:rsid w:val="00EB0DD0"/>
    <w:rsid w:val="00EB109A"/>
    <w:rsid w:val="00EB10B8"/>
    <w:rsid w:val="00EB263C"/>
    <w:rsid w:val="00EB7F39"/>
    <w:rsid w:val="00EC00D3"/>
    <w:rsid w:val="00EC1155"/>
    <w:rsid w:val="00EC242B"/>
    <w:rsid w:val="00EC2D1D"/>
    <w:rsid w:val="00EC55F1"/>
    <w:rsid w:val="00EC586D"/>
    <w:rsid w:val="00EC71F9"/>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6CEE"/>
    <w:rsid w:val="00EE74F4"/>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49C8"/>
    <w:rsid w:val="00F056EE"/>
    <w:rsid w:val="00F062A6"/>
    <w:rsid w:val="00F06345"/>
    <w:rsid w:val="00F10741"/>
    <w:rsid w:val="00F10A00"/>
    <w:rsid w:val="00F1125E"/>
    <w:rsid w:val="00F1218B"/>
    <w:rsid w:val="00F12A2B"/>
    <w:rsid w:val="00F170B6"/>
    <w:rsid w:val="00F1739A"/>
    <w:rsid w:val="00F21AF8"/>
    <w:rsid w:val="00F2247A"/>
    <w:rsid w:val="00F25C62"/>
    <w:rsid w:val="00F27C03"/>
    <w:rsid w:val="00F27D2F"/>
    <w:rsid w:val="00F323CC"/>
    <w:rsid w:val="00F3305C"/>
    <w:rsid w:val="00F34771"/>
    <w:rsid w:val="00F35478"/>
    <w:rsid w:val="00F368AE"/>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1FEF"/>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91940"/>
    <w:rsid w:val="00F91A4F"/>
    <w:rsid w:val="00F92F92"/>
    <w:rsid w:val="00F93AB2"/>
    <w:rsid w:val="00F94407"/>
    <w:rsid w:val="00F94DC6"/>
    <w:rsid w:val="00F95507"/>
    <w:rsid w:val="00F96BA4"/>
    <w:rsid w:val="00F9730F"/>
    <w:rsid w:val="00F97316"/>
    <w:rsid w:val="00FA0EDF"/>
    <w:rsid w:val="00FA2EFB"/>
    <w:rsid w:val="00FA33BB"/>
    <w:rsid w:val="00FA3D22"/>
    <w:rsid w:val="00FA449E"/>
    <w:rsid w:val="00FA5660"/>
    <w:rsid w:val="00FA6158"/>
    <w:rsid w:val="00FA742C"/>
    <w:rsid w:val="00FA765C"/>
    <w:rsid w:val="00FB085B"/>
    <w:rsid w:val="00FB08D9"/>
    <w:rsid w:val="00FB0989"/>
    <w:rsid w:val="00FB1D8F"/>
    <w:rsid w:val="00FB3234"/>
    <w:rsid w:val="00FB33D1"/>
    <w:rsid w:val="00FB3438"/>
    <w:rsid w:val="00FB3BDF"/>
    <w:rsid w:val="00FB429F"/>
    <w:rsid w:val="00FB62FD"/>
    <w:rsid w:val="00FB6B59"/>
    <w:rsid w:val="00FB79B3"/>
    <w:rsid w:val="00FC05BB"/>
    <w:rsid w:val="00FC1B96"/>
    <w:rsid w:val="00FC33F4"/>
    <w:rsid w:val="00FC52F2"/>
    <w:rsid w:val="00FC650F"/>
    <w:rsid w:val="00FC7843"/>
    <w:rsid w:val="00FC7907"/>
    <w:rsid w:val="00FD2C34"/>
    <w:rsid w:val="00FD42B0"/>
    <w:rsid w:val="00FD561F"/>
    <w:rsid w:val="00FD63D1"/>
    <w:rsid w:val="00FD7D74"/>
    <w:rsid w:val="00FD7EFF"/>
    <w:rsid w:val="00FD7FA3"/>
    <w:rsid w:val="00FE0434"/>
    <w:rsid w:val="00FE0F8E"/>
    <w:rsid w:val="00FE32E1"/>
    <w:rsid w:val="00FE3657"/>
    <w:rsid w:val="00FE5EA3"/>
    <w:rsid w:val="00FE6899"/>
    <w:rsid w:val="00FE6E7C"/>
    <w:rsid w:val="00FF2306"/>
    <w:rsid w:val="00FF2469"/>
    <w:rsid w:val="00FF2AB1"/>
    <w:rsid w:val="00FF3715"/>
    <w:rsid w:val="00FF474E"/>
    <w:rsid w:val="00FF4C75"/>
    <w:rsid w:val="00FF5D7F"/>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0D74EDA1"/>
  <w15:docId w15:val="{ACE3EDDB-3E95-43D1-A7EE-5F0BF130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8" w:unhideWhenUsed="1" w:qFormat="1"/>
    <w:lsdException w:name="Strong" w:uiPriority="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5D5286"/>
  </w:style>
  <w:style w:type="paragraph" w:styleId="Heading1">
    <w:name w:val="heading 1"/>
    <w:basedOn w:val="Normal"/>
    <w:next w:val="BodyText"/>
    <w:link w:val="Heading1Char"/>
    <w:qFormat/>
    <w:rsid w:val="005D5286"/>
    <w:pPr>
      <w:keepNext/>
      <w:keepLines/>
      <w:spacing w:before="600" w:after="240"/>
      <w:outlineLvl w:val="0"/>
    </w:pPr>
    <w:rPr>
      <w:b/>
      <w:color w:val="1E1E1E"/>
      <w:sz w:val="44"/>
    </w:rPr>
  </w:style>
  <w:style w:type="paragraph" w:styleId="Heading2">
    <w:name w:val="heading 2"/>
    <w:basedOn w:val="Heading1"/>
    <w:next w:val="BodyText"/>
    <w:link w:val="Heading2Char"/>
    <w:qFormat/>
    <w:rsid w:val="005D5286"/>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D5286"/>
    <w:pPr>
      <w:numPr>
        <w:ilvl w:val="0"/>
      </w:numPr>
      <w:spacing w:before="200"/>
      <w:outlineLvl w:val="2"/>
    </w:pPr>
    <w:rPr>
      <w:color w:val="6D6F71"/>
      <w:sz w:val="28"/>
      <w:szCs w:val="28"/>
    </w:rPr>
  </w:style>
  <w:style w:type="paragraph" w:styleId="Heading4">
    <w:name w:val="heading 4"/>
    <w:basedOn w:val="Heading3"/>
    <w:next w:val="BodyText"/>
    <w:link w:val="Heading4Char"/>
    <w:qFormat/>
    <w:rsid w:val="005D5286"/>
    <w:pPr>
      <w:outlineLvl w:val="3"/>
    </w:pPr>
    <w:rPr>
      <w:color w:val="808184"/>
      <w:sz w:val="24"/>
      <w:szCs w:val="24"/>
    </w:rPr>
  </w:style>
  <w:style w:type="paragraph" w:styleId="Heading5">
    <w:name w:val="heading 5"/>
    <w:basedOn w:val="Normal"/>
    <w:next w:val="BodyText"/>
    <w:link w:val="Heading5Char"/>
    <w:qFormat/>
    <w:rsid w:val="005D5286"/>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D5286"/>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D528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D528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D528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286"/>
    <w:rPr>
      <w:b/>
      <w:color w:val="1E1E1E"/>
      <w:sz w:val="44"/>
    </w:rPr>
  </w:style>
  <w:style w:type="character" w:customStyle="1" w:styleId="Heading2Char">
    <w:name w:val="Heading 2 Char"/>
    <w:basedOn w:val="Heading1Char"/>
    <w:link w:val="Heading2"/>
    <w:rsid w:val="005D5286"/>
    <w:rPr>
      <w:b/>
      <w:color w:val="000000" w:themeColor="text1"/>
      <w:sz w:val="36"/>
    </w:rPr>
  </w:style>
  <w:style w:type="character" w:customStyle="1" w:styleId="Heading3Char">
    <w:name w:val="Heading 3 Char"/>
    <w:basedOn w:val="Heading2Char"/>
    <w:link w:val="Heading3"/>
    <w:rsid w:val="005D5286"/>
    <w:rPr>
      <w:b/>
      <w:color w:val="6D6F71"/>
      <w:sz w:val="28"/>
      <w:szCs w:val="28"/>
    </w:rPr>
  </w:style>
  <w:style w:type="character" w:customStyle="1" w:styleId="Heading4Char">
    <w:name w:val="Heading 4 Char"/>
    <w:basedOn w:val="Heading3Char"/>
    <w:link w:val="Heading4"/>
    <w:rsid w:val="005D5286"/>
    <w:rPr>
      <w:b/>
      <w:color w:val="808184"/>
      <w:sz w:val="24"/>
      <w:szCs w:val="24"/>
    </w:rPr>
  </w:style>
  <w:style w:type="paragraph" w:customStyle="1" w:styleId="Instructiontowriters">
    <w:name w:val="Instruction to writers"/>
    <w:basedOn w:val="Normal"/>
    <w:link w:val="InstructiontowritersChar"/>
    <w:uiPriority w:val="9"/>
    <w:qFormat/>
    <w:rsid w:val="005D5286"/>
    <w:pPr>
      <w:widowControl w:val="0"/>
      <w:shd w:val="clear" w:color="auto" w:fill="C1F0FF"/>
      <w:tabs>
        <w:tab w:val="left" w:pos="709"/>
      </w:tabs>
      <w:spacing w:after="120"/>
    </w:pPr>
    <w:rPr>
      <w:sz w:val="18"/>
      <w:lang w:eastAsia="en-US"/>
    </w:rPr>
  </w:style>
  <w:style w:type="numbering" w:customStyle="1" w:styleId="ListBullet">
    <w:name w:val="List_Bullet"/>
    <w:uiPriority w:val="99"/>
    <w:rsid w:val="005D5286"/>
    <w:pPr>
      <w:numPr>
        <w:numId w:val="14"/>
      </w:numPr>
    </w:pPr>
  </w:style>
  <w:style w:type="paragraph" w:styleId="TOC4">
    <w:name w:val="toc 4"/>
    <w:basedOn w:val="TOC1"/>
    <w:next w:val="Normal"/>
    <w:uiPriority w:val="99"/>
    <w:semiHidden/>
    <w:rsid w:val="005D5286"/>
    <w:pPr>
      <w:tabs>
        <w:tab w:val="left" w:pos="680"/>
      </w:tabs>
      <w:ind w:left="680" w:hanging="680"/>
    </w:pPr>
  </w:style>
  <w:style w:type="paragraph" w:styleId="FootnoteText">
    <w:name w:val="footnote text"/>
    <w:basedOn w:val="Normal"/>
    <w:link w:val="FootnoteTextChar"/>
    <w:uiPriority w:val="6"/>
    <w:rsid w:val="005D5286"/>
    <w:pPr>
      <w:widowControl w:val="0"/>
      <w:spacing w:after="20" w:line="252" w:lineRule="auto"/>
      <w:ind w:left="113" w:hanging="113"/>
    </w:pPr>
    <w:rPr>
      <w:sz w:val="17"/>
    </w:rPr>
  </w:style>
  <w:style w:type="table" w:styleId="TableGrid">
    <w:name w:val="Table Grid"/>
    <w:basedOn w:val="TableNormal"/>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5D5286"/>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D5286"/>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D5286"/>
    <w:rPr>
      <w:rFonts w:ascii="Tahoma" w:hAnsi="Tahoma" w:cs="Tahoma"/>
      <w:sz w:val="16"/>
      <w:szCs w:val="16"/>
    </w:rPr>
  </w:style>
  <w:style w:type="character" w:styleId="CommentReference">
    <w:name w:val="annotation reference"/>
    <w:basedOn w:val="DefaultParagraphFont"/>
    <w:uiPriority w:val="99"/>
    <w:rsid w:val="005D5286"/>
    <w:rPr>
      <w:sz w:val="16"/>
      <w:szCs w:val="16"/>
    </w:rPr>
  </w:style>
  <w:style w:type="paragraph" w:styleId="CommentSubject">
    <w:name w:val="annotation subject"/>
    <w:basedOn w:val="Normal"/>
    <w:link w:val="CommentSubjectChar"/>
    <w:uiPriority w:val="99"/>
    <w:semiHidden/>
    <w:rsid w:val="005D5286"/>
    <w:rPr>
      <w:b/>
      <w:bCs/>
    </w:rPr>
  </w:style>
  <w:style w:type="numbering" w:customStyle="1" w:styleId="ListTableBullet">
    <w:name w:val="List_Table Bullet"/>
    <w:uiPriority w:val="99"/>
    <w:rsid w:val="005D5286"/>
    <w:pPr>
      <w:numPr>
        <w:numId w:val="1"/>
      </w:numPr>
    </w:pPr>
  </w:style>
  <w:style w:type="paragraph" w:styleId="DocumentMap">
    <w:name w:val="Document Map"/>
    <w:basedOn w:val="Normal"/>
    <w:link w:val="DocumentMapChar"/>
    <w:uiPriority w:val="99"/>
    <w:semiHidden/>
    <w:rsid w:val="005D5286"/>
    <w:pPr>
      <w:shd w:val="clear" w:color="auto" w:fill="000080"/>
    </w:pPr>
    <w:rPr>
      <w:rFonts w:ascii="Tahoma" w:hAnsi="Tahoma" w:cs="Tahoma"/>
    </w:rPr>
  </w:style>
  <w:style w:type="paragraph" w:styleId="TOC3">
    <w:name w:val="toc 3"/>
    <w:basedOn w:val="TOC2"/>
    <w:next w:val="Normal"/>
    <w:uiPriority w:val="99"/>
    <w:semiHidden/>
    <w:rsid w:val="005D5286"/>
    <w:pPr>
      <w:spacing w:before="60"/>
      <w:ind w:left="680"/>
    </w:pPr>
    <w:rPr>
      <w:sz w:val="21"/>
      <w:szCs w:val="22"/>
    </w:rPr>
  </w:style>
  <w:style w:type="paragraph" w:styleId="Header">
    <w:name w:val="header"/>
    <w:basedOn w:val="Normal"/>
    <w:link w:val="HeaderChar"/>
    <w:uiPriority w:val="99"/>
    <w:semiHidden/>
    <w:rsid w:val="005D5286"/>
    <w:pPr>
      <w:tabs>
        <w:tab w:val="center" w:pos="4153"/>
        <w:tab w:val="right" w:pos="8306"/>
      </w:tabs>
    </w:pPr>
  </w:style>
  <w:style w:type="paragraph" w:styleId="Footer">
    <w:name w:val="footer"/>
    <w:basedOn w:val="Normal"/>
    <w:link w:val="FooterChar"/>
    <w:uiPriority w:val="99"/>
    <w:rsid w:val="005D5286"/>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5D5286"/>
    <w:rPr>
      <w:sz w:val="18"/>
      <w:shd w:val="clear" w:color="auto" w:fill="C1F0FF"/>
      <w:lang w:eastAsia="en-US"/>
    </w:rPr>
  </w:style>
  <w:style w:type="character" w:styleId="Hyperlink">
    <w:name w:val="Hyperlink"/>
    <w:uiPriority w:val="99"/>
    <w:qFormat/>
    <w:rsid w:val="005D5286"/>
    <w:rPr>
      <w:rFonts w:ascii="Arial" w:hAnsi="Arial"/>
      <w:color w:val="0000FF"/>
      <w:u w:val="none"/>
    </w:rPr>
  </w:style>
  <w:style w:type="character" w:styleId="FollowedHyperlink">
    <w:name w:val="FollowedHyperlink"/>
    <w:uiPriority w:val="8"/>
    <w:qFormat/>
    <w:rsid w:val="005D5286"/>
    <w:rPr>
      <w:rFonts w:ascii="Arial" w:hAnsi="Arial"/>
      <w:color w:val="7030A0"/>
      <w:u w:val="none"/>
    </w:rPr>
  </w:style>
  <w:style w:type="paragraph" w:customStyle="1" w:styleId="footnoteseparator">
    <w:name w:val="footnote separator"/>
    <w:basedOn w:val="Normal"/>
    <w:next w:val="FootnoteText"/>
    <w:uiPriority w:val="99"/>
    <w:rsid w:val="005D5286"/>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D5286"/>
    <w:pPr>
      <w:tabs>
        <w:tab w:val="left" w:pos="284"/>
      </w:tabs>
      <w:spacing w:before="80"/>
      <w:ind w:left="284" w:hanging="284"/>
    </w:pPr>
  </w:style>
  <w:style w:type="character" w:customStyle="1" w:styleId="Footerbold">
    <w:name w:val="Footer bold"/>
    <w:uiPriority w:val="99"/>
    <w:semiHidden/>
    <w:qFormat/>
    <w:rsid w:val="005D5286"/>
    <w:rPr>
      <w:rFonts w:ascii="Arial" w:hAnsi="Arial"/>
      <w:b/>
      <w:color w:val="00948D"/>
      <w:sz w:val="16"/>
    </w:rPr>
  </w:style>
  <w:style w:type="paragraph" w:customStyle="1" w:styleId="NoHeading1">
    <w:name w:val="No. Heading 1"/>
    <w:basedOn w:val="Heading1"/>
    <w:next w:val="BodyText"/>
    <w:uiPriority w:val="9"/>
    <w:qFormat/>
    <w:rsid w:val="005D5286"/>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5D5286"/>
    <w:rPr>
      <w:b/>
      <w:bCs/>
      <w:iCs/>
      <w:color w:val="808184"/>
      <w:szCs w:val="26"/>
    </w:rPr>
  </w:style>
  <w:style w:type="paragraph" w:styleId="Caption">
    <w:name w:val="caption"/>
    <w:basedOn w:val="Normal"/>
    <w:next w:val="Normal"/>
    <w:uiPriority w:val="99"/>
    <w:qFormat/>
    <w:rsid w:val="005D5286"/>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5D5286"/>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5D5286"/>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5D5286"/>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5D5286"/>
    <w:rPr>
      <w:rFonts w:cs="Arial"/>
      <w:color w:val="808184"/>
      <w:kern w:val="28"/>
      <w:sz w:val="32"/>
      <w:szCs w:val="32"/>
    </w:rPr>
  </w:style>
  <w:style w:type="paragraph" w:styleId="Date">
    <w:name w:val="Date"/>
    <w:basedOn w:val="Normal"/>
    <w:next w:val="Normal"/>
    <w:link w:val="DateChar"/>
    <w:uiPriority w:val="99"/>
    <w:qFormat/>
    <w:rsid w:val="005D5286"/>
    <w:rPr>
      <w:rFonts w:cs="Arial"/>
      <w:color w:val="808184"/>
      <w:kern w:val="28"/>
      <w:sz w:val="24"/>
      <w:szCs w:val="28"/>
    </w:rPr>
  </w:style>
  <w:style w:type="character" w:customStyle="1" w:styleId="DateChar">
    <w:name w:val="Date Char"/>
    <w:basedOn w:val="DefaultParagraphFont"/>
    <w:link w:val="Date"/>
    <w:uiPriority w:val="99"/>
    <w:rsid w:val="005D5286"/>
    <w:rPr>
      <w:rFonts w:cs="Arial"/>
      <w:color w:val="808184"/>
      <w:kern w:val="28"/>
      <w:sz w:val="24"/>
      <w:szCs w:val="28"/>
    </w:rPr>
  </w:style>
  <w:style w:type="paragraph" w:styleId="TOCHeading">
    <w:name w:val="TOC Heading"/>
    <w:basedOn w:val="Heading1"/>
    <w:next w:val="Normal"/>
    <w:uiPriority w:val="99"/>
    <w:semiHidden/>
    <w:qFormat/>
    <w:rsid w:val="005D5286"/>
    <w:pPr>
      <w:spacing w:before="440" w:after="400"/>
    </w:pPr>
    <w:rPr>
      <w:rFonts w:cs="Tahoma"/>
      <w:bCs/>
    </w:rPr>
  </w:style>
  <w:style w:type="table" w:customStyle="1" w:styleId="QCAAtablestyle4">
    <w:name w:val="QCAA table style 4"/>
    <w:basedOn w:val="TableGrid"/>
    <w:rsid w:val="005D5286"/>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D5286"/>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5D5286"/>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D5286"/>
    <w:pPr>
      <w:spacing w:after="120"/>
    </w:pPr>
  </w:style>
  <w:style w:type="paragraph" w:styleId="ListNumber">
    <w:name w:val="List Number"/>
    <w:basedOn w:val="Normal"/>
    <w:uiPriority w:val="2"/>
    <w:qFormat/>
    <w:rsid w:val="005D5286"/>
    <w:pPr>
      <w:numPr>
        <w:numId w:val="20"/>
      </w:numPr>
      <w:spacing w:after="120"/>
    </w:pPr>
  </w:style>
  <w:style w:type="paragraph" w:styleId="ListNumber2">
    <w:name w:val="List Number 2"/>
    <w:basedOn w:val="Normal"/>
    <w:uiPriority w:val="2"/>
    <w:semiHidden/>
    <w:qFormat/>
    <w:rsid w:val="005D5286"/>
    <w:pPr>
      <w:numPr>
        <w:ilvl w:val="1"/>
        <w:numId w:val="20"/>
      </w:numPr>
      <w:spacing w:after="120"/>
    </w:pPr>
  </w:style>
  <w:style w:type="paragraph" w:styleId="ListNumber3">
    <w:name w:val="List Number 3"/>
    <w:basedOn w:val="Normal"/>
    <w:uiPriority w:val="2"/>
    <w:semiHidden/>
    <w:qFormat/>
    <w:rsid w:val="005D5286"/>
    <w:pPr>
      <w:numPr>
        <w:ilvl w:val="2"/>
        <w:numId w:val="20"/>
      </w:numPr>
      <w:spacing w:after="120"/>
    </w:pPr>
  </w:style>
  <w:style w:type="numbering" w:customStyle="1" w:styleId="ListNumber0">
    <w:name w:val="List_Number"/>
    <w:uiPriority w:val="99"/>
    <w:rsid w:val="005D5286"/>
  </w:style>
  <w:style w:type="paragraph" w:customStyle="1" w:styleId="NoHeading2">
    <w:name w:val="No. Heading 2"/>
    <w:basedOn w:val="Heading2"/>
    <w:next w:val="BodyText"/>
    <w:uiPriority w:val="9"/>
    <w:qFormat/>
    <w:rsid w:val="005D5286"/>
    <w:pPr>
      <w:numPr>
        <w:numId w:val="23"/>
      </w:numPr>
    </w:pPr>
  </w:style>
  <w:style w:type="paragraph" w:customStyle="1" w:styleId="NoHeading3">
    <w:name w:val="No. Heading 3"/>
    <w:basedOn w:val="Heading3"/>
    <w:next w:val="BodyText"/>
    <w:uiPriority w:val="9"/>
    <w:qFormat/>
    <w:rsid w:val="005D5286"/>
    <w:pPr>
      <w:numPr>
        <w:ilvl w:val="2"/>
        <w:numId w:val="23"/>
      </w:numPr>
    </w:pPr>
    <w:rPr>
      <w:color w:val="808184"/>
    </w:rPr>
  </w:style>
  <w:style w:type="paragraph" w:customStyle="1" w:styleId="TableBullet2">
    <w:name w:val="Table Bullet 2"/>
    <w:basedOn w:val="TableBullet"/>
    <w:uiPriority w:val="4"/>
    <w:qFormat/>
    <w:rsid w:val="005D5286"/>
    <w:pPr>
      <w:widowControl w:val="0"/>
      <w:numPr>
        <w:ilvl w:val="1"/>
      </w:numPr>
    </w:pPr>
    <w:rPr>
      <w:szCs w:val="18"/>
    </w:rPr>
  </w:style>
  <w:style w:type="paragraph" w:customStyle="1" w:styleId="TableHeading">
    <w:name w:val="Table Heading"/>
    <w:basedOn w:val="Normal"/>
    <w:uiPriority w:val="3"/>
    <w:qFormat/>
    <w:rsid w:val="005D5286"/>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D5286"/>
    <w:pPr>
      <w:spacing w:before="40" w:after="40" w:line="254" w:lineRule="auto"/>
    </w:pPr>
    <w:rPr>
      <w:sz w:val="19"/>
    </w:rPr>
  </w:style>
  <w:style w:type="paragraph" w:customStyle="1" w:styleId="TableBullet">
    <w:name w:val="Table Bullet"/>
    <w:basedOn w:val="TableText"/>
    <w:uiPriority w:val="4"/>
    <w:qFormat/>
    <w:rsid w:val="005D5286"/>
    <w:pPr>
      <w:numPr>
        <w:numId w:val="24"/>
      </w:numPr>
      <w:spacing w:before="20" w:after="10" w:line="252" w:lineRule="auto"/>
    </w:pPr>
    <w:rPr>
      <w:color w:val="000000" w:themeColor="text1"/>
      <w:lang w:eastAsia="en-US"/>
    </w:rPr>
  </w:style>
  <w:style w:type="paragraph" w:customStyle="1" w:styleId="ID">
    <w:name w:val="ID"/>
    <w:basedOn w:val="Normal"/>
    <w:uiPriority w:val="99"/>
    <w:rsid w:val="005D5286"/>
    <w:rPr>
      <w:color w:val="6F7378" w:themeColor="background2" w:themeShade="80"/>
      <w:sz w:val="10"/>
      <w:szCs w:val="10"/>
    </w:rPr>
  </w:style>
  <w:style w:type="paragraph" w:styleId="BodyText">
    <w:name w:val="Body Text"/>
    <w:basedOn w:val="Normal"/>
    <w:link w:val="BodyTextChar"/>
    <w:qFormat/>
    <w:rsid w:val="005D5286"/>
    <w:pPr>
      <w:spacing w:after="120"/>
    </w:pPr>
    <w:rPr>
      <w:sz w:val="20"/>
    </w:rPr>
  </w:style>
  <w:style w:type="character" w:customStyle="1" w:styleId="BodyTextChar">
    <w:name w:val="Body Text Char"/>
    <w:basedOn w:val="DefaultParagraphFont"/>
    <w:link w:val="BodyText"/>
    <w:rsid w:val="005D5286"/>
    <w:rPr>
      <w:sz w:val="20"/>
    </w:rPr>
  </w:style>
  <w:style w:type="paragraph" w:styleId="ListBullet0">
    <w:name w:val="List Bullet"/>
    <w:basedOn w:val="BodyText"/>
    <w:uiPriority w:val="2"/>
    <w:qFormat/>
    <w:rsid w:val="005D5286"/>
    <w:pPr>
      <w:numPr>
        <w:numId w:val="14"/>
      </w:numPr>
      <w:spacing w:after="100"/>
    </w:pPr>
  </w:style>
  <w:style w:type="paragraph" w:styleId="ListBullet2">
    <w:name w:val="List Bullet 2"/>
    <w:basedOn w:val="ListBullet0"/>
    <w:uiPriority w:val="2"/>
    <w:qFormat/>
    <w:rsid w:val="005D5286"/>
    <w:pPr>
      <w:numPr>
        <w:ilvl w:val="1"/>
      </w:numPr>
    </w:pPr>
  </w:style>
  <w:style w:type="paragraph" w:styleId="ListBullet3">
    <w:name w:val="List Bullet 3"/>
    <w:basedOn w:val="ListBullet0"/>
    <w:uiPriority w:val="2"/>
    <w:qFormat/>
    <w:rsid w:val="005D5286"/>
    <w:pPr>
      <w:numPr>
        <w:ilvl w:val="2"/>
      </w:numPr>
    </w:pPr>
  </w:style>
  <w:style w:type="numbering" w:customStyle="1" w:styleId="ListHeadings">
    <w:name w:val="List_Headings"/>
    <w:uiPriority w:val="99"/>
    <w:rsid w:val="005D5286"/>
    <w:pPr>
      <w:numPr>
        <w:numId w:val="16"/>
      </w:numPr>
    </w:pPr>
  </w:style>
  <w:style w:type="paragraph" w:styleId="TOC5">
    <w:name w:val="toc 5"/>
    <w:basedOn w:val="TOC2"/>
    <w:next w:val="Normal"/>
    <w:uiPriority w:val="99"/>
    <w:semiHidden/>
    <w:rsid w:val="005D5286"/>
    <w:pPr>
      <w:tabs>
        <w:tab w:val="left" w:pos="680"/>
      </w:tabs>
      <w:ind w:left="680" w:hanging="680"/>
    </w:pPr>
  </w:style>
  <w:style w:type="paragraph" w:styleId="TOC6">
    <w:name w:val="toc 6"/>
    <w:basedOn w:val="TOC3"/>
    <w:next w:val="Normal"/>
    <w:uiPriority w:val="99"/>
    <w:semiHidden/>
    <w:rsid w:val="005D5286"/>
    <w:pPr>
      <w:tabs>
        <w:tab w:val="left" w:pos="1531"/>
      </w:tabs>
      <w:ind w:left="1531" w:hanging="851"/>
    </w:pPr>
  </w:style>
  <w:style w:type="paragraph" w:styleId="TOC9">
    <w:name w:val="toc 9"/>
    <w:basedOn w:val="Normal"/>
    <w:next w:val="Normal"/>
    <w:uiPriority w:val="99"/>
    <w:semiHidden/>
    <w:rsid w:val="005D5286"/>
    <w:pPr>
      <w:tabs>
        <w:tab w:val="left" w:pos="1134"/>
        <w:tab w:val="right" w:leader="dot" w:pos="8505"/>
      </w:tabs>
      <w:spacing w:before="80"/>
      <w:ind w:left="1134" w:right="1134" w:hanging="1134"/>
    </w:pPr>
  </w:style>
  <w:style w:type="paragraph" w:styleId="TOC7">
    <w:name w:val="toc 7"/>
    <w:basedOn w:val="Normal"/>
    <w:next w:val="Normal"/>
    <w:uiPriority w:val="99"/>
    <w:semiHidden/>
    <w:rsid w:val="005D5286"/>
  </w:style>
  <w:style w:type="paragraph" w:styleId="TOC8">
    <w:name w:val="toc 8"/>
    <w:basedOn w:val="Normal"/>
    <w:next w:val="Normal"/>
    <w:uiPriority w:val="99"/>
    <w:semiHidden/>
    <w:rsid w:val="005D5286"/>
  </w:style>
  <w:style w:type="paragraph" w:customStyle="1" w:styleId="FigureStyle">
    <w:name w:val="Figure Style"/>
    <w:basedOn w:val="Normal"/>
    <w:uiPriority w:val="10"/>
    <w:qFormat/>
    <w:rsid w:val="005D5286"/>
    <w:pPr>
      <w:spacing w:after="240"/>
    </w:pPr>
  </w:style>
  <w:style w:type="paragraph" w:styleId="Quote">
    <w:name w:val="Quote"/>
    <w:aliases w:val="Block Quote"/>
    <w:basedOn w:val="Normal"/>
    <w:next w:val="Normal"/>
    <w:link w:val="QuoteChar"/>
    <w:uiPriority w:val="74"/>
    <w:qFormat/>
    <w:rsid w:val="005D5286"/>
    <w:pPr>
      <w:spacing w:after="120"/>
      <w:ind w:left="284" w:right="284"/>
    </w:pPr>
    <w:rPr>
      <w:sz w:val="18"/>
    </w:rPr>
  </w:style>
  <w:style w:type="character" w:customStyle="1" w:styleId="QuoteChar">
    <w:name w:val="Quote Char"/>
    <w:aliases w:val="Block Quote Char"/>
    <w:basedOn w:val="DefaultParagraphFont"/>
    <w:link w:val="Quote"/>
    <w:uiPriority w:val="74"/>
    <w:rsid w:val="005D5286"/>
    <w:rPr>
      <w:sz w:val="18"/>
    </w:rPr>
  </w:style>
  <w:style w:type="paragraph" w:customStyle="1" w:styleId="TableBullet3">
    <w:name w:val="Table Bullet 3"/>
    <w:basedOn w:val="TableBullet2"/>
    <w:uiPriority w:val="4"/>
    <w:qFormat/>
    <w:rsid w:val="005D5286"/>
    <w:pPr>
      <w:numPr>
        <w:ilvl w:val="2"/>
      </w:numPr>
    </w:pPr>
  </w:style>
  <w:style w:type="paragraph" w:customStyle="1" w:styleId="TableNumber2">
    <w:name w:val="Table Number 2"/>
    <w:basedOn w:val="TableNumber"/>
    <w:uiPriority w:val="18"/>
    <w:qFormat/>
    <w:rsid w:val="005D5286"/>
    <w:pPr>
      <w:numPr>
        <w:ilvl w:val="1"/>
      </w:numPr>
      <w:tabs>
        <w:tab w:val="left" w:pos="567"/>
      </w:tabs>
      <w:spacing w:line="240" w:lineRule="auto"/>
    </w:pPr>
  </w:style>
  <w:style w:type="paragraph" w:customStyle="1" w:styleId="TableNumber">
    <w:name w:val="Table Number"/>
    <w:basedOn w:val="TableText"/>
    <w:uiPriority w:val="18"/>
    <w:qFormat/>
    <w:rsid w:val="005D5286"/>
    <w:pPr>
      <w:numPr>
        <w:numId w:val="25"/>
      </w:numPr>
    </w:pPr>
    <w:rPr>
      <w:rFonts w:eastAsiaTheme="minorHAnsi" w:cstheme="minorBidi"/>
      <w:szCs w:val="22"/>
      <w:lang w:eastAsia="en-US"/>
    </w:rPr>
  </w:style>
  <w:style w:type="numbering" w:customStyle="1" w:styleId="TableBullets">
    <w:name w:val="TableBullets"/>
    <w:uiPriority w:val="99"/>
    <w:rsid w:val="005D5286"/>
    <w:pPr>
      <w:numPr>
        <w:numId w:val="4"/>
      </w:numPr>
    </w:pPr>
  </w:style>
  <w:style w:type="numbering" w:customStyle="1" w:styleId="TableBullet0">
    <w:name w:val="TableBullet"/>
    <w:uiPriority w:val="99"/>
    <w:rsid w:val="005D5286"/>
  </w:style>
  <w:style w:type="numbering" w:customStyle="1" w:styleId="ListPara">
    <w:name w:val="ListPara"/>
    <w:uiPriority w:val="99"/>
    <w:rsid w:val="005D5286"/>
    <w:pPr>
      <w:numPr>
        <w:numId w:val="22"/>
      </w:numPr>
    </w:pPr>
  </w:style>
  <w:style w:type="character" w:customStyle="1" w:styleId="TableTextChar">
    <w:name w:val="Table Text Char"/>
    <w:link w:val="TableText"/>
    <w:uiPriority w:val="3"/>
    <w:rsid w:val="005D5286"/>
    <w:rPr>
      <w:sz w:val="19"/>
    </w:rPr>
  </w:style>
  <w:style w:type="numbering" w:customStyle="1" w:styleId="ListParagraph">
    <w:name w:val="List_Paragraph"/>
    <w:uiPriority w:val="99"/>
    <w:rsid w:val="005D5286"/>
    <w:pPr>
      <w:numPr>
        <w:numId w:val="18"/>
      </w:numPr>
    </w:pPr>
  </w:style>
  <w:style w:type="paragraph" w:customStyle="1" w:styleId="TableNumber3">
    <w:name w:val="Table Number 3"/>
    <w:basedOn w:val="TableNumber2"/>
    <w:uiPriority w:val="18"/>
    <w:qFormat/>
    <w:rsid w:val="005D5286"/>
    <w:pPr>
      <w:numPr>
        <w:ilvl w:val="2"/>
      </w:numPr>
      <w:tabs>
        <w:tab w:val="clear" w:pos="567"/>
        <w:tab w:val="left" w:pos="851"/>
      </w:tabs>
    </w:pPr>
  </w:style>
  <w:style w:type="numbering" w:customStyle="1" w:styleId="ListTableNumber">
    <w:name w:val="List_TableNumber"/>
    <w:uiPriority w:val="99"/>
    <w:rsid w:val="005D5286"/>
    <w:pPr>
      <w:numPr>
        <w:numId w:val="21"/>
      </w:numPr>
    </w:pPr>
  </w:style>
  <w:style w:type="table" w:styleId="Table3Deffects3">
    <w:name w:val="Table 3D effects 3"/>
    <w:basedOn w:val="TableNormal"/>
    <w:rsid w:val="005D5286"/>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5D5286"/>
    <w:rPr>
      <w:rFonts w:ascii="Arial" w:hAnsi="Arial"/>
      <w:color w:val="0000FF"/>
      <w:u w:val="none"/>
    </w:rPr>
  </w:style>
  <w:style w:type="numbering" w:customStyle="1" w:styleId="ListInstruction">
    <w:name w:val="List_Instruction"/>
    <w:uiPriority w:val="99"/>
    <w:rsid w:val="005D5286"/>
    <w:pPr>
      <w:numPr>
        <w:numId w:val="17"/>
      </w:numPr>
    </w:pPr>
  </w:style>
  <w:style w:type="numbering" w:customStyle="1" w:styleId="ListBullet1">
    <w:name w:val="List_Bullet1"/>
    <w:uiPriority w:val="99"/>
    <w:rsid w:val="005D5286"/>
    <w:pPr>
      <w:numPr>
        <w:numId w:val="15"/>
      </w:numPr>
    </w:pPr>
  </w:style>
  <w:style w:type="numbering" w:customStyle="1" w:styleId="BulletsList">
    <w:name w:val="BulletsList"/>
    <w:uiPriority w:val="99"/>
    <w:rsid w:val="005D5286"/>
    <w:pPr>
      <w:numPr>
        <w:numId w:val="5"/>
      </w:numPr>
    </w:pPr>
  </w:style>
  <w:style w:type="numbering" w:customStyle="1" w:styleId="BulletsList1">
    <w:name w:val="BulletsList1"/>
    <w:uiPriority w:val="99"/>
    <w:rsid w:val="005D5286"/>
    <w:pPr>
      <w:numPr>
        <w:numId w:val="6"/>
      </w:numPr>
    </w:pPr>
  </w:style>
  <w:style w:type="table" w:customStyle="1" w:styleId="QCAAtablestyle1">
    <w:name w:val="QCAA table style 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D5286"/>
    <w:pPr>
      <w:keepNext/>
    </w:pPr>
  </w:style>
  <w:style w:type="character" w:customStyle="1" w:styleId="CommentSubjectChar">
    <w:name w:val="Comment Subject Char"/>
    <w:basedOn w:val="DefaultParagraphFont"/>
    <w:link w:val="CommentSubject"/>
    <w:uiPriority w:val="99"/>
    <w:semiHidden/>
    <w:rsid w:val="005D5286"/>
    <w:rPr>
      <w:b/>
      <w:bCs/>
    </w:rPr>
  </w:style>
  <w:style w:type="character" w:customStyle="1" w:styleId="DocumentMapChar">
    <w:name w:val="Document Map Char"/>
    <w:basedOn w:val="DefaultParagraphFont"/>
    <w:link w:val="DocumentMap"/>
    <w:uiPriority w:val="99"/>
    <w:semiHidden/>
    <w:rsid w:val="005D5286"/>
    <w:rPr>
      <w:rFonts w:ascii="Tahoma" w:hAnsi="Tahoma" w:cs="Tahoma"/>
      <w:shd w:val="clear" w:color="auto" w:fill="000080"/>
    </w:rPr>
  </w:style>
  <w:style w:type="character" w:customStyle="1" w:styleId="FooterChar">
    <w:name w:val="Footer Char"/>
    <w:basedOn w:val="DefaultParagraphFont"/>
    <w:link w:val="Footer"/>
    <w:uiPriority w:val="99"/>
    <w:rsid w:val="005D5286"/>
    <w:rPr>
      <w:b/>
      <w:color w:val="1E1E1E"/>
      <w:sz w:val="16"/>
      <w:szCs w:val="16"/>
    </w:rPr>
  </w:style>
  <w:style w:type="character" w:customStyle="1" w:styleId="FootnoteTextChar">
    <w:name w:val="Footnote Text Char"/>
    <w:basedOn w:val="DefaultParagraphFont"/>
    <w:link w:val="FootnoteText"/>
    <w:uiPriority w:val="6"/>
    <w:rsid w:val="005D5286"/>
    <w:rPr>
      <w:sz w:val="17"/>
    </w:rPr>
  </w:style>
  <w:style w:type="character" w:customStyle="1" w:styleId="HeaderChar">
    <w:name w:val="Header Char"/>
    <w:basedOn w:val="DefaultParagraphFont"/>
    <w:link w:val="Header"/>
    <w:uiPriority w:val="99"/>
    <w:semiHidden/>
    <w:rsid w:val="005D5286"/>
  </w:style>
  <w:style w:type="character" w:customStyle="1" w:styleId="Heading6Char">
    <w:name w:val="Heading 6 Char"/>
    <w:basedOn w:val="DefaultParagraphFont"/>
    <w:link w:val="Heading6"/>
    <w:uiPriority w:val="99"/>
    <w:semiHidden/>
    <w:rsid w:val="005D5286"/>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D52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D52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D5286"/>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D5286"/>
    <w:pPr>
      <w:ind w:left="397"/>
    </w:pPr>
  </w:style>
  <w:style w:type="paragraph" w:customStyle="1" w:styleId="Indentbullets">
    <w:name w:val="Indent bullets"/>
    <w:basedOn w:val="Indentnumbers"/>
    <w:uiPriority w:val="3"/>
    <w:qFormat/>
    <w:rsid w:val="005D5286"/>
    <w:pPr>
      <w:ind w:left="284"/>
    </w:pPr>
  </w:style>
  <w:style w:type="character" w:styleId="IntenseEmphasis">
    <w:name w:val="Intense Emphasis"/>
    <w:basedOn w:val="DefaultParagraphFont"/>
    <w:uiPriority w:val="99"/>
    <w:semiHidden/>
    <w:rsid w:val="005D5286"/>
    <w:rPr>
      <w:b/>
      <w:bCs/>
      <w:i/>
      <w:iCs/>
      <w:color w:val="D52B1E" w:themeColor="accent1"/>
    </w:rPr>
  </w:style>
  <w:style w:type="paragraph" w:styleId="ListBullet4">
    <w:name w:val="List Bullet 4"/>
    <w:basedOn w:val="Normal"/>
    <w:uiPriority w:val="99"/>
    <w:semiHidden/>
    <w:rsid w:val="005D5286"/>
    <w:pPr>
      <w:numPr>
        <w:numId w:val="10"/>
      </w:numPr>
      <w:contextualSpacing/>
    </w:pPr>
  </w:style>
  <w:style w:type="paragraph" w:styleId="ListBullet5">
    <w:name w:val="List Bullet 5"/>
    <w:basedOn w:val="Normal"/>
    <w:uiPriority w:val="99"/>
    <w:semiHidden/>
    <w:rsid w:val="005D5286"/>
    <w:pPr>
      <w:numPr>
        <w:numId w:val="11"/>
      </w:numPr>
      <w:contextualSpacing/>
    </w:pPr>
  </w:style>
  <w:style w:type="paragraph" w:styleId="ListNumber4">
    <w:name w:val="List Number 4"/>
    <w:basedOn w:val="Normal"/>
    <w:uiPriority w:val="99"/>
    <w:semiHidden/>
    <w:rsid w:val="005D5286"/>
    <w:pPr>
      <w:numPr>
        <w:numId w:val="12"/>
      </w:numPr>
      <w:contextualSpacing/>
    </w:pPr>
  </w:style>
  <w:style w:type="paragraph" w:styleId="ListNumber5">
    <w:name w:val="List Number 5"/>
    <w:basedOn w:val="Normal"/>
    <w:uiPriority w:val="99"/>
    <w:semiHidden/>
    <w:rsid w:val="005D5286"/>
    <w:pPr>
      <w:numPr>
        <w:numId w:val="13"/>
      </w:numPr>
      <w:contextualSpacing/>
    </w:pPr>
  </w:style>
  <w:style w:type="paragraph" w:customStyle="1" w:styleId="Mainheading">
    <w:name w:val="Main heading"/>
    <w:basedOn w:val="Normal"/>
    <w:uiPriority w:val="99"/>
    <w:semiHidden/>
    <w:rsid w:val="005D5286"/>
  </w:style>
  <w:style w:type="paragraph" w:styleId="NoSpacing">
    <w:name w:val="No Spacing"/>
    <w:link w:val="NoSpacingChar"/>
    <w:uiPriority w:val="99"/>
    <w:semiHidden/>
    <w:rsid w:val="005D528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D5286"/>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D5286"/>
    <w:rPr>
      <w:sz w:val="22"/>
      <w:szCs w:val="24"/>
    </w:rPr>
  </w:style>
  <w:style w:type="paragraph" w:customStyle="1" w:styleId="Smallspace">
    <w:name w:val="Small space"/>
    <w:basedOn w:val="BodyText"/>
    <w:next w:val="BodyText"/>
    <w:uiPriority w:val="42"/>
    <w:qFormat/>
    <w:rsid w:val="005D5286"/>
    <w:pPr>
      <w:spacing w:after="0"/>
    </w:pPr>
    <w:rPr>
      <w:sz w:val="2"/>
      <w:szCs w:val="2"/>
    </w:rPr>
  </w:style>
  <w:style w:type="table" w:styleId="Table3Deffects1">
    <w:name w:val="Table 3D effects 1"/>
    <w:basedOn w:val="TableNormal"/>
    <w:rsid w:val="005D5286"/>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D5286"/>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D5286"/>
    <w:tblPr>
      <w:tblCellMar>
        <w:left w:w="0" w:type="dxa"/>
        <w:right w:w="0" w:type="dxa"/>
      </w:tblCellMar>
    </w:tblPr>
  </w:style>
  <w:style w:type="paragraph" w:customStyle="1" w:styleId="footersubtitle">
    <w:name w:val="footer subtitle"/>
    <w:basedOn w:val="Footer"/>
    <w:uiPriority w:val="99"/>
    <w:qFormat/>
    <w:rsid w:val="005D5286"/>
    <w:rPr>
      <w:rFonts w:eastAsia="SimSun"/>
      <w:b w:val="0"/>
      <w:color w:val="6F7378" w:themeColor="background2" w:themeShade="80"/>
    </w:rPr>
  </w:style>
  <w:style w:type="table" w:customStyle="1" w:styleId="QCAAtablestyle5">
    <w:name w:val="QCAA table style 5"/>
    <w:basedOn w:val="TableNormal"/>
    <w:uiPriority w:val="99"/>
    <w:rsid w:val="005D5286"/>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5D5286"/>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D5286"/>
  </w:style>
  <w:style w:type="character" w:customStyle="1" w:styleId="SourceChar">
    <w:name w:val="Source Char"/>
    <w:link w:val="Source"/>
    <w:uiPriority w:val="42"/>
    <w:locked/>
    <w:rsid w:val="005D5286"/>
    <w:rPr>
      <w:sz w:val="18"/>
    </w:rPr>
  </w:style>
  <w:style w:type="paragraph" w:customStyle="1" w:styleId="Source">
    <w:name w:val="Source"/>
    <w:basedOn w:val="FootnoteText"/>
    <w:link w:val="SourceChar"/>
    <w:uiPriority w:val="42"/>
    <w:qFormat/>
    <w:rsid w:val="005D5286"/>
    <w:pPr>
      <w:spacing w:after="0" w:line="240" w:lineRule="auto"/>
      <w:ind w:left="0" w:firstLine="0"/>
    </w:pPr>
    <w:rPr>
      <w:sz w:val="18"/>
    </w:rPr>
  </w:style>
  <w:style w:type="numbering" w:customStyle="1" w:styleId="BulletsList21">
    <w:name w:val="BulletsList21"/>
    <w:uiPriority w:val="99"/>
    <w:rsid w:val="005D5286"/>
    <w:pPr>
      <w:numPr>
        <w:numId w:val="7"/>
      </w:numPr>
    </w:pPr>
  </w:style>
  <w:style w:type="character" w:styleId="PlaceholderText">
    <w:name w:val="Placeholder Text"/>
    <w:basedOn w:val="DefaultParagraphFont"/>
    <w:uiPriority w:val="99"/>
    <w:semiHidden/>
    <w:rsid w:val="005D5286"/>
    <w:rPr>
      <w:color w:val="808080"/>
    </w:rPr>
  </w:style>
  <w:style w:type="character" w:customStyle="1" w:styleId="shadingdifferences">
    <w:name w:val="shading differences"/>
    <w:rsid w:val="005D5286"/>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character" w:customStyle="1" w:styleId="shadingkeyaspects">
    <w:name w:val="shading key aspects"/>
    <w:basedOn w:val="DefaultParagraphFont"/>
    <w:uiPriority w:val="9"/>
    <w:rsid w:val="00EA5F97"/>
    <w:rPr>
      <w:rFonts w:asciiTheme="minorHAnsi" w:hAnsiTheme="minorHAnsi"/>
      <w:bdr w:val="none" w:sz="0" w:space="0" w:color="auto"/>
      <w:shd w:val="clear" w:color="auto" w:fill="C8DDF2"/>
    </w:rPr>
  </w:style>
  <w:style w:type="paragraph" w:customStyle="1" w:styleId="Checklistchecked">
    <w:name w:val="Checklist checked"/>
    <w:basedOn w:val="Checklist"/>
    <w:uiPriority w:val="8"/>
    <w:rsid w:val="00EA5F97"/>
    <w:pPr>
      <w:numPr>
        <w:numId w:val="2"/>
      </w:numPr>
    </w:pPr>
  </w:style>
  <w:style w:type="numbering" w:customStyle="1" w:styleId="BulletsList2">
    <w:name w:val="BulletsList2"/>
    <w:uiPriority w:val="99"/>
    <w:rsid w:val="005D5286"/>
  </w:style>
  <w:style w:type="numbering" w:customStyle="1" w:styleId="BulletsList11">
    <w:name w:val="BulletsList11"/>
    <w:uiPriority w:val="99"/>
    <w:rsid w:val="005D5286"/>
  </w:style>
  <w:style w:type="numbering" w:customStyle="1" w:styleId="ListTableBullet1">
    <w:name w:val="List_Table Bullet1"/>
    <w:uiPriority w:val="99"/>
    <w:rsid w:val="005D5286"/>
  </w:style>
  <w:style w:type="character" w:styleId="Strong">
    <w:name w:val="Strong"/>
    <w:basedOn w:val="DefaultParagraphFont"/>
    <w:uiPriority w:val="1"/>
    <w:rsid w:val="005D5286"/>
    <w:rPr>
      <w:b/>
      <w:bCs/>
    </w:rPr>
  </w:style>
  <w:style w:type="character" w:styleId="Emphasis">
    <w:name w:val="Emphasis"/>
    <w:uiPriority w:val="1"/>
    <w:qFormat/>
    <w:rsid w:val="005D5286"/>
    <w:rPr>
      <w:i/>
      <w:iCs/>
    </w:rPr>
  </w:style>
  <w:style w:type="table" w:customStyle="1" w:styleId="TextLayout2">
    <w:name w:val="Text Layout2"/>
    <w:basedOn w:val="TableNormal"/>
    <w:uiPriority w:val="99"/>
    <w:rsid w:val="005D5286"/>
    <w:tblPr>
      <w:tblCellMar>
        <w:left w:w="0" w:type="dxa"/>
        <w:right w:w="0" w:type="dxa"/>
      </w:tblCellMar>
    </w:tblPr>
  </w:style>
  <w:style w:type="table" w:customStyle="1" w:styleId="QCAAtablestyle11">
    <w:name w:val="QCAA table style 1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5D5286"/>
    <w:pPr>
      <w:numPr>
        <w:numId w:val="20"/>
      </w:numPr>
    </w:pPr>
  </w:style>
  <w:style w:type="paragraph" w:customStyle="1" w:styleId="Tableheadingcolumn2">
    <w:name w:val="Table heading column2"/>
    <w:basedOn w:val="Tableheadingcolumns"/>
    <w:uiPriority w:val="42"/>
    <w:qFormat/>
    <w:rsid w:val="005D5286"/>
    <w:pPr>
      <w:spacing w:line="240" w:lineRule="auto"/>
    </w:pPr>
    <w:rPr>
      <w:sz w:val="18"/>
    </w:rPr>
  </w:style>
  <w:style w:type="paragraph" w:customStyle="1" w:styleId="keytext">
    <w:name w:val="key text"/>
    <w:basedOn w:val="Normal"/>
    <w:uiPriority w:val="42"/>
    <w:qFormat/>
    <w:rsid w:val="005D5286"/>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5D5286"/>
    <w:pPr>
      <w:numPr>
        <w:numId w:val="8"/>
      </w:numPr>
      <w:tabs>
        <w:tab w:val="left" w:pos="397"/>
      </w:tabs>
      <w:spacing w:after="120"/>
    </w:pPr>
  </w:style>
  <w:style w:type="paragraph" w:customStyle="1" w:styleId="footnote">
    <w:name w:val="footnote"/>
    <w:basedOn w:val="Normal"/>
    <w:link w:val="footnoteChar"/>
    <w:uiPriority w:val="22"/>
    <w:rsid w:val="005D5286"/>
    <w:pPr>
      <w:spacing w:before="120" w:line="200" w:lineRule="atLeast"/>
      <w:ind w:hanging="170"/>
    </w:pPr>
    <w:rPr>
      <w:sz w:val="16"/>
      <w:szCs w:val="22"/>
    </w:rPr>
  </w:style>
  <w:style w:type="character" w:customStyle="1" w:styleId="footnoteChar">
    <w:name w:val="footnote Char"/>
    <w:link w:val="footnote"/>
    <w:uiPriority w:val="22"/>
    <w:rsid w:val="005D5286"/>
    <w:rPr>
      <w:sz w:val="16"/>
      <w:szCs w:val="22"/>
    </w:rPr>
  </w:style>
  <w:style w:type="numbering" w:customStyle="1" w:styleId="ListHeadings1">
    <w:name w:val="List_Headings1"/>
    <w:uiPriority w:val="99"/>
    <w:rsid w:val="005D5286"/>
  </w:style>
  <w:style w:type="numbering" w:customStyle="1" w:styleId="ListNumber1">
    <w:name w:val="List_Number1"/>
    <w:uiPriority w:val="99"/>
    <w:rsid w:val="005D5286"/>
  </w:style>
  <w:style w:type="paragraph" w:customStyle="1" w:styleId="Tablebulletlast">
    <w:name w:val="Table bullet last"/>
    <w:basedOn w:val="TableBullet"/>
    <w:uiPriority w:val="7"/>
    <w:qFormat/>
    <w:rsid w:val="005D5286"/>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5D5286"/>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5D5286"/>
    <w:pPr>
      <w:spacing w:before="20" w:after="0"/>
    </w:pPr>
    <w:rPr>
      <w:szCs w:val="19"/>
      <w:lang w:eastAsia="en-US"/>
    </w:rPr>
  </w:style>
  <w:style w:type="table" w:customStyle="1" w:styleId="TextLayout1">
    <w:name w:val="Text Layout1"/>
    <w:basedOn w:val="TableNormal"/>
    <w:uiPriority w:val="99"/>
    <w:rsid w:val="005D5286"/>
    <w:tblPr>
      <w:tblCellMar>
        <w:left w:w="0" w:type="dxa"/>
        <w:right w:w="0" w:type="dxa"/>
      </w:tblCellMar>
    </w:tblPr>
  </w:style>
  <w:style w:type="character" w:styleId="FootnoteReference">
    <w:name w:val="footnote reference"/>
    <w:basedOn w:val="DefaultParagraphFont"/>
    <w:unhideWhenUsed/>
    <w:rsid w:val="005D5286"/>
    <w:rPr>
      <w:vertAlign w:val="superscript"/>
    </w:rPr>
  </w:style>
  <w:style w:type="paragraph" w:styleId="CommentText">
    <w:name w:val="annotation text"/>
    <w:basedOn w:val="Normal"/>
    <w:link w:val="CommentTextChar"/>
    <w:unhideWhenUsed/>
    <w:rsid w:val="00EA5F97"/>
    <w:pPr>
      <w:spacing w:line="240" w:lineRule="auto"/>
    </w:pPr>
    <w:rPr>
      <w:sz w:val="20"/>
      <w:szCs w:val="20"/>
    </w:rPr>
  </w:style>
  <w:style w:type="character" w:customStyle="1" w:styleId="CommentTextChar">
    <w:name w:val="Comment Text Char"/>
    <w:basedOn w:val="DefaultParagraphFont"/>
    <w:link w:val="CommentText"/>
    <w:rsid w:val="00EA5F97"/>
    <w:rPr>
      <w:sz w:val="20"/>
      <w:szCs w:val="20"/>
    </w:rPr>
  </w:style>
  <w:style w:type="character" w:styleId="UnresolvedMention">
    <w:name w:val="Unresolved Mention"/>
    <w:basedOn w:val="DefaultParagraphFont"/>
    <w:uiPriority w:val="99"/>
    <w:semiHidden/>
    <w:unhideWhenUsed/>
    <w:rsid w:val="00DB0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35172606">
      <w:bodyDiv w:val="1"/>
      <w:marLeft w:val="0"/>
      <w:marRight w:val="0"/>
      <w:marTop w:val="0"/>
      <w:marBottom w:val="0"/>
      <w:divBdr>
        <w:top w:val="none" w:sz="0" w:space="0" w:color="auto"/>
        <w:left w:val="none" w:sz="0" w:space="0" w:color="auto"/>
        <w:bottom w:val="none" w:sz="0" w:space="0" w:color="auto"/>
        <w:right w:val="none" w:sz="0" w:space="0" w:color="auto"/>
      </w:divBdr>
    </w:div>
    <w:div w:id="47745568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844636409">
      <w:bodyDiv w:val="1"/>
      <w:marLeft w:val="0"/>
      <w:marRight w:val="0"/>
      <w:marTop w:val="0"/>
      <w:marBottom w:val="0"/>
      <w:divBdr>
        <w:top w:val="none" w:sz="0" w:space="0" w:color="auto"/>
        <w:left w:val="none" w:sz="0" w:space="0" w:color="auto"/>
        <w:bottom w:val="none" w:sz="0" w:space="0" w:color="auto"/>
        <w:right w:val="none" w:sz="0" w:space="0" w:color="auto"/>
      </w:divBdr>
    </w:div>
    <w:div w:id="852766519">
      <w:bodyDiv w:val="1"/>
      <w:marLeft w:val="0"/>
      <w:marRight w:val="0"/>
      <w:marTop w:val="0"/>
      <w:marBottom w:val="0"/>
      <w:divBdr>
        <w:top w:val="none" w:sz="0" w:space="0" w:color="auto"/>
        <w:left w:val="none" w:sz="0" w:space="0" w:color="auto"/>
        <w:bottom w:val="none" w:sz="0" w:space="0" w:color="auto"/>
        <w:right w:val="none" w:sz="0" w:space="0" w:color="auto"/>
      </w:divBdr>
    </w:div>
    <w:div w:id="902176173">
      <w:bodyDiv w:val="1"/>
      <w:marLeft w:val="0"/>
      <w:marRight w:val="0"/>
      <w:marTop w:val="0"/>
      <w:marBottom w:val="0"/>
      <w:divBdr>
        <w:top w:val="none" w:sz="0" w:space="0" w:color="auto"/>
        <w:left w:val="none" w:sz="0" w:space="0" w:color="auto"/>
        <w:bottom w:val="none" w:sz="0" w:space="0" w:color="auto"/>
        <w:right w:val="none" w:sz="0" w:space="0" w:color="auto"/>
      </w:divBdr>
    </w:div>
    <w:div w:id="905383399">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30107718">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12570536">
      <w:bodyDiv w:val="1"/>
      <w:marLeft w:val="0"/>
      <w:marRight w:val="0"/>
      <w:marTop w:val="0"/>
      <w:marBottom w:val="0"/>
      <w:divBdr>
        <w:top w:val="none" w:sz="0" w:space="0" w:color="auto"/>
        <w:left w:val="none" w:sz="0" w:space="0" w:color="auto"/>
        <w:bottom w:val="none" w:sz="0" w:space="0" w:color="auto"/>
        <w:right w:val="none" w:sz="0" w:space="0" w:color="auto"/>
      </w:divBdr>
    </w:div>
    <w:div w:id="1266305580">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60328335">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09339134">
      <w:bodyDiv w:val="1"/>
      <w:marLeft w:val="0"/>
      <w:marRight w:val="0"/>
      <w:marTop w:val="0"/>
      <w:marBottom w:val="0"/>
      <w:divBdr>
        <w:top w:val="none" w:sz="0" w:space="0" w:color="auto"/>
        <w:left w:val="none" w:sz="0" w:space="0" w:color="auto"/>
        <w:bottom w:val="none" w:sz="0" w:space="0" w:color="auto"/>
        <w:right w:val="none" w:sz="0" w:space="0" w:color="auto"/>
      </w:divBdr>
    </w:div>
    <w:div w:id="1915511534">
      <w:bodyDiv w:val="1"/>
      <w:marLeft w:val="0"/>
      <w:marRight w:val="0"/>
      <w:marTop w:val="0"/>
      <w:marBottom w:val="0"/>
      <w:divBdr>
        <w:top w:val="none" w:sz="0" w:space="0" w:color="auto"/>
        <w:left w:val="none" w:sz="0" w:space="0" w:color="auto"/>
        <w:bottom w:val="none" w:sz="0" w:space="0" w:color="auto"/>
        <w:right w:val="none" w:sz="0" w:space="0" w:color="auto"/>
      </w:divBdr>
    </w:div>
    <w:div w:id="1967732139">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17883309">
      <w:bodyDiv w:val="1"/>
      <w:marLeft w:val="0"/>
      <w:marRight w:val="0"/>
      <w:marTop w:val="0"/>
      <w:marBottom w:val="0"/>
      <w:divBdr>
        <w:top w:val="none" w:sz="0" w:space="0" w:color="auto"/>
        <w:left w:val="none" w:sz="0" w:space="0" w:color="auto"/>
        <w:bottom w:val="none" w:sz="0" w:space="0" w:color="auto"/>
        <w:right w:val="none" w:sz="0" w:space="0" w:color="auto"/>
      </w:divBdr>
    </w:div>
    <w:div w:id="20632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australiancurriculum.edu.au/f-10-curriculum/the-arts/visual-arts"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qcaa.qld.edu.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qcaa.qld.edu.au/copyrigh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qcaa.qld.edu.au/copyright" TargetMode="External"/><Relationship Id="rId30" Type="http://schemas.openxmlformats.org/officeDocument/2006/relationships/header" Target="header7.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5DD0F756E494293148C0F709E12F4"/>
        <w:category>
          <w:name w:val="General"/>
          <w:gallery w:val="placeholder"/>
        </w:category>
        <w:types>
          <w:type w:val="bbPlcHdr"/>
        </w:types>
        <w:behaviors>
          <w:behavior w:val="content"/>
        </w:behaviors>
        <w:guid w:val="{E66CAC4F-5620-4068-A2E6-8548DA95AA29}"/>
      </w:docPartPr>
      <w:docPartBody>
        <w:p w:rsidR="00BE2DF6" w:rsidRDefault="00BE2DF6">
          <w:pPr>
            <w:pStyle w:val="A6E5DD0F756E494293148C0F709E12F4"/>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DF6"/>
    <w:rsid w:val="00375E40"/>
    <w:rsid w:val="00AD447B"/>
    <w:rsid w:val="00BE2DF6"/>
    <w:rsid w:val="00C606D4"/>
    <w:rsid w:val="00DE78D6"/>
    <w:rsid w:val="00EA2CA5"/>
    <w:rsid w:val="00F770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5DD0F756E494293148C0F709E12F4">
    <w:name w:val="A6E5DD0F756E494293148C0F709E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Years 5 and 6 standard elaborations — Australian Curriculum: Visual Arts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208AF-6915-47D0-8210-96FDACDA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5B428337-43AB-4478-AF4D-AF9DE118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Years 5 and 6 standard elaborations — Australian Curriculum: Visual Arts</vt:lpstr>
    </vt:vector>
  </TitlesOfParts>
  <Company>Queensland Curriculum and Assessment Authority</Company>
  <LinksUpToDate>false</LinksUpToDate>
  <CharactersWithSpaces>5676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5 and 6 standard elaborations — Australian Curriculum: Visual Arts</dc:title>
  <dc:subject>The Arts: Visual Arts</dc:subject>
  <dc:creator>Queensland Curriculum and Assessment Authority</dc:creator>
  <cp:lastModifiedBy>Darcie Nolan</cp:lastModifiedBy>
  <cp:revision>7</cp:revision>
  <cp:lastPrinted>2018-01-12T00:33:00Z</cp:lastPrinted>
  <dcterms:created xsi:type="dcterms:W3CDTF">2019-07-29T05:04:00Z</dcterms:created>
  <dcterms:modified xsi:type="dcterms:W3CDTF">2025-12-17T01:50:00Z</dcterms:modified>
  <cp:category>190836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