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6103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66"/>
        <w:gridCol w:w="15137"/>
      </w:tblGrid>
      <w:tr w:rsidR="00ED1561" w:rsidTr="00BA7D56">
        <w:trPr>
          <w:trHeight w:val="1563"/>
        </w:trPr>
        <w:tc>
          <w:tcPr>
            <w:tcW w:w="964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ED1561" w:rsidRPr="00CD5918" w:rsidRDefault="00ED1561" w:rsidP="0006216B">
            <w:pPr>
              <w:pStyle w:val="FootnoteText"/>
              <w:rPr>
                <w:sz w:val="42"/>
                <w:szCs w:val="42"/>
              </w:rPr>
            </w:pPr>
            <w:bookmarkStart w:id="0" w:name="_Toc234219367"/>
            <w:bookmarkStart w:id="1" w:name="_GoBack"/>
            <w:bookmarkEnd w:id="1"/>
          </w:p>
        </w:tc>
        <w:tc>
          <w:tcPr>
            <w:tcW w:w="15110" w:type="dxa"/>
            <w:tcBorders>
              <w:bottom w:val="single" w:sz="12" w:space="0" w:color="D52B1E"/>
            </w:tcBorders>
            <w:vAlign w:val="bottom"/>
          </w:tcPr>
          <w:sdt>
            <w:sdtPr>
              <w:rPr>
                <w:sz w:val="42"/>
                <w:szCs w:val="42"/>
              </w:rPr>
              <w:alias w:val="Document title"/>
              <w:tag w:val="Document title"/>
              <w:id w:val="1744602064"/>
              <w:placeholder>
                <w:docPart w:val="A6E5DD0F756E494293148C0F709E12F4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EndPr/>
            <w:sdtContent>
              <w:p w:rsidR="00ED1561" w:rsidRPr="00CD5918" w:rsidRDefault="00911B59" w:rsidP="000C18CA">
                <w:pPr>
                  <w:pStyle w:val="Title"/>
                  <w:rPr>
                    <w:sz w:val="42"/>
                    <w:szCs w:val="42"/>
                  </w:rPr>
                </w:pPr>
                <w:r>
                  <w:rPr>
                    <w:sz w:val="42"/>
                    <w:szCs w:val="42"/>
                  </w:rPr>
                  <w:t>Years 3 and 4 standard elaborations — Australian Curriculum: Visual Arts</w:t>
                </w:r>
              </w:p>
            </w:sdtContent>
          </w:sdt>
        </w:tc>
      </w:tr>
      <w:bookmarkEnd w:id="0"/>
    </w:tbl>
    <w:p w:rsidR="00950CB6" w:rsidRPr="00E50FFD" w:rsidRDefault="00950CB6" w:rsidP="00DF7D5D">
      <w:pPr>
        <w:pStyle w:val="TableText"/>
        <w:sectPr w:rsidR="00950CB6" w:rsidRPr="00E50FFD" w:rsidSect="00A246F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6840" w:h="11907" w:orient="landscape" w:code="9"/>
          <w:pgMar w:top="1134" w:right="1418" w:bottom="1418" w:left="1418" w:header="567" w:footer="907" w:gutter="0"/>
          <w:cols w:space="720"/>
          <w:formProt w:val="0"/>
          <w:noEndnote/>
          <w:docGrid w:linePitch="299"/>
        </w:sectPr>
      </w:pPr>
    </w:p>
    <w:p w:rsidR="00DC703C" w:rsidRPr="005219C9" w:rsidRDefault="00DC703C" w:rsidP="00DF7D5D">
      <w:pPr>
        <w:pStyle w:val="TableText"/>
      </w:pPr>
    </w:p>
    <w:tbl>
      <w:tblPr>
        <w:tblStyle w:val="TextLayout2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2368"/>
      </w:tblGrid>
      <w:tr w:rsidR="00364A5D" w:rsidRPr="003505F1" w:rsidTr="00E33865">
        <w:trPr>
          <w:trHeight w:val="1086"/>
        </w:trPr>
        <w:tc>
          <w:tcPr>
            <w:tcW w:w="1560" w:type="dxa"/>
          </w:tcPr>
          <w:p w:rsidR="00364A5D" w:rsidRPr="002624CA" w:rsidRDefault="00364A5D" w:rsidP="00277D5E">
            <w:pPr>
              <w:keepNext/>
              <w:keepLines/>
              <w:spacing w:before="100" w:line="250" w:lineRule="auto"/>
              <w:outlineLvl w:val="2"/>
            </w:pPr>
            <w:r w:rsidRPr="00277D5E">
              <w:rPr>
                <w:b/>
                <w:color w:val="6D6F71"/>
                <w:sz w:val="28"/>
                <w:szCs w:val="28"/>
              </w:rPr>
              <w:t>Purpose</w:t>
            </w:r>
          </w:p>
        </w:tc>
        <w:tc>
          <w:tcPr>
            <w:tcW w:w="12368" w:type="dxa"/>
          </w:tcPr>
          <w:p w:rsidR="00364A5D" w:rsidRPr="002624CA" w:rsidRDefault="00364A5D" w:rsidP="00FB08D9">
            <w:pPr>
              <w:pStyle w:val="BodyText"/>
              <w:spacing w:before="160"/>
            </w:pPr>
            <w:r w:rsidRPr="002624CA">
              <w:t>The standard elaborations (SEs) provide additional clarity when using the Australian Curriculum achievement standard to make judgments on a five</w:t>
            </w:r>
            <w:r w:rsidRPr="002624CA">
              <w:noBreakHyphen/>
              <w:t>point scale. These can be used as a tool for:</w:t>
            </w:r>
          </w:p>
          <w:p w:rsidR="00364A5D" w:rsidRPr="00FB08D9" w:rsidRDefault="00364A5D" w:rsidP="00FB08D9">
            <w:pPr>
              <w:pStyle w:val="ListBullet0"/>
            </w:pPr>
            <w:r w:rsidRPr="00FB08D9">
              <w:t>making consistent and comparable judgments about the evidence of learning in a folio of student work</w:t>
            </w:r>
          </w:p>
          <w:p w:rsidR="00364A5D" w:rsidRPr="002624CA" w:rsidRDefault="00364A5D" w:rsidP="00FB08D9">
            <w:pPr>
              <w:pStyle w:val="ListBullet0"/>
            </w:pPr>
            <w:r w:rsidRPr="00FB08D9">
              <w:t>developing task-specific standards for individual assessment tasks.</w:t>
            </w:r>
          </w:p>
        </w:tc>
      </w:tr>
      <w:tr w:rsidR="00364A5D" w:rsidRPr="003505F1" w:rsidTr="00E33865">
        <w:trPr>
          <w:trHeight w:val="1829"/>
        </w:trPr>
        <w:tc>
          <w:tcPr>
            <w:tcW w:w="1560" w:type="dxa"/>
          </w:tcPr>
          <w:p w:rsidR="00364A5D" w:rsidRPr="00CE0D38" w:rsidRDefault="00364A5D" w:rsidP="00277D5E">
            <w:pPr>
              <w:keepNext/>
              <w:keepLines/>
              <w:spacing w:before="100" w:line="250" w:lineRule="auto"/>
              <w:outlineLvl w:val="2"/>
            </w:pPr>
            <w:r w:rsidRPr="00277D5E">
              <w:rPr>
                <w:b/>
                <w:color w:val="6D6F71"/>
                <w:sz w:val="28"/>
                <w:szCs w:val="28"/>
              </w:rPr>
              <w:t>Structure</w:t>
            </w:r>
          </w:p>
        </w:tc>
        <w:tc>
          <w:tcPr>
            <w:tcW w:w="12368" w:type="dxa"/>
          </w:tcPr>
          <w:p w:rsidR="00D461EF" w:rsidRPr="002624CA" w:rsidRDefault="00364A5D" w:rsidP="00FB08D9">
            <w:pPr>
              <w:pStyle w:val="BodyText"/>
              <w:spacing w:before="160"/>
            </w:pPr>
            <w:r w:rsidRPr="002624CA">
              <w:t xml:space="preserve">The SEs are developed using the </w:t>
            </w:r>
            <w:r w:rsidRPr="002624CA">
              <w:rPr>
                <w:b/>
                <w:bCs/>
                <w:szCs w:val="20"/>
              </w:rPr>
              <w:t>Australian Curriculum achievement standard</w:t>
            </w:r>
            <w:r w:rsidRPr="002624CA">
              <w:t xml:space="preserve">. </w:t>
            </w:r>
            <w:r w:rsidR="000C18CA" w:rsidRPr="002624CA">
              <w:t>The Arts:</w:t>
            </w:r>
            <w:r w:rsidR="00185AFB">
              <w:t xml:space="preserve"> </w:t>
            </w:r>
            <w:r w:rsidR="009A17C8">
              <w:t>Visual</w:t>
            </w:r>
            <w:r w:rsidR="00185AFB">
              <w:t xml:space="preserve"> Arts</w:t>
            </w:r>
            <w:r w:rsidRPr="002624CA">
              <w:t xml:space="preserve"> achievement standard describes the learning expected of students at each </w:t>
            </w:r>
            <w:r w:rsidR="002624CA" w:rsidRPr="002624CA">
              <w:t>band</w:t>
            </w:r>
            <w:r w:rsidR="00E77F3C" w:rsidRPr="00E01996">
              <w:t xml:space="preserve"> in the two valued features for Australian Curriculum Arts — </w:t>
            </w:r>
            <w:r w:rsidR="00E77F3C" w:rsidRPr="00E01996">
              <w:rPr>
                <w:rStyle w:val="Emphasis"/>
              </w:rPr>
              <w:t>responding</w:t>
            </w:r>
            <w:r w:rsidR="00E77F3C" w:rsidRPr="00E01996">
              <w:t xml:space="preserve"> and </w:t>
            </w:r>
            <w:r w:rsidR="00E77F3C" w:rsidRPr="00E01996">
              <w:rPr>
                <w:rStyle w:val="Emphasis"/>
              </w:rPr>
              <w:t>making</w:t>
            </w:r>
            <w:r w:rsidR="00E77F3C" w:rsidRPr="00E01996">
              <w:t xml:space="preserve">. </w:t>
            </w:r>
            <w:r w:rsidR="00D461EF" w:rsidRPr="002624CA">
              <w:t>Teachers use the achievement standard during and at the end of a period of teaching to make on</w:t>
            </w:r>
            <w:r w:rsidR="00D461EF" w:rsidRPr="002624CA">
              <w:noBreakHyphen/>
              <w:t xml:space="preserve">balance judgments about the quality of learning students demonstrate. </w:t>
            </w:r>
          </w:p>
          <w:p w:rsidR="00364A5D" w:rsidRPr="00A62DE0" w:rsidRDefault="00FB08D9" w:rsidP="00FB08D9">
            <w:pPr>
              <w:pStyle w:val="BodyText"/>
              <w:rPr>
                <w:highlight w:val="yellow"/>
              </w:rPr>
            </w:pPr>
            <w:r>
              <w:t>I</w:t>
            </w:r>
            <w:r w:rsidR="002624CA" w:rsidRPr="00933937">
              <w:t xml:space="preserve">n Queensland the achievement standard represents the </w:t>
            </w:r>
            <w:r w:rsidR="004C5BB2">
              <w:rPr>
                <w:rStyle w:val="Strong"/>
              </w:rPr>
              <w:t>C</w:t>
            </w:r>
            <w:r w:rsidR="002624CA" w:rsidRPr="002B6115">
              <w:rPr>
                <w:rStyle w:val="Strong"/>
              </w:rPr>
              <w:t xml:space="preserve"> standard</w:t>
            </w:r>
            <w:r w:rsidR="002624CA" w:rsidRPr="00D163C1">
              <w:t xml:space="preserve"> </w:t>
            </w:r>
            <w:r w:rsidR="002624CA" w:rsidRPr="00933937">
              <w:t xml:space="preserve">— a sound level of knowledge and understanding of the content, and application of skills. </w:t>
            </w:r>
            <w:r w:rsidR="00364A5D" w:rsidRPr="002624CA">
              <w:t xml:space="preserve">The SEs are presented in a </w:t>
            </w:r>
            <w:r w:rsidR="00364A5D" w:rsidRPr="002624CA">
              <w:rPr>
                <w:b/>
                <w:bCs/>
                <w:szCs w:val="20"/>
              </w:rPr>
              <w:t>matrix</w:t>
            </w:r>
            <w:r w:rsidR="00364A5D" w:rsidRPr="002624CA">
              <w:t xml:space="preserve">. The </w:t>
            </w:r>
            <w:r w:rsidR="00364A5D" w:rsidRPr="002624CA">
              <w:rPr>
                <w:rFonts w:asciiTheme="minorHAnsi" w:hAnsiTheme="minorHAnsi"/>
                <w:szCs w:val="20"/>
                <w:u w:val="dotted"/>
                <w:shd w:val="clear" w:color="auto" w:fill="FFE2C6"/>
              </w:rPr>
              <w:t>discernible differences</w:t>
            </w:r>
            <w:r w:rsidR="00364A5D" w:rsidRPr="002624CA">
              <w:t xml:space="preserve"> or degrees of quality associated with the five-point scale are highlighted to identify the characteristics of student work on which teacher judgments are made. Terms are described in the Notes section following the matrix.</w:t>
            </w:r>
          </w:p>
        </w:tc>
      </w:tr>
    </w:tbl>
    <w:tbl>
      <w:tblPr>
        <w:tblStyle w:val="QCAAtablestyle11"/>
        <w:tblW w:w="4900" w:type="pct"/>
        <w:tblLook w:val="0620" w:firstRow="1" w:lastRow="0" w:firstColumn="0" w:lastColumn="0" w:noHBand="1" w:noVBand="1"/>
      </w:tblPr>
      <w:tblGrid>
        <w:gridCol w:w="846"/>
        <w:gridCol w:w="13090"/>
      </w:tblGrid>
      <w:tr w:rsidR="00D461EF" w:rsidRPr="009A17C8" w:rsidTr="00810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36" w:type="dxa"/>
            <w:gridSpan w:val="2"/>
          </w:tcPr>
          <w:p w:rsidR="00D461EF" w:rsidRPr="009A17C8" w:rsidRDefault="00493DA9" w:rsidP="00810965">
            <w:pPr>
              <w:pStyle w:val="TableText"/>
              <w:rPr>
                <w:b/>
                <w:lang w:eastAsia="en-US"/>
              </w:rPr>
            </w:pPr>
            <w:r w:rsidRPr="00493DA9">
              <w:rPr>
                <w:b/>
                <w:bCs/>
                <w:lang w:eastAsia="en-US"/>
              </w:rPr>
              <w:t xml:space="preserve">Years 3 and 4 </w:t>
            </w:r>
            <w:r w:rsidR="00D461EF" w:rsidRPr="009A17C8">
              <w:rPr>
                <w:b/>
                <w:lang w:eastAsia="en-US"/>
              </w:rPr>
              <w:t>Australian Curriculum:</w:t>
            </w:r>
            <w:r w:rsidR="00185AFB" w:rsidRPr="009A17C8">
              <w:rPr>
                <w:b/>
                <w:lang w:eastAsia="en-US"/>
              </w:rPr>
              <w:t xml:space="preserve"> </w:t>
            </w:r>
            <w:r w:rsidR="009A17C8" w:rsidRPr="009A17C8">
              <w:rPr>
                <w:b/>
                <w:lang w:eastAsia="en-US"/>
              </w:rPr>
              <w:t>Visual</w:t>
            </w:r>
            <w:r w:rsidR="00185AFB" w:rsidRPr="009A17C8">
              <w:rPr>
                <w:b/>
                <w:lang w:eastAsia="en-US"/>
              </w:rPr>
              <w:t xml:space="preserve"> Arts</w:t>
            </w:r>
            <w:r w:rsidR="00D461EF" w:rsidRPr="009A17C8">
              <w:rPr>
                <w:b/>
                <w:lang w:eastAsia="en-US"/>
              </w:rPr>
              <w:t xml:space="preserve"> achievement standard</w:t>
            </w:r>
          </w:p>
        </w:tc>
      </w:tr>
      <w:tr w:rsidR="00D461EF" w:rsidRPr="003505F1" w:rsidTr="003C77E1">
        <w:trPr>
          <w:trHeight w:val="348"/>
        </w:trPr>
        <w:tc>
          <w:tcPr>
            <w:tcW w:w="13936" w:type="dxa"/>
            <w:gridSpan w:val="2"/>
          </w:tcPr>
          <w:p w:rsidR="00493DA9" w:rsidRDefault="00493DA9" w:rsidP="00493DA9">
            <w:pPr>
              <w:pStyle w:val="BodyText"/>
              <w:spacing w:after="40"/>
            </w:pPr>
            <w:r>
              <w:t>By the end of Year 4, students describe and discuss similarities and differences between artworks they make, present and view. They discuss how they and others use visual conventions in artworks.</w:t>
            </w:r>
          </w:p>
          <w:p w:rsidR="00D461EF" w:rsidRPr="003505F1" w:rsidRDefault="00493DA9" w:rsidP="00493DA9">
            <w:pPr>
              <w:pStyle w:val="BodyText"/>
              <w:spacing w:after="0" w:line="264" w:lineRule="auto"/>
            </w:pPr>
            <w:r>
              <w:t>Students collaborate to plan and make artworks that are inspired by artworks they experience. They use visual conventions, techniques and processes to communicate their ideas.</w:t>
            </w:r>
          </w:p>
        </w:tc>
      </w:tr>
      <w:tr w:rsidR="00D461EF" w:rsidRPr="003505F1" w:rsidTr="008100FD">
        <w:trPr>
          <w:trHeight w:val="28"/>
        </w:trPr>
        <w:tc>
          <w:tcPr>
            <w:tcW w:w="13936" w:type="dxa"/>
            <w:gridSpan w:val="2"/>
            <w:tcBorders>
              <w:left w:val="nil"/>
              <w:right w:val="nil"/>
            </w:tcBorders>
          </w:tcPr>
          <w:p w:rsidR="00D461EF" w:rsidRPr="003505F1" w:rsidRDefault="00D461EF" w:rsidP="008100FD">
            <w:pPr>
              <w:spacing w:line="252" w:lineRule="auto"/>
              <w:rPr>
                <w:sz w:val="2"/>
                <w:szCs w:val="2"/>
              </w:rPr>
            </w:pPr>
          </w:p>
        </w:tc>
      </w:tr>
      <w:tr w:rsidR="00D461EF" w:rsidRPr="003505F1" w:rsidTr="008100FD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46" w:type="dxa"/>
            <w:shd w:val="clear" w:color="auto" w:fill="E6E7E8" w:themeFill="background2"/>
          </w:tcPr>
          <w:p w:rsidR="00D461EF" w:rsidRPr="003505F1" w:rsidRDefault="00D461EF" w:rsidP="00DF7D5D">
            <w:pPr>
              <w:pStyle w:val="TableText"/>
              <w:rPr>
                <w:rFonts w:eastAsia="MS Mincho"/>
              </w:rPr>
            </w:pPr>
            <w:r w:rsidRPr="003505F1">
              <w:rPr>
                <w:rFonts w:eastAsia="MS Mincho"/>
              </w:rPr>
              <w:t>Source</w:t>
            </w:r>
          </w:p>
        </w:tc>
        <w:tc>
          <w:tcPr>
            <w:tcW w:w="13090" w:type="dxa"/>
          </w:tcPr>
          <w:p w:rsidR="00D461EF" w:rsidRPr="003505F1" w:rsidRDefault="00D461EF" w:rsidP="00DF7D5D">
            <w:pPr>
              <w:pStyle w:val="TableText"/>
              <w:rPr>
                <w:rFonts w:eastAsia="MS Mincho"/>
                <w:sz w:val="18"/>
              </w:rPr>
            </w:pPr>
            <w:r w:rsidRPr="003505F1">
              <w:rPr>
                <w:rFonts w:eastAsia="MS Mincho"/>
                <w:sz w:val="18"/>
              </w:rPr>
              <w:t xml:space="preserve">Australian Curriculum, Assessment and Reporting Authority (ACARA), </w:t>
            </w:r>
            <w:r w:rsidRPr="00D461EF">
              <w:rPr>
                <w:rStyle w:val="Emphasis"/>
              </w:rPr>
              <w:t xml:space="preserve">Australian Curriculum Version 8 </w:t>
            </w:r>
            <w:r w:rsidR="000C18CA">
              <w:rPr>
                <w:rStyle w:val="Emphasis"/>
              </w:rPr>
              <w:t>The Arts:</w:t>
            </w:r>
            <w:r w:rsidR="00185AFB">
              <w:rPr>
                <w:rStyle w:val="Emphasis"/>
              </w:rPr>
              <w:t xml:space="preserve"> </w:t>
            </w:r>
            <w:r w:rsidR="009A17C8">
              <w:rPr>
                <w:rStyle w:val="Emphasis"/>
              </w:rPr>
              <w:t>Visual</w:t>
            </w:r>
            <w:r w:rsidR="00185AFB">
              <w:rPr>
                <w:rStyle w:val="Emphasis"/>
              </w:rPr>
              <w:t xml:space="preserve"> Arts</w:t>
            </w:r>
            <w:r w:rsidRPr="00D461EF">
              <w:rPr>
                <w:rFonts w:eastAsia="MS Mincho"/>
                <w:sz w:val="18"/>
              </w:rPr>
              <w:t xml:space="preserve">, </w:t>
            </w:r>
            <w:r>
              <w:rPr>
                <w:rFonts w:eastAsia="MS Mincho"/>
                <w:sz w:val="18"/>
              </w:rPr>
              <w:br/>
            </w:r>
            <w:hyperlink r:id="rId19" w:history="1">
              <w:r w:rsidR="009A17C8" w:rsidRPr="004E2800">
                <w:rPr>
                  <w:rStyle w:val="Hyperlink"/>
                  <w:rFonts w:eastAsia="MS Mincho"/>
                  <w:sz w:val="18"/>
                </w:rPr>
                <w:t>www.australiancurriculum.edu.au/f-10-curriculum/the-arts/visual-arts</w:t>
              </w:r>
            </w:hyperlink>
          </w:p>
        </w:tc>
      </w:tr>
    </w:tbl>
    <w:p w:rsidR="00E33865" w:rsidRDefault="00E33865" w:rsidP="00DF7D5D">
      <w:pPr>
        <w:pStyle w:val="TableText"/>
      </w:pPr>
      <w:r>
        <w:br w:type="page"/>
      </w:r>
    </w:p>
    <w:p w:rsidR="00B76415" w:rsidRDefault="00493DA9" w:rsidP="009A4EDF">
      <w:pPr>
        <w:pStyle w:val="Heading2"/>
      </w:pPr>
      <w:r>
        <w:lastRenderedPageBreak/>
        <w:t>Years 3 and 4</w:t>
      </w:r>
      <w:r w:rsidR="00185AFB">
        <w:t xml:space="preserve"> </w:t>
      </w:r>
      <w:r w:rsidR="009A17C8">
        <w:t>Visual</w:t>
      </w:r>
      <w:r w:rsidR="00185AFB">
        <w:t xml:space="preserve"> Arts</w:t>
      </w:r>
      <w:r w:rsidR="00D461EF">
        <w:t xml:space="preserve"> standard elaborations</w:t>
      </w:r>
    </w:p>
    <w:tbl>
      <w:tblPr>
        <w:tblStyle w:val="QCAAtablestyle2"/>
        <w:tblW w:w="4900" w:type="pct"/>
        <w:tblLayout w:type="fixed"/>
        <w:tblLook w:val="04A0" w:firstRow="1" w:lastRow="0" w:firstColumn="1" w:lastColumn="0" w:noHBand="0" w:noVBand="1"/>
      </w:tblPr>
      <w:tblGrid>
        <w:gridCol w:w="443"/>
        <w:gridCol w:w="2699"/>
        <w:gridCol w:w="2698"/>
        <w:gridCol w:w="2699"/>
        <w:gridCol w:w="2698"/>
        <w:gridCol w:w="2699"/>
      </w:tblGrid>
      <w:tr w:rsidR="00911B59" w:rsidTr="00911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6" w:type="dxa"/>
            <w:tcBorders>
              <w:bottom w:val="nil"/>
              <w:right w:val="single" w:sz="4" w:space="0" w:color="A6A8AB"/>
            </w:tcBorders>
            <w:shd w:val="clear" w:color="auto" w:fill="auto"/>
          </w:tcPr>
          <w:p w:rsidR="001F1B75" w:rsidRDefault="001F1B75" w:rsidP="00F428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7" w:type="dxa"/>
            <w:tcBorders>
              <w:left w:val="single" w:sz="4" w:space="0" w:color="A6A8AB"/>
              <w:bottom w:val="single" w:sz="12" w:space="0" w:color="D52B1E" w:themeColor="accent1"/>
            </w:tcBorders>
          </w:tcPr>
          <w:p w:rsidR="001F1B75" w:rsidRPr="00BF01E1" w:rsidRDefault="00493DA9" w:rsidP="008100FD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</w:p>
        </w:tc>
        <w:tc>
          <w:tcPr>
            <w:tcW w:w="2656" w:type="dxa"/>
            <w:tcBorders>
              <w:bottom w:val="single" w:sz="12" w:space="0" w:color="D52B1E" w:themeColor="accent1"/>
            </w:tcBorders>
          </w:tcPr>
          <w:p w:rsidR="001F1B75" w:rsidRPr="00BF01E1" w:rsidRDefault="00493DA9" w:rsidP="008100FD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</w:p>
        </w:tc>
        <w:tc>
          <w:tcPr>
            <w:tcW w:w="2657" w:type="dxa"/>
            <w:tcBorders>
              <w:bottom w:val="single" w:sz="12" w:space="0" w:color="D52B1E" w:themeColor="accent1"/>
            </w:tcBorders>
          </w:tcPr>
          <w:p w:rsidR="001F1B75" w:rsidRPr="00BF01E1" w:rsidRDefault="00493DA9" w:rsidP="008100FD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</w:t>
            </w:r>
          </w:p>
        </w:tc>
        <w:tc>
          <w:tcPr>
            <w:tcW w:w="2656" w:type="dxa"/>
            <w:tcBorders>
              <w:bottom w:val="single" w:sz="12" w:space="0" w:color="D52B1E" w:themeColor="accent1"/>
            </w:tcBorders>
          </w:tcPr>
          <w:p w:rsidR="001F1B75" w:rsidRPr="00BF01E1" w:rsidRDefault="00493DA9" w:rsidP="008100FD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</w:t>
            </w:r>
          </w:p>
        </w:tc>
        <w:tc>
          <w:tcPr>
            <w:tcW w:w="2657" w:type="dxa"/>
            <w:tcBorders>
              <w:bottom w:val="single" w:sz="12" w:space="0" w:color="D52B1E" w:themeColor="accent1"/>
            </w:tcBorders>
          </w:tcPr>
          <w:p w:rsidR="001F1B75" w:rsidRPr="00BF01E1" w:rsidRDefault="00493DA9" w:rsidP="008100FD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</w:t>
            </w:r>
          </w:p>
        </w:tc>
      </w:tr>
      <w:tr w:rsidR="00911B59" w:rsidTr="00911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6" w:type="dxa"/>
            <w:tcBorders>
              <w:bottom w:val="single" w:sz="4" w:space="0" w:color="A6A8AB"/>
              <w:right w:val="single" w:sz="4" w:space="0" w:color="A6A8AB"/>
            </w:tcBorders>
            <w:shd w:val="clear" w:color="auto" w:fill="auto"/>
          </w:tcPr>
          <w:p w:rsidR="001F1B75" w:rsidRDefault="001F1B75" w:rsidP="00F428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83" w:type="dxa"/>
            <w:gridSpan w:val="5"/>
            <w:tcBorders>
              <w:top w:val="single" w:sz="12" w:space="0" w:color="D52B1E" w:themeColor="accent1"/>
              <w:left w:val="single" w:sz="4" w:space="0" w:color="A6A8AB"/>
              <w:bottom w:val="single" w:sz="4" w:space="0" w:color="A6A8AB"/>
              <w:right w:val="single" w:sz="4" w:space="0" w:color="808184" w:themeColor="text2"/>
            </w:tcBorders>
            <w:shd w:val="clear" w:color="auto" w:fill="E6E7E8" w:themeFill="background2"/>
          </w:tcPr>
          <w:p w:rsidR="001F1B75" w:rsidRDefault="001F1B75" w:rsidP="00E02DB2">
            <w:pPr>
              <w:pStyle w:val="Tablesub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628C">
              <w:t xml:space="preserve">The folio of a </w:t>
            </w:r>
            <w:r w:rsidRPr="00D52AF0">
              <w:t>student’s</w:t>
            </w:r>
            <w:r w:rsidRPr="00F2628C">
              <w:t xml:space="preserve"> work has the </w:t>
            </w:r>
            <w:r w:rsidRPr="00F2764A">
              <w:t>following</w:t>
            </w:r>
            <w:r w:rsidRPr="00F2628C">
              <w:t xml:space="preserve"> characteristics:</w:t>
            </w:r>
          </w:p>
        </w:tc>
      </w:tr>
      <w:tr w:rsidR="00911B59" w:rsidTr="00911B59">
        <w:trPr>
          <w:cantSplit/>
          <w:trHeight w:val="1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vMerge w:val="restart"/>
            <w:shd w:val="clear" w:color="auto" w:fill="E6E7E8" w:themeFill="background2"/>
            <w:textDirection w:val="btLr"/>
          </w:tcPr>
          <w:p w:rsidR="006A0991" w:rsidRDefault="006A0991" w:rsidP="003C77E1">
            <w:pPr>
              <w:pStyle w:val="Tableheadingcolumns"/>
            </w:pPr>
            <w:r>
              <w:t>Responding</w:t>
            </w:r>
          </w:p>
        </w:tc>
        <w:tc>
          <w:tcPr>
            <w:tcW w:w="2657" w:type="dxa"/>
            <w:tcBorders>
              <w:top w:val="single" w:sz="4" w:space="0" w:color="A6A8AB"/>
              <w:bottom w:val="dotted" w:sz="4" w:space="0" w:color="A6A6A6" w:themeColor="background1" w:themeShade="A6"/>
            </w:tcBorders>
          </w:tcPr>
          <w:p w:rsidR="006A0991" w:rsidRPr="00165554" w:rsidRDefault="006A0991" w:rsidP="006A099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554">
              <w:rPr>
                <w:rStyle w:val="shadingdifferences"/>
              </w:rPr>
              <w:t>thorough</w:t>
            </w:r>
            <w:r w:rsidRPr="00165554">
              <w:t xml:space="preserve"> description and </w:t>
            </w:r>
            <w:r w:rsidRPr="00165554">
              <w:rPr>
                <w:rStyle w:val="shadingdifferences"/>
              </w:rPr>
              <w:t>thorough</w:t>
            </w:r>
            <w:r w:rsidRPr="00165554">
              <w:t xml:space="preserve"> discussion of similarities and differences between artworks made, presented and viewed</w:t>
            </w:r>
          </w:p>
        </w:tc>
        <w:tc>
          <w:tcPr>
            <w:tcW w:w="2656" w:type="dxa"/>
            <w:tcBorders>
              <w:top w:val="single" w:sz="4" w:space="0" w:color="A6A8AB"/>
              <w:bottom w:val="dotted" w:sz="4" w:space="0" w:color="A6A6A6" w:themeColor="background1" w:themeShade="A6"/>
            </w:tcBorders>
          </w:tcPr>
          <w:p w:rsidR="006A0991" w:rsidRPr="00165554" w:rsidRDefault="006A0991" w:rsidP="006A099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554">
              <w:rPr>
                <w:rStyle w:val="shadingdifferences"/>
              </w:rPr>
              <w:t>informed</w:t>
            </w:r>
            <w:r w:rsidRPr="00165554">
              <w:t xml:space="preserve"> description and </w:t>
            </w:r>
            <w:r w:rsidRPr="00165554">
              <w:rPr>
                <w:rStyle w:val="shadingdifferences"/>
              </w:rPr>
              <w:t>informed</w:t>
            </w:r>
            <w:r w:rsidRPr="00165554">
              <w:t xml:space="preserve"> discussion of similarities and differences between artworks made, presented and viewed</w:t>
            </w:r>
          </w:p>
        </w:tc>
        <w:tc>
          <w:tcPr>
            <w:tcW w:w="2657" w:type="dxa"/>
            <w:tcBorders>
              <w:top w:val="single" w:sz="4" w:space="0" w:color="A6A8AB"/>
              <w:bottom w:val="dotted" w:sz="4" w:space="0" w:color="A6A6A6" w:themeColor="background1" w:themeShade="A6"/>
            </w:tcBorders>
          </w:tcPr>
          <w:p w:rsidR="006A0991" w:rsidRPr="00165554" w:rsidRDefault="006A0991" w:rsidP="006A099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554">
              <w:t>description and discussion of similarities and differences between artworks made, presented and viewed</w:t>
            </w:r>
          </w:p>
        </w:tc>
        <w:tc>
          <w:tcPr>
            <w:tcW w:w="2656" w:type="dxa"/>
            <w:tcBorders>
              <w:top w:val="single" w:sz="4" w:space="0" w:color="A6A8AB"/>
              <w:bottom w:val="dotted" w:sz="4" w:space="0" w:color="A6A6A6" w:themeColor="background1" w:themeShade="A6"/>
            </w:tcBorders>
          </w:tcPr>
          <w:p w:rsidR="006A0991" w:rsidRPr="00165554" w:rsidRDefault="006A0991" w:rsidP="006A099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554">
              <w:rPr>
                <w:rStyle w:val="shadingdifferences"/>
              </w:rPr>
              <w:t>identification</w:t>
            </w:r>
            <w:r w:rsidRPr="00165554">
              <w:t xml:space="preserve"> of similarities and differences between artworks made, presented and viewed</w:t>
            </w:r>
          </w:p>
        </w:tc>
        <w:tc>
          <w:tcPr>
            <w:tcW w:w="2657" w:type="dxa"/>
            <w:tcBorders>
              <w:top w:val="single" w:sz="4" w:space="0" w:color="A6A8AB"/>
              <w:bottom w:val="dotted" w:sz="4" w:space="0" w:color="A6A6A6" w:themeColor="background1" w:themeShade="A6"/>
            </w:tcBorders>
          </w:tcPr>
          <w:p w:rsidR="006A0991" w:rsidRPr="00165554" w:rsidRDefault="006A0991" w:rsidP="006A099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0991">
              <w:rPr>
                <w:rStyle w:val="shadingdifferences"/>
              </w:rPr>
              <w:t>statements about</w:t>
            </w:r>
            <w:r w:rsidRPr="006A0991">
              <w:t xml:space="preserve"> similarities</w:t>
            </w:r>
            <w:r w:rsidRPr="00165554">
              <w:t xml:space="preserve"> and differences between artworks </w:t>
            </w:r>
          </w:p>
        </w:tc>
      </w:tr>
      <w:tr w:rsidR="006A0991" w:rsidTr="00911B59">
        <w:trPr>
          <w:cantSplit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vMerge/>
            <w:shd w:val="clear" w:color="auto" w:fill="E6E7E8" w:themeFill="background2"/>
            <w:textDirection w:val="btLr"/>
          </w:tcPr>
          <w:p w:rsidR="006A0991" w:rsidRDefault="006A0991" w:rsidP="003C77E1">
            <w:pPr>
              <w:pStyle w:val="Tableheadingcolumns"/>
            </w:pPr>
          </w:p>
        </w:tc>
        <w:tc>
          <w:tcPr>
            <w:tcW w:w="2657" w:type="dxa"/>
            <w:tcBorders>
              <w:top w:val="dotted" w:sz="4" w:space="0" w:color="A6A6A6" w:themeColor="background1" w:themeShade="A6"/>
            </w:tcBorders>
          </w:tcPr>
          <w:p w:rsidR="006A0991" w:rsidRPr="00165554" w:rsidRDefault="006A0991" w:rsidP="008100F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554">
              <w:rPr>
                <w:rStyle w:val="shadingdifferences"/>
              </w:rPr>
              <w:t>thorough</w:t>
            </w:r>
            <w:r w:rsidRPr="00165554">
              <w:t xml:space="preserve"> discussion of how </w:t>
            </w:r>
            <w:r w:rsidRPr="006F0047">
              <w:rPr>
                <w:rStyle w:val="shadingdifferences"/>
              </w:rPr>
              <w:t>and why</w:t>
            </w:r>
            <w:r w:rsidRPr="00165554">
              <w:t xml:space="preserve"> they and others use visual conventions in artworks</w:t>
            </w:r>
          </w:p>
        </w:tc>
        <w:tc>
          <w:tcPr>
            <w:tcW w:w="2656" w:type="dxa"/>
            <w:tcBorders>
              <w:top w:val="dotted" w:sz="4" w:space="0" w:color="A6A6A6" w:themeColor="background1" w:themeShade="A6"/>
            </w:tcBorders>
          </w:tcPr>
          <w:p w:rsidR="006A0991" w:rsidRPr="00165554" w:rsidRDefault="006A0991" w:rsidP="008100F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554">
              <w:rPr>
                <w:rStyle w:val="shadingdifferences"/>
              </w:rPr>
              <w:t>informed</w:t>
            </w:r>
            <w:r w:rsidRPr="00165554">
              <w:t xml:space="preserve"> discussion of how </w:t>
            </w:r>
            <w:r w:rsidRPr="006F0047">
              <w:rPr>
                <w:rStyle w:val="shadingdifferences"/>
              </w:rPr>
              <w:t>and why</w:t>
            </w:r>
            <w:r w:rsidRPr="00165554">
              <w:t xml:space="preserve"> they and others use visual conventions in artworks</w:t>
            </w:r>
          </w:p>
        </w:tc>
        <w:tc>
          <w:tcPr>
            <w:tcW w:w="2657" w:type="dxa"/>
            <w:tcBorders>
              <w:top w:val="dotted" w:sz="4" w:space="0" w:color="A6A6A6" w:themeColor="background1" w:themeShade="A6"/>
            </w:tcBorders>
          </w:tcPr>
          <w:p w:rsidR="006A0991" w:rsidRPr="00165554" w:rsidRDefault="006A0991" w:rsidP="006F0047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554">
              <w:t>discussion of how they and others use visual conventions in artworks</w:t>
            </w:r>
          </w:p>
        </w:tc>
        <w:tc>
          <w:tcPr>
            <w:tcW w:w="2656" w:type="dxa"/>
            <w:tcBorders>
              <w:top w:val="dotted" w:sz="4" w:space="0" w:color="A6A6A6" w:themeColor="background1" w:themeShade="A6"/>
            </w:tcBorders>
          </w:tcPr>
          <w:p w:rsidR="006A0991" w:rsidRPr="00165554" w:rsidRDefault="006A0991" w:rsidP="008100F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554">
              <w:rPr>
                <w:rStyle w:val="shadingdifferences"/>
              </w:rPr>
              <w:t>identification</w:t>
            </w:r>
            <w:r w:rsidRPr="00165554">
              <w:t xml:space="preserve"> of the visual conventions they and others use in artworks</w:t>
            </w:r>
          </w:p>
        </w:tc>
        <w:tc>
          <w:tcPr>
            <w:tcW w:w="2657" w:type="dxa"/>
            <w:tcBorders>
              <w:top w:val="dotted" w:sz="4" w:space="0" w:color="A6A6A6" w:themeColor="background1" w:themeShade="A6"/>
            </w:tcBorders>
          </w:tcPr>
          <w:p w:rsidR="006A0991" w:rsidRPr="00165554" w:rsidRDefault="006A0991" w:rsidP="008100F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0991">
              <w:rPr>
                <w:rStyle w:val="shadingdifferences"/>
              </w:rPr>
              <w:t>statements about</w:t>
            </w:r>
            <w:r w:rsidRPr="00165554">
              <w:t xml:space="preserve"> the</w:t>
            </w:r>
            <w:r>
              <w:t xml:space="preserve"> </w:t>
            </w:r>
            <w:r w:rsidRPr="00165554">
              <w:t>use of visual conventions in artworks</w:t>
            </w:r>
          </w:p>
        </w:tc>
      </w:tr>
      <w:tr w:rsidR="008100FD" w:rsidTr="00911B59">
        <w:trPr>
          <w:cantSplit/>
          <w:trHeight w:val="1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vMerge w:val="restart"/>
            <w:shd w:val="clear" w:color="auto" w:fill="E6E7E8" w:themeFill="background2"/>
            <w:textDirection w:val="btLr"/>
          </w:tcPr>
          <w:p w:rsidR="008100FD" w:rsidRDefault="008100FD" w:rsidP="008100FD">
            <w:pPr>
              <w:pStyle w:val="Tableheadingcolumn2"/>
            </w:pPr>
            <w:r>
              <w:t>Making</w:t>
            </w:r>
          </w:p>
        </w:tc>
        <w:tc>
          <w:tcPr>
            <w:tcW w:w="2657" w:type="dxa"/>
            <w:tcBorders>
              <w:top w:val="single" w:sz="4" w:space="0" w:color="A6A8AB"/>
              <w:bottom w:val="single" w:sz="4" w:space="0" w:color="A6A8AB"/>
            </w:tcBorders>
          </w:tcPr>
          <w:p w:rsidR="008100FD" w:rsidRPr="00BE7D37" w:rsidRDefault="00EE7860" w:rsidP="00911B59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sz w:val="21"/>
                <w:szCs w:val="21"/>
              </w:rPr>
            </w:pPr>
            <w:r w:rsidRPr="00911B59">
              <w:rPr>
                <w:rStyle w:val="shadingdifferences"/>
              </w:rPr>
              <w:t>thorough</w:t>
            </w:r>
            <w:r>
              <w:t xml:space="preserve"> </w:t>
            </w:r>
            <w:r w:rsidR="008100FD">
              <w:t>plan</w:t>
            </w:r>
            <w:r>
              <w:t>ning and making</w:t>
            </w:r>
            <w:r w:rsidR="008100FD">
              <w:t xml:space="preserve"> </w:t>
            </w:r>
            <w:r>
              <w:t xml:space="preserve">of </w:t>
            </w:r>
            <w:r>
              <w:rPr>
                <w:rStyle w:val="shadingdifferences"/>
              </w:rPr>
              <w:t>skilful and effective</w:t>
            </w:r>
            <w:r>
              <w:t xml:space="preserve"> </w:t>
            </w:r>
            <w:r w:rsidR="008100FD">
              <w:t>artworks inspired by artworks they experience</w:t>
            </w:r>
          </w:p>
        </w:tc>
        <w:tc>
          <w:tcPr>
            <w:tcW w:w="2656" w:type="dxa"/>
            <w:tcBorders>
              <w:top w:val="single" w:sz="4" w:space="0" w:color="A6A8AB"/>
              <w:bottom w:val="single" w:sz="4" w:space="0" w:color="A6A8AB"/>
            </w:tcBorders>
          </w:tcPr>
          <w:p w:rsidR="008100FD" w:rsidRDefault="00EE7860" w:rsidP="00911B59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szCs w:val="21"/>
              </w:rPr>
            </w:pPr>
            <w:r>
              <w:rPr>
                <w:rStyle w:val="shadingdifferences"/>
              </w:rPr>
              <w:t>informed</w:t>
            </w:r>
            <w:r w:rsidR="008100FD">
              <w:t xml:space="preserve"> plan</w:t>
            </w:r>
            <w:r>
              <w:t xml:space="preserve">ning and making of </w:t>
            </w:r>
            <w:r w:rsidRPr="00911B59">
              <w:rPr>
                <w:rStyle w:val="shadingdifferences"/>
              </w:rPr>
              <w:t>effective</w:t>
            </w:r>
            <w:r w:rsidR="008100FD">
              <w:t xml:space="preserve"> artworks inspired by artworks they experience</w:t>
            </w:r>
          </w:p>
        </w:tc>
        <w:tc>
          <w:tcPr>
            <w:tcW w:w="2657" w:type="dxa"/>
            <w:tcBorders>
              <w:top w:val="single" w:sz="4" w:space="0" w:color="A6A8AB"/>
              <w:bottom w:val="single" w:sz="4" w:space="0" w:color="A6A8AB"/>
            </w:tcBorders>
          </w:tcPr>
          <w:p w:rsidR="008100FD" w:rsidRPr="006A0991" w:rsidRDefault="008100FD" w:rsidP="008100F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</w:t>
            </w:r>
            <w:r w:rsidR="00EE7860">
              <w:t>ning and making of</w:t>
            </w:r>
            <w:r>
              <w:t xml:space="preserve"> artworks inspired by artworks they experience</w:t>
            </w:r>
          </w:p>
        </w:tc>
        <w:tc>
          <w:tcPr>
            <w:tcW w:w="2656" w:type="dxa"/>
            <w:tcBorders>
              <w:top w:val="single" w:sz="4" w:space="0" w:color="A6A8AB"/>
              <w:bottom w:val="single" w:sz="4" w:space="0" w:color="A6A8AB"/>
            </w:tcBorders>
          </w:tcPr>
          <w:p w:rsidR="008100FD" w:rsidRPr="006A0991" w:rsidRDefault="008100FD" w:rsidP="00911B59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B59">
              <w:rPr>
                <w:rStyle w:val="shadingdifferences"/>
              </w:rPr>
              <w:t>partial</w:t>
            </w:r>
            <w:r>
              <w:t xml:space="preserve"> plan</w:t>
            </w:r>
            <w:r w:rsidR="00EE7860">
              <w:t>ning and making of</w:t>
            </w:r>
            <w:r>
              <w:t xml:space="preserve"> artworks inspired by artworks they experience</w:t>
            </w:r>
          </w:p>
        </w:tc>
        <w:tc>
          <w:tcPr>
            <w:tcW w:w="2657" w:type="dxa"/>
            <w:tcBorders>
              <w:top w:val="single" w:sz="4" w:space="0" w:color="A6A8AB"/>
              <w:bottom w:val="single" w:sz="4" w:space="0" w:color="A6A8AB"/>
            </w:tcBorders>
          </w:tcPr>
          <w:p w:rsidR="008100FD" w:rsidRPr="006A0991" w:rsidRDefault="008100FD" w:rsidP="00911B59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</w:rPr>
            </w:pPr>
            <w:r>
              <w:rPr>
                <w:rStyle w:val="shadingdifferences"/>
              </w:rPr>
              <w:t>fragmented</w:t>
            </w:r>
            <w:r w:rsidRPr="003125EF">
              <w:t xml:space="preserve"> </w:t>
            </w:r>
            <w:r w:rsidRPr="00911B59">
              <w:rPr>
                <w:rFonts w:ascii="Arial" w:hAnsi="Arial"/>
              </w:rPr>
              <w:t>planning and making of artworks</w:t>
            </w:r>
          </w:p>
        </w:tc>
      </w:tr>
      <w:tr w:rsidR="007643F2" w:rsidTr="00911B59">
        <w:trPr>
          <w:cantSplit/>
          <w:trHeight w:val="1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vMerge/>
            <w:shd w:val="clear" w:color="auto" w:fill="E6E7E8" w:themeFill="background2"/>
            <w:textDirection w:val="btLr"/>
          </w:tcPr>
          <w:p w:rsidR="007643F2" w:rsidRDefault="007643F2" w:rsidP="007643F2">
            <w:pPr>
              <w:pStyle w:val="Tableheadingcolumn2"/>
            </w:pPr>
          </w:p>
        </w:tc>
        <w:tc>
          <w:tcPr>
            <w:tcW w:w="2657" w:type="dxa"/>
            <w:tcBorders>
              <w:top w:val="single" w:sz="4" w:space="0" w:color="A6A8AB"/>
              <w:bottom w:val="single" w:sz="4" w:space="0" w:color="A6A8AB"/>
            </w:tcBorders>
          </w:tcPr>
          <w:p w:rsidR="007643F2" w:rsidRDefault="007643F2" w:rsidP="007643F2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B59">
              <w:rPr>
                <w:rStyle w:val="shadingdifferences"/>
              </w:rPr>
              <w:t>skilful and effective</w:t>
            </w:r>
            <w:r>
              <w:t xml:space="preserve"> communication of ideas by using:</w:t>
            </w:r>
          </w:p>
          <w:p w:rsidR="007643F2" w:rsidRDefault="007643F2" w:rsidP="007643F2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visual conventions</w:t>
            </w:r>
          </w:p>
          <w:p w:rsidR="007643F2" w:rsidRDefault="007643F2" w:rsidP="007643F2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techniques </w:t>
            </w:r>
          </w:p>
          <w:p w:rsidR="007643F2" w:rsidRPr="00BE7D37" w:rsidRDefault="007643F2" w:rsidP="00911B59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szCs w:val="19"/>
              </w:rPr>
            </w:pPr>
            <w:r>
              <w:t>processes</w:t>
            </w:r>
          </w:p>
        </w:tc>
        <w:tc>
          <w:tcPr>
            <w:tcW w:w="2656" w:type="dxa"/>
            <w:tcBorders>
              <w:top w:val="single" w:sz="4" w:space="0" w:color="A6A8AB"/>
              <w:bottom w:val="single" w:sz="4" w:space="0" w:color="A6A8AB"/>
            </w:tcBorders>
          </w:tcPr>
          <w:p w:rsidR="007643F2" w:rsidRDefault="007643F2" w:rsidP="007643F2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B59">
              <w:rPr>
                <w:rStyle w:val="shadingdifferences"/>
              </w:rPr>
              <w:t>effective</w:t>
            </w:r>
            <w:r>
              <w:t xml:space="preserve"> communication of ideas by using:</w:t>
            </w:r>
          </w:p>
          <w:p w:rsidR="007643F2" w:rsidRDefault="007643F2" w:rsidP="007643F2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visual conventions</w:t>
            </w:r>
          </w:p>
          <w:p w:rsidR="007643F2" w:rsidRDefault="007643F2" w:rsidP="007643F2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techniques </w:t>
            </w:r>
          </w:p>
          <w:p w:rsidR="007643F2" w:rsidRDefault="007643F2" w:rsidP="00911B59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szCs w:val="19"/>
              </w:rPr>
            </w:pPr>
            <w:r>
              <w:t>processes</w:t>
            </w:r>
          </w:p>
        </w:tc>
        <w:tc>
          <w:tcPr>
            <w:tcW w:w="2657" w:type="dxa"/>
            <w:tcBorders>
              <w:top w:val="single" w:sz="4" w:space="0" w:color="A6A8AB"/>
              <w:bottom w:val="single" w:sz="4" w:space="0" w:color="A6A8AB"/>
            </w:tcBorders>
          </w:tcPr>
          <w:p w:rsidR="007643F2" w:rsidRDefault="007643F2" w:rsidP="007643F2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communication of ideas by using:</w:t>
            </w:r>
          </w:p>
          <w:p w:rsidR="007643F2" w:rsidRDefault="007643F2" w:rsidP="00911B59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visual conventions</w:t>
            </w:r>
          </w:p>
          <w:p w:rsidR="007643F2" w:rsidRDefault="007643F2" w:rsidP="00911B59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techniques </w:t>
            </w:r>
          </w:p>
          <w:p w:rsidR="007643F2" w:rsidRDefault="007643F2" w:rsidP="00911B59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processes</w:t>
            </w:r>
          </w:p>
        </w:tc>
        <w:tc>
          <w:tcPr>
            <w:tcW w:w="2656" w:type="dxa"/>
            <w:tcBorders>
              <w:top w:val="single" w:sz="4" w:space="0" w:color="A6A8AB"/>
              <w:bottom w:val="single" w:sz="4" w:space="0" w:color="A6A8AB"/>
            </w:tcBorders>
          </w:tcPr>
          <w:p w:rsidR="007643F2" w:rsidRDefault="007643F2" w:rsidP="007643F2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communication of ideas by using </w:t>
            </w:r>
            <w:r w:rsidRPr="00911B59">
              <w:rPr>
                <w:rStyle w:val="shadingdifferences"/>
              </w:rPr>
              <w:t>aspects of</w:t>
            </w:r>
            <w:r w:rsidRPr="003125EF">
              <w:t>:</w:t>
            </w:r>
          </w:p>
          <w:p w:rsidR="007643F2" w:rsidRDefault="007643F2" w:rsidP="007643F2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visual conventions</w:t>
            </w:r>
          </w:p>
          <w:p w:rsidR="007643F2" w:rsidRDefault="007643F2" w:rsidP="007643F2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techniques </w:t>
            </w:r>
          </w:p>
          <w:p w:rsidR="007643F2" w:rsidRPr="006A0991" w:rsidRDefault="007643F2" w:rsidP="00911B59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processes</w:t>
            </w:r>
          </w:p>
        </w:tc>
        <w:tc>
          <w:tcPr>
            <w:tcW w:w="2657" w:type="dxa"/>
            <w:tcBorders>
              <w:top w:val="single" w:sz="4" w:space="0" w:color="A6A8AB"/>
              <w:bottom w:val="single" w:sz="4" w:space="0" w:color="A6A8AB"/>
            </w:tcBorders>
          </w:tcPr>
          <w:p w:rsidR="007643F2" w:rsidRPr="00911B59" w:rsidRDefault="007643F2" w:rsidP="00911B59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shadingdifferences"/>
              </w:rPr>
              <w:t>fragmented</w:t>
            </w:r>
            <w:r w:rsidRPr="003125EF">
              <w:t xml:space="preserve"> </w:t>
            </w:r>
            <w:r w:rsidRPr="00911B59">
              <w:rPr>
                <w:rFonts w:ascii="Arial" w:hAnsi="Arial"/>
              </w:rPr>
              <w:t xml:space="preserve">communication of ideas using </w:t>
            </w:r>
            <w:r w:rsidRPr="007643F2">
              <w:rPr>
                <w:rStyle w:val="shadingdifferences"/>
              </w:rPr>
              <w:t>aspec</w:t>
            </w:r>
            <w:r w:rsidRPr="004C5BB2">
              <w:rPr>
                <w:rStyle w:val="shadingdifferences"/>
              </w:rPr>
              <w:t>ts of</w:t>
            </w:r>
            <w:r w:rsidRPr="003125EF">
              <w:t>:</w:t>
            </w:r>
          </w:p>
          <w:p w:rsidR="007643F2" w:rsidRPr="00911B59" w:rsidRDefault="007643F2" w:rsidP="00911B59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B59">
              <w:rPr>
                <w:rFonts w:ascii="Arial" w:hAnsi="Arial"/>
              </w:rPr>
              <w:t>visual conventions</w:t>
            </w:r>
          </w:p>
          <w:p w:rsidR="007643F2" w:rsidRPr="00911B59" w:rsidRDefault="007643F2" w:rsidP="00911B59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1B59">
              <w:rPr>
                <w:rFonts w:ascii="Arial" w:hAnsi="Arial"/>
              </w:rPr>
              <w:t>techniques</w:t>
            </w:r>
          </w:p>
          <w:p w:rsidR="007643F2" w:rsidRPr="006A0991" w:rsidRDefault="007643F2" w:rsidP="00911B59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adingdifferences"/>
                <w:szCs w:val="21"/>
              </w:rPr>
            </w:pPr>
            <w:r w:rsidRPr="00911B59">
              <w:rPr>
                <w:rFonts w:ascii="Arial" w:hAnsi="Arial"/>
              </w:rPr>
              <w:t>processes</w:t>
            </w:r>
          </w:p>
        </w:tc>
      </w:tr>
    </w:tbl>
    <w:p w:rsidR="00493DA9" w:rsidRPr="00280466" w:rsidRDefault="00493DA9" w:rsidP="00493DA9">
      <w:pPr>
        <w:rPr>
          <w:sz w:val="16"/>
        </w:rPr>
      </w:pPr>
    </w:p>
    <w:tbl>
      <w:tblPr>
        <w:tblStyle w:val="QCAAtablestyle4"/>
        <w:tblW w:w="13928" w:type="dxa"/>
        <w:tblInd w:w="57" w:type="dxa"/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48"/>
        <w:gridCol w:w="13480"/>
      </w:tblGrid>
      <w:tr w:rsidR="00493DA9" w:rsidRPr="00280466" w:rsidTr="008100FD">
        <w:trPr>
          <w:cantSplit/>
          <w:trHeight w:val="209"/>
        </w:trPr>
        <w:tc>
          <w:tcPr>
            <w:tcW w:w="448" w:type="dxa"/>
            <w:tcBorders>
              <w:bottom w:val="single" w:sz="4" w:space="0" w:color="A6A8AB"/>
            </w:tcBorders>
            <w:shd w:val="clear" w:color="auto" w:fill="E6E7E8" w:themeFill="background2"/>
            <w:vAlign w:val="center"/>
          </w:tcPr>
          <w:p w:rsidR="00493DA9" w:rsidRPr="00280466" w:rsidRDefault="00493DA9" w:rsidP="008100FD">
            <w:pPr>
              <w:pStyle w:val="Tableheadingcolumn2"/>
              <w:jc w:val="left"/>
              <w:rPr>
                <w:szCs w:val="18"/>
              </w:rPr>
            </w:pPr>
            <w:r w:rsidRPr="00280466">
              <w:rPr>
                <w:szCs w:val="18"/>
              </w:rPr>
              <w:t>Key</w:t>
            </w:r>
          </w:p>
        </w:tc>
        <w:tc>
          <w:tcPr>
            <w:tcW w:w="13480" w:type="dxa"/>
            <w:tcBorders>
              <w:top w:val="single" w:sz="4" w:space="0" w:color="A6A8AB"/>
              <w:bottom w:val="single" w:sz="4" w:space="0" w:color="A6A8AB"/>
            </w:tcBorders>
            <w:vAlign w:val="center"/>
          </w:tcPr>
          <w:p w:rsidR="00493DA9" w:rsidRPr="00D75E5F" w:rsidRDefault="00493DA9" w:rsidP="008100FD">
            <w:pPr>
              <w:pStyle w:val="Tabletextsinglecell"/>
              <w:spacing w:after="20"/>
              <w:rPr>
                <w:sz w:val="18"/>
                <w:szCs w:val="18"/>
              </w:rPr>
            </w:pPr>
            <w:r w:rsidRPr="00280466">
              <w:rPr>
                <w:rStyle w:val="shadingdifferences"/>
                <w:sz w:val="18"/>
                <w:szCs w:val="18"/>
              </w:rPr>
              <w:t>shading</w:t>
            </w:r>
            <w:r w:rsidRPr="00280466">
              <w:rPr>
                <w:sz w:val="18"/>
                <w:szCs w:val="18"/>
              </w:rPr>
              <w:t xml:space="preserve"> emphasises the </w:t>
            </w:r>
            <w:r w:rsidRPr="00280466">
              <w:rPr>
                <w:rStyle w:val="shadingdifferences"/>
                <w:sz w:val="18"/>
                <w:szCs w:val="18"/>
              </w:rPr>
              <w:t>qualities that discriminate between the A–E descriptors</w:t>
            </w:r>
          </w:p>
        </w:tc>
      </w:tr>
    </w:tbl>
    <w:p w:rsidR="00493DA9" w:rsidRPr="00280466" w:rsidRDefault="00493DA9" w:rsidP="00493DA9">
      <w:pPr>
        <w:pStyle w:val="BodyText"/>
        <w:ind w:left="-98"/>
        <w:rPr>
          <w:sz w:val="19"/>
          <w:szCs w:val="19"/>
        </w:rPr>
        <w:sectPr w:rsidR="00493DA9" w:rsidRPr="00280466" w:rsidSect="008100FD">
          <w:footerReference w:type="default" r:id="rId20"/>
          <w:footnotePr>
            <w:numFmt w:val="chicago"/>
            <w:numRestart w:val="eachSect"/>
          </w:footnotePr>
          <w:type w:val="continuous"/>
          <w:pgSz w:w="16840" w:h="11907" w:orient="landscape" w:code="9"/>
          <w:pgMar w:top="992" w:right="1418" w:bottom="1418" w:left="1418" w:header="567" w:footer="284" w:gutter="0"/>
          <w:cols w:space="720"/>
          <w:formProt w:val="0"/>
          <w:noEndnote/>
          <w:docGrid w:linePitch="299"/>
        </w:sectPr>
      </w:pPr>
    </w:p>
    <w:p w:rsidR="00493DA9" w:rsidRPr="00BA6ADA" w:rsidRDefault="00493DA9" w:rsidP="00493DA9"/>
    <w:p w:rsidR="009452EF" w:rsidRPr="007A62C2" w:rsidRDefault="009452EF" w:rsidP="006F3864">
      <w:pPr>
        <w:pStyle w:val="Smallspace"/>
        <w:rPr>
          <w:b/>
        </w:rPr>
        <w:sectPr w:rsidR="009452EF" w:rsidRPr="007A62C2" w:rsidSect="006150D8">
          <w:headerReference w:type="even" r:id="rId21"/>
          <w:headerReference w:type="default" r:id="rId22"/>
          <w:footerReference w:type="default" r:id="rId23"/>
          <w:headerReference w:type="first" r:id="rId24"/>
          <w:footnotePr>
            <w:numFmt w:val="chicago"/>
          </w:footnotePr>
          <w:type w:val="continuous"/>
          <w:pgSz w:w="16840" w:h="11907" w:orient="landscape" w:code="9"/>
          <w:pgMar w:top="851" w:right="1418" w:bottom="1134" w:left="1418" w:header="567" w:footer="284" w:gutter="0"/>
          <w:cols w:space="720"/>
          <w:formProt w:val="0"/>
          <w:noEndnote/>
          <w:docGrid w:linePitch="299"/>
        </w:sectPr>
      </w:pPr>
    </w:p>
    <w:p w:rsidR="009452EF" w:rsidRDefault="00755292" w:rsidP="005B04FA">
      <w:pPr>
        <w:pStyle w:val="Heading2"/>
        <w:spacing w:before="0"/>
      </w:pPr>
      <w:bookmarkStart w:id="2" w:name="_Toc375294587"/>
      <w:bookmarkStart w:id="3" w:name="_Ref347492396"/>
      <w:bookmarkStart w:id="4" w:name="_Toc343763701"/>
      <w:r>
        <w:lastRenderedPageBreak/>
        <w:t>Notes</w:t>
      </w:r>
    </w:p>
    <w:p w:rsidR="00755292" w:rsidRDefault="00755292" w:rsidP="00755292">
      <w:pPr>
        <w:pStyle w:val="Heading3"/>
      </w:pPr>
      <w:r>
        <w:t xml:space="preserve">Australian Curriculum </w:t>
      </w:r>
      <w:r w:rsidR="005706FE">
        <w:t xml:space="preserve">common </w:t>
      </w:r>
      <w:r>
        <w:t>dimensions</w:t>
      </w:r>
    </w:p>
    <w:p w:rsidR="009452EF" w:rsidRDefault="009452EF" w:rsidP="009452EF">
      <w:pPr>
        <w:pStyle w:val="BodyText"/>
      </w:pPr>
      <w:r>
        <w:t>The SEs describe the qualities of achievement in the two dimensions common to all Australian Curriculum lear</w:t>
      </w:r>
      <w:r w:rsidR="00736487">
        <w:t>ning area achievement standard —</w:t>
      </w:r>
      <w:r>
        <w:t xml:space="preserve"> </w:t>
      </w:r>
      <w:r w:rsidR="00736487">
        <w:t>understanding and skills.</w:t>
      </w:r>
    </w:p>
    <w:tbl>
      <w:tblPr>
        <w:tblStyle w:val="QCAAtablestyle4"/>
        <w:tblW w:w="4900" w:type="pct"/>
        <w:tblLayout w:type="fixed"/>
        <w:tblLook w:val="01E0" w:firstRow="1" w:lastRow="1" w:firstColumn="1" w:lastColumn="1" w:noHBand="0" w:noVBand="0"/>
      </w:tblPr>
      <w:tblGrid>
        <w:gridCol w:w="1838"/>
        <w:gridCol w:w="7263"/>
      </w:tblGrid>
      <w:tr w:rsidR="00736487" w:rsidTr="00095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36487" w:rsidRDefault="00736487" w:rsidP="00736487">
            <w:pPr>
              <w:pStyle w:val="TableHeading"/>
            </w:pPr>
            <w:r>
              <w:t>Dimension</w:t>
            </w:r>
          </w:p>
        </w:tc>
        <w:tc>
          <w:tcPr>
            <w:tcW w:w="7263" w:type="dxa"/>
            <w:hideMark/>
          </w:tcPr>
          <w:p w:rsidR="00736487" w:rsidRDefault="00736487" w:rsidP="0031139F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736487" w:rsidTr="00095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36487" w:rsidRPr="000955E1" w:rsidRDefault="00B7427A" w:rsidP="00736487">
            <w:pPr>
              <w:pStyle w:val="TableHeading"/>
              <w:rPr>
                <w:rStyle w:val="Strong"/>
              </w:rPr>
            </w:pPr>
            <w:r w:rsidRPr="000955E1">
              <w:rPr>
                <w:rStyle w:val="Strong"/>
              </w:rPr>
              <w:t>u</w:t>
            </w:r>
            <w:r w:rsidR="00736487" w:rsidRPr="000955E1">
              <w:rPr>
                <w:rStyle w:val="Strong"/>
              </w:rPr>
              <w:t>nderstanding</w:t>
            </w:r>
          </w:p>
        </w:tc>
        <w:tc>
          <w:tcPr>
            <w:tcW w:w="7263" w:type="dxa"/>
            <w:hideMark/>
          </w:tcPr>
          <w:p w:rsidR="00736487" w:rsidRDefault="00736487" w:rsidP="0031139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concepts underpinning and connecting knowledge in a learning area, related to a student’s ability to appropriately select and apply knowledge to solve problems in that learning area</w:t>
            </w:r>
          </w:p>
        </w:tc>
      </w:tr>
      <w:tr w:rsidR="00736487" w:rsidTr="000955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736487" w:rsidRPr="000955E1" w:rsidRDefault="00B7427A" w:rsidP="0031139F">
            <w:pPr>
              <w:pStyle w:val="TableHeading"/>
              <w:rPr>
                <w:rStyle w:val="Strong"/>
              </w:rPr>
            </w:pPr>
            <w:r w:rsidRPr="000955E1">
              <w:rPr>
                <w:rStyle w:val="Strong"/>
              </w:rPr>
              <w:t>s</w:t>
            </w:r>
            <w:r w:rsidR="00736487" w:rsidRPr="000955E1">
              <w:rPr>
                <w:rStyle w:val="Strong"/>
              </w:rPr>
              <w:t>kills</w:t>
            </w:r>
          </w:p>
        </w:tc>
        <w:tc>
          <w:tcPr>
            <w:tcW w:w="7263" w:type="dxa"/>
            <w:hideMark/>
          </w:tcPr>
          <w:p w:rsidR="00736487" w:rsidRDefault="00736487" w:rsidP="0031139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specific techniques, strategies and processes in a learning area</w:t>
            </w:r>
          </w:p>
        </w:tc>
      </w:tr>
    </w:tbl>
    <w:p w:rsidR="00755292" w:rsidRDefault="00755292" w:rsidP="00755292">
      <w:pPr>
        <w:pStyle w:val="Heading3"/>
      </w:pPr>
      <w:r>
        <w:t xml:space="preserve">Terms used in </w:t>
      </w:r>
      <w:r w:rsidR="00493DA9">
        <w:t>Years 3 and 4</w:t>
      </w:r>
      <w:r w:rsidR="00185AFB">
        <w:t xml:space="preserve"> </w:t>
      </w:r>
      <w:r w:rsidR="009A17C8">
        <w:t>Visual</w:t>
      </w:r>
      <w:r w:rsidR="00185AFB">
        <w:t xml:space="preserve"> Arts</w:t>
      </w:r>
      <w:r>
        <w:t xml:space="preserve"> </w:t>
      </w:r>
      <w:r w:rsidR="009C0DEB">
        <w:t>standard elaboration</w:t>
      </w:r>
      <w:r>
        <w:t>s</w:t>
      </w:r>
    </w:p>
    <w:p w:rsidR="00A441CB" w:rsidRPr="00770973" w:rsidRDefault="00A441CB" w:rsidP="008100FD">
      <w:pPr>
        <w:pStyle w:val="BodyText"/>
      </w:pPr>
      <w:r w:rsidRPr="00770973">
        <w:t xml:space="preserve">These terms clarify the descriptors in the </w:t>
      </w:r>
      <w:r w:rsidR="00493DA9">
        <w:t>Years 3 and 4</w:t>
      </w:r>
      <w:r w:rsidRPr="00A441CB">
        <w:t xml:space="preserve"> </w:t>
      </w:r>
      <w:r w:rsidR="009A17C8">
        <w:t>Visual</w:t>
      </w:r>
      <w:r w:rsidRPr="00984254">
        <w:t xml:space="preserve"> Arts</w:t>
      </w:r>
      <w:r w:rsidRPr="00770973">
        <w:t xml:space="preserve"> SEs. </w:t>
      </w:r>
      <w:r w:rsidR="00647F8F">
        <w:t>Descriptions</w:t>
      </w:r>
      <w:r w:rsidR="00903378" w:rsidRPr="00770973">
        <w:t xml:space="preserve"> </w:t>
      </w:r>
      <w:r w:rsidRPr="00770973">
        <w:t>are drawn from:</w:t>
      </w:r>
    </w:p>
    <w:p w:rsidR="00A441CB" w:rsidRDefault="00A441CB" w:rsidP="008100FD">
      <w:pPr>
        <w:pStyle w:val="ListBullet0"/>
        <w:spacing w:after="80" w:line="250" w:lineRule="auto"/>
      </w:pPr>
      <w:r>
        <w:t xml:space="preserve">ACARA Australian Curriculum: The Arts glossary, </w:t>
      </w:r>
      <w:r>
        <w:br/>
      </w:r>
      <w:hyperlink r:id="rId25" w:history="1">
        <w:r>
          <w:rPr>
            <w:rStyle w:val="Hyperlink"/>
          </w:rPr>
          <w:t>www.australiancurriculum.edu.au/f-10-curriculum/the-arts/glossary</w:t>
        </w:r>
      </w:hyperlink>
    </w:p>
    <w:p w:rsidR="00A441CB" w:rsidRDefault="00A441CB" w:rsidP="00493DA9">
      <w:pPr>
        <w:pStyle w:val="ListBullet0"/>
        <w:ind w:right="-143"/>
      </w:pPr>
      <w:r>
        <w:t xml:space="preserve">ACARA The Arts: </w:t>
      </w:r>
      <w:r w:rsidR="009A17C8">
        <w:t>Visual</w:t>
      </w:r>
      <w:r>
        <w:t xml:space="preserve"> Arts &gt; </w:t>
      </w:r>
      <w:r w:rsidRPr="00984254">
        <w:t>Examples of knowledge and skills</w:t>
      </w:r>
      <w:r>
        <w:t xml:space="preserve"> &gt; </w:t>
      </w:r>
      <w:r w:rsidR="00493DA9" w:rsidRPr="00493DA9">
        <w:t>Years 3 and 4</w:t>
      </w:r>
      <w:r>
        <w:t xml:space="preserve">, </w:t>
      </w:r>
      <w:hyperlink r:id="rId26" w:history="1">
        <w:r w:rsidR="009A17C8" w:rsidRPr="00493DA9">
          <w:rPr>
            <w:rStyle w:val="Hyperlink"/>
            <w:spacing w:val="-2"/>
          </w:rPr>
          <w:t>www.australiancurriculum.edu.au/f-10-curriculum/the-arts/visual-arts/example-of-knowledge-and-skills</w:t>
        </w:r>
      </w:hyperlink>
    </w:p>
    <w:p w:rsidR="00A441CB" w:rsidRDefault="00A441CB" w:rsidP="00A441CB">
      <w:pPr>
        <w:pStyle w:val="ListBullet0"/>
        <w:spacing w:after="80" w:line="250" w:lineRule="auto"/>
      </w:pPr>
      <w:r w:rsidRPr="00CE0D38">
        <w:t>other sources</w:t>
      </w:r>
      <w:r>
        <w:t>,</w:t>
      </w:r>
      <w:r w:rsidRPr="00CE0D38">
        <w:t xml:space="preserve"> to ensure consistent understanding.</w:t>
      </w:r>
      <w:r>
        <w:t xml:space="preserve"> </w:t>
      </w:r>
    </w:p>
    <w:tbl>
      <w:tblPr>
        <w:tblStyle w:val="QCAAtablestyle4"/>
        <w:tblW w:w="4900" w:type="pct"/>
        <w:tblLook w:val="04A0" w:firstRow="1" w:lastRow="0" w:firstColumn="1" w:lastColumn="0" w:noHBand="0" w:noVBand="1"/>
      </w:tblPr>
      <w:tblGrid>
        <w:gridCol w:w="1848"/>
        <w:gridCol w:w="7253"/>
      </w:tblGrid>
      <w:tr w:rsidR="007479B2" w:rsidRPr="00D31117" w:rsidTr="00381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  <w:hideMark/>
          </w:tcPr>
          <w:p w:rsidR="007479B2" w:rsidRPr="00D31117" w:rsidRDefault="007479B2" w:rsidP="00D31117">
            <w:pPr>
              <w:pStyle w:val="TableHeading"/>
            </w:pPr>
            <w:r w:rsidRPr="00D31117">
              <w:t>Term</w:t>
            </w:r>
          </w:p>
        </w:tc>
        <w:tc>
          <w:tcPr>
            <w:tcW w:w="7253" w:type="dxa"/>
            <w:hideMark/>
          </w:tcPr>
          <w:p w:rsidR="007479B2" w:rsidRPr="00D31117" w:rsidRDefault="007479B2" w:rsidP="00D31117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31117">
              <w:t>Description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CB0390" w:rsidRDefault="007479B2" w:rsidP="008100FD">
            <w:pPr>
              <w:pStyle w:val="TableText"/>
            </w:pPr>
            <w:r>
              <w:t>artist</w:t>
            </w:r>
          </w:p>
        </w:tc>
        <w:tc>
          <w:tcPr>
            <w:tcW w:w="7253" w:type="dxa"/>
          </w:tcPr>
          <w:p w:rsidR="007479B2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 w:rsidRPr="001273AF">
              <w:rPr>
                <w:lang w:val="en"/>
              </w:rPr>
              <w:t>generic term for the maker of an artwork in each of the five arts subjects</w:t>
            </w:r>
            <w:r>
              <w:rPr>
                <w:lang w:val="en"/>
              </w:rPr>
              <w:t>;</w:t>
            </w:r>
          </w:p>
          <w:p w:rsidR="007479B2" w:rsidRPr="00CB0390" w:rsidRDefault="007479B2" w:rsidP="00B05B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F3546E">
              <w:rPr>
                <w:rStyle w:val="Emphasis"/>
              </w:rPr>
              <w:t>artists</w:t>
            </w:r>
            <w:r>
              <w:rPr>
                <w:lang w:val="en"/>
              </w:rPr>
              <w:t xml:space="preserve"> include actors, choreographers, composers, dancers, directors, editors, filmmakers, instrumental musicians, painters, scriptwriters, sculptors, singers</w:t>
            </w:r>
            <w:r w:rsidRPr="008541AE">
              <w:rPr>
                <w:lang w:val="en"/>
              </w:rPr>
              <w:t>; also includes artists who make</w:t>
            </w:r>
            <w:r w:rsidRPr="00067CAF">
              <w:rPr>
                <w:lang w:val="en"/>
              </w:rPr>
              <w:t xml:space="preserve"> </w:t>
            </w:r>
            <w:hyperlink w:anchor="hybrid_artwork" w:history="1">
              <w:r w:rsidRPr="00B05BEC">
                <w:rPr>
                  <w:rStyle w:val="Hyperlink"/>
                  <w:rFonts w:asciiTheme="minorHAnsi" w:hAnsiTheme="minorHAnsi"/>
                  <w:lang w:val="en"/>
                </w:rPr>
                <w:t>hybrid artworks</w:t>
              </w:r>
            </w:hyperlink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CB0390" w:rsidRDefault="007479B2" w:rsidP="008100FD">
            <w:pPr>
              <w:pStyle w:val="TableText"/>
              <w:rPr>
                <w:rFonts w:cs="Arial"/>
                <w:color w:val="000000"/>
                <w:szCs w:val="20"/>
              </w:rPr>
            </w:pPr>
            <w:r>
              <w:t>artwork</w:t>
            </w:r>
          </w:p>
        </w:tc>
        <w:tc>
          <w:tcPr>
            <w:tcW w:w="7253" w:type="dxa"/>
          </w:tcPr>
          <w:p w:rsidR="007479B2" w:rsidRDefault="007479B2" w:rsidP="00C345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"/>
              </w:rPr>
            </w:pPr>
            <w:r>
              <w:rPr>
                <w:lang w:val="en"/>
              </w:rPr>
              <w:t>g</w:t>
            </w:r>
            <w:r w:rsidRPr="00D65325">
              <w:rPr>
                <w:lang w:val="en"/>
              </w:rPr>
              <w:t>eneric term for a performance or an artwork in</w:t>
            </w:r>
            <w:r>
              <w:rPr>
                <w:lang w:val="en"/>
              </w:rPr>
              <w:t xml:space="preserve"> each of the five arts subjects; w</w:t>
            </w:r>
            <w:r w:rsidRPr="00D65325">
              <w:rPr>
                <w:lang w:val="en"/>
              </w:rPr>
              <w:t>hen referred to generically</w:t>
            </w:r>
            <w:r>
              <w:rPr>
                <w:lang w:val="en"/>
              </w:rPr>
              <w:t xml:space="preserve"> this curriculum uses the term </w:t>
            </w:r>
            <w:r w:rsidRPr="000A2A83">
              <w:rPr>
                <w:rStyle w:val="Emphasis"/>
              </w:rPr>
              <w:t>artwork</w:t>
            </w:r>
            <w:r>
              <w:rPr>
                <w:lang w:val="en"/>
              </w:rPr>
              <w:t>; w</w:t>
            </w:r>
            <w:r w:rsidRPr="00D65325">
              <w:rPr>
                <w:lang w:val="en"/>
              </w:rPr>
              <w:t>ithin each arts subject, the subject-specific terms are used</w:t>
            </w:r>
            <w:r>
              <w:rPr>
                <w:lang w:val="en"/>
              </w:rPr>
              <w:t>; a</w:t>
            </w:r>
            <w:r w:rsidRPr="00D65325">
              <w:rPr>
                <w:lang w:val="en"/>
              </w:rPr>
              <w:t>rtworks are also frequently described wi</w:t>
            </w:r>
            <w:r>
              <w:rPr>
                <w:lang w:val="en"/>
              </w:rPr>
              <w:t>th reference to forms or styles;</w:t>
            </w:r>
          </w:p>
          <w:p w:rsidR="007479B2" w:rsidRPr="00CB0390" w:rsidRDefault="007479B2" w:rsidP="00C345D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F3546E">
              <w:rPr>
                <w:rStyle w:val="Emphasis"/>
              </w:rPr>
              <w:t>artworks</w:t>
            </w:r>
            <w:r>
              <w:rPr>
                <w:lang w:val="en"/>
              </w:rPr>
              <w:t xml:space="preserve"> include performances such as a dance, dramatic play or song and artefacts such as a film or painting; </w:t>
            </w:r>
            <w:r w:rsidRPr="00067CAF">
              <w:rPr>
                <w:lang w:val="en"/>
              </w:rPr>
              <w:t xml:space="preserve">also includes </w:t>
            </w:r>
            <w:hyperlink w:anchor="hybrid_artwork" w:history="1">
              <w:r w:rsidRPr="00B05BEC">
                <w:rPr>
                  <w:rStyle w:val="Hyperlink"/>
                  <w:rFonts w:asciiTheme="minorHAnsi" w:hAnsiTheme="minorHAnsi"/>
                  <w:lang w:val="en"/>
                </w:rPr>
                <w:t>hybrid artworks</w:t>
              </w:r>
            </w:hyperlink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CB0390" w:rsidRDefault="007479B2" w:rsidP="008100FD">
            <w:pPr>
              <w:pStyle w:val="TableText"/>
              <w:rPr>
                <w:rStyle w:val="Strong"/>
              </w:rPr>
            </w:pPr>
            <w:r w:rsidRPr="00CB0390">
              <w:t>aspects</w:t>
            </w:r>
          </w:p>
        </w:tc>
        <w:tc>
          <w:tcPr>
            <w:tcW w:w="7253" w:type="dxa"/>
          </w:tcPr>
          <w:p w:rsidR="007479B2" w:rsidRPr="00CB0390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0390">
              <w:t>particular parts or features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CB0390" w:rsidRDefault="007479B2" w:rsidP="008100FD">
            <w:pPr>
              <w:pStyle w:val="TableText"/>
              <w:rPr>
                <w:rFonts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clear</w:t>
            </w:r>
          </w:p>
        </w:tc>
        <w:tc>
          <w:tcPr>
            <w:tcW w:w="7253" w:type="dxa"/>
          </w:tcPr>
          <w:p w:rsidR="007479B2" w:rsidRPr="00CB0390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1F0C45">
              <w:rPr>
                <w:rFonts w:ascii="Arial" w:hAnsi="Arial" w:cs="Arial"/>
                <w:color w:val="000000"/>
                <w:szCs w:val="20"/>
              </w:rPr>
              <w:t>easy to perceive, understand, or interpret</w:t>
            </w:r>
            <w:r w:rsidR="00031341">
              <w:rPr>
                <w:rFonts w:ascii="Arial" w:hAnsi="Arial" w:cs="Arial"/>
                <w:color w:val="000000"/>
                <w:szCs w:val="20"/>
              </w:rPr>
              <w:t>; without ambiguity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692FAB" w:rsidRDefault="007479B2" w:rsidP="008100FD">
            <w:pPr>
              <w:pStyle w:val="TableText"/>
              <w:rPr>
                <w:rStyle w:val="Strong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collaborate;</w:t>
            </w:r>
            <w:r>
              <w:rPr>
                <w:rFonts w:ascii="Arial" w:hAnsi="Arial" w:cs="Arial"/>
                <w:color w:val="000000"/>
                <w:szCs w:val="20"/>
              </w:rPr>
              <w:br/>
              <w:t>collaborating</w:t>
            </w:r>
          </w:p>
        </w:tc>
        <w:tc>
          <w:tcPr>
            <w:tcW w:w="7253" w:type="dxa"/>
          </w:tcPr>
          <w:p w:rsidR="007479B2" w:rsidRPr="00575AAD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575AAD">
              <w:rPr>
                <w:rFonts w:ascii="Arial" w:hAnsi="Arial" w:cs="Arial"/>
                <w:color w:val="000000"/>
                <w:szCs w:val="20"/>
              </w:rPr>
              <w:t>to work joi</w:t>
            </w:r>
            <w:r>
              <w:rPr>
                <w:rFonts w:ascii="Arial" w:hAnsi="Arial" w:cs="Arial"/>
                <w:color w:val="000000"/>
                <w:szCs w:val="20"/>
              </w:rPr>
              <w:t>ntly on an activity or project;</w:t>
            </w:r>
          </w:p>
          <w:p w:rsidR="007479B2" w:rsidRPr="0096070A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</w:rPr>
              <w:t>in Years 3 and 4 Visual A</w:t>
            </w:r>
            <w:r w:rsidRPr="00575AAD">
              <w:rPr>
                <w:rFonts w:ascii="Arial" w:hAnsi="Arial" w:cs="Arial"/>
                <w:color w:val="000000"/>
              </w:rPr>
              <w:t>rts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75AAD">
              <w:rPr>
                <w:rFonts w:ascii="Arial" w:hAnsi="Arial" w:cs="Arial"/>
                <w:color w:val="000000"/>
              </w:rPr>
              <w:t xml:space="preserve">students must be given opportunities </w:t>
            </w:r>
            <w:r w:rsidRPr="00575AAD">
              <w:t xml:space="preserve">to collaborate to plan and make </w:t>
            </w:r>
            <w:r w:rsidRPr="00575AAD">
              <w:rPr>
                <w:lang w:val="en"/>
              </w:rPr>
              <w:t xml:space="preserve">artworks 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CB0390" w:rsidRDefault="007479B2" w:rsidP="008100FD">
            <w:pPr>
              <w:pStyle w:val="TableText"/>
              <w:rPr>
                <w:rStyle w:val="Strong"/>
              </w:rPr>
            </w:pPr>
            <w:r w:rsidRPr="00CB0390">
              <w:rPr>
                <w:rFonts w:cs="Arial"/>
                <w:color w:val="000000"/>
                <w:szCs w:val="20"/>
              </w:rPr>
              <w:t>communication</w:t>
            </w:r>
          </w:p>
        </w:tc>
        <w:tc>
          <w:tcPr>
            <w:tcW w:w="7253" w:type="dxa"/>
          </w:tcPr>
          <w:p w:rsidR="007479B2" w:rsidRPr="00CB0390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color w:val="000000"/>
                <w:szCs w:val="20"/>
              </w:rPr>
              <w:t>in The Arts,</w:t>
            </w:r>
            <w:r w:rsidRPr="00906B2B">
              <w:rPr>
                <w:rFonts w:cs="Arial"/>
                <w:i/>
                <w:color w:val="000000"/>
                <w:szCs w:val="20"/>
              </w:rPr>
              <w:t xml:space="preserve"> </w:t>
            </w:r>
            <w:r w:rsidRPr="00EB6D02">
              <w:rPr>
                <w:rStyle w:val="Emphasis"/>
              </w:rPr>
              <w:t>communication</w:t>
            </w:r>
            <w:r>
              <w:rPr>
                <w:rFonts w:cs="Arial"/>
                <w:color w:val="000000"/>
                <w:szCs w:val="20"/>
              </w:rPr>
              <w:t xml:space="preserve"> means </w:t>
            </w:r>
            <w:r w:rsidRPr="00CB0390">
              <w:rPr>
                <w:rFonts w:cs="Arial"/>
                <w:color w:val="000000"/>
                <w:szCs w:val="20"/>
              </w:rPr>
              <w:t xml:space="preserve">sharing of learnings, ideas, thoughts and feelings through the viewpoints of </w:t>
            </w:r>
            <w:r>
              <w:rPr>
                <w:rFonts w:cs="Arial"/>
                <w:color w:val="000000"/>
                <w:szCs w:val="20"/>
              </w:rPr>
              <w:t xml:space="preserve">the artist </w:t>
            </w:r>
            <w:r w:rsidRPr="00CB0390">
              <w:rPr>
                <w:rFonts w:cs="Arial"/>
                <w:color w:val="000000"/>
                <w:szCs w:val="20"/>
              </w:rPr>
              <w:t xml:space="preserve">and/or </w:t>
            </w:r>
            <w:r>
              <w:rPr>
                <w:rFonts w:cs="Arial"/>
                <w:color w:val="000000"/>
                <w:szCs w:val="20"/>
              </w:rPr>
              <w:t xml:space="preserve">the </w:t>
            </w:r>
            <w:r w:rsidRPr="00CB0390">
              <w:rPr>
                <w:rFonts w:cs="Arial"/>
                <w:color w:val="000000"/>
                <w:szCs w:val="20"/>
              </w:rPr>
              <w:t>audience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85663B" w:rsidRDefault="007479B2" w:rsidP="008100FD">
            <w:pPr>
              <w:pStyle w:val="TableTex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</w:t>
            </w:r>
            <w:r w:rsidRPr="0085663B">
              <w:rPr>
                <w:rFonts w:cs="Arial"/>
                <w:color w:val="000000"/>
                <w:szCs w:val="20"/>
              </w:rPr>
              <w:t>omposition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7253" w:type="dxa"/>
          </w:tcPr>
          <w:p w:rsidR="007479B2" w:rsidRPr="00277D5E" w:rsidRDefault="007479B2" w:rsidP="00277D5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7D5E">
              <w:t>in Visual Arts, the placement or arrangement of elements or parts in artworks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CB0390" w:rsidRDefault="007479B2" w:rsidP="008100FD">
            <w:pPr>
              <w:pStyle w:val="TableText"/>
              <w:rPr>
                <w:rStyle w:val="Strong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d</w:t>
            </w:r>
            <w:r w:rsidRPr="00CB0390">
              <w:rPr>
                <w:rFonts w:ascii="Arial" w:hAnsi="Arial" w:cs="Arial"/>
                <w:color w:val="000000"/>
                <w:szCs w:val="20"/>
              </w:rPr>
              <w:t>escription</w:t>
            </w:r>
            <w:r>
              <w:rPr>
                <w:rFonts w:ascii="Arial" w:hAnsi="Arial" w:cs="Arial"/>
                <w:color w:val="000000"/>
                <w:szCs w:val="20"/>
              </w:rPr>
              <w:t>;</w:t>
            </w:r>
            <w:r>
              <w:rPr>
                <w:rFonts w:ascii="Arial" w:hAnsi="Arial" w:cs="Arial"/>
                <w:color w:val="000000"/>
                <w:szCs w:val="20"/>
              </w:rPr>
              <w:br/>
              <w:t>describe</w:t>
            </w:r>
          </w:p>
        </w:tc>
        <w:tc>
          <w:tcPr>
            <w:tcW w:w="7253" w:type="dxa"/>
          </w:tcPr>
          <w:p w:rsidR="007479B2" w:rsidRPr="00CB0390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0390">
              <w:rPr>
                <w:rFonts w:ascii="Arial" w:hAnsi="Arial" w:cs="Arial"/>
                <w:color w:val="000000"/>
                <w:szCs w:val="20"/>
              </w:rPr>
              <w:t>give an account of characteristics or features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Default="007479B2" w:rsidP="008100FD">
            <w:pPr>
              <w:pStyle w:val="TableTex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design elements</w:t>
            </w:r>
          </w:p>
        </w:tc>
        <w:tc>
          <w:tcPr>
            <w:tcW w:w="7253" w:type="dxa"/>
          </w:tcPr>
          <w:p w:rsidR="007479B2" w:rsidRPr="00CB0390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213F9">
              <w:rPr>
                <w:rFonts w:cs="Arial"/>
                <w:color w:val="000000"/>
                <w:szCs w:val="20"/>
              </w:rPr>
              <w:t>include line, colour, shape, texture, space and form found in artworks, and incorporated in the design of performance spaces (including sets) for dance and drama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Default="007479B2" w:rsidP="008100FD">
            <w:pPr>
              <w:pStyle w:val="TableTex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lastRenderedPageBreak/>
              <w:t>design principles</w:t>
            </w:r>
          </w:p>
        </w:tc>
        <w:tc>
          <w:tcPr>
            <w:tcW w:w="7253" w:type="dxa"/>
          </w:tcPr>
          <w:p w:rsidR="007479B2" w:rsidRPr="00CB0390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3213F9">
              <w:rPr>
                <w:rFonts w:cs="Arial"/>
                <w:color w:val="000000"/>
                <w:szCs w:val="20"/>
              </w:rPr>
              <w:t>accepted conventions associated with organising design elements and can include unity, balance, hierarchy, scale, proportion, emphasis, similarity and contrast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Default="007479B2" w:rsidP="008100FD">
            <w:pPr>
              <w:pStyle w:val="TableText"/>
              <w:rPr>
                <w:rFonts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discussion;</w:t>
            </w:r>
            <w:r>
              <w:rPr>
                <w:rFonts w:ascii="Arial" w:hAnsi="Arial" w:cs="Arial"/>
                <w:color w:val="000000"/>
                <w:szCs w:val="20"/>
              </w:rPr>
              <w:br/>
              <w:t>discuss</w:t>
            </w:r>
          </w:p>
        </w:tc>
        <w:tc>
          <w:tcPr>
            <w:tcW w:w="7253" w:type="dxa"/>
          </w:tcPr>
          <w:p w:rsidR="007479B2" w:rsidRPr="00CB0390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6ED">
              <w:rPr>
                <w:lang w:val="en"/>
              </w:rPr>
              <w:t>talk or write about a topic, taking in to account different issues or ideas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CB0390" w:rsidRDefault="007479B2" w:rsidP="008100FD">
            <w:pPr>
              <w:pStyle w:val="TableText"/>
              <w:rPr>
                <w:rStyle w:val="Strong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effectively;</w:t>
            </w:r>
            <w:r>
              <w:rPr>
                <w:rFonts w:ascii="Arial" w:hAnsi="Arial" w:cs="Arial"/>
                <w:color w:val="000000"/>
                <w:szCs w:val="20"/>
              </w:rPr>
              <w:br/>
            </w:r>
            <w:r w:rsidRPr="00CB0390">
              <w:rPr>
                <w:rFonts w:ascii="Arial" w:hAnsi="Arial" w:cs="Arial"/>
                <w:color w:val="000000"/>
                <w:szCs w:val="20"/>
              </w:rPr>
              <w:t>effective</w:t>
            </w:r>
          </w:p>
        </w:tc>
        <w:tc>
          <w:tcPr>
            <w:tcW w:w="7253" w:type="dxa"/>
          </w:tcPr>
          <w:p w:rsidR="007479B2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>
              <w:t>meeting the assigned purpose in a considered and/or efficient manner to produce a desired or intended result</w:t>
            </w:r>
            <w:r>
              <w:rPr>
                <w:rFonts w:ascii="Arial" w:hAnsi="Arial" w:cs="Arial"/>
                <w:color w:val="000000"/>
                <w:szCs w:val="20"/>
              </w:rPr>
              <w:t>;</w:t>
            </w:r>
          </w:p>
          <w:p w:rsidR="007479B2" w:rsidRPr="00CB0390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  <w:szCs w:val="20"/>
              </w:rPr>
              <w:t>in Visual Arts,</w:t>
            </w:r>
            <w:r w:rsidRPr="00CB0390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D67BEA">
              <w:rPr>
                <w:rStyle w:val="Emphasis"/>
              </w:rPr>
              <w:t>effective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includes meeting the purpose </w:t>
            </w:r>
            <w:r w:rsidRPr="00CB0390">
              <w:rPr>
                <w:rFonts w:ascii="Arial" w:hAnsi="Arial" w:cs="Arial"/>
                <w:color w:val="000000"/>
                <w:szCs w:val="20"/>
              </w:rPr>
              <w:t>by producing a strong impression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Default="007479B2" w:rsidP="008100FD">
            <w:pPr>
              <w:pStyle w:val="TableTex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form;</w:t>
            </w:r>
            <w:r>
              <w:rPr>
                <w:rFonts w:cs="Arial"/>
                <w:color w:val="000000"/>
                <w:szCs w:val="20"/>
              </w:rPr>
              <w:br/>
              <w:t>forms</w:t>
            </w:r>
          </w:p>
        </w:tc>
        <w:tc>
          <w:tcPr>
            <w:tcW w:w="7253" w:type="dxa"/>
          </w:tcPr>
          <w:p w:rsidR="007479B2" w:rsidRPr="00256BA9" w:rsidRDefault="007479B2" w:rsidP="00CB089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56BA9">
              <w:rPr>
                <w:rFonts w:cs="Arial"/>
              </w:rPr>
              <w:t xml:space="preserve">in each Arts subject, </w:t>
            </w:r>
            <w:r w:rsidRPr="001023A8">
              <w:rPr>
                <w:rStyle w:val="Emphasis"/>
              </w:rPr>
              <w:t>form</w:t>
            </w:r>
            <w:r w:rsidRPr="00256BA9">
              <w:rPr>
                <w:rFonts w:cs="Arial"/>
              </w:rPr>
              <w:t xml:space="preserve"> is the whole of an artwork created by the elements </w:t>
            </w:r>
            <w:r>
              <w:rPr>
                <w:rFonts w:cs="Arial"/>
              </w:rPr>
              <w:t>and the way they are structured;</w:t>
            </w:r>
          </w:p>
          <w:p w:rsidR="007479B2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56BA9">
              <w:rPr>
                <w:rFonts w:cs="Arial"/>
              </w:rPr>
              <w:t xml:space="preserve">in Visual </w:t>
            </w:r>
            <w:r>
              <w:rPr>
                <w:rFonts w:cs="Arial"/>
              </w:rPr>
              <w:t>Arts, two-dimensional form (2D), three-dimensional form (</w:t>
            </w:r>
            <w:r w:rsidRPr="00256BA9">
              <w:rPr>
                <w:rFonts w:cs="Arial"/>
              </w:rPr>
              <w:t>3D)</w:t>
            </w:r>
            <w:r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br/>
              <w:t>four-dimensional form (4D);</w:t>
            </w:r>
          </w:p>
          <w:p w:rsidR="007479B2" w:rsidRPr="00CB089D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color w:val="000000"/>
                <w:szCs w:val="20"/>
              </w:rPr>
              <w:t xml:space="preserve">see also </w:t>
            </w:r>
            <w:hyperlink w:anchor="representation" w:history="1">
              <w:r w:rsidRPr="00CB089D">
                <w:rPr>
                  <w:rStyle w:val="Hyperlink"/>
                  <w:rFonts w:asciiTheme="minorHAnsi" w:hAnsiTheme="minorHAnsi" w:cs="Arial"/>
                  <w:szCs w:val="20"/>
                </w:rPr>
                <w:t>representation</w:t>
              </w:r>
            </w:hyperlink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Default="007479B2" w:rsidP="008100FD">
            <w:pPr>
              <w:pStyle w:val="TableTex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fragmented</w:t>
            </w:r>
          </w:p>
        </w:tc>
        <w:tc>
          <w:tcPr>
            <w:tcW w:w="7253" w:type="dxa"/>
          </w:tcPr>
          <w:p w:rsidR="007479B2" w:rsidRPr="00256BA9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1CF0">
              <w:t>disjointed, incomplete or isolated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3814FE" w:rsidRDefault="007479B2" w:rsidP="008100FD">
            <w:pPr>
              <w:pStyle w:val="TableText"/>
            </w:pPr>
            <w:bookmarkStart w:id="5" w:name="hybrid_artwork"/>
            <w:r>
              <w:t>hybrid artwork</w:t>
            </w:r>
            <w:bookmarkEnd w:id="5"/>
          </w:p>
        </w:tc>
        <w:tc>
          <w:tcPr>
            <w:tcW w:w="7253" w:type="dxa"/>
          </w:tcPr>
          <w:p w:rsidR="007479B2" w:rsidRPr="00424C87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41AE">
              <w:rPr>
                <w:lang w:val="en"/>
              </w:rPr>
              <w:t>the combination of more than one art form within an artwork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692FAB" w:rsidRDefault="007479B2" w:rsidP="008100FD">
            <w:pPr>
              <w:pStyle w:val="TableText"/>
              <w:rPr>
                <w:rStyle w:val="Strong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identification;</w:t>
            </w:r>
            <w:r>
              <w:rPr>
                <w:rFonts w:ascii="Arial" w:hAnsi="Arial" w:cs="Arial"/>
                <w:color w:val="000000"/>
                <w:szCs w:val="20"/>
              </w:rPr>
              <w:br/>
              <w:t>identify</w:t>
            </w:r>
          </w:p>
        </w:tc>
        <w:tc>
          <w:tcPr>
            <w:tcW w:w="7253" w:type="dxa"/>
          </w:tcPr>
          <w:p w:rsidR="007479B2" w:rsidRPr="0096070A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76ED">
              <w:rPr>
                <w:lang w:val="en"/>
              </w:rPr>
              <w:t>establish or indicate who or what someone or something is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CB0390" w:rsidRDefault="007479B2" w:rsidP="008100FD">
            <w:pPr>
              <w:pStyle w:val="TableText"/>
              <w:rPr>
                <w:rStyle w:val="Strong"/>
              </w:rPr>
            </w:pPr>
            <w:r w:rsidRPr="00CB0390">
              <w:rPr>
                <w:rFonts w:ascii="Arial" w:hAnsi="Arial"/>
              </w:rPr>
              <w:t>informed</w:t>
            </w:r>
          </w:p>
        </w:tc>
        <w:tc>
          <w:tcPr>
            <w:tcW w:w="7253" w:type="dxa"/>
          </w:tcPr>
          <w:p w:rsidR="007479B2" w:rsidRPr="00CB0390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B0390">
              <w:rPr>
                <w:rFonts w:ascii="Arial" w:hAnsi="Arial"/>
              </w:rPr>
              <w:t>having relevant knowledge</w:t>
            </w:r>
            <w:r>
              <w:rPr>
                <w:rFonts w:ascii="Arial" w:hAnsi="Arial"/>
              </w:rPr>
              <w:t xml:space="preserve">; </w:t>
            </w:r>
            <w:r w:rsidRPr="00CB0390">
              <w:rPr>
                <w:rFonts w:ascii="Arial" w:hAnsi="Arial"/>
              </w:rPr>
              <w:t>being conversant with the topic</w:t>
            </w:r>
            <w:r>
              <w:rPr>
                <w:rFonts w:ascii="Arial" w:hAnsi="Arial"/>
              </w:rPr>
              <w:t>;</w:t>
            </w:r>
          </w:p>
          <w:p w:rsidR="007479B2" w:rsidRPr="00CB0390" w:rsidRDefault="007479B2" w:rsidP="005B13E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/>
              </w:rPr>
              <w:t>in Visual Arts,</w:t>
            </w:r>
            <w:r w:rsidRPr="00CB0390">
              <w:rPr>
                <w:rFonts w:ascii="Arial" w:hAnsi="Arial"/>
              </w:rPr>
              <w:t xml:space="preserve"> </w:t>
            </w:r>
            <w:r w:rsidRPr="00D67BEA">
              <w:rPr>
                <w:rStyle w:val="Emphasis"/>
              </w:rPr>
              <w:t>informed</w:t>
            </w:r>
            <w:r w:rsidRPr="00CB0390">
              <w:rPr>
                <w:rFonts w:ascii="Arial" w:hAnsi="Arial"/>
              </w:rPr>
              <w:t xml:space="preserve"> </w:t>
            </w:r>
            <w:r w:rsidRPr="00222BC2">
              <w:t>includes how the knowled</w:t>
            </w:r>
            <w:r>
              <w:t>ge and skills (</w:t>
            </w:r>
            <w:hyperlink w:anchor="representation" w:tooltip="term definition" w:history="1">
              <w:r w:rsidRPr="00364D2E">
                <w:rPr>
                  <w:rStyle w:val="Hyperlink"/>
                  <w:rFonts w:asciiTheme="minorHAnsi" w:hAnsiTheme="minorHAnsi"/>
                </w:rPr>
                <w:t>representation</w:t>
              </w:r>
            </w:hyperlink>
            <w:r>
              <w:t xml:space="preserve"> </w:t>
            </w:r>
            <w:r w:rsidRPr="00222BC2">
              <w:t>and</w:t>
            </w:r>
            <w:r>
              <w:t> </w:t>
            </w:r>
            <w:hyperlink w:anchor="practices" w:tooltip="term definition" w:history="1">
              <w:r w:rsidRPr="00081F53">
                <w:rPr>
                  <w:rStyle w:val="Hyperlink"/>
                  <w:rFonts w:asciiTheme="minorHAnsi" w:hAnsiTheme="minorHAnsi"/>
                </w:rPr>
                <w:t>practices</w:t>
              </w:r>
            </w:hyperlink>
            <w:r w:rsidRPr="00222BC2">
              <w:t xml:space="preserve">) work together to communicate meaning or intent in and through </w:t>
            </w:r>
            <w:r>
              <w:rPr>
                <w:rFonts w:ascii="Arial" w:hAnsi="Arial"/>
              </w:rPr>
              <w:t>Visual Arts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222BC2" w:rsidRDefault="007479B2" w:rsidP="008100FD">
            <w:pPr>
              <w:pStyle w:val="TableTex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intention</w:t>
            </w:r>
          </w:p>
        </w:tc>
        <w:tc>
          <w:tcPr>
            <w:tcW w:w="7253" w:type="dxa"/>
          </w:tcPr>
          <w:p w:rsidR="007479B2" w:rsidRPr="00222BC2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planned or meant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85663B" w:rsidRDefault="007479B2" w:rsidP="008100FD">
            <w:pPr>
              <w:pStyle w:val="TableText"/>
              <w:rPr>
                <w:rStyle w:val="Strong"/>
              </w:rPr>
            </w:pPr>
            <w:r>
              <w:t>make;</w:t>
            </w:r>
            <w:r>
              <w:br/>
            </w:r>
            <w:r w:rsidRPr="0085663B">
              <w:t>making</w:t>
            </w:r>
          </w:p>
        </w:tc>
        <w:tc>
          <w:tcPr>
            <w:tcW w:w="7253" w:type="dxa"/>
          </w:tcPr>
          <w:p w:rsidR="007479B2" w:rsidRPr="0085663B" w:rsidRDefault="007479B2" w:rsidP="0053650A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663B">
              <w:t xml:space="preserve">includes learning about and using knowledge, skills, techniques, processes, materials and technologies to explore arts </w:t>
            </w:r>
            <w:hyperlink w:anchor="practices" w:history="1">
              <w:r w:rsidRPr="0053650A">
                <w:rPr>
                  <w:rStyle w:val="Hyperlink"/>
                  <w:rFonts w:asciiTheme="minorHAnsi" w:hAnsiTheme="minorHAnsi"/>
                </w:rPr>
                <w:t>practices</w:t>
              </w:r>
            </w:hyperlink>
            <w:r w:rsidRPr="0085663B">
              <w:t xml:space="preserve"> and make artworks that communicate ideas and intentions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Default="007479B2" w:rsidP="008100FD">
            <w:pPr>
              <w:pStyle w:val="TableText"/>
            </w:pPr>
            <w:r>
              <w:t>materials</w:t>
            </w:r>
          </w:p>
        </w:tc>
        <w:tc>
          <w:tcPr>
            <w:tcW w:w="7253" w:type="dxa"/>
          </w:tcPr>
          <w:p w:rsidR="007479B2" w:rsidRDefault="007479B2" w:rsidP="00740C2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763A7">
              <w:t>physical resources, equipment including technologies, and in</w:t>
            </w:r>
            <w:r>
              <w:t>formation used to make artworks (e.g.</w:t>
            </w:r>
            <w:r w:rsidRPr="003763A7">
              <w:t xml:space="preserve"> paint, digital camera, pencil, drum and/or clarinet</w:t>
            </w:r>
            <w:r>
              <w:rPr>
                <w:rFonts w:cs="Arial"/>
              </w:rPr>
              <w:t xml:space="preserve">) </w:t>
            </w:r>
          </w:p>
          <w:p w:rsidR="007479B2" w:rsidRPr="00B628CE" w:rsidRDefault="007479B2" w:rsidP="00740C2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color w:val="000000"/>
                <w:szCs w:val="20"/>
              </w:rPr>
              <w:t xml:space="preserve">see also </w:t>
            </w:r>
            <w:hyperlink w:anchor="representation" w:history="1">
              <w:r w:rsidRPr="00CB089D">
                <w:rPr>
                  <w:rStyle w:val="Hyperlink"/>
                  <w:rFonts w:asciiTheme="minorHAnsi" w:hAnsiTheme="minorHAnsi" w:cs="Arial"/>
                  <w:szCs w:val="20"/>
                </w:rPr>
                <w:t>representation</w:t>
              </w:r>
            </w:hyperlink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Default="007479B2" w:rsidP="008100FD">
            <w:pPr>
              <w:pStyle w:val="TableTex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plan</w:t>
            </w:r>
          </w:p>
        </w:tc>
        <w:tc>
          <w:tcPr>
            <w:tcW w:w="7253" w:type="dxa"/>
          </w:tcPr>
          <w:p w:rsidR="007479B2" w:rsidRPr="003763A7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design or set of procedural steps specific to a project or task </w:t>
            </w:r>
          </w:p>
        </w:tc>
      </w:tr>
      <w:tr w:rsidR="007479B2" w:rsidRPr="00D31117" w:rsidTr="00740C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Default="007479B2" w:rsidP="008100FD">
            <w:pPr>
              <w:pStyle w:val="TableText"/>
            </w:pPr>
            <w:bookmarkStart w:id="6" w:name="practices"/>
            <w:r>
              <w:t>practices</w:t>
            </w:r>
            <w:bookmarkEnd w:id="6"/>
          </w:p>
        </w:tc>
        <w:tc>
          <w:tcPr>
            <w:tcW w:w="7253" w:type="dxa"/>
          </w:tcPr>
          <w:p w:rsidR="007479B2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2208">
              <w:t>the application of Arts skills and knowledge to create, represent, communicate and respond in a specific art form</w:t>
            </w:r>
            <w:r>
              <w:t>;</w:t>
            </w:r>
          </w:p>
          <w:p w:rsidR="007479B2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Visual Arts:</w:t>
            </w:r>
          </w:p>
          <w:p w:rsidR="007479B2" w:rsidRDefault="007479B2" w:rsidP="00FD42B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spaces</w:t>
            </w:r>
          </w:p>
          <w:p w:rsidR="007479B2" w:rsidRDefault="007479B2" w:rsidP="00FD42B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skills</w:t>
            </w:r>
          </w:p>
          <w:p w:rsidR="007479B2" w:rsidRDefault="007479B2" w:rsidP="00FD42B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processes: </w:t>
            </w:r>
            <w:r>
              <w:rPr>
                <w:sz w:val="20"/>
              </w:rPr>
              <w:t>a systematic series of actions directed to the production of an artwork</w:t>
            </w:r>
          </w:p>
          <w:p w:rsidR="007479B2" w:rsidRDefault="007479B2" w:rsidP="00FD42B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viewpoints: </w:t>
            </w:r>
            <w:r w:rsidRPr="00256BA9">
              <w:t>a collection of perspectives, lenses or frames through which artworks can be explored and interpreted</w:t>
            </w:r>
            <w:r>
              <w:t>;</w:t>
            </w:r>
          </w:p>
          <w:p w:rsidR="007479B2" w:rsidRPr="00CB089D" w:rsidRDefault="007479B2" w:rsidP="00AA0D33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089D">
              <w:t xml:space="preserve">in </w:t>
            </w:r>
            <w:r>
              <w:t>Years 3 and 4</w:t>
            </w:r>
            <w:r w:rsidRPr="00CB089D">
              <w:t xml:space="preserve">, examples for </w:t>
            </w:r>
            <w:r w:rsidRPr="00AA0D33">
              <w:rPr>
                <w:rStyle w:val="Emphasis"/>
              </w:rPr>
              <w:t xml:space="preserve">practices </w:t>
            </w:r>
            <w:r w:rsidRPr="00CB089D">
              <w:t xml:space="preserve">include: </w:t>
            </w:r>
          </w:p>
          <w:p w:rsidR="007479B2" w:rsidRDefault="007479B2" w:rsidP="00A0167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0D33">
              <w:t>spaces</w:t>
            </w:r>
          </w:p>
          <w:p w:rsidR="007479B2" w:rsidRPr="00A01675" w:rsidRDefault="007479B2" w:rsidP="00740C20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1675">
              <w:t>recognising the meaning of studio, and adopting appropriate behaviour in the studio as a specialised space, for example, cleaning up, organising materials, naming work and exhibiting work</w:t>
            </w:r>
          </w:p>
          <w:p w:rsidR="007479B2" w:rsidRDefault="007479B2" w:rsidP="00A0167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0D33">
              <w:t>skills</w:t>
            </w:r>
          </w:p>
          <w:p w:rsidR="007479B2" w:rsidRPr="00A01675" w:rsidRDefault="007479B2" w:rsidP="00EC4825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investigative —</w:t>
            </w:r>
            <w:r w:rsidRPr="00A01675">
              <w:t xml:space="preserve"> researching, discovering and reinterpreting artworks from various viewpoints as artist and audience</w:t>
            </w:r>
          </w:p>
          <w:p w:rsidR="007479B2" w:rsidRPr="00A01675" w:rsidRDefault="007479B2" w:rsidP="00EC4825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observational —</w:t>
            </w:r>
            <w:r w:rsidRPr="00A01675">
              <w:t xml:space="preserve"> seeing, noticing and viewing critically</w:t>
            </w:r>
          </w:p>
          <w:p w:rsidR="007479B2" w:rsidRPr="00A01675" w:rsidRDefault="007479B2" w:rsidP="00EC4825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practical —</w:t>
            </w:r>
            <w:r w:rsidRPr="00A01675">
              <w:t xml:space="preserve"> use of visual arts materials, equipment and instruments</w:t>
            </w:r>
          </w:p>
          <w:p w:rsidR="007479B2" w:rsidRPr="00740C20" w:rsidRDefault="007479B2" w:rsidP="00A0167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222222"/>
              </w:rPr>
            </w:pPr>
            <w:r w:rsidRPr="00AA0D33">
              <w:t>processes</w:t>
            </w:r>
          </w:p>
          <w:p w:rsidR="007479B2" w:rsidRPr="00A01675" w:rsidRDefault="007479B2" w:rsidP="00740C20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222222"/>
              </w:rPr>
            </w:pPr>
            <w:r w:rsidRPr="00A01675">
              <w:t>investigating, determining, conceiving, experimenting, questioning, predicting, testing, evaluating, comparing, analysing, observing, identifying and connecting</w:t>
            </w:r>
          </w:p>
          <w:p w:rsidR="007479B2" w:rsidRPr="00740C20" w:rsidRDefault="007479B2" w:rsidP="00A01675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222222"/>
              </w:rPr>
            </w:pPr>
            <w:r w:rsidRPr="00AA0D33">
              <w:t>viewpoints</w:t>
            </w:r>
          </w:p>
          <w:p w:rsidR="007479B2" w:rsidRPr="00AA0D33" w:rsidRDefault="007479B2" w:rsidP="00740C20">
            <w:pPr>
              <w:pStyle w:val="Table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222222"/>
              </w:rPr>
            </w:pPr>
            <w:r>
              <w:t>contexts —</w:t>
            </w:r>
            <w:r w:rsidRPr="00AA0D33">
              <w:t xml:space="preserve"> </w:t>
            </w:r>
            <w:r w:rsidRPr="00A01675">
              <w:t>recognising artists and artworks from the past, and from different cultures, particularly Aboriginal and Torres Strait Islander Peoples, and from Asia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Default="007479B2" w:rsidP="008100FD">
            <w:pPr>
              <w:pStyle w:val="TableText"/>
            </w:pPr>
            <w:r>
              <w:lastRenderedPageBreak/>
              <w:t>processes</w:t>
            </w:r>
          </w:p>
        </w:tc>
        <w:tc>
          <w:tcPr>
            <w:tcW w:w="7253" w:type="dxa"/>
          </w:tcPr>
          <w:p w:rsidR="007479B2" w:rsidRPr="00B628CE" w:rsidRDefault="007479B2" w:rsidP="0053650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see </w:t>
            </w:r>
            <w:hyperlink w:anchor="practices" w:history="1">
              <w:r w:rsidRPr="0053650A">
                <w:rPr>
                  <w:rStyle w:val="Hyperlink"/>
                  <w:rFonts w:asciiTheme="minorHAnsi" w:hAnsiTheme="minorHAnsi"/>
                </w:rPr>
                <w:t>practices</w:t>
              </w:r>
            </w:hyperlink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Default="007479B2" w:rsidP="008100FD">
            <w:pPr>
              <w:pStyle w:val="TableTex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relevant</w:t>
            </w:r>
          </w:p>
        </w:tc>
        <w:tc>
          <w:tcPr>
            <w:tcW w:w="7253" w:type="dxa"/>
          </w:tcPr>
          <w:p w:rsidR="007479B2" w:rsidRPr="00B628CE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t>having some logical connection with; applicable and pertinent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85663B" w:rsidRDefault="007479B2" w:rsidP="008100FD">
            <w:pPr>
              <w:pStyle w:val="TableText"/>
            </w:pPr>
            <w:bookmarkStart w:id="7" w:name="representation"/>
            <w:r>
              <w:t>representation</w:t>
            </w:r>
            <w:bookmarkEnd w:id="7"/>
          </w:p>
        </w:tc>
        <w:tc>
          <w:tcPr>
            <w:tcW w:w="7253" w:type="dxa"/>
          </w:tcPr>
          <w:p w:rsidR="007479B2" w:rsidRPr="00CB089D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089D">
              <w:t>the expression or designation of a character, place, idea, image or information by some other term, character, symbol, diagram, image, sound or combination of visual and aural expression, based on shared social values and beliefs;</w:t>
            </w:r>
          </w:p>
          <w:p w:rsidR="007479B2" w:rsidRDefault="007479B2" w:rsidP="00CB089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089D">
              <w:t>in Visual Arts,</w:t>
            </w:r>
            <w:r>
              <w:t xml:space="preserve"> </w:t>
            </w:r>
            <w:r w:rsidRPr="00CB089D">
              <w:t>a concept</w:t>
            </w:r>
            <w:r>
              <w:t>;</w:t>
            </w:r>
          </w:p>
          <w:p w:rsidR="007479B2" w:rsidRPr="00CB089D" w:rsidRDefault="007479B2" w:rsidP="00CB089D">
            <w:pPr>
              <w:pStyle w:val="TableText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089D">
              <w:t xml:space="preserve">in </w:t>
            </w:r>
            <w:r>
              <w:t>Years 3 and 4</w:t>
            </w:r>
            <w:r w:rsidRPr="00CB089D">
              <w:t xml:space="preserve">, examples for </w:t>
            </w:r>
            <w:r w:rsidRPr="00C93833">
              <w:rPr>
                <w:rStyle w:val="Emphasis"/>
              </w:rPr>
              <w:t>representation</w:t>
            </w:r>
            <w:r w:rsidRPr="00CB089D">
              <w:t xml:space="preserve"> include: </w:t>
            </w:r>
          </w:p>
          <w:p w:rsidR="007479B2" w:rsidRPr="00FD42B0" w:rsidRDefault="007479B2" w:rsidP="00FD42B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2B0">
              <w:t>subject matter: such as past histories, heritage, significant events and community celebrations</w:t>
            </w:r>
          </w:p>
          <w:p w:rsidR="007479B2" w:rsidRPr="00FD42B0" w:rsidRDefault="007479B2" w:rsidP="00FD42B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2B0">
              <w:t>forms: drawing, design, painting, sculpture, printmaking, photography and film</w:t>
            </w:r>
          </w:p>
          <w:p w:rsidR="007479B2" w:rsidRPr="00FD42B0" w:rsidRDefault="007479B2" w:rsidP="00FD42B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2B0">
              <w:t>styles: figurative, realism, expressionistic, impressionistic and others</w:t>
            </w:r>
          </w:p>
          <w:p w:rsidR="007479B2" w:rsidRPr="00FD42B0" w:rsidRDefault="007479B2" w:rsidP="00FD42B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2B0">
              <w:t>techniques: photo-montage, weaving, block printing, digital imaging, wrapping, pottery and others</w:t>
            </w:r>
          </w:p>
          <w:p w:rsidR="007479B2" w:rsidRPr="00FD42B0" w:rsidRDefault="007479B2" w:rsidP="00FD42B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2B0">
              <w:t>visual conventions: identifying, using and interpreting a selection of design elements and design principles</w:t>
            </w:r>
          </w:p>
          <w:p w:rsidR="007479B2" w:rsidRPr="00FD42B0" w:rsidRDefault="007479B2" w:rsidP="00FD42B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2B0">
              <w:t>materials: understanding qualities and properties of a range of materials</w:t>
            </w:r>
          </w:p>
          <w:p w:rsidR="007479B2" w:rsidRPr="00CB089D" w:rsidRDefault="007479B2" w:rsidP="00FD42B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42B0">
              <w:t>technologies: traditional and digital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692FAB" w:rsidRDefault="007479B2" w:rsidP="008100FD">
            <w:pPr>
              <w:pStyle w:val="TableText"/>
              <w:rPr>
                <w:rStyle w:val="Strong"/>
              </w:rPr>
            </w:pPr>
            <w:r w:rsidRPr="00692FAB">
              <w:t>responding</w:t>
            </w:r>
          </w:p>
        </w:tc>
        <w:tc>
          <w:tcPr>
            <w:tcW w:w="7253" w:type="dxa"/>
          </w:tcPr>
          <w:p w:rsidR="007479B2" w:rsidRPr="00E77FFA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includes exploring, responding to, analysing and interpreting artworks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CB0390" w:rsidRDefault="007479B2" w:rsidP="008100FD">
            <w:pPr>
              <w:pStyle w:val="TableText"/>
              <w:rPr>
                <w:rStyle w:val="Strong"/>
              </w:rPr>
            </w:pPr>
            <w:r w:rsidRPr="008A3B08">
              <w:rPr>
                <w:rFonts w:ascii="Arial" w:hAnsi="Arial" w:cs="Arial"/>
                <w:color w:val="000000"/>
                <w:szCs w:val="20"/>
              </w:rPr>
              <w:t>skilful</w:t>
            </w:r>
            <w:r>
              <w:rPr>
                <w:rFonts w:ascii="Arial" w:hAnsi="Arial" w:cs="Arial"/>
                <w:color w:val="000000"/>
                <w:szCs w:val="20"/>
              </w:rPr>
              <w:t>;</w:t>
            </w:r>
            <w:r>
              <w:rPr>
                <w:rFonts w:ascii="Arial" w:hAnsi="Arial" w:cs="Arial"/>
                <w:color w:val="000000"/>
                <w:szCs w:val="20"/>
              </w:rPr>
              <w:br/>
              <w:t>skills</w:t>
            </w:r>
          </w:p>
        </w:tc>
        <w:tc>
          <w:tcPr>
            <w:tcW w:w="7253" w:type="dxa"/>
          </w:tcPr>
          <w:p w:rsidR="007479B2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Visual Arts, in the context of:</w:t>
            </w:r>
          </w:p>
          <w:p w:rsidR="007479B2" w:rsidRPr="00CB089D" w:rsidRDefault="007479B2" w:rsidP="00CB089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089D">
              <w:rPr>
                <w:rStyle w:val="Emphasis"/>
                <w:i w:val="0"/>
                <w:iCs w:val="0"/>
              </w:rPr>
              <w:t>creating artworks,</w:t>
            </w:r>
            <w:r w:rsidRPr="00CB089D">
              <w:t xml:space="preserve"> this includes considered selection, management and application of the </w:t>
            </w:r>
            <w:hyperlink w:anchor="practices" w:tooltip="term definition" w:history="1">
              <w:hyperlink w:anchor="practices" w:history="1">
                <w:r w:rsidRPr="0053650A">
                  <w:rPr>
                    <w:rStyle w:val="Hyperlink"/>
                    <w:rFonts w:asciiTheme="minorHAnsi" w:hAnsiTheme="minorHAnsi"/>
                  </w:rPr>
                  <w:t>practices</w:t>
                </w:r>
              </w:hyperlink>
              <w:r w:rsidRPr="0085663B">
                <w:t xml:space="preserve"> </w:t>
              </w:r>
            </w:hyperlink>
            <w:r w:rsidRPr="00CB089D">
              <w:t>of Visual arts;</w:t>
            </w:r>
          </w:p>
          <w:p w:rsidR="007479B2" w:rsidRPr="0053650A" w:rsidRDefault="007479B2" w:rsidP="0053650A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089D">
              <w:rPr>
                <w:rStyle w:val="Emphasis"/>
                <w:i w:val="0"/>
                <w:iCs w:val="0"/>
              </w:rPr>
              <w:t>sharing artworks,</w:t>
            </w:r>
            <w:r w:rsidRPr="00CB089D">
              <w:t xml:space="preserve"> this includes a high degree of proficiency and polish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061810" w:rsidRDefault="007479B2" w:rsidP="008100FD">
            <w:pPr>
              <w:pStyle w:val="TableText"/>
              <w:rPr>
                <w:rFonts w:cs="Arial"/>
                <w:color w:val="000000"/>
                <w:szCs w:val="20"/>
              </w:rPr>
            </w:pPr>
            <w:r w:rsidRPr="001F786D">
              <w:rPr>
                <w:rFonts w:ascii="Arial" w:hAnsi="Arial" w:cs="Arial"/>
                <w:color w:val="000000"/>
                <w:szCs w:val="20"/>
              </w:rPr>
              <w:t>sporadic</w:t>
            </w:r>
          </w:p>
        </w:tc>
        <w:tc>
          <w:tcPr>
            <w:tcW w:w="7253" w:type="dxa"/>
          </w:tcPr>
          <w:p w:rsidR="007479B2" w:rsidRPr="00061810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0"/>
              </w:rPr>
            </w:pPr>
            <w:r w:rsidRPr="001F786D">
              <w:rPr>
                <w:rFonts w:ascii="Arial" w:hAnsi="Arial" w:cs="Arial"/>
                <w:color w:val="000000"/>
                <w:szCs w:val="20"/>
              </w:rPr>
              <w:t>appearing, happening now and again or at intervals; (irregular) or occasional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C93833" w:rsidRDefault="007479B2" w:rsidP="008100FD">
            <w:pPr>
              <w:pStyle w:val="TableText"/>
              <w:rPr>
                <w:rStyle w:val="Strong"/>
              </w:rPr>
            </w:pPr>
            <w:r w:rsidRPr="00C93833">
              <w:rPr>
                <w:rFonts w:ascii="Arial" w:hAnsi="Arial" w:cs="Arial"/>
                <w:color w:val="000000"/>
                <w:szCs w:val="20"/>
              </w:rPr>
              <w:t>statement;</w:t>
            </w:r>
            <w:r w:rsidRPr="00C93833">
              <w:rPr>
                <w:rFonts w:ascii="Arial" w:hAnsi="Arial" w:cs="Arial"/>
                <w:color w:val="000000"/>
                <w:szCs w:val="20"/>
              </w:rPr>
              <w:br/>
              <w:t>state</w:t>
            </w:r>
          </w:p>
        </w:tc>
        <w:tc>
          <w:tcPr>
            <w:tcW w:w="7253" w:type="dxa"/>
          </w:tcPr>
          <w:p w:rsidR="007479B2" w:rsidRPr="00CB0390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0390">
              <w:rPr>
                <w:rFonts w:ascii="Arial" w:hAnsi="Arial" w:cs="Arial"/>
                <w:color w:val="000000"/>
                <w:szCs w:val="20"/>
              </w:rPr>
              <w:t>a sentence or assertion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C93833" w:rsidRDefault="007479B2" w:rsidP="008100FD">
            <w:pPr>
              <w:pStyle w:val="TableText"/>
              <w:rPr>
                <w:rFonts w:cs="Arial"/>
                <w:color w:val="000000"/>
                <w:szCs w:val="20"/>
              </w:rPr>
            </w:pPr>
            <w:r w:rsidRPr="00C93833">
              <w:rPr>
                <w:rFonts w:cs="Arial"/>
                <w:color w:val="000000"/>
                <w:szCs w:val="20"/>
              </w:rPr>
              <w:t>style</w:t>
            </w:r>
          </w:p>
        </w:tc>
        <w:tc>
          <w:tcPr>
            <w:tcW w:w="7253" w:type="dxa"/>
          </w:tcPr>
          <w:p w:rsidR="007479B2" w:rsidRPr="002C6901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 w:rsidRPr="002C6901">
              <w:rPr>
                <w:rFonts w:ascii="Arial" w:hAnsi="Arial" w:cs="Arial"/>
                <w:color w:val="000000"/>
                <w:szCs w:val="20"/>
              </w:rPr>
              <w:t xml:space="preserve">the influencing context of an artwork, such as Impressionist in Visual Arts; or postmodern, </w:t>
            </w:r>
            <w:r>
              <w:rPr>
                <w:rFonts w:ascii="Arial" w:hAnsi="Arial" w:cs="Arial"/>
                <w:color w:val="000000"/>
                <w:szCs w:val="20"/>
              </w:rPr>
              <w:t>21st</w:t>
            </w:r>
            <w:r w:rsidRPr="002C6901">
              <w:rPr>
                <w:rFonts w:ascii="Arial" w:hAnsi="Arial" w:cs="Arial"/>
                <w:color w:val="000000"/>
                <w:szCs w:val="20"/>
              </w:rPr>
              <w:t xml:space="preserve"> century or contemporary, among many others;</w:t>
            </w:r>
          </w:p>
          <w:p w:rsidR="007479B2" w:rsidRDefault="007479B2" w:rsidP="00740C2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C6901">
              <w:rPr>
                <w:rFonts w:ascii="Arial" w:hAnsi="Arial" w:cs="Arial"/>
                <w:color w:val="000000"/>
                <w:szCs w:val="20"/>
              </w:rPr>
              <w:t>in Visual Arts, also includes traditional and contemporary styles or expressions</w:t>
            </w:r>
            <w:r>
              <w:rPr>
                <w:rFonts w:cs="Arial"/>
              </w:rPr>
              <w:t>;</w:t>
            </w:r>
          </w:p>
          <w:p w:rsidR="007479B2" w:rsidRPr="000C2CDA" w:rsidRDefault="007479B2" w:rsidP="00740C2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see also </w:t>
            </w:r>
            <w:hyperlink w:anchor="representation" w:history="1">
              <w:r w:rsidRPr="00CB089D">
                <w:rPr>
                  <w:rStyle w:val="Hyperlink"/>
                  <w:rFonts w:asciiTheme="minorHAnsi" w:hAnsiTheme="minorHAnsi" w:cs="Arial"/>
                  <w:szCs w:val="20"/>
                </w:rPr>
                <w:t>representation</w:t>
              </w:r>
            </w:hyperlink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C93833" w:rsidRDefault="007479B2" w:rsidP="008100FD">
            <w:pPr>
              <w:pStyle w:val="TableText"/>
              <w:rPr>
                <w:rFonts w:cs="Arial"/>
                <w:color w:val="000000"/>
                <w:szCs w:val="20"/>
              </w:rPr>
            </w:pPr>
            <w:r w:rsidRPr="00C93833">
              <w:rPr>
                <w:rFonts w:cs="Arial"/>
                <w:bCs/>
                <w:color w:val="000000"/>
                <w:szCs w:val="20"/>
              </w:rPr>
              <w:t>techniques</w:t>
            </w:r>
          </w:p>
        </w:tc>
        <w:tc>
          <w:tcPr>
            <w:tcW w:w="7253" w:type="dxa"/>
          </w:tcPr>
          <w:p w:rsidR="007479B2" w:rsidRDefault="007479B2" w:rsidP="00740C2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E2208">
              <w:t>in Visual Arts, the manner of making or skills used in making an artwork</w:t>
            </w:r>
            <w:r>
              <w:rPr>
                <w:rFonts w:cs="Arial"/>
              </w:rPr>
              <w:t>;</w:t>
            </w:r>
          </w:p>
          <w:p w:rsidR="007479B2" w:rsidRPr="00256BA9" w:rsidRDefault="007479B2" w:rsidP="00740C2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color w:val="000000"/>
                <w:szCs w:val="20"/>
              </w:rPr>
              <w:t xml:space="preserve">see also </w:t>
            </w:r>
            <w:hyperlink w:anchor="representation" w:history="1">
              <w:r w:rsidRPr="00CB089D">
                <w:rPr>
                  <w:rStyle w:val="Hyperlink"/>
                  <w:rFonts w:asciiTheme="minorHAnsi" w:hAnsiTheme="minorHAnsi" w:cs="Arial"/>
                  <w:szCs w:val="20"/>
                </w:rPr>
                <w:t>representation</w:t>
              </w:r>
            </w:hyperlink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C93833" w:rsidRDefault="007479B2" w:rsidP="008100FD">
            <w:pPr>
              <w:pStyle w:val="TableText"/>
              <w:rPr>
                <w:rFonts w:cs="Arial"/>
                <w:color w:val="000000"/>
                <w:szCs w:val="20"/>
              </w:rPr>
            </w:pPr>
            <w:r w:rsidRPr="00C93833">
              <w:rPr>
                <w:rFonts w:cs="Arial"/>
                <w:bCs/>
                <w:color w:val="000000"/>
                <w:szCs w:val="20"/>
              </w:rPr>
              <w:t>technologies</w:t>
            </w:r>
          </w:p>
        </w:tc>
        <w:tc>
          <w:tcPr>
            <w:tcW w:w="7253" w:type="dxa"/>
          </w:tcPr>
          <w:p w:rsidR="007479B2" w:rsidRDefault="007479B2" w:rsidP="00740C2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56BA9">
              <w:t>the tools and equipment that can be materials for ma</w:t>
            </w:r>
            <w:r>
              <w:t>king and responding</w:t>
            </w:r>
            <w:r>
              <w:rPr>
                <w:rFonts w:cs="Arial"/>
              </w:rPr>
              <w:t>;</w:t>
            </w:r>
          </w:p>
          <w:p w:rsidR="007479B2" w:rsidRPr="00256BA9" w:rsidRDefault="007479B2" w:rsidP="00740C2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color w:val="000000"/>
                <w:szCs w:val="20"/>
              </w:rPr>
              <w:t xml:space="preserve">see also </w:t>
            </w:r>
            <w:hyperlink w:anchor="representation" w:history="1">
              <w:r w:rsidRPr="00CB089D">
                <w:rPr>
                  <w:rStyle w:val="Hyperlink"/>
                  <w:rFonts w:asciiTheme="minorHAnsi" w:hAnsiTheme="minorHAnsi" w:cs="Arial"/>
                  <w:szCs w:val="20"/>
                </w:rPr>
                <w:t>representation</w:t>
              </w:r>
            </w:hyperlink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Default="007479B2" w:rsidP="008100FD">
            <w:pPr>
              <w:pStyle w:val="TableText"/>
              <w:rPr>
                <w:rStyle w:val="Strong"/>
                <w:b/>
                <w:bCs w:val="0"/>
              </w:rPr>
            </w:pPr>
            <w:r w:rsidRPr="00EE76ED">
              <w:rPr>
                <w:rFonts w:ascii="Arial" w:hAnsi="Arial" w:cs="Arial"/>
                <w:color w:val="000000"/>
                <w:szCs w:val="20"/>
              </w:rPr>
              <w:lastRenderedPageBreak/>
              <w:t>thorough</w:t>
            </w:r>
          </w:p>
        </w:tc>
        <w:tc>
          <w:tcPr>
            <w:tcW w:w="7253" w:type="dxa"/>
          </w:tcPr>
          <w:p w:rsidR="007479B2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7D68D8">
              <w:rPr>
                <w:rFonts w:cs="Tahoma"/>
                <w:szCs w:val="16"/>
              </w:rPr>
              <w:t>demonstrating depth and breadth, inclusive of relevant detai</w:t>
            </w:r>
            <w:r>
              <w:rPr>
                <w:rFonts w:cs="Tahoma"/>
                <w:szCs w:val="16"/>
              </w:rPr>
              <w:t>l;</w:t>
            </w:r>
          </w:p>
          <w:p w:rsidR="007479B2" w:rsidRPr="00256BA9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ahoma"/>
                <w:szCs w:val="16"/>
              </w:rPr>
              <w:t xml:space="preserve">in Visual Arts, </w:t>
            </w:r>
            <w:r w:rsidRPr="00906B2B">
              <w:rPr>
                <w:rFonts w:cs="Tahoma"/>
                <w:i/>
                <w:szCs w:val="16"/>
              </w:rPr>
              <w:t>thorough</w:t>
            </w:r>
            <w:r>
              <w:rPr>
                <w:rFonts w:cs="Tahoma"/>
                <w:szCs w:val="16"/>
              </w:rPr>
              <w:t xml:space="preserve"> means </w:t>
            </w:r>
            <w:r w:rsidRPr="00293FD4">
              <w:rPr>
                <w:rFonts w:ascii="Arial" w:hAnsi="Arial" w:cs="Tahoma"/>
                <w:szCs w:val="16"/>
              </w:rPr>
              <w:t>demonstrating depth and breadth</w:t>
            </w:r>
            <w:r>
              <w:rPr>
                <w:rFonts w:ascii="Arial" w:hAnsi="Arial" w:cs="Tahoma"/>
                <w:szCs w:val="16"/>
              </w:rPr>
              <w:t xml:space="preserve"> </w:t>
            </w:r>
            <w:r w:rsidRPr="00EE76ED">
              <w:rPr>
                <w:rFonts w:ascii="Arial" w:hAnsi="Arial" w:cs="Tahoma"/>
                <w:szCs w:val="16"/>
              </w:rPr>
              <w:t xml:space="preserve">of visual arts </w:t>
            </w:r>
            <w:r w:rsidRPr="00117072">
              <w:rPr>
                <w:rFonts w:ascii="Arial" w:hAnsi="Arial" w:cs="Arial"/>
              </w:rPr>
              <w:t>knowledge and skills</w:t>
            </w:r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C93833" w:rsidRDefault="007479B2" w:rsidP="008100FD">
            <w:pPr>
              <w:pStyle w:val="TableText"/>
              <w:rPr>
                <w:rFonts w:cs="Arial"/>
                <w:color w:val="000000"/>
                <w:szCs w:val="20"/>
              </w:rPr>
            </w:pPr>
            <w:r w:rsidRPr="00C93833">
              <w:rPr>
                <w:rFonts w:cs="Arial"/>
                <w:bCs/>
                <w:color w:val="000000"/>
                <w:szCs w:val="20"/>
              </w:rPr>
              <w:t>viewpoints</w:t>
            </w:r>
          </w:p>
        </w:tc>
        <w:tc>
          <w:tcPr>
            <w:tcW w:w="7253" w:type="dxa"/>
          </w:tcPr>
          <w:p w:rsidR="007479B2" w:rsidRPr="00B628CE" w:rsidRDefault="007479B2" w:rsidP="008100F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see </w:t>
            </w:r>
            <w:hyperlink w:anchor="practices" w:history="1">
              <w:r w:rsidRPr="0053650A">
                <w:rPr>
                  <w:rStyle w:val="Hyperlink"/>
                  <w:rFonts w:asciiTheme="minorHAnsi" w:hAnsiTheme="minorHAnsi"/>
                </w:rPr>
                <w:t>practices</w:t>
              </w:r>
            </w:hyperlink>
          </w:p>
        </w:tc>
      </w:tr>
      <w:tr w:rsidR="007479B2" w:rsidRPr="00D31117" w:rsidTr="003814F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:rsidR="007479B2" w:rsidRPr="00C93833" w:rsidRDefault="007479B2" w:rsidP="008100FD">
            <w:pPr>
              <w:pStyle w:val="TableText"/>
              <w:rPr>
                <w:rFonts w:cs="Arial"/>
                <w:color w:val="000000"/>
                <w:szCs w:val="20"/>
              </w:rPr>
            </w:pPr>
            <w:r w:rsidRPr="00C93833">
              <w:rPr>
                <w:rFonts w:cs="Arial"/>
                <w:bCs/>
                <w:color w:val="000000"/>
                <w:szCs w:val="20"/>
              </w:rPr>
              <w:t>visual conventions</w:t>
            </w:r>
          </w:p>
        </w:tc>
        <w:tc>
          <w:tcPr>
            <w:tcW w:w="7253" w:type="dxa"/>
          </w:tcPr>
          <w:p w:rsidR="007479B2" w:rsidRDefault="007479B2" w:rsidP="00740C2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combinations of components and approaches, such as combinations of elements, design principles, composition and style</w:t>
            </w:r>
            <w:r>
              <w:rPr>
                <w:rFonts w:cs="Arial"/>
              </w:rPr>
              <w:t>;</w:t>
            </w:r>
          </w:p>
          <w:p w:rsidR="007479B2" w:rsidRPr="00256BA9" w:rsidRDefault="007479B2" w:rsidP="00740C2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color w:val="000000"/>
                <w:szCs w:val="20"/>
              </w:rPr>
              <w:t xml:space="preserve">see also </w:t>
            </w:r>
            <w:hyperlink w:anchor="representation" w:history="1">
              <w:r w:rsidRPr="00CB089D">
                <w:rPr>
                  <w:rStyle w:val="Hyperlink"/>
                  <w:rFonts w:asciiTheme="minorHAnsi" w:hAnsiTheme="minorHAnsi" w:cs="Arial"/>
                  <w:szCs w:val="20"/>
                </w:rPr>
                <w:t>representation</w:t>
              </w:r>
            </w:hyperlink>
          </w:p>
        </w:tc>
      </w:tr>
      <w:bookmarkEnd w:id="2"/>
      <w:bookmarkEnd w:id="3"/>
      <w:bookmarkEnd w:id="4"/>
    </w:tbl>
    <w:p w:rsidR="009452EF" w:rsidRPr="00080114" w:rsidRDefault="009452EF" w:rsidP="0030342A">
      <w:pPr>
        <w:pStyle w:val="Smallspace"/>
      </w:pPr>
    </w:p>
    <w:sectPr w:rsidR="009452EF" w:rsidRPr="00080114" w:rsidSect="002B46D8">
      <w:headerReference w:type="even" r:id="rId27"/>
      <w:headerReference w:type="default" r:id="rId28"/>
      <w:footerReference w:type="default" r:id="rId29"/>
      <w:headerReference w:type="first" r:id="rId30"/>
      <w:footnotePr>
        <w:numFmt w:val="chicago"/>
        <w:numRestart w:val="eachSect"/>
      </w:footnotePr>
      <w:pgSz w:w="11907" w:h="16840" w:code="9"/>
      <w:pgMar w:top="1134" w:right="1418" w:bottom="1701" w:left="1418" w:header="567" w:footer="28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59" w:rsidRDefault="00911B59">
      <w:r>
        <w:separator/>
      </w:r>
    </w:p>
    <w:p w:rsidR="00911B59" w:rsidRDefault="00911B59"/>
  </w:endnote>
  <w:endnote w:type="continuationSeparator" w:id="0">
    <w:p w:rsidR="00911B59" w:rsidRDefault="00911B59">
      <w:r>
        <w:continuationSeparator/>
      </w:r>
    </w:p>
    <w:p w:rsidR="00911B59" w:rsidRDefault="0091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963"/>
      <w:gridCol w:w="9702"/>
    </w:tblGrid>
    <w:tr w:rsidR="008100FD" w:rsidRPr="007165FF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-50281743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00FD" w:rsidRDefault="008100FD" w:rsidP="0093255E">
              <w:pPr>
                <w:pStyle w:val="Footer"/>
              </w:pPr>
              <w:r>
                <w:t>Years 3 and 4 standard elaborations — Australian Curriculum: Visual Arts</w:t>
              </w:r>
            </w:p>
          </w:sdtContent>
        </w:sdt>
        <w:p w:rsidR="008100FD" w:rsidRPr="00FD561F" w:rsidRDefault="00034386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-1493551861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100FD">
                <w:t>The Arts: Visual Arts</w:t>
              </w:r>
            </w:sdtContent>
          </w:sdt>
          <w:r w:rsidR="008100FD">
            <w:tab/>
          </w:r>
        </w:p>
      </w:tc>
      <w:tc>
        <w:tcPr>
          <w:tcW w:w="2911" w:type="pct"/>
        </w:tcPr>
        <w:p w:rsidR="008100FD" w:rsidRDefault="008100FD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8100FD" w:rsidRPr="000F044B" w:rsidRDefault="00034386" w:rsidP="0093255E">
          <w:pPr>
            <w:pStyle w:val="footersubtitle"/>
            <w:jc w:val="right"/>
            <w:rPr>
              <w:rStyle w:val="Footerbold"/>
              <w:b w:val="0"/>
              <w:color w:val="6F7378" w:themeColor="background2" w:themeShade="80"/>
            </w:rPr>
          </w:pPr>
          <w:sdt>
            <w:sdtPr>
              <w:rPr>
                <w:b/>
                <w:color w:val="00948D"/>
              </w:rPr>
              <w:alias w:val="Publication Date"/>
              <w:tag w:val=""/>
              <w:id w:val="1136688910"/>
              <w:dataBinding w:prefixMappings="xmlns:ns0='http://schemas.microsoft.com/office/2006/coverPageProps' " w:xpath="/ns0:CoverPageProperties[1]/ns0:PublishDate[1]" w:storeItemID="{55AF091B-3C7A-41E3-B477-F2FDAA23CFDA}"/>
              <w:date w:fullDate="2019-07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031341">
                <w:rPr>
                  <w:b/>
                  <w:color w:val="00948D"/>
                </w:rPr>
                <w:t>July 2019</w:t>
              </w:r>
            </w:sdtContent>
          </w:sdt>
          <w:r w:rsidR="008100FD" w:rsidRPr="000F044B">
            <w:t xml:space="preserve"> </w:t>
          </w:r>
        </w:p>
      </w:tc>
    </w:tr>
    <w:tr w:rsidR="008100FD" w:rsidRPr="007165FF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-2048899190"/>
            <w:docPartObj>
              <w:docPartGallery w:val="Page Numbers (Top of Page)"/>
              <w:docPartUnique/>
            </w:docPartObj>
          </w:sdtPr>
          <w:sdtEndPr/>
          <w:sdtContent>
            <w:p w:rsidR="008100FD" w:rsidRPr="00914504" w:rsidRDefault="008100FD" w:rsidP="0093255E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7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59487B">
                <w:rPr>
                  <w:b w:val="0"/>
                  <w:noProof/>
                  <w:color w:val="000000" w:themeColor="text1"/>
                </w:rPr>
                <w:t>6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8100FD" w:rsidRPr="0085726A" w:rsidRDefault="008100FD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FD" w:rsidRDefault="008100FD" w:rsidP="00DA76A0"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8DFEF6" wp14:editId="3F7AD51F">
              <wp:simplePos x="0" y="0"/>
              <wp:positionH relativeFrom="page">
                <wp:posOffset>9702482</wp:posOffset>
              </wp:positionH>
              <wp:positionV relativeFrom="page">
                <wp:posOffset>6088698</wp:posOffset>
              </wp:positionV>
              <wp:extent cx="1663065" cy="316524"/>
              <wp:effectExtent l="0" t="0" r="952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1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0FD" w:rsidRDefault="00034386" w:rsidP="000A66FA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-1110351810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334DB8">
                                <w:t>190718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3.95pt;margin-top:479.45pt;width:130.95pt;height:24.9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" filled="f" stroked="f">
              <v:textbox>
                <w:txbxContent>
                  <w:p w:rsidR="008100FD" w:rsidRDefault="00BF694E" w:rsidP="000A66FA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-1110351810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334DB8">
                          <w:t>190718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ja-JP"/>
      </w:rPr>
      <w:drawing>
        <wp:anchor distT="0" distB="0" distL="114300" distR="114300" simplePos="0" relativeHeight="251666432" behindDoc="1" locked="0" layoutInCell="1" allowOverlap="1" wp14:anchorId="664ED11D" wp14:editId="78B93C71">
          <wp:simplePos x="903767" y="6379535"/>
          <wp:positionH relativeFrom="page">
            <wp:align>left</wp:align>
          </wp:positionH>
          <wp:positionV relativeFrom="page">
            <wp:align>bottom</wp:align>
          </wp:positionV>
          <wp:extent cx="10702800" cy="1080000"/>
          <wp:effectExtent l="0" t="0" r="381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lan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8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jc w:val="center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2"/>
      <w:gridCol w:w="7842"/>
    </w:tblGrid>
    <w:tr w:rsidR="008100FD" w:rsidRPr="007165FF" w:rsidTr="008100FD">
      <w:trPr>
        <w:jc w:val="center"/>
      </w:trPr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-974066974"/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EndPr/>
          <w:sdtContent>
            <w:p w:rsidR="008100FD" w:rsidRPr="009452EF" w:rsidRDefault="008100FD" w:rsidP="009452EF">
              <w:pPr>
                <w:pStyle w:val="Footer"/>
              </w:pPr>
              <w:r>
                <w:t>Years 3 and 4 standard elaborations — Australian Curriculum: Visual Arts</w:t>
              </w:r>
            </w:p>
          </w:sdtContent>
        </w:sdt>
      </w:tc>
      <w:tc>
        <w:tcPr>
          <w:tcW w:w="2500" w:type="pct"/>
        </w:tcPr>
        <w:p w:rsidR="008100FD" w:rsidRDefault="008100FD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8100FD" w:rsidRPr="003452E3" w:rsidRDefault="00034386" w:rsidP="00031341">
          <w:pPr>
            <w:pStyle w:val="Footer"/>
            <w:jc w:val="right"/>
            <w:rPr>
              <w:rStyle w:val="Footerbold"/>
              <w:b/>
            </w:rPr>
          </w:pPr>
          <w:sdt>
            <w:sdtPr>
              <w:rPr>
                <w:b w:val="0"/>
                <w:color w:val="808184" w:themeColor="text2"/>
              </w:rPr>
              <w:alias w:val="Publication Date"/>
              <w:tag w:val=""/>
              <w:id w:val="1488819378"/>
              <w:dataBinding w:prefixMappings="xmlns:ns0='http://schemas.microsoft.com/office/2006/coverPageProps' " w:xpath="/ns0:CoverPageProperties[1]/ns0:PublishDate[1]" w:storeItemID="{55AF091B-3C7A-41E3-B477-F2FDAA23CFDA}"/>
              <w:date w:fullDate="2019-07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031341">
                <w:rPr>
                  <w:b w:val="0"/>
                  <w:color w:val="808184" w:themeColor="text2"/>
                </w:rPr>
                <w:t>July 2019</w:t>
              </w:r>
            </w:sdtContent>
          </w:sdt>
          <w:r w:rsidR="008100FD" w:rsidRPr="00784169">
            <w:t xml:space="preserve"> </w:t>
          </w:r>
        </w:p>
      </w:tc>
    </w:tr>
    <w:tr w:rsidR="008100FD" w:rsidRPr="007165FF" w:rsidTr="008100FD">
      <w:trPr>
        <w:jc w:val="center"/>
      </w:trPr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-884949153"/>
            <w:docPartObj>
              <w:docPartGallery w:val="Page Numbers (Top of Page)"/>
              <w:docPartUnique/>
            </w:docPartObj>
          </w:sdtPr>
          <w:sdtEndPr>
            <w:rPr>
              <w:color w:val="auto"/>
            </w:rPr>
          </w:sdtEndPr>
          <w:sdtContent>
            <w:sdt>
              <w:sdtPr>
                <w:id w:val="-14227250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8100FD" w:rsidRPr="00914504" w:rsidRDefault="008100FD" w:rsidP="00FE0434">
                  <w:pPr>
                    <w:pStyle w:val="Footer"/>
                    <w:ind w:left="284"/>
                    <w:jc w:val="center"/>
                    <w:rPr>
                      <w:rStyle w:val="Footerbold"/>
                      <w:b/>
                      <w:color w:val="auto"/>
                      <w:sz w:val="21"/>
                    </w:rPr>
                  </w:pPr>
                  <w:r w:rsidRPr="00914504">
                    <w:rPr>
                      <w:b w:val="0"/>
                      <w:color w:val="000000" w:themeColor="text1"/>
                    </w:rPr>
                    <w:t>Page</w:t>
                  </w:r>
                  <w:r w:rsidRPr="00914504">
                    <w:rPr>
                      <w:color w:val="000000" w:themeColor="text1"/>
                    </w:rPr>
                    <w:t xml:space="preserve"> </w:t>
                  </w:r>
                  <w:r w:rsidRPr="00A453C6">
                    <w:rPr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Pr="00A453C6">
                    <w:rPr>
                      <w:color w:val="000000" w:themeColor="text1"/>
                    </w:rPr>
                    <w:instrText xml:space="preserve"> PAGE </w:instrText>
                  </w:r>
                  <w:r w:rsidRPr="00A453C6">
                    <w:rPr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034386">
                    <w:rPr>
                      <w:noProof/>
                      <w:color w:val="000000" w:themeColor="text1"/>
                    </w:rPr>
                    <w:t>2</w:t>
                  </w:r>
                  <w:r w:rsidRPr="00A453C6">
                    <w:rPr>
                      <w:color w:val="000000" w:themeColor="text1"/>
                      <w:sz w:val="24"/>
                      <w:szCs w:val="24"/>
                    </w:rPr>
                    <w:fldChar w:fldCharType="end"/>
                  </w:r>
                  <w:r w:rsidRPr="00222DE4">
                    <w:rPr>
                      <w:color w:val="000000" w:themeColor="text1"/>
                    </w:rPr>
                    <w:t xml:space="preserve"> </w:t>
                  </w:r>
                  <w:r w:rsidRPr="00914504">
                    <w:rPr>
                      <w:b w:val="0"/>
                      <w:color w:val="000000" w:themeColor="text1"/>
                    </w:rPr>
                    <w:t xml:space="preserve">of </w:t>
                  </w:r>
                  <w:r w:rsidRPr="00914504">
                    <w:rPr>
                      <w:b w:val="0"/>
                      <w:color w:val="000000" w:themeColor="text1"/>
                      <w:sz w:val="24"/>
                      <w:szCs w:val="24"/>
                    </w:rPr>
                    <w:fldChar w:fldCharType="begin"/>
                  </w:r>
                  <w:r w:rsidRPr="00914504">
                    <w:rPr>
                      <w:b w:val="0"/>
                      <w:color w:val="000000" w:themeColor="text1"/>
                    </w:rPr>
                    <w:instrText xml:space="preserve"> NUMPAGES  </w:instrText>
                  </w:r>
                  <w:r w:rsidRPr="00914504">
                    <w:rPr>
                      <w:b w:val="0"/>
                      <w:color w:val="000000" w:themeColor="text1"/>
                      <w:sz w:val="24"/>
                      <w:szCs w:val="24"/>
                    </w:rPr>
                    <w:fldChar w:fldCharType="separate"/>
                  </w:r>
                  <w:r w:rsidR="00034386">
                    <w:rPr>
                      <w:b w:val="0"/>
                      <w:noProof/>
                      <w:color w:val="000000" w:themeColor="text1"/>
                    </w:rPr>
                    <w:t>6</w:t>
                  </w:r>
                  <w:r w:rsidRPr="00914504">
                    <w:rPr>
                      <w:b w:val="0"/>
                      <w:color w:val="000000" w:themeColor="text1"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8100FD" w:rsidRDefault="008100FD" w:rsidP="001002FB">
    <w:pPr>
      <w:pStyle w:val="Smallspac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2"/>
      <w:gridCol w:w="7842"/>
    </w:tblGrid>
    <w:tr w:rsidR="008100FD" w:rsidRPr="007165FF" w:rsidTr="00E71329"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1817371252"/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EndPr/>
          <w:sdtContent>
            <w:p w:rsidR="008100FD" w:rsidRPr="009452EF" w:rsidRDefault="008100FD" w:rsidP="009452EF">
              <w:pPr>
                <w:pStyle w:val="Footer"/>
              </w:pPr>
              <w:r>
                <w:t>Years 3 and 4 standard elaborations — Australian Curriculum: Visual Arts</w:t>
              </w:r>
            </w:p>
          </w:sdtContent>
        </w:sdt>
      </w:tc>
      <w:tc>
        <w:tcPr>
          <w:tcW w:w="2500" w:type="pct"/>
        </w:tcPr>
        <w:p w:rsidR="008100FD" w:rsidRDefault="008100FD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8100FD" w:rsidRPr="003452E3" w:rsidRDefault="00034386" w:rsidP="009C0DEB">
          <w:pPr>
            <w:pStyle w:val="footersubtitle"/>
            <w:jc w:val="right"/>
            <w:rPr>
              <w:rStyle w:val="Footerbold"/>
              <w:b w:val="0"/>
              <w:color w:val="1E1E1E"/>
            </w:rPr>
          </w:pPr>
          <w:sdt>
            <w:sdtPr>
              <w:rPr>
                <w:b/>
                <w:color w:val="00948D"/>
              </w:rPr>
              <w:alias w:val="Publication Date"/>
              <w:tag w:val=""/>
              <w:id w:val="-255528726"/>
              <w:dataBinding w:prefixMappings="xmlns:ns0='http://schemas.microsoft.com/office/2006/coverPageProps' " w:xpath="/ns0:CoverPageProperties[1]/ns0:PublishDate[1]" w:storeItemID="{55AF091B-3C7A-41E3-B477-F2FDAA23CFDA}"/>
              <w:date w:fullDate="2019-07-01T00:00:00Z">
                <w:dateFormat w:val="MMMM yyyy"/>
                <w:lid w:val="en-AU"/>
                <w:storeMappedDataAs w:val="dateTime"/>
                <w:calendar w:val="gregorian"/>
              </w:date>
            </w:sdtPr>
            <w:sdtEndPr>
              <w:rPr>
                <w:b w:val="0"/>
                <w:color w:val="6F7378" w:themeColor="background2" w:themeShade="80"/>
              </w:rPr>
            </w:sdtEndPr>
            <w:sdtContent>
              <w:r w:rsidR="00031341">
                <w:rPr>
                  <w:b/>
                  <w:color w:val="00948D"/>
                </w:rPr>
                <w:t>July 2019</w:t>
              </w:r>
            </w:sdtContent>
          </w:sdt>
          <w:r w:rsidR="008100FD" w:rsidRPr="00784169">
            <w:t xml:space="preserve"> </w:t>
          </w:r>
        </w:p>
      </w:tc>
    </w:tr>
    <w:tr w:rsidR="008100FD" w:rsidRPr="007165FF" w:rsidTr="00E50FFD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-1663920995"/>
            <w:docPartObj>
              <w:docPartGallery w:val="Page Numbers (Top of Page)"/>
              <w:docPartUnique/>
            </w:docPartObj>
          </w:sdtPr>
          <w:sdtEndPr/>
          <w:sdtContent>
            <w:p w:rsidR="008100FD" w:rsidRPr="00914504" w:rsidRDefault="008100FD" w:rsidP="00FE0434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3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59487B">
                <w:rPr>
                  <w:b w:val="0"/>
                  <w:noProof/>
                  <w:color w:val="000000" w:themeColor="text1"/>
                </w:rPr>
                <w:t>6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8100FD" w:rsidRDefault="008100FD" w:rsidP="001002FB">
    <w:pPr>
      <w:pStyle w:val="Smallspac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671"/>
      <w:gridCol w:w="5123"/>
    </w:tblGrid>
    <w:tr w:rsidR="008100FD" w:rsidRPr="00CB4E6D" w:rsidTr="00B93649">
      <w:tc>
        <w:tcPr>
          <w:tcW w:w="2627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1705519307"/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EndPr/>
          <w:sdtContent>
            <w:p w:rsidR="008100FD" w:rsidRPr="009452EF" w:rsidRDefault="008100FD" w:rsidP="000F3BF4">
              <w:pPr>
                <w:pStyle w:val="Footer"/>
              </w:pPr>
              <w:r>
                <w:t>Years 3 and 4 standard elaborations — Australian Curriculum: Visual Arts</w:t>
              </w:r>
            </w:p>
          </w:sdtContent>
        </w:sdt>
      </w:tc>
      <w:tc>
        <w:tcPr>
          <w:tcW w:w="2373" w:type="pct"/>
        </w:tcPr>
        <w:p w:rsidR="008100FD" w:rsidRPr="00CB4E6D" w:rsidRDefault="008100FD" w:rsidP="00155C03">
          <w:pPr>
            <w:pStyle w:val="Footer"/>
            <w:jc w:val="right"/>
            <w:rPr>
              <w:rFonts w:eastAsia="SimSun"/>
            </w:rPr>
          </w:pPr>
          <w:r w:rsidRPr="00CB4E6D">
            <w:rPr>
              <w:rFonts w:eastAsia="SimSun"/>
            </w:rPr>
            <w:t>Queensland Curriculum &amp; Assessment Authority</w:t>
          </w:r>
        </w:p>
        <w:p w:rsidR="008100FD" w:rsidRPr="00155C03" w:rsidRDefault="00034386" w:rsidP="00384EB1">
          <w:pPr>
            <w:pStyle w:val="footersubtitle"/>
            <w:jc w:val="right"/>
            <w:rPr>
              <w:rStyle w:val="Footerbold"/>
              <w:color w:val="1E1E1E"/>
            </w:rPr>
          </w:pPr>
          <w:sdt>
            <w:sdtPr>
              <w:alias w:val="Publication Date"/>
              <w:tag w:val=""/>
              <w:id w:val="1166216402"/>
              <w:dataBinding w:prefixMappings="xmlns:ns0='http://schemas.microsoft.com/office/2006/coverPageProps' " w:xpath="/ns0:CoverPageProperties[1]/ns0:PublishDate[1]" w:storeItemID="{55AF091B-3C7A-41E3-B477-F2FDAA23CFDA}"/>
              <w:date w:fullDate="2019-07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031341">
                <w:t>July 2019</w:t>
              </w:r>
            </w:sdtContent>
          </w:sdt>
          <w:r w:rsidR="008100FD" w:rsidRPr="00CB4E6D">
            <w:t xml:space="preserve"> </w:t>
          </w:r>
        </w:p>
      </w:tc>
    </w:tr>
    <w:tr w:rsidR="008100FD" w:rsidRPr="007165FF" w:rsidTr="00155C03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39610911"/>
            <w:docPartObj>
              <w:docPartGallery w:val="Page Numbers (Top of Page)"/>
              <w:docPartUnique/>
            </w:docPartObj>
          </w:sdtPr>
          <w:sdtEndPr/>
          <w:sdtContent>
            <w:p w:rsidR="008100FD" w:rsidRPr="00914504" w:rsidRDefault="008100FD" w:rsidP="00FE0434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034386">
                <w:rPr>
                  <w:noProof/>
                  <w:color w:val="000000" w:themeColor="text1"/>
                </w:rPr>
                <w:t>6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034386">
                <w:rPr>
                  <w:b w:val="0"/>
                  <w:noProof/>
                  <w:color w:val="000000" w:themeColor="text1"/>
                </w:rPr>
                <w:t>6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8100FD" w:rsidRDefault="008100FD" w:rsidP="001002FB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59" w:rsidRPr="00E95E3F" w:rsidRDefault="00911B59" w:rsidP="00B3438C">
      <w:pPr>
        <w:pStyle w:val="footnoteseparator"/>
      </w:pPr>
    </w:p>
  </w:footnote>
  <w:footnote w:type="continuationSeparator" w:id="0">
    <w:p w:rsidR="00911B59" w:rsidRDefault="00911B59">
      <w:r>
        <w:continuationSeparator/>
      </w:r>
    </w:p>
    <w:p w:rsidR="00911B59" w:rsidRDefault="0091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FD" w:rsidRDefault="000343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220291" o:spid="_x0000_s2050" type="#_x0000_t136" style="position:absolute;margin-left:0;margin-top:0;width:499.6pt;height:199.8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FD" w:rsidRDefault="008100FD" w:rsidP="00B15378">
    <w:pPr>
      <w:pStyle w:val="Header"/>
      <w:tabs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FD" w:rsidRDefault="000343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220290" o:spid="_x0000_s2049" type="#_x0000_t136" style="position:absolute;margin-left:0;margin-top:0;width:499.6pt;height:199.8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FD" w:rsidRDefault="000343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220294" o:spid="_x0000_s2053" type="#_x0000_t136" style="position:absolute;margin-left:0;margin-top:0;width:499.6pt;height:199.8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FD" w:rsidRPr="00B76415" w:rsidRDefault="008100FD" w:rsidP="00B7641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FD" w:rsidRDefault="000343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220293" o:spid="_x0000_s2052" type="#_x0000_t136" style="position:absolute;margin-left:0;margin-top:0;width:499.6pt;height:199.8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FD" w:rsidRDefault="000343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220297" o:spid="_x0000_s2056" type="#_x0000_t136" style="position:absolute;margin-left:0;margin-top:0;width:499.6pt;height:199.8pt;rotation:315;z-index:-2516316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FD" w:rsidRDefault="008100FD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FD" w:rsidRDefault="000343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220296" o:spid="_x0000_s2055" type="#_x0000_t136" style="position:absolute;margin-left:0;margin-top:0;width:499.6pt;height:199.8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F02D9C"/>
    <w:multiLevelType w:val="multilevel"/>
    <w:tmpl w:val="F842AB0C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­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30" w:hanging="170"/>
      </w:pPr>
      <w:rPr>
        <w:rFonts w:hint="default"/>
      </w:rPr>
    </w:lvl>
  </w:abstractNum>
  <w:abstractNum w:abstractNumId="5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6">
    <w:nsid w:val="0A564698"/>
    <w:multiLevelType w:val="multilevel"/>
    <w:tmpl w:val="F4F635F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7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7FD7E96"/>
    <w:multiLevelType w:val="multilevel"/>
    <w:tmpl w:val="3732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537D05"/>
    <w:multiLevelType w:val="multilevel"/>
    <w:tmpl w:val="EE5A7A6E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1">
    <w:nsid w:val="2366314D"/>
    <w:multiLevelType w:val="multilevel"/>
    <w:tmpl w:val="1A88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B9D6685"/>
    <w:multiLevelType w:val="multilevel"/>
    <w:tmpl w:val="A134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4513B"/>
    <w:multiLevelType w:val="multilevel"/>
    <w:tmpl w:val="49CC89F2"/>
    <w:styleLink w:val="BulletsList1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­"/>
      <w:lvlJc w:val="left"/>
      <w:pPr>
        <w:ind w:left="340" w:hanging="17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15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>
    <w:nsid w:val="408A3A63"/>
    <w:multiLevelType w:val="multilevel"/>
    <w:tmpl w:val="72D8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8">
    <w:nsid w:val="47F65E03"/>
    <w:multiLevelType w:val="hybridMultilevel"/>
    <w:tmpl w:val="89028324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1">
    <w:nsid w:val="569F49CD"/>
    <w:multiLevelType w:val="multilevel"/>
    <w:tmpl w:val="F17A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2233F0"/>
    <w:multiLevelType w:val="multilevel"/>
    <w:tmpl w:val="5964D426"/>
    <w:numStyleLink w:val="ListTableNumber"/>
  </w:abstractNum>
  <w:abstractNum w:abstractNumId="23">
    <w:nsid w:val="59BA7544"/>
    <w:multiLevelType w:val="multilevel"/>
    <w:tmpl w:val="1608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3D3803"/>
    <w:multiLevelType w:val="multilevel"/>
    <w:tmpl w:val="D03C0D98"/>
    <w:styleLink w:val="BulletsList2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25">
    <w:nsid w:val="5ED60F19"/>
    <w:multiLevelType w:val="multilevel"/>
    <w:tmpl w:val="1246450C"/>
    <w:styleLink w:val="ListTableBullet2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75EA604E"/>
    <w:multiLevelType w:val="multilevel"/>
    <w:tmpl w:val="9B18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D148BD"/>
    <w:multiLevelType w:val="multilevel"/>
    <w:tmpl w:val="6072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42454E"/>
    <w:multiLevelType w:val="multilevel"/>
    <w:tmpl w:val="2D50BC1C"/>
    <w:numStyleLink w:val="ListHeadings"/>
  </w:abstractNum>
  <w:abstractNum w:abstractNumId="30">
    <w:nsid w:val="7DC65FD4"/>
    <w:multiLevelType w:val="multilevel"/>
    <w:tmpl w:val="1CF8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4"/>
  </w:num>
  <w:num w:numId="4">
    <w:abstractNumId w:val="20"/>
  </w:num>
  <w:num w:numId="5">
    <w:abstractNumId w:val="10"/>
  </w:num>
  <w:num w:numId="6">
    <w:abstractNumId w:val="14"/>
  </w:num>
  <w:num w:numId="7">
    <w:abstractNumId w:val="24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6"/>
  </w:num>
  <w:num w:numId="15">
    <w:abstractNumId w:val="15"/>
  </w:num>
  <w:num w:numId="16">
    <w:abstractNumId w:val="26"/>
  </w:num>
  <w:num w:numId="17">
    <w:abstractNumId w:val="19"/>
  </w:num>
  <w:num w:numId="18">
    <w:abstractNumId w:val="17"/>
  </w:num>
  <w:num w:numId="19">
    <w:abstractNumId w:val="4"/>
  </w:num>
  <w:num w:numId="20">
    <w:abstractNumId w:val="25"/>
  </w:num>
  <w:num w:numId="21">
    <w:abstractNumId w:val="12"/>
  </w:num>
  <w:num w:numId="22">
    <w:abstractNumId w:val="5"/>
  </w:num>
  <w:num w:numId="23">
    <w:abstractNumId w:val="29"/>
  </w:num>
  <w:num w:numId="24">
    <w:abstractNumId w:val="4"/>
  </w:num>
  <w:num w:numId="25">
    <w:abstractNumId w:val="22"/>
  </w:num>
  <w:num w:numId="26">
    <w:abstractNumId w:val="20"/>
  </w:num>
  <w:num w:numId="27">
    <w:abstractNumId w:val="23"/>
  </w:num>
  <w:num w:numId="28">
    <w:abstractNumId w:val="28"/>
  </w:num>
  <w:num w:numId="29">
    <w:abstractNumId w:val="11"/>
  </w:num>
  <w:num w:numId="30">
    <w:abstractNumId w:val="30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13"/>
  </w:num>
  <w:num w:numId="41">
    <w:abstractNumId w:val="27"/>
  </w:num>
  <w:num w:numId="42">
    <w:abstractNumId w:val="16"/>
  </w:num>
  <w:num w:numId="43">
    <w:abstractNumId w:val="9"/>
  </w:num>
  <w:num w:numId="44">
    <w:abstractNumId w:val="21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anne Johnston">
    <w15:presenceInfo w15:providerId="AD" w15:userId="S-1-5-21-2406935999-1983212525-3895035740-14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8" w:dllVersion="513" w:checkStyle="1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trackedChange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7">
      <o:colormru v:ext="edit" colors="#cef3fa,#abeaf7,#8ce3f4,#6bdbf1,#3bcfed,#15c2e5,#13accb,#0f859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7F"/>
    <w:rsid w:val="00002D5B"/>
    <w:rsid w:val="00003A28"/>
    <w:rsid w:val="00003CFE"/>
    <w:rsid w:val="00004943"/>
    <w:rsid w:val="00005515"/>
    <w:rsid w:val="0000636A"/>
    <w:rsid w:val="000063A2"/>
    <w:rsid w:val="0001015F"/>
    <w:rsid w:val="000159C5"/>
    <w:rsid w:val="00017F0E"/>
    <w:rsid w:val="00020EDF"/>
    <w:rsid w:val="00021281"/>
    <w:rsid w:val="0002293A"/>
    <w:rsid w:val="00022C26"/>
    <w:rsid w:val="00023FC7"/>
    <w:rsid w:val="000240A8"/>
    <w:rsid w:val="000241FD"/>
    <w:rsid w:val="00024678"/>
    <w:rsid w:val="000257EA"/>
    <w:rsid w:val="00025ADB"/>
    <w:rsid w:val="00025D91"/>
    <w:rsid w:val="000262B9"/>
    <w:rsid w:val="000309D1"/>
    <w:rsid w:val="00031333"/>
    <w:rsid w:val="00031341"/>
    <w:rsid w:val="000315C3"/>
    <w:rsid w:val="000323FC"/>
    <w:rsid w:val="00032D0A"/>
    <w:rsid w:val="00033AB9"/>
    <w:rsid w:val="00034386"/>
    <w:rsid w:val="00040EF5"/>
    <w:rsid w:val="000415CE"/>
    <w:rsid w:val="00042024"/>
    <w:rsid w:val="00042417"/>
    <w:rsid w:val="00043130"/>
    <w:rsid w:val="00043A66"/>
    <w:rsid w:val="00045335"/>
    <w:rsid w:val="00050998"/>
    <w:rsid w:val="00052C69"/>
    <w:rsid w:val="000539A7"/>
    <w:rsid w:val="000542AD"/>
    <w:rsid w:val="0005466D"/>
    <w:rsid w:val="00054C08"/>
    <w:rsid w:val="00054C8A"/>
    <w:rsid w:val="00055FD1"/>
    <w:rsid w:val="0006216B"/>
    <w:rsid w:val="00062E0A"/>
    <w:rsid w:val="000658BE"/>
    <w:rsid w:val="00065D7D"/>
    <w:rsid w:val="00067EC9"/>
    <w:rsid w:val="00070242"/>
    <w:rsid w:val="00070735"/>
    <w:rsid w:val="000707BD"/>
    <w:rsid w:val="00071600"/>
    <w:rsid w:val="00072AAF"/>
    <w:rsid w:val="0007358E"/>
    <w:rsid w:val="00074F2E"/>
    <w:rsid w:val="00075317"/>
    <w:rsid w:val="000764AB"/>
    <w:rsid w:val="000775A1"/>
    <w:rsid w:val="00080114"/>
    <w:rsid w:val="00081420"/>
    <w:rsid w:val="0008306F"/>
    <w:rsid w:val="00083971"/>
    <w:rsid w:val="000843E5"/>
    <w:rsid w:val="000852BB"/>
    <w:rsid w:val="00086AA0"/>
    <w:rsid w:val="00087B97"/>
    <w:rsid w:val="00091F28"/>
    <w:rsid w:val="00092359"/>
    <w:rsid w:val="00092568"/>
    <w:rsid w:val="000928DA"/>
    <w:rsid w:val="00092FEC"/>
    <w:rsid w:val="00094BC9"/>
    <w:rsid w:val="0009545C"/>
    <w:rsid w:val="000955E1"/>
    <w:rsid w:val="0009564C"/>
    <w:rsid w:val="00095897"/>
    <w:rsid w:val="000A32F5"/>
    <w:rsid w:val="000A398B"/>
    <w:rsid w:val="000A462D"/>
    <w:rsid w:val="000A4CC7"/>
    <w:rsid w:val="000A66FA"/>
    <w:rsid w:val="000B0C2A"/>
    <w:rsid w:val="000B10B7"/>
    <w:rsid w:val="000B2156"/>
    <w:rsid w:val="000B3026"/>
    <w:rsid w:val="000B468B"/>
    <w:rsid w:val="000B6679"/>
    <w:rsid w:val="000B7A69"/>
    <w:rsid w:val="000C03A5"/>
    <w:rsid w:val="000C0932"/>
    <w:rsid w:val="000C0A8F"/>
    <w:rsid w:val="000C0C54"/>
    <w:rsid w:val="000C18CA"/>
    <w:rsid w:val="000C1B7A"/>
    <w:rsid w:val="000C256B"/>
    <w:rsid w:val="000C3195"/>
    <w:rsid w:val="000C4E50"/>
    <w:rsid w:val="000D2D55"/>
    <w:rsid w:val="000D3FF1"/>
    <w:rsid w:val="000D4545"/>
    <w:rsid w:val="000D455D"/>
    <w:rsid w:val="000D4F32"/>
    <w:rsid w:val="000D4F7D"/>
    <w:rsid w:val="000D7E9F"/>
    <w:rsid w:val="000E0468"/>
    <w:rsid w:val="000E3F33"/>
    <w:rsid w:val="000E457E"/>
    <w:rsid w:val="000E73AE"/>
    <w:rsid w:val="000F044B"/>
    <w:rsid w:val="000F19CA"/>
    <w:rsid w:val="000F2AB9"/>
    <w:rsid w:val="000F3BF4"/>
    <w:rsid w:val="000F49C8"/>
    <w:rsid w:val="000F53CA"/>
    <w:rsid w:val="000F58F6"/>
    <w:rsid w:val="000F5EFF"/>
    <w:rsid w:val="000F6BAC"/>
    <w:rsid w:val="000F75C1"/>
    <w:rsid w:val="001002FB"/>
    <w:rsid w:val="001007C1"/>
    <w:rsid w:val="001013B9"/>
    <w:rsid w:val="001029DB"/>
    <w:rsid w:val="00106ADD"/>
    <w:rsid w:val="00111134"/>
    <w:rsid w:val="001115B0"/>
    <w:rsid w:val="00113C2A"/>
    <w:rsid w:val="00114513"/>
    <w:rsid w:val="00114DE1"/>
    <w:rsid w:val="00115EFB"/>
    <w:rsid w:val="001205F4"/>
    <w:rsid w:val="00122FC3"/>
    <w:rsid w:val="00124A32"/>
    <w:rsid w:val="001252D9"/>
    <w:rsid w:val="00125623"/>
    <w:rsid w:val="00127B4D"/>
    <w:rsid w:val="00127CB1"/>
    <w:rsid w:val="00127F29"/>
    <w:rsid w:val="00130DB0"/>
    <w:rsid w:val="001323AA"/>
    <w:rsid w:val="00132A42"/>
    <w:rsid w:val="001335A3"/>
    <w:rsid w:val="00133612"/>
    <w:rsid w:val="00133FAE"/>
    <w:rsid w:val="00134DDD"/>
    <w:rsid w:val="001355EF"/>
    <w:rsid w:val="00135C0D"/>
    <w:rsid w:val="0013653C"/>
    <w:rsid w:val="001411A8"/>
    <w:rsid w:val="001413CB"/>
    <w:rsid w:val="0014184B"/>
    <w:rsid w:val="00142006"/>
    <w:rsid w:val="001451E0"/>
    <w:rsid w:val="00145B46"/>
    <w:rsid w:val="0015475A"/>
    <w:rsid w:val="001553EE"/>
    <w:rsid w:val="00155943"/>
    <w:rsid w:val="00155C03"/>
    <w:rsid w:val="001577DF"/>
    <w:rsid w:val="00157FAC"/>
    <w:rsid w:val="0016009A"/>
    <w:rsid w:val="001604AE"/>
    <w:rsid w:val="001605FD"/>
    <w:rsid w:val="00163553"/>
    <w:rsid w:val="00164B9A"/>
    <w:rsid w:val="00165EDE"/>
    <w:rsid w:val="001703E9"/>
    <w:rsid w:val="0017342A"/>
    <w:rsid w:val="00175F19"/>
    <w:rsid w:val="001763A2"/>
    <w:rsid w:val="00181A58"/>
    <w:rsid w:val="00181ED0"/>
    <w:rsid w:val="00181FC2"/>
    <w:rsid w:val="00182A1B"/>
    <w:rsid w:val="00185766"/>
    <w:rsid w:val="00185AFB"/>
    <w:rsid w:val="001869ED"/>
    <w:rsid w:val="00190182"/>
    <w:rsid w:val="0019119B"/>
    <w:rsid w:val="00193A69"/>
    <w:rsid w:val="001944D1"/>
    <w:rsid w:val="0019458A"/>
    <w:rsid w:val="00195644"/>
    <w:rsid w:val="00195943"/>
    <w:rsid w:val="00196BF0"/>
    <w:rsid w:val="001974B5"/>
    <w:rsid w:val="001A0456"/>
    <w:rsid w:val="001A23B0"/>
    <w:rsid w:val="001A35FF"/>
    <w:rsid w:val="001A51A3"/>
    <w:rsid w:val="001A717E"/>
    <w:rsid w:val="001B107F"/>
    <w:rsid w:val="001B1919"/>
    <w:rsid w:val="001B2F6C"/>
    <w:rsid w:val="001B3287"/>
    <w:rsid w:val="001B5C0D"/>
    <w:rsid w:val="001B5F92"/>
    <w:rsid w:val="001B6D93"/>
    <w:rsid w:val="001C24A0"/>
    <w:rsid w:val="001C3385"/>
    <w:rsid w:val="001C363B"/>
    <w:rsid w:val="001C6D32"/>
    <w:rsid w:val="001C7DF9"/>
    <w:rsid w:val="001D09F5"/>
    <w:rsid w:val="001D2FEF"/>
    <w:rsid w:val="001D650D"/>
    <w:rsid w:val="001D6609"/>
    <w:rsid w:val="001D6B89"/>
    <w:rsid w:val="001D784C"/>
    <w:rsid w:val="001E0CD8"/>
    <w:rsid w:val="001E30D3"/>
    <w:rsid w:val="001E351E"/>
    <w:rsid w:val="001E503D"/>
    <w:rsid w:val="001E654C"/>
    <w:rsid w:val="001E720A"/>
    <w:rsid w:val="001E7392"/>
    <w:rsid w:val="001E7BC8"/>
    <w:rsid w:val="001E7C04"/>
    <w:rsid w:val="001E7D4F"/>
    <w:rsid w:val="001F1873"/>
    <w:rsid w:val="001F1B75"/>
    <w:rsid w:val="001F1BDA"/>
    <w:rsid w:val="001F25ED"/>
    <w:rsid w:val="001F279C"/>
    <w:rsid w:val="001F3875"/>
    <w:rsid w:val="001F397A"/>
    <w:rsid w:val="001F4623"/>
    <w:rsid w:val="001F4999"/>
    <w:rsid w:val="001F5484"/>
    <w:rsid w:val="001F5F87"/>
    <w:rsid w:val="001F69B9"/>
    <w:rsid w:val="00200903"/>
    <w:rsid w:val="00201EBE"/>
    <w:rsid w:val="00202C25"/>
    <w:rsid w:val="002048D5"/>
    <w:rsid w:val="00205852"/>
    <w:rsid w:val="00205C87"/>
    <w:rsid w:val="00210836"/>
    <w:rsid w:val="0021316E"/>
    <w:rsid w:val="002140C2"/>
    <w:rsid w:val="00215920"/>
    <w:rsid w:val="00216149"/>
    <w:rsid w:val="00217E11"/>
    <w:rsid w:val="00221C9C"/>
    <w:rsid w:val="002221A0"/>
    <w:rsid w:val="00222772"/>
    <w:rsid w:val="00222DE4"/>
    <w:rsid w:val="00223ADA"/>
    <w:rsid w:val="0022583B"/>
    <w:rsid w:val="00225F7C"/>
    <w:rsid w:val="00227B1B"/>
    <w:rsid w:val="00230CBD"/>
    <w:rsid w:val="00233091"/>
    <w:rsid w:val="00233DFE"/>
    <w:rsid w:val="00234147"/>
    <w:rsid w:val="0023466F"/>
    <w:rsid w:val="00234797"/>
    <w:rsid w:val="00235ADC"/>
    <w:rsid w:val="00240474"/>
    <w:rsid w:val="002406AA"/>
    <w:rsid w:val="00240887"/>
    <w:rsid w:val="002419B6"/>
    <w:rsid w:val="0024651E"/>
    <w:rsid w:val="002508BD"/>
    <w:rsid w:val="00251809"/>
    <w:rsid w:val="0025423E"/>
    <w:rsid w:val="0025612E"/>
    <w:rsid w:val="002562FE"/>
    <w:rsid w:val="002570D5"/>
    <w:rsid w:val="002576DE"/>
    <w:rsid w:val="00261538"/>
    <w:rsid w:val="00261589"/>
    <w:rsid w:val="00261808"/>
    <w:rsid w:val="002624CA"/>
    <w:rsid w:val="00264110"/>
    <w:rsid w:val="00264D3D"/>
    <w:rsid w:val="00265885"/>
    <w:rsid w:val="00265F5E"/>
    <w:rsid w:val="00266B5B"/>
    <w:rsid w:val="00266D57"/>
    <w:rsid w:val="00267AF3"/>
    <w:rsid w:val="00270181"/>
    <w:rsid w:val="00270E23"/>
    <w:rsid w:val="00271A2D"/>
    <w:rsid w:val="00274278"/>
    <w:rsid w:val="00276CDD"/>
    <w:rsid w:val="002774D4"/>
    <w:rsid w:val="00277D5E"/>
    <w:rsid w:val="00280594"/>
    <w:rsid w:val="00280C62"/>
    <w:rsid w:val="00281C76"/>
    <w:rsid w:val="00282768"/>
    <w:rsid w:val="0028380E"/>
    <w:rsid w:val="002841E3"/>
    <w:rsid w:val="002842FD"/>
    <w:rsid w:val="00286A7F"/>
    <w:rsid w:val="00287E3C"/>
    <w:rsid w:val="002972A8"/>
    <w:rsid w:val="00297570"/>
    <w:rsid w:val="002A03EF"/>
    <w:rsid w:val="002A18C6"/>
    <w:rsid w:val="002A1D7A"/>
    <w:rsid w:val="002A1D96"/>
    <w:rsid w:val="002A2C14"/>
    <w:rsid w:val="002A67ED"/>
    <w:rsid w:val="002A76C9"/>
    <w:rsid w:val="002B2B5F"/>
    <w:rsid w:val="002B3C50"/>
    <w:rsid w:val="002B3E3A"/>
    <w:rsid w:val="002B4257"/>
    <w:rsid w:val="002B46D8"/>
    <w:rsid w:val="002B62CF"/>
    <w:rsid w:val="002B63FF"/>
    <w:rsid w:val="002C034F"/>
    <w:rsid w:val="002C0BE1"/>
    <w:rsid w:val="002C1251"/>
    <w:rsid w:val="002C1F67"/>
    <w:rsid w:val="002C3BFF"/>
    <w:rsid w:val="002C4195"/>
    <w:rsid w:val="002C6AFD"/>
    <w:rsid w:val="002C759E"/>
    <w:rsid w:val="002D05D8"/>
    <w:rsid w:val="002D3C23"/>
    <w:rsid w:val="002D4B80"/>
    <w:rsid w:val="002D4E39"/>
    <w:rsid w:val="002D5F8B"/>
    <w:rsid w:val="002D6621"/>
    <w:rsid w:val="002E03EF"/>
    <w:rsid w:val="002E07B9"/>
    <w:rsid w:val="002E0F9C"/>
    <w:rsid w:val="002E2BD9"/>
    <w:rsid w:val="002E4C1F"/>
    <w:rsid w:val="002E4C5D"/>
    <w:rsid w:val="002E76A5"/>
    <w:rsid w:val="002F1C33"/>
    <w:rsid w:val="002F2691"/>
    <w:rsid w:val="002F5BF6"/>
    <w:rsid w:val="002F60D5"/>
    <w:rsid w:val="002F671C"/>
    <w:rsid w:val="0030156E"/>
    <w:rsid w:val="003031AA"/>
    <w:rsid w:val="0030342A"/>
    <w:rsid w:val="0030393D"/>
    <w:rsid w:val="003043B4"/>
    <w:rsid w:val="003044FC"/>
    <w:rsid w:val="00305424"/>
    <w:rsid w:val="00305912"/>
    <w:rsid w:val="0030653A"/>
    <w:rsid w:val="00307EA1"/>
    <w:rsid w:val="0031139F"/>
    <w:rsid w:val="00311A7F"/>
    <w:rsid w:val="003125EF"/>
    <w:rsid w:val="00312DAD"/>
    <w:rsid w:val="00313083"/>
    <w:rsid w:val="00313F6E"/>
    <w:rsid w:val="0031537C"/>
    <w:rsid w:val="003157DC"/>
    <w:rsid w:val="0031707B"/>
    <w:rsid w:val="003204F2"/>
    <w:rsid w:val="00321463"/>
    <w:rsid w:val="003216A0"/>
    <w:rsid w:val="00322093"/>
    <w:rsid w:val="00324018"/>
    <w:rsid w:val="00325CBB"/>
    <w:rsid w:val="00326A9C"/>
    <w:rsid w:val="00326E95"/>
    <w:rsid w:val="00330653"/>
    <w:rsid w:val="00330B8F"/>
    <w:rsid w:val="0033106A"/>
    <w:rsid w:val="00331F96"/>
    <w:rsid w:val="00332A71"/>
    <w:rsid w:val="00332B10"/>
    <w:rsid w:val="00334533"/>
    <w:rsid w:val="00334747"/>
    <w:rsid w:val="00334DB8"/>
    <w:rsid w:val="0033717A"/>
    <w:rsid w:val="003373DB"/>
    <w:rsid w:val="00337C22"/>
    <w:rsid w:val="00337D69"/>
    <w:rsid w:val="0034214F"/>
    <w:rsid w:val="00342B08"/>
    <w:rsid w:val="00342D57"/>
    <w:rsid w:val="0034338F"/>
    <w:rsid w:val="003433B8"/>
    <w:rsid w:val="00344DA6"/>
    <w:rsid w:val="00344DF1"/>
    <w:rsid w:val="00344F52"/>
    <w:rsid w:val="003452E3"/>
    <w:rsid w:val="00350F1B"/>
    <w:rsid w:val="003534FF"/>
    <w:rsid w:val="0035389E"/>
    <w:rsid w:val="0035395E"/>
    <w:rsid w:val="0035676C"/>
    <w:rsid w:val="0035706E"/>
    <w:rsid w:val="00357650"/>
    <w:rsid w:val="0036038D"/>
    <w:rsid w:val="003637BE"/>
    <w:rsid w:val="0036483A"/>
    <w:rsid w:val="00364A5D"/>
    <w:rsid w:val="00365FA6"/>
    <w:rsid w:val="003703FD"/>
    <w:rsid w:val="003719B4"/>
    <w:rsid w:val="00372E92"/>
    <w:rsid w:val="0037352C"/>
    <w:rsid w:val="00374B3F"/>
    <w:rsid w:val="00377E0B"/>
    <w:rsid w:val="003814FE"/>
    <w:rsid w:val="003836CE"/>
    <w:rsid w:val="00384EB1"/>
    <w:rsid w:val="00385751"/>
    <w:rsid w:val="00386766"/>
    <w:rsid w:val="0039039F"/>
    <w:rsid w:val="0039306E"/>
    <w:rsid w:val="00393E8B"/>
    <w:rsid w:val="00397386"/>
    <w:rsid w:val="003A3441"/>
    <w:rsid w:val="003A5AB5"/>
    <w:rsid w:val="003A6419"/>
    <w:rsid w:val="003A66A9"/>
    <w:rsid w:val="003B04FA"/>
    <w:rsid w:val="003B0557"/>
    <w:rsid w:val="003B07B0"/>
    <w:rsid w:val="003B0934"/>
    <w:rsid w:val="003B1068"/>
    <w:rsid w:val="003B1650"/>
    <w:rsid w:val="003B26EF"/>
    <w:rsid w:val="003B4711"/>
    <w:rsid w:val="003B4861"/>
    <w:rsid w:val="003B5233"/>
    <w:rsid w:val="003B5F83"/>
    <w:rsid w:val="003B63D3"/>
    <w:rsid w:val="003B6531"/>
    <w:rsid w:val="003B66CB"/>
    <w:rsid w:val="003B6A1B"/>
    <w:rsid w:val="003B6EE5"/>
    <w:rsid w:val="003B6F6C"/>
    <w:rsid w:val="003B7039"/>
    <w:rsid w:val="003B7A55"/>
    <w:rsid w:val="003B7EBA"/>
    <w:rsid w:val="003C1FDF"/>
    <w:rsid w:val="003C4A0D"/>
    <w:rsid w:val="003C4FCA"/>
    <w:rsid w:val="003C76DC"/>
    <w:rsid w:val="003C77E1"/>
    <w:rsid w:val="003D05A6"/>
    <w:rsid w:val="003D1F62"/>
    <w:rsid w:val="003D258C"/>
    <w:rsid w:val="003D43BD"/>
    <w:rsid w:val="003D7C68"/>
    <w:rsid w:val="003E12D4"/>
    <w:rsid w:val="003E4B69"/>
    <w:rsid w:val="003E5A98"/>
    <w:rsid w:val="003E756A"/>
    <w:rsid w:val="003F0695"/>
    <w:rsid w:val="003F2948"/>
    <w:rsid w:val="003F2F6C"/>
    <w:rsid w:val="003F357F"/>
    <w:rsid w:val="003F45A5"/>
    <w:rsid w:val="003F4B6D"/>
    <w:rsid w:val="003F5BAA"/>
    <w:rsid w:val="003F6421"/>
    <w:rsid w:val="003F6A63"/>
    <w:rsid w:val="003F77DE"/>
    <w:rsid w:val="00402913"/>
    <w:rsid w:val="00402F08"/>
    <w:rsid w:val="004037B0"/>
    <w:rsid w:val="00403A6D"/>
    <w:rsid w:val="0040556C"/>
    <w:rsid w:val="0040665F"/>
    <w:rsid w:val="00410333"/>
    <w:rsid w:val="00411EBB"/>
    <w:rsid w:val="00414F9B"/>
    <w:rsid w:val="00415943"/>
    <w:rsid w:val="0041619B"/>
    <w:rsid w:val="004171A4"/>
    <w:rsid w:val="0042003E"/>
    <w:rsid w:val="0042084F"/>
    <w:rsid w:val="0042126D"/>
    <w:rsid w:val="00421850"/>
    <w:rsid w:val="00421B30"/>
    <w:rsid w:val="004259AD"/>
    <w:rsid w:val="00426D9D"/>
    <w:rsid w:val="00431096"/>
    <w:rsid w:val="00431EEE"/>
    <w:rsid w:val="00432102"/>
    <w:rsid w:val="00432B4C"/>
    <w:rsid w:val="00433800"/>
    <w:rsid w:val="00433869"/>
    <w:rsid w:val="004338A0"/>
    <w:rsid w:val="00436614"/>
    <w:rsid w:val="00436CAF"/>
    <w:rsid w:val="00437036"/>
    <w:rsid w:val="0043730D"/>
    <w:rsid w:val="00443469"/>
    <w:rsid w:val="00444C06"/>
    <w:rsid w:val="00444C7A"/>
    <w:rsid w:val="00445283"/>
    <w:rsid w:val="004461B1"/>
    <w:rsid w:val="004464A1"/>
    <w:rsid w:val="00447C4D"/>
    <w:rsid w:val="004512BA"/>
    <w:rsid w:val="00452337"/>
    <w:rsid w:val="00452BB2"/>
    <w:rsid w:val="00452FB3"/>
    <w:rsid w:val="004566C4"/>
    <w:rsid w:val="00457AB7"/>
    <w:rsid w:val="00457CC1"/>
    <w:rsid w:val="00460F74"/>
    <w:rsid w:val="004618DC"/>
    <w:rsid w:val="004619F6"/>
    <w:rsid w:val="00461C3D"/>
    <w:rsid w:val="00462346"/>
    <w:rsid w:val="00464843"/>
    <w:rsid w:val="00465947"/>
    <w:rsid w:val="004665E9"/>
    <w:rsid w:val="004666BD"/>
    <w:rsid w:val="00467329"/>
    <w:rsid w:val="00471542"/>
    <w:rsid w:val="004717F4"/>
    <w:rsid w:val="00472274"/>
    <w:rsid w:val="00472F71"/>
    <w:rsid w:val="004730FF"/>
    <w:rsid w:val="004743F4"/>
    <w:rsid w:val="00475EF5"/>
    <w:rsid w:val="00475FFD"/>
    <w:rsid w:val="00476686"/>
    <w:rsid w:val="00476B19"/>
    <w:rsid w:val="0047704A"/>
    <w:rsid w:val="004803D8"/>
    <w:rsid w:val="004804B8"/>
    <w:rsid w:val="00482724"/>
    <w:rsid w:val="00483D8B"/>
    <w:rsid w:val="00486074"/>
    <w:rsid w:val="0048713F"/>
    <w:rsid w:val="00487176"/>
    <w:rsid w:val="00487657"/>
    <w:rsid w:val="00490AA4"/>
    <w:rsid w:val="0049188D"/>
    <w:rsid w:val="0049214A"/>
    <w:rsid w:val="0049214F"/>
    <w:rsid w:val="00493DA9"/>
    <w:rsid w:val="00494001"/>
    <w:rsid w:val="00494B2C"/>
    <w:rsid w:val="00495A7C"/>
    <w:rsid w:val="00495B2E"/>
    <w:rsid w:val="00497F90"/>
    <w:rsid w:val="004A489A"/>
    <w:rsid w:val="004A5E22"/>
    <w:rsid w:val="004A6FA1"/>
    <w:rsid w:val="004B21D0"/>
    <w:rsid w:val="004B3743"/>
    <w:rsid w:val="004B7366"/>
    <w:rsid w:val="004C0867"/>
    <w:rsid w:val="004C1CBE"/>
    <w:rsid w:val="004C3348"/>
    <w:rsid w:val="004C3954"/>
    <w:rsid w:val="004C534D"/>
    <w:rsid w:val="004C5BB2"/>
    <w:rsid w:val="004C5FFF"/>
    <w:rsid w:val="004C6721"/>
    <w:rsid w:val="004C72E7"/>
    <w:rsid w:val="004C7384"/>
    <w:rsid w:val="004C7724"/>
    <w:rsid w:val="004C7D71"/>
    <w:rsid w:val="004D0213"/>
    <w:rsid w:val="004D038A"/>
    <w:rsid w:val="004D0AFC"/>
    <w:rsid w:val="004D0D7F"/>
    <w:rsid w:val="004D0D95"/>
    <w:rsid w:val="004D126C"/>
    <w:rsid w:val="004D29E6"/>
    <w:rsid w:val="004D3FD2"/>
    <w:rsid w:val="004D4728"/>
    <w:rsid w:val="004D4E4A"/>
    <w:rsid w:val="004D545A"/>
    <w:rsid w:val="004D555C"/>
    <w:rsid w:val="004D6F7B"/>
    <w:rsid w:val="004D7C37"/>
    <w:rsid w:val="004E2965"/>
    <w:rsid w:val="004E4374"/>
    <w:rsid w:val="004E5562"/>
    <w:rsid w:val="004E5DD3"/>
    <w:rsid w:val="004F11E4"/>
    <w:rsid w:val="004F2561"/>
    <w:rsid w:val="004F3B8B"/>
    <w:rsid w:val="004F75CB"/>
    <w:rsid w:val="004F7C54"/>
    <w:rsid w:val="0050396C"/>
    <w:rsid w:val="00504A44"/>
    <w:rsid w:val="00511D05"/>
    <w:rsid w:val="00512EAE"/>
    <w:rsid w:val="00513571"/>
    <w:rsid w:val="00513B5E"/>
    <w:rsid w:val="0051647F"/>
    <w:rsid w:val="00517AE0"/>
    <w:rsid w:val="0052010F"/>
    <w:rsid w:val="00520745"/>
    <w:rsid w:val="00520BC7"/>
    <w:rsid w:val="005219C9"/>
    <w:rsid w:val="0052313B"/>
    <w:rsid w:val="00523260"/>
    <w:rsid w:val="00523445"/>
    <w:rsid w:val="00525C59"/>
    <w:rsid w:val="00526849"/>
    <w:rsid w:val="00527F4D"/>
    <w:rsid w:val="00527F6D"/>
    <w:rsid w:val="0053096D"/>
    <w:rsid w:val="00530B83"/>
    <w:rsid w:val="00533360"/>
    <w:rsid w:val="0053361A"/>
    <w:rsid w:val="00533CA0"/>
    <w:rsid w:val="00535836"/>
    <w:rsid w:val="00535B1E"/>
    <w:rsid w:val="0053650A"/>
    <w:rsid w:val="00536AFC"/>
    <w:rsid w:val="00537D1B"/>
    <w:rsid w:val="00540B51"/>
    <w:rsid w:val="00541590"/>
    <w:rsid w:val="005426E3"/>
    <w:rsid w:val="00544019"/>
    <w:rsid w:val="00544F4B"/>
    <w:rsid w:val="005472D0"/>
    <w:rsid w:val="00547979"/>
    <w:rsid w:val="0055017F"/>
    <w:rsid w:val="0055092E"/>
    <w:rsid w:val="0055229F"/>
    <w:rsid w:val="0055582C"/>
    <w:rsid w:val="00555A77"/>
    <w:rsid w:val="00555AD0"/>
    <w:rsid w:val="00555E80"/>
    <w:rsid w:val="00556D41"/>
    <w:rsid w:val="00560ECF"/>
    <w:rsid w:val="00561265"/>
    <w:rsid w:val="00564208"/>
    <w:rsid w:val="00564427"/>
    <w:rsid w:val="0056463F"/>
    <w:rsid w:val="0056777A"/>
    <w:rsid w:val="00567D63"/>
    <w:rsid w:val="005705AD"/>
    <w:rsid w:val="005706FE"/>
    <w:rsid w:val="005718C7"/>
    <w:rsid w:val="00573593"/>
    <w:rsid w:val="00573E75"/>
    <w:rsid w:val="005741CD"/>
    <w:rsid w:val="005764C2"/>
    <w:rsid w:val="0057661F"/>
    <w:rsid w:val="00577292"/>
    <w:rsid w:val="00577447"/>
    <w:rsid w:val="00580046"/>
    <w:rsid w:val="00580594"/>
    <w:rsid w:val="0058193B"/>
    <w:rsid w:val="0058513E"/>
    <w:rsid w:val="00585301"/>
    <w:rsid w:val="0059080B"/>
    <w:rsid w:val="00590AFB"/>
    <w:rsid w:val="00591ECB"/>
    <w:rsid w:val="00593EEF"/>
    <w:rsid w:val="0059487B"/>
    <w:rsid w:val="00595601"/>
    <w:rsid w:val="0059592E"/>
    <w:rsid w:val="0059632D"/>
    <w:rsid w:val="00597B36"/>
    <w:rsid w:val="005A1DDD"/>
    <w:rsid w:val="005A4463"/>
    <w:rsid w:val="005A5EE6"/>
    <w:rsid w:val="005A6BDB"/>
    <w:rsid w:val="005B04FA"/>
    <w:rsid w:val="005B13EC"/>
    <w:rsid w:val="005B3664"/>
    <w:rsid w:val="005B4554"/>
    <w:rsid w:val="005B4F44"/>
    <w:rsid w:val="005B60B3"/>
    <w:rsid w:val="005C021D"/>
    <w:rsid w:val="005C0D7A"/>
    <w:rsid w:val="005C1C57"/>
    <w:rsid w:val="005C3905"/>
    <w:rsid w:val="005C5F29"/>
    <w:rsid w:val="005C6D9E"/>
    <w:rsid w:val="005C7276"/>
    <w:rsid w:val="005C7BAF"/>
    <w:rsid w:val="005D064A"/>
    <w:rsid w:val="005D0CAB"/>
    <w:rsid w:val="005D50C0"/>
    <w:rsid w:val="005D5286"/>
    <w:rsid w:val="005D52CA"/>
    <w:rsid w:val="005D6321"/>
    <w:rsid w:val="005E041B"/>
    <w:rsid w:val="005E051A"/>
    <w:rsid w:val="005E0F6A"/>
    <w:rsid w:val="005E1646"/>
    <w:rsid w:val="005E1959"/>
    <w:rsid w:val="005E1AD6"/>
    <w:rsid w:val="005E2987"/>
    <w:rsid w:val="005E318E"/>
    <w:rsid w:val="005E4253"/>
    <w:rsid w:val="005E46AE"/>
    <w:rsid w:val="005E5CF9"/>
    <w:rsid w:val="005E5D9F"/>
    <w:rsid w:val="005E5F52"/>
    <w:rsid w:val="005E66BA"/>
    <w:rsid w:val="005E70B4"/>
    <w:rsid w:val="005F122E"/>
    <w:rsid w:val="005F4867"/>
    <w:rsid w:val="005F627A"/>
    <w:rsid w:val="005F6DEC"/>
    <w:rsid w:val="005F7230"/>
    <w:rsid w:val="005F7BF6"/>
    <w:rsid w:val="00600C26"/>
    <w:rsid w:val="00601550"/>
    <w:rsid w:val="00601B61"/>
    <w:rsid w:val="006047AE"/>
    <w:rsid w:val="0060783C"/>
    <w:rsid w:val="00612C8E"/>
    <w:rsid w:val="00612F94"/>
    <w:rsid w:val="00613C9D"/>
    <w:rsid w:val="00614325"/>
    <w:rsid w:val="006150D8"/>
    <w:rsid w:val="006159C5"/>
    <w:rsid w:val="0062163D"/>
    <w:rsid w:val="00621A73"/>
    <w:rsid w:val="006224BD"/>
    <w:rsid w:val="0062383A"/>
    <w:rsid w:val="00624DAA"/>
    <w:rsid w:val="006269D4"/>
    <w:rsid w:val="00627220"/>
    <w:rsid w:val="00627D1F"/>
    <w:rsid w:val="00630814"/>
    <w:rsid w:val="0063081B"/>
    <w:rsid w:val="00630BA3"/>
    <w:rsid w:val="00631B64"/>
    <w:rsid w:val="006321A2"/>
    <w:rsid w:val="00632802"/>
    <w:rsid w:val="006345E1"/>
    <w:rsid w:val="00635A7B"/>
    <w:rsid w:val="00643E58"/>
    <w:rsid w:val="00644EA1"/>
    <w:rsid w:val="00645C80"/>
    <w:rsid w:val="00647F8F"/>
    <w:rsid w:val="00650B7B"/>
    <w:rsid w:val="00651676"/>
    <w:rsid w:val="00655B13"/>
    <w:rsid w:val="00656882"/>
    <w:rsid w:val="00656B85"/>
    <w:rsid w:val="0065710C"/>
    <w:rsid w:val="00657D40"/>
    <w:rsid w:val="0066030B"/>
    <w:rsid w:val="00660676"/>
    <w:rsid w:val="00660ABF"/>
    <w:rsid w:val="006622B0"/>
    <w:rsid w:val="006643D5"/>
    <w:rsid w:val="00666980"/>
    <w:rsid w:val="0067398F"/>
    <w:rsid w:val="0067418E"/>
    <w:rsid w:val="006741F4"/>
    <w:rsid w:val="00674854"/>
    <w:rsid w:val="00674A78"/>
    <w:rsid w:val="00674EA1"/>
    <w:rsid w:val="006775F2"/>
    <w:rsid w:val="00677F9B"/>
    <w:rsid w:val="0068196A"/>
    <w:rsid w:val="006820D7"/>
    <w:rsid w:val="006829DB"/>
    <w:rsid w:val="00684763"/>
    <w:rsid w:val="00685020"/>
    <w:rsid w:val="0068627F"/>
    <w:rsid w:val="0068634B"/>
    <w:rsid w:val="00687272"/>
    <w:rsid w:val="00687F39"/>
    <w:rsid w:val="0069045D"/>
    <w:rsid w:val="00690616"/>
    <w:rsid w:val="00690B3F"/>
    <w:rsid w:val="00691B1D"/>
    <w:rsid w:val="006A0991"/>
    <w:rsid w:val="006A0A4B"/>
    <w:rsid w:val="006A189A"/>
    <w:rsid w:val="006A2BFD"/>
    <w:rsid w:val="006A2F4C"/>
    <w:rsid w:val="006A3DC8"/>
    <w:rsid w:val="006A4EFC"/>
    <w:rsid w:val="006B046F"/>
    <w:rsid w:val="006B150F"/>
    <w:rsid w:val="006B37FA"/>
    <w:rsid w:val="006B5954"/>
    <w:rsid w:val="006B6288"/>
    <w:rsid w:val="006B6B74"/>
    <w:rsid w:val="006B74C5"/>
    <w:rsid w:val="006C0C0E"/>
    <w:rsid w:val="006C13F2"/>
    <w:rsid w:val="006C3051"/>
    <w:rsid w:val="006C3971"/>
    <w:rsid w:val="006C55DD"/>
    <w:rsid w:val="006C7B26"/>
    <w:rsid w:val="006D3155"/>
    <w:rsid w:val="006D5ACA"/>
    <w:rsid w:val="006D5D9A"/>
    <w:rsid w:val="006E173C"/>
    <w:rsid w:val="006E2E1E"/>
    <w:rsid w:val="006E3335"/>
    <w:rsid w:val="006E3AA5"/>
    <w:rsid w:val="006E3EFF"/>
    <w:rsid w:val="006E5506"/>
    <w:rsid w:val="006E5E1D"/>
    <w:rsid w:val="006E7BE4"/>
    <w:rsid w:val="006F0047"/>
    <w:rsid w:val="006F0CA4"/>
    <w:rsid w:val="006F18A4"/>
    <w:rsid w:val="006F1F7D"/>
    <w:rsid w:val="006F3864"/>
    <w:rsid w:val="006F3D92"/>
    <w:rsid w:val="006F5A14"/>
    <w:rsid w:val="006F7432"/>
    <w:rsid w:val="006F75E5"/>
    <w:rsid w:val="006F7608"/>
    <w:rsid w:val="007009D9"/>
    <w:rsid w:val="007011D3"/>
    <w:rsid w:val="0070220D"/>
    <w:rsid w:val="0070354E"/>
    <w:rsid w:val="00703F65"/>
    <w:rsid w:val="0070402F"/>
    <w:rsid w:val="00704136"/>
    <w:rsid w:val="00706458"/>
    <w:rsid w:val="0070654F"/>
    <w:rsid w:val="00706DF6"/>
    <w:rsid w:val="007108A5"/>
    <w:rsid w:val="00710D10"/>
    <w:rsid w:val="0071152F"/>
    <w:rsid w:val="007119E5"/>
    <w:rsid w:val="00712E1D"/>
    <w:rsid w:val="00714582"/>
    <w:rsid w:val="00714830"/>
    <w:rsid w:val="00714C7B"/>
    <w:rsid w:val="00715E96"/>
    <w:rsid w:val="007165FF"/>
    <w:rsid w:val="007173EB"/>
    <w:rsid w:val="0071797E"/>
    <w:rsid w:val="007220D5"/>
    <w:rsid w:val="007223E1"/>
    <w:rsid w:val="007224F4"/>
    <w:rsid w:val="007246BC"/>
    <w:rsid w:val="00724B9F"/>
    <w:rsid w:val="00725544"/>
    <w:rsid w:val="0072581A"/>
    <w:rsid w:val="00727CF5"/>
    <w:rsid w:val="007302D3"/>
    <w:rsid w:val="00735CA8"/>
    <w:rsid w:val="00736487"/>
    <w:rsid w:val="0073792D"/>
    <w:rsid w:val="00737AEB"/>
    <w:rsid w:val="00740260"/>
    <w:rsid w:val="00740C20"/>
    <w:rsid w:val="00740F4C"/>
    <w:rsid w:val="00741E71"/>
    <w:rsid w:val="0074270E"/>
    <w:rsid w:val="00742C1C"/>
    <w:rsid w:val="00743C2D"/>
    <w:rsid w:val="0074546C"/>
    <w:rsid w:val="00746282"/>
    <w:rsid w:val="00746325"/>
    <w:rsid w:val="00746BDE"/>
    <w:rsid w:val="007479B2"/>
    <w:rsid w:val="00750C80"/>
    <w:rsid w:val="00751021"/>
    <w:rsid w:val="00751257"/>
    <w:rsid w:val="00753091"/>
    <w:rsid w:val="007530DD"/>
    <w:rsid w:val="0075456A"/>
    <w:rsid w:val="00755292"/>
    <w:rsid w:val="00757E06"/>
    <w:rsid w:val="00760768"/>
    <w:rsid w:val="00761E53"/>
    <w:rsid w:val="007643F2"/>
    <w:rsid w:val="00765276"/>
    <w:rsid w:val="00765D90"/>
    <w:rsid w:val="00766083"/>
    <w:rsid w:val="007663D0"/>
    <w:rsid w:val="007669E8"/>
    <w:rsid w:val="0076757E"/>
    <w:rsid w:val="0077479B"/>
    <w:rsid w:val="00776896"/>
    <w:rsid w:val="00777743"/>
    <w:rsid w:val="007777AE"/>
    <w:rsid w:val="007808D9"/>
    <w:rsid w:val="00780EE1"/>
    <w:rsid w:val="0078145C"/>
    <w:rsid w:val="007828A3"/>
    <w:rsid w:val="00784169"/>
    <w:rsid w:val="00785127"/>
    <w:rsid w:val="00785BE4"/>
    <w:rsid w:val="0078788F"/>
    <w:rsid w:val="007909F5"/>
    <w:rsid w:val="00791309"/>
    <w:rsid w:val="00792FA6"/>
    <w:rsid w:val="007938DF"/>
    <w:rsid w:val="007952AD"/>
    <w:rsid w:val="00795FDE"/>
    <w:rsid w:val="00796591"/>
    <w:rsid w:val="00797D77"/>
    <w:rsid w:val="007A0131"/>
    <w:rsid w:val="007A143B"/>
    <w:rsid w:val="007A308A"/>
    <w:rsid w:val="007A3DF3"/>
    <w:rsid w:val="007A40D9"/>
    <w:rsid w:val="007A46D2"/>
    <w:rsid w:val="007A4AD9"/>
    <w:rsid w:val="007A570B"/>
    <w:rsid w:val="007A62C2"/>
    <w:rsid w:val="007B1616"/>
    <w:rsid w:val="007B16C7"/>
    <w:rsid w:val="007B1B77"/>
    <w:rsid w:val="007B4FDB"/>
    <w:rsid w:val="007B520C"/>
    <w:rsid w:val="007B5EB2"/>
    <w:rsid w:val="007B67E8"/>
    <w:rsid w:val="007C03E6"/>
    <w:rsid w:val="007C3321"/>
    <w:rsid w:val="007C4FA7"/>
    <w:rsid w:val="007C6601"/>
    <w:rsid w:val="007C6E17"/>
    <w:rsid w:val="007C70BE"/>
    <w:rsid w:val="007C7BF6"/>
    <w:rsid w:val="007D0420"/>
    <w:rsid w:val="007D4685"/>
    <w:rsid w:val="007E04AA"/>
    <w:rsid w:val="007E06B8"/>
    <w:rsid w:val="007E246A"/>
    <w:rsid w:val="007E27DF"/>
    <w:rsid w:val="007E32D0"/>
    <w:rsid w:val="007E3512"/>
    <w:rsid w:val="007E4BC2"/>
    <w:rsid w:val="007E50E0"/>
    <w:rsid w:val="007F0538"/>
    <w:rsid w:val="007F0FD3"/>
    <w:rsid w:val="007F1C6E"/>
    <w:rsid w:val="007F50BA"/>
    <w:rsid w:val="007F5B62"/>
    <w:rsid w:val="007F5B6F"/>
    <w:rsid w:val="007F5CCF"/>
    <w:rsid w:val="007F5DBC"/>
    <w:rsid w:val="007F6CC9"/>
    <w:rsid w:val="007F7620"/>
    <w:rsid w:val="00802636"/>
    <w:rsid w:val="00802867"/>
    <w:rsid w:val="00802BC3"/>
    <w:rsid w:val="0080327A"/>
    <w:rsid w:val="00807B7E"/>
    <w:rsid w:val="008100FD"/>
    <w:rsid w:val="00810965"/>
    <w:rsid w:val="00811988"/>
    <w:rsid w:val="00811F0E"/>
    <w:rsid w:val="008132C9"/>
    <w:rsid w:val="0081438A"/>
    <w:rsid w:val="008148A2"/>
    <w:rsid w:val="00817B91"/>
    <w:rsid w:val="00820D57"/>
    <w:rsid w:val="00821188"/>
    <w:rsid w:val="008217FA"/>
    <w:rsid w:val="008227F9"/>
    <w:rsid w:val="00822E61"/>
    <w:rsid w:val="008239D4"/>
    <w:rsid w:val="00823C04"/>
    <w:rsid w:val="0082536E"/>
    <w:rsid w:val="00826CBE"/>
    <w:rsid w:val="00826E67"/>
    <w:rsid w:val="0082710E"/>
    <w:rsid w:val="00827491"/>
    <w:rsid w:val="00830F45"/>
    <w:rsid w:val="00832062"/>
    <w:rsid w:val="00832377"/>
    <w:rsid w:val="008331B9"/>
    <w:rsid w:val="00834051"/>
    <w:rsid w:val="00837549"/>
    <w:rsid w:val="0084063B"/>
    <w:rsid w:val="0084063E"/>
    <w:rsid w:val="008414D7"/>
    <w:rsid w:val="00841F6F"/>
    <w:rsid w:val="00841FB6"/>
    <w:rsid w:val="00842772"/>
    <w:rsid w:val="00843D78"/>
    <w:rsid w:val="00843F9F"/>
    <w:rsid w:val="00850048"/>
    <w:rsid w:val="00851AAA"/>
    <w:rsid w:val="008540A2"/>
    <w:rsid w:val="00854412"/>
    <w:rsid w:val="00855EA5"/>
    <w:rsid w:val="0085726A"/>
    <w:rsid w:val="00860177"/>
    <w:rsid w:val="00860473"/>
    <w:rsid w:val="00863664"/>
    <w:rsid w:val="00864193"/>
    <w:rsid w:val="00865677"/>
    <w:rsid w:val="008714CB"/>
    <w:rsid w:val="00871C08"/>
    <w:rsid w:val="00873555"/>
    <w:rsid w:val="00873C74"/>
    <w:rsid w:val="00874258"/>
    <w:rsid w:val="0087441A"/>
    <w:rsid w:val="0087496F"/>
    <w:rsid w:val="00874EDD"/>
    <w:rsid w:val="008753D4"/>
    <w:rsid w:val="00875674"/>
    <w:rsid w:val="008766B6"/>
    <w:rsid w:val="008809FE"/>
    <w:rsid w:val="00881D29"/>
    <w:rsid w:val="00884382"/>
    <w:rsid w:val="00890409"/>
    <w:rsid w:val="0089044B"/>
    <w:rsid w:val="008907E9"/>
    <w:rsid w:val="00894F97"/>
    <w:rsid w:val="00895EAF"/>
    <w:rsid w:val="00897CEF"/>
    <w:rsid w:val="008A06D7"/>
    <w:rsid w:val="008A0A64"/>
    <w:rsid w:val="008A0E3E"/>
    <w:rsid w:val="008A1957"/>
    <w:rsid w:val="008A1A99"/>
    <w:rsid w:val="008A40B1"/>
    <w:rsid w:val="008A48C0"/>
    <w:rsid w:val="008A5B82"/>
    <w:rsid w:val="008A6767"/>
    <w:rsid w:val="008B3144"/>
    <w:rsid w:val="008B3AA0"/>
    <w:rsid w:val="008B5821"/>
    <w:rsid w:val="008B5CE7"/>
    <w:rsid w:val="008B6B38"/>
    <w:rsid w:val="008C31C5"/>
    <w:rsid w:val="008C49EB"/>
    <w:rsid w:val="008C4C3E"/>
    <w:rsid w:val="008C4FB6"/>
    <w:rsid w:val="008C564D"/>
    <w:rsid w:val="008C5CD6"/>
    <w:rsid w:val="008C6737"/>
    <w:rsid w:val="008C6E21"/>
    <w:rsid w:val="008C78DF"/>
    <w:rsid w:val="008D1420"/>
    <w:rsid w:val="008D1763"/>
    <w:rsid w:val="008D20C5"/>
    <w:rsid w:val="008D245A"/>
    <w:rsid w:val="008D43F7"/>
    <w:rsid w:val="008D4425"/>
    <w:rsid w:val="008E05BD"/>
    <w:rsid w:val="008E0F71"/>
    <w:rsid w:val="008E1832"/>
    <w:rsid w:val="008E2A8C"/>
    <w:rsid w:val="008E429B"/>
    <w:rsid w:val="008E4F7F"/>
    <w:rsid w:val="008E5C7C"/>
    <w:rsid w:val="008E6F08"/>
    <w:rsid w:val="008E71E0"/>
    <w:rsid w:val="008E72A3"/>
    <w:rsid w:val="008E78D6"/>
    <w:rsid w:val="008F113A"/>
    <w:rsid w:val="008F27C8"/>
    <w:rsid w:val="008F3282"/>
    <w:rsid w:val="008F32A5"/>
    <w:rsid w:val="008F3AA0"/>
    <w:rsid w:val="0090088E"/>
    <w:rsid w:val="00903378"/>
    <w:rsid w:val="00903802"/>
    <w:rsid w:val="00904798"/>
    <w:rsid w:val="009050EE"/>
    <w:rsid w:val="00905446"/>
    <w:rsid w:val="00905E95"/>
    <w:rsid w:val="00907B77"/>
    <w:rsid w:val="00911387"/>
    <w:rsid w:val="009117AE"/>
    <w:rsid w:val="00911B59"/>
    <w:rsid w:val="00916C05"/>
    <w:rsid w:val="009175AA"/>
    <w:rsid w:val="00922798"/>
    <w:rsid w:val="009231C9"/>
    <w:rsid w:val="00923CB5"/>
    <w:rsid w:val="00923E2D"/>
    <w:rsid w:val="0092482C"/>
    <w:rsid w:val="0092498F"/>
    <w:rsid w:val="0093145E"/>
    <w:rsid w:val="00931AC0"/>
    <w:rsid w:val="00931C5A"/>
    <w:rsid w:val="009323DA"/>
    <w:rsid w:val="0093255E"/>
    <w:rsid w:val="00932606"/>
    <w:rsid w:val="009329D5"/>
    <w:rsid w:val="00932C22"/>
    <w:rsid w:val="00934869"/>
    <w:rsid w:val="00940C0C"/>
    <w:rsid w:val="0094166C"/>
    <w:rsid w:val="009431AD"/>
    <w:rsid w:val="009433A6"/>
    <w:rsid w:val="0094497A"/>
    <w:rsid w:val="00944AE2"/>
    <w:rsid w:val="00944D92"/>
    <w:rsid w:val="00945263"/>
    <w:rsid w:val="009452EF"/>
    <w:rsid w:val="0094576B"/>
    <w:rsid w:val="00946381"/>
    <w:rsid w:val="00950CB6"/>
    <w:rsid w:val="009532FF"/>
    <w:rsid w:val="00955351"/>
    <w:rsid w:val="00956F56"/>
    <w:rsid w:val="00960AAE"/>
    <w:rsid w:val="00960F65"/>
    <w:rsid w:val="00961202"/>
    <w:rsid w:val="00962F1D"/>
    <w:rsid w:val="009639B3"/>
    <w:rsid w:val="009645E9"/>
    <w:rsid w:val="00964DA6"/>
    <w:rsid w:val="00967122"/>
    <w:rsid w:val="0096716C"/>
    <w:rsid w:val="00971310"/>
    <w:rsid w:val="009719DD"/>
    <w:rsid w:val="009719F9"/>
    <w:rsid w:val="00971FD5"/>
    <w:rsid w:val="0097427E"/>
    <w:rsid w:val="009751E4"/>
    <w:rsid w:val="0097784A"/>
    <w:rsid w:val="00980AE8"/>
    <w:rsid w:val="00981125"/>
    <w:rsid w:val="009829F5"/>
    <w:rsid w:val="00982C8E"/>
    <w:rsid w:val="00982E83"/>
    <w:rsid w:val="0098300C"/>
    <w:rsid w:val="00985222"/>
    <w:rsid w:val="00985569"/>
    <w:rsid w:val="009910C4"/>
    <w:rsid w:val="0099454A"/>
    <w:rsid w:val="00994C9A"/>
    <w:rsid w:val="009953C0"/>
    <w:rsid w:val="00996745"/>
    <w:rsid w:val="009A17C8"/>
    <w:rsid w:val="009A1FA0"/>
    <w:rsid w:val="009A4EDF"/>
    <w:rsid w:val="009A6241"/>
    <w:rsid w:val="009A6C01"/>
    <w:rsid w:val="009A6F73"/>
    <w:rsid w:val="009B08FB"/>
    <w:rsid w:val="009B12DF"/>
    <w:rsid w:val="009B1448"/>
    <w:rsid w:val="009B18AF"/>
    <w:rsid w:val="009B2129"/>
    <w:rsid w:val="009B2C81"/>
    <w:rsid w:val="009B3A76"/>
    <w:rsid w:val="009B694C"/>
    <w:rsid w:val="009C0DEB"/>
    <w:rsid w:val="009C178B"/>
    <w:rsid w:val="009C1BB8"/>
    <w:rsid w:val="009C1EEE"/>
    <w:rsid w:val="009C2DEF"/>
    <w:rsid w:val="009C2F36"/>
    <w:rsid w:val="009C3803"/>
    <w:rsid w:val="009C39B5"/>
    <w:rsid w:val="009C431C"/>
    <w:rsid w:val="009C4FA0"/>
    <w:rsid w:val="009C5796"/>
    <w:rsid w:val="009C58CD"/>
    <w:rsid w:val="009C6BF6"/>
    <w:rsid w:val="009C6D4E"/>
    <w:rsid w:val="009C765C"/>
    <w:rsid w:val="009D06AE"/>
    <w:rsid w:val="009D1327"/>
    <w:rsid w:val="009D27E7"/>
    <w:rsid w:val="009D32C5"/>
    <w:rsid w:val="009D397A"/>
    <w:rsid w:val="009D3D37"/>
    <w:rsid w:val="009D6136"/>
    <w:rsid w:val="009D6DA3"/>
    <w:rsid w:val="009D6FCF"/>
    <w:rsid w:val="009E0B42"/>
    <w:rsid w:val="009E44B4"/>
    <w:rsid w:val="009E4546"/>
    <w:rsid w:val="009E45FD"/>
    <w:rsid w:val="009E4E3E"/>
    <w:rsid w:val="009E5787"/>
    <w:rsid w:val="009E58AA"/>
    <w:rsid w:val="009E5C53"/>
    <w:rsid w:val="009E5F85"/>
    <w:rsid w:val="009E6A14"/>
    <w:rsid w:val="009E78D5"/>
    <w:rsid w:val="009F045E"/>
    <w:rsid w:val="009F2C8E"/>
    <w:rsid w:val="009F3008"/>
    <w:rsid w:val="009F572C"/>
    <w:rsid w:val="00A00FFB"/>
    <w:rsid w:val="00A01675"/>
    <w:rsid w:val="00A017F7"/>
    <w:rsid w:val="00A02195"/>
    <w:rsid w:val="00A02DC6"/>
    <w:rsid w:val="00A03012"/>
    <w:rsid w:val="00A03119"/>
    <w:rsid w:val="00A06320"/>
    <w:rsid w:val="00A078CE"/>
    <w:rsid w:val="00A07EF1"/>
    <w:rsid w:val="00A10415"/>
    <w:rsid w:val="00A11C76"/>
    <w:rsid w:val="00A12063"/>
    <w:rsid w:val="00A126A0"/>
    <w:rsid w:val="00A12819"/>
    <w:rsid w:val="00A12FEA"/>
    <w:rsid w:val="00A138FF"/>
    <w:rsid w:val="00A13981"/>
    <w:rsid w:val="00A14C66"/>
    <w:rsid w:val="00A153B6"/>
    <w:rsid w:val="00A17750"/>
    <w:rsid w:val="00A17AF7"/>
    <w:rsid w:val="00A20CAB"/>
    <w:rsid w:val="00A224CD"/>
    <w:rsid w:val="00A23112"/>
    <w:rsid w:val="00A246FE"/>
    <w:rsid w:val="00A24EE2"/>
    <w:rsid w:val="00A252FE"/>
    <w:rsid w:val="00A2618A"/>
    <w:rsid w:val="00A312AE"/>
    <w:rsid w:val="00A3168E"/>
    <w:rsid w:val="00A331AB"/>
    <w:rsid w:val="00A33518"/>
    <w:rsid w:val="00A33BFC"/>
    <w:rsid w:val="00A34677"/>
    <w:rsid w:val="00A353B9"/>
    <w:rsid w:val="00A354FF"/>
    <w:rsid w:val="00A35C4A"/>
    <w:rsid w:val="00A37836"/>
    <w:rsid w:val="00A40B03"/>
    <w:rsid w:val="00A441CB"/>
    <w:rsid w:val="00A453C6"/>
    <w:rsid w:val="00A469FB"/>
    <w:rsid w:val="00A47AFF"/>
    <w:rsid w:val="00A502D2"/>
    <w:rsid w:val="00A508A9"/>
    <w:rsid w:val="00A552F0"/>
    <w:rsid w:val="00A56835"/>
    <w:rsid w:val="00A56A81"/>
    <w:rsid w:val="00A60306"/>
    <w:rsid w:val="00A6070D"/>
    <w:rsid w:val="00A61EBE"/>
    <w:rsid w:val="00A620F0"/>
    <w:rsid w:val="00A62A2A"/>
    <w:rsid w:val="00A62DE0"/>
    <w:rsid w:val="00A62FE3"/>
    <w:rsid w:val="00A631AE"/>
    <w:rsid w:val="00A649D5"/>
    <w:rsid w:val="00A661CA"/>
    <w:rsid w:val="00A66B1F"/>
    <w:rsid w:val="00A66FB3"/>
    <w:rsid w:val="00A67356"/>
    <w:rsid w:val="00A67FD2"/>
    <w:rsid w:val="00A71982"/>
    <w:rsid w:val="00A71A23"/>
    <w:rsid w:val="00A73CFE"/>
    <w:rsid w:val="00A74FB4"/>
    <w:rsid w:val="00A75428"/>
    <w:rsid w:val="00A757E8"/>
    <w:rsid w:val="00A77851"/>
    <w:rsid w:val="00A8281B"/>
    <w:rsid w:val="00A8547E"/>
    <w:rsid w:val="00A862B6"/>
    <w:rsid w:val="00A865AE"/>
    <w:rsid w:val="00A87C03"/>
    <w:rsid w:val="00A922F1"/>
    <w:rsid w:val="00A927BB"/>
    <w:rsid w:val="00A9295A"/>
    <w:rsid w:val="00A93837"/>
    <w:rsid w:val="00A93EAF"/>
    <w:rsid w:val="00A94909"/>
    <w:rsid w:val="00A95256"/>
    <w:rsid w:val="00AA0D33"/>
    <w:rsid w:val="00AA175E"/>
    <w:rsid w:val="00AA4FDD"/>
    <w:rsid w:val="00AA55F1"/>
    <w:rsid w:val="00AA6389"/>
    <w:rsid w:val="00AA6751"/>
    <w:rsid w:val="00AA7691"/>
    <w:rsid w:val="00AB3A89"/>
    <w:rsid w:val="00AB599F"/>
    <w:rsid w:val="00AB5C58"/>
    <w:rsid w:val="00AB5F91"/>
    <w:rsid w:val="00AB639B"/>
    <w:rsid w:val="00AB7504"/>
    <w:rsid w:val="00AC01D9"/>
    <w:rsid w:val="00AC081F"/>
    <w:rsid w:val="00AC0BBC"/>
    <w:rsid w:val="00AC0BE3"/>
    <w:rsid w:val="00AC1DA8"/>
    <w:rsid w:val="00AC330E"/>
    <w:rsid w:val="00AC3633"/>
    <w:rsid w:val="00AC4C5E"/>
    <w:rsid w:val="00AC5E37"/>
    <w:rsid w:val="00AC65CF"/>
    <w:rsid w:val="00AD2166"/>
    <w:rsid w:val="00AD2F8E"/>
    <w:rsid w:val="00AD301B"/>
    <w:rsid w:val="00AD6800"/>
    <w:rsid w:val="00AD72D0"/>
    <w:rsid w:val="00AE0045"/>
    <w:rsid w:val="00AE08EF"/>
    <w:rsid w:val="00AE2F0C"/>
    <w:rsid w:val="00AE3BE7"/>
    <w:rsid w:val="00AE42E0"/>
    <w:rsid w:val="00AF04D5"/>
    <w:rsid w:val="00AF10A6"/>
    <w:rsid w:val="00AF390F"/>
    <w:rsid w:val="00AF3F1E"/>
    <w:rsid w:val="00AF403B"/>
    <w:rsid w:val="00AF4730"/>
    <w:rsid w:val="00AF543B"/>
    <w:rsid w:val="00AF65D4"/>
    <w:rsid w:val="00AF6B91"/>
    <w:rsid w:val="00AF7F33"/>
    <w:rsid w:val="00B00435"/>
    <w:rsid w:val="00B0103F"/>
    <w:rsid w:val="00B01939"/>
    <w:rsid w:val="00B03671"/>
    <w:rsid w:val="00B03F7F"/>
    <w:rsid w:val="00B046A7"/>
    <w:rsid w:val="00B0487E"/>
    <w:rsid w:val="00B04CEE"/>
    <w:rsid w:val="00B04F87"/>
    <w:rsid w:val="00B05173"/>
    <w:rsid w:val="00B05477"/>
    <w:rsid w:val="00B05BEC"/>
    <w:rsid w:val="00B115C9"/>
    <w:rsid w:val="00B14F7C"/>
    <w:rsid w:val="00B15378"/>
    <w:rsid w:val="00B21D7E"/>
    <w:rsid w:val="00B2267E"/>
    <w:rsid w:val="00B22703"/>
    <w:rsid w:val="00B23C73"/>
    <w:rsid w:val="00B2576D"/>
    <w:rsid w:val="00B25A47"/>
    <w:rsid w:val="00B25C54"/>
    <w:rsid w:val="00B263A6"/>
    <w:rsid w:val="00B27D49"/>
    <w:rsid w:val="00B30B8B"/>
    <w:rsid w:val="00B329F0"/>
    <w:rsid w:val="00B33B1E"/>
    <w:rsid w:val="00B34144"/>
    <w:rsid w:val="00B3438C"/>
    <w:rsid w:val="00B36DB4"/>
    <w:rsid w:val="00B37595"/>
    <w:rsid w:val="00B40225"/>
    <w:rsid w:val="00B41438"/>
    <w:rsid w:val="00B41514"/>
    <w:rsid w:val="00B42B6B"/>
    <w:rsid w:val="00B431DF"/>
    <w:rsid w:val="00B44E06"/>
    <w:rsid w:val="00B4591B"/>
    <w:rsid w:val="00B46370"/>
    <w:rsid w:val="00B465F0"/>
    <w:rsid w:val="00B4692B"/>
    <w:rsid w:val="00B4750F"/>
    <w:rsid w:val="00B47E20"/>
    <w:rsid w:val="00B51601"/>
    <w:rsid w:val="00B52B33"/>
    <w:rsid w:val="00B54C82"/>
    <w:rsid w:val="00B54CB7"/>
    <w:rsid w:val="00B55455"/>
    <w:rsid w:val="00B55E1C"/>
    <w:rsid w:val="00B5613E"/>
    <w:rsid w:val="00B5689A"/>
    <w:rsid w:val="00B56CE6"/>
    <w:rsid w:val="00B57D25"/>
    <w:rsid w:val="00B602BC"/>
    <w:rsid w:val="00B64320"/>
    <w:rsid w:val="00B64D6C"/>
    <w:rsid w:val="00B65866"/>
    <w:rsid w:val="00B65C3E"/>
    <w:rsid w:val="00B70983"/>
    <w:rsid w:val="00B72DFF"/>
    <w:rsid w:val="00B72E6F"/>
    <w:rsid w:val="00B7427A"/>
    <w:rsid w:val="00B7502A"/>
    <w:rsid w:val="00B757D7"/>
    <w:rsid w:val="00B75880"/>
    <w:rsid w:val="00B76415"/>
    <w:rsid w:val="00B7678E"/>
    <w:rsid w:val="00B77EDE"/>
    <w:rsid w:val="00B804E8"/>
    <w:rsid w:val="00B8076A"/>
    <w:rsid w:val="00B815D0"/>
    <w:rsid w:val="00B81BEE"/>
    <w:rsid w:val="00B82333"/>
    <w:rsid w:val="00B82426"/>
    <w:rsid w:val="00B83440"/>
    <w:rsid w:val="00B87912"/>
    <w:rsid w:val="00B917FA"/>
    <w:rsid w:val="00B93649"/>
    <w:rsid w:val="00B944F8"/>
    <w:rsid w:val="00B94E04"/>
    <w:rsid w:val="00B95162"/>
    <w:rsid w:val="00B95626"/>
    <w:rsid w:val="00B9576E"/>
    <w:rsid w:val="00B95E04"/>
    <w:rsid w:val="00B96411"/>
    <w:rsid w:val="00B9774C"/>
    <w:rsid w:val="00BA1430"/>
    <w:rsid w:val="00BA365C"/>
    <w:rsid w:val="00BA482A"/>
    <w:rsid w:val="00BA5AF0"/>
    <w:rsid w:val="00BA69D6"/>
    <w:rsid w:val="00BA7D56"/>
    <w:rsid w:val="00BB0CA7"/>
    <w:rsid w:val="00BB0D6A"/>
    <w:rsid w:val="00BB5FE5"/>
    <w:rsid w:val="00BC1CBD"/>
    <w:rsid w:val="00BC2B30"/>
    <w:rsid w:val="00BC35CA"/>
    <w:rsid w:val="00BC502E"/>
    <w:rsid w:val="00BC5B7B"/>
    <w:rsid w:val="00BC653B"/>
    <w:rsid w:val="00BC7C9C"/>
    <w:rsid w:val="00BD0C65"/>
    <w:rsid w:val="00BD2E58"/>
    <w:rsid w:val="00BD4B61"/>
    <w:rsid w:val="00BD4F5C"/>
    <w:rsid w:val="00BD5D05"/>
    <w:rsid w:val="00BD7D94"/>
    <w:rsid w:val="00BD7E52"/>
    <w:rsid w:val="00BE336E"/>
    <w:rsid w:val="00BE365B"/>
    <w:rsid w:val="00BF01EA"/>
    <w:rsid w:val="00BF2545"/>
    <w:rsid w:val="00BF3C04"/>
    <w:rsid w:val="00BF3F9F"/>
    <w:rsid w:val="00BF412E"/>
    <w:rsid w:val="00BF41D7"/>
    <w:rsid w:val="00BF4DEB"/>
    <w:rsid w:val="00BF684C"/>
    <w:rsid w:val="00BF694E"/>
    <w:rsid w:val="00BF73C6"/>
    <w:rsid w:val="00BF754C"/>
    <w:rsid w:val="00BF7AF5"/>
    <w:rsid w:val="00C00F5D"/>
    <w:rsid w:val="00C026EF"/>
    <w:rsid w:val="00C03191"/>
    <w:rsid w:val="00C032ED"/>
    <w:rsid w:val="00C03BD2"/>
    <w:rsid w:val="00C06B50"/>
    <w:rsid w:val="00C07511"/>
    <w:rsid w:val="00C07CF4"/>
    <w:rsid w:val="00C102EF"/>
    <w:rsid w:val="00C14A0D"/>
    <w:rsid w:val="00C21506"/>
    <w:rsid w:val="00C21D0F"/>
    <w:rsid w:val="00C21F7B"/>
    <w:rsid w:val="00C22A27"/>
    <w:rsid w:val="00C22BFD"/>
    <w:rsid w:val="00C23148"/>
    <w:rsid w:val="00C2368A"/>
    <w:rsid w:val="00C23A36"/>
    <w:rsid w:val="00C24DD5"/>
    <w:rsid w:val="00C26F43"/>
    <w:rsid w:val="00C310B9"/>
    <w:rsid w:val="00C345D1"/>
    <w:rsid w:val="00C3632B"/>
    <w:rsid w:val="00C37A08"/>
    <w:rsid w:val="00C40024"/>
    <w:rsid w:val="00C40375"/>
    <w:rsid w:val="00C465F9"/>
    <w:rsid w:val="00C51328"/>
    <w:rsid w:val="00C5212A"/>
    <w:rsid w:val="00C52CEF"/>
    <w:rsid w:val="00C54032"/>
    <w:rsid w:val="00C5702F"/>
    <w:rsid w:val="00C603F0"/>
    <w:rsid w:val="00C64006"/>
    <w:rsid w:val="00C6424D"/>
    <w:rsid w:val="00C64286"/>
    <w:rsid w:val="00C667AC"/>
    <w:rsid w:val="00C66C66"/>
    <w:rsid w:val="00C67FC1"/>
    <w:rsid w:val="00C701E7"/>
    <w:rsid w:val="00C70B0B"/>
    <w:rsid w:val="00C71348"/>
    <w:rsid w:val="00C71D8B"/>
    <w:rsid w:val="00C728D0"/>
    <w:rsid w:val="00C738D7"/>
    <w:rsid w:val="00C75DBB"/>
    <w:rsid w:val="00C825DE"/>
    <w:rsid w:val="00C83AF9"/>
    <w:rsid w:val="00C84AAF"/>
    <w:rsid w:val="00C84CAE"/>
    <w:rsid w:val="00C8500A"/>
    <w:rsid w:val="00C850C5"/>
    <w:rsid w:val="00C8566E"/>
    <w:rsid w:val="00C861AB"/>
    <w:rsid w:val="00C90DCF"/>
    <w:rsid w:val="00C90EBC"/>
    <w:rsid w:val="00C91200"/>
    <w:rsid w:val="00C92B02"/>
    <w:rsid w:val="00C93833"/>
    <w:rsid w:val="00C94910"/>
    <w:rsid w:val="00C9604F"/>
    <w:rsid w:val="00C9669C"/>
    <w:rsid w:val="00CA11A8"/>
    <w:rsid w:val="00CA3757"/>
    <w:rsid w:val="00CA4067"/>
    <w:rsid w:val="00CA4B1E"/>
    <w:rsid w:val="00CA5C18"/>
    <w:rsid w:val="00CA7069"/>
    <w:rsid w:val="00CA77FB"/>
    <w:rsid w:val="00CB089D"/>
    <w:rsid w:val="00CB238A"/>
    <w:rsid w:val="00CB3E9B"/>
    <w:rsid w:val="00CB4E6D"/>
    <w:rsid w:val="00CB6025"/>
    <w:rsid w:val="00CB685E"/>
    <w:rsid w:val="00CB7AEF"/>
    <w:rsid w:val="00CB7D58"/>
    <w:rsid w:val="00CC0870"/>
    <w:rsid w:val="00CC1BEC"/>
    <w:rsid w:val="00CC47E6"/>
    <w:rsid w:val="00CC4FF0"/>
    <w:rsid w:val="00CC5322"/>
    <w:rsid w:val="00CC56B0"/>
    <w:rsid w:val="00CC6377"/>
    <w:rsid w:val="00CC701E"/>
    <w:rsid w:val="00CD0DDC"/>
    <w:rsid w:val="00CD3486"/>
    <w:rsid w:val="00CD5529"/>
    <w:rsid w:val="00CD5918"/>
    <w:rsid w:val="00CE0D38"/>
    <w:rsid w:val="00CE117F"/>
    <w:rsid w:val="00CE137B"/>
    <w:rsid w:val="00CE1534"/>
    <w:rsid w:val="00CE19F1"/>
    <w:rsid w:val="00CE22C5"/>
    <w:rsid w:val="00CE4451"/>
    <w:rsid w:val="00CE6931"/>
    <w:rsid w:val="00CE723F"/>
    <w:rsid w:val="00CF1BB6"/>
    <w:rsid w:val="00CF1CD6"/>
    <w:rsid w:val="00CF4783"/>
    <w:rsid w:val="00D00A8E"/>
    <w:rsid w:val="00D014FD"/>
    <w:rsid w:val="00D01EEE"/>
    <w:rsid w:val="00D023DB"/>
    <w:rsid w:val="00D03350"/>
    <w:rsid w:val="00D04ADD"/>
    <w:rsid w:val="00D0563B"/>
    <w:rsid w:val="00D056C3"/>
    <w:rsid w:val="00D07585"/>
    <w:rsid w:val="00D1026C"/>
    <w:rsid w:val="00D1103B"/>
    <w:rsid w:val="00D132D9"/>
    <w:rsid w:val="00D14A82"/>
    <w:rsid w:val="00D14DDA"/>
    <w:rsid w:val="00D16A67"/>
    <w:rsid w:val="00D17651"/>
    <w:rsid w:val="00D17FC3"/>
    <w:rsid w:val="00D213F4"/>
    <w:rsid w:val="00D21F6C"/>
    <w:rsid w:val="00D22536"/>
    <w:rsid w:val="00D225BB"/>
    <w:rsid w:val="00D23677"/>
    <w:rsid w:val="00D2473E"/>
    <w:rsid w:val="00D24AB2"/>
    <w:rsid w:val="00D27113"/>
    <w:rsid w:val="00D275D1"/>
    <w:rsid w:val="00D305D3"/>
    <w:rsid w:val="00D31117"/>
    <w:rsid w:val="00D322E3"/>
    <w:rsid w:val="00D32E82"/>
    <w:rsid w:val="00D3353C"/>
    <w:rsid w:val="00D37030"/>
    <w:rsid w:val="00D4039F"/>
    <w:rsid w:val="00D42B34"/>
    <w:rsid w:val="00D43556"/>
    <w:rsid w:val="00D459A5"/>
    <w:rsid w:val="00D461EF"/>
    <w:rsid w:val="00D475F9"/>
    <w:rsid w:val="00D5246A"/>
    <w:rsid w:val="00D538EC"/>
    <w:rsid w:val="00D56623"/>
    <w:rsid w:val="00D62718"/>
    <w:rsid w:val="00D62D63"/>
    <w:rsid w:val="00D63F85"/>
    <w:rsid w:val="00D64DE0"/>
    <w:rsid w:val="00D670E3"/>
    <w:rsid w:val="00D717A3"/>
    <w:rsid w:val="00D71871"/>
    <w:rsid w:val="00D720C2"/>
    <w:rsid w:val="00D73DFF"/>
    <w:rsid w:val="00D7493B"/>
    <w:rsid w:val="00D74F7B"/>
    <w:rsid w:val="00D75580"/>
    <w:rsid w:val="00D7589F"/>
    <w:rsid w:val="00D76080"/>
    <w:rsid w:val="00D7692B"/>
    <w:rsid w:val="00D804B5"/>
    <w:rsid w:val="00D80562"/>
    <w:rsid w:val="00D809C5"/>
    <w:rsid w:val="00D80D06"/>
    <w:rsid w:val="00D84773"/>
    <w:rsid w:val="00D849F7"/>
    <w:rsid w:val="00D86453"/>
    <w:rsid w:val="00D8654B"/>
    <w:rsid w:val="00D87F03"/>
    <w:rsid w:val="00D920CC"/>
    <w:rsid w:val="00D92D38"/>
    <w:rsid w:val="00D94374"/>
    <w:rsid w:val="00D95D28"/>
    <w:rsid w:val="00D9609E"/>
    <w:rsid w:val="00D9620A"/>
    <w:rsid w:val="00DA3416"/>
    <w:rsid w:val="00DA4132"/>
    <w:rsid w:val="00DA5718"/>
    <w:rsid w:val="00DA5A0D"/>
    <w:rsid w:val="00DA63E0"/>
    <w:rsid w:val="00DA64E5"/>
    <w:rsid w:val="00DA6A5B"/>
    <w:rsid w:val="00DA76A0"/>
    <w:rsid w:val="00DB1BDF"/>
    <w:rsid w:val="00DB4F7A"/>
    <w:rsid w:val="00DB5734"/>
    <w:rsid w:val="00DB5784"/>
    <w:rsid w:val="00DB5CD4"/>
    <w:rsid w:val="00DB6C71"/>
    <w:rsid w:val="00DC1A42"/>
    <w:rsid w:val="00DC1DD1"/>
    <w:rsid w:val="00DC314E"/>
    <w:rsid w:val="00DC4ACC"/>
    <w:rsid w:val="00DC5DE0"/>
    <w:rsid w:val="00DC703C"/>
    <w:rsid w:val="00DD0B83"/>
    <w:rsid w:val="00DD10FC"/>
    <w:rsid w:val="00DD1864"/>
    <w:rsid w:val="00DD5278"/>
    <w:rsid w:val="00DD5897"/>
    <w:rsid w:val="00DD5F66"/>
    <w:rsid w:val="00DD628C"/>
    <w:rsid w:val="00DD6AA1"/>
    <w:rsid w:val="00DE178F"/>
    <w:rsid w:val="00DE240D"/>
    <w:rsid w:val="00DE32D9"/>
    <w:rsid w:val="00DE4B3F"/>
    <w:rsid w:val="00DE4E03"/>
    <w:rsid w:val="00DE4F14"/>
    <w:rsid w:val="00DE6132"/>
    <w:rsid w:val="00DE6C76"/>
    <w:rsid w:val="00DE7F3C"/>
    <w:rsid w:val="00DF04A6"/>
    <w:rsid w:val="00DF13D9"/>
    <w:rsid w:val="00DF41C5"/>
    <w:rsid w:val="00DF6E07"/>
    <w:rsid w:val="00DF7874"/>
    <w:rsid w:val="00DF7D52"/>
    <w:rsid w:val="00DF7D5D"/>
    <w:rsid w:val="00DF7F6D"/>
    <w:rsid w:val="00DF7FD6"/>
    <w:rsid w:val="00E01B42"/>
    <w:rsid w:val="00E02DB2"/>
    <w:rsid w:val="00E02DC1"/>
    <w:rsid w:val="00E03EA6"/>
    <w:rsid w:val="00E054DB"/>
    <w:rsid w:val="00E07647"/>
    <w:rsid w:val="00E076A0"/>
    <w:rsid w:val="00E07A82"/>
    <w:rsid w:val="00E10E09"/>
    <w:rsid w:val="00E118C2"/>
    <w:rsid w:val="00E12B6F"/>
    <w:rsid w:val="00E1566F"/>
    <w:rsid w:val="00E1681D"/>
    <w:rsid w:val="00E20C55"/>
    <w:rsid w:val="00E22D3B"/>
    <w:rsid w:val="00E2355E"/>
    <w:rsid w:val="00E24E11"/>
    <w:rsid w:val="00E25420"/>
    <w:rsid w:val="00E302AE"/>
    <w:rsid w:val="00E31631"/>
    <w:rsid w:val="00E31D79"/>
    <w:rsid w:val="00E324F0"/>
    <w:rsid w:val="00E32847"/>
    <w:rsid w:val="00E32CEC"/>
    <w:rsid w:val="00E33865"/>
    <w:rsid w:val="00E339D6"/>
    <w:rsid w:val="00E34B4C"/>
    <w:rsid w:val="00E360AA"/>
    <w:rsid w:val="00E37F50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50B20"/>
    <w:rsid w:val="00E50CFA"/>
    <w:rsid w:val="00E50FFD"/>
    <w:rsid w:val="00E516BD"/>
    <w:rsid w:val="00E51A6A"/>
    <w:rsid w:val="00E52BF8"/>
    <w:rsid w:val="00E534EA"/>
    <w:rsid w:val="00E555D9"/>
    <w:rsid w:val="00E55C97"/>
    <w:rsid w:val="00E57521"/>
    <w:rsid w:val="00E5766A"/>
    <w:rsid w:val="00E61641"/>
    <w:rsid w:val="00E64E9A"/>
    <w:rsid w:val="00E64F96"/>
    <w:rsid w:val="00E651B0"/>
    <w:rsid w:val="00E676F1"/>
    <w:rsid w:val="00E67D39"/>
    <w:rsid w:val="00E71123"/>
    <w:rsid w:val="00E71329"/>
    <w:rsid w:val="00E73328"/>
    <w:rsid w:val="00E74088"/>
    <w:rsid w:val="00E74A59"/>
    <w:rsid w:val="00E75C3B"/>
    <w:rsid w:val="00E75C56"/>
    <w:rsid w:val="00E77F3C"/>
    <w:rsid w:val="00E80E8B"/>
    <w:rsid w:val="00E812F5"/>
    <w:rsid w:val="00E84E50"/>
    <w:rsid w:val="00E854AE"/>
    <w:rsid w:val="00E854FE"/>
    <w:rsid w:val="00E863BC"/>
    <w:rsid w:val="00E87CED"/>
    <w:rsid w:val="00E904AF"/>
    <w:rsid w:val="00E904FF"/>
    <w:rsid w:val="00E90A77"/>
    <w:rsid w:val="00E93316"/>
    <w:rsid w:val="00E95306"/>
    <w:rsid w:val="00E95E3F"/>
    <w:rsid w:val="00E96D1F"/>
    <w:rsid w:val="00E96F0D"/>
    <w:rsid w:val="00E97126"/>
    <w:rsid w:val="00EA3E15"/>
    <w:rsid w:val="00EA5F97"/>
    <w:rsid w:val="00EA6CD5"/>
    <w:rsid w:val="00EA7F09"/>
    <w:rsid w:val="00EB0DD0"/>
    <w:rsid w:val="00EB109A"/>
    <w:rsid w:val="00EB10B8"/>
    <w:rsid w:val="00EB263C"/>
    <w:rsid w:val="00EB7F39"/>
    <w:rsid w:val="00EC00D3"/>
    <w:rsid w:val="00EC1155"/>
    <w:rsid w:val="00EC242B"/>
    <w:rsid w:val="00EC2D1D"/>
    <w:rsid w:val="00EC4825"/>
    <w:rsid w:val="00EC586D"/>
    <w:rsid w:val="00EC71F9"/>
    <w:rsid w:val="00EC7E0F"/>
    <w:rsid w:val="00ED0383"/>
    <w:rsid w:val="00ED125C"/>
    <w:rsid w:val="00ED1561"/>
    <w:rsid w:val="00ED19CF"/>
    <w:rsid w:val="00ED2D07"/>
    <w:rsid w:val="00ED361B"/>
    <w:rsid w:val="00ED5EF1"/>
    <w:rsid w:val="00EE0213"/>
    <w:rsid w:val="00EE0D8E"/>
    <w:rsid w:val="00EE12D1"/>
    <w:rsid w:val="00EE14BA"/>
    <w:rsid w:val="00EE3D31"/>
    <w:rsid w:val="00EE4480"/>
    <w:rsid w:val="00EE6CEE"/>
    <w:rsid w:val="00EE74F4"/>
    <w:rsid w:val="00EE7860"/>
    <w:rsid w:val="00EE78A0"/>
    <w:rsid w:val="00EF12C0"/>
    <w:rsid w:val="00EF23A2"/>
    <w:rsid w:val="00EF2BD4"/>
    <w:rsid w:val="00EF3ACC"/>
    <w:rsid w:val="00EF4DAE"/>
    <w:rsid w:val="00EF4F84"/>
    <w:rsid w:val="00EF52A1"/>
    <w:rsid w:val="00EF52B6"/>
    <w:rsid w:val="00EF68D8"/>
    <w:rsid w:val="00EF7904"/>
    <w:rsid w:val="00F01D61"/>
    <w:rsid w:val="00F03358"/>
    <w:rsid w:val="00F036AC"/>
    <w:rsid w:val="00F03FEE"/>
    <w:rsid w:val="00F046D6"/>
    <w:rsid w:val="00F056EE"/>
    <w:rsid w:val="00F062A6"/>
    <w:rsid w:val="00F06345"/>
    <w:rsid w:val="00F10741"/>
    <w:rsid w:val="00F1125E"/>
    <w:rsid w:val="00F1218B"/>
    <w:rsid w:val="00F12A2B"/>
    <w:rsid w:val="00F170B6"/>
    <w:rsid w:val="00F1739A"/>
    <w:rsid w:val="00F21AF8"/>
    <w:rsid w:val="00F2247A"/>
    <w:rsid w:val="00F25C62"/>
    <w:rsid w:val="00F27C03"/>
    <w:rsid w:val="00F27D2F"/>
    <w:rsid w:val="00F323CC"/>
    <w:rsid w:val="00F3305C"/>
    <w:rsid w:val="00F34771"/>
    <w:rsid w:val="00F35478"/>
    <w:rsid w:val="00F368AE"/>
    <w:rsid w:val="00F37C4C"/>
    <w:rsid w:val="00F42880"/>
    <w:rsid w:val="00F43604"/>
    <w:rsid w:val="00F43B3B"/>
    <w:rsid w:val="00F43D88"/>
    <w:rsid w:val="00F43D93"/>
    <w:rsid w:val="00F44063"/>
    <w:rsid w:val="00F449F2"/>
    <w:rsid w:val="00F44A8C"/>
    <w:rsid w:val="00F46FFE"/>
    <w:rsid w:val="00F47533"/>
    <w:rsid w:val="00F47846"/>
    <w:rsid w:val="00F47F72"/>
    <w:rsid w:val="00F51AED"/>
    <w:rsid w:val="00F53678"/>
    <w:rsid w:val="00F54A8F"/>
    <w:rsid w:val="00F551FC"/>
    <w:rsid w:val="00F568F4"/>
    <w:rsid w:val="00F56D39"/>
    <w:rsid w:val="00F57CBD"/>
    <w:rsid w:val="00F610D6"/>
    <w:rsid w:val="00F6269F"/>
    <w:rsid w:val="00F627DE"/>
    <w:rsid w:val="00F6711C"/>
    <w:rsid w:val="00F70357"/>
    <w:rsid w:val="00F70584"/>
    <w:rsid w:val="00F725AA"/>
    <w:rsid w:val="00F74A66"/>
    <w:rsid w:val="00F76BCB"/>
    <w:rsid w:val="00F81803"/>
    <w:rsid w:val="00F81DCC"/>
    <w:rsid w:val="00F8272A"/>
    <w:rsid w:val="00F8281C"/>
    <w:rsid w:val="00F82BA2"/>
    <w:rsid w:val="00F83112"/>
    <w:rsid w:val="00F851A0"/>
    <w:rsid w:val="00F860DE"/>
    <w:rsid w:val="00F8637B"/>
    <w:rsid w:val="00F866CA"/>
    <w:rsid w:val="00F91940"/>
    <w:rsid w:val="00F91A4F"/>
    <w:rsid w:val="00F93AB2"/>
    <w:rsid w:val="00F94407"/>
    <w:rsid w:val="00F94DC6"/>
    <w:rsid w:val="00F95507"/>
    <w:rsid w:val="00F96BA4"/>
    <w:rsid w:val="00F9730F"/>
    <w:rsid w:val="00F97316"/>
    <w:rsid w:val="00FA2EFB"/>
    <w:rsid w:val="00FA33BB"/>
    <w:rsid w:val="00FA3D22"/>
    <w:rsid w:val="00FA449E"/>
    <w:rsid w:val="00FA5660"/>
    <w:rsid w:val="00FA6158"/>
    <w:rsid w:val="00FA742C"/>
    <w:rsid w:val="00FA765C"/>
    <w:rsid w:val="00FB085B"/>
    <w:rsid w:val="00FB08D9"/>
    <w:rsid w:val="00FB0989"/>
    <w:rsid w:val="00FB1D8F"/>
    <w:rsid w:val="00FB3234"/>
    <w:rsid w:val="00FB33D1"/>
    <w:rsid w:val="00FB3438"/>
    <w:rsid w:val="00FB3BDF"/>
    <w:rsid w:val="00FB429F"/>
    <w:rsid w:val="00FB62FD"/>
    <w:rsid w:val="00FB6B59"/>
    <w:rsid w:val="00FB79B3"/>
    <w:rsid w:val="00FC05BB"/>
    <w:rsid w:val="00FC1B96"/>
    <w:rsid w:val="00FC33F4"/>
    <w:rsid w:val="00FC52F2"/>
    <w:rsid w:val="00FC650F"/>
    <w:rsid w:val="00FC7843"/>
    <w:rsid w:val="00FC7907"/>
    <w:rsid w:val="00FD2C34"/>
    <w:rsid w:val="00FD42B0"/>
    <w:rsid w:val="00FD561F"/>
    <w:rsid w:val="00FD63D1"/>
    <w:rsid w:val="00FD7D74"/>
    <w:rsid w:val="00FD7EFF"/>
    <w:rsid w:val="00FE0434"/>
    <w:rsid w:val="00FE0F8E"/>
    <w:rsid w:val="00FE32E1"/>
    <w:rsid w:val="00FE3657"/>
    <w:rsid w:val="00FE5EA3"/>
    <w:rsid w:val="00FE6899"/>
    <w:rsid w:val="00FE6E7C"/>
    <w:rsid w:val="00FF2306"/>
    <w:rsid w:val="00FF2469"/>
    <w:rsid w:val="00FF2AB1"/>
    <w:rsid w:val="00FF3715"/>
    <w:rsid w:val="00FF474E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footnote text" w:uiPriority="6"/>
    <w:lsdException w:name="annotation text" w:uiPriority="0"/>
    <w:lsdException w:name="caption" w:qFormat="1"/>
    <w:lsdException w:name="footnote reference" w:uiPriority="0"/>
    <w:lsdException w:name="List Bullet" w:uiPriority="2" w:qFormat="1"/>
    <w:lsdException w:name="List Number" w:semiHidden="0" w:uiPriority="2" w:unhideWhenUsed="0" w:qFormat="1"/>
    <w:lsdException w:name="List 4" w:unhideWhenUsed="0"/>
    <w:lsdException w:name="List 5" w:unhideWhenUsed="0"/>
    <w:lsdException w:name="List Bullet 2" w:uiPriority="2" w:qFormat="1"/>
    <w:lsdException w:name="List Bullet 3" w:uiPriority="2" w:qFormat="1"/>
    <w:lsdException w:name="List Number 2" w:uiPriority="2" w:qFormat="1"/>
    <w:lsdException w:name="List Number 3" w:uiPriority="2" w:qFormat="1"/>
    <w:lsdException w:name="Title" w:semiHidden="0" w:uiPriority="23" w:unhideWhenUsed="0" w:qFormat="1"/>
    <w:lsdException w:name="Default Paragraph Font" w:uiPriority="1"/>
    <w:lsdException w:name="Body Text" w:uiPriority="0" w:qFormat="1"/>
    <w:lsdException w:name="Subtitle" w:semiHidden="0" w:uiPriority="12" w:unhideWhenUsed="0" w:qFormat="1"/>
    <w:lsdException w:name="Salutation" w:unhideWhenUsed="0"/>
    <w:lsdException w:name="Date" w:semiHidden="0" w:unhideWhenUsed="0" w:qFormat="1"/>
    <w:lsdException w:name="Body Text First Indent" w:unhideWhenUsed="0"/>
    <w:lsdException w:name="Hyperlink" w:qFormat="1"/>
    <w:lsdException w:name="FollowedHyperlink" w:uiPriority="8" w:qFormat="1"/>
    <w:lsdException w:name="Strong" w:semiHidden="0" w:uiPriority="1" w:unhideWhenUsed="0"/>
    <w:lsdException w:name="Emphasis" w:semiHidden="0" w:uiPriority="1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4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uiPriority w:val="42"/>
    <w:qFormat/>
    <w:rsid w:val="005D5286"/>
  </w:style>
  <w:style w:type="paragraph" w:styleId="Heading1">
    <w:name w:val="heading 1"/>
    <w:basedOn w:val="Normal"/>
    <w:next w:val="BodyText"/>
    <w:link w:val="Heading1Char"/>
    <w:qFormat/>
    <w:rsid w:val="005D5286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D5286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D5286"/>
    <w:pPr>
      <w:numPr>
        <w:ilvl w:val="0"/>
      </w:numPr>
      <w:spacing w:before="20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D5286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D5286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D528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D528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D528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D5286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5286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D5286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D5286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D5286"/>
    <w:rPr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9"/>
    <w:qFormat/>
    <w:rsid w:val="005D5286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numbering" w:customStyle="1" w:styleId="ListBullet">
    <w:name w:val="List_Bullet"/>
    <w:uiPriority w:val="99"/>
    <w:rsid w:val="005D5286"/>
    <w:pPr>
      <w:numPr>
        <w:numId w:val="14"/>
      </w:numPr>
    </w:pPr>
  </w:style>
  <w:style w:type="paragraph" w:styleId="TOC4">
    <w:name w:val="toc 4"/>
    <w:basedOn w:val="TOC1"/>
    <w:next w:val="Normal"/>
    <w:uiPriority w:val="99"/>
    <w:semiHidden/>
    <w:rsid w:val="005D5286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6"/>
    <w:rsid w:val="005D5286"/>
    <w:pPr>
      <w:widowControl w:val="0"/>
      <w:spacing w:after="20" w:line="252" w:lineRule="auto"/>
      <w:ind w:left="113" w:hanging="113"/>
    </w:pPr>
    <w:rPr>
      <w:sz w:val="17"/>
    </w:rPr>
  </w:style>
  <w:style w:type="table" w:styleId="TableGrid">
    <w:name w:val="Table Grid"/>
    <w:basedOn w:val="TableNormal"/>
    <w:rsid w:val="005D5286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5D5286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D5286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D52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5D5286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rsid w:val="005D5286"/>
    <w:rPr>
      <w:b/>
      <w:bCs/>
    </w:rPr>
  </w:style>
  <w:style w:type="numbering" w:customStyle="1" w:styleId="ListTableBullet">
    <w:name w:val="List_Table Bullet"/>
    <w:uiPriority w:val="99"/>
    <w:rsid w:val="005D5286"/>
    <w:pPr>
      <w:numPr>
        <w:numId w:val="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D5286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TOC2"/>
    <w:next w:val="Normal"/>
    <w:uiPriority w:val="99"/>
    <w:semiHidden/>
    <w:rsid w:val="005D5286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D52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5286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9"/>
    <w:rsid w:val="005D5286"/>
    <w:rPr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D5286"/>
    <w:rPr>
      <w:rFonts w:ascii="Arial" w:hAnsi="Arial"/>
      <w:color w:val="0000FF"/>
      <w:u w:val="none"/>
    </w:rPr>
  </w:style>
  <w:style w:type="character" w:styleId="FollowedHyperlink">
    <w:name w:val="FollowedHyperlink"/>
    <w:uiPriority w:val="8"/>
    <w:qFormat/>
    <w:rsid w:val="005D5286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5D5286"/>
    <w:pPr>
      <w:pBdr>
        <w:top w:val="single" w:sz="4" w:space="1" w:color="D52B1E"/>
      </w:pBdr>
      <w:tabs>
        <w:tab w:val="right" w:leader="underscore" w:pos="8505"/>
      </w:tabs>
      <w:spacing w:line="240" w:lineRule="auto"/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D5286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D5286"/>
    <w:rPr>
      <w:rFonts w:ascii="Arial" w:hAnsi="Arial"/>
      <w:b/>
      <w:color w:val="00948D"/>
      <w:sz w:val="16"/>
    </w:rPr>
  </w:style>
  <w:style w:type="paragraph" w:customStyle="1" w:styleId="NoHeading1">
    <w:name w:val="No. Heading 1"/>
    <w:basedOn w:val="Heading1"/>
    <w:next w:val="BodyText"/>
    <w:uiPriority w:val="9"/>
    <w:qFormat/>
    <w:rsid w:val="005D5286"/>
    <w:pPr>
      <w:framePr w:wrap="around" w:vAnchor="text" w:hAnchor="text" w:y="1"/>
      <w:numPr>
        <w:numId w:val="23"/>
      </w:numPr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D5286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5D5286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5D5286"/>
    <w:pPr>
      <w:spacing w:after="120"/>
    </w:pPr>
    <w:rPr>
      <w:rFonts w:asciiTheme="majorHAnsi" w:eastAsiaTheme="majorEastAsia" w:hAnsiTheme="majorHAnsi" w:cstheme="majorBidi"/>
      <w:b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5D5286"/>
    <w:rPr>
      <w:rFonts w:asciiTheme="majorHAnsi" w:eastAsiaTheme="majorEastAsia" w:hAnsiTheme="majorHAnsi" w:cstheme="majorBidi"/>
      <w:b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2"/>
    <w:qFormat/>
    <w:rsid w:val="005D5286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2"/>
    <w:rsid w:val="005D5286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D5286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D5286"/>
    <w:rPr>
      <w:rFonts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D5286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D5286"/>
    <w:pPr>
      <w:spacing w:line="250" w:lineRule="auto"/>
    </w:pPr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b/>
      </w:rPr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D5286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5D5286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uiPriority w:val="34"/>
    <w:qFormat/>
    <w:rsid w:val="005D5286"/>
    <w:pPr>
      <w:spacing w:after="120"/>
    </w:pPr>
  </w:style>
  <w:style w:type="paragraph" w:styleId="ListNumber">
    <w:name w:val="List Number"/>
    <w:basedOn w:val="Normal"/>
    <w:uiPriority w:val="2"/>
    <w:qFormat/>
    <w:rsid w:val="005D5286"/>
    <w:pPr>
      <w:numPr>
        <w:numId w:val="20"/>
      </w:numPr>
      <w:spacing w:after="120"/>
    </w:pPr>
  </w:style>
  <w:style w:type="paragraph" w:styleId="ListNumber2">
    <w:name w:val="List Number 2"/>
    <w:basedOn w:val="Normal"/>
    <w:uiPriority w:val="2"/>
    <w:semiHidden/>
    <w:qFormat/>
    <w:rsid w:val="005D5286"/>
    <w:pPr>
      <w:numPr>
        <w:ilvl w:val="1"/>
        <w:numId w:val="20"/>
      </w:numPr>
      <w:spacing w:after="120"/>
    </w:pPr>
  </w:style>
  <w:style w:type="paragraph" w:styleId="ListNumber3">
    <w:name w:val="List Number 3"/>
    <w:basedOn w:val="Normal"/>
    <w:uiPriority w:val="2"/>
    <w:semiHidden/>
    <w:qFormat/>
    <w:rsid w:val="005D5286"/>
    <w:pPr>
      <w:numPr>
        <w:ilvl w:val="2"/>
        <w:numId w:val="20"/>
      </w:numPr>
      <w:spacing w:after="120"/>
    </w:pPr>
  </w:style>
  <w:style w:type="numbering" w:customStyle="1" w:styleId="ListNumber0">
    <w:name w:val="List_Number"/>
    <w:uiPriority w:val="99"/>
    <w:rsid w:val="005D5286"/>
  </w:style>
  <w:style w:type="paragraph" w:customStyle="1" w:styleId="NoHeading2">
    <w:name w:val="No. Heading 2"/>
    <w:basedOn w:val="Heading2"/>
    <w:next w:val="BodyText"/>
    <w:uiPriority w:val="9"/>
    <w:qFormat/>
    <w:rsid w:val="005D5286"/>
    <w:pPr>
      <w:numPr>
        <w:numId w:val="23"/>
      </w:numPr>
    </w:pPr>
  </w:style>
  <w:style w:type="paragraph" w:customStyle="1" w:styleId="NoHeading3">
    <w:name w:val="No. Heading 3"/>
    <w:basedOn w:val="Heading3"/>
    <w:next w:val="BodyText"/>
    <w:uiPriority w:val="9"/>
    <w:qFormat/>
    <w:rsid w:val="005D5286"/>
    <w:pPr>
      <w:numPr>
        <w:ilvl w:val="2"/>
        <w:numId w:val="23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5D5286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D5286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D5286"/>
    <w:pPr>
      <w:spacing w:before="40" w:after="40" w:line="254" w:lineRule="auto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5D5286"/>
    <w:pPr>
      <w:numPr>
        <w:numId w:val="24"/>
      </w:numPr>
      <w:spacing w:before="20" w:after="10" w:line="252" w:lineRule="auto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5D5286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D5286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5D5286"/>
    <w:rPr>
      <w:sz w:val="20"/>
    </w:rPr>
  </w:style>
  <w:style w:type="paragraph" w:styleId="ListBullet0">
    <w:name w:val="List Bullet"/>
    <w:basedOn w:val="BodyText"/>
    <w:uiPriority w:val="2"/>
    <w:qFormat/>
    <w:rsid w:val="005D5286"/>
    <w:pPr>
      <w:numPr>
        <w:numId w:val="14"/>
      </w:numPr>
      <w:spacing w:after="100"/>
    </w:pPr>
  </w:style>
  <w:style w:type="paragraph" w:styleId="ListBullet2">
    <w:name w:val="List Bullet 2"/>
    <w:basedOn w:val="ListBullet0"/>
    <w:uiPriority w:val="2"/>
    <w:qFormat/>
    <w:rsid w:val="005D5286"/>
    <w:pPr>
      <w:numPr>
        <w:ilvl w:val="1"/>
      </w:numPr>
    </w:pPr>
  </w:style>
  <w:style w:type="paragraph" w:styleId="ListBullet3">
    <w:name w:val="List Bullet 3"/>
    <w:basedOn w:val="ListBullet0"/>
    <w:uiPriority w:val="2"/>
    <w:qFormat/>
    <w:rsid w:val="005D5286"/>
    <w:pPr>
      <w:numPr>
        <w:ilvl w:val="2"/>
      </w:numPr>
    </w:pPr>
  </w:style>
  <w:style w:type="numbering" w:customStyle="1" w:styleId="ListHeadings">
    <w:name w:val="List_Headings"/>
    <w:uiPriority w:val="99"/>
    <w:rsid w:val="005D5286"/>
    <w:pPr>
      <w:numPr>
        <w:numId w:val="16"/>
      </w:numPr>
    </w:pPr>
  </w:style>
  <w:style w:type="paragraph" w:styleId="TOC5">
    <w:name w:val="toc 5"/>
    <w:basedOn w:val="TOC2"/>
    <w:next w:val="Normal"/>
    <w:uiPriority w:val="99"/>
    <w:semiHidden/>
    <w:rsid w:val="005D5286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D5286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D5286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D5286"/>
  </w:style>
  <w:style w:type="paragraph" w:styleId="TOC8">
    <w:name w:val="toc 8"/>
    <w:basedOn w:val="Normal"/>
    <w:next w:val="Normal"/>
    <w:uiPriority w:val="99"/>
    <w:semiHidden/>
    <w:rsid w:val="005D5286"/>
  </w:style>
  <w:style w:type="paragraph" w:customStyle="1" w:styleId="FigureStyle">
    <w:name w:val="Figure Style"/>
    <w:basedOn w:val="Normal"/>
    <w:uiPriority w:val="10"/>
    <w:qFormat/>
    <w:rsid w:val="005D5286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D5286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D5286"/>
    <w:rPr>
      <w:sz w:val="18"/>
    </w:rPr>
  </w:style>
  <w:style w:type="paragraph" w:customStyle="1" w:styleId="TableBullet3">
    <w:name w:val="Table Bullet 3"/>
    <w:basedOn w:val="TableBullet2"/>
    <w:uiPriority w:val="4"/>
    <w:qFormat/>
    <w:rsid w:val="005D5286"/>
    <w:pPr>
      <w:numPr>
        <w:ilvl w:val="2"/>
      </w:numPr>
    </w:pPr>
  </w:style>
  <w:style w:type="paragraph" w:customStyle="1" w:styleId="TableNumber2">
    <w:name w:val="Table Number 2"/>
    <w:basedOn w:val="TableNumber"/>
    <w:uiPriority w:val="18"/>
    <w:qFormat/>
    <w:rsid w:val="005D5286"/>
    <w:pPr>
      <w:numPr>
        <w:ilvl w:val="1"/>
      </w:numPr>
      <w:tabs>
        <w:tab w:val="left" w:pos="567"/>
      </w:tabs>
      <w:spacing w:line="240" w:lineRule="auto"/>
    </w:pPr>
  </w:style>
  <w:style w:type="paragraph" w:customStyle="1" w:styleId="TableNumber">
    <w:name w:val="Table Number"/>
    <w:basedOn w:val="TableText"/>
    <w:uiPriority w:val="18"/>
    <w:qFormat/>
    <w:rsid w:val="005D5286"/>
    <w:pPr>
      <w:numPr>
        <w:numId w:val="25"/>
      </w:numPr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D5286"/>
    <w:pPr>
      <w:numPr>
        <w:numId w:val="4"/>
      </w:numPr>
    </w:pPr>
  </w:style>
  <w:style w:type="numbering" w:customStyle="1" w:styleId="TableBullet0">
    <w:name w:val="TableBullet"/>
    <w:uiPriority w:val="99"/>
    <w:rsid w:val="005D5286"/>
  </w:style>
  <w:style w:type="numbering" w:customStyle="1" w:styleId="ListPara">
    <w:name w:val="ListPara"/>
    <w:uiPriority w:val="99"/>
    <w:rsid w:val="005D5286"/>
    <w:pPr>
      <w:numPr>
        <w:numId w:val="22"/>
      </w:numPr>
    </w:pPr>
  </w:style>
  <w:style w:type="character" w:customStyle="1" w:styleId="TableTextChar">
    <w:name w:val="Table Text Char"/>
    <w:link w:val="TableText"/>
    <w:uiPriority w:val="3"/>
    <w:rsid w:val="005D5286"/>
    <w:rPr>
      <w:sz w:val="19"/>
    </w:rPr>
  </w:style>
  <w:style w:type="numbering" w:customStyle="1" w:styleId="ListParagraph">
    <w:name w:val="List_Paragraph"/>
    <w:uiPriority w:val="99"/>
    <w:rsid w:val="005D5286"/>
    <w:pPr>
      <w:numPr>
        <w:numId w:val="18"/>
      </w:numPr>
    </w:pPr>
  </w:style>
  <w:style w:type="paragraph" w:customStyle="1" w:styleId="TableNumber3">
    <w:name w:val="Table Number 3"/>
    <w:basedOn w:val="TableNumber2"/>
    <w:uiPriority w:val="18"/>
    <w:qFormat/>
    <w:rsid w:val="005D5286"/>
    <w:pPr>
      <w:numPr>
        <w:ilvl w:val="2"/>
      </w:numPr>
      <w:tabs>
        <w:tab w:val="clear" w:pos="567"/>
        <w:tab w:val="left" w:pos="851"/>
      </w:tabs>
    </w:pPr>
  </w:style>
  <w:style w:type="numbering" w:customStyle="1" w:styleId="ListTableNumber">
    <w:name w:val="List_TableNumber"/>
    <w:uiPriority w:val="99"/>
    <w:rsid w:val="005D5286"/>
    <w:pPr>
      <w:numPr>
        <w:numId w:val="21"/>
      </w:numPr>
    </w:pPr>
  </w:style>
  <w:style w:type="table" w:styleId="Table3Deffects3">
    <w:name w:val="Table 3D effects 3"/>
    <w:basedOn w:val="TableNormal"/>
    <w:rsid w:val="005D528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11"/>
    <w:qFormat/>
    <w:rsid w:val="005D5286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D5286"/>
    <w:pPr>
      <w:numPr>
        <w:numId w:val="17"/>
      </w:numPr>
    </w:pPr>
  </w:style>
  <w:style w:type="numbering" w:customStyle="1" w:styleId="ListBullet1">
    <w:name w:val="List_Bullet1"/>
    <w:uiPriority w:val="99"/>
    <w:rsid w:val="005D5286"/>
    <w:pPr>
      <w:numPr>
        <w:numId w:val="15"/>
      </w:numPr>
    </w:pPr>
  </w:style>
  <w:style w:type="numbering" w:customStyle="1" w:styleId="BulletsList">
    <w:name w:val="BulletsList"/>
    <w:uiPriority w:val="99"/>
    <w:rsid w:val="005D5286"/>
    <w:pPr>
      <w:numPr>
        <w:numId w:val="5"/>
      </w:numPr>
    </w:pPr>
  </w:style>
  <w:style w:type="numbering" w:customStyle="1" w:styleId="BulletsList1">
    <w:name w:val="BulletsList1"/>
    <w:uiPriority w:val="99"/>
    <w:rsid w:val="005D5286"/>
    <w:pPr>
      <w:numPr>
        <w:numId w:val="6"/>
      </w:numPr>
    </w:pPr>
  </w:style>
  <w:style w:type="table" w:customStyle="1" w:styleId="QCAAtablestyle1">
    <w:name w:val="QCAA table style 1"/>
    <w:basedOn w:val="TableNormal"/>
    <w:rsid w:val="005D5286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D5286"/>
    <w:pPr>
      <w:keepNext/>
    </w:p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5D5286"/>
    <w:rPr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5286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5D5286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6"/>
    <w:rsid w:val="005D5286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D5286"/>
  </w:style>
  <w:style w:type="character" w:customStyle="1" w:styleId="Heading6Char">
    <w:name w:val="Heading 6 Char"/>
    <w:basedOn w:val="DefaultParagraphFont"/>
    <w:link w:val="Heading6"/>
    <w:uiPriority w:val="99"/>
    <w:semiHidden/>
    <w:rsid w:val="005D5286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D52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D52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D52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D5286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D5286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D5286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D5286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5D528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5D528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5D5286"/>
    <w:pPr>
      <w:numPr>
        <w:numId w:val="13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D5286"/>
  </w:style>
  <w:style w:type="paragraph" w:styleId="NoSpacing">
    <w:name w:val="No Spacing"/>
    <w:link w:val="NoSpacingChar"/>
    <w:uiPriority w:val="99"/>
    <w:semiHidden/>
    <w:rsid w:val="005D5286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D5286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D5286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D5286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D5286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D5286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D5286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5D5286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D5286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5"/>
    <w:qFormat/>
    <w:rsid w:val="005D5286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D5286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D5286"/>
  </w:style>
  <w:style w:type="character" w:customStyle="1" w:styleId="SourceChar">
    <w:name w:val="Source Char"/>
    <w:link w:val="Source"/>
    <w:uiPriority w:val="42"/>
    <w:locked/>
    <w:rsid w:val="005D5286"/>
    <w:rPr>
      <w:sz w:val="18"/>
    </w:rPr>
  </w:style>
  <w:style w:type="paragraph" w:customStyle="1" w:styleId="Source">
    <w:name w:val="Source"/>
    <w:basedOn w:val="FootnoteText"/>
    <w:link w:val="SourceChar"/>
    <w:uiPriority w:val="42"/>
    <w:qFormat/>
    <w:rsid w:val="005D5286"/>
    <w:pPr>
      <w:spacing w:after="0" w:line="240" w:lineRule="auto"/>
      <w:ind w:left="0" w:firstLine="0"/>
    </w:pPr>
    <w:rPr>
      <w:sz w:val="18"/>
    </w:rPr>
  </w:style>
  <w:style w:type="numbering" w:customStyle="1" w:styleId="BulletsList21">
    <w:name w:val="BulletsList21"/>
    <w:uiPriority w:val="99"/>
    <w:rsid w:val="005D5286"/>
    <w:pPr>
      <w:numPr>
        <w:numId w:val="7"/>
      </w:numPr>
    </w:pPr>
  </w:style>
  <w:style w:type="character" w:styleId="PlaceholderText">
    <w:name w:val="Placeholder Text"/>
    <w:basedOn w:val="DefaultParagraphFont"/>
    <w:uiPriority w:val="99"/>
    <w:semiHidden/>
    <w:rsid w:val="005D5286"/>
    <w:rPr>
      <w:color w:val="808080"/>
    </w:rPr>
  </w:style>
  <w:style w:type="character" w:customStyle="1" w:styleId="shadingdifferences">
    <w:name w:val="shading differences"/>
    <w:rsid w:val="005D5286"/>
    <w:rPr>
      <w:rFonts w:asciiTheme="minorHAnsi" w:hAnsiTheme="minorHAnsi"/>
      <w:u w:val="dotted"/>
      <w:bdr w:val="none" w:sz="0" w:space="0" w:color="auto"/>
      <w:shd w:val="clear" w:color="auto" w:fill="FFE2C6"/>
    </w:rPr>
  </w:style>
  <w:style w:type="paragraph" w:styleId="Revision">
    <w:name w:val="Revision"/>
    <w:hidden/>
    <w:uiPriority w:val="99"/>
    <w:semiHidden/>
    <w:rsid w:val="00CB4E6D"/>
    <w:pPr>
      <w:spacing w:line="240" w:lineRule="auto"/>
    </w:pPr>
  </w:style>
  <w:style w:type="character" w:customStyle="1" w:styleId="shadingkeyaspects">
    <w:name w:val="shading key aspects"/>
    <w:basedOn w:val="DefaultParagraphFont"/>
    <w:uiPriority w:val="9"/>
    <w:rsid w:val="00EA5F97"/>
    <w:rPr>
      <w:rFonts w:asciiTheme="minorHAnsi" w:hAnsiTheme="minorHAnsi"/>
      <w:bdr w:val="none" w:sz="0" w:space="0" w:color="auto"/>
      <w:shd w:val="clear" w:color="auto" w:fill="C8DDF2"/>
    </w:rPr>
  </w:style>
  <w:style w:type="paragraph" w:customStyle="1" w:styleId="Checklistchecked">
    <w:name w:val="Checklist checked"/>
    <w:basedOn w:val="Checklist"/>
    <w:uiPriority w:val="8"/>
    <w:rsid w:val="00EA5F97"/>
    <w:pPr>
      <w:numPr>
        <w:numId w:val="2"/>
      </w:numPr>
    </w:pPr>
  </w:style>
  <w:style w:type="numbering" w:customStyle="1" w:styleId="BulletsList2">
    <w:name w:val="BulletsList2"/>
    <w:uiPriority w:val="99"/>
    <w:rsid w:val="005D5286"/>
  </w:style>
  <w:style w:type="numbering" w:customStyle="1" w:styleId="BulletsList11">
    <w:name w:val="BulletsList11"/>
    <w:uiPriority w:val="99"/>
    <w:rsid w:val="005D5286"/>
  </w:style>
  <w:style w:type="numbering" w:customStyle="1" w:styleId="ListTableBullet1">
    <w:name w:val="List_Table Bullet1"/>
    <w:uiPriority w:val="99"/>
    <w:rsid w:val="005D5286"/>
  </w:style>
  <w:style w:type="character" w:styleId="Strong">
    <w:name w:val="Strong"/>
    <w:basedOn w:val="DefaultParagraphFont"/>
    <w:uiPriority w:val="1"/>
    <w:rsid w:val="005D5286"/>
    <w:rPr>
      <w:b/>
      <w:bCs/>
    </w:rPr>
  </w:style>
  <w:style w:type="character" w:styleId="Emphasis">
    <w:name w:val="Emphasis"/>
    <w:uiPriority w:val="1"/>
    <w:qFormat/>
    <w:rsid w:val="005D5286"/>
    <w:rPr>
      <w:i/>
      <w:iCs/>
    </w:rPr>
  </w:style>
  <w:style w:type="table" w:customStyle="1" w:styleId="TextLayout2">
    <w:name w:val="Text Layout2"/>
    <w:basedOn w:val="TableNormal"/>
    <w:uiPriority w:val="99"/>
    <w:rsid w:val="005D5286"/>
    <w:tblPr>
      <w:tblCellMar>
        <w:left w:w="0" w:type="dxa"/>
        <w:right w:w="0" w:type="dxa"/>
      </w:tblCellMar>
    </w:tblPr>
  </w:style>
  <w:style w:type="table" w:customStyle="1" w:styleId="QCAAtablestyle11">
    <w:name w:val="QCAA table style 11"/>
    <w:basedOn w:val="TableNormal"/>
    <w:rsid w:val="005D5286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numbering" w:customStyle="1" w:styleId="ListTableBullet2">
    <w:name w:val="List_Table Bullet2"/>
    <w:uiPriority w:val="99"/>
    <w:rsid w:val="005D5286"/>
    <w:pPr>
      <w:numPr>
        <w:numId w:val="20"/>
      </w:numPr>
    </w:pPr>
  </w:style>
  <w:style w:type="paragraph" w:customStyle="1" w:styleId="Tableheadingcolumn2">
    <w:name w:val="Table heading column2"/>
    <w:basedOn w:val="Tableheadingcolumns"/>
    <w:uiPriority w:val="42"/>
    <w:qFormat/>
    <w:rsid w:val="005D5286"/>
    <w:pPr>
      <w:spacing w:line="240" w:lineRule="auto"/>
    </w:pPr>
    <w:rPr>
      <w:sz w:val="18"/>
    </w:rPr>
  </w:style>
  <w:style w:type="paragraph" w:customStyle="1" w:styleId="keytext">
    <w:name w:val="key text"/>
    <w:basedOn w:val="Normal"/>
    <w:uiPriority w:val="42"/>
    <w:qFormat/>
    <w:rsid w:val="005D5286"/>
    <w:pPr>
      <w:spacing w:before="40" w:line="240" w:lineRule="auto"/>
    </w:pPr>
    <w:rPr>
      <w:rFonts w:asciiTheme="minorHAnsi" w:hAnsiTheme="minorHAnsi"/>
      <w:sz w:val="17"/>
      <w:szCs w:val="17"/>
      <w:lang w:eastAsia="en-US"/>
    </w:rPr>
  </w:style>
  <w:style w:type="paragraph" w:customStyle="1" w:styleId="Checklist">
    <w:name w:val="Checklist"/>
    <w:basedOn w:val="Normal"/>
    <w:uiPriority w:val="8"/>
    <w:semiHidden/>
    <w:qFormat/>
    <w:rsid w:val="005D5286"/>
    <w:pPr>
      <w:numPr>
        <w:numId w:val="8"/>
      </w:numPr>
      <w:tabs>
        <w:tab w:val="left" w:pos="397"/>
      </w:tabs>
      <w:spacing w:after="120"/>
    </w:pPr>
  </w:style>
  <w:style w:type="paragraph" w:customStyle="1" w:styleId="footnote">
    <w:name w:val="footnote"/>
    <w:basedOn w:val="Normal"/>
    <w:link w:val="footnoteChar"/>
    <w:uiPriority w:val="22"/>
    <w:rsid w:val="005D5286"/>
    <w:pPr>
      <w:spacing w:before="120" w:line="200" w:lineRule="atLeast"/>
      <w:ind w:hanging="170"/>
    </w:pPr>
    <w:rPr>
      <w:sz w:val="16"/>
      <w:szCs w:val="22"/>
    </w:rPr>
  </w:style>
  <w:style w:type="character" w:customStyle="1" w:styleId="footnoteChar">
    <w:name w:val="footnote Char"/>
    <w:link w:val="footnote"/>
    <w:uiPriority w:val="22"/>
    <w:rsid w:val="005D5286"/>
    <w:rPr>
      <w:sz w:val="16"/>
      <w:szCs w:val="22"/>
    </w:rPr>
  </w:style>
  <w:style w:type="numbering" w:customStyle="1" w:styleId="ListHeadings1">
    <w:name w:val="List_Headings1"/>
    <w:uiPriority w:val="99"/>
    <w:rsid w:val="005D5286"/>
  </w:style>
  <w:style w:type="numbering" w:customStyle="1" w:styleId="ListNumber1">
    <w:name w:val="List_Number1"/>
    <w:uiPriority w:val="99"/>
    <w:rsid w:val="005D5286"/>
  </w:style>
  <w:style w:type="paragraph" w:customStyle="1" w:styleId="Tablebulletlast">
    <w:name w:val="Table bullet last"/>
    <w:basedOn w:val="TableBullet"/>
    <w:uiPriority w:val="7"/>
    <w:qFormat/>
    <w:rsid w:val="005D5286"/>
    <w:pPr>
      <w:numPr>
        <w:numId w:val="0"/>
      </w:numPr>
      <w:tabs>
        <w:tab w:val="left" w:pos="170"/>
      </w:tabs>
      <w:spacing w:before="40" w:after="0" w:line="240" w:lineRule="auto"/>
    </w:pPr>
    <w:rPr>
      <w:rFonts w:asciiTheme="minorHAnsi" w:hAnsiTheme="minorHAnsi"/>
      <w:szCs w:val="20"/>
    </w:rPr>
  </w:style>
  <w:style w:type="paragraph" w:customStyle="1" w:styleId="Tableheadingcolumns">
    <w:name w:val="Table heading columns"/>
    <w:basedOn w:val="TableHeading"/>
    <w:uiPriority w:val="5"/>
    <w:qFormat/>
    <w:rsid w:val="005D5286"/>
    <w:pPr>
      <w:spacing w:before="20" w:after="20" w:line="252" w:lineRule="auto"/>
      <w:jc w:val="center"/>
    </w:pPr>
    <w:rPr>
      <w:rFonts w:cs="Arial"/>
      <w:sz w:val="19"/>
      <w:szCs w:val="20"/>
    </w:rPr>
  </w:style>
  <w:style w:type="paragraph" w:customStyle="1" w:styleId="Tabletextsinglecell">
    <w:name w:val="Table text single cell"/>
    <w:basedOn w:val="TableText"/>
    <w:uiPriority w:val="3"/>
    <w:qFormat/>
    <w:rsid w:val="005D5286"/>
    <w:pPr>
      <w:spacing w:before="20" w:after="0"/>
    </w:pPr>
    <w:rPr>
      <w:szCs w:val="19"/>
      <w:lang w:eastAsia="en-US"/>
    </w:rPr>
  </w:style>
  <w:style w:type="table" w:customStyle="1" w:styleId="TextLayout1">
    <w:name w:val="Text Layout1"/>
    <w:basedOn w:val="TableNormal"/>
    <w:uiPriority w:val="99"/>
    <w:rsid w:val="005D5286"/>
    <w:tblPr>
      <w:tblCellMar>
        <w:left w:w="0" w:type="dxa"/>
        <w:right w:w="0" w:type="dxa"/>
      </w:tblCellMar>
    </w:tblPr>
  </w:style>
  <w:style w:type="character" w:styleId="FootnoteReference">
    <w:name w:val="footnote reference"/>
    <w:basedOn w:val="DefaultParagraphFont"/>
    <w:unhideWhenUsed/>
    <w:rsid w:val="005D5286"/>
    <w:rPr>
      <w:vertAlign w:val="superscript"/>
    </w:rPr>
  </w:style>
  <w:style w:type="paragraph" w:styleId="CommentText">
    <w:name w:val="annotation text"/>
    <w:basedOn w:val="Normal"/>
    <w:link w:val="CommentTextChar"/>
    <w:unhideWhenUsed/>
    <w:rsid w:val="00EA5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5F9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footnote text" w:uiPriority="6"/>
    <w:lsdException w:name="annotation text" w:uiPriority="0"/>
    <w:lsdException w:name="caption" w:qFormat="1"/>
    <w:lsdException w:name="footnote reference" w:uiPriority="0"/>
    <w:lsdException w:name="List Bullet" w:uiPriority="2" w:qFormat="1"/>
    <w:lsdException w:name="List Number" w:semiHidden="0" w:uiPriority="2" w:unhideWhenUsed="0" w:qFormat="1"/>
    <w:lsdException w:name="List 4" w:unhideWhenUsed="0"/>
    <w:lsdException w:name="List 5" w:unhideWhenUsed="0"/>
    <w:lsdException w:name="List Bullet 2" w:uiPriority="2" w:qFormat="1"/>
    <w:lsdException w:name="List Bullet 3" w:uiPriority="2" w:qFormat="1"/>
    <w:lsdException w:name="List Number 2" w:uiPriority="2" w:qFormat="1"/>
    <w:lsdException w:name="List Number 3" w:uiPriority="2" w:qFormat="1"/>
    <w:lsdException w:name="Title" w:semiHidden="0" w:uiPriority="23" w:unhideWhenUsed="0" w:qFormat="1"/>
    <w:lsdException w:name="Default Paragraph Font" w:uiPriority="1"/>
    <w:lsdException w:name="Body Text" w:uiPriority="0" w:qFormat="1"/>
    <w:lsdException w:name="Subtitle" w:semiHidden="0" w:uiPriority="12" w:unhideWhenUsed="0" w:qFormat="1"/>
    <w:lsdException w:name="Salutation" w:unhideWhenUsed="0"/>
    <w:lsdException w:name="Date" w:semiHidden="0" w:unhideWhenUsed="0" w:qFormat="1"/>
    <w:lsdException w:name="Body Text First Indent" w:unhideWhenUsed="0"/>
    <w:lsdException w:name="Hyperlink" w:qFormat="1"/>
    <w:lsdException w:name="FollowedHyperlink" w:uiPriority="8" w:qFormat="1"/>
    <w:lsdException w:name="Strong" w:semiHidden="0" w:uiPriority="1" w:unhideWhenUsed="0"/>
    <w:lsdException w:name="Emphasis" w:semiHidden="0" w:uiPriority="1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4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uiPriority w:val="42"/>
    <w:qFormat/>
    <w:rsid w:val="005D5286"/>
  </w:style>
  <w:style w:type="paragraph" w:styleId="Heading1">
    <w:name w:val="heading 1"/>
    <w:basedOn w:val="Normal"/>
    <w:next w:val="BodyText"/>
    <w:link w:val="Heading1Char"/>
    <w:qFormat/>
    <w:rsid w:val="005D5286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D5286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D5286"/>
    <w:pPr>
      <w:numPr>
        <w:ilvl w:val="0"/>
      </w:numPr>
      <w:spacing w:before="20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D5286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D5286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D528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D528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D528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D5286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5286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D5286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D5286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D5286"/>
    <w:rPr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9"/>
    <w:qFormat/>
    <w:rsid w:val="005D5286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numbering" w:customStyle="1" w:styleId="ListBullet">
    <w:name w:val="List_Bullet"/>
    <w:uiPriority w:val="99"/>
    <w:rsid w:val="005D5286"/>
    <w:pPr>
      <w:numPr>
        <w:numId w:val="14"/>
      </w:numPr>
    </w:pPr>
  </w:style>
  <w:style w:type="paragraph" w:styleId="TOC4">
    <w:name w:val="toc 4"/>
    <w:basedOn w:val="TOC1"/>
    <w:next w:val="Normal"/>
    <w:uiPriority w:val="99"/>
    <w:semiHidden/>
    <w:rsid w:val="005D5286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6"/>
    <w:rsid w:val="005D5286"/>
    <w:pPr>
      <w:widowControl w:val="0"/>
      <w:spacing w:after="20" w:line="252" w:lineRule="auto"/>
      <w:ind w:left="113" w:hanging="113"/>
    </w:pPr>
    <w:rPr>
      <w:sz w:val="17"/>
    </w:rPr>
  </w:style>
  <w:style w:type="table" w:styleId="TableGrid">
    <w:name w:val="Table Grid"/>
    <w:basedOn w:val="TableNormal"/>
    <w:rsid w:val="005D5286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5D5286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D5286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D528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5D5286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rsid w:val="005D5286"/>
    <w:rPr>
      <w:b/>
      <w:bCs/>
    </w:rPr>
  </w:style>
  <w:style w:type="numbering" w:customStyle="1" w:styleId="ListTableBullet">
    <w:name w:val="List_Table Bullet"/>
    <w:uiPriority w:val="99"/>
    <w:rsid w:val="005D5286"/>
    <w:pPr>
      <w:numPr>
        <w:numId w:val="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D5286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TOC2"/>
    <w:next w:val="Normal"/>
    <w:uiPriority w:val="99"/>
    <w:semiHidden/>
    <w:rsid w:val="005D5286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D52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5286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9"/>
    <w:rsid w:val="005D5286"/>
    <w:rPr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D5286"/>
    <w:rPr>
      <w:rFonts w:ascii="Arial" w:hAnsi="Arial"/>
      <w:color w:val="0000FF"/>
      <w:u w:val="none"/>
    </w:rPr>
  </w:style>
  <w:style w:type="character" w:styleId="FollowedHyperlink">
    <w:name w:val="FollowedHyperlink"/>
    <w:uiPriority w:val="8"/>
    <w:qFormat/>
    <w:rsid w:val="005D5286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5D5286"/>
    <w:pPr>
      <w:pBdr>
        <w:top w:val="single" w:sz="4" w:space="1" w:color="D52B1E"/>
      </w:pBdr>
      <w:tabs>
        <w:tab w:val="right" w:leader="underscore" w:pos="8505"/>
      </w:tabs>
      <w:spacing w:line="240" w:lineRule="auto"/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D5286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D5286"/>
    <w:rPr>
      <w:rFonts w:ascii="Arial" w:hAnsi="Arial"/>
      <w:b/>
      <w:color w:val="00948D"/>
      <w:sz w:val="16"/>
    </w:rPr>
  </w:style>
  <w:style w:type="paragraph" w:customStyle="1" w:styleId="NoHeading1">
    <w:name w:val="No. Heading 1"/>
    <w:basedOn w:val="Heading1"/>
    <w:next w:val="BodyText"/>
    <w:uiPriority w:val="9"/>
    <w:qFormat/>
    <w:rsid w:val="005D5286"/>
    <w:pPr>
      <w:framePr w:wrap="around" w:vAnchor="text" w:hAnchor="text" w:y="1"/>
      <w:numPr>
        <w:numId w:val="23"/>
      </w:numPr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D5286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5D5286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5D5286"/>
    <w:pPr>
      <w:spacing w:after="120"/>
    </w:pPr>
    <w:rPr>
      <w:rFonts w:asciiTheme="majorHAnsi" w:eastAsiaTheme="majorEastAsia" w:hAnsiTheme="majorHAnsi" w:cstheme="majorBidi"/>
      <w:b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5D5286"/>
    <w:rPr>
      <w:rFonts w:asciiTheme="majorHAnsi" w:eastAsiaTheme="majorEastAsia" w:hAnsiTheme="majorHAnsi" w:cstheme="majorBidi"/>
      <w:b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2"/>
    <w:qFormat/>
    <w:rsid w:val="005D5286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2"/>
    <w:rsid w:val="005D5286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D5286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D5286"/>
    <w:rPr>
      <w:rFonts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D5286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D5286"/>
    <w:pPr>
      <w:spacing w:line="250" w:lineRule="auto"/>
    </w:pPr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b/>
      </w:rPr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D5286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5D5286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uiPriority w:val="34"/>
    <w:qFormat/>
    <w:rsid w:val="005D5286"/>
    <w:pPr>
      <w:spacing w:after="120"/>
    </w:pPr>
  </w:style>
  <w:style w:type="paragraph" w:styleId="ListNumber">
    <w:name w:val="List Number"/>
    <w:basedOn w:val="Normal"/>
    <w:uiPriority w:val="2"/>
    <w:qFormat/>
    <w:rsid w:val="005D5286"/>
    <w:pPr>
      <w:numPr>
        <w:numId w:val="20"/>
      </w:numPr>
      <w:spacing w:after="120"/>
    </w:pPr>
  </w:style>
  <w:style w:type="paragraph" w:styleId="ListNumber2">
    <w:name w:val="List Number 2"/>
    <w:basedOn w:val="Normal"/>
    <w:uiPriority w:val="2"/>
    <w:semiHidden/>
    <w:qFormat/>
    <w:rsid w:val="005D5286"/>
    <w:pPr>
      <w:numPr>
        <w:ilvl w:val="1"/>
        <w:numId w:val="20"/>
      </w:numPr>
      <w:spacing w:after="120"/>
    </w:pPr>
  </w:style>
  <w:style w:type="paragraph" w:styleId="ListNumber3">
    <w:name w:val="List Number 3"/>
    <w:basedOn w:val="Normal"/>
    <w:uiPriority w:val="2"/>
    <w:semiHidden/>
    <w:qFormat/>
    <w:rsid w:val="005D5286"/>
    <w:pPr>
      <w:numPr>
        <w:ilvl w:val="2"/>
        <w:numId w:val="20"/>
      </w:numPr>
      <w:spacing w:after="120"/>
    </w:pPr>
  </w:style>
  <w:style w:type="numbering" w:customStyle="1" w:styleId="ListNumber0">
    <w:name w:val="List_Number"/>
    <w:uiPriority w:val="99"/>
    <w:rsid w:val="005D5286"/>
  </w:style>
  <w:style w:type="paragraph" w:customStyle="1" w:styleId="NoHeading2">
    <w:name w:val="No. Heading 2"/>
    <w:basedOn w:val="Heading2"/>
    <w:next w:val="BodyText"/>
    <w:uiPriority w:val="9"/>
    <w:qFormat/>
    <w:rsid w:val="005D5286"/>
    <w:pPr>
      <w:numPr>
        <w:numId w:val="23"/>
      </w:numPr>
    </w:pPr>
  </w:style>
  <w:style w:type="paragraph" w:customStyle="1" w:styleId="NoHeading3">
    <w:name w:val="No. Heading 3"/>
    <w:basedOn w:val="Heading3"/>
    <w:next w:val="BodyText"/>
    <w:uiPriority w:val="9"/>
    <w:qFormat/>
    <w:rsid w:val="005D5286"/>
    <w:pPr>
      <w:numPr>
        <w:ilvl w:val="2"/>
        <w:numId w:val="23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5D5286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D5286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D5286"/>
    <w:pPr>
      <w:spacing w:before="40" w:after="40" w:line="254" w:lineRule="auto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5D5286"/>
    <w:pPr>
      <w:numPr>
        <w:numId w:val="24"/>
      </w:numPr>
      <w:spacing w:before="20" w:after="10" w:line="252" w:lineRule="auto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5D5286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D5286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5D5286"/>
    <w:rPr>
      <w:sz w:val="20"/>
    </w:rPr>
  </w:style>
  <w:style w:type="paragraph" w:styleId="ListBullet0">
    <w:name w:val="List Bullet"/>
    <w:basedOn w:val="BodyText"/>
    <w:uiPriority w:val="2"/>
    <w:qFormat/>
    <w:rsid w:val="005D5286"/>
    <w:pPr>
      <w:numPr>
        <w:numId w:val="14"/>
      </w:numPr>
      <w:spacing w:after="100"/>
    </w:pPr>
  </w:style>
  <w:style w:type="paragraph" w:styleId="ListBullet2">
    <w:name w:val="List Bullet 2"/>
    <w:basedOn w:val="ListBullet0"/>
    <w:uiPriority w:val="2"/>
    <w:qFormat/>
    <w:rsid w:val="005D5286"/>
    <w:pPr>
      <w:numPr>
        <w:ilvl w:val="1"/>
      </w:numPr>
    </w:pPr>
  </w:style>
  <w:style w:type="paragraph" w:styleId="ListBullet3">
    <w:name w:val="List Bullet 3"/>
    <w:basedOn w:val="ListBullet0"/>
    <w:uiPriority w:val="2"/>
    <w:qFormat/>
    <w:rsid w:val="005D5286"/>
    <w:pPr>
      <w:numPr>
        <w:ilvl w:val="2"/>
      </w:numPr>
    </w:pPr>
  </w:style>
  <w:style w:type="numbering" w:customStyle="1" w:styleId="ListHeadings">
    <w:name w:val="List_Headings"/>
    <w:uiPriority w:val="99"/>
    <w:rsid w:val="005D5286"/>
    <w:pPr>
      <w:numPr>
        <w:numId w:val="16"/>
      </w:numPr>
    </w:pPr>
  </w:style>
  <w:style w:type="paragraph" w:styleId="TOC5">
    <w:name w:val="toc 5"/>
    <w:basedOn w:val="TOC2"/>
    <w:next w:val="Normal"/>
    <w:uiPriority w:val="99"/>
    <w:semiHidden/>
    <w:rsid w:val="005D5286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D5286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D5286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D5286"/>
  </w:style>
  <w:style w:type="paragraph" w:styleId="TOC8">
    <w:name w:val="toc 8"/>
    <w:basedOn w:val="Normal"/>
    <w:next w:val="Normal"/>
    <w:uiPriority w:val="99"/>
    <w:semiHidden/>
    <w:rsid w:val="005D5286"/>
  </w:style>
  <w:style w:type="paragraph" w:customStyle="1" w:styleId="FigureStyle">
    <w:name w:val="Figure Style"/>
    <w:basedOn w:val="Normal"/>
    <w:uiPriority w:val="10"/>
    <w:qFormat/>
    <w:rsid w:val="005D5286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D5286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D5286"/>
    <w:rPr>
      <w:sz w:val="18"/>
    </w:rPr>
  </w:style>
  <w:style w:type="paragraph" w:customStyle="1" w:styleId="TableBullet3">
    <w:name w:val="Table Bullet 3"/>
    <w:basedOn w:val="TableBullet2"/>
    <w:uiPriority w:val="4"/>
    <w:qFormat/>
    <w:rsid w:val="005D5286"/>
    <w:pPr>
      <w:numPr>
        <w:ilvl w:val="2"/>
      </w:numPr>
    </w:pPr>
  </w:style>
  <w:style w:type="paragraph" w:customStyle="1" w:styleId="TableNumber2">
    <w:name w:val="Table Number 2"/>
    <w:basedOn w:val="TableNumber"/>
    <w:uiPriority w:val="18"/>
    <w:qFormat/>
    <w:rsid w:val="005D5286"/>
    <w:pPr>
      <w:numPr>
        <w:ilvl w:val="1"/>
      </w:numPr>
      <w:tabs>
        <w:tab w:val="left" w:pos="567"/>
      </w:tabs>
      <w:spacing w:line="240" w:lineRule="auto"/>
    </w:pPr>
  </w:style>
  <w:style w:type="paragraph" w:customStyle="1" w:styleId="TableNumber">
    <w:name w:val="Table Number"/>
    <w:basedOn w:val="TableText"/>
    <w:uiPriority w:val="18"/>
    <w:qFormat/>
    <w:rsid w:val="005D5286"/>
    <w:pPr>
      <w:numPr>
        <w:numId w:val="25"/>
      </w:numPr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D5286"/>
    <w:pPr>
      <w:numPr>
        <w:numId w:val="4"/>
      </w:numPr>
    </w:pPr>
  </w:style>
  <w:style w:type="numbering" w:customStyle="1" w:styleId="TableBullet0">
    <w:name w:val="TableBullet"/>
    <w:uiPriority w:val="99"/>
    <w:rsid w:val="005D5286"/>
  </w:style>
  <w:style w:type="numbering" w:customStyle="1" w:styleId="ListPara">
    <w:name w:val="ListPara"/>
    <w:uiPriority w:val="99"/>
    <w:rsid w:val="005D5286"/>
    <w:pPr>
      <w:numPr>
        <w:numId w:val="22"/>
      </w:numPr>
    </w:pPr>
  </w:style>
  <w:style w:type="character" w:customStyle="1" w:styleId="TableTextChar">
    <w:name w:val="Table Text Char"/>
    <w:link w:val="TableText"/>
    <w:uiPriority w:val="3"/>
    <w:rsid w:val="005D5286"/>
    <w:rPr>
      <w:sz w:val="19"/>
    </w:rPr>
  </w:style>
  <w:style w:type="numbering" w:customStyle="1" w:styleId="ListParagraph">
    <w:name w:val="List_Paragraph"/>
    <w:uiPriority w:val="99"/>
    <w:rsid w:val="005D5286"/>
    <w:pPr>
      <w:numPr>
        <w:numId w:val="18"/>
      </w:numPr>
    </w:pPr>
  </w:style>
  <w:style w:type="paragraph" w:customStyle="1" w:styleId="TableNumber3">
    <w:name w:val="Table Number 3"/>
    <w:basedOn w:val="TableNumber2"/>
    <w:uiPriority w:val="18"/>
    <w:qFormat/>
    <w:rsid w:val="005D5286"/>
    <w:pPr>
      <w:numPr>
        <w:ilvl w:val="2"/>
      </w:numPr>
      <w:tabs>
        <w:tab w:val="clear" w:pos="567"/>
        <w:tab w:val="left" w:pos="851"/>
      </w:tabs>
    </w:pPr>
  </w:style>
  <w:style w:type="numbering" w:customStyle="1" w:styleId="ListTableNumber">
    <w:name w:val="List_TableNumber"/>
    <w:uiPriority w:val="99"/>
    <w:rsid w:val="005D5286"/>
    <w:pPr>
      <w:numPr>
        <w:numId w:val="21"/>
      </w:numPr>
    </w:pPr>
  </w:style>
  <w:style w:type="table" w:styleId="Table3Deffects3">
    <w:name w:val="Table 3D effects 3"/>
    <w:basedOn w:val="TableNormal"/>
    <w:rsid w:val="005D528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11"/>
    <w:qFormat/>
    <w:rsid w:val="005D5286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D5286"/>
    <w:pPr>
      <w:numPr>
        <w:numId w:val="17"/>
      </w:numPr>
    </w:pPr>
  </w:style>
  <w:style w:type="numbering" w:customStyle="1" w:styleId="ListBullet1">
    <w:name w:val="List_Bullet1"/>
    <w:uiPriority w:val="99"/>
    <w:rsid w:val="005D5286"/>
    <w:pPr>
      <w:numPr>
        <w:numId w:val="15"/>
      </w:numPr>
    </w:pPr>
  </w:style>
  <w:style w:type="numbering" w:customStyle="1" w:styleId="BulletsList">
    <w:name w:val="BulletsList"/>
    <w:uiPriority w:val="99"/>
    <w:rsid w:val="005D5286"/>
    <w:pPr>
      <w:numPr>
        <w:numId w:val="5"/>
      </w:numPr>
    </w:pPr>
  </w:style>
  <w:style w:type="numbering" w:customStyle="1" w:styleId="BulletsList1">
    <w:name w:val="BulletsList1"/>
    <w:uiPriority w:val="99"/>
    <w:rsid w:val="005D5286"/>
    <w:pPr>
      <w:numPr>
        <w:numId w:val="6"/>
      </w:numPr>
    </w:pPr>
  </w:style>
  <w:style w:type="table" w:customStyle="1" w:styleId="QCAAtablestyle1">
    <w:name w:val="QCAA table style 1"/>
    <w:basedOn w:val="TableNormal"/>
    <w:rsid w:val="005D5286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D5286"/>
    <w:pPr>
      <w:keepNext/>
    </w:p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5D5286"/>
    <w:rPr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5286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5D5286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6"/>
    <w:rsid w:val="005D5286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D5286"/>
  </w:style>
  <w:style w:type="character" w:customStyle="1" w:styleId="Heading6Char">
    <w:name w:val="Heading 6 Char"/>
    <w:basedOn w:val="DefaultParagraphFont"/>
    <w:link w:val="Heading6"/>
    <w:uiPriority w:val="99"/>
    <w:semiHidden/>
    <w:rsid w:val="005D5286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D52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D52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D52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D5286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D5286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D5286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D5286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5D528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5D528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5D5286"/>
    <w:pPr>
      <w:numPr>
        <w:numId w:val="13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D5286"/>
  </w:style>
  <w:style w:type="paragraph" w:styleId="NoSpacing">
    <w:name w:val="No Spacing"/>
    <w:link w:val="NoSpacingChar"/>
    <w:uiPriority w:val="99"/>
    <w:semiHidden/>
    <w:rsid w:val="005D5286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D5286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D5286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D5286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D5286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D5286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D5286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5D5286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D5286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5"/>
    <w:qFormat/>
    <w:rsid w:val="005D5286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D5286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D5286"/>
  </w:style>
  <w:style w:type="character" w:customStyle="1" w:styleId="SourceChar">
    <w:name w:val="Source Char"/>
    <w:link w:val="Source"/>
    <w:uiPriority w:val="42"/>
    <w:locked/>
    <w:rsid w:val="005D5286"/>
    <w:rPr>
      <w:sz w:val="18"/>
    </w:rPr>
  </w:style>
  <w:style w:type="paragraph" w:customStyle="1" w:styleId="Source">
    <w:name w:val="Source"/>
    <w:basedOn w:val="FootnoteText"/>
    <w:link w:val="SourceChar"/>
    <w:uiPriority w:val="42"/>
    <w:qFormat/>
    <w:rsid w:val="005D5286"/>
    <w:pPr>
      <w:spacing w:after="0" w:line="240" w:lineRule="auto"/>
      <w:ind w:left="0" w:firstLine="0"/>
    </w:pPr>
    <w:rPr>
      <w:sz w:val="18"/>
    </w:rPr>
  </w:style>
  <w:style w:type="numbering" w:customStyle="1" w:styleId="BulletsList21">
    <w:name w:val="BulletsList21"/>
    <w:uiPriority w:val="99"/>
    <w:rsid w:val="005D5286"/>
    <w:pPr>
      <w:numPr>
        <w:numId w:val="7"/>
      </w:numPr>
    </w:pPr>
  </w:style>
  <w:style w:type="character" w:styleId="PlaceholderText">
    <w:name w:val="Placeholder Text"/>
    <w:basedOn w:val="DefaultParagraphFont"/>
    <w:uiPriority w:val="99"/>
    <w:semiHidden/>
    <w:rsid w:val="005D5286"/>
    <w:rPr>
      <w:color w:val="808080"/>
    </w:rPr>
  </w:style>
  <w:style w:type="character" w:customStyle="1" w:styleId="shadingdifferences">
    <w:name w:val="shading differences"/>
    <w:rsid w:val="005D5286"/>
    <w:rPr>
      <w:rFonts w:asciiTheme="minorHAnsi" w:hAnsiTheme="minorHAnsi"/>
      <w:u w:val="dotted"/>
      <w:bdr w:val="none" w:sz="0" w:space="0" w:color="auto"/>
      <w:shd w:val="clear" w:color="auto" w:fill="FFE2C6"/>
    </w:rPr>
  </w:style>
  <w:style w:type="paragraph" w:styleId="Revision">
    <w:name w:val="Revision"/>
    <w:hidden/>
    <w:uiPriority w:val="99"/>
    <w:semiHidden/>
    <w:rsid w:val="00CB4E6D"/>
    <w:pPr>
      <w:spacing w:line="240" w:lineRule="auto"/>
    </w:pPr>
  </w:style>
  <w:style w:type="character" w:customStyle="1" w:styleId="shadingkeyaspects">
    <w:name w:val="shading key aspects"/>
    <w:basedOn w:val="DefaultParagraphFont"/>
    <w:uiPriority w:val="9"/>
    <w:rsid w:val="00EA5F97"/>
    <w:rPr>
      <w:rFonts w:asciiTheme="minorHAnsi" w:hAnsiTheme="minorHAnsi"/>
      <w:bdr w:val="none" w:sz="0" w:space="0" w:color="auto"/>
      <w:shd w:val="clear" w:color="auto" w:fill="C8DDF2"/>
    </w:rPr>
  </w:style>
  <w:style w:type="paragraph" w:customStyle="1" w:styleId="Checklistchecked">
    <w:name w:val="Checklist checked"/>
    <w:basedOn w:val="Checklist"/>
    <w:uiPriority w:val="8"/>
    <w:rsid w:val="00EA5F97"/>
    <w:pPr>
      <w:numPr>
        <w:numId w:val="2"/>
      </w:numPr>
    </w:pPr>
  </w:style>
  <w:style w:type="numbering" w:customStyle="1" w:styleId="BulletsList2">
    <w:name w:val="BulletsList2"/>
    <w:uiPriority w:val="99"/>
    <w:rsid w:val="005D5286"/>
  </w:style>
  <w:style w:type="numbering" w:customStyle="1" w:styleId="BulletsList11">
    <w:name w:val="BulletsList11"/>
    <w:uiPriority w:val="99"/>
    <w:rsid w:val="005D5286"/>
  </w:style>
  <w:style w:type="numbering" w:customStyle="1" w:styleId="ListTableBullet1">
    <w:name w:val="List_Table Bullet1"/>
    <w:uiPriority w:val="99"/>
    <w:rsid w:val="005D5286"/>
  </w:style>
  <w:style w:type="character" w:styleId="Strong">
    <w:name w:val="Strong"/>
    <w:basedOn w:val="DefaultParagraphFont"/>
    <w:uiPriority w:val="1"/>
    <w:rsid w:val="005D5286"/>
    <w:rPr>
      <w:b/>
      <w:bCs/>
    </w:rPr>
  </w:style>
  <w:style w:type="character" w:styleId="Emphasis">
    <w:name w:val="Emphasis"/>
    <w:uiPriority w:val="1"/>
    <w:qFormat/>
    <w:rsid w:val="005D5286"/>
    <w:rPr>
      <w:i/>
      <w:iCs/>
    </w:rPr>
  </w:style>
  <w:style w:type="table" w:customStyle="1" w:styleId="TextLayout2">
    <w:name w:val="Text Layout2"/>
    <w:basedOn w:val="TableNormal"/>
    <w:uiPriority w:val="99"/>
    <w:rsid w:val="005D5286"/>
    <w:tblPr>
      <w:tblCellMar>
        <w:left w:w="0" w:type="dxa"/>
        <w:right w:w="0" w:type="dxa"/>
      </w:tblCellMar>
    </w:tblPr>
  </w:style>
  <w:style w:type="table" w:customStyle="1" w:styleId="QCAAtablestyle11">
    <w:name w:val="QCAA table style 11"/>
    <w:basedOn w:val="TableNormal"/>
    <w:rsid w:val="005D5286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numbering" w:customStyle="1" w:styleId="ListTableBullet2">
    <w:name w:val="List_Table Bullet2"/>
    <w:uiPriority w:val="99"/>
    <w:rsid w:val="005D5286"/>
    <w:pPr>
      <w:numPr>
        <w:numId w:val="20"/>
      </w:numPr>
    </w:pPr>
  </w:style>
  <w:style w:type="paragraph" w:customStyle="1" w:styleId="Tableheadingcolumn2">
    <w:name w:val="Table heading column2"/>
    <w:basedOn w:val="Tableheadingcolumns"/>
    <w:uiPriority w:val="42"/>
    <w:qFormat/>
    <w:rsid w:val="005D5286"/>
    <w:pPr>
      <w:spacing w:line="240" w:lineRule="auto"/>
    </w:pPr>
    <w:rPr>
      <w:sz w:val="18"/>
    </w:rPr>
  </w:style>
  <w:style w:type="paragraph" w:customStyle="1" w:styleId="keytext">
    <w:name w:val="key text"/>
    <w:basedOn w:val="Normal"/>
    <w:uiPriority w:val="42"/>
    <w:qFormat/>
    <w:rsid w:val="005D5286"/>
    <w:pPr>
      <w:spacing w:before="40" w:line="240" w:lineRule="auto"/>
    </w:pPr>
    <w:rPr>
      <w:rFonts w:asciiTheme="minorHAnsi" w:hAnsiTheme="minorHAnsi"/>
      <w:sz w:val="17"/>
      <w:szCs w:val="17"/>
      <w:lang w:eastAsia="en-US"/>
    </w:rPr>
  </w:style>
  <w:style w:type="paragraph" w:customStyle="1" w:styleId="Checklist">
    <w:name w:val="Checklist"/>
    <w:basedOn w:val="Normal"/>
    <w:uiPriority w:val="8"/>
    <w:semiHidden/>
    <w:qFormat/>
    <w:rsid w:val="005D5286"/>
    <w:pPr>
      <w:numPr>
        <w:numId w:val="8"/>
      </w:numPr>
      <w:tabs>
        <w:tab w:val="left" w:pos="397"/>
      </w:tabs>
      <w:spacing w:after="120"/>
    </w:pPr>
  </w:style>
  <w:style w:type="paragraph" w:customStyle="1" w:styleId="footnote">
    <w:name w:val="footnote"/>
    <w:basedOn w:val="Normal"/>
    <w:link w:val="footnoteChar"/>
    <w:uiPriority w:val="22"/>
    <w:rsid w:val="005D5286"/>
    <w:pPr>
      <w:spacing w:before="120" w:line="200" w:lineRule="atLeast"/>
      <w:ind w:hanging="170"/>
    </w:pPr>
    <w:rPr>
      <w:sz w:val="16"/>
      <w:szCs w:val="22"/>
    </w:rPr>
  </w:style>
  <w:style w:type="character" w:customStyle="1" w:styleId="footnoteChar">
    <w:name w:val="footnote Char"/>
    <w:link w:val="footnote"/>
    <w:uiPriority w:val="22"/>
    <w:rsid w:val="005D5286"/>
    <w:rPr>
      <w:sz w:val="16"/>
      <w:szCs w:val="22"/>
    </w:rPr>
  </w:style>
  <w:style w:type="numbering" w:customStyle="1" w:styleId="ListHeadings1">
    <w:name w:val="List_Headings1"/>
    <w:uiPriority w:val="99"/>
    <w:rsid w:val="005D5286"/>
  </w:style>
  <w:style w:type="numbering" w:customStyle="1" w:styleId="ListNumber1">
    <w:name w:val="List_Number1"/>
    <w:uiPriority w:val="99"/>
    <w:rsid w:val="005D5286"/>
  </w:style>
  <w:style w:type="paragraph" w:customStyle="1" w:styleId="Tablebulletlast">
    <w:name w:val="Table bullet last"/>
    <w:basedOn w:val="TableBullet"/>
    <w:uiPriority w:val="7"/>
    <w:qFormat/>
    <w:rsid w:val="005D5286"/>
    <w:pPr>
      <w:numPr>
        <w:numId w:val="0"/>
      </w:numPr>
      <w:tabs>
        <w:tab w:val="left" w:pos="170"/>
      </w:tabs>
      <w:spacing w:before="40" w:after="0" w:line="240" w:lineRule="auto"/>
    </w:pPr>
    <w:rPr>
      <w:rFonts w:asciiTheme="minorHAnsi" w:hAnsiTheme="minorHAnsi"/>
      <w:szCs w:val="20"/>
    </w:rPr>
  </w:style>
  <w:style w:type="paragraph" w:customStyle="1" w:styleId="Tableheadingcolumns">
    <w:name w:val="Table heading columns"/>
    <w:basedOn w:val="TableHeading"/>
    <w:uiPriority w:val="5"/>
    <w:qFormat/>
    <w:rsid w:val="005D5286"/>
    <w:pPr>
      <w:spacing w:before="20" w:after="20" w:line="252" w:lineRule="auto"/>
      <w:jc w:val="center"/>
    </w:pPr>
    <w:rPr>
      <w:rFonts w:cs="Arial"/>
      <w:sz w:val="19"/>
      <w:szCs w:val="20"/>
    </w:rPr>
  </w:style>
  <w:style w:type="paragraph" w:customStyle="1" w:styleId="Tabletextsinglecell">
    <w:name w:val="Table text single cell"/>
    <w:basedOn w:val="TableText"/>
    <w:uiPriority w:val="3"/>
    <w:qFormat/>
    <w:rsid w:val="005D5286"/>
    <w:pPr>
      <w:spacing w:before="20" w:after="0"/>
    </w:pPr>
    <w:rPr>
      <w:szCs w:val="19"/>
      <w:lang w:eastAsia="en-US"/>
    </w:rPr>
  </w:style>
  <w:style w:type="table" w:customStyle="1" w:styleId="TextLayout1">
    <w:name w:val="Text Layout1"/>
    <w:basedOn w:val="TableNormal"/>
    <w:uiPriority w:val="99"/>
    <w:rsid w:val="005D5286"/>
    <w:tblPr>
      <w:tblCellMar>
        <w:left w:w="0" w:type="dxa"/>
        <w:right w:w="0" w:type="dxa"/>
      </w:tblCellMar>
    </w:tblPr>
  </w:style>
  <w:style w:type="character" w:styleId="FootnoteReference">
    <w:name w:val="footnote reference"/>
    <w:basedOn w:val="DefaultParagraphFont"/>
    <w:unhideWhenUsed/>
    <w:rsid w:val="005D5286"/>
    <w:rPr>
      <w:vertAlign w:val="superscript"/>
    </w:rPr>
  </w:style>
  <w:style w:type="paragraph" w:styleId="CommentText">
    <w:name w:val="annotation text"/>
    <w:basedOn w:val="Normal"/>
    <w:link w:val="CommentTextChar"/>
    <w:unhideWhenUsed/>
    <w:rsid w:val="00EA5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5F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3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2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27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176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5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8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4380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35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72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hyperlink" Target="https://www.australiancurriculum.edu.au/f-10-curriculum/the-arts/Visual-arts/example-of-knowledge-and-skill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hyperlink" Target="https://www.australiancurriculum.edu.au/f-10-curriculum/the-arts/glossary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6.xml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yperlink" Target="http://www.australiancurriculum.edu.au/f-10-curriculum/the-arts/visual-art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E5DD0F756E494293148C0F709E1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CAC4F-5620-4068-A2E6-8548DA95AA29}"/>
      </w:docPartPr>
      <w:docPartBody>
        <w:p w:rsidR="00BE2DF6" w:rsidRDefault="00BE2DF6">
          <w:pPr>
            <w:pStyle w:val="A6E5DD0F756E494293148C0F709E12F4"/>
          </w:pPr>
          <w:r>
            <w:rPr>
              <w:shd w:val="clear" w:color="auto" w:fill="F7EA9F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F6"/>
    <w:rsid w:val="000E40CF"/>
    <w:rsid w:val="00536D17"/>
    <w:rsid w:val="00BE2DF6"/>
    <w:rsid w:val="00D7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E5DD0F756E494293148C0F709E12F4">
    <w:name w:val="A6E5DD0F756E494293148C0F709E12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E5DD0F756E494293148C0F709E12F4">
    <w:name w:val="A6E5DD0F756E494293148C0F709E1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2019-07-01T00:00:00</PublishDate>
  <Abstract>Years 3 and 4 standard elaborations — Australian Curriculum: Visual Arts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  <subtitle/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78c0712b-c315-463b-80c2-228949093bd8">Reports and factsheets</Category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FBA1BD87BC42AE6B52352AB3D05C" ma:contentTypeVersion="3" ma:contentTypeDescription="Create a new document." ma:contentTypeScope="" ma:versionID="0efd6339576cceb886ce245ff3b3064d">
  <xsd:schema xmlns:xsd="http://www.w3.org/2001/XMLSchema" xmlns:xs="http://www.w3.org/2001/XMLSchema" xmlns:p="http://schemas.microsoft.com/office/2006/metadata/properties" xmlns:ns1="78c0712b-c315-463b-80c2-228949093bd8" xmlns:ns2="http://schemas.microsoft.com/sharepoint/v3" targetNamespace="http://schemas.microsoft.com/office/2006/metadata/properties" ma:root="true" ma:fieldsID="8db379c4f3e94587ba5721eea9b7111f" ns1:_="" ns2:_="">
    <xsd:import namespace="78c0712b-c315-463b-80c2-228949093bd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y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712b-c315-463b-80c2-228949093bd8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Briefing notes and SFAs" ma:format="Dropdown" ma:internalName="Category">
      <xsd:simpleType>
        <xsd:restriction base="dms:Choice">
          <xsd:enumeration value="Approval"/>
          <xsd:enumeration value="Briefing notes and SFAs"/>
          <xsd:enumeration value="Certification"/>
          <xsd:enumeration value="Communications"/>
          <xsd:enumeration value="Forms tool kit"/>
          <xsd:enumeration value="Committee terms of reference"/>
          <xsd:enumeration value="Letters"/>
          <xsd:enumeration value="Meeting (Authority)"/>
          <xsd:enumeration value="Meeting (SMC)"/>
          <xsd:enumeration value="Meetings (SDG)"/>
          <xsd:enumeration value="Meetings (Others)"/>
          <xsd:enumeration value="Memos"/>
          <xsd:enumeration value="Ministerial documents"/>
          <xsd:enumeration value="PD &amp; events"/>
          <xsd:enumeration value="Policies"/>
          <xsd:enumeration value="Presentations"/>
          <xsd:enumeration value="Publishing"/>
          <xsd:enumeration value="Quality assurance"/>
          <xsd:enumeration value="Reports and factsheets"/>
          <xsd:enumeration value="Stationery (misc)"/>
          <xsd:enumeration value="Teaching &amp; Learning"/>
          <xsd:enumeration value="Teaching &amp; Learning - Syllabus supporting resources"/>
          <xsd:enumeration value="V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3D94B3-FABA-4E1E-B14F-6D1E722A4B5A}">
  <ds:schemaRefs/>
</ds:datastoreItem>
</file>

<file path=customXml/itemProps4.xml><?xml version="1.0" encoding="utf-8"?>
<ds:datastoreItem xmlns:ds="http://schemas.openxmlformats.org/officeDocument/2006/customXml" ds:itemID="{CEF62734-76FE-46C1-B526-1A0207C1A3F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c0712b-c315-463b-80c2-228949093bd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9DA3C17-0217-49D3-9A5D-619C515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712b-c315-463b-80c2-228949093bd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07226A7-FC75-4D5F-A324-33762A18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1603</Words>
  <Characters>10854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Years 3 and 4 standard elaborations — Australian Curriculum: Visual Arts</vt:lpstr>
    </vt:vector>
  </TitlesOfParts>
  <Company>Queensland Curriculum and Assessment Authority</Company>
  <LinksUpToDate>false</LinksUpToDate>
  <CharactersWithSpaces>12433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Years 3 and 4 standard elaborations — Australian Curriculum: Visual Arts</dc:title>
  <dc:subject>The Arts: Visual Arts</dc:subject>
  <dc:creator>Queensland Curriculum and Assessment Authority</dc:creator>
  <cp:lastModifiedBy>Zoe Yule</cp:lastModifiedBy>
  <cp:revision>5</cp:revision>
  <cp:lastPrinted>2018-01-12T00:33:00Z</cp:lastPrinted>
  <dcterms:created xsi:type="dcterms:W3CDTF">2019-07-29T05:04:00Z</dcterms:created>
  <dcterms:modified xsi:type="dcterms:W3CDTF">2019-07-29T05:42:00Z</dcterms:modified>
  <cp:category>190718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0x010100CDC4FBA1BD87BC42AE6B52352AB3D05C</vt:lpwstr>
  </property>
  <property fmtid="{D5CDD505-2E9C-101B-9397-08002B2CF9AE}" pid="3" name="Order">
    <vt:r8>29900</vt:r8>
  </property>
</Properties>
</file>