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CD5918" w:rsidRDefault="00ED1561" w:rsidP="0006216B">
            <w:pPr>
              <w:pStyle w:val="FootnoteText"/>
              <w:rPr>
                <w:sz w:val="42"/>
                <w:szCs w:val="42"/>
              </w:rPr>
            </w:pPr>
            <w:bookmarkStart w:id="0" w:name="_Toc234219367"/>
            <w:bookmarkStart w:id="1" w:name="_GoBack"/>
            <w:bookmarkEnd w:id="1"/>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rsidR="00ED1561" w:rsidRPr="00CD5918" w:rsidRDefault="000C18CA" w:rsidP="000C18CA">
                <w:pPr>
                  <w:pStyle w:val="Title"/>
                  <w:rPr>
                    <w:sz w:val="42"/>
                    <w:szCs w:val="42"/>
                  </w:rPr>
                </w:pPr>
                <w:r w:rsidRPr="00CD5918">
                  <w:rPr>
                    <w:sz w:val="42"/>
                    <w:szCs w:val="42"/>
                  </w:rPr>
                  <w:t xml:space="preserve">Prep to Year 2 </w:t>
                </w:r>
                <w:r w:rsidR="00690B3F" w:rsidRPr="00CD5918">
                  <w:rPr>
                    <w:sz w:val="42"/>
                    <w:szCs w:val="42"/>
                  </w:rPr>
                  <w:t>standard elaborations — Australian Curriculum:</w:t>
                </w:r>
                <w:r w:rsidR="00185AFB" w:rsidRPr="00CD5918">
                  <w:rPr>
                    <w:sz w:val="42"/>
                    <w:szCs w:val="42"/>
                  </w:rPr>
                  <w:t xml:space="preserve"> Media Arts</w:t>
                </w:r>
              </w:p>
            </w:sdtContent>
          </w:sdt>
        </w:tc>
      </w:tr>
      <w:bookmarkEnd w:id="0"/>
    </w:tbl>
    <w:p w:rsidR="00950CB6" w:rsidRPr="00E50FFD" w:rsidRDefault="00950CB6" w:rsidP="00DF7D5D">
      <w:pPr>
        <w:pStyle w:val="TableText"/>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DF7D5D">
      <w:pPr>
        <w:pStyle w:val="TableText"/>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F92C58">
            <w:pPr>
              <w:keepNext/>
              <w:keepLines/>
              <w:spacing w:before="100" w:line="250" w:lineRule="auto"/>
              <w:outlineLvl w:val="2"/>
            </w:pPr>
            <w:r w:rsidRPr="00F92C58">
              <w:rPr>
                <w:b/>
                <w:color w:val="6D6F71"/>
                <w:sz w:val="28"/>
                <w:szCs w:val="28"/>
              </w:rPr>
              <w:t>Purpose</w:t>
            </w:r>
          </w:p>
        </w:tc>
        <w:tc>
          <w:tcPr>
            <w:tcW w:w="12368" w:type="dxa"/>
          </w:tcPr>
          <w:p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FB08D9" w:rsidRDefault="00364A5D" w:rsidP="00FB08D9">
            <w:pPr>
              <w:pStyle w:val="ListBullet0"/>
            </w:pPr>
            <w:r w:rsidRPr="00FB08D9">
              <w:t>making consistent and comparable judgments about the evidence of learning in a folio of student work</w:t>
            </w:r>
          </w:p>
          <w:p w:rsidR="00364A5D" w:rsidRPr="002624CA" w:rsidRDefault="00364A5D" w:rsidP="00FB08D9">
            <w:pPr>
              <w:pStyle w:val="ListBullet0"/>
            </w:pPr>
            <w:r w:rsidRPr="00FB08D9">
              <w:t>developing task-specific standards for individual assessment tasks.</w:t>
            </w:r>
          </w:p>
        </w:tc>
      </w:tr>
      <w:tr w:rsidR="00364A5D" w:rsidRPr="003505F1" w:rsidTr="00E33865">
        <w:trPr>
          <w:trHeight w:val="1829"/>
        </w:trPr>
        <w:tc>
          <w:tcPr>
            <w:tcW w:w="1560" w:type="dxa"/>
          </w:tcPr>
          <w:p w:rsidR="00364A5D" w:rsidRPr="00CE0D38" w:rsidRDefault="00364A5D" w:rsidP="00F92C58">
            <w:pPr>
              <w:keepNext/>
              <w:keepLines/>
              <w:spacing w:before="100" w:line="250" w:lineRule="auto"/>
              <w:outlineLvl w:val="2"/>
            </w:pPr>
            <w:r w:rsidRPr="00F92C58">
              <w:rPr>
                <w:b/>
                <w:color w:val="6D6F71"/>
                <w:sz w:val="28"/>
                <w:szCs w:val="28"/>
              </w:rPr>
              <w:t>Structure</w:t>
            </w:r>
          </w:p>
        </w:tc>
        <w:tc>
          <w:tcPr>
            <w:tcW w:w="12368" w:type="dxa"/>
          </w:tcPr>
          <w:p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Media Arts</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FB08D9" w:rsidP="00FB08D9">
            <w:pPr>
              <w:pStyle w:val="BodyText"/>
              <w:rPr>
                <w:highlight w:val="yellow"/>
              </w:rPr>
            </w:pPr>
            <w:r>
              <w:t>I</w:t>
            </w:r>
            <w:r w:rsidR="002624CA" w:rsidRPr="00933937">
              <w:t xml:space="preserve">n Queensland the achievement standard represents the </w:t>
            </w:r>
            <w:r w:rsidR="002624CA" w:rsidRPr="005D760E">
              <w:rPr>
                <w:rStyle w:val="Strong"/>
              </w:rPr>
              <w:t xml:space="preserve">working with </w:t>
            </w:r>
            <w:r w:rsidR="002624CA" w:rsidRPr="002B6115">
              <w:rPr>
                <w:rStyle w:val="Strong"/>
              </w:rPr>
              <w:t>(WW)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D76F9B"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D76F9B" w:rsidRDefault="000C18CA" w:rsidP="00DF7D5D">
            <w:pPr>
              <w:pStyle w:val="TableText"/>
              <w:rPr>
                <w:b/>
                <w:lang w:eastAsia="en-US"/>
              </w:rPr>
            </w:pPr>
            <w:r w:rsidRPr="00D76F9B">
              <w:rPr>
                <w:b/>
                <w:bCs/>
                <w:lang w:eastAsia="en-US"/>
              </w:rPr>
              <w:t>Prep</w:t>
            </w:r>
            <w:r w:rsidR="00A62DE0" w:rsidRPr="00D76F9B">
              <w:rPr>
                <w:rStyle w:val="FootnoteReference"/>
                <w:rFonts w:asciiTheme="majorHAnsi" w:hAnsiTheme="majorHAnsi"/>
                <w:b/>
                <w:bCs/>
                <w:lang w:eastAsia="en-US"/>
              </w:rPr>
              <w:footnoteReference w:id="1"/>
            </w:r>
            <w:r w:rsidRPr="00D76F9B">
              <w:rPr>
                <w:b/>
                <w:bCs/>
                <w:lang w:eastAsia="en-US"/>
              </w:rPr>
              <w:t xml:space="preserve"> to Year 2</w:t>
            </w:r>
            <w:r w:rsidR="00D461EF" w:rsidRPr="00D76F9B">
              <w:rPr>
                <w:b/>
                <w:bCs/>
                <w:lang w:eastAsia="en-US"/>
              </w:rPr>
              <w:t xml:space="preserve"> </w:t>
            </w:r>
            <w:r w:rsidR="00D461EF" w:rsidRPr="00D76F9B">
              <w:rPr>
                <w:b/>
                <w:lang w:eastAsia="en-US"/>
              </w:rPr>
              <w:t>Australian Curriculum:</w:t>
            </w:r>
            <w:r w:rsidR="00185AFB" w:rsidRPr="00D76F9B">
              <w:rPr>
                <w:b/>
                <w:lang w:eastAsia="en-US"/>
              </w:rPr>
              <w:t xml:space="preserve"> Media Arts</w:t>
            </w:r>
            <w:r w:rsidR="00D461EF" w:rsidRPr="00D76F9B">
              <w:rPr>
                <w:b/>
                <w:lang w:eastAsia="en-US"/>
              </w:rPr>
              <w:t xml:space="preserve"> achievement standard</w:t>
            </w:r>
          </w:p>
        </w:tc>
      </w:tr>
      <w:tr w:rsidR="00D461EF" w:rsidRPr="003505F1" w:rsidTr="003C77E1">
        <w:trPr>
          <w:trHeight w:val="348"/>
        </w:trPr>
        <w:tc>
          <w:tcPr>
            <w:tcW w:w="13936" w:type="dxa"/>
            <w:gridSpan w:val="2"/>
          </w:tcPr>
          <w:p w:rsidR="00CD5918" w:rsidRDefault="00CD5918" w:rsidP="00CD5918">
            <w:pPr>
              <w:pStyle w:val="BodyText"/>
            </w:pPr>
            <w:r>
              <w:t>By the end of Year 2, students communicate about media artworks they make and view, and where and why media artworks are made.</w:t>
            </w:r>
          </w:p>
          <w:p w:rsidR="00D461EF" w:rsidRPr="003505F1" w:rsidRDefault="00CD5918" w:rsidP="00CD5918">
            <w:pPr>
              <w:pStyle w:val="BodyText"/>
              <w:spacing w:after="40" w:line="264" w:lineRule="auto"/>
            </w:pPr>
            <w:r>
              <w:t>Students make and share media artworks using story principles, composition, sound and technologies.</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DF7D5D">
            <w:pPr>
              <w:pStyle w:val="TableText"/>
              <w:rPr>
                <w:rFonts w:eastAsia="MS Mincho"/>
              </w:rPr>
            </w:pPr>
            <w:r w:rsidRPr="003505F1">
              <w:rPr>
                <w:rFonts w:eastAsia="MS Mincho"/>
              </w:rPr>
              <w:t>Source</w:t>
            </w:r>
          </w:p>
        </w:tc>
        <w:tc>
          <w:tcPr>
            <w:tcW w:w="13090" w:type="dxa"/>
          </w:tcPr>
          <w:p w:rsidR="00D461EF" w:rsidRPr="003505F1" w:rsidRDefault="00D461EF" w:rsidP="00DF7D5D">
            <w:pPr>
              <w:pStyle w:val="TableText"/>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Media Arts</w:t>
            </w:r>
            <w:r w:rsidRPr="00D461EF">
              <w:rPr>
                <w:rFonts w:eastAsia="MS Mincho"/>
                <w:sz w:val="18"/>
              </w:rPr>
              <w:t xml:space="preserve">, </w:t>
            </w:r>
            <w:r>
              <w:rPr>
                <w:rFonts w:eastAsia="MS Mincho"/>
                <w:sz w:val="18"/>
              </w:rPr>
              <w:br/>
            </w:r>
            <w:hyperlink r:id="rId19" w:history="1">
              <w:r w:rsidR="00486074">
                <w:rPr>
                  <w:rStyle w:val="Hyperlink"/>
                  <w:rFonts w:eastAsia="MS Mincho"/>
                  <w:sz w:val="18"/>
                </w:rPr>
                <w:t>www.australiancurriculum.edu.au/f-10-curriculum/the-arts/media-arts</w:t>
              </w:r>
            </w:hyperlink>
          </w:p>
        </w:tc>
      </w:tr>
    </w:tbl>
    <w:p w:rsidR="00E33865" w:rsidRDefault="00E33865" w:rsidP="00DF7D5D">
      <w:pPr>
        <w:pStyle w:val="TableText"/>
      </w:pPr>
      <w:r>
        <w:br w:type="page"/>
      </w:r>
    </w:p>
    <w:p w:rsidR="00B76415" w:rsidRDefault="000C18CA" w:rsidP="009A4EDF">
      <w:pPr>
        <w:pStyle w:val="Heading2"/>
      </w:pPr>
      <w:r>
        <w:lastRenderedPageBreak/>
        <w:t>Prep to Year 2</w:t>
      </w:r>
      <w:r w:rsidR="00185AFB">
        <w:t xml:space="preserve"> Media Arts</w:t>
      </w:r>
      <w:r w:rsidR="00D461EF">
        <w:t xml:space="preserve"> standard elaborations</w:t>
      </w:r>
    </w:p>
    <w:tbl>
      <w:tblPr>
        <w:tblStyle w:val="QCAAtablestyle2"/>
        <w:tblW w:w="4900" w:type="pct"/>
        <w:tblLayout w:type="fixed"/>
        <w:tblLook w:val="04A0" w:firstRow="1" w:lastRow="0" w:firstColumn="1" w:lastColumn="0" w:noHBand="0" w:noVBand="1"/>
      </w:tblPr>
      <w:tblGrid>
        <w:gridCol w:w="439"/>
        <w:gridCol w:w="2699"/>
        <w:gridCol w:w="2699"/>
        <w:gridCol w:w="2700"/>
        <w:gridCol w:w="2699"/>
        <w:gridCol w:w="2700"/>
      </w:tblGrid>
      <w:tr w:rsidR="001F1B75" w:rsidTr="001F1B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 w:type="dxa"/>
            <w:tcBorders>
              <w:bottom w:val="nil"/>
              <w:right w:val="single" w:sz="4" w:space="0" w:color="A6A8AB"/>
            </w:tcBorders>
            <w:shd w:val="clear" w:color="auto" w:fill="auto"/>
          </w:tcPr>
          <w:p w:rsidR="001F1B75" w:rsidRDefault="001F1B75" w:rsidP="00F42880">
            <w:pPr>
              <w:jc w:val="center"/>
              <w:rPr>
                <w:sz w:val="16"/>
                <w:szCs w:val="16"/>
              </w:rPr>
            </w:pPr>
          </w:p>
        </w:tc>
        <w:tc>
          <w:tcPr>
            <w:tcW w:w="2699" w:type="dxa"/>
            <w:tcBorders>
              <w:left w:val="single" w:sz="4" w:space="0" w:color="A6A8AB"/>
              <w:bottom w:val="single" w:sz="12" w:space="0" w:color="D52B1E" w:themeColor="accent1"/>
            </w:tcBorders>
          </w:tcPr>
          <w:p w:rsidR="001F1B75" w:rsidRPr="00BF01E1" w:rsidRDefault="001F1B75"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Applying (AP)</w:t>
            </w:r>
          </w:p>
        </w:tc>
        <w:tc>
          <w:tcPr>
            <w:tcW w:w="2699" w:type="dxa"/>
            <w:tcBorders>
              <w:bottom w:val="single" w:sz="12" w:space="0" w:color="D52B1E" w:themeColor="accent1"/>
            </w:tcBorders>
          </w:tcPr>
          <w:p w:rsidR="001F1B75" w:rsidRPr="00BF01E1" w:rsidRDefault="001F1B75"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Making connections</w:t>
            </w:r>
            <w:r>
              <w:rPr>
                <w:sz w:val="19"/>
                <w:szCs w:val="19"/>
              </w:rPr>
              <w:t xml:space="preserve"> (M</w:t>
            </w:r>
            <w:r w:rsidRPr="00BF01E1">
              <w:rPr>
                <w:sz w:val="19"/>
                <w:szCs w:val="19"/>
              </w:rPr>
              <w:t>C)</w:t>
            </w:r>
          </w:p>
        </w:tc>
        <w:tc>
          <w:tcPr>
            <w:tcW w:w="2700" w:type="dxa"/>
            <w:tcBorders>
              <w:bottom w:val="single" w:sz="12" w:space="0" w:color="D52B1E" w:themeColor="accent1"/>
            </w:tcBorders>
          </w:tcPr>
          <w:p w:rsidR="001F1B75" w:rsidRPr="00BF01E1" w:rsidRDefault="001F1B75"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Working with (WW)</w:t>
            </w:r>
          </w:p>
        </w:tc>
        <w:tc>
          <w:tcPr>
            <w:tcW w:w="2699" w:type="dxa"/>
            <w:tcBorders>
              <w:bottom w:val="single" w:sz="12" w:space="0" w:color="D52B1E" w:themeColor="accent1"/>
            </w:tcBorders>
          </w:tcPr>
          <w:p w:rsidR="001F1B75" w:rsidRPr="00BF01E1" w:rsidRDefault="001F1B75"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Exploring (EX)</w:t>
            </w:r>
          </w:p>
        </w:tc>
        <w:tc>
          <w:tcPr>
            <w:tcW w:w="2700" w:type="dxa"/>
            <w:tcBorders>
              <w:bottom w:val="single" w:sz="12" w:space="0" w:color="D52B1E" w:themeColor="accent1"/>
            </w:tcBorders>
          </w:tcPr>
          <w:p w:rsidR="001F1B75" w:rsidRPr="00BF01E1" w:rsidRDefault="001F1B75"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sidRPr="00BF01E1">
              <w:rPr>
                <w:sz w:val="19"/>
                <w:szCs w:val="19"/>
              </w:rPr>
              <w:t>Becoming aware (BA)</w:t>
            </w:r>
          </w:p>
        </w:tc>
      </w:tr>
      <w:tr w:rsidR="001F1B75" w:rsidTr="001F1B75">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39" w:type="dxa"/>
            <w:tcBorders>
              <w:bottom w:val="single" w:sz="4" w:space="0" w:color="A6A8AB"/>
              <w:right w:val="single" w:sz="4" w:space="0" w:color="A6A8AB"/>
            </w:tcBorders>
            <w:shd w:val="clear" w:color="auto" w:fill="auto"/>
          </w:tcPr>
          <w:p w:rsidR="001F1B75" w:rsidRDefault="001F1B75" w:rsidP="00F42880">
            <w:pPr>
              <w:jc w:val="center"/>
              <w:rPr>
                <w:sz w:val="16"/>
                <w:szCs w:val="16"/>
              </w:rPr>
            </w:pPr>
          </w:p>
        </w:tc>
        <w:tc>
          <w:tcPr>
            <w:tcW w:w="13497"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1F1B75" w:rsidRDefault="001F1B75"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1F1B75" w:rsidTr="001F1B75">
        <w:trPr>
          <w:cantSplit/>
          <w:trHeight w:val="1138"/>
        </w:trPr>
        <w:tc>
          <w:tcPr>
            <w:cnfStyle w:val="001000000000" w:firstRow="0" w:lastRow="0" w:firstColumn="1" w:lastColumn="0" w:oddVBand="0" w:evenVBand="0" w:oddHBand="0" w:evenHBand="0" w:firstRowFirstColumn="0" w:firstRowLastColumn="0" w:lastRowFirstColumn="0" w:lastRowLastColumn="0"/>
            <w:tcW w:w="439" w:type="dxa"/>
            <w:shd w:val="clear" w:color="auto" w:fill="E6E7E8" w:themeFill="background2"/>
            <w:textDirection w:val="btLr"/>
          </w:tcPr>
          <w:p w:rsidR="001F1B75" w:rsidRDefault="001F1B75" w:rsidP="003C77E1">
            <w:pPr>
              <w:pStyle w:val="Tableheadingcolumns"/>
            </w:pPr>
            <w:r>
              <w:t>Responding</w:t>
            </w:r>
          </w:p>
        </w:tc>
        <w:tc>
          <w:tcPr>
            <w:tcW w:w="2699" w:type="dxa"/>
            <w:tcBorders>
              <w:top w:val="single" w:sz="4" w:space="0" w:color="A6A8AB"/>
            </w:tcBorders>
          </w:tcPr>
          <w:p w:rsidR="001F1B75" w:rsidRPr="0085663B" w:rsidRDefault="001F1B75" w:rsidP="006269D4">
            <w:pPr>
              <w:pStyle w:val="Tabletextsinglecell"/>
              <w:cnfStyle w:val="000000000000" w:firstRow="0" w:lastRow="0" w:firstColumn="0" w:lastColumn="0" w:oddVBand="0" w:evenVBand="0" w:oddHBand="0" w:evenHBand="0" w:firstRowFirstColumn="0" w:firstRowLastColumn="0" w:lastRowFirstColumn="0" w:lastRowLastColumn="0"/>
            </w:pPr>
            <w:r w:rsidRPr="0085663B">
              <w:rPr>
                <w:rStyle w:val="shadingdifferences"/>
              </w:rPr>
              <w:t>clear and informed</w:t>
            </w:r>
            <w:r w:rsidRPr="0085663B">
              <w:t xml:space="preserve"> </w:t>
            </w:r>
            <w:r w:rsidRPr="00691C45">
              <w:t>communication</w:t>
            </w:r>
            <w:r w:rsidRPr="0085663B">
              <w:t xml:space="preserve"> about:</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media artworks made and viewed</w:t>
            </w:r>
          </w:p>
          <w:p w:rsidR="001F1B75" w:rsidRPr="0085663B"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where and why media artworks are made</w:t>
            </w:r>
          </w:p>
        </w:tc>
        <w:tc>
          <w:tcPr>
            <w:tcW w:w="2699" w:type="dxa"/>
            <w:tcBorders>
              <w:top w:val="single" w:sz="4" w:space="0" w:color="A6A8AB"/>
            </w:tcBorders>
          </w:tcPr>
          <w:p w:rsidR="001F1B75" w:rsidRPr="0085663B" w:rsidRDefault="001F1B75" w:rsidP="006269D4">
            <w:pPr>
              <w:pStyle w:val="Tabletextsinglecell"/>
              <w:cnfStyle w:val="000000000000" w:firstRow="0" w:lastRow="0" w:firstColumn="0" w:lastColumn="0" w:oddVBand="0" w:evenVBand="0" w:oddHBand="0" w:evenHBand="0" w:firstRowFirstColumn="0" w:firstRowLastColumn="0" w:lastRowFirstColumn="0" w:lastRowLastColumn="0"/>
            </w:pPr>
            <w:r w:rsidRPr="0085663B">
              <w:rPr>
                <w:rStyle w:val="shadingdifferences"/>
              </w:rPr>
              <w:t>informed</w:t>
            </w:r>
            <w:r w:rsidRPr="0085663B">
              <w:t xml:space="preserve"> </w:t>
            </w:r>
            <w:r w:rsidRPr="00691C45">
              <w:t>communication about</w:t>
            </w:r>
            <w:r w:rsidRPr="0085663B">
              <w:t>:</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media artworks made and viewed</w:t>
            </w:r>
          </w:p>
          <w:p w:rsidR="001F1B75" w:rsidRPr="0085663B"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where and why media artworks are made</w:t>
            </w:r>
          </w:p>
        </w:tc>
        <w:tc>
          <w:tcPr>
            <w:tcW w:w="2700" w:type="dxa"/>
            <w:tcBorders>
              <w:top w:val="single" w:sz="4" w:space="0" w:color="A6A8AB"/>
            </w:tcBorders>
          </w:tcPr>
          <w:p w:rsidR="001F1B75" w:rsidRPr="0085663B" w:rsidRDefault="001F1B75" w:rsidP="006269D4">
            <w:pPr>
              <w:pStyle w:val="Tabletextsinglecell"/>
              <w:cnfStyle w:val="000000000000" w:firstRow="0" w:lastRow="0" w:firstColumn="0" w:lastColumn="0" w:oddVBand="0" w:evenVBand="0" w:oddHBand="0" w:evenHBand="0" w:firstRowFirstColumn="0" w:firstRowLastColumn="0" w:lastRowFirstColumn="0" w:lastRowLastColumn="0"/>
            </w:pPr>
            <w:r w:rsidRPr="00691C45">
              <w:t>communication about</w:t>
            </w:r>
            <w:r w:rsidRPr="0085663B">
              <w:t>:</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media artworks made and viewed</w:t>
            </w:r>
          </w:p>
          <w:p w:rsidR="001F1B75" w:rsidRPr="0085663B"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where and why media artworks are made</w:t>
            </w:r>
            <w:r w:rsidRPr="0085663B">
              <w:t xml:space="preserve"> </w:t>
            </w:r>
          </w:p>
        </w:tc>
        <w:tc>
          <w:tcPr>
            <w:tcW w:w="2699" w:type="dxa"/>
            <w:tcBorders>
              <w:top w:val="single" w:sz="4" w:space="0" w:color="A6A8AB"/>
            </w:tcBorders>
          </w:tcPr>
          <w:p w:rsidR="001F1B75" w:rsidRPr="0085663B" w:rsidRDefault="001F1B75" w:rsidP="006269D4">
            <w:pPr>
              <w:pStyle w:val="Tabletextsinglecell"/>
              <w:cnfStyle w:val="000000000000" w:firstRow="0" w:lastRow="0" w:firstColumn="0" w:lastColumn="0" w:oddVBand="0" w:evenVBand="0" w:oddHBand="0" w:evenHBand="0" w:firstRowFirstColumn="0" w:firstRowLastColumn="0" w:lastRowFirstColumn="0" w:lastRowLastColumn="0"/>
            </w:pPr>
            <w:r w:rsidRPr="0085663B">
              <w:rPr>
                <w:rStyle w:val="shadingdifferences"/>
              </w:rPr>
              <w:t>guided</w:t>
            </w:r>
            <w:r w:rsidRPr="0085663B">
              <w:t xml:space="preserve"> </w:t>
            </w:r>
            <w:r w:rsidRPr="00691C45">
              <w:rPr>
                <w:color w:val="000000" w:themeColor="text1"/>
              </w:rPr>
              <w:t>communication about</w:t>
            </w:r>
            <w:r w:rsidRPr="0085663B">
              <w:t>:</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media artworks made and viewed</w:t>
            </w:r>
          </w:p>
          <w:p w:rsidR="001F1B75" w:rsidRPr="0085663B"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where and why media artworks are made</w:t>
            </w:r>
          </w:p>
        </w:tc>
        <w:tc>
          <w:tcPr>
            <w:tcW w:w="2700" w:type="dxa"/>
            <w:tcBorders>
              <w:top w:val="single" w:sz="4" w:space="0" w:color="A6A8AB"/>
            </w:tcBorders>
          </w:tcPr>
          <w:p w:rsidR="001F1B75" w:rsidRPr="0085663B" w:rsidRDefault="001F1B75" w:rsidP="006269D4">
            <w:pPr>
              <w:pStyle w:val="Tabletextsinglecell"/>
              <w:cnfStyle w:val="000000000000" w:firstRow="0" w:lastRow="0" w:firstColumn="0" w:lastColumn="0" w:oddVBand="0" w:evenVBand="0" w:oddHBand="0" w:evenHBand="0" w:firstRowFirstColumn="0" w:firstRowLastColumn="0" w:lastRowFirstColumn="0" w:lastRowLastColumn="0"/>
            </w:pPr>
            <w:r w:rsidRPr="00613C9D">
              <w:rPr>
                <w:rStyle w:val="shadingdifferences"/>
              </w:rPr>
              <w:t>directed</w:t>
            </w:r>
            <w:r w:rsidRPr="00490AA4">
              <w:rPr>
                <w:rStyle w:val="shadingdifferences"/>
              </w:rPr>
              <w:t xml:space="preserve"> statements</w:t>
            </w:r>
            <w:r w:rsidRPr="0085663B">
              <w:t xml:space="preserve"> about:</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media artworks made and viewed</w:t>
            </w:r>
          </w:p>
          <w:p w:rsidR="001F1B75" w:rsidRPr="0085663B"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where and why media artworks are made</w:t>
            </w:r>
          </w:p>
        </w:tc>
      </w:tr>
      <w:tr w:rsidR="001F1B75" w:rsidTr="001F1B75">
        <w:trPr>
          <w:cantSplit/>
          <w:trHeight w:val="1576"/>
        </w:trPr>
        <w:tc>
          <w:tcPr>
            <w:cnfStyle w:val="001000000000" w:firstRow="0" w:lastRow="0" w:firstColumn="1" w:lastColumn="0" w:oddVBand="0" w:evenVBand="0" w:oddHBand="0" w:evenHBand="0" w:firstRowFirstColumn="0" w:firstRowLastColumn="0" w:lastRowFirstColumn="0" w:lastRowLastColumn="0"/>
            <w:tcW w:w="439" w:type="dxa"/>
            <w:shd w:val="clear" w:color="auto" w:fill="E6E7E8" w:themeFill="background2"/>
            <w:textDirection w:val="btLr"/>
          </w:tcPr>
          <w:p w:rsidR="001F1B75" w:rsidRDefault="001F1B75" w:rsidP="00C1437D">
            <w:pPr>
              <w:pStyle w:val="Tableheadingcolumn2"/>
              <w:rPr>
                <w:sz w:val="16"/>
                <w:szCs w:val="16"/>
              </w:rPr>
            </w:pPr>
            <w:r>
              <w:t>Making</w:t>
            </w:r>
          </w:p>
        </w:tc>
        <w:tc>
          <w:tcPr>
            <w:tcW w:w="2699" w:type="dxa"/>
            <w:tcBorders>
              <w:top w:val="single" w:sz="4" w:space="0" w:color="A6A8AB"/>
              <w:bottom w:val="single" w:sz="4" w:space="0" w:color="A6A8AB"/>
            </w:tcBorders>
          </w:tcPr>
          <w:p w:rsidR="001F1B75" w:rsidRPr="0085663B" w:rsidRDefault="001F1B75" w:rsidP="006269D4">
            <w:pPr>
              <w:pStyle w:val="Tabletextsinglecell"/>
              <w:cnfStyle w:val="000000000000" w:firstRow="0" w:lastRow="0" w:firstColumn="0" w:lastColumn="0" w:oddVBand="0" w:evenVBand="0" w:oddHBand="0" w:evenHBand="0" w:firstRowFirstColumn="0" w:firstRowLastColumn="0" w:lastRowFirstColumn="0" w:lastRowLastColumn="0"/>
            </w:pPr>
            <w:r w:rsidRPr="0085663B">
              <w:t xml:space="preserve">making and sharing of media artworks demonstrating </w:t>
            </w:r>
            <w:r w:rsidRPr="0085663B">
              <w:rPr>
                <w:rStyle w:val="shadingdifferences"/>
              </w:rPr>
              <w:t>skilful and effective</w:t>
            </w:r>
            <w:r w:rsidRPr="0085663B">
              <w:t xml:space="preserve"> </w:t>
            </w:r>
            <w:r w:rsidRPr="00691C45">
              <w:rPr>
                <w:color w:val="000000" w:themeColor="text1"/>
              </w:rPr>
              <w:t>use of:</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composition</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sound</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story principles</w:t>
            </w:r>
          </w:p>
          <w:p w:rsidR="001F1B75" w:rsidRPr="0085663B"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technologies</w:t>
            </w:r>
          </w:p>
        </w:tc>
        <w:tc>
          <w:tcPr>
            <w:tcW w:w="2699" w:type="dxa"/>
            <w:tcBorders>
              <w:top w:val="single" w:sz="4" w:space="0" w:color="A6A8AB"/>
              <w:bottom w:val="single" w:sz="4" w:space="0" w:color="A6A8AB"/>
            </w:tcBorders>
          </w:tcPr>
          <w:p w:rsidR="001F1B75" w:rsidRPr="0085663B" w:rsidRDefault="001F1B75" w:rsidP="006269D4">
            <w:pPr>
              <w:pStyle w:val="Tabletextsinglecell"/>
              <w:cnfStyle w:val="000000000000" w:firstRow="0" w:lastRow="0" w:firstColumn="0" w:lastColumn="0" w:oddVBand="0" w:evenVBand="0" w:oddHBand="0" w:evenHBand="0" w:firstRowFirstColumn="0" w:firstRowLastColumn="0" w:lastRowFirstColumn="0" w:lastRowLastColumn="0"/>
            </w:pPr>
            <w:r w:rsidRPr="0085663B">
              <w:t xml:space="preserve">making and sharing of media artworks demonstrating </w:t>
            </w:r>
            <w:r w:rsidRPr="0085663B">
              <w:rPr>
                <w:rStyle w:val="shadingdifferences"/>
              </w:rPr>
              <w:t>effective</w:t>
            </w:r>
            <w:r w:rsidRPr="0085663B">
              <w:t xml:space="preserve"> </w:t>
            </w:r>
            <w:r w:rsidRPr="00691C45">
              <w:rPr>
                <w:color w:val="000000" w:themeColor="text1"/>
              </w:rPr>
              <w:t>use of:</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composition</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sound</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story principles</w:t>
            </w:r>
          </w:p>
          <w:p w:rsidR="001F1B75" w:rsidRPr="0085663B"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technologies</w:t>
            </w:r>
          </w:p>
        </w:tc>
        <w:tc>
          <w:tcPr>
            <w:tcW w:w="2700" w:type="dxa"/>
            <w:tcBorders>
              <w:top w:val="single" w:sz="4" w:space="0" w:color="A6A8AB"/>
              <w:bottom w:val="single" w:sz="4" w:space="0" w:color="A6A8AB"/>
            </w:tcBorders>
          </w:tcPr>
          <w:p w:rsidR="001F1B75" w:rsidRPr="00691C45" w:rsidRDefault="001F1B75" w:rsidP="006269D4">
            <w:pPr>
              <w:pStyle w:val="Tabletextsinglecell"/>
              <w:cnfStyle w:val="000000000000" w:firstRow="0" w:lastRow="0" w:firstColumn="0" w:lastColumn="0" w:oddVBand="0" w:evenVBand="0" w:oddHBand="0" w:evenHBand="0" w:firstRowFirstColumn="0" w:firstRowLastColumn="0" w:lastRowFirstColumn="0" w:lastRowLastColumn="0"/>
              <w:rPr>
                <w:color w:val="000000" w:themeColor="text1"/>
              </w:rPr>
            </w:pPr>
            <w:r w:rsidRPr="0085663B">
              <w:t xml:space="preserve">making and sharing of media artworks </w:t>
            </w:r>
            <w:r w:rsidRPr="00691C45">
              <w:rPr>
                <w:color w:val="000000" w:themeColor="text1"/>
              </w:rPr>
              <w:t>demonstrating use of:</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composition</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sound</w:t>
            </w:r>
          </w:p>
          <w:p w:rsidR="001F1B75" w:rsidRPr="006269D4"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story principles</w:t>
            </w:r>
          </w:p>
          <w:p w:rsidR="001F1B75" w:rsidRPr="0085663B" w:rsidRDefault="001F1B75" w:rsidP="006269D4">
            <w:pPr>
              <w:pStyle w:val="TableBullet"/>
              <w:cnfStyle w:val="000000000000" w:firstRow="0" w:lastRow="0" w:firstColumn="0" w:lastColumn="0" w:oddVBand="0" w:evenVBand="0" w:oddHBand="0" w:evenHBand="0" w:firstRowFirstColumn="0" w:firstRowLastColumn="0" w:lastRowFirstColumn="0" w:lastRowLastColumn="0"/>
            </w:pPr>
            <w:r w:rsidRPr="006269D4">
              <w:t>technologies</w:t>
            </w:r>
          </w:p>
        </w:tc>
        <w:tc>
          <w:tcPr>
            <w:tcW w:w="2699" w:type="dxa"/>
            <w:tcBorders>
              <w:top w:val="single" w:sz="4" w:space="0" w:color="A6A8AB"/>
              <w:bottom w:val="single" w:sz="4" w:space="0" w:color="A6A8AB"/>
            </w:tcBorders>
          </w:tcPr>
          <w:p w:rsidR="001F1B75" w:rsidRPr="0085663B" w:rsidRDefault="001F1B75" w:rsidP="006269D4">
            <w:pPr>
              <w:pStyle w:val="Tabletextsinglecell"/>
              <w:cnfStyle w:val="000000000000" w:firstRow="0" w:lastRow="0" w:firstColumn="0" w:lastColumn="0" w:oddVBand="0" w:evenVBand="0" w:oddHBand="0" w:evenHBand="0" w:firstRowFirstColumn="0" w:firstRowLastColumn="0" w:lastRowFirstColumn="0" w:lastRowLastColumn="0"/>
            </w:pPr>
            <w:r w:rsidRPr="0085663B">
              <w:t xml:space="preserve">making and sharing of media artworks demonstrating </w:t>
            </w:r>
            <w:r w:rsidRPr="0085663B">
              <w:rPr>
                <w:rStyle w:val="shadingdifferences"/>
              </w:rPr>
              <w:t>guided</w:t>
            </w:r>
            <w:r w:rsidRPr="0085663B">
              <w:t xml:space="preserve"> </w:t>
            </w:r>
            <w:r w:rsidRPr="00691C45">
              <w:rPr>
                <w:color w:val="000000" w:themeColor="text1"/>
              </w:rPr>
              <w:t>use</w:t>
            </w:r>
            <w:r>
              <w:rPr>
                <w:color w:val="000000" w:themeColor="text1"/>
              </w:rPr>
              <w:t xml:space="preserve"> </w:t>
            </w:r>
            <w:r w:rsidRPr="00691C45">
              <w:rPr>
                <w:color w:val="000000" w:themeColor="text1"/>
              </w:rPr>
              <w:t>of</w:t>
            </w:r>
            <w:r w:rsidRPr="0085663B">
              <w:t xml:space="preserve"> </w:t>
            </w:r>
            <w:r w:rsidRPr="006269D4">
              <w:rPr>
                <w:rStyle w:val="shadingdifferences"/>
              </w:rPr>
              <w:t>aspects of</w:t>
            </w:r>
            <w:r w:rsidRPr="006269D4">
              <w:t>:</w:t>
            </w:r>
          </w:p>
          <w:p w:rsidR="001F1B75" w:rsidRPr="0085663B" w:rsidRDefault="001F1B75" w:rsidP="005D5286">
            <w:pPr>
              <w:pStyle w:val="TableBullet"/>
              <w:numPr>
                <w:ilvl w:val="0"/>
                <w:numId w:val="4"/>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85663B">
              <w:t>composition</w:t>
            </w:r>
          </w:p>
          <w:p w:rsidR="001F1B75" w:rsidRPr="0085663B" w:rsidRDefault="001F1B75" w:rsidP="005D5286">
            <w:pPr>
              <w:pStyle w:val="TableBullet"/>
              <w:numPr>
                <w:ilvl w:val="0"/>
                <w:numId w:val="4"/>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85663B">
              <w:t>sound</w:t>
            </w:r>
          </w:p>
          <w:p w:rsidR="001F1B75" w:rsidRPr="0085663B" w:rsidRDefault="001F1B75" w:rsidP="005D5286">
            <w:pPr>
              <w:pStyle w:val="TableBullet"/>
              <w:numPr>
                <w:ilvl w:val="0"/>
                <w:numId w:val="4"/>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85663B">
              <w:t>story principles</w:t>
            </w:r>
          </w:p>
          <w:p w:rsidR="001F1B75" w:rsidRPr="0085663B" w:rsidRDefault="001F1B75" w:rsidP="005D5286">
            <w:pPr>
              <w:pStyle w:val="TableBullet"/>
              <w:numPr>
                <w:ilvl w:val="0"/>
                <w:numId w:val="4"/>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t>technologies</w:t>
            </w:r>
          </w:p>
        </w:tc>
        <w:tc>
          <w:tcPr>
            <w:tcW w:w="2700" w:type="dxa"/>
            <w:tcBorders>
              <w:top w:val="single" w:sz="4" w:space="0" w:color="A6A8AB"/>
              <w:bottom w:val="single" w:sz="4" w:space="0" w:color="A6A8AB"/>
            </w:tcBorders>
          </w:tcPr>
          <w:p w:rsidR="001F1B75" w:rsidRPr="0085663B" w:rsidRDefault="001F1B75" w:rsidP="006269D4">
            <w:pPr>
              <w:pStyle w:val="Tabletextsinglecell"/>
              <w:cnfStyle w:val="000000000000" w:firstRow="0" w:lastRow="0" w:firstColumn="0" w:lastColumn="0" w:oddVBand="0" w:evenVBand="0" w:oddHBand="0" w:evenHBand="0" w:firstRowFirstColumn="0" w:firstRowLastColumn="0" w:lastRowFirstColumn="0" w:lastRowLastColumn="0"/>
            </w:pPr>
            <w:r w:rsidRPr="0085663B">
              <w:t xml:space="preserve">making and sharing of media artworks demonstrating </w:t>
            </w:r>
            <w:r w:rsidRPr="0085663B">
              <w:rPr>
                <w:rStyle w:val="shadingdifferences"/>
              </w:rPr>
              <w:t>directed</w:t>
            </w:r>
            <w:r w:rsidRPr="0085663B">
              <w:t xml:space="preserve"> </w:t>
            </w:r>
            <w:r w:rsidRPr="00691C45">
              <w:rPr>
                <w:color w:val="000000" w:themeColor="text1"/>
              </w:rPr>
              <w:t>use of</w:t>
            </w:r>
            <w:r w:rsidRPr="0085663B">
              <w:t xml:space="preserve"> </w:t>
            </w:r>
            <w:r w:rsidRPr="006269D4">
              <w:rPr>
                <w:rStyle w:val="shadingdifferences"/>
              </w:rPr>
              <w:t>aspects of</w:t>
            </w:r>
            <w:r w:rsidRPr="006269D4">
              <w:t>:</w:t>
            </w:r>
          </w:p>
          <w:p w:rsidR="001F1B75" w:rsidRPr="0085663B" w:rsidRDefault="001F1B75" w:rsidP="005D5286">
            <w:pPr>
              <w:pStyle w:val="TableBullet"/>
              <w:numPr>
                <w:ilvl w:val="0"/>
                <w:numId w:val="4"/>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85663B">
              <w:t>composition</w:t>
            </w:r>
          </w:p>
          <w:p w:rsidR="001F1B75" w:rsidRPr="0085663B" w:rsidRDefault="001F1B75" w:rsidP="005D5286">
            <w:pPr>
              <w:pStyle w:val="TableBullet"/>
              <w:numPr>
                <w:ilvl w:val="0"/>
                <w:numId w:val="4"/>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85663B">
              <w:t>sound</w:t>
            </w:r>
          </w:p>
          <w:p w:rsidR="001F1B75" w:rsidRPr="0085663B" w:rsidRDefault="001F1B75" w:rsidP="005D5286">
            <w:pPr>
              <w:pStyle w:val="TableBullet"/>
              <w:numPr>
                <w:ilvl w:val="0"/>
                <w:numId w:val="4"/>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85663B">
              <w:t>story principles</w:t>
            </w:r>
          </w:p>
          <w:p w:rsidR="001F1B75" w:rsidRPr="0085663B" w:rsidRDefault="001F1B75" w:rsidP="005D5286">
            <w:pPr>
              <w:pStyle w:val="TableBullet"/>
              <w:numPr>
                <w:ilvl w:val="0"/>
                <w:numId w:val="4"/>
              </w:numPr>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85663B">
              <w:t>technologies</w:t>
            </w:r>
          </w:p>
        </w:tc>
      </w:tr>
    </w:tbl>
    <w:p w:rsidR="006150D8" w:rsidRPr="0070765A" w:rsidRDefault="006150D8" w:rsidP="00DF7D5D">
      <w:pPr>
        <w:pStyle w:val="TableText"/>
      </w:pPr>
    </w:p>
    <w:tbl>
      <w:tblPr>
        <w:tblStyle w:val="QCAAtablestyle4"/>
        <w:tblW w:w="4953" w:type="pct"/>
        <w:tblInd w:w="42" w:type="dxa"/>
        <w:tblLayout w:type="fixed"/>
        <w:tblCellMar>
          <w:left w:w="28" w:type="dxa"/>
          <w:right w:w="28" w:type="dxa"/>
        </w:tblCellMar>
        <w:tblLook w:val="0600" w:firstRow="0" w:lastRow="0" w:firstColumn="0" w:lastColumn="0" w:noHBand="1" w:noVBand="1"/>
      </w:tblPr>
      <w:tblGrid>
        <w:gridCol w:w="420"/>
        <w:gridCol w:w="13508"/>
      </w:tblGrid>
      <w:tr w:rsidR="006150D8" w:rsidRPr="00F2628C" w:rsidTr="006150D8">
        <w:trPr>
          <w:cantSplit/>
          <w:trHeight w:val="81"/>
        </w:trPr>
        <w:tc>
          <w:tcPr>
            <w:tcW w:w="420" w:type="dxa"/>
            <w:tcBorders>
              <w:bottom w:val="single" w:sz="4" w:space="0" w:color="A6A8AB"/>
            </w:tcBorders>
            <w:shd w:val="clear" w:color="auto" w:fill="E6E7E8" w:themeFill="background2"/>
            <w:vAlign w:val="center"/>
          </w:tcPr>
          <w:p w:rsidR="006150D8" w:rsidRPr="00DA4367" w:rsidRDefault="006150D8" w:rsidP="00CB0889">
            <w:pPr>
              <w:pStyle w:val="Tableheadingcolumn2"/>
              <w:jc w:val="left"/>
              <w:rPr>
                <w:szCs w:val="18"/>
              </w:rPr>
            </w:pPr>
            <w:r w:rsidRPr="00DA4367">
              <w:rPr>
                <w:szCs w:val="18"/>
              </w:rPr>
              <w:t>Key</w:t>
            </w:r>
          </w:p>
        </w:tc>
        <w:tc>
          <w:tcPr>
            <w:tcW w:w="13508" w:type="dxa"/>
            <w:tcBorders>
              <w:top w:val="single" w:sz="4" w:space="0" w:color="A6A8AB"/>
              <w:bottom w:val="nil"/>
              <w:right w:val="single" w:sz="4" w:space="0" w:color="A6A8AB"/>
            </w:tcBorders>
            <w:vAlign w:val="center"/>
          </w:tcPr>
          <w:p w:rsidR="006150D8" w:rsidRPr="00B25158" w:rsidRDefault="006150D8" w:rsidP="00CB0889">
            <w:pPr>
              <w:pStyle w:val="keytext"/>
              <w:spacing w:after="20"/>
            </w:pPr>
            <w:r w:rsidRPr="00BA2162">
              <w:rPr>
                <w:rStyle w:val="shadingdifferences"/>
              </w:rPr>
              <w:t>shading</w:t>
            </w:r>
            <w:r w:rsidRPr="004F7D23">
              <w:t xml:space="preserve"> emphasises the </w:t>
            </w:r>
            <w:r w:rsidRPr="00BA2162">
              <w:rPr>
                <w:rStyle w:val="shadingdifferences"/>
              </w:rPr>
              <w:t>qualities that discriminate between the AP–BA descriptors</w:t>
            </w:r>
            <w:r w:rsidRPr="004F7D23" w:rsidDel="006F59D8">
              <w:t xml:space="preserve"> </w:t>
            </w:r>
          </w:p>
        </w:tc>
      </w:tr>
      <w:tr w:rsidR="006150D8" w:rsidRPr="00F2628C" w:rsidTr="006150D8">
        <w:trPr>
          <w:cantSplit/>
          <w:trHeight w:val="398"/>
        </w:trPr>
        <w:tc>
          <w:tcPr>
            <w:tcW w:w="420" w:type="dxa"/>
            <w:tcBorders>
              <w:top w:val="nil"/>
              <w:right w:val="nil"/>
            </w:tcBorders>
            <w:shd w:val="clear" w:color="auto" w:fill="FFFFFF" w:themeFill="background1"/>
          </w:tcPr>
          <w:p w:rsidR="006150D8" w:rsidRPr="00786A36" w:rsidRDefault="006150D8" w:rsidP="00786A36">
            <w:pPr>
              <w:pStyle w:val="Tableheadingcolumn2"/>
              <w:jc w:val="left"/>
              <w:rPr>
                <w:szCs w:val="18"/>
              </w:rPr>
            </w:pPr>
            <w:r w:rsidRPr="00786A36">
              <w:rPr>
                <w:szCs w:val="18"/>
              </w:rPr>
              <w:t>AP</w:t>
            </w:r>
          </w:p>
          <w:p w:rsidR="006150D8" w:rsidRPr="00786A36" w:rsidRDefault="006150D8" w:rsidP="00786A36">
            <w:pPr>
              <w:pStyle w:val="Tableheadingcolumn2"/>
              <w:jc w:val="left"/>
              <w:rPr>
                <w:szCs w:val="18"/>
              </w:rPr>
            </w:pPr>
            <w:r w:rsidRPr="00786A36">
              <w:rPr>
                <w:szCs w:val="18"/>
              </w:rPr>
              <w:t>MC</w:t>
            </w:r>
            <w:r w:rsidRPr="00786A36">
              <w:rPr>
                <w:szCs w:val="18"/>
              </w:rPr>
              <w:br/>
            </w:r>
          </w:p>
          <w:p w:rsidR="006150D8" w:rsidRPr="00786A36" w:rsidRDefault="006150D8" w:rsidP="00786A36">
            <w:pPr>
              <w:pStyle w:val="Tableheadingcolumn2"/>
              <w:jc w:val="left"/>
              <w:rPr>
                <w:szCs w:val="18"/>
              </w:rPr>
            </w:pPr>
            <w:r w:rsidRPr="00786A36">
              <w:rPr>
                <w:szCs w:val="18"/>
              </w:rPr>
              <w:t>WW</w:t>
            </w:r>
          </w:p>
          <w:p w:rsidR="006150D8" w:rsidRPr="00786A36" w:rsidRDefault="006150D8" w:rsidP="00786A36">
            <w:pPr>
              <w:pStyle w:val="Tableheadingcolumn2"/>
              <w:jc w:val="left"/>
              <w:rPr>
                <w:szCs w:val="18"/>
              </w:rPr>
            </w:pPr>
            <w:r w:rsidRPr="00786A36">
              <w:rPr>
                <w:szCs w:val="18"/>
              </w:rPr>
              <w:t>EX</w:t>
            </w:r>
          </w:p>
          <w:p w:rsidR="006150D8" w:rsidRPr="001A606F" w:rsidRDefault="006150D8" w:rsidP="00786A36">
            <w:pPr>
              <w:pStyle w:val="Tableheadingcolumn2"/>
              <w:jc w:val="left"/>
            </w:pPr>
            <w:r w:rsidRPr="00786A36">
              <w:rPr>
                <w:szCs w:val="18"/>
              </w:rPr>
              <w:t>BA</w:t>
            </w:r>
          </w:p>
        </w:tc>
        <w:tc>
          <w:tcPr>
            <w:tcW w:w="13508" w:type="dxa"/>
            <w:tcBorders>
              <w:top w:val="nil"/>
              <w:bottom w:val="single" w:sz="4" w:space="0" w:color="A6A8AB"/>
            </w:tcBorders>
          </w:tcPr>
          <w:p w:rsidR="006150D8" w:rsidRPr="00642DEC" w:rsidRDefault="006150D8" w:rsidP="00786A36">
            <w:pPr>
              <w:pStyle w:val="keytext"/>
              <w:spacing w:before="20"/>
            </w:pPr>
            <w:r w:rsidRPr="00642DEC">
              <w:t>applies the curriculum content; demonstrates a thorough understanding of the required knowledge; demonstrates a high level of skill that can be transferred to new situations</w:t>
            </w:r>
          </w:p>
          <w:p w:rsidR="006150D8" w:rsidRPr="00786A36" w:rsidRDefault="006150D8" w:rsidP="00786A36">
            <w:pPr>
              <w:pStyle w:val="TableText"/>
              <w:spacing w:after="0" w:line="247" w:lineRule="auto"/>
              <w:rPr>
                <w:sz w:val="17"/>
                <w:szCs w:val="17"/>
              </w:rPr>
            </w:pPr>
            <w:r w:rsidRPr="00786A36">
              <w:rPr>
                <w:sz w:val="17"/>
                <w:szCs w:val="17"/>
              </w:rPr>
              <w:t>makes connections using the curriculum content; demonstrates a clear understanding of the required knowledge; applies a high level of skill in situations familiar to them, and is beginning to transfer skills to new situations</w:t>
            </w:r>
          </w:p>
          <w:p w:rsidR="006150D8" w:rsidRPr="00786A36" w:rsidRDefault="006150D8" w:rsidP="00786A36">
            <w:pPr>
              <w:pStyle w:val="TableText"/>
              <w:spacing w:after="0"/>
              <w:rPr>
                <w:sz w:val="17"/>
                <w:szCs w:val="17"/>
              </w:rPr>
            </w:pPr>
            <w:r w:rsidRPr="00786A36">
              <w:rPr>
                <w:sz w:val="17"/>
                <w:szCs w:val="17"/>
              </w:rPr>
              <w:t>works with the curriculum content; demonstrates understanding of the required knowledge; applies skills in situations familiar to them</w:t>
            </w:r>
          </w:p>
          <w:p w:rsidR="006150D8" w:rsidRPr="00786A36" w:rsidRDefault="006150D8" w:rsidP="00786A36">
            <w:pPr>
              <w:pStyle w:val="TableText"/>
              <w:spacing w:before="20" w:after="0"/>
              <w:rPr>
                <w:sz w:val="17"/>
                <w:szCs w:val="17"/>
              </w:rPr>
            </w:pPr>
            <w:r w:rsidRPr="00786A36">
              <w:rPr>
                <w:sz w:val="17"/>
                <w:szCs w:val="17"/>
              </w:rPr>
              <w:t>exploring the curriculum content; demonstrates understanding of aspects of the required knowledge; uses a varying level of skills in situations familiar to them</w:t>
            </w:r>
          </w:p>
          <w:p w:rsidR="006150D8" w:rsidRPr="00492096" w:rsidRDefault="006150D8" w:rsidP="00786A36">
            <w:pPr>
              <w:pStyle w:val="Tabletextsinglecell"/>
              <w:spacing w:line="240" w:lineRule="auto"/>
            </w:pPr>
            <w:r w:rsidRPr="00642DEC">
              <w:rPr>
                <w:sz w:val="17"/>
                <w:szCs w:val="17"/>
              </w:rPr>
              <w:t>becoming aware of the curriculum content; demonstrates a basic understanding of aspects of required knowledge; beginning to use skills in situations familiar to them</w:t>
            </w:r>
          </w:p>
        </w:tc>
      </w:tr>
    </w:tbl>
    <w:p w:rsidR="00E02DB2" w:rsidRPr="00377E0B" w:rsidRDefault="00E02DB2" w:rsidP="00DF7D5D">
      <w:pPr>
        <w:pStyle w:val="TableText"/>
      </w:pPr>
    </w:p>
    <w:p w:rsidR="009452EF" w:rsidRPr="007A62C2" w:rsidRDefault="009452EF" w:rsidP="006F3864">
      <w:pPr>
        <w:pStyle w:val="Smallspace"/>
        <w:rPr>
          <w:b/>
        </w:rPr>
        <w:sectPr w:rsidR="009452EF" w:rsidRPr="007A62C2" w:rsidSect="006150D8">
          <w:headerReference w:type="even" r:id="rId20"/>
          <w:headerReference w:type="default" r:id="rId21"/>
          <w:footerReference w:type="default" r:id="rId22"/>
          <w:headerReference w:type="first" r:id="rId23"/>
          <w:footnotePr>
            <w:numFmt w:val="chicago"/>
          </w:footnotePr>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0C18CA">
        <w:t>Prep to Year 2</w:t>
      </w:r>
      <w:r w:rsidR="00185AFB">
        <w:t xml:space="preserve"> Media Arts</w:t>
      </w:r>
      <w:r>
        <w:t xml:space="preserve"> </w:t>
      </w:r>
      <w:r w:rsidR="009C0DEB">
        <w:t>standard elaboration</w:t>
      </w:r>
      <w:r>
        <w:t>s</w:t>
      </w:r>
    </w:p>
    <w:p w:rsidR="00A441CB" w:rsidRPr="00770973" w:rsidRDefault="00A441CB" w:rsidP="0097168F">
      <w:pPr>
        <w:pStyle w:val="BodyText"/>
      </w:pPr>
      <w:r w:rsidRPr="00770973">
        <w:t xml:space="preserve">These terms clarify the descriptors in the </w:t>
      </w:r>
      <w:r w:rsidRPr="00A441CB">
        <w:t xml:space="preserve">Prep to Year 2 </w:t>
      </w:r>
      <w:r w:rsidRPr="00984254">
        <w:t>Media Arts</w:t>
      </w:r>
      <w:r w:rsidRPr="00770973">
        <w:t xml:space="preserve"> SEs. </w:t>
      </w:r>
      <w:r w:rsidR="00647F8F">
        <w:t>Descriptions</w:t>
      </w:r>
      <w:r w:rsidR="00903378" w:rsidRPr="00770973">
        <w:t xml:space="preserve"> </w:t>
      </w:r>
      <w:r w:rsidRPr="00770973">
        <w:t>are drawn from:</w:t>
      </w:r>
    </w:p>
    <w:p w:rsidR="00A441CB" w:rsidRDefault="00A441CB" w:rsidP="0097168F">
      <w:pPr>
        <w:pStyle w:val="ListBullet0"/>
        <w:spacing w:after="80" w:line="250" w:lineRule="auto"/>
      </w:pPr>
      <w:r>
        <w:t xml:space="preserve">ACARA Australian Curriculum: The Arts glossary, </w:t>
      </w:r>
      <w:r>
        <w:br/>
      </w:r>
      <w:hyperlink r:id="rId24" w:history="1">
        <w:r>
          <w:rPr>
            <w:rStyle w:val="Hyperlink"/>
          </w:rPr>
          <w:t>www.australiancurriculum.edu.au/f-10-curriculum/the-arts/glossary</w:t>
        </w:r>
      </w:hyperlink>
    </w:p>
    <w:p w:rsidR="00A441CB" w:rsidRDefault="00A441CB" w:rsidP="00A441CB">
      <w:pPr>
        <w:pStyle w:val="ListBullet0"/>
        <w:ind w:right="-143"/>
      </w:pPr>
      <w:r>
        <w:t xml:space="preserve">ACARA The Arts: Media Arts &gt; </w:t>
      </w:r>
      <w:r w:rsidRPr="00984254">
        <w:t>Examples of knowledge and skills</w:t>
      </w:r>
      <w:r>
        <w:t xml:space="preserve"> &gt; Foundation</w:t>
      </w:r>
      <w:r w:rsidRPr="00A441CB">
        <w:t xml:space="preserve"> to Year 2</w:t>
      </w:r>
      <w:r>
        <w:t xml:space="preserve">, </w:t>
      </w:r>
      <w:hyperlink r:id="rId25" w:history="1">
        <w:r w:rsidRPr="00A441CB">
          <w:rPr>
            <w:rStyle w:val="Hyperlink"/>
            <w:spacing w:val="-2"/>
          </w:rPr>
          <w:t>www.australiancurriculum.edu.au/f-10-curriculum/the-arts/media-arts/example-of-knowledge-and-skills</w:t>
        </w:r>
      </w:hyperlink>
    </w:p>
    <w:p w:rsidR="00A441CB" w:rsidRDefault="00A441CB" w:rsidP="00A441CB">
      <w:pPr>
        <w:pStyle w:val="ListBullet0"/>
        <w:spacing w:after="80" w:line="250" w:lineRule="auto"/>
      </w:pPr>
      <w:r w:rsidRPr="00CE0D38">
        <w:t>other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274278" w:rsidRPr="00D3111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rsidR="00274278" w:rsidRPr="00D31117" w:rsidRDefault="00274278" w:rsidP="00D31117">
            <w:pPr>
              <w:pStyle w:val="TableHeading"/>
            </w:pPr>
            <w:r w:rsidRPr="00D31117">
              <w:t>Term</w:t>
            </w:r>
          </w:p>
        </w:tc>
        <w:tc>
          <w:tcPr>
            <w:tcW w:w="7253" w:type="dxa"/>
            <w:hideMark/>
          </w:tcPr>
          <w:p w:rsidR="00274278" w:rsidRPr="00D31117" w:rsidRDefault="00274278"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pPr>
            <w:r>
              <w:t>artist</w:t>
            </w:r>
          </w:p>
        </w:tc>
        <w:tc>
          <w:tcPr>
            <w:tcW w:w="7253" w:type="dxa"/>
          </w:tcPr>
          <w:p w:rsidR="00274278" w:rsidRDefault="00274278"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274278" w:rsidRPr="00CB0390" w:rsidRDefault="00274278" w:rsidP="00B05BE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Fonts w:cs="Arial"/>
                <w:color w:val="000000"/>
                <w:szCs w:val="20"/>
              </w:rPr>
            </w:pPr>
            <w:r>
              <w:t>artwork</w:t>
            </w:r>
          </w:p>
        </w:tc>
        <w:tc>
          <w:tcPr>
            <w:tcW w:w="7253" w:type="dxa"/>
          </w:tcPr>
          <w:p w:rsidR="00274278" w:rsidRDefault="00274278" w:rsidP="00C345D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274278" w:rsidRPr="00CB0390" w:rsidRDefault="00274278" w:rsidP="00C345D1">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Style w:val="Strong"/>
              </w:rPr>
            </w:pPr>
            <w:r w:rsidRPr="00CB0390">
              <w:t>aspects</w:t>
            </w:r>
          </w:p>
        </w:tc>
        <w:tc>
          <w:tcPr>
            <w:tcW w:w="7253" w:type="dxa"/>
          </w:tcPr>
          <w:p w:rsidR="00274278" w:rsidRPr="00CB0390" w:rsidRDefault="00274278" w:rsidP="00FC7E45">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274278"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6D5ACA" w:rsidRDefault="00274278" w:rsidP="00115E9D">
            <w:pPr>
              <w:pStyle w:val="TableText"/>
            </w:pPr>
            <w:r w:rsidRPr="006D5ACA">
              <w:t>audience</w:t>
            </w:r>
            <w:r>
              <w:t>;</w:t>
            </w:r>
            <w:r>
              <w:br/>
              <w:t>audiences</w:t>
            </w:r>
          </w:p>
        </w:tc>
        <w:tc>
          <w:tcPr>
            <w:tcW w:w="7253" w:type="dxa"/>
          </w:tcPr>
          <w:p w:rsidR="00274278" w:rsidRDefault="00274278" w:rsidP="00115E9D">
            <w:pPr>
              <w:pStyle w:val="TableText"/>
              <w:cnfStyle w:val="000000000000" w:firstRow="0" w:lastRow="0" w:firstColumn="0" w:lastColumn="0" w:oddVBand="0" w:evenVBand="0" w:oddHBand="0" w:evenHBand="0" w:firstRowFirstColumn="0" w:firstRowLastColumn="0" w:lastRowFirstColumn="0" w:lastRowLastColumn="0"/>
            </w:pPr>
            <w:r w:rsidRPr="006D5ACA">
              <w:t>individuals or groups of people who experience the arts in a range of settings and contexts (formal, informal, virtual or interactive) through intellectual, emotional and social engagement; the artist is audience to their own artwork</w:t>
            </w:r>
            <w:r>
              <w:t>;</w:t>
            </w:r>
          </w:p>
          <w:p w:rsidR="00274278" w:rsidRPr="006D5ACA" w:rsidRDefault="00274278" w:rsidP="004804B8">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274278"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6D5ACA" w:rsidRDefault="00274278" w:rsidP="00FC7E45">
            <w:pPr>
              <w:pStyle w:val="TableText"/>
            </w:pPr>
            <w:bookmarkStart w:id="5" w:name="character"/>
            <w:r w:rsidRPr="006D5ACA">
              <w:t>character</w:t>
            </w:r>
            <w:bookmarkEnd w:id="5"/>
          </w:p>
        </w:tc>
        <w:tc>
          <w:tcPr>
            <w:tcW w:w="7253" w:type="dxa"/>
          </w:tcPr>
          <w:p w:rsidR="00274278" w:rsidRDefault="00274278" w:rsidP="00FC7E45">
            <w:pPr>
              <w:pStyle w:val="TableText"/>
              <w:cnfStyle w:val="000000000000" w:firstRow="0" w:lastRow="0" w:firstColumn="0" w:lastColumn="0" w:oddVBand="0" w:evenVBand="0" w:oddHBand="0" w:evenHBand="0" w:firstRowFirstColumn="0" w:firstRowLastColumn="0" w:lastRowFirstColumn="0" w:lastRowLastColumn="0"/>
            </w:pPr>
            <w:r w:rsidRPr="006D5ACA">
              <w:t>identification and portrayal of a person’s values, attitudes, intentions and actions as imagined relationships, situatio</w:t>
            </w:r>
            <w:r>
              <w:t>ns and ideas in dramatic action</w:t>
            </w:r>
          </w:p>
          <w:p w:rsidR="00BC653B" w:rsidRPr="00647F8F" w:rsidRDefault="00BC653B" w:rsidP="00FC7E45">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Fonts w:cs="Arial"/>
                <w:color w:val="000000"/>
                <w:szCs w:val="20"/>
              </w:rPr>
            </w:pPr>
            <w:r>
              <w:rPr>
                <w:rFonts w:ascii="Arial" w:hAnsi="Arial" w:cs="Arial"/>
                <w:color w:val="000000"/>
                <w:szCs w:val="20"/>
              </w:rPr>
              <w:t>clear</w:t>
            </w:r>
          </w:p>
        </w:tc>
        <w:tc>
          <w:tcPr>
            <w:tcW w:w="7253" w:type="dxa"/>
          </w:tcPr>
          <w:p w:rsidR="00274278" w:rsidRPr="00CB0390" w:rsidRDefault="00274278"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217BAC">
              <w:t>; without ambiguity</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Style w:val="Strong"/>
              </w:rPr>
            </w:pPr>
            <w:r w:rsidRPr="00CB0390">
              <w:rPr>
                <w:rFonts w:cs="Arial"/>
                <w:color w:val="000000"/>
                <w:szCs w:val="20"/>
              </w:rPr>
              <w:t>communication</w:t>
            </w:r>
          </w:p>
        </w:tc>
        <w:tc>
          <w:tcPr>
            <w:tcW w:w="7253" w:type="dxa"/>
          </w:tcPr>
          <w:p w:rsidR="00274278" w:rsidRPr="00CB0390" w:rsidRDefault="00274278" w:rsidP="00FC7E45">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85663B" w:rsidRDefault="00274278" w:rsidP="00FC7E45">
            <w:pPr>
              <w:pStyle w:val="TableText"/>
              <w:rPr>
                <w:rFonts w:cs="Arial"/>
                <w:color w:val="000000"/>
                <w:szCs w:val="20"/>
              </w:rPr>
            </w:pPr>
            <w:r>
              <w:rPr>
                <w:rFonts w:cs="Arial"/>
                <w:color w:val="000000"/>
                <w:szCs w:val="20"/>
              </w:rPr>
              <w:lastRenderedPageBreak/>
              <w:t>c</w:t>
            </w:r>
            <w:r w:rsidRPr="0085663B">
              <w:rPr>
                <w:rFonts w:cs="Arial"/>
                <w:color w:val="000000"/>
                <w:szCs w:val="20"/>
              </w:rPr>
              <w:t>omposition</w:t>
            </w:r>
            <w:r>
              <w:rPr>
                <w:rFonts w:cs="Arial"/>
                <w:color w:val="000000"/>
                <w:szCs w:val="20"/>
              </w:rPr>
              <w:t xml:space="preserve"> </w:t>
            </w:r>
          </w:p>
        </w:tc>
        <w:tc>
          <w:tcPr>
            <w:tcW w:w="7253" w:type="dxa"/>
          </w:tcPr>
          <w:p w:rsidR="00274278" w:rsidRDefault="00274278" w:rsidP="00280594">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i</w:t>
            </w:r>
            <w:r w:rsidRPr="00EB7F5F">
              <w:rPr>
                <w:rFonts w:cs="Arial"/>
                <w:color w:val="000000"/>
                <w:szCs w:val="20"/>
              </w:rPr>
              <w:t>n Media Arts,</w:t>
            </w:r>
            <w:r>
              <w:rPr>
                <w:rFonts w:cs="Arial"/>
                <w:color w:val="000000"/>
                <w:szCs w:val="20"/>
              </w:rPr>
              <w:t xml:space="preserve"> </w:t>
            </w:r>
            <w:r w:rsidRPr="00F91A4F">
              <w:rPr>
                <w:rStyle w:val="Emphasis"/>
              </w:rPr>
              <w:t>composition</w:t>
            </w:r>
            <w:r>
              <w:rPr>
                <w:rFonts w:cs="Arial"/>
                <w:color w:val="000000"/>
                <w:szCs w:val="20"/>
              </w:rPr>
              <w:t xml:space="preserve"> is </w:t>
            </w:r>
            <w:r w:rsidRPr="00EB7F5F">
              <w:rPr>
                <w:rFonts w:cs="Arial"/>
                <w:color w:val="000000"/>
                <w:szCs w:val="20"/>
              </w:rPr>
              <w:t>the arrangement and sequence of images and text to support the purpose of communicating ideas or stories from different points of view us</w:t>
            </w:r>
            <w:r>
              <w:rPr>
                <w:rFonts w:cs="Arial"/>
                <w:color w:val="000000"/>
                <w:szCs w:val="20"/>
              </w:rPr>
              <w:t>ing framing, editing and layout; includes the visual arrangement of object and space within the frame</w:t>
            </w:r>
            <w:r w:rsidR="001373B4">
              <w:rPr>
                <w:rFonts w:cs="Arial"/>
                <w:color w:val="000000"/>
                <w:szCs w:val="20"/>
              </w:rPr>
              <w:t>;</w:t>
            </w:r>
            <w:r w:rsidRPr="0085663B">
              <w:rPr>
                <w:rFonts w:cs="Arial"/>
                <w:color w:val="000000"/>
                <w:szCs w:val="20"/>
              </w:rPr>
              <w:t xml:space="preserve"> </w:t>
            </w:r>
          </w:p>
          <w:p w:rsidR="00274278" w:rsidRPr="0085663B" w:rsidRDefault="00274278" w:rsidP="00280594">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also </w:t>
            </w:r>
            <w:hyperlink w:anchor="elements_of_media_arts" w:history="1">
              <w:r w:rsidRPr="00975493">
                <w:rPr>
                  <w:rStyle w:val="Hyperlink"/>
                  <w:rFonts w:asciiTheme="minorHAnsi" w:hAnsiTheme="minorHAnsi"/>
                </w:rPr>
                <w:t>elements of media arts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rsidR="00274278" w:rsidRPr="00CB0390" w:rsidRDefault="00274278"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Style w:val="Strong"/>
              </w:rPr>
            </w:pPr>
            <w:r w:rsidRPr="00CB0390">
              <w:rPr>
                <w:rFonts w:ascii="Arial" w:hAnsi="Arial"/>
              </w:rPr>
              <w:t>directed</w:t>
            </w:r>
          </w:p>
        </w:tc>
        <w:tc>
          <w:tcPr>
            <w:tcW w:w="7253" w:type="dxa"/>
          </w:tcPr>
          <w:p w:rsidR="00274278" w:rsidRPr="00CB0390" w:rsidRDefault="00274278"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following the instructions of the facilitator</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Style w:val="Strong"/>
              </w:rPr>
            </w:pPr>
            <w:r w:rsidRPr="00CB0390">
              <w:rPr>
                <w:rFonts w:ascii="Arial" w:hAnsi="Arial" w:cs="Arial"/>
                <w:color w:val="000000"/>
                <w:szCs w:val="20"/>
              </w:rPr>
              <w:t>effective</w:t>
            </w:r>
          </w:p>
        </w:tc>
        <w:tc>
          <w:tcPr>
            <w:tcW w:w="7253" w:type="dxa"/>
          </w:tcPr>
          <w:p w:rsidR="00274278" w:rsidRDefault="00274278"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274278" w:rsidRPr="00CB0390" w:rsidRDefault="00274278" w:rsidP="00FC7E45">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Media Arts,</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Default="00274278" w:rsidP="00F91A4F">
            <w:pPr>
              <w:pStyle w:val="TableText"/>
              <w:rPr>
                <w:rFonts w:cs="Arial"/>
                <w:color w:val="000000"/>
                <w:szCs w:val="20"/>
              </w:rPr>
            </w:pPr>
            <w:bookmarkStart w:id="6" w:name="elements_of_media_arts"/>
            <w:r w:rsidRPr="00955065">
              <w:rPr>
                <w:rFonts w:cs="Arial"/>
                <w:color w:val="000000"/>
                <w:szCs w:val="20"/>
              </w:rPr>
              <w:t xml:space="preserve">elements of </w:t>
            </w:r>
            <w:r>
              <w:rPr>
                <w:rFonts w:cs="Arial"/>
                <w:color w:val="000000"/>
                <w:szCs w:val="20"/>
              </w:rPr>
              <w:t>media arts</w:t>
            </w:r>
            <w:bookmarkEnd w:id="6"/>
          </w:p>
        </w:tc>
        <w:tc>
          <w:tcPr>
            <w:tcW w:w="7253" w:type="dxa"/>
          </w:tcPr>
          <w:p w:rsidR="00274278" w:rsidRPr="0085663B"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t>composition</w:t>
            </w:r>
          </w:p>
          <w:p w:rsidR="00274278" w:rsidRPr="0085663B"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t>time</w:t>
            </w:r>
          </w:p>
          <w:p w:rsidR="00274278" w:rsidRPr="0085663B"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t>space</w:t>
            </w:r>
          </w:p>
          <w:p w:rsidR="00274278" w:rsidRPr="0085663B"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t>sound</w:t>
            </w:r>
          </w:p>
          <w:p w:rsidR="00274278" w:rsidRPr="0085663B"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t>movement</w:t>
            </w:r>
          </w:p>
          <w:p w:rsidR="00274278"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rsidRPr="0085663B">
              <w:t>lighting</w:t>
            </w:r>
            <w:r>
              <w:t>;</w:t>
            </w:r>
          </w:p>
          <w:p w:rsidR="00274278" w:rsidRDefault="00274278" w:rsidP="00280594">
            <w:pPr>
              <w:pStyle w:val="Tabletextsinglecell"/>
              <w:cnfStyle w:val="000000000000" w:firstRow="0" w:lastRow="0" w:firstColumn="0" w:lastColumn="0" w:oddVBand="0" w:evenVBand="0" w:oddHBand="0" w:evenHBand="0" w:firstRowFirstColumn="0" w:firstRowLastColumn="0" w:lastRowFirstColumn="0" w:lastRowLastColumn="0"/>
              <w:rPr>
                <w:rStyle w:val="Emphasis"/>
              </w:rPr>
            </w:pPr>
            <w:r>
              <w:t xml:space="preserve">also known as </w:t>
            </w:r>
            <w:r w:rsidRPr="00F12805">
              <w:rPr>
                <w:i/>
              </w:rPr>
              <w:t>languages: elements of media arts (technical and symbolic)</w:t>
            </w:r>
            <w:r w:rsidRPr="00F12805">
              <w:t xml:space="preserve"> or </w:t>
            </w:r>
            <w:r w:rsidRPr="00F91A4F">
              <w:rPr>
                <w:rStyle w:val="Emphasis"/>
              </w:rPr>
              <w:t>technical and symbolic elements</w:t>
            </w:r>
          </w:p>
          <w:p w:rsidR="00274278" w:rsidRPr="00C03BD2" w:rsidRDefault="00274278" w:rsidP="00280594">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w:t>
            </w:r>
            <w:r w:rsidRPr="00C03BD2">
              <w:t xml:space="preserve">Prep to Year 2 Media Arts, examples for the </w:t>
            </w:r>
            <w:r w:rsidRPr="00C03BD2">
              <w:rPr>
                <w:rStyle w:val="Emphasis"/>
                <w:szCs w:val="19"/>
              </w:rPr>
              <w:t>elements of media arts</w:t>
            </w:r>
            <w:r w:rsidRPr="00C03BD2">
              <w:t xml:space="preserve"> include:</w:t>
            </w:r>
          </w:p>
          <w:p w:rsidR="00274278" w:rsidRPr="00C03BD2"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rsidRPr="00C03BD2">
              <w:t>composition</w:t>
            </w:r>
          </w:p>
          <w:p w:rsidR="00274278" w:rsidRPr="00C03BD2" w:rsidRDefault="00274278" w:rsidP="00C03BD2">
            <w:pPr>
              <w:pStyle w:val="TableBullet2"/>
              <w:cnfStyle w:val="000000000000" w:firstRow="0" w:lastRow="0" w:firstColumn="0" w:lastColumn="0" w:oddVBand="0" w:evenVBand="0" w:oddHBand="0" w:evenHBand="0" w:firstRowFirstColumn="0" w:firstRowLastColumn="0" w:lastRowFirstColumn="0" w:lastRowLastColumn="0"/>
            </w:pPr>
            <w:r w:rsidRPr="00C03BD2">
              <w:t>the selection and arrangement of images, sounds and text to highlight and organise important features of an idea or story, for example, by deciding what is in the frame, audio sequence or layout</w:t>
            </w:r>
          </w:p>
          <w:p w:rsidR="00274278" w:rsidRPr="00C03BD2"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rsidRPr="00C03BD2">
              <w:t>sound</w:t>
            </w:r>
          </w:p>
          <w:p w:rsidR="00274278" w:rsidRPr="00C03BD2" w:rsidRDefault="00274278" w:rsidP="00C03BD2">
            <w:pPr>
              <w:pStyle w:val="TableBullet2"/>
              <w:cnfStyle w:val="000000000000" w:firstRow="0" w:lastRow="0" w:firstColumn="0" w:lastColumn="0" w:oddVBand="0" w:evenVBand="0" w:oddHBand="0" w:evenHBand="0" w:firstRowFirstColumn="0" w:firstRowLastColumn="0" w:lastRowFirstColumn="0" w:lastRowLastColumn="0"/>
            </w:pPr>
            <w:r w:rsidRPr="00C03BD2">
              <w:t>loudness, softness</w:t>
            </w:r>
          </w:p>
          <w:p w:rsidR="00274278" w:rsidRPr="00C03BD2" w:rsidRDefault="00274278" w:rsidP="00280594">
            <w:pPr>
              <w:pStyle w:val="TableBullet2"/>
              <w:cnfStyle w:val="000000000000" w:firstRow="0" w:lastRow="0" w:firstColumn="0" w:lastColumn="0" w:oddVBand="0" w:evenVBand="0" w:oddHBand="0" w:evenHBand="0" w:firstRowFirstColumn="0" w:firstRowLastColumn="0" w:lastRowFirstColumn="0" w:lastRowLastColumn="0"/>
            </w:pPr>
            <w:r w:rsidRPr="00C03BD2">
              <w:t>background noise</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Style w:val="Strong"/>
              </w:rPr>
            </w:pPr>
            <w:r w:rsidRPr="00CB0390">
              <w:rPr>
                <w:rFonts w:ascii="Arial" w:hAnsi="Arial" w:cs="Arial"/>
                <w:color w:val="000000"/>
                <w:szCs w:val="20"/>
              </w:rPr>
              <w:t>guided</w:t>
            </w:r>
          </w:p>
        </w:tc>
        <w:tc>
          <w:tcPr>
            <w:tcW w:w="7253" w:type="dxa"/>
          </w:tcPr>
          <w:p w:rsidR="00274278" w:rsidRPr="00CB0390" w:rsidRDefault="00274278"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visual and/or verbal prompts to facilitate or support independent action</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3814FE" w:rsidRDefault="00274278" w:rsidP="00C1437D">
            <w:pPr>
              <w:pStyle w:val="TableText"/>
            </w:pPr>
            <w:bookmarkStart w:id="7" w:name="hybrid_artwork"/>
            <w:r>
              <w:t>hybrid artwork</w:t>
            </w:r>
            <w:bookmarkEnd w:id="7"/>
          </w:p>
        </w:tc>
        <w:tc>
          <w:tcPr>
            <w:tcW w:w="7253" w:type="dxa"/>
          </w:tcPr>
          <w:p w:rsidR="00274278" w:rsidRPr="00424C87" w:rsidRDefault="00274278" w:rsidP="00C1437D">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Style w:val="Strong"/>
              </w:rPr>
            </w:pPr>
            <w:r w:rsidRPr="00CB0390">
              <w:rPr>
                <w:rFonts w:ascii="Arial" w:hAnsi="Arial"/>
              </w:rPr>
              <w:t>informed</w:t>
            </w:r>
          </w:p>
        </w:tc>
        <w:tc>
          <w:tcPr>
            <w:tcW w:w="7253" w:type="dxa"/>
          </w:tcPr>
          <w:p w:rsidR="00274278" w:rsidRPr="00CB0390" w:rsidRDefault="00274278"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rsidR="00274278" w:rsidRPr="00CB0390" w:rsidRDefault="00274278" w:rsidP="00F91A4F">
            <w:pPr>
              <w:pStyle w:val="TableText"/>
              <w:cnfStyle w:val="000000000000" w:firstRow="0" w:lastRow="0" w:firstColumn="0" w:lastColumn="0" w:oddVBand="0" w:evenVBand="0" w:oddHBand="0" w:evenHBand="0" w:firstRowFirstColumn="0" w:firstRowLastColumn="0" w:lastRowFirstColumn="0" w:lastRowLastColumn="0"/>
            </w:pPr>
            <w:r>
              <w:rPr>
                <w:rFonts w:ascii="Arial" w:hAnsi="Arial"/>
              </w:rPr>
              <w:t>in Media Arts,</w:t>
            </w:r>
            <w:r w:rsidRPr="00CB0390">
              <w:rPr>
                <w:rFonts w:ascii="Arial" w:hAnsi="Arial"/>
              </w:rPr>
              <w:t xml:space="preserve"> </w:t>
            </w:r>
            <w:r w:rsidRPr="00D67BEA">
              <w:rPr>
                <w:rStyle w:val="Emphasis"/>
              </w:rPr>
              <w:t>informed</w:t>
            </w:r>
            <w:r w:rsidRPr="00CB0390">
              <w:rPr>
                <w:rFonts w:ascii="Arial" w:hAnsi="Arial"/>
              </w:rPr>
              <w:t xml:space="preserve"> includes </w:t>
            </w:r>
            <w:r w:rsidRPr="00864DDA">
              <w:rPr>
                <w:rFonts w:ascii="Arial" w:hAnsi="Arial"/>
              </w:rPr>
              <w:t>how the knowledge and skills (</w:t>
            </w:r>
            <w:r w:rsidRPr="0085663B">
              <w:t>representation and story principles, technical and symbolic elements of media arts</w:t>
            </w:r>
            <w:r w:rsidRPr="00864DDA">
              <w:rPr>
                <w:rFonts w:ascii="Arial" w:hAnsi="Arial"/>
              </w:rPr>
              <w:t xml:space="preserve">) work together to communicate meaning or intent in and through </w:t>
            </w:r>
            <w:r>
              <w:rPr>
                <w:rFonts w:ascii="Arial" w:hAnsi="Arial"/>
              </w:rPr>
              <w:t>media arts</w:t>
            </w:r>
          </w:p>
        </w:tc>
      </w:tr>
      <w:tr w:rsidR="00274278" w:rsidRPr="00D31117" w:rsidTr="0097168F">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85663B" w:rsidRDefault="00274278" w:rsidP="0097168F">
            <w:pPr>
              <w:pStyle w:val="TableText"/>
              <w:rPr>
                <w:rFonts w:cs="Arial"/>
                <w:color w:val="000000"/>
                <w:szCs w:val="20"/>
              </w:rPr>
            </w:pPr>
            <w:r>
              <w:rPr>
                <w:rFonts w:cs="Arial"/>
                <w:color w:val="000000"/>
                <w:szCs w:val="20"/>
              </w:rPr>
              <w:t>institutions</w:t>
            </w:r>
          </w:p>
        </w:tc>
        <w:tc>
          <w:tcPr>
            <w:tcW w:w="7253" w:type="dxa"/>
          </w:tcPr>
          <w:p w:rsidR="00274278" w:rsidRPr="00B87579" w:rsidRDefault="00274278" w:rsidP="0097168F">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in Media Arts, one of the five </w:t>
            </w:r>
            <w:hyperlink w:anchor="key_concepts" w:history="1">
              <w:r w:rsidRPr="003B04FA">
                <w:rPr>
                  <w:rStyle w:val="Hyperlink"/>
                  <w:rFonts w:asciiTheme="minorHAnsi" w:hAnsiTheme="minorHAnsi"/>
                </w:rPr>
                <w:t>key concepts</w:t>
              </w:r>
            </w:hyperlink>
          </w:p>
        </w:tc>
      </w:tr>
      <w:tr w:rsidR="00274278" w:rsidRPr="00D31117" w:rsidTr="00647F8F">
        <w:tc>
          <w:tcPr>
            <w:cnfStyle w:val="001000000000" w:firstRow="0" w:lastRow="0" w:firstColumn="1" w:lastColumn="0" w:oddVBand="0" w:evenVBand="0" w:oddHBand="0" w:evenHBand="0" w:firstRowFirstColumn="0" w:firstRowLastColumn="0" w:lastRowFirstColumn="0" w:lastRowLastColumn="0"/>
            <w:tcW w:w="1848" w:type="dxa"/>
          </w:tcPr>
          <w:p w:rsidR="00274278" w:rsidRDefault="00274278" w:rsidP="00115E9D">
            <w:pPr>
              <w:pStyle w:val="TableText"/>
              <w:rPr>
                <w:rFonts w:cs="Arial"/>
                <w:color w:val="000000"/>
                <w:szCs w:val="20"/>
              </w:rPr>
            </w:pPr>
            <w:bookmarkStart w:id="8" w:name="key_concepts"/>
            <w:r>
              <w:rPr>
                <w:rFonts w:cs="Arial"/>
                <w:color w:val="000000"/>
                <w:szCs w:val="20"/>
              </w:rPr>
              <w:t>key concepts</w:t>
            </w:r>
            <w:bookmarkEnd w:id="8"/>
          </w:p>
        </w:tc>
        <w:tc>
          <w:tcPr>
            <w:tcW w:w="7253" w:type="dxa"/>
          </w:tcPr>
          <w:p w:rsidR="00274278" w:rsidRDefault="00274278" w:rsidP="00280594">
            <w:pPr>
              <w:pStyle w:val="TableText"/>
              <w:cnfStyle w:val="000000000000" w:firstRow="0" w:lastRow="0" w:firstColumn="0" w:lastColumn="0" w:oddVBand="0" w:evenVBand="0" w:oddHBand="0" w:evenHBand="0" w:firstRowFirstColumn="0" w:firstRowLastColumn="0" w:lastRowFirstColumn="0" w:lastRowLastColumn="0"/>
            </w:pPr>
            <w:r>
              <w:t>in Media Arts:</w:t>
            </w:r>
          </w:p>
          <w:p w:rsidR="00274278" w:rsidRPr="003B04FA"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rsidRPr="001609B0">
              <w:t>languages</w:t>
            </w:r>
            <w:r w:rsidRPr="003B04FA">
              <w:t>: the system of signs or symbols that media artworks use to communicate ideas and stories; the language system is a combination of symbolic codes and the technical form of media arts technologies; the language systems of media artworks use and control technical and symbolic elements to communicate meaning</w:t>
            </w:r>
            <w:r w:rsidR="002F105E">
              <w:t xml:space="preserve">; </w:t>
            </w:r>
            <w:r w:rsidR="002F105E">
              <w:rPr>
                <w:rFonts w:cs="Arial"/>
                <w:color w:val="000000"/>
                <w:szCs w:val="20"/>
              </w:rPr>
              <w:t xml:space="preserve">see also </w:t>
            </w:r>
            <w:hyperlink w:anchor="elements_of_media_arts" w:history="1">
              <w:r w:rsidR="002F105E" w:rsidRPr="00975493">
                <w:rPr>
                  <w:rStyle w:val="Hyperlink"/>
                  <w:rFonts w:asciiTheme="minorHAnsi" w:hAnsiTheme="minorHAnsi"/>
                </w:rPr>
                <w:t>elements of media arts</w:t>
              </w:r>
            </w:hyperlink>
          </w:p>
          <w:p w:rsidR="00274278" w:rsidRPr="003B04FA"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rsidRPr="00B87579">
              <w:t>technologies</w:t>
            </w:r>
            <w:r w:rsidRPr="003B04FA">
              <w:t>: the tools and processes which are essential for producing, accessing and distributing media</w:t>
            </w:r>
          </w:p>
          <w:p w:rsidR="00274278" w:rsidRPr="003B04FA"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rsidRPr="00B87579">
              <w:t>institutions</w:t>
            </w:r>
            <w:r w:rsidRPr="003B04FA">
              <w:t>: the individuals, communities and organisations that influence, enable and constrain media production and use; institutions are framed by the social, historical and cultural context</w:t>
            </w:r>
          </w:p>
          <w:p w:rsidR="00274278" w:rsidRPr="003B04FA" w:rsidRDefault="00897D09" w:rsidP="00C03BD2">
            <w:pPr>
              <w:pStyle w:val="TableBullet"/>
              <w:cnfStyle w:val="000000000000" w:firstRow="0" w:lastRow="0" w:firstColumn="0" w:lastColumn="0" w:oddVBand="0" w:evenVBand="0" w:oddHBand="0" w:evenHBand="0" w:firstRowFirstColumn="0" w:firstRowLastColumn="0" w:lastRowFirstColumn="0" w:lastRowLastColumn="0"/>
            </w:pPr>
            <w:hyperlink w:anchor="audience" w:history="1">
              <w:r w:rsidR="00274278" w:rsidRPr="001609B0">
                <w:rPr>
                  <w:rStyle w:val="Hyperlink"/>
                  <w:rFonts w:asciiTheme="minorHAnsi" w:hAnsiTheme="minorHAnsi"/>
                </w:rPr>
                <w:t>audiences</w:t>
              </w:r>
            </w:hyperlink>
            <w:r w:rsidR="00274278" w:rsidRPr="003B04FA">
              <w:t xml:space="preserve">: the individuals or groups for whom media artworks are made and who </w:t>
            </w:r>
            <w:r w:rsidR="00274278" w:rsidRPr="003B04FA">
              <w:lastRenderedPageBreak/>
              <w:t>respond as consumers, citizens and creative individuals; audiences engage and interact based on expectation and experience</w:t>
            </w:r>
          </w:p>
          <w:p w:rsidR="00274278" w:rsidRPr="006C25D1" w:rsidRDefault="00897D09" w:rsidP="00C03BD2">
            <w:pPr>
              <w:pStyle w:val="TableBullet"/>
              <w:cnfStyle w:val="000000000000" w:firstRow="0" w:lastRow="0" w:firstColumn="0" w:lastColumn="0" w:oddVBand="0" w:evenVBand="0" w:oddHBand="0" w:evenHBand="0" w:firstRowFirstColumn="0" w:firstRowLastColumn="0" w:lastRowFirstColumn="0" w:lastRowLastColumn="0"/>
            </w:pPr>
            <w:hyperlink w:anchor="representation" w:history="1">
              <w:r w:rsidR="00274278" w:rsidRPr="001609B0">
                <w:rPr>
                  <w:rStyle w:val="Hyperlink"/>
                  <w:rFonts w:asciiTheme="minorHAnsi" w:hAnsiTheme="minorHAnsi"/>
                </w:rPr>
                <w:t>representation</w:t>
              </w:r>
            </w:hyperlink>
            <w:r w:rsidR="00274278" w:rsidRPr="003B04FA">
              <w:t>: the act</w:t>
            </w:r>
            <w:r w:rsidR="00274278" w:rsidRPr="0085663B">
              <w:t xml:space="preserve"> of representing people, places and times, shared social values and beliefs through images, sounds and text, or a combination of these; the representations are a constructed reality</w:t>
            </w:r>
          </w:p>
          <w:p w:rsidR="00274278" w:rsidRPr="004C5D3D" w:rsidRDefault="00274278" w:rsidP="00280594">
            <w:pPr>
              <w:pStyle w:val="TableText"/>
              <w:spacing w:before="120"/>
              <w:cnfStyle w:val="000000000000" w:firstRow="0" w:lastRow="0" w:firstColumn="0" w:lastColumn="0" w:oddVBand="0" w:evenVBand="0" w:oddHBand="0" w:evenHBand="0" w:firstRowFirstColumn="0" w:firstRowLastColumn="0" w:lastRowFirstColumn="0" w:lastRowLastColumn="0"/>
            </w:pPr>
            <w:r>
              <w:t>in Prep to Year 2</w:t>
            </w:r>
            <w:r w:rsidRPr="004C5D3D">
              <w:t xml:space="preserve">, </w:t>
            </w:r>
            <w:r>
              <w:t>examples for</w:t>
            </w:r>
            <w:r w:rsidRPr="00E1240F">
              <w:t xml:space="preserve"> </w:t>
            </w:r>
            <w:r>
              <w:rPr>
                <w:rStyle w:val="Emphasis"/>
                <w:szCs w:val="19"/>
              </w:rPr>
              <w:t xml:space="preserve">key concepts </w:t>
            </w:r>
            <w:r>
              <w:t>include:</w:t>
            </w:r>
            <w:r w:rsidRPr="004C5D3D">
              <w:t xml:space="preserve"> </w:t>
            </w:r>
          </w:p>
          <w:p w:rsidR="00274278" w:rsidRPr="00C03BD2"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rsidRPr="00C03BD2">
              <w:t>technologies</w:t>
            </w:r>
          </w:p>
          <w:p w:rsidR="00274278" w:rsidRPr="00C03BD2" w:rsidRDefault="00274278" w:rsidP="00C03BD2">
            <w:pPr>
              <w:pStyle w:val="TableBullet2"/>
              <w:cnfStyle w:val="000000000000" w:firstRow="0" w:lastRow="0" w:firstColumn="0" w:lastColumn="0" w:oddVBand="0" w:evenVBand="0" w:oddHBand="0" w:evenHBand="0" w:firstRowFirstColumn="0" w:firstRowLastColumn="0" w:lastRowFirstColumn="0" w:lastRowLastColumn="0"/>
            </w:pPr>
            <w:r w:rsidRPr="00C03BD2">
              <w:t>capturing and combining images, sounds and text or a combination of these with available technology</w:t>
            </w:r>
          </w:p>
          <w:p w:rsidR="00274278" w:rsidRPr="00C03BD2" w:rsidRDefault="00274278" w:rsidP="00C03BD2">
            <w:pPr>
              <w:pStyle w:val="TableBullet"/>
              <w:cnfStyle w:val="000000000000" w:firstRow="0" w:lastRow="0" w:firstColumn="0" w:lastColumn="0" w:oddVBand="0" w:evenVBand="0" w:oddHBand="0" w:evenHBand="0" w:firstRowFirstColumn="0" w:firstRowLastColumn="0" w:lastRowFirstColumn="0" w:lastRowLastColumn="0"/>
            </w:pPr>
            <w:r w:rsidRPr="00C03BD2">
              <w:t>audience</w:t>
            </w:r>
          </w:p>
          <w:p w:rsidR="00274278" w:rsidRPr="00C03BD2" w:rsidRDefault="00274278" w:rsidP="00C03BD2">
            <w:pPr>
              <w:pStyle w:val="TableBullet2"/>
              <w:cnfStyle w:val="000000000000" w:firstRow="0" w:lastRow="0" w:firstColumn="0" w:lastColumn="0" w:oddVBand="0" w:evenVBand="0" w:oddHBand="0" w:evenHBand="0" w:firstRowFirstColumn="0" w:firstRowLastColumn="0" w:lastRowFirstColumn="0" w:lastRowLastColumn="0"/>
            </w:pPr>
            <w:r w:rsidRPr="00C03BD2">
              <w:t>identifying themselves as an audience</w:t>
            </w:r>
          </w:p>
          <w:p w:rsidR="00274278" w:rsidRPr="00C03BD2" w:rsidRDefault="00274278" w:rsidP="00C03BD2">
            <w:pPr>
              <w:pStyle w:val="TableBullet2"/>
              <w:cnfStyle w:val="000000000000" w:firstRow="0" w:lastRow="0" w:firstColumn="0" w:lastColumn="0" w:oddVBand="0" w:evenVBand="0" w:oddHBand="0" w:evenHBand="0" w:firstRowFirstColumn="0" w:firstRowLastColumn="0" w:lastRowFirstColumn="0" w:lastRowLastColumn="0"/>
            </w:pPr>
            <w:r w:rsidRPr="00C03BD2">
              <w:t>recognising different audience groups</w:t>
            </w:r>
          </w:p>
          <w:p w:rsidR="00274278" w:rsidRPr="00C03BD2" w:rsidRDefault="00274278" w:rsidP="00C03BD2">
            <w:pPr>
              <w:pStyle w:val="TableBullet2"/>
              <w:cnfStyle w:val="000000000000" w:firstRow="0" w:lastRow="0" w:firstColumn="0" w:lastColumn="0" w:oddVBand="0" w:evenVBand="0" w:oddHBand="0" w:evenHBand="0" w:firstRowFirstColumn="0" w:firstRowLastColumn="0" w:lastRowFirstColumn="0" w:lastRowLastColumn="0"/>
            </w:pPr>
            <w:r w:rsidRPr="00C03BD2">
              <w:t>recognising how meaning is made for and by an audience</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Default="00274278" w:rsidP="00115E9D">
            <w:pPr>
              <w:pStyle w:val="TableText"/>
              <w:rPr>
                <w:rFonts w:cs="Arial"/>
                <w:color w:val="000000"/>
                <w:szCs w:val="20"/>
              </w:rPr>
            </w:pPr>
            <w:r>
              <w:rPr>
                <w:rFonts w:cs="Arial"/>
                <w:color w:val="000000"/>
                <w:szCs w:val="20"/>
              </w:rPr>
              <w:lastRenderedPageBreak/>
              <w:t>languages</w:t>
            </w:r>
          </w:p>
        </w:tc>
        <w:tc>
          <w:tcPr>
            <w:tcW w:w="7253" w:type="dxa"/>
          </w:tcPr>
          <w:p w:rsidR="00274278" w:rsidRDefault="00274278" w:rsidP="00280594">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0656CD" w:rsidRDefault="00274278" w:rsidP="0097168F">
            <w:pPr>
              <w:pStyle w:val="TableText"/>
              <w:rPr>
                <w:rFonts w:cs="Arial"/>
                <w:color w:val="000000"/>
                <w:szCs w:val="20"/>
              </w:rPr>
            </w:pPr>
            <w:r>
              <w:rPr>
                <w:rFonts w:cs="Arial"/>
                <w:color w:val="000000"/>
                <w:szCs w:val="20"/>
              </w:rPr>
              <w:t>lighting</w:t>
            </w:r>
          </w:p>
        </w:tc>
        <w:tc>
          <w:tcPr>
            <w:tcW w:w="7253" w:type="dxa"/>
          </w:tcPr>
          <w:p w:rsidR="00274278" w:rsidRPr="000656CD" w:rsidRDefault="00274278" w:rsidP="00DF7D5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85663B" w:rsidRDefault="00274278" w:rsidP="00FC7E45">
            <w:pPr>
              <w:pStyle w:val="TableText"/>
              <w:rPr>
                <w:rStyle w:val="Strong"/>
              </w:rPr>
            </w:pPr>
            <w:r w:rsidRPr="0085663B">
              <w:t>making</w:t>
            </w:r>
          </w:p>
        </w:tc>
        <w:tc>
          <w:tcPr>
            <w:tcW w:w="7253" w:type="dxa"/>
          </w:tcPr>
          <w:p w:rsidR="00274278" w:rsidRPr="0085663B" w:rsidRDefault="00274278" w:rsidP="00613C9D">
            <w:pPr>
              <w:pStyle w:val="Tabletextsinglecell"/>
              <w:cnfStyle w:val="000000000000" w:firstRow="0" w:lastRow="0" w:firstColumn="0" w:lastColumn="0" w:oddVBand="0" w:evenVBand="0" w:oddHBand="0" w:evenHBand="0" w:firstRowFirstColumn="0" w:firstRowLastColumn="0" w:lastRowFirstColumn="0" w:lastRowLastColumn="0"/>
            </w:pPr>
            <w:r w:rsidRPr="0085663B">
              <w:t>includes learning about and using knowledge, skills, techniques, processes, materials and technologies to explore arts practices and make artworks that communicate ideas and intentions</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0656CD" w:rsidRDefault="00274278" w:rsidP="0097168F">
            <w:pPr>
              <w:pStyle w:val="TableText"/>
              <w:rPr>
                <w:rFonts w:cs="Arial"/>
                <w:color w:val="000000"/>
                <w:szCs w:val="20"/>
              </w:rPr>
            </w:pPr>
            <w:r>
              <w:rPr>
                <w:rFonts w:cs="Arial"/>
                <w:color w:val="000000"/>
                <w:szCs w:val="20"/>
              </w:rPr>
              <w:t>movement</w:t>
            </w:r>
          </w:p>
        </w:tc>
        <w:tc>
          <w:tcPr>
            <w:tcW w:w="7253" w:type="dxa"/>
          </w:tcPr>
          <w:p w:rsidR="00274278" w:rsidRPr="000656CD" w:rsidRDefault="00274278" w:rsidP="00DF7D5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Default="00274278" w:rsidP="0097168F">
            <w:pPr>
              <w:pStyle w:val="TableText"/>
            </w:pPr>
            <w:r>
              <w:rPr>
                <w:rFonts w:cs="Arial"/>
                <w:color w:val="000000"/>
                <w:szCs w:val="20"/>
              </w:rPr>
              <w:t>points of view</w:t>
            </w:r>
          </w:p>
        </w:tc>
        <w:tc>
          <w:tcPr>
            <w:tcW w:w="7253" w:type="dxa"/>
          </w:tcPr>
          <w:p w:rsidR="00274278" w:rsidRPr="00B91D14" w:rsidRDefault="00274278" w:rsidP="00DF7D5D">
            <w:pPr>
              <w:pStyle w:val="TableText"/>
              <w:cnfStyle w:val="000000000000" w:firstRow="0" w:lastRow="0" w:firstColumn="0" w:lastColumn="0" w:oddVBand="0" w:evenVBand="0" w:oddHBand="0" w:evenHBand="0" w:firstRowFirstColumn="0" w:firstRowLastColumn="0" w:lastRowFirstColumn="0" w:lastRowLastColumn="0"/>
              <w:rPr>
                <w:rStyle w:val="Emphasis"/>
                <w:rFonts w:cs="Arial"/>
                <w:i w:val="0"/>
                <w:iCs w:val="0"/>
              </w:rPr>
            </w:pPr>
            <w:r>
              <w:rPr>
                <w:color w:val="000000"/>
                <w:szCs w:val="20"/>
              </w:rPr>
              <w:t xml:space="preserve">in Media Arts, </w:t>
            </w:r>
            <w:r w:rsidRPr="00356E65">
              <w:t>the perspective of who tells the stories or constructs the ideas</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Default="00274278" w:rsidP="00FC7E45">
            <w:pPr>
              <w:pStyle w:val="TableText"/>
            </w:pPr>
            <w:r>
              <w:t>production processes;</w:t>
            </w:r>
            <w:r>
              <w:br/>
              <w:t>production stages</w:t>
            </w:r>
          </w:p>
        </w:tc>
        <w:tc>
          <w:tcPr>
            <w:tcW w:w="7253" w:type="dxa"/>
          </w:tcPr>
          <w:p w:rsidR="00274278" w:rsidRDefault="00274278" w:rsidP="00613C9D">
            <w:pPr>
              <w:pStyle w:val="TableText"/>
              <w:cnfStyle w:val="000000000000" w:firstRow="0" w:lastRow="0" w:firstColumn="0" w:lastColumn="0" w:oddVBand="0" w:evenVBand="0" w:oddHBand="0" w:evenHBand="0" w:firstRowFirstColumn="0" w:firstRowLastColumn="0" w:lastRowFirstColumn="0" w:lastRowLastColumn="0"/>
            </w:pPr>
            <w:r w:rsidRPr="003B04FA">
              <w:t xml:space="preserve">the skills, techniques and processes to create media artworks are developed through the three stages of production: </w:t>
            </w:r>
          </w:p>
          <w:p w:rsidR="00274278" w:rsidRDefault="00274278" w:rsidP="003B04FA">
            <w:pPr>
              <w:pStyle w:val="TableBullet"/>
              <w:cnfStyle w:val="000000000000" w:firstRow="0" w:lastRow="0" w:firstColumn="0" w:lastColumn="0" w:oddVBand="0" w:evenVBand="0" w:oddHBand="0" w:evenHBand="0" w:firstRowFirstColumn="0" w:firstRowLastColumn="0" w:lastRowFirstColumn="0" w:lastRowLastColumn="0"/>
            </w:pPr>
            <w:r w:rsidRPr="003B04FA">
              <w:t>pre-production (including scriptwriting, storyboarding, sketchin</w:t>
            </w:r>
            <w:r>
              <w:t>g designs, planning, research)</w:t>
            </w:r>
          </w:p>
          <w:p w:rsidR="00274278" w:rsidRDefault="00274278" w:rsidP="003B04FA">
            <w:pPr>
              <w:pStyle w:val="TableBullet"/>
              <w:cnfStyle w:val="000000000000" w:firstRow="0" w:lastRow="0" w:firstColumn="0" w:lastColumn="0" w:oddVBand="0" w:evenVBand="0" w:oddHBand="0" w:evenHBand="0" w:firstRowFirstColumn="0" w:firstRowLastColumn="0" w:lastRowFirstColumn="0" w:lastRowLastColumn="0"/>
            </w:pPr>
            <w:r w:rsidRPr="003B04FA">
              <w:t>production (including ca</w:t>
            </w:r>
            <w:r>
              <w:t>pturing, recording, directing)</w:t>
            </w:r>
          </w:p>
          <w:p w:rsidR="00274278" w:rsidRDefault="00274278" w:rsidP="003B04FA">
            <w:pPr>
              <w:pStyle w:val="TableBullet"/>
              <w:cnfStyle w:val="000000000000" w:firstRow="0" w:lastRow="0" w:firstColumn="0" w:lastColumn="0" w:oddVBand="0" w:evenVBand="0" w:oddHBand="0" w:evenHBand="0" w:firstRowFirstColumn="0" w:firstRowLastColumn="0" w:lastRowFirstColumn="0" w:lastRowLastColumn="0"/>
            </w:pPr>
            <w:r>
              <w:t>p</w:t>
            </w:r>
            <w:r w:rsidRPr="003B04FA">
              <w:t>ost-production (including mixing, editing, assembling, lay out, distributing)</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85663B" w:rsidRDefault="00274278" w:rsidP="0097168F">
            <w:pPr>
              <w:pStyle w:val="TableText"/>
            </w:pPr>
            <w:bookmarkStart w:id="9" w:name="representation"/>
            <w:r>
              <w:t>representation</w:t>
            </w:r>
            <w:bookmarkEnd w:id="9"/>
          </w:p>
        </w:tc>
        <w:tc>
          <w:tcPr>
            <w:tcW w:w="7253" w:type="dxa"/>
          </w:tcPr>
          <w:p w:rsidR="00274278" w:rsidRDefault="00274278" w:rsidP="0097168F">
            <w:pPr>
              <w:pStyle w:val="TableText"/>
              <w:cnfStyle w:val="000000000000" w:firstRow="0" w:lastRow="0" w:firstColumn="0" w:lastColumn="0" w:oddVBand="0" w:evenVBand="0" w:oddHBand="0" w:evenHBand="0" w:firstRowFirstColumn="0" w:firstRowLastColumn="0" w:lastRowFirstColumn="0" w:lastRowLastColumn="0"/>
            </w:pPr>
            <w:r>
              <w:t>the expression or designation of a character, place, idea, image or information by some other term, character, symbol, diagram, image, sound or combination of visual and aural expression, based on shared social values and beliefs;</w:t>
            </w:r>
          </w:p>
          <w:p w:rsidR="00274278" w:rsidRDefault="00274278" w:rsidP="004804B8">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r w:rsidR="0025612E" w:rsidRPr="0025612E">
              <w:t>;</w:t>
            </w:r>
          </w:p>
          <w:p w:rsidR="00274278" w:rsidRPr="008E470D" w:rsidRDefault="0025612E" w:rsidP="004804B8">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Default="00274278" w:rsidP="0097168F">
            <w:pPr>
              <w:pStyle w:val="TableText"/>
            </w:pPr>
            <w:bookmarkStart w:id="10" w:name="representation_and_story_principles"/>
            <w:bookmarkStart w:id="11" w:name="_Hlk495325118"/>
            <w:r>
              <w:t>representation and story principles</w:t>
            </w:r>
            <w:bookmarkEnd w:id="10"/>
            <w:r>
              <w:t xml:space="preserve"> examples</w:t>
            </w:r>
            <w:bookmarkEnd w:id="11"/>
          </w:p>
        </w:tc>
        <w:tc>
          <w:tcPr>
            <w:tcW w:w="7253" w:type="dxa"/>
          </w:tcPr>
          <w:p w:rsidR="00274278" w:rsidRPr="004C5D3D" w:rsidRDefault="00274278" w:rsidP="00533CA0">
            <w:pPr>
              <w:pStyle w:val="TableText"/>
              <w:spacing w:before="120"/>
              <w:cnfStyle w:val="000000000000" w:firstRow="0" w:lastRow="0" w:firstColumn="0" w:lastColumn="0" w:oddVBand="0" w:evenVBand="0" w:oddHBand="0" w:evenHBand="0" w:firstRowFirstColumn="0" w:firstRowLastColumn="0" w:lastRowFirstColumn="0" w:lastRowLastColumn="0"/>
            </w:pPr>
            <w:r>
              <w:t>in Prep to Year 2</w:t>
            </w:r>
            <w:r w:rsidRPr="004C5D3D">
              <w:t xml:space="preserve">, </w:t>
            </w:r>
            <w:r>
              <w:t>examples for</w:t>
            </w:r>
            <w:r w:rsidRPr="00E1240F">
              <w:t xml:space="preserve"> </w:t>
            </w:r>
            <w:r w:rsidRPr="00533CA0">
              <w:rPr>
                <w:rStyle w:val="Emphasis"/>
              </w:rPr>
              <w:t>representation and story principles</w:t>
            </w:r>
            <w:r>
              <w:t xml:space="preserve"> include:</w:t>
            </w:r>
            <w:r w:rsidRPr="004C5D3D">
              <w:t xml:space="preserve"> </w:t>
            </w:r>
          </w:p>
          <w:p w:rsidR="00274278" w:rsidRPr="00E1240F" w:rsidRDefault="00274278" w:rsidP="00533CA0">
            <w:pPr>
              <w:pStyle w:val="TableBullet"/>
              <w:cnfStyle w:val="000000000000" w:firstRow="0" w:lastRow="0" w:firstColumn="0" w:lastColumn="0" w:oddVBand="0" w:evenVBand="0" w:oddHBand="0" w:evenHBand="0" w:firstRowFirstColumn="0" w:firstRowLastColumn="0" w:lastRowFirstColumn="0" w:lastRowLastColumn="0"/>
            </w:pPr>
            <w:r w:rsidRPr="00E1240F">
              <w:t>structure</w:t>
            </w:r>
            <w:r>
              <w:t xml:space="preserve"> — </w:t>
            </w:r>
            <w:r w:rsidRPr="00E1240F">
              <w:t>representing experience through the construction of stories and ideas</w:t>
            </w:r>
          </w:p>
          <w:p w:rsidR="00274278" w:rsidRPr="00E1240F" w:rsidRDefault="00274278" w:rsidP="00533CA0">
            <w:pPr>
              <w:pStyle w:val="TableBullet"/>
              <w:cnfStyle w:val="000000000000" w:firstRow="0" w:lastRow="0" w:firstColumn="0" w:lastColumn="0" w:oddVBand="0" w:evenVBand="0" w:oddHBand="0" w:evenHBand="0" w:firstRowFirstColumn="0" w:firstRowLastColumn="0" w:lastRowFirstColumn="0" w:lastRowLastColumn="0"/>
            </w:pPr>
            <w:r w:rsidRPr="00E1240F">
              <w:t>intent</w:t>
            </w:r>
            <w:r>
              <w:t xml:space="preserve"> — </w:t>
            </w:r>
            <w:r w:rsidRPr="00E1240F">
              <w:t>communicating ideas from their imagination or experience</w:t>
            </w:r>
          </w:p>
          <w:p w:rsidR="00274278" w:rsidRPr="00E1240F" w:rsidRDefault="00274278" w:rsidP="00533CA0">
            <w:pPr>
              <w:pStyle w:val="TableBullet"/>
              <w:cnfStyle w:val="000000000000" w:firstRow="0" w:lastRow="0" w:firstColumn="0" w:lastColumn="0" w:oddVBand="0" w:evenVBand="0" w:oddHBand="0" w:evenHBand="0" w:firstRowFirstColumn="0" w:firstRowLastColumn="0" w:lastRowFirstColumn="0" w:lastRowLastColumn="0"/>
            </w:pPr>
            <w:r w:rsidRPr="00E1240F">
              <w:t>character</w:t>
            </w:r>
            <w:r>
              <w:t xml:space="preserve"> — </w:t>
            </w:r>
            <w:r w:rsidRPr="00E1240F">
              <w:t>the characteristics of fictional and non-fictional people such as story characters, newsreaders, presenters, actors</w:t>
            </w:r>
          </w:p>
          <w:p w:rsidR="00274278" w:rsidRDefault="00274278" w:rsidP="00533CA0">
            <w:pPr>
              <w:pStyle w:val="TableBullet"/>
              <w:cnfStyle w:val="000000000000" w:firstRow="0" w:lastRow="0" w:firstColumn="0" w:lastColumn="0" w:oddVBand="0" w:evenVBand="0" w:oddHBand="0" w:evenHBand="0" w:firstRowFirstColumn="0" w:firstRowLastColumn="0" w:lastRowFirstColumn="0" w:lastRowLastColumn="0"/>
            </w:pPr>
            <w:r w:rsidRPr="00E1240F">
              <w:t>settings</w:t>
            </w:r>
            <w:r>
              <w:t xml:space="preserve"> —  </w:t>
            </w:r>
            <w:r w:rsidRPr="00E1240F">
              <w:t>familiar, local and imagined environments and situations</w:t>
            </w:r>
          </w:p>
          <w:p w:rsidR="00274278" w:rsidRPr="00E1240F" w:rsidRDefault="00274278" w:rsidP="0097168F">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 w:history="1">
              <w:r w:rsidRPr="00E1240F">
                <w:rPr>
                  <w:rStyle w:val="Hyperlink"/>
                  <w:rFonts w:asciiTheme="minorHAnsi" w:hAnsiTheme="minorHAnsi"/>
                </w:rPr>
                <w:t>representation</w:t>
              </w:r>
            </w:hyperlink>
            <w:r>
              <w:t xml:space="preserve">, </w:t>
            </w:r>
            <w:hyperlink w:anchor="story_principles" w:history="1">
              <w:r w:rsidRPr="00E1240F">
                <w:rPr>
                  <w:rStyle w:val="Hyperlink"/>
                  <w:rFonts w:asciiTheme="minorHAnsi" w:hAnsiTheme="minorHAnsi"/>
                </w:rPr>
                <w:t>story principles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85663B" w:rsidRDefault="00274278" w:rsidP="00FC7E45">
            <w:pPr>
              <w:pStyle w:val="TableText"/>
              <w:rPr>
                <w:rStyle w:val="Strong"/>
              </w:rPr>
            </w:pPr>
            <w:r w:rsidRPr="0085663B">
              <w:t>responding</w:t>
            </w:r>
          </w:p>
        </w:tc>
        <w:tc>
          <w:tcPr>
            <w:tcW w:w="7253" w:type="dxa"/>
          </w:tcPr>
          <w:p w:rsidR="00274278" w:rsidRPr="0085663B" w:rsidRDefault="00274278" w:rsidP="00FC7E45">
            <w:pPr>
              <w:pStyle w:val="TableText"/>
              <w:cnfStyle w:val="000000000000" w:firstRow="0" w:lastRow="0" w:firstColumn="0" w:lastColumn="0" w:oddVBand="0" w:evenVBand="0" w:oddHBand="0" w:evenHBand="0" w:firstRowFirstColumn="0" w:firstRowLastColumn="0" w:lastRowFirstColumn="0" w:lastRowLastColumn="0"/>
            </w:pPr>
            <w:r w:rsidRPr="0085663B">
              <w:t>includes exploring, responding to, analysing and interpreting artworks</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Style w:val="Strong"/>
              </w:rPr>
            </w:pPr>
            <w:r w:rsidRPr="008A3B08">
              <w:rPr>
                <w:rFonts w:ascii="Arial" w:hAnsi="Arial" w:cs="Arial"/>
                <w:color w:val="000000"/>
                <w:szCs w:val="20"/>
              </w:rPr>
              <w:t>skilful</w:t>
            </w:r>
          </w:p>
        </w:tc>
        <w:tc>
          <w:tcPr>
            <w:tcW w:w="7253" w:type="dxa"/>
          </w:tcPr>
          <w:p w:rsidR="00274278" w:rsidRDefault="00274278" w:rsidP="00FC7E45">
            <w:pPr>
              <w:pStyle w:val="TableText"/>
              <w:cnfStyle w:val="000000000000" w:firstRow="0" w:lastRow="0" w:firstColumn="0" w:lastColumn="0" w:oddVBand="0" w:evenVBand="0" w:oddHBand="0" w:evenHBand="0" w:firstRowFirstColumn="0" w:firstRowLastColumn="0" w:lastRowFirstColumn="0" w:lastRowLastColumn="0"/>
            </w:pPr>
            <w:r>
              <w:t>in Media Arts, in the context of:</w:t>
            </w:r>
          </w:p>
          <w:p w:rsidR="00274278" w:rsidRPr="00CB0390" w:rsidRDefault="00274278" w:rsidP="005D5286">
            <w:pPr>
              <w:pStyle w:val="TableBullet"/>
              <w:numPr>
                <w:ilvl w:val="0"/>
                <w:numId w:val="3"/>
              </w:numPr>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media_arts" w:history="1">
              <w:r w:rsidRPr="00F91A4F">
                <w:rPr>
                  <w:rStyle w:val="Hyperlink"/>
                  <w:rFonts w:asciiTheme="minorHAnsi" w:hAnsiTheme="minorHAnsi" w:cs="Arial"/>
                  <w:szCs w:val="20"/>
                </w:rPr>
                <w:t>elements of media arts</w:t>
              </w:r>
            </w:hyperlink>
            <w:r>
              <w:t>;</w:t>
            </w:r>
          </w:p>
          <w:p w:rsidR="00274278" w:rsidRPr="00CB0390" w:rsidRDefault="00274278" w:rsidP="005D5286">
            <w:pPr>
              <w:pStyle w:val="TableBullet"/>
              <w:numPr>
                <w:ilvl w:val="0"/>
                <w:numId w:val="3"/>
              </w:numPr>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97168F">
            <w:pPr>
              <w:pStyle w:val="TableText"/>
              <w:rPr>
                <w:rFonts w:cs="Arial"/>
                <w:color w:val="000000"/>
                <w:szCs w:val="20"/>
              </w:rPr>
            </w:pPr>
            <w:r>
              <w:rPr>
                <w:rFonts w:cs="Arial"/>
                <w:color w:val="000000"/>
                <w:szCs w:val="20"/>
              </w:rPr>
              <w:t>sound</w:t>
            </w:r>
          </w:p>
        </w:tc>
        <w:tc>
          <w:tcPr>
            <w:tcW w:w="7253" w:type="dxa"/>
          </w:tcPr>
          <w:p w:rsidR="00274278" w:rsidRDefault="00274278" w:rsidP="00DF7D5D">
            <w:pPr>
              <w:pStyle w:val="TableText"/>
              <w:cnfStyle w:val="000000000000" w:firstRow="0" w:lastRow="0" w:firstColumn="0" w:lastColumn="0" w:oddVBand="0" w:evenVBand="0" w:oddHBand="0" w:evenHBand="0" w:firstRowFirstColumn="0" w:firstRowLastColumn="0" w:lastRowFirstColumn="0" w:lastRowLastColumn="0"/>
            </w:pPr>
            <w:r w:rsidRPr="006E2300">
              <w:rPr>
                <w:rFonts w:cs="Arial"/>
                <w:color w:val="000000"/>
                <w:szCs w:val="20"/>
              </w:rPr>
              <w:t xml:space="preserve">see </w:t>
            </w:r>
            <w:hyperlink w:anchor="elements_of_media_arts" w:history="1">
              <w:r w:rsidRPr="006E2300">
                <w:rPr>
                  <w:rStyle w:val="Hyperlink"/>
                  <w:rFonts w:asciiTheme="minorHAnsi" w:hAnsiTheme="minorHAnsi"/>
                </w:rPr>
                <w:t>elements of media arts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Default="00274278" w:rsidP="0097168F">
            <w:pPr>
              <w:pStyle w:val="TableText"/>
            </w:pPr>
            <w:r>
              <w:lastRenderedPageBreak/>
              <w:t>space</w:t>
            </w:r>
          </w:p>
        </w:tc>
        <w:tc>
          <w:tcPr>
            <w:tcW w:w="7253" w:type="dxa"/>
          </w:tcPr>
          <w:p w:rsidR="00274278" w:rsidRDefault="00274278" w:rsidP="00DF7D5D">
            <w:pPr>
              <w:pStyle w:val="TableText"/>
              <w:cnfStyle w:val="000000000000" w:firstRow="0" w:lastRow="0" w:firstColumn="0" w:lastColumn="0" w:oddVBand="0" w:evenVBand="0" w:oddHBand="0" w:evenHBand="0" w:firstRowFirstColumn="0" w:firstRowLastColumn="0" w:lastRowFirstColumn="0" w:lastRowLastColumn="0"/>
            </w:pPr>
            <w:r w:rsidRPr="006E2300">
              <w:rPr>
                <w:rFonts w:cs="Arial"/>
                <w:color w:val="000000"/>
                <w:szCs w:val="20"/>
              </w:rPr>
              <w:t xml:space="preserve">see </w:t>
            </w:r>
            <w:hyperlink w:anchor="elements_of_media_arts" w:history="1">
              <w:r w:rsidRPr="006E2300">
                <w:rPr>
                  <w:rStyle w:val="Hyperlink"/>
                  <w:rFonts w:asciiTheme="minorHAnsi" w:hAnsiTheme="minorHAnsi"/>
                </w:rPr>
                <w:t>elements of media arts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CB0390" w:rsidRDefault="00274278" w:rsidP="00FC7E45">
            <w:pPr>
              <w:pStyle w:val="TableText"/>
              <w:rPr>
                <w:rStyle w:val="Strong"/>
              </w:rPr>
            </w:pPr>
            <w:r w:rsidRPr="00CB0390">
              <w:rPr>
                <w:rFonts w:ascii="Arial" w:hAnsi="Arial" w:cs="Arial"/>
                <w:color w:val="000000"/>
                <w:szCs w:val="20"/>
              </w:rPr>
              <w:t>statement</w:t>
            </w:r>
            <w:r>
              <w:rPr>
                <w:rFonts w:ascii="Arial" w:hAnsi="Arial" w:cs="Arial"/>
                <w:color w:val="000000"/>
                <w:szCs w:val="20"/>
              </w:rPr>
              <w:t>;</w:t>
            </w:r>
            <w:r>
              <w:rPr>
                <w:rFonts w:ascii="Arial" w:hAnsi="Arial" w:cs="Arial"/>
                <w:color w:val="000000"/>
                <w:szCs w:val="20"/>
              </w:rPr>
              <w:br/>
            </w:r>
            <w:r w:rsidRPr="00CB0390">
              <w:rPr>
                <w:rFonts w:ascii="Arial" w:hAnsi="Arial" w:cs="Arial"/>
                <w:color w:val="000000"/>
                <w:szCs w:val="20"/>
              </w:rPr>
              <w:t>state</w:t>
            </w:r>
          </w:p>
        </w:tc>
        <w:tc>
          <w:tcPr>
            <w:tcW w:w="7253" w:type="dxa"/>
          </w:tcPr>
          <w:p w:rsidR="00274278" w:rsidRPr="00CB0390" w:rsidRDefault="00274278"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a sentence or assertion</w:t>
            </w:r>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85663B" w:rsidRDefault="00274278" w:rsidP="0097168F">
            <w:pPr>
              <w:pStyle w:val="TableText"/>
              <w:rPr>
                <w:rFonts w:cs="Arial"/>
                <w:color w:val="000000"/>
                <w:szCs w:val="20"/>
              </w:rPr>
            </w:pPr>
            <w:bookmarkStart w:id="12" w:name="story_principles"/>
            <w:r w:rsidRPr="0085663B">
              <w:rPr>
                <w:rFonts w:cs="Arial"/>
                <w:color w:val="000000"/>
                <w:szCs w:val="20"/>
              </w:rPr>
              <w:t>story principles</w:t>
            </w:r>
            <w:r>
              <w:rPr>
                <w:rFonts w:cs="Arial"/>
                <w:color w:val="000000"/>
                <w:szCs w:val="20"/>
              </w:rPr>
              <w:t xml:space="preserve"> </w:t>
            </w:r>
            <w:bookmarkEnd w:id="12"/>
          </w:p>
        </w:tc>
        <w:tc>
          <w:tcPr>
            <w:tcW w:w="7253" w:type="dxa"/>
          </w:tcPr>
          <w:p w:rsidR="00274278" w:rsidRDefault="00274278" w:rsidP="0097168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5663B">
              <w:rPr>
                <w:rFonts w:cs="Arial"/>
                <w:color w:val="000000"/>
                <w:szCs w:val="20"/>
              </w:rPr>
              <w:t>in Media Arts, selecting and organising the elements of structure, intent, characters, settings and points of view within the conventions of a genre, such as a Hollywood love story that follows a pattern of boy meets girl, boy loses girl, boy gets girl</w:t>
            </w:r>
            <w:r w:rsidR="0025612E">
              <w:rPr>
                <w:rFonts w:cs="Arial"/>
                <w:color w:val="000000"/>
                <w:szCs w:val="20"/>
              </w:rPr>
              <w:t>;</w:t>
            </w:r>
          </w:p>
          <w:p w:rsidR="00274278" w:rsidRPr="0085663B" w:rsidRDefault="0025612E" w:rsidP="0097168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F91A4F" w:rsidRDefault="00274278" w:rsidP="00F91A4F">
            <w:pPr>
              <w:pStyle w:val="TableText"/>
            </w:pPr>
            <w:r w:rsidRPr="00F91A4F">
              <w:t>technical and symbolic elements</w:t>
            </w:r>
          </w:p>
        </w:tc>
        <w:tc>
          <w:tcPr>
            <w:tcW w:w="7253" w:type="dxa"/>
          </w:tcPr>
          <w:p w:rsidR="00274278" w:rsidRDefault="00274278" w:rsidP="00DF7D5D">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elements_of_media_arts" w:history="1">
              <w:r w:rsidRPr="00F91A4F">
                <w:rPr>
                  <w:rStyle w:val="Hyperlink"/>
                  <w:rFonts w:asciiTheme="minorHAnsi" w:hAnsiTheme="minorHAnsi" w:cs="Arial"/>
                  <w:szCs w:val="20"/>
                </w:rPr>
                <w:t>elements of media arts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EE74F4" w:rsidRDefault="00274278" w:rsidP="0097168F">
            <w:pPr>
              <w:pStyle w:val="TableText"/>
              <w:rPr>
                <w:rStyle w:val="Strong"/>
                <w:b/>
                <w:bCs w:val="0"/>
              </w:rPr>
            </w:pPr>
            <w:bookmarkStart w:id="13" w:name="technologies"/>
            <w:r w:rsidRPr="00EE74F4">
              <w:rPr>
                <w:rStyle w:val="Strong"/>
                <w:b/>
              </w:rPr>
              <w:t>technologies</w:t>
            </w:r>
            <w:r w:rsidRPr="00EE74F4">
              <w:rPr>
                <w:rStyle w:val="Strong"/>
                <w:b/>
                <w:bCs w:val="0"/>
              </w:rPr>
              <w:t xml:space="preserve"> </w:t>
            </w:r>
            <w:bookmarkEnd w:id="13"/>
          </w:p>
        </w:tc>
        <w:tc>
          <w:tcPr>
            <w:tcW w:w="7253" w:type="dxa"/>
          </w:tcPr>
          <w:p w:rsidR="00274278" w:rsidRPr="00B87579" w:rsidRDefault="00274278" w:rsidP="0097168F">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in Media Arts, one of the five </w:t>
            </w:r>
            <w:hyperlink w:anchor="key_concepts" w:history="1">
              <w:r w:rsidRPr="003B04FA">
                <w:rPr>
                  <w:rStyle w:val="Hyperlink"/>
                  <w:rFonts w:asciiTheme="minorHAnsi" w:hAnsiTheme="minorHAnsi"/>
                </w:rPr>
                <w:t>key concepts</w:t>
              </w:r>
            </w:hyperlink>
          </w:p>
        </w:tc>
      </w:tr>
      <w:tr w:rsidR="00274278"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274278" w:rsidRPr="008127A6" w:rsidRDefault="00274278" w:rsidP="0097168F">
            <w:pPr>
              <w:pStyle w:val="TableText"/>
              <w:rPr>
                <w:rStyle w:val="Strong"/>
                <w:b/>
              </w:rPr>
            </w:pPr>
            <w:r w:rsidRPr="008127A6">
              <w:rPr>
                <w:rStyle w:val="Strong"/>
                <w:b/>
              </w:rPr>
              <w:t>time</w:t>
            </w:r>
          </w:p>
        </w:tc>
        <w:tc>
          <w:tcPr>
            <w:tcW w:w="7253" w:type="dxa"/>
          </w:tcPr>
          <w:p w:rsidR="00274278" w:rsidRDefault="00274278" w:rsidP="00DF7D5D">
            <w:pPr>
              <w:pStyle w:val="TableText"/>
              <w:cnfStyle w:val="000000000000" w:firstRow="0" w:lastRow="0" w:firstColumn="0" w:lastColumn="0" w:oddVBand="0" w:evenVBand="0" w:oddHBand="0" w:evenHBand="0" w:firstRowFirstColumn="0" w:firstRowLastColumn="0" w:lastRowFirstColumn="0" w:lastRowLastColumn="0"/>
            </w:pPr>
            <w:r w:rsidRPr="006E2300">
              <w:rPr>
                <w:rFonts w:cs="Arial"/>
                <w:color w:val="000000"/>
                <w:szCs w:val="20"/>
              </w:rPr>
              <w:t xml:space="preserve">see </w:t>
            </w:r>
            <w:hyperlink w:anchor="elements_of_media_arts" w:history="1">
              <w:r w:rsidRPr="006E2300">
                <w:rPr>
                  <w:rStyle w:val="Hyperlink"/>
                  <w:rFonts w:asciiTheme="minorHAnsi" w:hAnsiTheme="minorHAnsi"/>
                </w:rPr>
                <w:t>elements of media arts</w:t>
              </w:r>
            </w:hyperlink>
          </w:p>
        </w:tc>
      </w:tr>
      <w:bookmarkEnd w:id="2"/>
      <w:bookmarkEnd w:id="3"/>
      <w:bookmarkEnd w:id="4"/>
    </w:tbl>
    <w:p w:rsidR="009452EF" w:rsidRPr="00080114" w:rsidRDefault="009452EF" w:rsidP="0030342A">
      <w:pPr>
        <w:pStyle w:val="Smallspace"/>
      </w:pPr>
    </w:p>
    <w:sectPr w:rsidR="009452EF" w:rsidRPr="00080114" w:rsidSect="002B46D8">
      <w:headerReference w:type="even" r:id="rId26"/>
      <w:headerReference w:type="default" r:id="rId27"/>
      <w:footerReference w:type="default" r:id="rId28"/>
      <w:headerReference w:type="first" r:id="rId29"/>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7F" w:rsidRDefault="00311A7F">
      <w:r>
        <w:separator/>
      </w:r>
    </w:p>
    <w:p w:rsidR="00311A7F" w:rsidRDefault="00311A7F"/>
  </w:endnote>
  <w:endnote w:type="continuationSeparator" w:id="0">
    <w:p w:rsidR="00311A7F" w:rsidRDefault="00311A7F">
      <w:r>
        <w:continuationSeparator/>
      </w:r>
    </w:p>
    <w:p w:rsidR="00311A7F" w:rsidRDefault="00311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3C77E1" w:rsidP="0093255E">
              <w:pPr>
                <w:pStyle w:val="Footer"/>
              </w:pPr>
              <w:r>
                <w:t>Prep to Year 2 standard elaborations — Australian Curriculum:</w:t>
              </w:r>
              <w:r w:rsidR="00185AFB">
                <w:t xml:space="preserve"> Media Arts</w:t>
              </w:r>
            </w:p>
          </w:sdtContent>
        </w:sdt>
        <w:p w:rsidR="00342B08" w:rsidRPr="00FD561F" w:rsidRDefault="00897D09"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w:t>
              </w:r>
              <w:r w:rsidR="00185AFB">
                <w:t xml:space="preserve"> Media Arts</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897D09"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F3FA4">
                <w:rPr>
                  <w:b w:val="0"/>
                  <w:noProof/>
                  <w:color w:val="000000" w:themeColor="text1"/>
                </w:rPr>
                <w:t>6</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66D08BDC" wp14:editId="69925867">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897D09"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7B4E64">
                                <w:t>190712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291CDC"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7B4E64">
                          <w:t>190712</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2E564D52" wp14:editId="3FE11DD4">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0C18CA" w:rsidP="009452EF">
              <w:pPr>
                <w:pStyle w:val="Footer"/>
              </w:pPr>
              <w:r>
                <w:t>Prep to Year 2 standard elaborations — Australian Curriculum:</w:t>
              </w:r>
              <w:r w:rsidR="00185AFB">
                <w:t xml:space="preserve"> Media Arts</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897D09" w:rsidP="00897D09">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w:t>
              </w:r>
              <w:r w:rsidR="006C0957">
                <w:t xml:space="preserve">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97D09">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97D09">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0C18CA" w:rsidP="000F3BF4">
              <w:pPr>
                <w:pStyle w:val="Footer"/>
              </w:pPr>
              <w:r>
                <w:t>Prep to Year 2 standard elaborations — Australian Curriculum:</w:t>
              </w:r>
              <w:r w:rsidR="00185AFB">
                <w:t xml:space="preserve"> Media Arts</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897D09" w:rsidP="006C0957">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97D09">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97D09">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7F" w:rsidRPr="00E95E3F" w:rsidRDefault="00311A7F" w:rsidP="00B3438C">
      <w:pPr>
        <w:pStyle w:val="footnoteseparator"/>
      </w:pPr>
    </w:p>
  </w:footnote>
  <w:footnote w:type="continuationSeparator" w:id="0">
    <w:p w:rsidR="00311A7F" w:rsidRDefault="00311A7F">
      <w:r>
        <w:continuationSeparator/>
      </w:r>
    </w:p>
    <w:p w:rsidR="00311A7F" w:rsidRDefault="00311A7F"/>
  </w:footnote>
  <w:footnote w:id="1">
    <w:p w:rsidR="00A62DE0" w:rsidRDefault="00A62DE0">
      <w:pPr>
        <w:pStyle w:val="FootnoteText"/>
      </w:pPr>
      <w:r>
        <w:rPr>
          <w:rStyle w:val="FootnoteReference"/>
        </w:rPr>
        <w:footnoteRef/>
      </w:r>
      <w:r>
        <w:t xml:space="preserve"> </w:t>
      </w:r>
      <w:r w:rsidRPr="00DD7535">
        <w:rPr>
          <w:rStyle w:val="FootnoteTextChar"/>
          <w:rFonts w:eastAsiaTheme="majorEastAsia"/>
          <w:szCs w:val="17"/>
        </w:rPr>
        <w:t>Prep in Queensland is the Foundation Year of the Australian Curriculum and refers to the year before Year 1. Children beginning Prep in January must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97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97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97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97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97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897D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366314D"/>
    <w:multiLevelType w:val="multilevel"/>
    <w:tmpl w:val="1A8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9BA7544"/>
    <w:multiLevelType w:val="multilevel"/>
    <w:tmpl w:val="1608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7BD148BD"/>
    <w:multiLevelType w:val="multilevel"/>
    <w:tmpl w:val="6072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42454E"/>
    <w:multiLevelType w:val="multilevel"/>
    <w:tmpl w:val="2D50BC1C"/>
    <w:numStyleLink w:val="ListHeadings"/>
  </w:abstractNum>
  <w:abstractNum w:abstractNumId="25">
    <w:nsid w:val="7DC65FD4"/>
    <w:multiLevelType w:val="multilevel"/>
    <w:tmpl w:val="1CF8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4"/>
  </w:num>
  <w:num w:numId="4">
    <w:abstractNumId w:val="17"/>
  </w:num>
  <w:num w:numId="5">
    <w:abstractNumId w:val="9"/>
  </w:num>
  <w:num w:numId="6">
    <w:abstractNumId w:val="12"/>
  </w:num>
  <w:num w:numId="7">
    <w:abstractNumId w:val="20"/>
  </w:num>
  <w:num w:numId="8">
    <w:abstractNumId w:val="7"/>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2"/>
  </w:num>
  <w:num w:numId="17">
    <w:abstractNumId w:val="16"/>
  </w:num>
  <w:num w:numId="18">
    <w:abstractNumId w:val="14"/>
  </w:num>
  <w:num w:numId="19">
    <w:abstractNumId w:val="4"/>
  </w:num>
  <w:num w:numId="20">
    <w:abstractNumId w:val="21"/>
  </w:num>
  <w:num w:numId="21">
    <w:abstractNumId w:val="11"/>
  </w:num>
  <w:num w:numId="22">
    <w:abstractNumId w:val="5"/>
  </w:num>
  <w:num w:numId="23">
    <w:abstractNumId w:val="24"/>
  </w:num>
  <w:num w:numId="24">
    <w:abstractNumId w:val="4"/>
  </w:num>
  <w:num w:numId="25">
    <w:abstractNumId w:val="18"/>
  </w:num>
  <w:num w:numId="26">
    <w:abstractNumId w:val="17"/>
  </w:num>
  <w:num w:numId="27">
    <w:abstractNumId w:val="19"/>
  </w:num>
  <w:num w:numId="28">
    <w:abstractNumId w:val="23"/>
  </w:num>
  <w:num w:numId="29">
    <w:abstractNumId w:val="10"/>
  </w:num>
  <w:num w:numId="30">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A28"/>
    <w:rsid w:val="00003CFE"/>
    <w:rsid w:val="00004943"/>
    <w:rsid w:val="0000636A"/>
    <w:rsid w:val="000063A2"/>
    <w:rsid w:val="0001015F"/>
    <w:rsid w:val="000159C5"/>
    <w:rsid w:val="00017F0E"/>
    <w:rsid w:val="00020EDF"/>
    <w:rsid w:val="00021281"/>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15CE"/>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45C"/>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373B4"/>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5AFB"/>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351E"/>
    <w:rsid w:val="001E503D"/>
    <w:rsid w:val="001E654C"/>
    <w:rsid w:val="001E7392"/>
    <w:rsid w:val="001E7BC8"/>
    <w:rsid w:val="001E7C04"/>
    <w:rsid w:val="001E7D4F"/>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BAC"/>
    <w:rsid w:val="00217E11"/>
    <w:rsid w:val="00221C9C"/>
    <w:rsid w:val="002221A0"/>
    <w:rsid w:val="00222772"/>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12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4278"/>
    <w:rsid w:val="00276CDD"/>
    <w:rsid w:val="002774D4"/>
    <w:rsid w:val="00280594"/>
    <w:rsid w:val="00280C62"/>
    <w:rsid w:val="00281C76"/>
    <w:rsid w:val="00282768"/>
    <w:rsid w:val="0028380E"/>
    <w:rsid w:val="002841E3"/>
    <w:rsid w:val="002842FD"/>
    <w:rsid w:val="00286A7F"/>
    <w:rsid w:val="00287E3C"/>
    <w:rsid w:val="00291CD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05E"/>
    <w:rsid w:val="002F1C33"/>
    <w:rsid w:val="002F2691"/>
    <w:rsid w:val="002F3FA4"/>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2DAD"/>
    <w:rsid w:val="00313083"/>
    <w:rsid w:val="00313F6E"/>
    <w:rsid w:val="0031537C"/>
    <w:rsid w:val="003157DC"/>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5798"/>
    <w:rsid w:val="00386766"/>
    <w:rsid w:val="0039039F"/>
    <w:rsid w:val="0039306E"/>
    <w:rsid w:val="00393E8B"/>
    <w:rsid w:val="00397386"/>
    <w:rsid w:val="003A3441"/>
    <w:rsid w:val="003A5AB5"/>
    <w:rsid w:val="003A6419"/>
    <w:rsid w:val="003A66A9"/>
    <w:rsid w:val="003A7C2A"/>
    <w:rsid w:val="003B04FA"/>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EF5"/>
    <w:rsid w:val="00475FFD"/>
    <w:rsid w:val="00476686"/>
    <w:rsid w:val="00476B19"/>
    <w:rsid w:val="0047704A"/>
    <w:rsid w:val="004803D8"/>
    <w:rsid w:val="004804B8"/>
    <w:rsid w:val="00482724"/>
    <w:rsid w:val="00483D8B"/>
    <w:rsid w:val="00486074"/>
    <w:rsid w:val="0048713F"/>
    <w:rsid w:val="00487176"/>
    <w:rsid w:val="00487657"/>
    <w:rsid w:val="00490AA4"/>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062A"/>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360"/>
    <w:rsid w:val="0053361A"/>
    <w:rsid w:val="00533CA0"/>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56D41"/>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86"/>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3C9D"/>
    <w:rsid w:val="00614325"/>
    <w:rsid w:val="006150D8"/>
    <w:rsid w:val="006159C5"/>
    <w:rsid w:val="0062163D"/>
    <w:rsid w:val="00621A73"/>
    <w:rsid w:val="006224BD"/>
    <w:rsid w:val="0062383A"/>
    <w:rsid w:val="00624DAA"/>
    <w:rsid w:val="006269D4"/>
    <w:rsid w:val="00627220"/>
    <w:rsid w:val="00627D1F"/>
    <w:rsid w:val="00630814"/>
    <w:rsid w:val="0063081B"/>
    <w:rsid w:val="00630BA3"/>
    <w:rsid w:val="00631B64"/>
    <w:rsid w:val="006321A2"/>
    <w:rsid w:val="00632802"/>
    <w:rsid w:val="006345E1"/>
    <w:rsid w:val="00635A7B"/>
    <w:rsid w:val="00643E58"/>
    <w:rsid w:val="00644EA1"/>
    <w:rsid w:val="00645C80"/>
    <w:rsid w:val="00647F8F"/>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9247F"/>
    <w:rsid w:val="006A0A4B"/>
    <w:rsid w:val="006A189A"/>
    <w:rsid w:val="006A2BFD"/>
    <w:rsid w:val="006A2F4C"/>
    <w:rsid w:val="006A3DC8"/>
    <w:rsid w:val="006A4EFC"/>
    <w:rsid w:val="006B046F"/>
    <w:rsid w:val="006B150F"/>
    <w:rsid w:val="006B37FA"/>
    <w:rsid w:val="006B5954"/>
    <w:rsid w:val="006B6288"/>
    <w:rsid w:val="006B6B74"/>
    <w:rsid w:val="006B74C5"/>
    <w:rsid w:val="006C0957"/>
    <w:rsid w:val="006C0C0E"/>
    <w:rsid w:val="006C13F2"/>
    <w:rsid w:val="006C3051"/>
    <w:rsid w:val="006C3971"/>
    <w:rsid w:val="006C55DD"/>
    <w:rsid w:val="006C7B26"/>
    <w:rsid w:val="006D3155"/>
    <w:rsid w:val="006D5ACA"/>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083"/>
    <w:rsid w:val="007663D0"/>
    <w:rsid w:val="007669E8"/>
    <w:rsid w:val="0076757E"/>
    <w:rsid w:val="0077479B"/>
    <w:rsid w:val="00776896"/>
    <w:rsid w:val="00777743"/>
    <w:rsid w:val="007777AE"/>
    <w:rsid w:val="007808D9"/>
    <w:rsid w:val="00780EE1"/>
    <w:rsid w:val="0078145C"/>
    <w:rsid w:val="007828A3"/>
    <w:rsid w:val="00784169"/>
    <w:rsid w:val="00785127"/>
    <w:rsid w:val="00785BE4"/>
    <w:rsid w:val="00786A36"/>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E64"/>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0FD3"/>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97D09"/>
    <w:rsid w:val="008A06D7"/>
    <w:rsid w:val="008A0A64"/>
    <w:rsid w:val="008A0E3E"/>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4F7F"/>
    <w:rsid w:val="008E5C7C"/>
    <w:rsid w:val="008E6F08"/>
    <w:rsid w:val="008E71E0"/>
    <w:rsid w:val="008E72A3"/>
    <w:rsid w:val="008E78D6"/>
    <w:rsid w:val="008F113A"/>
    <w:rsid w:val="008F27C8"/>
    <w:rsid w:val="008F3282"/>
    <w:rsid w:val="008F32A5"/>
    <w:rsid w:val="008F3AA0"/>
    <w:rsid w:val="0090088E"/>
    <w:rsid w:val="00903378"/>
    <w:rsid w:val="00903802"/>
    <w:rsid w:val="00904798"/>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4D9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85F8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4FA0"/>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41CB"/>
    <w:rsid w:val="00A453C6"/>
    <w:rsid w:val="00A469FB"/>
    <w:rsid w:val="00A47AFF"/>
    <w:rsid w:val="00A502D2"/>
    <w:rsid w:val="00A508A9"/>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67FD2"/>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5D4"/>
    <w:rsid w:val="00AF6B91"/>
    <w:rsid w:val="00AF7F33"/>
    <w:rsid w:val="00B00435"/>
    <w:rsid w:val="00B0103F"/>
    <w:rsid w:val="00B01939"/>
    <w:rsid w:val="00B03671"/>
    <w:rsid w:val="00B03F7F"/>
    <w:rsid w:val="00B046A7"/>
    <w:rsid w:val="00B0487E"/>
    <w:rsid w:val="00B04CEE"/>
    <w:rsid w:val="00B04F87"/>
    <w:rsid w:val="00B05173"/>
    <w:rsid w:val="00B05477"/>
    <w:rsid w:val="00B05BEC"/>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2B6B"/>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13E"/>
    <w:rsid w:val="00B5689A"/>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653B"/>
    <w:rsid w:val="00BC7C9C"/>
    <w:rsid w:val="00BD0C65"/>
    <w:rsid w:val="00BD2E58"/>
    <w:rsid w:val="00BD4B61"/>
    <w:rsid w:val="00BD4F5C"/>
    <w:rsid w:val="00BD5D05"/>
    <w:rsid w:val="00BD65FE"/>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3BD2"/>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45D1"/>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3E9B"/>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D5918"/>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36"/>
    <w:rsid w:val="00D225BB"/>
    <w:rsid w:val="00D23677"/>
    <w:rsid w:val="00D2473E"/>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76F9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9620A"/>
    <w:rsid w:val="00DA3416"/>
    <w:rsid w:val="00DA4132"/>
    <w:rsid w:val="00DA5718"/>
    <w:rsid w:val="00DA5A0D"/>
    <w:rsid w:val="00DA63E0"/>
    <w:rsid w:val="00DA64E5"/>
    <w:rsid w:val="00DA6A5B"/>
    <w:rsid w:val="00DA76A0"/>
    <w:rsid w:val="00DB1BDF"/>
    <w:rsid w:val="00DB4F7A"/>
    <w:rsid w:val="00DB5734"/>
    <w:rsid w:val="00DB5784"/>
    <w:rsid w:val="00DB5CD4"/>
    <w:rsid w:val="00DB6C71"/>
    <w:rsid w:val="00DB757E"/>
    <w:rsid w:val="00DC1A42"/>
    <w:rsid w:val="00DC1DD1"/>
    <w:rsid w:val="00DC314E"/>
    <w:rsid w:val="00DC4ACC"/>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D5D"/>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CEF"/>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5F97"/>
    <w:rsid w:val="00EA6CD5"/>
    <w:rsid w:val="00EA7F09"/>
    <w:rsid w:val="00EB0DD0"/>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4F4"/>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68AE"/>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1A4F"/>
    <w:rsid w:val="00F92C58"/>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8D9"/>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D5286"/>
  </w:style>
  <w:style w:type="paragraph" w:styleId="Heading1">
    <w:name w:val="heading 1"/>
    <w:basedOn w:val="Normal"/>
    <w:next w:val="BodyText"/>
    <w:link w:val="Heading1Char"/>
    <w:qFormat/>
    <w:rsid w:val="005D5286"/>
    <w:pPr>
      <w:keepNext/>
      <w:keepLines/>
      <w:spacing w:before="600" w:after="240"/>
      <w:outlineLvl w:val="0"/>
    </w:pPr>
    <w:rPr>
      <w:b/>
      <w:color w:val="1E1E1E"/>
      <w:sz w:val="44"/>
    </w:rPr>
  </w:style>
  <w:style w:type="paragraph" w:styleId="Heading2">
    <w:name w:val="heading 2"/>
    <w:basedOn w:val="Heading1"/>
    <w:next w:val="BodyText"/>
    <w:link w:val="Heading2Char"/>
    <w:qFormat/>
    <w:rsid w:val="005D5286"/>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D5286"/>
    <w:pPr>
      <w:numPr>
        <w:ilvl w:val="0"/>
      </w:numPr>
      <w:spacing w:before="200"/>
      <w:outlineLvl w:val="2"/>
    </w:pPr>
    <w:rPr>
      <w:color w:val="6D6F71"/>
      <w:sz w:val="28"/>
      <w:szCs w:val="28"/>
    </w:rPr>
  </w:style>
  <w:style w:type="paragraph" w:styleId="Heading4">
    <w:name w:val="heading 4"/>
    <w:basedOn w:val="Heading3"/>
    <w:next w:val="BodyText"/>
    <w:link w:val="Heading4Char"/>
    <w:qFormat/>
    <w:rsid w:val="005D5286"/>
    <w:pPr>
      <w:outlineLvl w:val="3"/>
    </w:pPr>
    <w:rPr>
      <w:color w:val="808184"/>
      <w:sz w:val="24"/>
      <w:szCs w:val="24"/>
    </w:rPr>
  </w:style>
  <w:style w:type="paragraph" w:styleId="Heading5">
    <w:name w:val="heading 5"/>
    <w:basedOn w:val="Normal"/>
    <w:next w:val="BodyText"/>
    <w:link w:val="Heading5Char"/>
    <w:qFormat/>
    <w:rsid w:val="005D528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D5286"/>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D528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D528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D528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286"/>
    <w:rPr>
      <w:b/>
      <w:color w:val="1E1E1E"/>
      <w:sz w:val="44"/>
    </w:rPr>
  </w:style>
  <w:style w:type="character" w:customStyle="1" w:styleId="Heading2Char">
    <w:name w:val="Heading 2 Char"/>
    <w:basedOn w:val="Heading1Char"/>
    <w:link w:val="Heading2"/>
    <w:rsid w:val="005D5286"/>
    <w:rPr>
      <w:b/>
      <w:color w:val="000000" w:themeColor="text1"/>
      <w:sz w:val="36"/>
    </w:rPr>
  </w:style>
  <w:style w:type="character" w:customStyle="1" w:styleId="Heading3Char">
    <w:name w:val="Heading 3 Char"/>
    <w:basedOn w:val="Heading2Char"/>
    <w:link w:val="Heading3"/>
    <w:rsid w:val="005D5286"/>
    <w:rPr>
      <w:b/>
      <w:color w:val="6D6F71"/>
      <w:sz w:val="28"/>
      <w:szCs w:val="28"/>
    </w:rPr>
  </w:style>
  <w:style w:type="character" w:customStyle="1" w:styleId="Heading4Char">
    <w:name w:val="Heading 4 Char"/>
    <w:basedOn w:val="Heading3Char"/>
    <w:link w:val="Heading4"/>
    <w:rsid w:val="005D5286"/>
    <w:rPr>
      <w:b/>
      <w:color w:val="808184"/>
      <w:sz w:val="24"/>
      <w:szCs w:val="24"/>
    </w:rPr>
  </w:style>
  <w:style w:type="paragraph" w:customStyle="1" w:styleId="Instructiontowriters">
    <w:name w:val="Instruction to writers"/>
    <w:basedOn w:val="Normal"/>
    <w:link w:val="InstructiontowritersChar"/>
    <w:uiPriority w:val="9"/>
    <w:qFormat/>
    <w:rsid w:val="005D5286"/>
    <w:pPr>
      <w:widowControl w:val="0"/>
      <w:shd w:val="clear" w:color="auto" w:fill="C1F0FF"/>
      <w:tabs>
        <w:tab w:val="left" w:pos="709"/>
      </w:tabs>
      <w:spacing w:after="120"/>
    </w:pPr>
    <w:rPr>
      <w:sz w:val="18"/>
      <w:lang w:eastAsia="en-US"/>
    </w:rPr>
  </w:style>
  <w:style w:type="numbering" w:customStyle="1" w:styleId="ListBullet">
    <w:name w:val="List_Bullet"/>
    <w:uiPriority w:val="99"/>
    <w:rsid w:val="005D5286"/>
    <w:pPr>
      <w:numPr>
        <w:numId w:val="14"/>
      </w:numPr>
    </w:pPr>
  </w:style>
  <w:style w:type="paragraph" w:styleId="TOC4">
    <w:name w:val="toc 4"/>
    <w:basedOn w:val="TOC1"/>
    <w:next w:val="Normal"/>
    <w:uiPriority w:val="99"/>
    <w:semiHidden/>
    <w:rsid w:val="005D5286"/>
    <w:pPr>
      <w:tabs>
        <w:tab w:val="left" w:pos="680"/>
      </w:tabs>
      <w:ind w:left="680" w:hanging="680"/>
    </w:pPr>
  </w:style>
  <w:style w:type="paragraph" w:styleId="FootnoteText">
    <w:name w:val="footnote text"/>
    <w:basedOn w:val="Normal"/>
    <w:link w:val="FootnoteTextChar"/>
    <w:uiPriority w:val="6"/>
    <w:rsid w:val="005D5286"/>
    <w:pPr>
      <w:widowControl w:val="0"/>
      <w:spacing w:after="20" w:line="252" w:lineRule="auto"/>
      <w:ind w:left="113" w:hanging="113"/>
    </w:pPr>
    <w:rPr>
      <w:sz w:val="17"/>
    </w:rPr>
  </w:style>
  <w:style w:type="table" w:styleId="TableGrid">
    <w:name w:val="Table Grid"/>
    <w:basedOn w:val="TableNormal"/>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D528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D528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D5286"/>
    <w:rPr>
      <w:rFonts w:ascii="Tahoma" w:hAnsi="Tahoma" w:cs="Tahoma"/>
      <w:sz w:val="16"/>
      <w:szCs w:val="16"/>
    </w:rPr>
  </w:style>
  <w:style w:type="character" w:styleId="CommentReference">
    <w:name w:val="annotation reference"/>
    <w:basedOn w:val="DefaultParagraphFont"/>
    <w:uiPriority w:val="99"/>
    <w:rsid w:val="005D5286"/>
    <w:rPr>
      <w:sz w:val="16"/>
      <w:szCs w:val="16"/>
    </w:rPr>
  </w:style>
  <w:style w:type="paragraph" w:styleId="CommentSubject">
    <w:name w:val="annotation subject"/>
    <w:basedOn w:val="Normal"/>
    <w:link w:val="CommentSubjectChar"/>
    <w:uiPriority w:val="99"/>
    <w:semiHidden/>
    <w:rsid w:val="005D5286"/>
    <w:rPr>
      <w:b/>
      <w:bCs/>
    </w:rPr>
  </w:style>
  <w:style w:type="numbering" w:customStyle="1" w:styleId="ListTableBullet">
    <w:name w:val="List_Table Bullet"/>
    <w:uiPriority w:val="99"/>
    <w:rsid w:val="005D5286"/>
    <w:pPr>
      <w:numPr>
        <w:numId w:val="1"/>
      </w:numPr>
    </w:pPr>
  </w:style>
  <w:style w:type="paragraph" w:styleId="DocumentMap">
    <w:name w:val="Document Map"/>
    <w:basedOn w:val="Normal"/>
    <w:link w:val="DocumentMapChar"/>
    <w:uiPriority w:val="99"/>
    <w:semiHidden/>
    <w:rsid w:val="005D5286"/>
    <w:pPr>
      <w:shd w:val="clear" w:color="auto" w:fill="000080"/>
    </w:pPr>
    <w:rPr>
      <w:rFonts w:ascii="Tahoma" w:hAnsi="Tahoma" w:cs="Tahoma"/>
    </w:rPr>
  </w:style>
  <w:style w:type="paragraph" w:styleId="TOC3">
    <w:name w:val="toc 3"/>
    <w:basedOn w:val="TOC2"/>
    <w:next w:val="Normal"/>
    <w:uiPriority w:val="99"/>
    <w:semiHidden/>
    <w:rsid w:val="005D5286"/>
    <w:pPr>
      <w:spacing w:before="60"/>
      <w:ind w:left="680"/>
    </w:pPr>
    <w:rPr>
      <w:sz w:val="21"/>
      <w:szCs w:val="22"/>
    </w:rPr>
  </w:style>
  <w:style w:type="paragraph" w:styleId="Header">
    <w:name w:val="header"/>
    <w:basedOn w:val="Normal"/>
    <w:link w:val="HeaderChar"/>
    <w:uiPriority w:val="99"/>
    <w:semiHidden/>
    <w:rsid w:val="005D5286"/>
    <w:pPr>
      <w:tabs>
        <w:tab w:val="center" w:pos="4153"/>
        <w:tab w:val="right" w:pos="8306"/>
      </w:tabs>
    </w:pPr>
  </w:style>
  <w:style w:type="paragraph" w:styleId="Footer">
    <w:name w:val="footer"/>
    <w:basedOn w:val="Normal"/>
    <w:link w:val="FooterChar"/>
    <w:uiPriority w:val="99"/>
    <w:rsid w:val="005D5286"/>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5D5286"/>
    <w:rPr>
      <w:sz w:val="18"/>
      <w:shd w:val="clear" w:color="auto" w:fill="C1F0FF"/>
      <w:lang w:eastAsia="en-US"/>
    </w:rPr>
  </w:style>
  <w:style w:type="character" w:styleId="Hyperlink">
    <w:name w:val="Hyperlink"/>
    <w:uiPriority w:val="99"/>
    <w:qFormat/>
    <w:rsid w:val="005D5286"/>
    <w:rPr>
      <w:rFonts w:ascii="Arial" w:hAnsi="Arial"/>
      <w:color w:val="0000FF"/>
      <w:u w:val="none"/>
    </w:rPr>
  </w:style>
  <w:style w:type="character" w:styleId="FollowedHyperlink">
    <w:name w:val="FollowedHyperlink"/>
    <w:uiPriority w:val="8"/>
    <w:qFormat/>
    <w:rsid w:val="005D5286"/>
    <w:rPr>
      <w:rFonts w:ascii="Arial" w:hAnsi="Arial"/>
      <w:color w:val="7030A0"/>
      <w:u w:val="none"/>
    </w:rPr>
  </w:style>
  <w:style w:type="paragraph" w:customStyle="1" w:styleId="footnoteseparator">
    <w:name w:val="footnote separator"/>
    <w:basedOn w:val="Normal"/>
    <w:next w:val="FootnoteText"/>
    <w:uiPriority w:val="99"/>
    <w:rsid w:val="005D528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D5286"/>
    <w:pPr>
      <w:tabs>
        <w:tab w:val="left" w:pos="284"/>
      </w:tabs>
      <w:spacing w:before="80"/>
      <w:ind w:left="284" w:hanging="284"/>
    </w:pPr>
  </w:style>
  <w:style w:type="character" w:customStyle="1" w:styleId="Footerbold">
    <w:name w:val="Footer bold"/>
    <w:uiPriority w:val="99"/>
    <w:semiHidden/>
    <w:qFormat/>
    <w:rsid w:val="005D5286"/>
    <w:rPr>
      <w:rFonts w:ascii="Arial" w:hAnsi="Arial"/>
      <w:b/>
      <w:color w:val="00948D"/>
      <w:sz w:val="16"/>
    </w:rPr>
  </w:style>
  <w:style w:type="paragraph" w:customStyle="1" w:styleId="NoHeading1">
    <w:name w:val="No. Heading 1"/>
    <w:basedOn w:val="Heading1"/>
    <w:next w:val="BodyText"/>
    <w:uiPriority w:val="9"/>
    <w:qFormat/>
    <w:rsid w:val="005D5286"/>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5D5286"/>
    <w:rPr>
      <w:b/>
      <w:bCs/>
      <w:iCs/>
      <w:color w:val="808184"/>
      <w:szCs w:val="26"/>
    </w:rPr>
  </w:style>
  <w:style w:type="paragraph" w:styleId="Caption">
    <w:name w:val="caption"/>
    <w:basedOn w:val="Normal"/>
    <w:next w:val="Normal"/>
    <w:uiPriority w:val="99"/>
    <w:qFormat/>
    <w:rsid w:val="005D5286"/>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5D5286"/>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5D5286"/>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5D5286"/>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5D5286"/>
    <w:rPr>
      <w:rFonts w:cs="Arial"/>
      <w:color w:val="808184"/>
      <w:kern w:val="28"/>
      <w:sz w:val="32"/>
      <w:szCs w:val="32"/>
    </w:rPr>
  </w:style>
  <w:style w:type="paragraph" w:styleId="Date">
    <w:name w:val="Date"/>
    <w:basedOn w:val="Normal"/>
    <w:next w:val="Normal"/>
    <w:link w:val="DateChar"/>
    <w:uiPriority w:val="99"/>
    <w:qFormat/>
    <w:rsid w:val="005D5286"/>
    <w:rPr>
      <w:rFonts w:cs="Arial"/>
      <w:color w:val="808184"/>
      <w:kern w:val="28"/>
      <w:sz w:val="24"/>
      <w:szCs w:val="28"/>
    </w:rPr>
  </w:style>
  <w:style w:type="character" w:customStyle="1" w:styleId="DateChar">
    <w:name w:val="Date Char"/>
    <w:basedOn w:val="DefaultParagraphFont"/>
    <w:link w:val="Date"/>
    <w:uiPriority w:val="99"/>
    <w:rsid w:val="005D5286"/>
    <w:rPr>
      <w:rFonts w:cs="Arial"/>
      <w:color w:val="808184"/>
      <w:kern w:val="28"/>
      <w:sz w:val="24"/>
      <w:szCs w:val="28"/>
    </w:rPr>
  </w:style>
  <w:style w:type="paragraph" w:styleId="TOCHeading">
    <w:name w:val="TOC Heading"/>
    <w:basedOn w:val="Heading1"/>
    <w:next w:val="Normal"/>
    <w:uiPriority w:val="99"/>
    <w:semiHidden/>
    <w:qFormat/>
    <w:rsid w:val="005D5286"/>
    <w:pPr>
      <w:spacing w:before="440" w:after="400"/>
    </w:pPr>
    <w:rPr>
      <w:rFonts w:cs="Tahoma"/>
      <w:bCs/>
    </w:rPr>
  </w:style>
  <w:style w:type="table" w:customStyle="1" w:styleId="QCAAtablestyle4">
    <w:name w:val="QCAA table style 4"/>
    <w:basedOn w:val="TableGrid"/>
    <w:rsid w:val="005D5286"/>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D528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D528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D5286"/>
    <w:pPr>
      <w:spacing w:after="120"/>
    </w:pPr>
  </w:style>
  <w:style w:type="paragraph" w:styleId="ListNumber">
    <w:name w:val="List Number"/>
    <w:basedOn w:val="Normal"/>
    <w:uiPriority w:val="2"/>
    <w:semiHidden/>
    <w:qFormat/>
    <w:rsid w:val="005D5286"/>
    <w:pPr>
      <w:numPr>
        <w:numId w:val="20"/>
      </w:numPr>
      <w:spacing w:after="120"/>
    </w:pPr>
  </w:style>
  <w:style w:type="paragraph" w:styleId="ListNumber2">
    <w:name w:val="List Number 2"/>
    <w:basedOn w:val="Normal"/>
    <w:uiPriority w:val="2"/>
    <w:semiHidden/>
    <w:qFormat/>
    <w:rsid w:val="005D5286"/>
    <w:pPr>
      <w:numPr>
        <w:ilvl w:val="1"/>
        <w:numId w:val="20"/>
      </w:numPr>
      <w:spacing w:after="120"/>
    </w:pPr>
  </w:style>
  <w:style w:type="paragraph" w:styleId="ListNumber3">
    <w:name w:val="List Number 3"/>
    <w:basedOn w:val="Normal"/>
    <w:uiPriority w:val="2"/>
    <w:semiHidden/>
    <w:qFormat/>
    <w:rsid w:val="005D5286"/>
    <w:pPr>
      <w:numPr>
        <w:ilvl w:val="2"/>
        <w:numId w:val="20"/>
      </w:numPr>
      <w:spacing w:after="120"/>
    </w:pPr>
  </w:style>
  <w:style w:type="numbering" w:customStyle="1" w:styleId="ListNumber0">
    <w:name w:val="List_Number"/>
    <w:uiPriority w:val="99"/>
    <w:rsid w:val="005D5286"/>
  </w:style>
  <w:style w:type="paragraph" w:customStyle="1" w:styleId="NoHeading2">
    <w:name w:val="No. Heading 2"/>
    <w:basedOn w:val="Heading2"/>
    <w:next w:val="BodyText"/>
    <w:uiPriority w:val="9"/>
    <w:qFormat/>
    <w:rsid w:val="005D5286"/>
    <w:pPr>
      <w:numPr>
        <w:numId w:val="23"/>
      </w:numPr>
    </w:pPr>
  </w:style>
  <w:style w:type="paragraph" w:customStyle="1" w:styleId="NoHeading3">
    <w:name w:val="No. Heading 3"/>
    <w:basedOn w:val="Heading3"/>
    <w:next w:val="BodyText"/>
    <w:uiPriority w:val="9"/>
    <w:qFormat/>
    <w:rsid w:val="005D5286"/>
    <w:pPr>
      <w:numPr>
        <w:ilvl w:val="2"/>
        <w:numId w:val="23"/>
      </w:numPr>
    </w:pPr>
    <w:rPr>
      <w:color w:val="808184"/>
    </w:rPr>
  </w:style>
  <w:style w:type="paragraph" w:customStyle="1" w:styleId="TableBullet2">
    <w:name w:val="Table Bullet 2"/>
    <w:basedOn w:val="TableBullet"/>
    <w:uiPriority w:val="4"/>
    <w:qFormat/>
    <w:rsid w:val="005D5286"/>
    <w:pPr>
      <w:widowControl w:val="0"/>
      <w:numPr>
        <w:ilvl w:val="1"/>
      </w:numPr>
    </w:pPr>
    <w:rPr>
      <w:szCs w:val="18"/>
    </w:rPr>
  </w:style>
  <w:style w:type="paragraph" w:customStyle="1" w:styleId="TableHeading">
    <w:name w:val="Table Heading"/>
    <w:basedOn w:val="Normal"/>
    <w:uiPriority w:val="3"/>
    <w:qFormat/>
    <w:rsid w:val="005D528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D5286"/>
    <w:pPr>
      <w:spacing w:before="40" w:after="40" w:line="254" w:lineRule="auto"/>
    </w:pPr>
    <w:rPr>
      <w:sz w:val="19"/>
    </w:rPr>
  </w:style>
  <w:style w:type="paragraph" w:customStyle="1" w:styleId="TableBullet">
    <w:name w:val="Table Bullet"/>
    <w:basedOn w:val="TableText"/>
    <w:uiPriority w:val="4"/>
    <w:qFormat/>
    <w:rsid w:val="005D5286"/>
    <w:pPr>
      <w:numPr>
        <w:numId w:val="24"/>
      </w:numPr>
      <w:spacing w:before="20" w:after="10" w:line="252" w:lineRule="auto"/>
    </w:pPr>
    <w:rPr>
      <w:color w:val="000000" w:themeColor="text1"/>
      <w:lang w:eastAsia="en-US"/>
    </w:rPr>
  </w:style>
  <w:style w:type="paragraph" w:customStyle="1" w:styleId="ID">
    <w:name w:val="ID"/>
    <w:basedOn w:val="Normal"/>
    <w:uiPriority w:val="99"/>
    <w:rsid w:val="005D5286"/>
    <w:rPr>
      <w:color w:val="6F7378" w:themeColor="background2" w:themeShade="80"/>
      <w:sz w:val="10"/>
      <w:szCs w:val="10"/>
    </w:rPr>
  </w:style>
  <w:style w:type="paragraph" w:styleId="BodyText">
    <w:name w:val="Body Text"/>
    <w:basedOn w:val="Normal"/>
    <w:link w:val="BodyTextChar"/>
    <w:qFormat/>
    <w:rsid w:val="005D5286"/>
    <w:pPr>
      <w:spacing w:after="120"/>
    </w:pPr>
    <w:rPr>
      <w:sz w:val="20"/>
    </w:rPr>
  </w:style>
  <w:style w:type="character" w:customStyle="1" w:styleId="BodyTextChar">
    <w:name w:val="Body Text Char"/>
    <w:basedOn w:val="DefaultParagraphFont"/>
    <w:link w:val="BodyText"/>
    <w:rsid w:val="005D5286"/>
    <w:rPr>
      <w:sz w:val="20"/>
    </w:rPr>
  </w:style>
  <w:style w:type="paragraph" w:styleId="ListBullet0">
    <w:name w:val="List Bullet"/>
    <w:basedOn w:val="BodyText"/>
    <w:uiPriority w:val="2"/>
    <w:qFormat/>
    <w:rsid w:val="005D5286"/>
    <w:pPr>
      <w:numPr>
        <w:numId w:val="14"/>
      </w:numPr>
      <w:spacing w:after="100"/>
    </w:pPr>
  </w:style>
  <w:style w:type="paragraph" w:styleId="ListBullet2">
    <w:name w:val="List Bullet 2"/>
    <w:basedOn w:val="ListBullet0"/>
    <w:uiPriority w:val="2"/>
    <w:qFormat/>
    <w:rsid w:val="005D5286"/>
    <w:pPr>
      <w:numPr>
        <w:ilvl w:val="1"/>
      </w:numPr>
    </w:pPr>
  </w:style>
  <w:style w:type="paragraph" w:styleId="ListBullet3">
    <w:name w:val="List Bullet 3"/>
    <w:basedOn w:val="ListBullet0"/>
    <w:uiPriority w:val="2"/>
    <w:qFormat/>
    <w:rsid w:val="005D5286"/>
    <w:pPr>
      <w:numPr>
        <w:ilvl w:val="2"/>
      </w:numPr>
    </w:pPr>
  </w:style>
  <w:style w:type="numbering" w:customStyle="1" w:styleId="ListHeadings">
    <w:name w:val="List_Headings"/>
    <w:uiPriority w:val="99"/>
    <w:rsid w:val="005D5286"/>
    <w:pPr>
      <w:numPr>
        <w:numId w:val="16"/>
      </w:numPr>
    </w:pPr>
  </w:style>
  <w:style w:type="paragraph" w:styleId="TOC5">
    <w:name w:val="toc 5"/>
    <w:basedOn w:val="TOC2"/>
    <w:next w:val="Normal"/>
    <w:uiPriority w:val="99"/>
    <w:semiHidden/>
    <w:rsid w:val="005D5286"/>
    <w:pPr>
      <w:tabs>
        <w:tab w:val="left" w:pos="680"/>
      </w:tabs>
      <w:ind w:left="680" w:hanging="680"/>
    </w:pPr>
  </w:style>
  <w:style w:type="paragraph" w:styleId="TOC6">
    <w:name w:val="toc 6"/>
    <w:basedOn w:val="TOC3"/>
    <w:next w:val="Normal"/>
    <w:uiPriority w:val="99"/>
    <w:semiHidden/>
    <w:rsid w:val="005D5286"/>
    <w:pPr>
      <w:tabs>
        <w:tab w:val="left" w:pos="1531"/>
      </w:tabs>
      <w:ind w:left="1531" w:hanging="851"/>
    </w:pPr>
  </w:style>
  <w:style w:type="paragraph" w:styleId="TOC9">
    <w:name w:val="toc 9"/>
    <w:basedOn w:val="Normal"/>
    <w:next w:val="Normal"/>
    <w:uiPriority w:val="99"/>
    <w:semiHidden/>
    <w:rsid w:val="005D5286"/>
    <w:pPr>
      <w:tabs>
        <w:tab w:val="left" w:pos="1134"/>
        <w:tab w:val="right" w:leader="dot" w:pos="8505"/>
      </w:tabs>
      <w:spacing w:before="80"/>
      <w:ind w:left="1134" w:right="1134" w:hanging="1134"/>
    </w:pPr>
  </w:style>
  <w:style w:type="paragraph" w:styleId="TOC7">
    <w:name w:val="toc 7"/>
    <w:basedOn w:val="Normal"/>
    <w:next w:val="Normal"/>
    <w:uiPriority w:val="99"/>
    <w:semiHidden/>
    <w:rsid w:val="005D5286"/>
  </w:style>
  <w:style w:type="paragraph" w:styleId="TOC8">
    <w:name w:val="toc 8"/>
    <w:basedOn w:val="Normal"/>
    <w:next w:val="Normal"/>
    <w:uiPriority w:val="99"/>
    <w:semiHidden/>
    <w:rsid w:val="005D5286"/>
  </w:style>
  <w:style w:type="paragraph" w:customStyle="1" w:styleId="FigureStyle">
    <w:name w:val="Figure Style"/>
    <w:basedOn w:val="Normal"/>
    <w:uiPriority w:val="10"/>
    <w:qFormat/>
    <w:rsid w:val="005D5286"/>
    <w:pPr>
      <w:spacing w:after="240"/>
    </w:pPr>
  </w:style>
  <w:style w:type="paragraph" w:styleId="Quote">
    <w:name w:val="Quote"/>
    <w:aliases w:val="Block Quote"/>
    <w:basedOn w:val="Normal"/>
    <w:next w:val="Normal"/>
    <w:link w:val="QuoteChar"/>
    <w:uiPriority w:val="74"/>
    <w:qFormat/>
    <w:rsid w:val="005D5286"/>
    <w:pPr>
      <w:spacing w:after="120"/>
      <w:ind w:left="284" w:right="284"/>
    </w:pPr>
    <w:rPr>
      <w:sz w:val="18"/>
    </w:rPr>
  </w:style>
  <w:style w:type="character" w:customStyle="1" w:styleId="QuoteChar">
    <w:name w:val="Quote Char"/>
    <w:aliases w:val="Block Quote Char"/>
    <w:basedOn w:val="DefaultParagraphFont"/>
    <w:link w:val="Quote"/>
    <w:uiPriority w:val="74"/>
    <w:rsid w:val="005D5286"/>
    <w:rPr>
      <w:sz w:val="18"/>
    </w:rPr>
  </w:style>
  <w:style w:type="paragraph" w:customStyle="1" w:styleId="TableBullet3">
    <w:name w:val="Table Bullet 3"/>
    <w:basedOn w:val="TableBullet2"/>
    <w:uiPriority w:val="4"/>
    <w:qFormat/>
    <w:rsid w:val="005D5286"/>
    <w:pPr>
      <w:numPr>
        <w:ilvl w:val="2"/>
      </w:numPr>
    </w:pPr>
  </w:style>
  <w:style w:type="paragraph" w:customStyle="1" w:styleId="TableNumber2">
    <w:name w:val="Table Number 2"/>
    <w:basedOn w:val="TableNumber"/>
    <w:uiPriority w:val="18"/>
    <w:qFormat/>
    <w:rsid w:val="005D5286"/>
    <w:pPr>
      <w:numPr>
        <w:ilvl w:val="1"/>
      </w:numPr>
      <w:tabs>
        <w:tab w:val="left" w:pos="567"/>
      </w:tabs>
      <w:spacing w:line="240" w:lineRule="auto"/>
    </w:pPr>
  </w:style>
  <w:style w:type="paragraph" w:customStyle="1" w:styleId="TableNumber">
    <w:name w:val="Table Number"/>
    <w:basedOn w:val="TableText"/>
    <w:uiPriority w:val="18"/>
    <w:qFormat/>
    <w:rsid w:val="005D5286"/>
    <w:pPr>
      <w:numPr>
        <w:numId w:val="25"/>
      </w:numPr>
    </w:pPr>
    <w:rPr>
      <w:rFonts w:eastAsiaTheme="minorHAnsi" w:cstheme="minorBidi"/>
      <w:szCs w:val="22"/>
      <w:lang w:eastAsia="en-US"/>
    </w:rPr>
  </w:style>
  <w:style w:type="numbering" w:customStyle="1" w:styleId="TableBullets">
    <w:name w:val="TableBullets"/>
    <w:uiPriority w:val="99"/>
    <w:rsid w:val="005D5286"/>
    <w:pPr>
      <w:numPr>
        <w:numId w:val="4"/>
      </w:numPr>
    </w:pPr>
  </w:style>
  <w:style w:type="numbering" w:customStyle="1" w:styleId="TableBullet0">
    <w:name w:val="TableBullet"/>
    <w:uiPriority w:val="99"/>
    <w:rsid w:val="005D5286"/>
  </w:style>
  <w:style w:type="numbering" w:customStyle="1" w:styleId="ListPara">
    <w:name w:val="ListPara"/>
    <w:uiPriority w:val="99"/>
    <w:rsid w:val="005D5286"/>
    <w:pPr>
      <w:numPr>
        <w:numId w:val="22"/>
      </w:numPr>
    </w:pPr>
  </w:style>
  <w:style w:type="character" w:customStyle="1" w:styleId="TableTextChar">
    <w:name w:val="Table Text Char"/>
    <w:link w:val="TableText"/>
    <w:uiPriority w:val="3"/>
    <w:rsid w:val="005D5286"/>
    <w:rPr>
      <w:sz w:val="19"/>
    </w:rPr>
  </w:style>
  <w:style w:type="numbering" w:customStyle="1" w:styleId="ListParagraph">
    <w:name w:val="List_Paragraph"/>
    <w:uiPriority w:val="99"/>
    <w:rsid w:val="005D5286"/>
    <w:pPr>
      <w:numPr>
        <w:numId w:val="18"/>
      </w:numPr>
    </w:pPr>
  </w:style>
  <w:style w:type="paragraph" w:customStyle="1" w:styleId="TableNumber3">
    <w:name w:val="Table Number 3"/>
    <w:basedOn w:val="TableNumber2"/>
    <w:uiPriority w:val="18"/>
    <w:qFormat/>
    <w:rsid w:val="005D5286"/>
    <w:pPr>
      <w:numPr>
        <w:ilvl w:val="2"/>
      </w:numPr>
      <w:tabs>
        <w:tab w:val="clear" w:pos="567"/>
        <w:tab w:val="left" w:pos="851"/>
      </w:tabs>
    </w:pPr>
  </w:style>
  <w:style w:type="numbering" w:customStyle="1" w:styleId="ListTableNumber">
    <w:name w:val="List_TableNumber"/>
    <w:uiPriority w:val="99"/>
    <w:rsid w:val="005D5286"/>
    <w:pPr>
      <w:numPr>
        <w:numId w:val="21"/>
      </w:numPr>
    </w:pPr>
  </w:style>
  <w:style w:type="table" w:styleId="Table3Deffects3">
    <w:name w:val="Table 3D effects 3"/>
    <w:basedOn w:val="TableNormal"/>
    <w:rsid w:val="005D528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5D5286"/>
    <w:rPr>
      <w:rFonts w:ascii="Arial" w:hAnsi="Arial"/>
      <w:color w:val="0000FF"/>
      <w:u w:val="none"/>
    </w:rPr>
  </w:style>
  <w:style w:type="numbering" w:customStyle="1" w:styleId="ListInstruction">
    <w:name w:val="List_Instruction"/>
    <w:uiPriority w:val="99"/>
    <w:rsid w:val="005D5286"/>
    <w:pPr>
      <w:numPr>
        <w:numId w:val="17"/>
      </w:numPr>
    </w:pPr>
  </w:style>
  <w:style w:type="numbering" w:customStyle="1" w:styleId="ListBullet1">
    <w:name w:val="List_Bullet1"/>
    <w:uiPriority w:val="99"/>
    <w:rsid w:val="005D5286"/>
    <w:pPr>
      <w:numPr>
        <w:numId w:val="15"/>
      </w:numPr>
    </w:pPr>
  </w:style>
  <w:style w:type="numbering" w:customStyle="1" w:styleId="BulletsList">
    <w:name w:val="BulletsList"/>
    <w:uiPriority w:val="99"/>
    <w:rsid w:val="005D5286"/>
    <w:pPr>
      <w:numPr>
        <w:numId w:val="5"/>
      </w:numPr>
    </w:pPr>
  </w:style>
  <w:style w:type="numbering" w:customStyle="1" w:styleId="BulletsList1">
    <w:name w:val="BulletsList1"/>
    <w:uiPriority w:val="99"/>
    <w:rsid w:val="005D5286"/>
    <w:pPr>
      <w:numPr>
        <w:numId w:val="6"/>
      </w:numPr>
    </w:pPr>
  </w:style>
  <w:style w:type="table" w:customStyle="1" w:styleId="QCAAtablestyle1">
    <w:name w:val="QCAA table style 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D5286"/>
    <w:pPr>
      <w:keepNext/>
    </w:pPr>
  </w:style>
  <w:style w:type="character" w:customStyle="1" w:styleId="CommentSubjectChar">
    <w:name w:val="Comment Subject Char"/>
    <w:basedOn w:val="DefaultParagraphFont"/>
    <w:link w:val="CommentSubject"/>
    <w:uiPriority w:val="99"/>
    <w:semiHidden/>
    <w:rsid w:val="005D5286"/>
    <w:rPr>
      <w:b/>
      <w:bCs/>
    </w:rPr>
  </w:style>
  <w:style w:type="character" w:customStyle="1" w:styleId="DocumentMapChar">
    <w:name w:val="Document Map Char"/>
    <w:basedOn w:val="DefaultParagraphFont"/>
    <w:link w:val="DocumentMap"/>
    <w:uiPriority w:val="99"/>
    <w:semiHidden/>
    <w:rsid w:val="005D5286"/>
    <w:rPr>
      <w:rFonts w:ascii="Tahoma" w:hAnsi="Tahoma" w:cs="Tahoma"/>
      <w:shd w:val="clear" w:color="auto" w:fill="000080"/>
    </w:rPr>
  </w:style>
  <w:style w:type="character" w:customStyle="1" w:styleId="FooterChar">
    <w:name w:val="Footer Char"/>
    <w:basedOn w:val="DefaultParagraphFont"/>
    <w:link w:val="Footer"/>
    <w:uiPriority w:val="99"/>
    <w:rsid w:val="005D5286"/>
    <w:rPr>
      <w:b/>
      <w:color w:val="1E1E1E"/>
      <w:sz w:val="16"/>
      <w:szCs w:val="16"/>
    </w:rPr>
  </w:style>
  <w:style w:type="character" w:customStyle="1" w:styleId="FootnoteTextChar">
    <w:name w:val="Footnote Text Char"/>
    <w:basedOn w:val="DefaultParagraphFont"/>
    <w:link w:val="FootnoteText"/>
    <w:uiPriority w:val="6"/>
    <w:rsid w:val="005D5286"/>
    <w:rPr>
      <w:sz w:val="17"/>
    </w:rPr>
  </w:style>
  <w:style w:type="character" w:customStyle="1" w:styleId="HeaderChar">
    <w:name w:val="Header Char"/>
    <w:basedOn w:val="DefaultParagraphFont"/>
    <w:link w:val="Header"/>
    <w:uiPriority w:val="99"/>
    <w:semiHidden/>
    <w:rsid w:val="005D5286"/>
  </w:style>
  <w:style w:type="character" w:customStyle="1" w:styleId="Heading6Char">
    <w:name w:val="Heading 6 Char"/>
    <w:basedOn w:val="DefaultParagraphFont"/>
    <w:link w:val="Heading6"/>
    <w:uiPriority w:val="99"/>
    <w:semiHidden/>
    <w:rsid w:val="005D528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D52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D52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D528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D5286"/>
    <w:pPr>
      <w:ind w:left="397"/>
    </w:pPr>
  </w:style>
  <w:style w:type="paragraph" w:customStyle="1" w:styleId="Indentbullets">
    <w:name w:val="Indent bullets"/>
    <w:basedOn w:val="Indentnumbers"/>
    <w:uiPriority w:val="3"/>
    <w:qFormat/>
    <w:rsid w:val="005D5286"/>
    <w:pPr>
      <w:ind w:left="284"/>
    </w:pPr>
  </w:style>
  <w:style w:type="character" w:styleId="IntenseEmphasis">
    <w:name w:val="Intense Emphasis"/>
    <w:basedOn w:val="DefaultParagraphFont"/>
    <w:uiPriority w:val="99"/>
    <w:semiHidden/>
    <w:rsid w:val="005D5286"/>
    <w:rPr>
      <w:b/>
      <w:bCs/>
      <w:i/>
      <w:iCs/>
      <w:color w:val="D52B1E" w:themeColor="accent1"/>
    </w:rPr>
  </w:style>
  <w:style w:type="paragraph" w:styleId="ListBullet4">
    <w:name w:val="List Bullet 4"/>
    <w:basedOn w:val="Normal"/>
    <w:uiPriority w:val="99"/>
    <w:semiHidden/>
    <w:rsid w:val="005D5286"/>
    <w:pPr>
      <w:numPr>
        <w:numId w:val="10"/>
      </w:numPr>
      <w:contextualSpacing/>
    </w:pPr>
  </w:style>
  <w:style w:type="paragraph" w:styleId="ListBullet5">
    <w:name w:val="List Bullet 5"/>
    <w:basedOn w:val="Normal"/>
    <w:uiPriority w:val="99"/>
    <w:semiHidden/>
    <w:rsid w:val="005D5286"/>
    <w:pPr>
      <w:numPr>
        <w:numId w:val="11"/>
      </w:numPr>
      <w:contextualSpacing/>
    </w:pPr>
  </w:style>
  <w:style w:type="paragraph" w:styleId="ListNumber4">
    <w:name w:val="List Number 4"/>
    <w:basedOn w:val="Normal"/>
    <w:uiPriority w:val="99"/>
    <w:semiHidden/>
    <w:rsid w:val="005D5286"/>
    <w:pPr>
      <w:numPr>
        <w:numId w:val="12"/>
      </w:numPr>
      <w:contextualSpacing/>
    </w:pPr>
  </w:style>
  <w:style w:type="paragraph" w:styleId="ListNumber5">
    <w:name w:val="List Number 5"/>
    <w:basedOn w:val="Normal"/>
    <w:uiPriority w:val="99"/>
    <w:semiHidden/>
    <w:rsid w:val="005D5286"/>
    <w:pPr>
      <w:numPr>
        <w:numId w:val="13"/>
      </w:numPr>
      <w:contextualSpacing/>
    </w:pPr>
  </w:style>
  <w:style w:type="paragraph" w:customStyle="1" w:styleId="Mainheading">
    <w:name w:val="Main heading"/>
    <w:basedOn w:val="Normal"/>
    <w:uiPriority w:val="99"/>
    <w:semiHidden/>
    <w:rsid w:val="005D5286"/>
  </w:style>
  <w:style w:type="paragraph" w:styleId="NoSpacing">
    <w:name w:val="No Spacing"/>
    <w:link w:val="NoSpacingChar"/>
    <w:uiPriority w:val="99"/>
    <w:semiHidden/>
    <w:rsid w:val="005D528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D528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D5286"/>
    <w:rPr>
      <w:sz w:val="22"/>
      <w:szCs w:val="24"/>
    </w:rPr>
  </w:style>
  <w:style w:type="paragraph" w:customStyle="1" w:styleId="Smallspace">
    <w:name w:val="Small space"/>
    <w:basedOn w:val="BodyText"/>
    <w:next w:val="BodyText"/>
    <w:uiPriority w:val="42"/>
    <w:qFormat/>
    <w:rsid w:val="005D5286"/>
    <w:pPr>
      <w:spacing w:after="0"/>
    </w:pPr>
    <w:rPr>
      <w:sz w:val="2"/>
      <w:szCs w:val="2"/>
    </w:rPr>
  </w:style>
  <w:style w:type="table" w:styleId="Table3Deffects1">
    <w:name w:val="Table 3D effects 1"/>
    <w:basedOn w:val="TableNormal"/>
    <w:rsid w:val="005D5286"/>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D528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D5286"/>
    <w:tblPr>
      <w:tblCellMar>
        <w:left w:w="0" w:type="dxa"/>
        <w:right w:w="0" w:type="dxa"/>
      </w:tblCellMar>
    </w:tblPr>
  </w:style>
  <w:style w:type="paragraph" w:customStyle="1" w:styleId="footersubtitle">
    <w:name w:val="footer subtitle"/>
    <w:basedOn w:val="Footer"/>
    <w:uiPriority w:val="99"/>
    <w:qFormat/>
    <w:rsid w:val="005D5286"/>
    <w:rPr>
      <w:rFonts w:eastAsia="SimSun"/>
      <w:b w:val="0"/>
      <w:color w:val="6F7378" w:themeColor="background2" w:themeShade="80"/>
    </w:rPr>
  </w:style>
  <w:style w:type="table" w:customStyle="1" w:styleId="QCAAtablestyle5">
    <w:name w:val="QCAA table style 5"/>
    <w:basedOn w:val="TableNormal"/>
    <w:uiPriority w:val="99"/>
    <w:rsid w:val="005D528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5D5286"/>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D5286"/>
  </w:style>
  <w:style w:type="character" w:customStyle="1" w:styleId="SourceChar">
    <w:name w:val="Source Char"/>
    <w:link w:val="Source"/>
    <w:uiPriority w:val="42"/>
    <w:locked/>
    <w:rsid w:val="005D5286"/>
    <w:rPr>
      <w:sz w:val="18"/>
    </w:rPr>
  </w:style>
  <w:style w:type="paragraph" w:customStyle="1" w:styleId="Source">
    <w:name w:val="Source"/>
    <w:basedOn w:val="FootnoteText"/>
    <w:link w:val="SourceChar"/>
    <w:uiPriority w:val="42"/>
    <w:qFormat/>
    <w:rsid w:val="005D5286"/>
    <w:pPr>
      <w:spacing w:after="0" w:line="240" w:lineRule="auto"/>
      <w:ind w:left="0" w:firstLine="0"/>
    </w:pPr>
    <w:rPr>
      <w:sz w:val="18"/>
    </w:rPr>
  </w:style>
  <w:style w:type="numbering" w:customStyle="1" w:styleId="BulletsList21">
    <w:name w:val="BulletsList21"/>
    <w:uiPriority w:val="99"/>
    <w:rsid w:val="005D5286"/>
    <w:pPr>
      <w:numPr>
        <w:numId w:val="7"/>
      </w:numPr>
    </w:pPr>
  </w:style>
  <w:style w:type="character" w:styleId="PlaceholderText">
    <w:name w:val="Placeholder Text"/>
    <w:basedOn w:val="DefaultParagraphFont"/>
    <w:uiPriority w:val="99"/>
    <w:semiHidden/>
    <w:rsid w:val="005D5286"/>
    <w:rPr>
      <w:color w:val="808080"/>
    </w:rPr>
  </w:style>
  <w:style w:type="character" w:customStyle="1" w:styleId="shadingdifferences">
    <w:name w:val="shading differences"/>
    <w:rsid w:val="005D528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5D5286"/>
  </w:style>
  <w:style w:type="numbering" w:customStyle="1" w:styleId="BulletsList11">
    <w:name w:val="BulletsList11"/>
    <w:uiPriority w:val="99"/>
    <w:rsid w:val="005D5286"/>
  </w:style>
  <w:style w:type="numbering" w:customStyle="1" w:styleId="ListTableBullet1">
    <w:name w:val="List_Table Bullet1"/>
    <w:uiPriority w:val="99"/>
    <w:rsid w:val="005D5286"/>
  </w:style>
  <w:style w:type="character" w:styleId="Strong">
    <w:name w:val="Strong"/>
    <w:basedOn w:val="DefaultParagraphFont"/>
    <w:uiPriority w:val="1"/>
    <w:rsid w:val="005D5286"/>
    <w:rPr>
      <w:b/>
      <w:bCs/>
    </w:rPr>
  </w:style>
  <w:style w:type="character" w:styleId="Emphasis">
    <w:name w:val="Emphasis"/>
    <w:uiPriority w:val="1"/>
    <w:qFormat/>
    <w:rsid w:val="005D5286"/>
    <w:rPr>
      <w:i/>
      <w:iCs/>
    </w:rPr>
  </w:style>
  <w:style w:type="table" w:customStyle="1" w:styleId="TextLayout2">
    <w:name w:val="Text Layout2"/>
    <w:basedOn w:val="TableNormal"/>
    <w:uiPriority w:val="99"/>
    <w:rsid w:val="005D5286"/>
    <w:tblPr>
      <w:tblCellMar>
        <w:left w:w="0" w:type="dxa"/>
        <w:right w:w="0" w:type="dxa"/>
      </w:tblCellMar>
    </w:tblPr>
  </w:style>
  <w:style w:type="table" w:customStyle="1" w:styleId="QCAAtablestyle11">
    <w:name w:val="QCAA table style 1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5D5286"/>
    <w:pPr>
      <w:numPr>
        <w:numId w:val="20"/>
      </w:numPr>
    </w:pPr>
  </w:style>
  <w:style w:type="paragraph" w:customStyle="1" w:styleId="Tableheadingcolumn2">
    <w:name w:val="Table heading column2"/>
    <w:basedOn w:val="Tableheadingcolumns"/>
    <w:uiPriority w:val="42"/>
    <w:qFormat/>
    <w:rsid w:val="005D5286"/>
    <w:pPr>
      <w:spacing w:line="240" w:lineRule="auto"/>
    </w:pPr>
    <w:rPr>
      <w:sz w:val="18"/>
    </w:rPr>
  </w:style>
  <w:style w:type="paragraph" w:customStyle="1" w:styleId="keytext">
    <w:name w:val="key text"/>
    <w:basedOn w:val="Normal"/>
    <w:uiPriority w:val="42"/>
    <w:qFormat/>
    <w:rsid w:val="005D5286"/>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5D5286"/>
    <w:pPr>
      <w:numPr>
        <w:numId w:val="8"/>
      </w:numPr>
      <w:tabs>
        <w:tab w:val="left" w:pos="397"/>
      </w:tabs>
      <w:spacing w:after="120"/>
    </w:pPr>
  </w:style>
  <w:style w:type="paragraph" w:customStyle="1" w:styleId="footnote">
    <w:name w:val="footnote"/>
    <w:basedOn w:val="Normal"/>
    <w:link w:val="footnoteChar"/>
    <w:uiPriority w:val="22"/>
    <w:rsid w:val="005D5286"/>
    <w:pPr>
      <w:spacing w:before="120" w:line="200" w:lineRule="atLeast"/>
      <w:ind w:hanging="170"/>
    </w:pPr>
    <w:rPr>
      <w:sz w:val="16"/>
      <w:szCs w:val="22"/>
    </w:rPr>
  </w:style>
  <w:style w:type="character" w:customStyle="1" w:styleId="footnoteChar">
    <w:name w:val="footnote Char"/>
    <w:link w:val="footnote"/>
    <w:uiPriority w:val="22"/>
    <w:rsid w:val="005D5286"/>
    <w:rPr>
      <w:sz w:val="16"/>
      <w:szCs w:val="22"/>
    </w:rPr>
  </w:style>
  <w:style w:type="numbering" w:customStyle="1" w:styleId="ListHeadings1">
    <w:name w:val="List_Headings1"/>
    <w:uiPriority w:val="99"/>
    <w:rsid w:val="005D5286"/>
  </w:style>
  <w:style w:type="numbering" w:customStyle="1" w:styleId="ListNumber1">
    <w:name w:val="List_Number1"/>
    <w:uiPriority w:val="99"/>
    <w:rsid w:val="005D5286"/>
  </w:style>
  <w:style w:type="paragraph" w:customStyle="1" w:styleId="Tablebulletlast">
    <w:name w:val="Table bullet last"/>
    <w:basedOn w:val="TableBullet"/>
    <w:uiPriority w:val="7"/>
    <w:qFormat/>
    <w:rsid w:val="005D5286"/>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5D5286"/>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D5286"/>
    <w:pPr>
      <w:spacing w:before="20" w:after="0"/>
    </w:pPr>
    <w:rPr>
      <w:szCs w:val="19"/>
      <w:lang w:eastAsia="en-US"/>
    </w:rPr>
  </w:style>
  <w:style w:type="table" w:customStyle="1" w:styleId="TextLayout1">
    <w:name w:val="Text Layout1"/>
    <w:basedOn w:val="TableNormal"/>
    <w:uiPriority w:val="99"/>
    <w:rsid w:val="005D5286"/>
    <w:tblPr>
      <w:tblCellMar>
        <w:left w:w="0" w:type="dxa"/>
        <w:right w:w="0" w:type="dxa"/>
      </w:tblCellMar>
    </w:tblPr>
  </w:style>
  <w:style w:type="character" w:styleId="FootnoteReference">
    <w:name w:val="footnote reference"/>
    <w:basedOn w:val="DefaultParagraphFont"/>
    <w:unhideWhenUsed/>
    <w:rsid w:val="005D5286"/>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 w:type="paragraph" w:customStyle="1" w:styleId="Tabledescriptors">
    <w:name w:val="Table descriptors"/>
    <w:basedOn w:val="Normal"/>
    <w:uiPriority w:val="6"/>
    <w:qFormat/>
    <w:rsid w:val="005D5286"/>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5D5286"/>
  </w:style>
  <w:style w:type="paragraph" w:styleId="Heading1">
    <w:name w:val="heading 1"/>
    <w:basedOn w:val="Normal"/>
    <w:next w:val="BodyText"/>
    <w:link w:val="Heading1Char"/>
    <w:qFormat/>
    <w:rsid w:val="005D5286"/>
    <w:pPr>
      <w:keepNext/>
      <w:keepLines/>
      <w:spacing w:before="600" w:after="240"/>
      <w:outlineLvl w:val="0"/>
    </w:pPr>
    <w:rPr>
      <w:b/>
      <w:color w:val="1E1E1E"/>
      <w:sz w:val="44"/>
    </w:rPr>
  </w:style>
  <w:style w:type="paragraph" w:styleId="Heading2">
    <w:name w:val="heading 2"/>
    <w:basedOn w:val="Heading1"/>
    <w:next w:val="BodyText"/>
    <w:link w:val="Heading2Char"/>
    <w:qFormat/>
    <w:rsid w:val="005D5286"/>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D5286"/>
    <w:pPr>
      <w:numPr>
        <w:ilvl w:val="0"/>
      </w:numPr>
      <w:spacing w:before="200"/>
      <w:outlineLvl w:val="2"/>
    </w:pPr>
    <w:rPr>
      <w:color w:val="6D6F71"/>
      <w:sz w:val="28"/>
      <w:szCs w:val="28"/>
    </w:rPr>
  </w:style>
  <w:style w:type="paragraph" w:styleId="Heading4">
    <w:name w:val="heading 4"/>
    <w:basedOn w:val="Heading3"/>
    <w:next w:val="BodyText"/>
    <w:link w:val="Heading4Char"/>
    <w:qFormat/>
    <w:rsid w:val="005D5286"/>
    <w:pPr>
      <w:outlineLvl w:val="3"/>
    </w:pPr>
    <w:rPr>
      <w:color w:val="808184"/>
      <w:sz w:val="24"/>
      <w:szCs w:val="24"/>
    </w:rPr>
  </w:style>
  <w:style w:type="paragraph" w:styleId="Heading5">
    <w:name w:val="heading 5"/>
    <w:basedOn w:val="Normal"/>
    <w:next w:val="BodyText"/>
    <w:link w:val="Heading5Char"/>
    <w:qFormat/>
    <w:rsid w:val="005D528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D5286"/>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D528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D528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D528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286"/>
    <w:rPr>
      <w:b/>
      <w:color w:val="1E1E1E"/>
      <w:sz w:val="44"/>
    </w:rPr>
  </w:style>
  <w:style w:type="character" w:customStyle="1" w:styleId="Heading2Char">
    <w:name w:val="Heading 2 Char"/>
    <w:basedOn w:val="Heading1Char"/>
    <w:link w:val="Heading2"/>
    <w:rsid w:val="005D5286"/>
    <w:rPr>
      <w:b/>
      <w:color w:val="000000" w:themeColor="text1"/>
      <w:sz w:val="36"/>
    </w:rPr>
  </w:style>
  <w:style w:type="character" w:customStyle="1" w:styleId="Heading3Char">
    <w:name w:val="Heading 3 Char"/>
    <w:basedOn w:val="Heading2Char"/>
    <w:link w:val="Heading3"/>
    <w:rsid w:val="005D5286"/>
    <w:rPr>
      <w:b/>
      <w:color w:val="6D6F71"/>
      <w:sz w:val="28"/>
      <w:szCs w:val="28"/>
    </w:rPr>
  </w:style>
  <w:style w:type="character" w:customStyle="1" w:styleId="Heading4Char">
    <w:name w:val="Heading 4 Char"/>
    <w:basedOn w:val="Heading3Char"/>
    <w:link w:val="Heading4"/>
    <w:rsid w:val="005D5286"/>
    <w:rPr>
      <w:b/>
      <w:color w:val="808184"/>
      <w:sz w:val="24"/>
      <w:szCs w:val="24"/>
    </w:rPr>
  </w:style>
  <w:style w:type="paragraph" w:customStyle="1" w:styleId="Instructiontowriters">
    <w:name w:val="Instruction to writers"/>
    <w:basedOn w:val="Normal"/>
    <w:link w:val="InstructiontowritersChar"/>
    <w:uiPriority w:val="9"/>
    <w:qFormat/>
    <w:rsid w:val="005D5286"/>
    <w:pPr>
      <w:widowControl w:val="0"/>
      <w:shd w:val="clear" w:color="auto" w:fill="C1F0FF"/>
      <w:tabs>
        <w:tab w:val="left" w:pos="709"/>
      </w:tabs>
      <w:spacing w:after="120"/>
    </w:pPr>
    <w:rPr>
      <w:sz w:val="18"/>
      <w:lang w:eastAsia="en-US"/>
    </w:rPr>
  </w:style>
  <w:style w:type="numbering" w:customStyle="1" w:styleId="ListBullet">
    <w:name w:val="List_Bullet"/>
    <w:uiPriority w:val="99"/>
    <w:rsid w:val="005D5286"/>
    <w:pPr>
      <w:numPr>
        <w:numId w:val="14"/>
      </w:numPr>
    </w:pPr>
  </w:style>
  <w:style w:type="paragraph" w:styleId="TOC4">
    <w:name w:val="toc 4"/>
    <w:basedOn w:val="TOC1"/>
    <w:next w:val="Normal"/>
    <w:uiPriority w:val="99"/>
    <w:semiHidden/>
    <w:rsid w:val="005D5286"/>
    <w:pPr>
      <w:tabs>
        <w:tab w:val="left" w:pos="680"/>
      </w:tabs>
      <w:ind w:left="680" w:hanging="680"/>
    </w:pPr>
  </w:style>
  <w:style w:type="paragraph" w:styleId="FootnoteText">
    <w:name w:val="footnote text"/>
    <w:basedOn w:val="Normal"/>
    <w:link w:val="FootnoteTextChar"/>
    <w:uiPriority w:val="6"/>
    <w:rsid w:val="005D5286"/>
    <w:pPr>
      <w:widowControl w:val="0"/>
      <w:spacing w:after="20" w:line="252" w:lineRule="auto"/>
      <w:ind w:left="113" w:hanging="113"/>
    </w:pPr>
    <w:rPr>
      <w:sz w:val="17"/>
    </w:rPr>
  </w:style>
  <w:style w:type="table" w:styleId="TableGrid">
    <w:name w:val="Table Grid"/>
    <w:basedOn w:val="TableNormal"/>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D528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D528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D5286"/>
    <w:rPr>
      <w:rFonts w:ascii="Tahoma" w:hAnsi="Tahoma" w:cs="Tahoma"/>
      <w:sz w:val="16"/>
      <w:szCs w:val="16"/>
    </w:rPr>
  </w:style>
  <w:style w:type="character" w:styleId="CommentReference">
    <w:name w:val="annotation reference"/>
    <w:basedOn w:val="DefaultParagraphFont"/>
    <w:uiPriority w:val="99"/>
    <w:rsid w:val="005D5286"/>
    <w:rPr>
      <w:sz w:val="16"/>
      <w:szCs w:val="16"/>
    </w:rPr>
  </w:style>
  <w:style w:type="paragraph" w:styleId="CommentSubject">
    <w:name w:val="annotation subject"/>
    <w:basedOn w:val="Normal"/>
    <w:link w:val="CommentSubjectChar"/>
    <w:uiPriority w:val="99"/>
    <w:semiHidden/>
    <w:rsid w:val="005D5286"/>
    <w:rPr>
      <w:b/>
      <w:bCs/>
    </w:rPr>
  </w:style>
  <w:style w:type="numbering" w:customStyle="1" w:styleId="ListTableBullet">
    <w:name w:val="List_Table Bullet"/>
    <w:uiPriority w:val="99"/>
    <w:rsid w:val="005D5286"/>
    <w:pPr>
      <w:numPr>
        <w:numId w:val="1"/>
      </w:numPr>
    </w:pPr>
  </w:style>
  <w:style w:type="paragraph" w:styleId="DocumentMap">
    <w:name w:val="Document Map"/>
    <w:basedOn w:val="Normal"/>
    <w:link w:val="DocumentMapChar"/>
    <w:uiPriority w:val="99"/>
    <w:semiHidden/>
    <w:rsid w:val="005D5286"/>
    <w:pPr>
      <w:shd w:val="clear" w:color="auto" w:fill="000080"/>
    </w:pPr>
    <w:rPr>
      <w:rFonts w:ascii="Tahoma" w:hAnsi="Tahoma" w:cs="Tahoma"/>
    </w:rPr>
  </w:style>
  <w:style w:type="paragraph" w:styleId="TOC3">
    <w:name w:val="toc 3"/>
    <w:basedOn w:val="TOC2"/>
    <w:next w:val="Normal"/>
    <w:uiPriority w:val="99"/>
    <w:semiHidden/>
    <w:rsid w:val="005D5286"/>
    <w:pPr>
      <w:spacing w:before="60"/>
      <w:ind w:left="680"/>
    </w:pPr>
    <w:rPr>
      <w:sz w:val="21"/>
      <w:szCs w:val="22"/>
    </w:rPr>
  </w:style>
  <w:style w:type="paragraph" w:styleId="Header">
    <w:name w:val="header"/>
    <w:basedOn w:val="Normal"/>
    <w:link w:val="HeaderChar"/>
    <w:uiPriority w:val="99"/>
    <w:semiHidden/>
    <w:rsid w:val="005D5286"/>
    <w:pPr>
      <w:tabs>
        <w:tab w:val="center" w:pos="4153"/>
        <w:tab w:val="right" w:pos="8306"/>
      </w:tabs>
    </w:pPr>
  </w:style>
  <w:style w:type="paragraph" w:styleId="Footer">
    <w:name w:val="footer"/>
    <w:basedOn w:val="Normal"/>
    <w:link w:val="FooterChar"/>
    <w:uiPriority w:val="99"/>
    <w:rsid w:val="005D5286"/>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5D5286"/>
    <w:rPr>
      <w:sz w:val="18"/>
      <w:shd w:val="clear" w:color="auto" w:fill="C1F0FF"/>
      <w:lang w:eastAsia="en-US"/>
    </w:rPr>
  </w:style>
  <w:style w:type="character" w:styleId="Hyperlink">
    <w:name w:val="Hyperlink"/>
    <w:uiPriority w:val="99"/>
    <w:qFormat/>
    <w:rsid w:val="005D5286"/>
    <w:rPr>
      <w:rFonts w:ascii="Arial" w:hAnsi="Arial"/>
      <w:color w:val="0000FF"/>
      <w:u w:val="none"/>
    </w:rPr>
  </w:style>
  <w:style w:type="character" w:styleId="FollowedHyperlink">
    <w:name w:val="FollowedHyperlink"/>
    <w:uiPriority w:val="8"/>
    <w:qFormat/>
    <w:rsid w:val="005D5286"/>
    <w:rPr>
      <w:rFonts w:ascii="Arial" w:hAnsi="Arial"/>
      <w:color w:val="7030A0"/>
      <w:u w:val="none"/>
    </w:rPr>
  </w:style>
  <w:style w:type="paragraph" w:customStyle="1" w:styleId="footnoteseparator">
    <w:name w:val="footnote separator"/>
    <w:basedOn w:val="Normal"/>
    <w:next w:val="FootnoteText"/>
    <w:uiPriority w:val="99"/>
    <w:rsid w:val="005D528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D5286"/>
    <w:pPr>
      <w:tabs>
        <w:tab w:val="left" w:pos="284"/>
      </w:tabs>
      <w:spacing w:before="80"/>
      <w:ind w:left="284" w:hanging="284"/>
    </w:pPr>
  </w:style>
  <w:style w:type="character" w:customStyle="1" w:styleId="Footerbold">
    <w:name w:val="Footer bold"/>
    <w:uiPriority w:val="99"/>
    <w:semiHidden/>
    <w:qFormat/>
    <w:rsid w:val="005D5286"/>
    <w:rPr>
      <w:rFonts w:ascii="Arial" w:hAnsi="Arial"/>
      <w:b/>
      <w:color w:val="00948D"/>
      <w:sz w:val="16"/>
    </w:rPr>
  </w:style>
  <w:style w:type="paragraph" w:customStyle="1" w:styleId="NoHeading1">
    <w:name w:val="No. Heading 1"/>
    <w:basedOn w:val="Heading1"/>
    <w:next w:val="BodyText"/>
    <w:uiPriority w:val="9"/>
    <w:qFormat/>
    <w:rsid w:val="005D5286"/>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5D5286"/>
    <w:rPr>
      <w:b/>
      <w:bCs/>
      <w:iCs/>
      <w:color w:val="808184"/>
      <w:szCs w:val="26"/>
    </w:rPr>
  </w:style>
  <w:style w:type="paragraph" w:styleId="Caption">
    <w:name w:val="caption"/>
    <w:basedOn w:val="Normal"/>
    <w:next w:val="Normal"/>
    <w:uiPriority w:val="99"/>
    <w:qFormat/>
    <w:rsid w:val="005D5286"/>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5D5286"/>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5D5286"/>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5D5286"/>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5D5286"/>
    <w:rPr>
      <w:rFonts w:cs="Arial"/>
      <w:color w:val="808184"/>
      <w:kern w:val="28"/>
      <w:sz w:val="32"/>
      <w:szCs w:val="32"/>
    </w:rPr>
  </w:style>
  <w:style w:type="paragraph" w:styleId="Date">
    <w:name w:val="Date"/>
    <w:basedOn w:val="Normal"/>
    <w:next w:val="Normal"/>
    <w:link w:val="DateChar"/>
    <w:uiPriority w:val="99"/>
    <w:qFormat/>
    <w:rsid w:val="005D5286"/>
    <w:rPr>
      <w:rFonts w:cs="Arial"/>
      <w:color w:val="808184"/>
      <w:kern w:val="28"/>
      <w:sz w:val="24"/>
      <w:szCs w:val="28"/>
    </w:rPr>
  </w:style>
  <w:style w:type="character" w:customStyle="1" w:styleId="DateChar">
    <w:name w:val="Date Char"/>
    <w:basedOn w:val="DefaultParagraphFont"/>
    <w:link w:val="Date"/>
    <w:uiPriority w:val="99"/>
    <w:rsid w:val="005D5286"/>
    <w:rPr>
      <w:rFonts w:cs="Arial"/>
      <w:color w:val="808184"/>
      <w:kern w:val="28"/>
      <w:sz w:val="24"/>
      <w:szCs w:val="28"/>
    </w:rPr>
  </w:style>
  <w:style w:type="paragraph" w:styleId="TOCHeading">
    <w:name w:val="TOC Heading"/>
    <w:basedOn w:val="Heading1"/>
    <w:next w:val="Normal"/>
    <w:uiPriority w:val="99"/>
    <w:semiHidden/>
    <w:qFormat/>
    <w:rsid w:val="005D5286"/>
    <w:pPr>
      <w:spacing w:before="440" w:after="400"/>
    </w:pPr>
    <w:rPr>
      <w:rFonts w:cs="Tahoma"/>
      <w:bCs/>
    </w:rPr>
  </w:style>
  <w:style w:type="table" w:customStyle="1" w:styleId="QCAAtablestyle4">
    <w:name w:val="QCAA table style 4"/>
    <w:basedOn w:val="TableGrid"/>
    <w:rsid w:val="005D5286"/>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D528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D528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D5286"/>
    <w:pPr>
      <w:spacing w:after="120"/>
    </w:pPr>
  </w:style>
  <w:style w:type="paragraph" w:styleId="ListNumber">
    <w:name w:val="List Number"/>
    <w:basedOn w:val="Normal"/>
    <w:uiPriority w:val="2"/>
    <w:semiHidden/>
    <w:qFormat/>
    <w:rsid w:val="005D5286"/>
    <w:pPr>
      <w:numPr>
        <w:numId w:val="20"/>
      </w:numPr>
      <w:spacing w:after="120"/>
    </w:pPr>
  </w:style>
  <w:style w:type="paragraph" w:styleId="ListNumber2">
    <w:name w:val="List Number 2"/>
    <w:basedOn w:val="Normal"/>
    <w:uiPriority w:val="2"/>
    <w:semiHidden/>
    <w:qFormat/>
    <w:rsid w:val="005D5286"/>
    <w:pPr>
      <w:numPr>
        <w:ilvl w:val="1"/>
        <w:numId w:val="20"/>
      </w:numPr>
      <w:spacing w:after="120"/>
    </w:pPr>
  </w:style>
  <w:style w:type="paragraph" w:styleId="ListNumber3">
    <w:name w:val="List Number 3"/>
    <w:basedOn w:val="Normal"/>
    <w:uiPriority w:val="2"/>
    <w:semiHidden/>
    <w:qFormat/>
    <w:rsid w:val="005D5286"/>
    <w:pPr>
      <w:numPr>
        <w:ilvl w:val="2"/>
        <w:numId w:val="20"/>
      </w:numPr>
      <w:spacing w:after="120"/>
    </w:pPr>
  </w:style>
  <w:style w:type="numbering" w:customStyle="1" w:styleId="ListNumber0">
    <w:name w:val="List_Number"/>
    <w:uiPriority w:val="99"/>
    <w:rsid w:val="005D5286"/>
  </w:style>
  <w:style w:type="paragraph" w:customStyle="1" w:styleId="NoHeading2">
    <w:name w:val="No. Heading 2"/>
    <w:basedOn w:val="Heading2"/>
    <w:next w:val="BodyText"/>
    <w:uiPriority w:val="9"/>
    <w:qFormat/>
    <w:rsid w:val="005D5286"/>
    <w:pPr>
      <w:numPr>
        <w:numId w:val="23"/>
      </w:numPr>
    </w:pPr>
  </w:style>
  <w:style w:type="paragraph" w:customStyle="1" w:styleId="NoHeading3">
    <w:name w:val="No. Heading 3"/>
    <w:basedOn w:val="Heading3"/>
    <w:next w:val="BodyText"/>
    <w:uiPriority w:val="9"/>
    <w:qFormat/>
    <w:rsid w:val="005D5286"/>
    <w:pPr>
      <w:numPr>
        <w:ilvl w:val="2"/>
        <w:numId w:val="23"/>
      </w:numPr>
    </w:pPr>
    <w:rPr>
      <w:color w:val="808184"/>
    </w:rPr>
  </w:style>
  <w:style w:type="paragraph" w:customStyle="1" w:styleId="TableBullet2">
    <w:name w:val="Table Bullet 2"/>
    <w:basedOn w:val="TableBullet"/>
    <w:uiPriority w:val="4"/>
    <w:qFormat/>
    <w:rsid w:val="005D5286"/>
    <w:pPr>
      <w:widowControl w:val="0"/>
      <w:numPr>
        <w:ilvl w:val="1"/>
      </w:numPr>
    </w:pPr>
    <w:rPr>
      <w:szCs w:val="18"/>
    </w:rPr>
  </w:style>
  <w:style w:type="paragraph" w:customStyle="1" w:styleId="TableHeading">
    <w:name w:val="Table Heading"/>
    <w:basedOn w:val="Normal"/>
    <w:uiPriority w:val="3"/>
    <w:qFormat/>
    <w:rsid w:val="005D528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D5286"/>
    <w:pPr>
      <w:spacing w:before="40" w:after="40" w:line="254" w:lineRule="auto"/>
    </w:pPr>
    <w:rPr>
      <w:sz w:val="19"/>
    </w:rPr>
  </w:style>
  <w:style w:type="paragraph" w:customStyle="1" w:styleId="TableBullet">
    <w:name w:val="Table Bullet"/>
    <w:basedOn w:val="TableText"/>
    <w:uiPriority w:val="4"/>
    <w:qFormat/>
    <w:rsid w:val="005D5286"/>
    <w:pPr>
      <w:numPr>
        <w:numId w:val="24"/>
      </w:numPr>
      <w:spacing w:before="20" w:after="10" w:line="252" w:lineRule="auto"/>
    </w:pPr>
    <w:rPr>
      <w:color w:val="000000" w:themeColor="text1"/>
      <w:lang w:eastAsia="en-US"/>
    </w:rPr>
  </w:style>
  <w:style w:type="paragraph" w:customStyle="1" w:styleId="ID">
    <w:name w:val="ID"/>
    <w:basedOn w:val="Normal"/>
    <w:uiPriority w:val="99"/>
    <w:rsid w:val="005D5286"/>
    <w:rPr>
      <w:color w:val="6F7378" w:themeColor="background2" w:themeShade="80"/>
      <w:sz w:val="10"/>
      <w:szCs w:val="10"/>
    </w:rPr>
  </w:style>
  <w:style w:type="paragraph" w:styleId="BodyText">
    <w:name w:val="Body Text"/>
    <w:basedOn w:val="Normal"/>
    <w:link w:val="BodyTextChar"/>
    <w:qFormat/>
    <w:rsid w:val="005D5286"/>
    <w:pPr>
      <w:spacing w:after="120"/>
    </w:pPr>
    <w:rPr>
      <w:sz w:val="20"/>
    </w:rPr>
  </w:style>
  <w:style w:type="character" w:customStyle="1" w:styleId="BodyTextChar">
    <w:name w:val="Body Text Char"/>
    <w:basedOn w:val="DefaultParagraphFont"/>
    <w:link w:val="BodyText"/>
    <w:rsid w:val="005D5286"/>
    <w:rPr>
      <w:sz w:val="20"/>
    </w:rPr>
  </w:style>
  <w:style w:type="paragraph" w:styleId="ListBullet0">
    <w:name w:val="List Bullet"/>
    <w:basedOn w:val="BodyText"/>
    <w:uiPriority w:val="2"/>
    <w:qFormat/>
    <w:rsid w:val="005D5286"/>
    <w:pPr>
      <w:numPr>
        <w:numId w:val="14"/>
      </w:numPr>
      <w:spacing w:after="100"/>
    </w:pPr>
  </w:style>
  <w:style w:type="paragraph" w:styleId="ListBullet2">
    <w:name w:val="List Bullet 2"/>
    <w:basedOn w:val="ListBullet0"/>
    <w:uiPriority w:val="2"/>
    <w:qFormat/>
    <w:rsid w:val="005D5286"/>
    <w:pPr>
      <w:numPr>
        <w:ilvl w:val="1"/>
      </w:numPr>
    </w:pPr>
  </w:style>
  <w:style w:type="paragraph" w:styleId="ListBullet3">
    <w:name w:val="List Bullet 3"/>
    <w:basedOn w:val="ListBullet0"/>
    <w:uiPriority w:val="2"/>
    <w:qFormat/>
    <w:rsid w:val="005D5286"/>
    <w:pPr>
      <w:numPr>
        <w:ilvl w:val="2"/>
      </w:numPr>
    </w:pPr>
  </w:style>
  <w:style w:type="numbering" w:customStyle="1" w:styleId="ListHeadings">
    <w:name w:val="List_Headings"/>
    <w:uiPriority w:val="99"/>
    <w:rsid w:val="005D5286"/>
    <w:pPr>
      <w:numPr>
        <w:numId w:val="16"/>
      </w:numPr>
    </w:pPr>
  </w:style>
  <w:style w:type="paragraph" w:styleId="TOC5">
    <w:name w:val="toc 5"/>
    <w:basedOn w:val="TOC2"/>
    <w:next w:val="Normal"/>
    <w:uiPriority w:val="99"/>
    <w:semiHidden/>
    <w:rsid w:val="005D5286"/>
    <w:pPr>
      <w:tabs>
        <w:tab w:val="left" w:pos="680"/>
      </w:tabs>
      <w:ind w:left="680" w:hanging="680"/>
    </w:pPr>
  </w:style>
  <w:style w:type="paragraph" w:styleId="TOC6">
    <w:name w:val="toc 6"/>
    <w:basedOn w:val="TOC3"/>
    <w:next w:val="Normal"/>
    <w:uiPriority w:val="99"/>
    <w:semiHidden/>
    <w:rsid w:val="005D5286"/>
    <w:pPr>
      <w:tabs>
        <w:tab w:val="left" w:pos="1531"/>
      </w:tabs>
      <w:ind w:left="1531" w:hanging="851"/>
    </w:pPr>
  </w:style>
  <w:style w:type="paragraph" w:styleId="TOC9">
    <w:name w:val="toc 9"/>
    <w:basedOn w:val="Normal"/>
    <w:next w:val="Normal"/>
    <w:uiPriority w:val="99"/>
    <w:semiHidden/>
    <w:rsid w:val="005D5286"/>
    <w:pPr>
      <w:tabs>
        <w:tab w:val="left" w:pos="1134"/>
        <w:tab w:val="right" w:leader="dot" w:pos="8505"/>
      </w:tabs>
      <w:spacing w:before="80"/>
      <w:ind w:left="1134" w:right="1134" w:hanging="1134"/>
    </w:pPr>
  </w:style>
  <w:style w:type="paragraph" w:styleId="TOC7">
    <w:name w:val="toc 7"/>
    <w:basedOn w:val="Normal"/>
    <w:next w:val="Normal"/>
    <w:uiPriority w:val="99"/>
    <w:semiHidden/>
    <w:rsid w:val="005D5286"/>
  </w:style>
  <w:style w:type="paragraph" w:styleId="TOC8">
    <w:name w:val="toc 8"/>
    <w:basedOn w:val="Normal"/>
    <w:next w:val="Normal"/>
    <w:uiPriority w:val="99"/>
    <w:semiHidden/>
    <w:rsid w:val="005D5286"/>
  </w:style>
  <w:style w:type="paragraph" w:customStyle="1" w:styleId="FigureStyle">
    <w:name w:val="Figure Style"/>
    <w:basedOn w:val="Normal"/>
    <w:uiPriority w:val="10"/>
    <w:qFormat/>
    <w:rsid w:val="005D5286"/>
    <w:pPr>
      <w:spacing w:after="240"/>
    </w:pPr>
  </w:style>
  <w:style w:type="paragraph" w:styleId="Quote">
    <w:name w:val="Quote"/>
    <w:aliases w:val="Block Quote"/>
    <w:basedOn w:val="Normal"/>
    <w:next w:val="Normal"/>
    <w:link w:val="QuoteChar"/>
    <w:uiPriority w:val="74"/>
    <w:qFormat/>
    <w:rsid w:val="005D5286"/>
    <w:pPr>
      <w:spacing w:after="120"/>
      <w:ind w:left="284" w:right="284"/>
    </w:pPr>
    <w:rPr>
      <w:sz w:val="18"/>
    </w:rPr>
  </w:style>
  <w:style w:type="character" w:customStyle="1" w:styleId="QuoteChar">
    <w:name w:val="Quote Char"/>
    <w:aliases w:val="Block Quote Char"/>
    <w:basedOn w:val="DefaultParagraphFont"/>
    <w:link w:val="Quote"/>
    <w:uiPriority w:val="74"/>
    <w:rsid w:val="005D5286"/>
    <w:rPr>
      <w:sz w:val="18"/>
    </w:rPr>
  </w:style>
  <w:style w:type="paragraph" w:customStyle="1" w:styleId="TableBullet3">
    <w:name w:val="Table Bullet 3"/>
    <w:basedOn w:val="TableBullet2"/>
    <w:uiPriority w:val="4"/>
    <w:qFormat/>
    <w:rsid w:val="005D5286"/>
    <w:pPr>
      <w:numPr>
        <w:ilvl w:val="2"/>
      </w:numPr>
    </w:pPr>
  </w:style>
  <w:style w:type="paragraph" w:customStyle="1" w:styleId="TableNumber2">
    <w:name w:val="Table Number 2"/>
    <w:basedOn w:val="TableNumber"/>
    <w:uiPriority w:val="18"/>
    <w:qFormat/>
    <w:rsid w:val="005D5286"/>
    <w:pPr>
      <w:numPr>
        <w:ilvl w:val="1"/>
      </w:numPr>
      <w:tabs>
        <w:tab w:val="left" w:pos="567"/>
      </w:tabs>
      <w:spacing w:line="240" w:lineRule="auto"/>
    </w:pPr>
  </w:style>
  <w:style w:type="paragraph" w:customStyle="1" w:styleId="TableNumber">
    <w:name w:val="Table Number"/>
    <w:basedOn w:val="TableText"/>
    <w:uiPriority w:val="18"/>
    <w:qFormat/>
    <w:rsid w:val="005D5286"/>
    <w:pPr>
      <w:numPr>
        <w:numId w:val="25"/>
      </w:numPr>
    </w:pPr>
    <w:rPr>
      <w:rFonts w:eastAsiaTheme="minorHAnsi" w:cstheme="minorBidi"/>
      <w:szCs w:val="22"/>
      <w:lang w:eastAsia="en-US"/>
    </w:rPr>
  </w:style>
  <w:style w:type="numbering" w:customStyle="1" w:styleId="TableBullets">
    <w:name w:val="TableBullets"/>
    <w:uiPriority w:val="99"/>
    <w:rsid w:val="005D5286"/>
    <w:pPr>
      <w:numPr>
        <w:numId w:val="4"/>
      </w:numPr>
    </w:pPr>
  </w:style>
  <w:style w:type="numbering" w:customStyle="1" w:styleId="TableBullet0">
    <w:name w:val="TableBullet"/>
    <w:uiPriority w:val="99"/>
    <w:rsid w:val="005D5286"/>
  </w:style>
  <w:style w:type="numbering" w:customStyle="1" w:styleId="ListPara">
    <w:name w:val="ListPara"/>
    <w:uiPriority w:val="99"/>
    <w:rsid w:val="005D5286"/>
    <w:pPr>
      <w:numPr>
        <w:numId w:val="22"/>
      </w:numPr>
    </w:pPr>
  </w:style>
  <w:style w:type="character" w:customStyle="1" w:styleId="TableTextChar">
    <w:name w:val="Table Text Char"/>
    <w:link w:val="TableText"/>
    <w:uiPriority w:val="3"/>
    <w:rsid w:val="005D5286"/>
    <w:rPr>
      <w:sz w:val="19"/>
    </w:rPr>
  </w:style>
  <w:style w:type="numbering" w:customStyle="1" w:styleId="ListParagraph">
    <w:name w:val="List_Paragraph"/>
    <w:uiPriority w:val="99"/>
    <w:rsid w:val="005D5286"/>
    <w:pPr>
      <w:numPr>
        <w:numId w:val="18"/>
      </w:numPr>
    </w:pPr>
  </w:style>
  <w:style w:type="paragraph" w:customStyle="1" w:styleId="TableNumber3">
    <w:name w:val="Table Number 3"/>
    <w:basedOn w:val="TableNumber2"/>
    <w:uiPriority w:val="18"/>
    <w:qFormat/>
    <w:rsid w:val="005D5286"/>
    <w:pPr>
      <w:numPr>
        <w:ilvl w:val="2"/>
      </w:numPr>
      <w:tabs>
        <w:tab w:val="clear" w:pos="567"/>
        <w:tab w:val="left" w:pos="851"/>
      </w:tabs>
    </w:pPr>
  </w:style>
  <w:style w:type="numbering" w:customStyle="1" w:styleId="ListTableNumber">
    <w:name w:val="List_TableNumber"/>
    <w:uiPriority w:val="99"/>
    <w:rsid w:val="005D5286"/>
    <w:pPr>
      <w:numPr>
        <w:numId w:val="21"/>
      </w:numPr>
    </w:pPr>
  </w:style>
  <w:style w:type="table" w:styleId="Table3Deffects3">
    <w:name w:val="Table 3D effects 3"/>
    <w:basedOn w:val="TableNormal"/>
    <w:rsid w:val="005D528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5D5286"/>
    <w:rPr>
      <w:rFonts w:ascii="Arial" w:hAnsi="Arial"/>
      <w:color w:val="0000FF"/>
      <w:u w:val="none"/>
    </w:rPr>
  </w:style>
  <w:style w:type="numbering" w:customStyle="1" w:styleId="ListInstruction">
    <w:name w:val="List_Instruction"/>
    <w:uiPriority w:val="99"/>
    <w:rsid w:val="005D5286"/>
    <w:pPr>
      <w:numPr>
        <w:numId w:val="17"/>
      </w:numPr>
    </w:pPr>
  </w:style>
  <w:style w:type="numbering" w:customStyle="1" w:styleId="ListBullet1">
    <w:name w:val="List_Bullet1"/>
    <w:uiPriority w:val="99"/>
    <w:rsid w:val="005D5286"/>
    <w:pPr>
      <w:numPr>
        <w:numId w:val="15"/>
      </w:numPr>
    </w:pPr>
  </w:style>
  <w:style w:type="numbering" w:customStyle="1" w:styleId="BulletsList">
    <w:name w:val="BulletsList"/>
    <w:uiPriority w:val="99"/>
    <w:rsid w:val="005D5286"/>
    <w:pPr>
      <w:numPr>
        <w:numId w:val="5"/>
      </w:numPr>
    </w:pPr>
  </w:style>
  <w:style w:type="numbering" w:customStyle="1" w:styleId="BulletsList1">
    <w:name w:val="BulletsList1"/>
    <w:uiPriority w:val="99"/>
    <w:rsid w:val="005D5286"/>
    <w:pPr>
      <w:numPr>
        <w:numId w:val="6"/>
      </w:numPr>
    </w:pPr>
  </w:style>
  <w:style w:type="table" w:customStyle="1" w:styleId="QCAAtablestyle1">
    <w:name w:val="QCAA table style 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D5286"/>
    <w:pPr>
      <w:keepNext/>
    </w:pPr>
  </w:style>
  <w:style w:type="character" w:customStyle="1" w:styleId="CommentSubjectChar">
    <w:name w:val="Comment Subject Char"/>
    <w:basedOn w:val="DefaultParagraphFont"/>
    <w:link w:val="CommentSubject"/>
    <w:uiPriority w:val="99"/>
    <w:semiHidden/>
    <w:rsid w:val="005D5286"/>
    <w:rPr>
      <w:b/>
      <w:bCs/>
    </w:rPr>
  </w:style>
  <w:style w:type="character" w:customStyle="1" w:styleId="DocumentMapChar">
    <w:name w:val="Document Map Char"/>
    <w:basedOn w:val="DefaultParagraphFont"/>
    <w:link w:val="DocumentMap"/>
    <w:uiPriority w:val="99"/>
    <w:semiHidden/>
    <w:rsid w:val="005D5286"/>
    <w:rPr>
      <w:rFonts w:ascii="Tahoma" w:hAnsi="Tahoma" w:cs="Tahoma"/>
      <w:shd w:val="clear" w:color="auto" w:fill="000080"/>
    </w:rPr>
  </w:style>
  <w:style w:type="character" w:customStyle="1" w:styleId="FooterChar">
    <w:name w:val="Footer Char"/>
    <w:basedOn w:val="DefaultParagraphFont"/>
    <w:link w:val="Footer"/>
    <w:uiPriority w:val="99"/>
    <w:rsid w:val="005D5286"/>
    <w:rPr>
      <w:b/>
      <w:color w:val="1E1E1E"/>
      <w:sz w:val="16"/>
      <w:szCs w:val="16"/>
    </w:rPr>
  </w:style>
  <w:style w:type="character" w:customStyle="1" w:styleId="FootnoteTextChar">
    <w:name w:val="Footnote Text Char"/>
    <w:basedOn w:val="DefaultParagraphFont"/>
    <w:link w:val="FootnoteText"/>
    <w:uiPriority w:val="6"/>
    <w:rsid w:val="005D5286"/>
    <w:rPr>
      <w:sz w:val="17"/>
    </w:rPr>
  </w:style>
  <w:style w:type="character" w:customStyle="1" w:styleId="HeaderChar">
    <w:name w:val="Header Char"/>
    <w:basedOn w:val="DefaultParagraphFont"/>
    <w:link w:val="Header"/>
    <w:uiPriority w:val="99"/>
    <w:semiHidden/>
    <w:rsid w:val="005D5286"/>
  </w:style>
  <w:style w:type="character" w:customStyle="1" w:styleId="Heading6Char">
    <w:name w:val="Heading 6 Char"/>
    <w:basedOn w:val="DefaultParagraphFont"/>
    <w:link w:val="Heading6"/>
    <w:uiPriority w:val="99"/>
    <w:semiHidden/>
    <w:rsid w:val="005D528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D52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D52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D528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D5286"/>
    <w:pPr>
      <w:ind w:left="397"/>
    </w:pPr>
  </w:style>
  <w:style w:type="paragraph" w:customStyle="1" w:styleId="Indentbullets">
    <w:name w:val="Indent bullets"/>
    <w:basedOn w:val="Indentnumbers"/>
    <w:uiPriority w:val="3"/>
    <w:qFormat/>
    <w:rsid w:val="005D5286"/>
    <w:pPr>
      <w:ind w:left="284"/>
    </w:pPr>
  </w:style>
  <w:style w:type="character" w:styleId="IntenseEmphasis">
    <w:name w:val="Intense Emphasis"/>
    <w:basedOn w:val="DefaultParagraphFont"/>
    <w:uiPriority w:val="99"/>
    <w:semiHidden/>
    <w:rsid w:val="005D5286"/>
    <w:rPr>
      <w:b/>
      <w:bCs/>
      <w:i/>
      <w:iCs/>
      <w:color w:val="D52B1E" w:themeColor="accent1"/>
    </w:rPr>
  </w:style>
  <w:style w:type="paragraph" w:styleId="ListBullet4">
    <w:name w:val="List Bullet 4"/>
    <w:basedOn w:val="Normal"/>
    <w:uiPriority w:val="99"/>
    <w:semiHidden/>
    <w:rsid w:val="005D5286"/>
    <w:pPr>
      <w:numPr>
        <w:numId w:val="10"/>
      </w:numPr>
      <w:contextualSpacing/>
    </w:pPr>
  </w:style>
  <w:style w:type="paragraph" w:styleId="ListBullet5">
    <w:name w:val="List Bullet 5"/>
    <w:basedOn w:val="Normal"/>
    <w:uiPriority w:val="99"/>
    <w:semiHidden/>
    <w:rsid w:val="005D5286"/>
    <w:pPr>
      <w:numPr>
        <w:numId w:val="11"/>
      </w:numPr>
      <w:contextualSpacing/>
    </w:pPr>
  </w:style>
  <w:style w:type="paragraph" w:styleId="ListNumber4">
    <w:name w:val="List Number 4"/>
    <w:basedOn w:val="Normal"/>
    <w:uiPriority w:val="99"/>
    <w:semiHidden/>
    <w:rsid w:val="005D5286"/>
    <w:pPr>
      <w:numPr>
        <w:numId w:val="12"/>
      </w:numPr>
      <w:contextualSpacing/>
    </w:pPr>
  </w:style>
  <w:style w:type="paragraph" w:styleId="ListNumber5">
    <w:name w:val="List Number 5"/>
    <w:basedOn w:val="Normal"/>
    <w:uiPriority w:val="99"/>
    <w:semiHidden/>
    <w:rsid w:val="005D5286"/>
    <w:pPr>
      <w:numPr>
        <w:numId w:val="13"/>
      </w:numPr>
      <w:contextualSpacing/>
    </w:pPr>
  </w:style>
  <w:style w:type="paragraph" w:customStyle="1" w:styleId="Mainheading">
    <w:name w:val="Main heading"/>
    <w:basedOn w:val="Normal"/>
    <w:uiPriority w:val="99"/>
    <w:semiHidden/>
    <w:rsid w:val="005D5286"/>
  </w:style>
  <w:style w:type="paragraph" w:styleId="NoSpacing">
    <w:name w:val="No Spacing"/>
    <w:link w:val="NoSpacingChar"/>
    <w:uiPriority w:val="99"/>
    <w:semiHidden/>
    <w:rsid w:val="005D528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D528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D5286"/>
    <w:rPr>
      <w:sz w:val="22"/>
      <w:szCs w:val="24"/>
    </w:rPr>
  </w:style>
  <w:style w:type="paragraph" w:customStyle="1" w:styleId="Smallspace">
    <w:name w:val="Small space"/>
    <w:basedOn w:val="BodyText"/>
    <w:next w:val="BodyText"/>
    <w:uiPriority w:val="42"/>
    <w:qFormat/>
    <w:rsid w:val="005D5286"/>
    <w:pPr>
      <w:spacing w:after="0"/>
    </w:pPr>
    <w:rPr>
      <w:sz w:val="2"/>
      <w:szCs w:val="2"/>
    </w:rPr>
  </w:style>
  <w:style w:type="table" w:styleId="Table3Deffects1">
    <w:name w:val="Table 3D effects 1"/>
    <w:basedOn w:val="TableNormal"/>
    <w:rsid w:val="005D5286"/>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D528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D5286"/>
    <w:tblPr>
      <w:tblCellMar>
        <w:left w:w="0" w:type="dxa"/>
        <w:right w:w="0" w:type="dxa"/>
      </w:tblCellMar>
    </w:tblPr>
  </w:style>
  <w:style w:type="paragraph" w:customStyle="1" w:styleId="footersubtitle">
    <w:name w:val="footer subtitle"/>
    <w:basedOn w:val="Footer"/>
    <w:uiPriority w:val="99"/>
    <w:qFormat/>
    <w:rsid w:val="005D5286"/>
    <w:rPr>
      <w:rFonts w:eastAsia="SimSun"/>
      <w:b w:val="0"/>
      <w:color w:val="6F7378" w:themeColor="background2" w:themeShade="80"/>
    </w:rPr>
  </w:style>
  <w:style w:type="table" w:customStyle="1" w:styleId="QCAAtablestyle5">
    <w:name w:val="QCAA table style 5"/>
    <w:basedOn w:val="TableNormal"/>
    <w:uiPriority w:val="99"/>
    <w:rsid w:val="005D528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5D5286"/>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D5286"/>
  </w:style>
  <w:style w:type="character" w:customStyle="1" w:styleId="SourceChar">
    <w:name w:val="Source Char"/>
    <w:link w:val="Source"/>
    <w:uiPriority w:val="42"/>
    <w:locked/>
    <w:rsid w:val="005D5286"/>
    <w:rPr>
      <w:sz w:val="18"/>
    </w:rPr>
  </w:style>
  <w:style w:type="paragraph" w:customStyle="1" w:styleId="Source">
    <w:name w:val="Source"/>
    <w:basedOn w:val="FootnoteText"/>
    <w:link w:val="SourceChar"/>
    <w:uiPriority w:val="42"/>
    <w:qFormat/>
    <w:rsid w:val="005D5286"/>
    <w:pPr>
      <w:spacing w:after="0" w:line="240" w:lineRule="auto"/>
      <w:ind w:left="0" w:firstLine="0"/>
    </w:pPr>
    <w:rPr>
      <w:sz w:val="18"/>
    </w:rPr>
  </w:style>
  <w:style w:type="numbering" w:customStyle="1" w:styleId="BulletsList21">
    <w:name w:val="BulletsList21"/>
    <w:uiPriority w:val="99"/>
    <w:rsid w:val="005D5286"/>
    <w:pPr>
      <w:numPr>
        <w:numId w:val="7"/>
      </w:numPr>
    </w:pPr>
  </w:style>
  <w:style w:type="character" w:styleId="PlaceholderText">
    <w:name w:val="Placeholder Text"/>
    <w:basedOn w:val="DefaultParagraphFont"/>
    <w:uiPriority w:val="99"/>
    <w:semiHidden/>
    <w:rsid w:val="005D5286"/>
    <w:rPr>
      <w:color w:val="808080"/>
    </w:rPr>
  </w:style>
  <w:style w:type="character" w:customStyle="1" w:styleId="shadingdifferences">
    <w:name w:val="shading differences"/>
    <w:rsid w:val="005D528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5D5286"/>
  </w:style>
  <w:style w:type="numbering" w:customStyle="1" w:styleId="BulletsList11">
    <w:name w:val="BulletsList11"/>
    <w:uiPriority w:val="99"/>
    <w:rsid w:val="005D5286"/>
  </w:style>
  <w:style w:type="numbering" w:customStyle="1" w:styleId="ListTableBullet1">
    <w:name w:val="List_Table Bullet1"/>
    <w:uiPriority w:val="99"/>
    <w:rsid w:val="005D5286"/>
  </w:style>
  <w:style w:type="character" w:styleId="Strong">
    <w:name w:val="Strong"/>
    <w:basedOn w:val="DefaultParagraphFont"/>
    <w:uiPriority w:val="1"/>
    <w:rsid w:val="005D5286"/>
    <w:rPr>
      <w:b/>
      <w:bCs/>
    </w:rPr>
  </w:style>
  <w:style w:type="character" w:styleId="Emphasis">
    <w:name w:val="Emphasis"/>
    <w:uiPriority w:val="1"/>
    <w:qFormat/>
    <w:rsid w:val="005D5286"/>
    <w:rPr>
      <w:i/>
      <w:iCs/>
    </w:rPr>
  </w:style>
  <w:style w:type="table" w:customStyle="1" w:styleId="TextLayout2">
    <w:name w:val="Text Layout2"/>
    <w:basedOn w:val="TableNormal"/>
    <w:uiPriority w:val="99"/>
    <w:rsid w:val="005D5286"/>
    <w:tblPr>
      <w:tblCellMar>
        <w:left w:w="0" w:type="dxa"/>
        <w:right w:w="0" w:type="dxa"/>
      </w:tblCellMar>
    </w:tblPr>
  </w:style>
  <w:style w:type="table" w:customStyle="1" w:styleId="QCAAtablestyle11">
    <w:name w:val="QCAA table style 1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5D5286"/>
    <w:pPr>
      <w:numPr>
        <w:numId w:val="20"/>
      </w:numPr>
    </w:pPr>
  </w:style>
  <w:style w:type="paragraph" w:customStyle="1" w:styleId="Tableheadingcolumn2">
    <w:name w:val="Table heading column2"/>
    <w:basedOn w:val="Tableheadingcolumns"/>
    <w:uiPriority w:val="42"/>
    <w:qFormat/>
    <w:rsid w:val="005D5286"/>
    <w:pPr>
      <w:spacing w:line="240" w:lineRule="auto"/>
    </w:pPr>
    <w:rPr>
      <w:sz w:val="18"/>
    </w:rPr>
  </w:style>
  <w:style w:type="paragraph" w:customStyle="1" w:styleId="keytext">
    <w:name w:val="key text"/>
    <w:basedOn w:val="Normal"/>
    <w:uiPriority w:val="42"/>
    <w:qFormat/>
    <w:rsid w:val="005D5286"/>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5D5286"/>
    <w:pPr>
      <w:numPr>
        <w:numId w:val="8"/>
      </w:numPr>
      <w:tabs>
        <w:tab w:val="left" w:pos="397"/>
      </w:tabs>
      <w:spacing w:after="120"/>
    </w:pPr>
  </w:style>
  <w:style w:type="paragraph" w:customStyle="1" w:styleId="footnote">
    <w:name w:val="footnote"/>
    <w:basedOn w:val="Normal"/>
    <w:link w:val="footnoteChar"/>
    <w:uiPriority w:val="22"/>
    <w:rsid w:val="005D5286"/>
    <w:pPr>
      <w:spacing w:before="120" w:line="200" w:lineRule="atLeast"/>
      <w:ind w:hanging="170"/>
    </w:pPr>
    <w:rPr>
      <w:sz w:val="16"/>
      <w:szCs w:val="22"/>
    </w:rPr>
  </w:style>
  <w:style w:type="character" w:customStyle="1" w:styleId="footnoteChar">
    <w:name w:val="footnote Char"/>
    <w:link w:val="footnote"/>
    <w:uiPriority w:val="22"/>
    <w:rsid w:val="005D5286"/>
    <w:rPr>
      <w:sz w:val="16"/>
      <w:szCs w:val="22"/>
    </w:rPr>
  </w:style>
  <w:style w:type="numbering" w:customStyle="1" w:styleId="ListHeadings1">
    <w:name w:val="List_Headings1"/>
    <w:uiPriority w:val="99"/>
    <w:rsid w:val="005D5286"/>
  </w:style>
  <w:style w:type="numbering" w:customStyle="1" w:styleId="ListNumber1">
    <w:name w:val="List_Number1"/>
    <w:uiPriority w:val="99"/>
    <w:rsid w:val="005D5286"/>
  </w:style>
  <w:style w:type="paragraph" w:customStyle="1" w:styleId="Tablebulletlast">
    <w:name w:val="Table bullet last"/>
    <w:basedOn w:val="TableBullet"/>
    <w:uiPriority w:val="7"/>
    <w:qFormat/>
    <w:rsid w:val="005D5286"/>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5D5286"/>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D5286"/>
    <w:pPr>
      <w:spacing w:before="20" w:after="0"/>
    </w:pPr>
    <w:rPr>
      <w:szCs w:val="19"/>
      <w:lang w:eastAsia="en-US"/>
    </w:rPr>
  </w:style>
  <w:style w:type="table" w:customStyle="1" w:styleId="TextLayout1">
    <w:name w:val="Text Layout1"/>
    <w:basedOn w:val="TableNormal"/>
    <w:uiPriority w:val="99"/>
    <w:rsid w:val="005D5286"/>
    <w:tblPr>
      <w:tblCellMar>
        <w:left w:w="0" w:type="dxa"/>
        <w:right w:w="0" w:type="dxa"/>
      </w:tblCellMar>
    </w:tblPr>
  </w:style>
  <w:style w:type="character" w:styleId="FootnoteReference">
    <w:name w:val="footnote reference"/>
    <w:basedOn w:val="DefaultParagraphFont"/>
    <w:unhideWhenUsed/>
    <w:rsid w:val="005D5286"/>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 w:type="paragraph" w:customStyle="1" w:styleId="Tabledescriptors">
    <w:name w:val="Table descriptors"/>
    <w:basedOn w:val="Normal"/>
    <w:uiPriority w:val="6"/>
    <w:qFormat/>
    <w:rsid w:val="005D5286"/>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30107718">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60328335">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09339134">
      <w:bodyDiv w:val="1"/>
      <w:marLeft w:val="0"/>
      <w:marRight w:val="0"/>
      <w:marTop w:val="0"/>
      <w:marBottom w:val="0"/>
      <w:divBdr>
        <w:top w:val="none" w:sz="0" w:space="0" w:color="auto"/>
        <w:left w:val="none" w:sz="0" w:space="0" w:color="auto"/>
        <w:bottom w:val="none" w:sz="0" w:space="0" w:color="auto"/>
        <w:right w:val="none" w:sz="0" w:space="0" w:color="auto"/>
      </w:divBdr>
    </w:div>
    <w:div w:id="191551153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media-arts/example-of-knowledge-and-skill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the-arts/glossar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s://www.australiancurriculum.edu.au/f-10-curriculum/the-arts/media-arts/"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BE2D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Prep to Year 2 standard elaborations — Australian Curriculum: Media Arts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68B7D388-12C4-4E7B-B274-8822913D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1768</Words>
  <Characters>11757</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Media Arts</vt:lpstr>
    </vt:vector>
  </TitlesOfParts>
  <Company>Queensland Curriculum and Assessment Authority</Company>
  <LinksUpToDate>false</LinksUpToDate>
  <CharactersWithSpaces>13499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Media Arts</dc:title>
  <dc:subject>The Arts: Media Arts</dc:subject>
  <dc:creator>Queensland Curriculum and Assessment Authority</dc:creator>
  <cp:lastModifiedBy>Zoe Yule</cp:lastModifiedBy>
  <cp:revision>3</cp:revision>
  <cp:lastPrinted>2018-01-12T00:27:00Z</cp:lastPrinted>
  <dcterms:created xsi:type="dcterms:W3CDTF">2019-07-18T00:47:00Z</dcterms:created>
  <dcterms:modified xsi:type="dcterms:W3CDTF">2019-08-05T05:38:00Z</dcterms:modified>
  <cp:category>190712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