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3Deffects3"/>
        <w:tblpPr w:vertAnchor="page" w:horzAnchor="page" w:tblpX="455" w:tblpY="285"/>
        <w:tblOverlap w:val="never"/>
        <w:tblW w:w="16103" w:type="dxa"/>
        <w:tblBorders>
          <w:bottom w:val="single" w:sz="12" w:space="0" w:color="D52B1E"/>
        </w:tblBorders>
        <w:tblCellMar>
          <w:left w:w="0" w:type="dxa"/>
        </w:tblCellMar>
        <w:tblLook w:val="0600" w:firstRow="0" w:lastRow="0" w:firstColumn="0" w:lastColumn="0" w:noHBand="1" w:noVBand="1"/>
      </w:tblPr>
      <w:tblGrid>
        <w:gridCol w:w="966"/>
        <w:gridCol w:w="15137"/>
      </w:tblGrid>
      <w:tr w:rsidR="00ED1561" w:rsidTr="00BA7D56">
        <w:trPr>
          <w:trHeight w:val="1563"/>
        </w:trPr>
        <w:tc>
          <w:tcPr>
            <w:tcW w:w="964" w:type="dxa"/>
            <w:tcBorders>
              <w:bottom w:val="nil"/>
            </w:tcBorders>
            <w:tcMar>
              <w:left w:w="0" w:type="dxa"/>
              <w:bottom w:w="0" w:type="dxa"/>
              <w:right w:w="0" w:type="dxa"/>
            </w:tcMar>
            <w:vAlign w:val="bottom"/>
          </w:tcPr>
          <w:p w:rsidR="00ED1561" w:rsidRPr="00F57CBD" w:rsidRDefault="00ED1561" w:rsidP="0006216B">
            <w:pPr>
              <w:pStyle w:val="FootnoteText"/>
            </w:pPr>
            <w:bookmarkStart w:id="0" w:name="_Toc234219367"/>
            <w:bookmarkStart w:id="1" w:name="_GoBack"/>
            <w:bookmarkEnd w:id="1"/>
          </w:p>
        </w:tc>
        <w:tc>
          <w:tcPr>
            <w:tcW w:w="15110" w:type="dxa"/>
            <w:tcBorders>
              <w:bottom w:val="single" w:sz="12" w:space="0" w:color="D52B1E"/>
            </w:tcBorders>
            <w:vAlign w:val="bottom"/>
          </w:tcPr>
          <w:sdt>
            <w:sdtPr>
              <w:alias w:val="Document title"/>
              <w:tag w:val="Document title"/>
              <w:id w:val="1744602064"/>
              <w:placeholder>
                <w:docPart w:val="2090F92AD625465197C1045A7846C3C3"/>
              </w:placeholder>
              <w:dataBinding w:prefixMappings="xmlns:ns0='http://schemas.microsoft.com/office/2006/coverPageProps' " w:xpath="/ns0:CoverPageProperties[1]/ns0:Abstract[1]" w:storeItemID="{55AF091B-3C7A-41E3-B477-F2FDAA23CFDA}"/>
              <w:text w:multiLine="1"/>
            </w:sdtPr>
            <w:sdtEndPr/>
            <w:sdtContent>
              <w:p w:rsidR="00ED1561" w:rsidRPr="000F044B" w:rsidRDefault="00123FA8" w:rsidP="000C18CA">
                <w:pPr>
                  <w:pStyle w:val="Title"/>
                </w:pPr>
                <w:r>
                  <w:t>Years 5 and 6 standard elaborations — Australian Curriculum: Drama</w:t>
                </w:r>
              </w:p>
            </w:sdtContent>
          </w:sdt>
        </w:tc>
      </w:tr>
      <w:bookmarkEnd w:id="0"/>
    </w:tbl>
    <w:p w:rsidR="00950CB6" w:rsidRPr="00E50FFD" w:rsidRDefault="00950CB6" w:rsidP="00E50FFD">
      <w:pPr>
        <w:sectPr w:rsidR="00950CB6" w:rsidRPr="00E50FFD" w:rsidSect="00A246FE">
          <w:headerReference w:type="even" r:id="rId14"/>
          <w:headerReference w:type="default" r:id="rId15"/>
          <w:footerReference w:type="even" r:id="rId16"/>
          <w:footerReference w:type="default" r:id="rId17"/>
          <w:headerReference w:type="first" r:id="rId18"/>
          <w:type w:val="continuous"/>
          <w:pgSz w:w="16840" w:h="11907" w:orient="landscape" w:code="9"/>
          <w:pgMar w:top="1134" w:right="1418" w:bottom="1418" w:left="1418" w:header="567" w:footer="907" w:gutter="0"/>
          <w:cols w:space="720"/>
          <w:formProt w:val="0"/>
          <w:noEndnote/>
          <w:docGrid w:linePitch="299"/>
        </w:sectPr>
      </w:pPr>
    </w:p>
    <w:p w:rsidR="00DC703C" w:rsidRPr="005219C9" w:rsidRDefault="00DC703C" w:rsidP="006F3864">
      <w:pPr>
        <w:rPr>
          <w:sz w:val="16"/>
          <w:szCs w:val="16"/>
        </w:rPr>
      </w:pPr>
    </w:p>
    <w:tbl>
      <w:tblPr>
        <w:tblStyle w:val="TextLayout2"/>
        <w:tblW w:w="0" w:type="auto"/>
        <w:tblCellMar>
          <w:right w:w="57" w:type="dxa"/>
        </w:tblCellMar>
        <w:tblLook w:val="04A0" w:firstRow="1" w:lastRow="0" w:firstColumn="1" w:lastColumn="0" w:noHBand="0" w:noVBand="1"/>
      </w:tblPr>
      <w:tblGrid>
        <w:gridCol w:w="1560"/>
        <w:gridCol w:w="12368"/>
      </w:tblGrid>
      <w:tr w:rsidR="00364A5D" w:rsidRPr="003505F1" w:rsidTr="00E33865">
        <w:trPr>
          <w:trHeight w:val="1086"/>
        </w:trPr>
        <w:tc>
          <w:tcPr>
            <w:tcW w:w="1560" w:type="dxa"/>
          </w:tcPr>
          <w:p w:rsidR="00364A5D" w:rsidRPr="002624CA" w:rsidRDefault="00364A5D" w:rsidP="002624CA">
            <w:pPr>
              <w:keepNext/>
              <w:keepLines/>
              <w:spacing w:before="100" w:line="250" w:lineRule="auto"/>
              <w:outlineLvl w:val="2"/>
              <w:rPr>
                <w:b/>
                <w:color w:val="6D6F71"/>
                <w:sz w:val="28"/>
                <w:szCs w:val="28"/>
              </w:rPr>
            </w:pPr>
            <w:r w:rsidRPr="002624CA">
              <w:rPr>
                <w:b/>
                <w:color w:val="6D6F71"/>
                <w:sz w:val="28"/>
                <w:szCs w:val="28"/>
              </w:rPr>
              <w:t>Purpose</w:t>
            </w:r>
          </w:p>
        </w:tc>
        <w:tc>
          <w:tcPr>
            <w:tcW w:w="12368" w:type="dxa"/>
          </w:tcPr>
          <w:p w:rsidR="00364A5D" w:rsidRPr="002624CA" w:rsidRDefault="00364A5D" w:rsidP="005C14C7">
            <w:pPr>
              <w:pStyle w:val="BodyText"/>
              <w:spacing w:before="160"/>
            </w:pPr>
            <w:r w:rsidRPr="002624CA">
              <w:t>The standard elaborations (SEs) provide additional clarity when using the Australian Curriculum achievement standard to make judgments on a five</w:t>
            </w:r>
            <w:r w:rsidRPr="002624CA">
              <w:noBreakHyphen/>
              <w:t>point scale. These can be used as a tool for:</w:t>
            </w:r>
          </w:p>
          <w:p w:rsidR="00364A5D" w:rsidRPr="00A677A3" w:rsidRDefault="00364A5D" w:rsidP="005C14C7">
            <w:pPr>
              <w:pStyle w:val="ListBullet0"/>
            </w:pPr>
            <w:r w:rsidRPr="00A677A3">
              <w:t xml:space="preserve">making consistent and </w:t>
            </w:r>
            <w:r w:rsidRPr="005C14C7">
              <w:t>comparable</w:t>
            </w:r>
            <w:r w:rsidRPr="00A677A3">
              <w:t xml:space="preserve"> judgments about the evidence of learning in a folio of student work</w:t>
            </w:r>
          </w:p>
          <w:p w:rsidR="00364A5D" w:rsidRPr="00A677A3" w:rsidRDefault="00364A5D" w:rsidP="005C14C7">
            <w:pPr>
              <w:pStyle w:val="ListBullet0"/>
            </w:pPr>
            <w:r w:rsidRPr="00A677A3">
              <w:t xml:space="preserve">developing task-specific standards for individual </w:t>
            </w:r>
            <w:r w:rsidRPr="005C14C7">
              <w:t>assessment</w:t>
            </w:r>
            <w:r w:rsidRPr="00A677A3">
              <w:t xml:space="preserve"> tasks.</w:t>
            </w:r>
          </w:p>
        </w:tc>
      </w:tr>
      <w:tr w:rsidR="00364A5D" w:rsidRPr="003505F1" w:rsidTr="005C14C7">
        <w:trPr>
          <w:trHeight w:val="1863"/>
        </w:trPr>
        <w:tc>
          <w:tcPr>
            <w:tcW w:w="1560" w:type="dxa"/>
          </w:tcPr>
          <w:p w:rsidR="00364A5D" w:rsidRPr="00CE0D38" w:rsidRDefault="00364A5D" w:rsidP="002624CA">
            <w:pPr>
              <w:keepNext/>
              <w:keepLines/>
              <w:spacing w:before="100" w:line="250" w:lineRule="auto"/>
              <w:outlineLvl w:val="2"/>
              <w:rPr>
                <w:b/>
                <w:color w:val="6D6F71"/>
                <w:sz w:val="28"/>
                <w:szCs w:val="28"/>
              </w:rPr>
            </w:pPr>
            <w:r w:rsidRPr="00CE0D38">
              <w:rPr>
                <w:b/>
                <w:color w:val="6D6F71"/>
                <w:sz w:val="28"/>
                <w:szCs w:val="28"/>
              </w:rPr>
              <w:t>Structure</w:t>
            </w:r>
          </w:p>
        </w:tc>
        <w:tc>
          <w:tcPr>
            <w:tcW w:w="12368" w:type="dxa"/>
          </w:tcPr>
          <w:p w:rsidR="00D461EF" w:rsidRPr="002624CA" w:rsidRDefault="00364A5D" w:rsidP="005C14C7">
            <w:pPr>
              <w:pStyle w:val="BodyText"/>
              <w:spacing w:before="160"/>
            </w:pPr>
            <w:r w:rsidRPr="002624CA">
              <w:t xml:space="preserve">The SEs are developed </w:t>
            </w:r>
            <w:r w:rsidRPr="00E01996">
              <w:t xml:space="preserve">using the </w:t>
            </w:r>
            <w:r w:rsidRPr="00E01996">
              <w:rPr>
                <w:b/>
                <w:bCs/>
                <w:szCs w:val="20"/>
              </w:rPr>
              <w:t>Australian Curriculum achievement standard</w:t>
            </w:r>
            <w:r w:rsidRPr="00E01996">
              <w:t xml:space="preserve">. </w:t>
            </w:r>
            <w:r w:rsidR="000C18CA" w:rsidRPr="00E01996">
              <w:t xml:space="preserve">The Arts: </w:t>
            </w:r>
            <w:r w:rsidR="009F62B2">
              <w:t>Drama</w:t>
            </w:r>
            <w:r w:rsidRPr="00E01996">
              <w:t xml:space="preserve"> achievement standard describes the learning expected of students at each </w:t>
            </w:r>
            <w:r w:rsidR="002624CA" w:rsidRPr="00E01996">
              <w:t>band</w:t>
            </w:r>
            <w:r w:rsidR="008C34EC" w:rsidRPr="00E01996">
              <w:t xml:space="preserve"> in the two valued features for Australian Curriculum Arts — </w:t>
            </w:r>
            <w:r w:rsidR="008C34EC" w:rsidRPr="00E01996">
              <w:rPr>
                <w:rStyle w:val="Emphasis"/>
              </w:rPr>
              <w:t>responding</w:t>
            </w:r>
            <w:r w:rsidR="008C34EC" w:rsidRPr="00E01996">
              <w:t xml:space="preserve"> and </w:t>
            </w:r>
            <w:r w:rsidR="008C34EC" w:rsidRPr="00E01996">
              <w:rPr>
                <w:rStyle w:val="Emphasis"/>
              </w:rPr>
              <w:t>making</w:t>
            </w:r>
            <w:r w:rsidR="008C34EC" w:rsidRPr="00E01996">
              <w:t>.</w:t>
            </w:r>
            <w:r w:rsidRPr="00E01996">
              <w:t xml:space="preserve"> </w:t>
            </w:r>
            <w:r w:rsidR="008C34EC" w:rsidRPr="00E01996">
              <w:rPr>
                <w:rStyle w:val="Emphasis"/>
              </w:rPr>
              <w:t>Making</w:t>
            </w:r>
            <w:r w:rsidR="008C34EC" w:rsidRPr="00E01996">
              <w:t xml:space="preserve"> is further broken down into </w:t>
            </w:r>
            <w:r w:rsidR="009F62B2">
              <w:rPr>
                <w:rStyle w:val="Emphasis"/>
              </w:rPr>
              <w:t>forming</w:t>
            </w:r>
            <w:r w:rsidR="008C34EC" w:rsidRPr="00E01996">
              <w:t xml:space="preserve"> and </w:t>
            </w:r>
            <w:r w:rsidR="008C34EC" w:rsidRPr="00E01996">
              <w:rPr>
                <w:rStyle w:val="Emphasis"/>
              </w:rPr>
              <w:t>performing</w:t>
            </w:r>
            <w:r w:rsidR="008C34EC" w:rsidRPr="00E01996">
              <w:t xml:space="preserve">. </w:t>
            </w:r>
            <w:r w:rsidR="00D461EF" w:rsidRPr="00E01996">
              <w:t>Teachers</w:t>
            </w:r>
            <w:r w:rsidR="00D461EF" w:rsidRPr="002624CA">
              <w:t xml:space="preserve"> use the achievement standard during and at the end of a period of teaching to make on</w:t>
            </w:r>
            <w:r w:rsidR="00D461EF" w:rsidRPr="002624CA">
              <w:noBreakHyphen/>
              <w:t xml:space="preserve">balance judgments about the quality of learning students demonstrate. </w:t>
            </w:r>
          </w:p>
          <w:p w:rsidR="00364A5D" w:rsidRPr="00A62DE0" w:rsidRDefault="005C14C7" w:rsidP="00930CDA">
            <w:pPr>
              <w:pStyle w:val="BodyText"/>
              <w:rPr>
                <w:highlight w:val="yellow"/>
              </w:rPr>
            </w:pPr>
            <w:r>
              <w:t>I</w:t>
            </w:r>
            <w:r w:rsidR="002624CA" w:rsidRPr="00933937">
              <w:t xml:space="preserve">n Queensland the achievement standard represents </w:t>
            </w:r>
            <w:r w:rsidR="00E35EC3" w:rsidRPr="00280466">
              <w:t xml:space="preserve">the </w:t>
            </w:r>
            <w:r w:rsidR="00E35EC3" w:rsidRPr="00280466">
              <w:rPr>
                <w:rStyle w:val="Strong"/>
              </w:rPr>
              <w:t xml:space="preserve">C standard </w:t>
            </w:r>
            <w:r w:rsidR="002624CA" w:rsidRPr="00933937">
              <w:t xml:space="preserve">— a sound level of knowledge and understanding of the content, and application of skills. </w:t>
            </w:r>
            <w:r w:rsidR="00364A5D" w:rsidRPr="002624CA">
              <w:t xml:space="preserve">The SEs are presented in a </w:t>
            </w:r>
            <w:r w:rsidR="00364A5D" w:rsidRPr="002624CA">
              <w:rPr>
                <w:b/>
                <w:bCs/>
                <w:szCs w:val="20"/>
              </w:rPr>
              <w:t>matrix</w:t>
            </w:r>
            <w:r w:rsidR="00364A5D" w:rsidRPr="002624CA">
              <w:t xml:space="preserve">. The </w:t>
            </w:r>
            <w:r w:rsidR="00364A5D" w:rsidRPr="002624CA">
              <w:rPr>
                <w:rFonts w:asciiTheme="minorHAnsi" w:hAnsiTheme="minorHAnsi"/>
                <w:szCs w:val="20"/>
                <w:u w:val="dotted"/>
                <w:shd w:val="clear" w:color="auto" w:fill="FFE2C6"/>
              </w:rPr>
              <w:t>discernible differences</w:t>
            </w:r>
            <w:r w:rsidR="00364A5D" w:rsidRPr="002624CA">
              <w:t xml:space="preserve"> or degrees of quality associated with the five-point scale are highlighted to identify the characteristics of student work on which teacher judgments are made. Terms are described in the Notes section following the matrix.</w:t>
            </w:r>
          </w:p>
        </w:tc>
      </w:tr>
    </w:tbl>
    <w:tbl>
      <w:tblPr>
        <w:tblStyle w:val="QCAAtablestyle11"/>
        <w:tblW w:w="4900" w:type="pct"/>
        <w:tblLook w:val="0620" w:firstRow="1" w:lastRow="0" w:firstColumn="0" w:lastColumn="0" w:noHBand="1" w:noVBand="1"/>
      </w:tblPr>
      <w:tblGrid>
        <w:gridCol w:w="846"/>
        <w:gridCol w:w="13090"/>
      </w:tblGrid>
      <w:tr w:rsidR="00D461EF" w:rsidRPr="003505F1" w:rsidTr="00735415">
        <w:trPr>
          <w:cnfStyle w:val="100000000000" w:firstRow="1" w:lastRow="0" w:firstColumn="0" w:lastColumn="0" w:oddVBand="0" w:evenVBand="0" w:oddHBand="0" w:evenHBand="0" w:firstRowFirstColumn="0" w:firstRowLastColumn="0" w:lastRowFirstColumn="0" w:lastRowLastColumn="0"/>
        </w:trPr>
        <w:tc>
          <w:tcPr>
            <w:tcW w:w="13936" w:type="dxa"/>
            <w:gridSpan w:val="2"/>
          </w:tcPr>
          <w:p w:rsidR="00D461EF" w:rsidRPr="003505F1" w:rsidRDefault="00312341" w:rsidP="00830BDE">
            <w:pPr>
              <w:rPr>
                <w:rFonts w:asciiTheme="majorHAnsi" w:hAnsiTheme="majorHAnsi"/>
                <w:b/>
                <w:lang w:eastAsia="en-US"/>
              </w:rPr>
            </w:pPr>
            <w:r>
              <w:rPr>
                <w:rFonts w:asciiTheme="majorHAnsi" w:hAnsiTheme="majorHAnsi"/>
                <w:b/>
                <w:bCs/>
                <w:lang w:eastAsia="en-US"/>
              </w:rPr>
              <w:t>Years 5 and 6</w:t>
            </w:r>
            <w:r w:rsidR="00D461EF" w:rsidRPr="003505F1">
              <w:rPr>
                <w:rFonts w:asciiTheme="majorHAnsi" w:hAnsiTheme="majorHAnsi"/>
                <w:b/>
                <w:bCs/>
                <w:lang w:eastAsia="en-US"/>
              </w:rPr>
              <w:t xml:space="preserve"> </w:t>
            </w:r>
            <w:r w:rsidR="00D461EF" w:rsidRPr="003505F1">
              <w:rPr>
                <w:rFonts w:asciiTheme="majorHAnsi" w:hAnsiTheme="majorHAnsi"/>
                <w:b/>
                <w:lang w:eastAsia="en-US"/>
              </w:rPr>
              <w:t xml:space="preserve">Australian Curriculum: </w:t>
            </w:r>
            <w:r w:rsidR="009F62B2">
              <w:rPr>
                <w:rFonts w:asciiTheme="majorHAnsi" w:hAnsiTheme="majorHAnsi"/>
                <w:b/>
                <w:lang w:eastAsia="en-US"/>
              </w:rPr>
              <w:t>Drama</w:t>
            </w:r>
            <w:r w:rsidR="00D461EF" w:rsidRPr="003505F1">
              <w:rPr>
                <w:rFonts w:asciiTheme="majorHAnsi" w:hAnsiTheme="majorHAnsi"/>
                <w:b/>
                <w:lang w:eastAsia="en-US"/>
              </w:rPr>
              <w:t xml:space="preserve"> achievement standard</w:t>
            </w:r>
          </w:p>
        </w:tc>
      </w:tr>
      <w:tr w:rsidR="00735415" w:rsidRPr="003505F1" w:rsidTr="00735415">
        <w:trPr>
          <w:trHeight w:val="634"/>
        </w:trPr>
        <w:tc>
          <w:tcPr>
            <w:tcW w:w="13936" w:type="dxa"/>
            <w:gridSpan w:val="2"/>
          </w:tcPr>
          <w:p w:rsidR="00735415" w:rsidRDefault="00735415" w:rsidP="00735415">
            <w:pPr>
              <w:pStyle w:val="BodyText"/>
              <w:spacing w:after="40" w:line="264" w:lineRule="auto"/>
            </w:pPr>
            <w:r>
              <w:t>By the end of Year 6, students explain how dramatic action and meaning is communicated in drama they make, perform and view. They explain how drama from different cultures, times and places influences their own drama making.</w:t>
            </w:r>
          </w:p>
          <w:p w:rsidR="00735415" w:rsidRDefault="00735415" w:rsidP="00735415">
            <w:pPr>
              <w:pStyle w:val="BodyText"/>
              <w:spacing w:after="40"/>
            </w:pPr>
            <w:r>
              <w:t>Students work collaboratively as they use the elements of drama to shape character, voice and movement in improvisation, playbuilding and performances of devised and scripted drama for audiences.</w:t>
            </w:r>
          </w:p>
        </w:tc>
      </w:tr>
      <w:tr w:rsidR="00D461EF" w:rsidRPr="003505F1" w:rsidTr="00735415">
        <w:tc>
          <w:tcPr>
            <w:tcW w:w="13936" w:type="dxa"/>
            <w:gridSpan w:val="2"/>
            <w:tcBorders>
              <w:left w:val="nil"/>
              <w:right w:val="nil"/>
            </w:tcBorders>
          </w:tcPr>
          <w:p w:rsidR="00D461EF" w:rsidRPr="003505F1" w:rsidRDefault="00D461EF" w:rsidP="003A337C">
            <w:pPr>
              <w:spacing w:line="252" w:lineRule="auto"/>
              <w:rPr>
                <w:sz w:val="2"/>
                <w:szCs w:val="2"/>
              </w:rPr>
            </w:pPr>
          </w:p>
        </w:tc>
      </w:tr>
      <w:tr w:rsidR="00D461EF" w:rsidRPr="003505F1" w:rsidTr="00735415">
        <w:tblPrEx>
          <w:tblLook w:val="04A0" w:firstRow="1" w:lastRow="0" w:firstColumn="1" w:lastColumn="0" w:noHBand="0" w:noVBand="1"/>
        </w:tblPrEx>
        <w:tc>
          <w:tcPr>
            <w:tcW w:w="846" w:type="dxa"/>
            <w:shd w:val="clear" w:color="auto" w:fill="E6E7E8" w:themeFill="background2"/>
          </w:tcPr>
          <w:p w:rsidR="00D461EF" w:rsidRPr="003505F1" w:rsidRDefault="00D461EF" w:rsidP="003A337C">
            <w:pPr>
              <w:spacing w:before="20" w:after="20"/>
              <w:rPr>
                <w:rFonts w:eastAsia="MS Mincho"/>
                <w:b/>
                <w:bCs/>
                <w:sz w:val="18"/>
              </w:rPr>
            </w:pPr>
            <w:r w:rsidRPr="003505F1">
              <w:rPr>
                <w:rFonts w:eastAsia="MS Mincho"/>
                <w:b/>
                <w:bCs/>
                <w:sz w:val="18"/>
              </w:rPr>
              <w:t>Source</w:t>
            </w:r>
          </w:p>
        </w:tc>
        <w:tc>
          <w:tcPr>
            <w:tcW w:w="13090" w:type="dxa"/>
          </w:tcPr>
          <w:p w:rsidR="00D461EF" w:rsidRPr="003505F1" w:rsidRDefault="00D461EF" w:rsidP="003A337C">
            <w:pPr>
              <w:spacing w:before="20" w:after="20"/>
              <w:rPr>
                <w:rFonts w:eastAsia="MS Mincho"/>
                <w:sz w:val="18"/>
              </w:rPr>
            </w:pPr>
            <w:r w:rsidRPr="003505F1">
              <w:rPr>
                <w:rFonts w:eastAsia="MS Mincho"/>
                <w:sz w:val="18"/>
              </w:rPr>
              <w:t xml:space="preserve">Australian Curriculum, Assessment and Reporting Authority (ACARA), </w:t>
            </w:r>
            <w:r w:rsidRPr="00D461EF">
              <w:rPr>
                <w:rStyle w:val="Emphasis"/>
              </w:rPr>
              <w:t xml:space="preserve">Australian Curriculum Version 8 </w:t>
            </w:r>
            <w:r w:rsidR="000C18CA">
              <w:rPr>
                <w:rStyle w:val="Emphasis"/>
              </w:rPr>
              <w:t xml:space="preserve">The Arts: </w:t>
            </w:r>
            <w:r w:rsidR="009F62B2">
              <w:rPr>
                <w:rStyle w:val="Emphasis"/>
              </w:rPr>
              <w:t>Drama</w:t>
            </w:r>
            <w:r w:rsidRPr="00D461EF">
              <w:rPr>
                <w:rFonts w:eastAsia="MS Mincho"/>
                <w:sz w:val="18"/>
              </w:rPr>
              <w:t xml:space="preserve">, </w:t>
            </w:r>
            <w:r>
              <w:rPr>
                <w:rFonts w:eastAsia="MS Mincho"/>
                <w:sz w:val="18"/>
              </w:rPr>
              <w:br/>
            </w:r>
            <w:hyperlink r:id="rId19" w:history="1">
              <w:r w:rsidR="009F62B2">
                <w:rPr>
                  <w:rStyle w:val="Hyperlink"/>
                  <w:rFonts w:eastAsia="MS Mincho"/>
                  <w:sz w:val="18"/>
                </w:rPr>
                <w:t>www.australiancurriculum.edu.au/f-10-curriculum/the-arts/drama</w:t>
              </w:r>
            </w:hyperlink>
          </w:p>
        </w:tc>
      </w:tr>
    </w:tbl>
    <w:p w:rsidR="00E33865" w:rsidRDefault="00E33865">
      <w:r>
        <w:br w:type="page"/>
      </w:r>
    </w:p>
    <w:p w:rsidR="00B76415" w:rsidRDefault="00312341" w:rsidP="009A4EDF">
      <w:pPr>
        <w:pStyle w:val="Heading2"/>
      </w:pPr>
      <w:r>
        <w:lastRenderedPageBreak/>
        <w:t>Years 5 and 6</w:t>
      </w:r>
      <w:r w:rsidR="000C18CA">
        <w:t xml:space="preserve"> </w:t>
      </w:r>
      <w:r w:rsidR="009F62B2">
        <w:t>Drama</w:t>
      </w:r>
      <w:r w:rsidR="00D461EF">
        <w:t xml:space="preserve"> standard elaborations</w:t>
      </w:r>
    </w:p>
    <w:tbl>
      <w:tblPr>
        <w:tblStyle w:val="QCAAtablestyle2"/>
        <w:tblW w:w="4900" w:type="pct"/>
        <w:tblLayout w:type="fixed"/>
        <w:tblLook w:val="04A0" w:firstRow="1" w:lastRow="0" w:firstColumn="1" w:lastColumn="0" w:noHBand="0" w:noVBand="1"/>
      </w:tblPr>
      <w:tblGrid>
        <w:gridCol w:w="382"/>
        <w:gridCol w:w="59"/>
        <w:gridCol w:w="324"/>
        <w:gridCol w:w="2735"/>
        <w:gridCol w:w="7"/>
        <w:gridCol w:w="2722"/>
        <w:gridCol w:w="7"/>
        <w:gridCol w:w="2566"/>
        <w:gridCol w:w="2567"/>
        <w:gridCol w:w="2567"/>
      </w:tblGrid>
      <w:tr w:rsidR="00E01996" w:rsidTr="00AF513D">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441" w:type="dxa"/>
            <w:gridSpan w:val="2"/>
            <w:tcBorders>
              <w:bottom w:val="nil"/>
            </w:tcBorders>
            <w:shd w:val="clear" w:color="auto" w:fill="auto"/>
          </w:tcPr>
          <w:p w:rsidR="00E01996" w:rsidRDefault="00E01996" w:rsidP="003C77E1">
            <w:pPr>
              <w:pStyle w:val="Tableheadingcolumns"/>
            </w:pPr>
          </w:p>
        </w:tc>
        <w:tc>
          <w:tcPr>
            <w:tcW w:w="324" w:type="dxa"/>
            <w:tcBorders>
              <w:top w:val="nil"/>
              <w:left w:val="nil"/>
              <w:bottom w:val="nil"/>
              <w:right w:val="single" w:sz="4" w:space="0" w:color="A6A8AB"/>
            </w:tcBorders>
            <w:shd w:val="clear" w:color="auto" w:fill="auto"/>
            <w:vAlign w:val="center"/>
          </w:tcPr>
          <w:p w:rsidR="00E01996" w:rsidRDefault="00E01996" w:rsidP="00F42880">
            <w:pPr>
              <w:jc w:val="center"/>
              <w:cnfStyle w:val="100000000000" w:firstRow="1" w:lastRow="0" w:firstColumn="0" w:lastColumn="0" w:oddVBand="0" w:evenVBand="0" w:oddHBand="0" w:evenHBand="0" w:firstRowFirstColumn="0" w:firstRowLastColumn="0" w:lastRowFirstColumn="0" w:lastRowLastColumn="0"/>
              <w:rPr>
                <w:sz w:val="16"/>
                <w:szCs w:val="16"/>
              </w:rPr>
            </w:pPr>
          </w:p>
        </w:tc>
        <w:tc>
          <w:tcPr>
            <w:tcW w:w="2742" w:type="dxa"/>
            <w:gridSpan w:val="2"/>
            <w:tcBorders>
              <w:left w:val="single" w:sz="4" w:space="0" w:color="A6A8AB"/>
              <w:bottom w:val="single" w:sz="12" w:space="0" w:color="D52B1E" w:themeColor="accent1"/>
            </w:tcBorders>
          </w:tcPr>
          <w:p w:rsidR="00E01996" w:rsidRPr="00BF01E1" w:rsidRDefault="00E35EC3" w:rsidP="003A337C">
            <w:pPr>
              <w:pStyle w:val="TableHeading"/>
              <w:jc w:val="center"/>
              <w:cnfStyle w:val="100000000000" w:firstRow="1" w:lastRow="0" w:firstColumn="0" w:lastColumn="0" w:oddVBand="0" w:evenVBand="0" w:oddHBand="0" w:evenHBand="0" w:firstRowFirstColumn="0" w:firstRowLastColumn="0" w:lastRowFirstColumn="0" w:lastRowLastColumn="0"/>
              <w:rPr>
                <w:sz w:val="19"/>
                <w:szCs w:val="19"/>
              </w:rPr>
            </w:pPr>
            <w:r>
              <w:rPr>
                <w:sz w:val="19"/>
                <w:szCs w:val="19"/>
              </w:rPr>
              <w:t>A</w:t>
            </w:r>
          </w:p>
        </w:tc>
        <w:tc>
          <w:tcPr>
            <w:tcW w:w="2729" w:type="dxa"/>
            <w:gridSpan w:val="2"/>
            <w:tcBorders>
              <w:bottom w:val="single" w:sz="12" w:space="0" w:color="D52B1E" w:themeColor="accent1"/>
            </w:tcBorders>
          </w:tcPr>
          <w:p w:rsidR="00E01996" w:rsidRPr="00BF01E1" w:rsidRDefault="00E35EC3" w:rsidP="003A337C">
            <w:pPr>
              <w:pStyle w:val="TableHeading"/>
              <w:jc w:val="center"/>
              <w:cnfStyle w:val="100000000000" w:firstRow="1" w:lastRow="0" w:firstColumn="0" w:lastColumn="0" w:oddVBand="0" w:evenVBand="0" w:oddHBand="0" w:evenHBand="0" w:firstRowFirstColumn="0" w:firstRowLastColumn="0" w:lastRowFirstColumn="0" w:lastRowLastColumn="0"/>
              <w:rPr>
                <w:sz w:val="19"/>
                <w:szCs w:val="19"/>
              </w:rPr>
            </w:pPr>
            <w:r>
              <w:rPr>
                <w:sz w:val="19"/>
                <w:szCs w:val="19"/>
              </w:rPr>
              <w:t>B</w:t>
            </w:r>
          </w:p>
        </w:tc>
        <w:tc>
          <w:tcPr>
            <w:tcW w:w="2566" w:type="dxa"/>
            <w:tcBorders>
              <w:bottom w:val="single" w:sz="12" w:space="0" w:color="D52B1E" w:themeColor="accent1"/>
            </w:tcBorders>
          </w:tcPr>
          <w:p w:rsidR="00E01996" w:rsidRPr="00BF01E1" w:rsidRDefault="00E35EC3" w:rsidP="003A337C">
            <w:pPr>
              <w:pStyle w:val="TableHeading"/>
              <w:jc w:val="center"/>
              <w:cnfStyle w:val="100000000000" w:firstRow="1" w:lastRow="0" w:firstColumn="0" w:lastColumn="0" w:oddVBand="0" w:evenVBand="0" w:oddHBand="0" w:evenHBand="0" w:firstRowFirstColumn="0" w:firstRowLastColumn="0" w:lastRowFirstColumn="0" w:lastRowLastColumn="0"/>
              <w:rPr>
                <w:sz w:val="19"/>
                <w:szCs w:val="19"/>
              </w:rPr>
            </w:pPr>
            <w:r>
              <w:rPr>
                <w:sz w:val="19"/>
                <w:szCs w:val="19"/>
              </w:rPr>
              <w:t>C</w:t>
            </w:r>
          </w:p>
        </w:tc>
        <w:tc>
          <w:tcPr>
            <w:tcW w:w="2567" w:type="dxa"/>
            <w:tcBorders>
              <w:bottom w:val="single" w:sz="12" w:space="0" w:color="D52B1E" w:themeColor="accent1"/>
            </w:tcBorders>
          </w:tcPr>
          <w:p w:rsidR="00E01996" w:rsidRPr="00BF01E1" w:rsidRDefault="00E35EC3" w:rsidP="003A337C">
            <w:pPr>
              <w:pStyle w:val="TableHeading"/>
              <w:jc w:val="center"/>
              <w:cnfStyle w:val="100000000000" w:firstRow="1" w:lastRow="0" w:firstColumn="0" w:lastColumn="0" w:oddVBand="0" w:evenVBand="0" w:oddHBand="0" w:evenHBand="0" w:firstRowFirstColumn="0" w:firstRowLastColumn="0" w:lastRowFirstColumn="0" w:lastRowLastColumn="0"/>
              <w:rPr>
                <w:sz w:val="19"/>
                <w:szCs w:val="19"/>
              </w:rPr>
            </w:pPr>
            <w:r>
              <w:rPr>
                <w:sz w:val="19"/>
                <w:szCs w:val="19"/>
              </w:rPr>
              <w:t>D</w:t>
            </w:r>
          </w:p>
        </w:tc>
        <w:tc>
          <w:tcPr>
            <w:tcW w:w="2567" w:type="dxa"/>
            <w:tcBorders>
              <w:bottom w:val="single" w:sz="12" w:space="0" w:color="D52B1E" w:themeColor="accent1"/>
            </w:tcBorders>
          </w:tcPr>
          <w:p w:rsidR="00E01996" w:rsidRPr="00BF01E1" w:rsidRDefault="00E35EC3" w:rsidP="003A337C">
            <w:pPr>
              <w:pStyle w:val="TableHeading"/>
              <w:jc w:val="center"/>
              <w:cnfStyle w:val="100000000000" w:firstRow="1" w:lastRow="0" w:firstColumn="0" w:lastColumn="0" w:oddVBand="0" w:evenVBand="0" w:oddHBand="0" w:evenHBand="0" w:firstRowFirstColumn="0" w:firstRowLastColumn="0" w:lastRowFirstColumn="0" w:lastRowLastColumn="0"/>
              <w:rPr>
                <w:sz w:val="19"/>
                <w:szCs w:val="19"/>
              </w:rPr>
            </w:pPr>
            <w:r>
              <w:rPr>
                <w:sz w:val="19"/>
                <w:szCs w:val="19"/>
              </w:rPr>
              <w:t>E</w:t>
            </w:r>
          </w:p>
        </w:tc>
      </w:tr>
      <w:tr w:rsidR="00E01996" w:rsidTr="00FB5FA9">
        <w:trPr>
          <w:cnfStyle w:val="100000000000" w:firstRow="1" w:lastRow="0" w:firstColumn="0" w:lastColumn="0" w:oddVBand="0" w:evenVBand="0" w:oddHBand="0" w:evenHBand="0" w:firstRowFirstColumn="0" w:firstRowLastColumn="0" w:lastRowFirstColumn="0" w:lastRowLastColumn="0"/>
          <w:cantSplit/>
          <w:trHeight w:val="43"/>
          <w:tblHeader/>
        </w:trPr>
        <w:tc>
          <w:tcPr>
            <w:cnfStyle w:val="001000000100" w:firstRow="0" w:lastRow="0" w:firstColumn="1" w:lastColumn="0" w:oddVBand="0" w:evenVBand="0" w:oddHBand="0" w:evenHBand="0" w:firstRowFirstColumn="1" w:firstRowLastColumn="0" w:lastRowFirstColumn="0" w:lastRowLastColumn="0"/>
            <w:tcW w:w="441" w:type="dxa"/>
            <w:gridSpan w:val="2"/>
            <w:tcBorders>
              <w:bottom w:val="single" w:sz="4" w:space="0" w:color="A6A8AB"/>
            </w:tcBorders>
            <w:shd w:val="clear" w:color="auto" w:fill="auto"/>
          </w:tcPr>
          <w:p w:rsidR="00E01996" w:rsidRDefault="00E01996" w:rsidP="003C77E1">
            <w:pPr>
              <w:pStyle w:val="Tableheadingcolumns"/>
            </w:pPr>
          </w:p>
        </w:tc>
        <w:tc>
          <w:tcPr>
            <w:tcW w:w="324" w:type="dxa"/>
            <w:tcBorders>
              <w:top w:val="nil"/>
              <w:left w:val="nil"/>
              <w:bottom w:val="single" w:sz="4" w:space="0" w:color="A6A8AB"/>
              <w:right w:val="single" w:sz="4" w:space="0" w:color="A6A8AB"/>
            </w:tcBorders>
            <w:shd w:val="clear" w:color="auto" w:fill="auto"/>
            <w:vAlign w:val="center"/>
          </w:tcPr>
          <w:p w:rsidR="00E01996" w:rsidRDefault="00E01996" w:rsidP="00F42880">
            <w:pPr>
              <w:jc w:val="center"/>
              <w:cnfStyle w:val="100000000000" w:firstRow="1" w:lastRow="0" w:firstColumn="0" w:lastColumn="0" w:oddVBand="0" w:evenVBand="0" w:oddHBand="0" w:evenHBand="0" w:firstRowFirstColumn="0" w:firstRowLastColumn="0" w:lastRowFirstColumn="0" w:lastRowLastColumn="0"/>
              <w:rPr>
                <w:sz w:val="16"/>
                <w:szCs w:val="16"/>
              </w:rPr>
            </w:pPr>
          </w:p>
        </w:tc>
        <w:tc>
          <w:tcPr>
            <w:tcW w:w="13171" w:type="dxa"/>
            <w:gridSpan w:val="7"/>
            <w:tcBorders>
              <w:top w:val="single" w:sz="12" w:space="0" w:color="D52B1E" w:themeColor="accent1"/>
              <w:left w:val="single" w:sz="4" w:space="0" w:color="A6A8AB"/>
              <w:bottom w:val="single" w:sz="4" w:space="0" w:color="A6A8AB"/>
              <w:right w:val="single" w:sz="4" w:space="0" w:color="808184" w:themeColor="text2"/>
            </w:tcBorders>
            <w:shd w:val="clear" w:color="auto" w:fill="E6E7E8" w:themeFill="background2"/>
          </w:tcPr>
          <w:p w:rsidR="00E01996" w:rsidRDefault="00E01996" w:rsidP="00E02DB2">
            <w:pPr>
              <w:pStyle w:val="Tablesubhead"/>
              <w:cnfStyle w:val="100000000000" w:firstRow="1" w:lastRow="0" w:firstColumn="0" w:lastColumn="0" w:oddVBand="0" w:evenVBand="0" w:oddHBand="0" w:evenHBand="0" w:firstRowFirstColumn="0" w:firstRowLastColumn="0" w:lastRowFirstColumn="0" w:lastRowLastColumn="0"/>
            </w:pPr>
            <w:r w:rsidRPr="00F2628C">
              <w:t xml:space="preserve">The folio of a </w:t>
            </w:r>
            <w:r w:rsidRPr="00D52AF0">
              <w:t>student’s</w:t>
            </w:r>
            <w:r w:rsidRPr="00F2628C">
              <w:t xml:space="preserve"> work has the </w:t>
            </w:r>
            <w:r w:rsidRPr="00F2764A">
              <w:t>following</w:t>
            </w:r>
            <w:r w:rsidRPr="00F2628C">
              <w:t xml:space="preserve"> characteristics:</w:t>
            </w:r>
          </w:p>
        </w:tc>
      </w:tr>
      <w:tr w:rsidR="00735415" w:rsidTr="00FB5FA9">
        <w:trPr>
          <w:cantSplit/>
          <w:trHeight w:val="620"/>
        </w:trPr>
        <w:tc>
          <w:tcPr>
            <w:cnfStyle w:val="001000000000" w:firstRow="0" w:lastRow="0" w:firstColumn="1" w:lastColumn="0" w:oddVBand="0" w:evenVBand="0" w:oddHBand="0" w:evenHBand="0" w:firstRowFirstColumn="0" w:firstRowLastColumn="0" w:lastRowFirstColumn="0" w:lastRowLastColumn="0"/>
            <w:tcW w:w="765" w:type="dxa"/>
            <w:gridSpan w:val="3"/>
            <w:vMerge w:val="restart"/>
            <w:shd w:val="clear" w:color="auto" w:fill="E6E7E8" w:themeFill="background2"/>
            <w:textDirection w:val="btLr"/>
          </w:tcPr>
          <w:p w:rsidR="00735415" w:rsidRDefault="00735415" w:rsidP="003C77E1">
            <w:pPr>
              <w:pStyle w:val="Tableheadingcolumns"/>
            </w:pPr>
            <w:r>
              <w:t>Responding</w:t>
            </w:r>
          </w:p>
        </w:tc>
        <w:tc>
          <w:tcPr>
            <w:tcW w:w="2735" w:type="dxa"/>
            <w:tcBorders>
              <w:top w:val="single" w:sz="4" w:space="0" w:color="A6A8AB"/>
              <w:bottom w:val="dotted" w:sz="4" w:space="0" w:color="A6A8AB"/>
            </w:tcBorders>
          </w:tcPr>
          <w:p w:rsidR="00735415" w:rsidRPr="009159BE" w:rsidRDefault="00735415" w:rsidP="002B6719">
            <w:pPr>
              <w:pStyle w:val="Tabletextsinglecell"/>
              <w:cnfStyle w:val="000000000000" w:firstRow="0" w:lastRow="0" w:firstColumn="0" w:lastColumn="0" w:oddVBand="0" w:evenVBand="0" w:oddHBand="0" w:evenHBand="0" w:firstRowFirstColumn="0" w:firstRowLastColumn="0" w:lastRowFirstColumn="0" w:lastRowLastColumn="0"/>
              <w:rPr>
                <w:szCs w:val="20"/>
              </w:rPr>
            </w:pPr>
            <w:r w:rsidRPr="009159BE">
              <w:rPr>
                <w:rStyle w:val="shadingdifferences"/>
                <w:spacing w:val="-2"/>
              </w:rPr>
              <w:t>thorough</w:t>
            </w:r>
            <w:r w:rsidRPr="009159BE">
              <w:rPr>
                <w:spacing w:val="-2"/>
              </w:rPr>
              <w:t xml:space="preserve"> </w:t>
            </w:r>
            <w:r w:rsidRPr="00F5407E">
              <w:t>explanation</w:t>
            </w:r>
            <w:r w:rsidRPr="009159BE">
              <w:rPr>
                <w:spacing w:val="-2"/>
              </w:rPr>
              <w:t xml:space="preserve"> of how</w:t>
            </w:r>
            <w:r>
              <w:rPr>
                <w:spacing w:val="-2"/>
              </w:rPr>
              <w:t xml:space="preserve"> </w:t>
            </w:r>
            <w:r w:rsidRPr="009159BE">
              <w:t>dramatic action and meaning are communicated in the drama made, performed and viewed</w:t>
            </w:r>
          </w:p>
        </w:tc>
        <w:tc>
          <w:tcPr>
            <w:tcW w:w="2736" w:type="dxa"/>
            <w:gridSpan w:val="3"/>
            <w:tcBorders>
              <w:top w:val="single" w:sz="4" w:space="0" w:color="A6A8AB"/>
              <w:bottom w:val="dotted" w:sz="4" w:space="0" w:color="A6A8AB"/>
            </w:tcBorders>
          </w:tcPr>
          <w:p w:rsidR="00735415" w:rsidRPr="009159BE" w:rsidRDefault="00735415" w:rsidP="002B6719">
            <w:pPr>
              <w:pStyle w:val="Tabletextsinglecell"/>
              <w:cnfStyle w:val="000000000000" w:firstRow="0" w:lastRow="0" w:firstColumn="0" w:lastColumn="0" w:oddVBand="0" w:evenVBand="0" w:oddHBand="0" w:evenHBand="0" w:firstRowFirstColumn="0" w:firstRowLastColumn="0" w:lastRowFirstColumn="0" w:lastRowLastColumn="0"/>
              <w:rPr>
                <w:szCs w:val="20"/>
              </w:rPr>
            </w:pPr>
            <w:r w:rsidRPr="009159BE">
              <w:rPr>
                <w:rStyle w:val="shadingdifferences"/>
                <w:rFonts w:eastAsia="Calibri"/>
                <w:spacing w:val="-2"/>
              </w:rPr>
              <w:t>informed</w:t>
            </w:r>
            <w:r w:rsidRPr="009159BE">
              <w:rPr>
                <w:spacing w:val="-2"/>
              </w:rPr>
              <w:t xml:space="preserve"> </w:t>
            </w:r>
            <w:r w:rsidRPr="00F5407E">
              <w:t>explanation</w:t>
            </w:r>
            <w:r w:rsidRPr="009159BE">
              <w:rPr>
                <w:spacing w:val="-2"/>
              </w:rPr>
              <w:t xml:space="preserve"> of how</w:t>
            </w:r>
            <w:r>
              <w:rPr>
                <w:spacing w:val="-2"/>
              </w:rPr>
              <w:t xml:space="preserve"> </w:t>
            </w:r>
            <w:r w:rsidRPr="009159BE">
              <w:t>dramatic action and meaning are communicated in the drama made, performed and viewed</w:t>
            </w:r>
          </w:p>
        </w:tc>
        <w:tc>
          <w:tcPr>
            <w:tcW w:w="2566" w:type="dxa"/>
            <w:tcBorders>
              <w:top w:val="single" w:sz="4" w:space="0" w:color="A6A8AB"/>
              <w:bottom w:val="dotted" w:sz="4" w:space="0" w:color="A6A8AB"/>
            </w:tcBorders>
          </w:tcPr>
          <w:p w:rsidR="00735415" w:rsidRPr="00F5407E" w:rsidRDefault="00735415" w:rsidP="002B6719">
            <w:pPr>
              <w:pStyle w:val="Tabletextsinglecell"/>
              <w:cnfStyle w:val="000000000000" w:firstRow="0" w:lastRow="0" w:firstColumn="0" w:lastColumn="0" w:oddVBand="0" w:evenVBand="0" w:oddHBand="0" w:evenHBand="0" w:firstRowFirstColumn="0" w:firstRowLastColumn="0" w:lastRowFirstColumn="0" w:lastRowLastColumn="0"/>
              <w:rPr>
                <w:szCs w:val="20"/>
              </w:rPr>
            </w:pPr>
            <w:r w:rsidRPr="00F5407E">
              <w:t>explanation of how dramatic action and meaning are communicated in the drama made, performed and viewed</w:t>
            </w:r>
          </w:p>
        </w:tc>
        <w:tc>
          <w:tcPr>
            <w:tcW w:w="2567" w:type="dxa"/>
            <w:tcBorders>
              <w:top w:val="single" w:sz="4" w:space="0" w:color="A6A8AB"/>
              <w:bottom w:val="dotted" w:sz="4" w:space="0" w:color="A6A8AB"/>
            </w:tcBorders>
          </w:tcPr>
          <w:p w:rsidR="00735415" w:rsidRPr="009159BE" w:rsidRDefault="00735415" w:rsidP="002B6719">
            <w:pPr>
              <w:pStyle w:val="Tabletextsinglecell"/>
              <w:cnfStyle w:val="000000000000" w:firstRow="0" w:lastRow="0" w:firstColumn="0" w:lastColumn="0" w:oddVBand="0" w:evenVBand="0" w:oddHBand="0" w:evenHBand="0" w:firstRowFirstColumn="0" w:firstRowLastColumn="0" w:lastRowFirstColumn="0" w:lastRowLastColumn="0"/>
              <w:rPr>
                <w:szCs w:val="20"/>
              </w:rPr>
            </w:pPr>
            <w:r w:rsidRPr="009159BE">
              <w:rPr>
                <w:rStyle w:val="shadingdifferences"/>
              </w:rPr>
              <w:t>description</w:t>
            </w:r>
            <w:r w:rsidRPr="009159BE">
              <w:t xml:space="preserve"> of</w:t>
            </w:r>
            <w:r>
              <w:t xml:space="preserve"> </w:t>
            </w:r>
            <w:r w:rsidRPr="009159BE">
              <w:t>how dramatic action and meaning are communicated in the drama made, performed and viewed</w:t>
            </w:r>
          </w:p>
        </w:tc>
        <w:tc>
          <w:tcPr>
            <w:tcW w:w="2567" w:type="dxa"/>
            <w:tcBorders>
              <w:top w:val="single" w:sz="4" w:space="0" w:color="A6A8AB"/>
              <w:bottom w:val="dotted" w:sz="4" w:space="0" w:color="A6A8AB"/>
            </w:tcBorders>
          </w:tcPr>
          <w:p w:rsidR="00735415" w:rsidRPr="009159BE" w:rsidRDefault="00735415" w:rsidP="002B6719">
            <w:pPr>
              <w:pStyle w:val="Tabletextsinglecell"/>
              <w:cnfStyle w:val="000000000000" w:firstRow="0" w:lastRow="0" w:firstColumn="0" w:lastColumn="0" w:oddVBand="0" w:evenVBand="0" w:oddHBand="0" w:evenHBand="0" w:firstRowFirstColumn="0" w:firstRowLastColumn="0" w:lastRowFirstColumn="0" w:lastRowLastColumn="0"/>
            </w:pPr>
            <w:r w:rsidRPr="009159BE">
              <w:rPr>
                <w:rStyle w:val="shadingdifferences"/>
              </w:rPr>
              <w:t>statements about</w:t>
            </w:r>
            <w:r w:rsidRPr="00735415">
              <w:t xml:space="preserve"> </w:t>
            </w:r>
            <w:r w:rsidRPr="009159BE">
              <w:t>dramatic action and meaning being communicated in drama</w:t>
            </w:r>
          </w:p>
        </w:tc>
      </w:tr>
      <w:tr w:rsidR="00735415" w:rsidTr="00FB5FA9">
        <w:trPr>
          <w:cantSplit/>
          <w:trHeight w:val="385"/>
        </w:trPr>
        <w:tc>
          <w:tcPr>
            <w:cnfStyle w:val="001000000000" w:firstRow="0" w:lastRow="0" w:firstColumn="1" w:lastColumn="0" w:oddVBand="0" w:evenVBand="0" w:oddHBand="0" w:evenHBand="0" w:firstRowFirstColumn="0" w:firstRowLastColumn="0" w:lastRowFirstColumn="0" w:lastRowLastColumn="0"/>
            <w:tcW w:w="765" w:type="dxa"/>
            <w:gridSpan w:val="3"/>
            <w:vMerge/>
            <w:shd w:val="clear" w:color="auto" w:fill="E6E7E8" w:themeFill="background2"/>
            <w:textDirection w:val="btLr"/>
          </w:tcPr>
          <w:p w:rsidR="00735415" w:rsidRDefault="00735415" w:rsidP="00AF513D">
            <w:pPr>
              <w:pStyle w:val="Tabletextsinglecell"/>
            </w:pPr>
          </w:p>
        </w:tc>
        <w:tc>
          <w:tcPr>
            <w:tcW w:w="2735" w:type="dxa"/>
            <w:tcBorders>
              <w:top w:val="dotted" w:sz="4" w:space="0" w:color="A6A8AB"/>
              <w:bottom w:val="single" w:sz="4" w:space="0" w:color="A6A8AB"/>
            </w:tcBorders>
          </w:tcPr>
          <w:p w:rsidR="00735415" w:rsidRPr="009159BE" w:rsidRDefault="00735415" w:rsidP="002B6719">
            <w:pPr>
              <w:pStyle w:val="Tabletextsinglecell"/>
              <w:cnfStyle w:val="000000000000" w:firstRow="0" w:lastRow="0" w:firstColumn="0" w:lastColumn="0" w:oddVBand="0" w:evenVBand="0" w:oddHBand="0" w:evenHBand="0" w:firstRowFirstColumn="0" w:firstRowLastColumn="0" w:lastRowFirstColumn="0" w:lastRowLastColumn="0"/>
              <w:rPr>
                <w:rStyle w:val="shadingdifferences"/>
                <w:spacing w:val="-2"/>
                <w:szCs w:val="20"/>
              </w:rPr>
            </w:pPr>
            <w:r w:rsidRPr="009159BE">
              <w:rPr>
                <w:rStyle w:val="shadingdifferences"/>
                <w:spacing w:val="-2"/>
              </w:rPr>
              <w:t>thorough</w:t>
            </w:r>
            <w:r w:rsidRPr="009159BE">
              <w:rPr>
                <w:spacing w:val="-2"/>
              </w:rPr>
              <w:t xml:space="preserve"> </w:t>
            </w:r>
            <w:r w:rsidRPr="00F5407E">
              <w:t xml:space="preserve">explanation of how </w:t>
            </w:r>
            <w:r w:rsidRPr="009159BE">
              <w:t>drama from different cultures, times and places influences their own drama making</w:t>
            </w:r>
          </w:p>
        </w:tc>
        <w:tc>
          <w:tcPr>
            <w:tcW w:w="2736" w:type="dxa"/>
            <w:gridSpan w:val="3"/>
            <w:tcBorders>
              <w:top w:val="dotted" w:sz="4" w:space="0" w:color="A6A8AB"/>
              <w:bottom w:val="single" w:sz="4" w:space="0" w:color="A6A8AB"/>
            </w:tcBorders>
          </w:tcPr>
          <w:p w:rsidR="00735415" w:rsidRPr="009159BE" w:rsidRDefault="00735415" w:rsidP="002B6719">
            <w:pPr>
              <w:pStyle w:val="Tabletextsinglecell"/>
              <w:cnfStyle w:val="000000000000" w:firstRow="0" w:lastRow="0" w:firstColumn="0" w:lastColumn="0" w:oddVBand="0" w:evenVBand="0" w:oddHBand="0" w:evenHBand="0" w:firstRowFirstColumn="0" w:firstRowLastColumn="0" w:lastRowFirstColumn="0" w:lastRowLastColumn="0"/>
              <w:rPr>
                <w:rStyle w:val="shadingdifferences"/>
                <w:spacing w:val="-2"/>
                <w:szCs w:val="20"/>
              </w:rPr>
            </w:pPr>
            <w:r w:rsidRPr="009159BE">
              <w:rPr>
                <w:rStyle w:val="shadingdifferences"/>
                <w:rFonts w:eastAsia="Calibri"/>
                <w:spacing w:val="-2"/>
              </w:rPr>
              <w:t>informed</w:t>
            </w:r>
            <w:r w:rsidRPr="009159BE">
              <w:rPr>
                <w:spacing w:val="-2"/>
              </w:rPr>
              <w:t xml:space="preserve"> </w:t>
            </w:r>
            <w:r w:rsidRPr="00F5407E">
              <w:t xml:space="preserve">explanation </w:t>
            </w:r>
            <w:r>
              <w:rPr>
                <w:spacing w:val="-2"/>
              </w:rPr>
              <w:t xml:space="preserve">of how </w:t>
            </w:r>
            <w:r w:rsidRPr="009159BE">
              <w:t>drama from different cultures, times and places influences their own drama making</w:t>
            </w:r>
          </w:p>
        </w:tc>
        <w:tc>
          <w:tcPr>
            <w:tcW w:w="2566" w:type="dxa"/>
            <w:tcBorders>
              <w:top w:val="dotted" w:sz="4" w:space="0" w:color="A6A8AB"/>
              <w:bottom w:val="single" w:sz="4" w:space="0" w:color="A6A8AB"/>
            </w:tcBorders>
          </w:tcPr>
          <w:p w:rsidR="00735415" w:rsidRPr="009159BE" w:rsidRDefault="00735415" w:rsidP="002B6719">
            <w:pPr>
              <w:pStyle w:val="Tabletextsinglecell"/>
              <w:cnfStyle w:val="000000000000" w:firstRow="0" w:lastRow="0" w:firstColumn="0" w:lastColumn="0" w:oddVBand="0" w:evenVBand="0" w:oddHBand="0" w:evenHBand="0" w:firstRowFirstColumn="0" w:firstRowLastColumn="0" w:lastRowFirstColumn="0" w:lastRowLastColumn="0"/>
              <w:rPr>
                <w:rStyle w:val="shadingdifferences"/>
                <w:spacing w:val="-2"/>
                <w:szCs w:val="20"/>
              </w:rPr>
            </w:pPr>
            <w:r w:rsidRPr="00F5407E">
              <w:t>explanation of how drama from different cultures, times and places influences their own drama making</w:t>
            </w:r>
          </w:p>
        </w:tc>
        <w:tc>
          <w:tcPr>
            <w:tcW w:w="2567" w:type="dxa"/>
            <w:tcBorders>
              <w:top w:val="dotted" w:sz="4" w:space="0" w:color="A6A8AB"/>
              <w:bottom w:val="single" w:sz="4" w:space="0" w:color="A6A8AB"/>
            </w:tcBorders>
          </w:tcPr>
          <w:p w:rsidR="00735415" w:rsidRPr="009159BE" w:rsidRDefault="00735415" w:rsidP="002B6719">
            <w:pPr>
              <w:pStyle w:val="Tabletextsinglecell"/>
              <w:cnfStyle w:val="000000000000" w:firstRow="0" w:lastRow="0" w:firstColumn="0" w:lastColumn="0" w:oddVBand="0" w:evenVBand="0" w:oddHBand="0" w:evenHBand="0" w:firstRowFirstColumn="0" w:firstRowLastColumn="0" w:lastRowFirstColumn="0" w:lastRowLastColumn="0"/>
              <w:rPr>
                <w:rStyle w:val="shadingdifferences"/>
                <w:spacing w:val="-2"/>
                <w:szCs w:val="20"/>
              </w:rPr>
            </w:pPr>
            <w:r w:rsidRPr="009159BE">
              <w:rPr>
                <w:rStyle w:val="shadingdifferences"/>
              </w:rPr>
              <w:t>description</w:t>
            </w:r>
            <w:r w:rsidRPr="009159BE">
              <w:t xml:space="preserve"> of</w:t>
            </w:r>
            <w:r>
              <w:t xml:space="preserve"> </w:t>
            </w:r>
            <w:r w:rsidRPr="009159BE">
              <w:t>influences on their own drama making</w:t>
            </w:r>
          </w:p>
        </w:tc>
        <w:tc>
          <w:tcPr>
            <w:tcW w:w="2567" w:type="dxa"/>
            <w:tcBorders>
              <w:top w:val="dotted" w:sz="4" w:space="0" w:color="A6A8AB"/>
              <w:bottom w:val="single" w:sz="4" w:space="0" w:color="A6A8AB"/>
            </w:tcBorders>
          </w:tcPr>
          <w:p w:rsidR="00735415" w:rsidRPr="009159BE" w:rsidRDefault="00735415" w:rsidP="002B6719">
            <w:pPr>
              <w:pStyle w:val="Tabletextsinglecell"/>
              <w:cnfStyle w:val="000000000000" w:firstRow="0" w:lastRow="0" w:firstColumn="0" w:lastColumn="0" w:oddVBand="0" w:evenVBand="0" w:oddHBand="0" w:evenHBand="0" w:firstRowFirstColumn="0" w:firstRowLastColumn="0" w:lastRowFirstColumn="0" w:lastRowLastColumn="0"/>
              <w:rPr>
                <w:rStyle w:val="shadingdifferences"/>
                <w:spacing w:val="-2"/>
              </w:rPr>
            </w:pPr>
            <w:r w:rsidRPr="009159BE">
              <w:rPr>
                <w:rStyle w:val="shadingdifferences"/>
              </w:rPr>
              <w:t>statements about</w:t>
            </w:r>
            <w:r w:rsidRPr="00674B5E">
              <w:t xml:space="preserve"> </w:t>
            </w:r>
            <w:r w:rsidRPr="009159BE">
              <w:t>their own drama making</w:t>
            </w:r>
          </w:p>
        </w:tc>
      </w:tr>
      <w:tr w:rsidR="00735415" w:rsidTr="00126AFE">
        <w:trPr>
          <w:cantSplit/>
          <w:trHeight w:val="1576"/>
        </w:trPr>
        <w:tc>
          <w:tcPr>
            <w:cnfStyle w:val="001000000000" w:firstRow="0" w:lastRow="0" w:firstColumn="1" w:lastColumn="0" w:oddVBand="0" w:evenVBand="0" w:oddHBand="0" w:evenHBand="0" w:firstRowFirstColumn="0" w:firstRowLastColumn="0" w:lastRowFirstColumn="0" w:lastRowLastColumn="0"/>
            <w:tcW w:w="382" w:type="dxa"/>
            <w:vMerge w:val="restart"/>
            <w:shd w:val="clear" w:color="auto" w:fill="E6E7E8" w:themeFill="background2"/>
            <w:textDirection w:val="btLr"/>
            <w:vAlign w:val="center"/>
          </w:tcPr>
          <w:p w:rsidR="00735415" w:rsidRDefault="00735415" w:rsidP="00126AFE">
            <w:pPr>
              <w:pStyle w:val="Tableheadingcolumns"/>
            </w:pPr>
            <w:r>
              <w:t>Making</w:t>
            </w:r>
          </w:p>
        </w:tc>
        <w:tc>
          <w:tcPr>
            <w:tcW w:w="383" w:type="dxa"/>
            <w:gridSpan w:val="2"/>
            <w:shd w:val="clear" w:color="auto" w:fill="E6E7E8" w:themeFill="background2"/>
            <w:textDirection w:val="btLr"/>
            <w:vAlign w:val="center"/>
          </w:tcPr>
          <w:p w:rsidR="00735415" w:rsidRDefault="001B1241" w:rsidP="00126AFE">
            <w:pPr>
              <w:pStyle w:val="Tableheadingcolumn2"/>
              <w:cnfStyle w:val="000000000000" w:firstRow="0" w:lastRow="0" w:firstColumn="0" w:lastColumn="0" w:oddVBand="0" w:evenVBand="0" w:oddHBand="0" w:evenHBand="0" w:firstRowFirstColumn="0" w:firstRowLastColumn="0" w:lastRowFirstColumn="0" w:lastRowLastColumn="0"/>
              <w:rPr>
                <w:sz w:val="16"/>
                <w:szCs w:val="16"/>
              </w:rPr>
            </w:pPr>
            <w:r>
              <w:t>F</w:t>
            </w:r>
            <w:r w:rsidR="00735415">
              <w:t>orming</w:t>
            </w:r>
          </w:p>
        </w:tc>
        <w:tc>
          <w:tcPr>
            <w:tcW w:w="2742" w:type="dxa"/>
            <w:gridSpan w:val="2"/>
            <w:tcBorders>
              <w:top w:val="single" w:sz="4" w:space="0" w:color="A6A8AB"/>
              <w:bottom w:val="single" w:sz="4" w:space="0" w:color="A6A8AB"/>
            </w:tcBorders>
          </w:tcPr>
          <w:p w:rsidR="00735415" w:rsidRPr="009159BE" w:rsidRDefault="00735415" w:rsidP="002B6719">
            <w:pPr>
              <w:pStyle w:val="Tabletextsinglecell"/>
              <w:cnfStyle w:val="000000000000" w:firstRow="0" w:lastRow="0" w:firstColumn="0" w:lastColumn="0" w:oddVBand="0" w:evenVBand="0" w:oddHBand="0" w:evenHBand="0" w:firstRowFirstColumn="0" w:firstRowLastColumn="0" w:lastRowFirstColumn="0" w:lastRowLastColumn="0"/>
            </w:pPr>
            <w:r>
              <w:rPr>
                <w:rStyle w:val="shadingdifferences"/>
              </w:rPr>
              <w:t xml:space="preserve">skilful and </w:t>
            </w:r>
            <w:r w:rsidRPr="009159BE">
              <w:rPr>
                <w:rStyle w:val="shadingdifferences"/>
              </w:rPr>
              <w:t>effective</w:t>
            </w:r>
            <w:r w:rsidRPr="009E1121">
              <w:t xml:space="preserve"> </w:t>
            </w:r>
            <w:r w:rsidRPr="00F5407E">
              <w:rPr>
                <w:color w:val="000000" w:themeColor="text1"/>
              </w:rPr>
              <w:t>use of the elements of drama to shap</w:t>
            </w:r>
            <w:r w:rsidR="00123FA8">
              <w:rPr>
                <w:color w:val="000000" w:themeColor="text1"/>
              </w:rPr>
              <w:t>e character, voice and movement</w:t>
            </w:r>
            <w:r w:rsidRPr="00F5407E">
              <w:rPr>
                <w:color w:val="000000" w:themeColor="text1"/>
              </w:rPr>
              <w:t xml:space="preserve"> </w:t>
            </w:r>
            <w:r>
              <w:t xml:space="preserve">in improvisation and playbuilding </w:t>
            </w:r>
            <w:r w:rsidRPr="009159BE">
              <w:rPr>
                <w:rStyle w:val="shadingdifferences"/>
              </w:rPr>
              <w:t>to create dramatic action and meaning</w:t>
            </w:r>
          </w:p>
        </w:tc>
        <w:tc>
          <w:tcPr>
            <w:tcW w:w="2722" w:type="dxa"/>
            <w:tcBorders>
              <w:top w:val="single" w:sz="4" w:space="0" w:color="A6A8AB"/>
              <w:bottom w:val="single" w:sz="4" w:space="0" w:color="A6A8AB"/>
            </w:tcBorders>
          </w:tcPr>
          <w:p w:rsidR="00735415" w:rsidRPr="009159BE" w:rsidRDefault="00735415" w:rsidP="002B6719">
            <w:pPr>
              <w:pStyle w:val="Tabletextsinglecell"/>
              <w:cnfStyle w:val="000000000000" w:firstRow="0" w:lastRow="0" w:firstColumn="0" w:lastColumn="0" w:oddVBand="0" w:evenVBand="0" w:oddHBand="0" w:evenHBand="0" w:firstRowFirstColumn="0" w:firstRowLastColumn="0" w:lastRowFirstColumn="0" w:lastRowLastColumn="0"/>
            </w:pPr>
            <w:r w:rsidRPr="009159BE">
              <w:rPr>
                <w:rStyle w:val="shadingdifferences"/>
              </w:rPr>
              <w:t>effective</w:t>
            </w:r>
            <w:r w:rsidRPr="009E1121">
              <w:t xml:space="preserve"> </w:t>
            </w:r>
            <w:r w:rsidRPr="00F5407E">
              <w:rPr>
                <w:color w:val="000000" w:themeColor="text1"/>
              </w:rPr>
              <w:t>use of the elements of drama to shap</w:t>
            </w:r>
            <w:r w:rsidR="00123FA8">
              <w:rPr>
                <w:color w:val="000000" w:themeColor="text1"/>
              </w:rPr>
              <w:t>e character, voice and movement</w:t>
            </w:r>
            <w:r>
              <w:t xml:space="preserve"> in improvisation and playbuilding </w:t>
            </w:r>
            <w:r w:rsidRPr="009159BE">
              <w:rPr>
                <w:rStyle w:val="shadingdifferences"/>
              </w:rPr>
              <w:t>to create dramatic action and meaning</w:t>
            </w:r>
          </w:p>
        </w:tc>
        <w:tc>
          <w:tcPr>
            <w:tcW w:w="2573" w:type="dxa"/>
            <w:gridSpan w:val="2"/>
            <w:tcBorders>
              <w:top w:val="single" w:sz="4" w:space="0" w:color="A6A8AB"/>
              <w:bottom w:val="single" w:sz="4" w:space="0" w:color="A6A8AB"/>
            </w:tcBorders>
          </w:tcPr>
          <w:p w:rsidR="00735415" w:rsidRPr="00F5407E" w:rsidRDefault="00735415" w:rsidP="002B6719">
            <w:pPr>
              <w:pStyle w:val="Tabletextsinglecell"/>
              <w:cnfStyle w:val="000000000000" w:firstRow="0" w:lastRow="0" w:firstColumn="0" w:lastColumn="0" w:oddVBand="0" w:evenVBand="0" w:oddHBand="0" w:evenHBand="0" w:firstRowFirstColumn="0" w:firstRowLastColumn="0" w:lastRowFirstColumn="0" w:lastRowLastColumn="0"/>
            </w:pPr>
            <w:r w:rsidRPr="00F5407E">
              <w:t>use of the elements of drama to shap</w:t>
            </w:r>
            <w:r w:rsidR="00123FA8">
              <w:t>e character, voice and movement</w:t>
            </w:r>
            <w:r w:rsidRPr="00F5407E">
              <w:t xml:space="preserve"> in improvisation and playbuilding</w:t>
            </w:r>
          </w:p>
        </w:tc>
        <w:tc>
          <w:tcPr>
            <w:tcW w:w="2567" w:type="dxa"/>
            <w:tcBorders>
              <w:top w:val="single" w:sz="4" w:space="0" w:color="A6A8AB"/>
              <w:bottom w:val="single" w:sz="4" w:space="0" w:color="A6A8AB"/>
            </w:tcBorders>
          </w:tcPr>
          <w:p w:rsidR="00735415" w:rsidRPr="009159BE" w:rsidRDefault="00735415" w:rsidP="00123FA8">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rPr>
            </w:pPr>
            <w:r w:rsidRPr="009E1121">
              <w:rPr>
                <w:rStyle w:val="shadingdifferences"/>
              </w:rPr>
              <w:t>uneven</w:t>
            </w:r>
            <w:r w:rsidRPr="009E1121">
              <w:t xml:space="preserve"> </w:t>
            </w:r>
            <w:r w:rsidRPr="00F2508B">
              <w:rPr>
                <w:rFonts w:ascii="Arial" w:hAnsi="Arial"/>
                <w:lang w:val="en"/>
              </w:rPr>
              <w:t>use of</w:t>
            </w:r>
            <w:r w:rsidRPr="009E1121">
              <w:t xml:space="preserve"> </w:t>
            </w:r>
            <w:r w:rsidRPr="009E1121">
              <w:rPr>
                <w:rStyle w:val="shadingdifferences"/>
              </w:rPr>
              <w:t>aspects of</w:t>
            </w:r>
            <w:r w:rsidRPr="00F2508B">
              <w:rPr>
                <w:rFonts w:ascii="Arial" w:hAnsi="Arial"/>
                <w:lang w:val="en"/>
              </w:rPr>
              <w:t xml:space="preserve"> the elements of drama to shape character, voice and movement</w:t>
            </w:r>
            <w:r w:rsidRPr="009D1E68">
              <w:rPr>
                <w:rFonts w:ascii="Arial" w:hAnsi="Arial"/>
                <w:lang w:val="en"/>
              </w:rPr>
              <w:t xml:space="preserve"> </w:t>
            </w:r>
            <w:r>
              <w:t>in improvisation and playbuilding</w:t>
            </w:r>
          </w:p>
        </w:tc>
        <w:tc>
          <w:tcPr>
            <w:tcW w:w="2567" w:type="dxa"/>
            <w:tcBorders>
              <w:top w:val="single" w:sz="4" w:space="0" w:color="A6A8AB"/>
              <w:bottom w:val="single" w:sz="4" w:space="0" w:color="A6A8AB"/>
            </w:tcBorders>
          </w:tcPr>
          <w:p w:rsidR="00735415" w:rsidRPr="009159BE" w:rsidRDefault="00735415" w:rsidP="002B6719">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rPr>
            </w:pPr>
            <w:r>
              <w:rPr>
                <w:rStyle w:val="shadingdifferences"/>
              </w:rPr>
              <w:t>sporadic</w:t>
            </w:r>
            <w:r w:rsidRPr="009E1121">
              <w:t xml:space="preserve"> </w:t>
            </w:r>
            <w:r w:rsidRPr="00F2508B">
              <w:rPr>
                <w:rFonts w:ascii="Arial" w:hAnsi="Arial"/>
                <w:lang w:val="en"/>
              </w:rPr>
              <w:t>use of</w:t>
            </w:r>
            <w:r w:rsidRPr="009E1121">
              <w:t xml:space="preserve"> </w:t>
            </w:r>
            <w:r w:rsidRPr="009E1121">
              <w:rPr>
                <w:rStyle w:val="shadingdifferences"/>
              </w:rPr>
              <w:t>aspects of</w:t>
            </w:r>
            <w:r w:rsidRPr="009E1121">
              <w:t xml:space="preserve"> </w:t>
            </w:r>
            <w:r w:rsidRPr="00F2508B">
              <w:rPr>
                <w:rFonts w:ascii="Arial" w:hAnsi="Arial"/>
                <w:lang w:val="en"/>
              </w:rPr>
              <w:t>the elements of drama to shape character, voice and movement</w:t>
            </w:r>
            <w:r>
              <w:t xml:space="preserve"> in improvisation and playbuilding</w:t>
            </w:r>
          </w:p>
        </w:tc>
      </w:tr>
      <w:tr w:rsidR="00735415" w:rsidTr="00126AFE">
        <w:trPr>
          <w:cantSplit/>
          <w:trHeight w:val="1175"/>
        </w:trPr>
        <w:tc>
          <w:tcPr>
            <w:cnfStyle w:val="001000000000" w:firstRow="0" w:lastRow="0" w:firstColumn="1" w:lastColumn="0" w:oddVBand="0" w:evenVBand="0" w:oddHBand="0" w:evenHBand="0" w:firstRowFirstColumn="0" w:firstRowLastColumn="0" w:lastRowFirstColumn="0" w:lastRowLastColumn="0"/>
            <w:tcW w:w="382" w:type="dxa"/>
            <w:vMerge/>
            <w:shd w:val="clear" w:color="auto" w:fill="E6E7E8" w:themeFill="background2"/>
            <w:textDirection w:val="btLr"/>
            <w:vAlign w:val="center"/>
          </w:tcPr>
          <w:p w:rsidR="00735415" w:rsidRDefault="00735415" w:rsidP="00126AFE">
            <w:pPr>
              <w:pStyle w:val="Tableheadingcolumns"/>
            </w:pPr>
          </w:p>
        </w:tc>
        <w:tc>
          <w:tcPr>
            <w:tcW w:w="383" w:type="dxa"/>
            <w:gridSpan w:val="2"/>
            <w:shd w:val="clear" w:color="auto" w:fill="E6E7E8" w:themeFill="background2"/>
            <w:textDirection w:val="btLr"/>
            <w:vAlign w:val="center"/>
          </w:tcPr>
          <w:p w:rsidR="00735415" w:rsidRDefault="001B1241" w:rsidP="00126AFE">
            <w:pPr>
              <w:pStyle w:val="Tableheadingcolumn2"/>
              <w:cnfStyle w:val="000000000000" w:firstRow="0" w:lastRow="0" w:firstColumn="0" w:lastColumn="0" w:oddVBand="0" w:evenVBand="0" w:oddHBand="0" w:evenHBand="0" w:firstRowFirstColumn="0" w:firstRowLastColumn="0" w:lastRowFirstColumn="0" w:lastRowLastColumn="0"/>
              <w:rPr>
                <w:sz w:val="16"/>
                <w:szCs w:val="16"/>
              </w:rPr>
            </w:pPr>
            <w:r>
              <w:t>Perf</w:t>
            </w:r>
            <w:r w:rsidR="00735415">
              <w:t>orming</w:t>
            </w:r>
          </w:p>
        </w:tc>
        <w:tc>
          <w:tcPr>
            <w:tcW w:w="2742" w:type="dxa"/>
            <w:gridSpan w:val="2"/>
            <w:tcBorders>
              <w:top w:val="single" w:sz="4" w:space="0" w:color="A6A8AB"/>
              <w:bottom w:val="single" w:sz="4" w:space="0" w:color="A6A8AB"/>
            </w:tcBorders>
          </w:tcPr>
          <w:p w:rsidR="00735415" w:rsidRPr="009159BE" w:rsidRDefault="00735415" w:rsidP="00123FA8">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rPr>
            </w:pPr>
            <w:r>
              <w:rPr>
                <w:rStyle w:val="shadingdifferences"/>
              </w:rPr>
              <w:t xml:space="preserve">skilful, </w:t>
            </w:r>
            <w:r w:rsidRPr="009159BE">
              <w:rPr>
                <w:rStyle w:val="shadingdifferences"/>
              </w:rPr>
              <w:t>effective</w:t>
            </w:r>
            <w:r>
              <w:rPr>
                <w:rStyle w:val="shadingdifferences"/>
              </w:rPr>
              <w:t xml:space="preserve"> and sustained</w:t>
            </w:r>
            <w:r w:rsidRPr="009E1121">
              <w:t xml:space="preserve"> </w:t>
            </w:r>
            <w:r w:rsidRPr="00F5407E">
              <w:rPr>
                <w:color w:val="000000" w:themeColor="text1"/>
              </w:rPr>
              <w:t>use of the elements of drama to shape character, voice and movement</w:t>
            </w:r>
            <w:r w:rsidRPr="00C33893">
              <w:t xml:space="preserve"> to perform devised and scripted drama </w:t>
            </w:r>
            <w:r w:rsidRPr="00C33893">
              <w:rPr>
                <w:rStyle w:val="shadingdifferences"/>
              </w:rPr>
              <w:t xml:space="preserve">that is </w:t>
            </w:r>
            <w:r w:rsidRPr="002B6719">
              <w:rPr>
                <w:rStyle w:val="shadingdifferences"/>
              </w:rPr>
              <w:t>cohesive and clearly</w:t>
            </w:r>
            <w:r>
              <w:rPr>
                <w:rStyle w:val="shadingdifferences"/>
              </w:rPr>
              <w:t xml:space="preserve"> and effectively</w:t>
            </w:r>
            <w:r w:rsidRPr="00C33893">
              <w:rPr>
                <w:rStyle w:val="shadingdifferences"/>
              </w:rPr>
              <w:t xml:space="preserve"> communicates dramatic action and meaning to</w:t>
            </w:r>
            <w:r w:rsidRPr="00C33893">
              <w:rPr>
                <w:lang w:val="en"/>
              </w:rPr>
              <w:t xml:space="preserve"> audiences</w:t>
            </w:r>
          </w:p>
        </w:tc>
        <w:tc>
          <w:tcPr>
            <w:tcW w:w="2722" w:type="dxa"/>
            <w:tcBorders>
              <w:top w:val="single" w:sz="4" w:space="0" w:color="A6A8AB"/>
              <w:bottom w:val="single" w:sz="4" w:space="0" w:color="A6A8AB"/>
            </w:tcBorders>
          </w:tcPr>
          <w:p w:rsidR="00735415" w:rsidRPr="00A62DDE" w:rsidRDefault="00735415" w:rsidP="00123FA8">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rPr>
            </w:pPr>
            <w:r w:rsidRPr="009159BE">
              <w:rPr>
                <w:rStyle w:val="shadingdifferences"/>
              </w:rPr>
              <w:t>effective</w:t>
            </w:r>
            <w:r w:rsidRPr="009E1121">
              <w:t xml:space="preserve"> </w:t>
            </w:r>
            <w:r w:rsidRPr="00F5407E">
              <w:rPr>
                <w:color w:val="000000" w:themeColor="text1"/>
              </w:rPr>
              <w:t>use of the elements of drama to shape character, voice and movement</w:t>
            </w:r>
            <w:r>
              <w:t xml:space="preserve"> to perform devised and scripted drama </w:t>
            </w:r>
            <w:r w:rsidRPr="00A62DDE">
              <w:rPr>
                <w:rStyle w:val="shadingdifferences"/>
              </w:rPr>
              <w:t xml:space="preserve">that </w:t>
            </w:r>
            <w:r>
              <w:rPr>
                <w:rStyle w:val="shadingdifferences"/>
              </w:rPr>
              <w:t>effectively</w:t>
            </w:r>
            <w:r w:rsidRPr="00A62DDE">
              <w:rPr>
                <w:rStyle w:val="shadingdifferences"/>
              </w:rPr>
              <w:t xml:space="preserve"> communicates dramatic action and meaning</w:t>
            </w:r>
            <w:r w:rsidR="002B6719">
              <w:rPr>
                <w:rStyle w:val="shadingdifferences"/>
              </w:rPr>
              <w:t xml:space="preserve"> </w:t>
            </w:r>
            <w:r w:rsidRPr="00A62DDE">
              <w:rPr>
                <w:rStyle w:val="shadingdifferences"/>
              </w:rPr>
              <w:t>to</w:t>
            </w:r>
            <w:r w:rsidRPr="00A62DDE">
              <w:rPr>
                <w:rFonts w:ascii="Arial" w:hAnsi="Arial"/>
                <w:lang w:val="en"/>
              </w:rPr>
              <w:t xml:space="preserve"> audiences</w:t>
            </w:r>
          </w:p>
        </w:tc>
        <w:tc>
          <w:tcPr>
            <w:tcW w:w="2573" w:type="dxa"/>
            <w:gridSpan w:val="2"/>
            <w:tcBorders>
              <w:top w:val="single" w:sz="4" w:space="0" w:color="A6A8AB"/>
              <w:bottom w:val="single" w:sz="4" w:space="0" w:color="A6A8AB"/>
            </w:tcBorders>
          </w:tcPr>
          <w:p w:rsidR="00735415" w:rsidRPr="00F5407E" w:rsidRDefault="00735415" w:rsidP="002B6719">
            <w:pPr>
              <w:pStyle w:val="Tabletextsinglecell"/>
              <w:cnfStyle w:val="000000000000" w:firstRow="0" w:lastRow="0" w:firstColumn="0" w:lastColumn="0" w:oddVBand="0" w:evenVBand="0" w:oddHBand="0" w:evenHBand="0" w:firstRowFirstColumn="0" w:firstRowLastColumn="0" w:lastRowFirstColumn="0" w:lastRowLastColumn="0"/>
            </w:pPr>
            <w:r w:rsidRPr="00F5407E">
              <w:t>use of the elements of drama</w:t>
            </w:r>
            <w:r>
              <w:t xml:space="preserve"> </w:t>
            </w:r>
            <w:r w:rsidRPr="00F5407E">
              <w:t>to shap</w:t>
            </w:r>
            <w:r w:rsidR="00123FA8">
              <w:t>e character, voice and movement</w:t>
            </w:r>
            <w:r w:rsidRPr="00F5407E">
              <w:t xml:space="preserve"> to perform devised and scripted drama for audiences</w:t>
            </w:r>
          </w:p>
        </w:tc>
        <w:tc>
          <w:tcPr>
            <w:tcW w:w="2567" w:type="dxa"/>
            <w:tcBorders>
              <w:top w:val="single" w:sz="4" w:space="0" w:color="A6A8AB"/>
              <w:bottom w:val="single" w:sz="4" w:space="0" w:color="A6A8AB"/>
            </w:tcBorders>
          </w:tcPr>
          <w:p w:rsidR="00735415" w:rsidRPr="009159BE" w:rsidRDefault="00735415" w:rsidP="00123FA8">
            <w:pPr>
              <w:pStyle w:val="Tabletextsinglecell"/>
              <w:cnfStyle w:val="000000000000" w:firstRow="0" w:lastRow="0" w:firstColumn="0" w:lastColumn="0" w:oddVBand="0" w:evenVBand="0" w:oddHBand="0" w:evenHBand="0" w:firstRowFirstColumn="0" w:firstRowLastColumn="0" w:lastRowFirstColumn="0" w:lastRowLastColumn="0"/>
            </w:pPr>
            <w:r w:rsidRPr="00317060">
              <w:rPr>
                <w:rStyle w:val="shadingdifferences"/>
              </w:rPr>
              <w:t>uneven</w:t>
            </w:r>
            <w:r w:rsidRPr="00317060">
              <w:t xml:space="preserve"> </w:t>
            </w:r>
            <w:r w:rsidRPr="00F2508B">
              <w:rPr>
                <w:lang w:val="en"/>
              </w:rPr>
              <w:t>use of</w:t>
            </w:r>
            <w:r w:rsidRPr="00317060">
              <w:t xml:space="preserve"> </w:t>
            </w:r>
            <w:r w:rsidRPr="00317060">
              <w:rPr>
                <w:rStyle w:val="shadingdifferences"/>
              </w:rPr>
              <w:t>aspects</w:t>
            </w:r>
            <w:r w:rsidR="002B6719">
              <w:rPr>
                <w:rStyle w:val="shadingdifferences"/>
              </w:rPr>
              <w:t xml:space="preserve"> </w:t>
            </w:r>
            <w:r w:rsidRPr="00317060">
              <w:rPr>
                <w:rStyle w:val="shadingdifferences"/>
              </w:rPr>
              <w:t>of</w:t>
            </w:r>
            <w:r w:rsidRPr="00674B5E">
              <w:t xml:space="preserve"> </w:t>
            </w:r>
            <w:r w:rsidRPr="00F2508B">
              <w:rPr>
                <w:lang w:val="en"/>
              </w:rPr>
              <w:t>the elements of drama to shape character, voice and movement</w:t>
            </w:r>
            <w:r w:rsidRPr="009D1E68">
              <w:rPr>
                <w:lang w:val="en"/>
              </w:rPr>
              <w:t xml:space="preserve"> </w:t>
            </w:r>
            <w:r>
              <w:rPr>
                <w:lang w:val="en"/>
              </w:rPr>
              <w:t xml:space="preserve">to perform </w:t>
            </w:r>
            <w:r w:rsidRPr="001720A3">
              <w:rPr>
                <w:lang w:val="en"/>
              </w:rPr>
              <w:t>devised and scripted drama for audiences</w:t>
            </w:r>
          </w:p>
        </w:tc>
        <w:tc>
          <w:tcPr>
            <w:tcW w:w="2567" w:type="dxa"/>
            <w:tcBorders>
              <w:top w:val="single" w:sz="4" w:space="0" w:color="A6A8AB"/>
              <w:bottom w:val="single" w:sz="4" w:space="0" w:color="A6A8AB"/>
            </w:tcBorders>
          </w:tcPr>
          <w:p w:rsidR="00735415" w:rsidRPr="009159BE" w:rsidRDefault="00735415" w:rsidP="00123FA8">
            <w:pPr>
              <w:pStyle w:val="Tabletextsinglecell"/>
              <w:cnfStyle w:val="000000000000" w:firstRow="0" w:lastRow="0" w:firstColumn="0" w:lastColumn="0" w:oddVBand="0" w:evenVBand="0" w:oddHBand="0" w:evenHBand="0" w:firstRowFirstColumn="0" w:firstRowLastColumn="0" w:lastRowFirstColumn="0" w:lastRowLastColumn="0"/>
            </w:pPr>
            <w:r>
              <w:rPr>
                <w:rStyle w:val="shadingdifferences"/>
              </w:rPr>
              <w:t>sporadic</w:t>
            </w:r>
            <w:r w:rsidRPr="00317060">
              <w:t xml:space="preserve"> </w:t>
            </w:r>
            <w:r w:rsidRPr="00F2508B">
              <w:rPr>
                <w:lang w:val="en"/>
              </w:rPr>
              <w:t>use of</w:t>
            </w:r>
            <w:r w:rsidRPr="00317060">
              <w:t xml:space="preserve"> </w:t>
            </w:r>
            <w:r w:rsidRPr="00317060">
              <w:rPr>
                <w:rStyle w:val="shadingdifferences"/>
              </w:rPr>
              <w:t>aspects</w:t>
            </w:r>
            <w:r w:rsidR="002B6719">
              <w:rPr>
                <w:rStyle w:val="shadingdifferences"/>
              </w:rPr>
              <w:t xml:space="preserve"> </w:t>
            </w:r>
            <w:r w:rsidRPr="00317060">
              <w:rPr>
                <w:rStyle w:val="shadingdifferences"/>
              </w:rPr>
              <w:t>of</w:t>
            </w:r>
            <w:r w:rsidRPr="00317060">
              <w:t xml:space="preserve"> </w:t>
            </w:r>
            <w:r w:rsidRPr="00F2508B">
              <w:rPr>
                <w:lang w:val="en"/>
              </w:rPr>
              <w:t>the elements of drama to shape character, voice and movement</w:t>
            </w:r>
            <w:r>
              <w:t xml:space="preserve"> </w:t>
            </w:r>
            <w:r>
              <w:rPr>
                <w:lang w:val="en"/>
              </w:rPr>
              <w:t xml:space="preserve">to perform </w:t>
            </w:r>
            <w:r w:rsidRPr="001720A3">
              <w:rPr>
                <w:lang w:val="en"/>
              </w:rPr>
              <w:t>drama</w:t>
            </w:r>
          </w:p>
        </w:tc>
      </w:tr>
    </w:tbl>
    <w:p w:rsidR="00E35EC3" w:rsidRPr="00280466" w:rsidRDefault="00E35EC3" w:rsidP="00E35EC3">
      <w:pPr>
        <w:rPr>
          <w:sz w:val="16"/>
        </w:rPr>
      </w:pPr>
    </w:p>
    <w:tbl>
      <w:tblPr>
        <w:tblStyle w:val="QCAAtablestyle4"/>
        <w:tblW w:w="13928" w:type="dxa"/>
        <w:tblInd w:w="57" w:type="dxa"/>
        <w:tblLayout w:type="fixed"/>
        <w:tblCellMar>
          <w:left w:w="57" w:type="dxa"/>
          <w:right w:w="57" w:type="dxa"/>
        </w:tblCellMar>
        <w:tblLook w:val="0600" w:firstRow="0" w:lastRow="0" w:firstColumn="0" w:lastColumn="0" w:noHBand="1" w:noVBand="1"/>
      </w:tblPr>
      <w:tblGrid>
        <w:gridCol w:w="770"/>
        <w:gridCol w:w="13158"/>
      </w:tblGrid>
      <w:tr w:rsidR="00E35EC3" w:rsidRPr="00280466" w:rsidTr="009F62B2">
        <w:trPr>
          <w:cantSplit/>
          <w:trHeight w:val="209"/>
        </w:trPr>
        <w:tc>
          <w:tcPr>
            <w:tcW w:w="770" w:type="dxa"/>
            <w:shd w:val="clear" w:color="auto" w:fill="E6E7E8" w:themeFill="background2"/>
            <w:vAlign w:val="center"/>
          </w:tcPr>
          <w:p w:rsidR="00E35EC3" w:rsidRPr="00280466" w:rsidRDefault="00E35EC3" w:rsidP="003A337C">
            <w:pPr>
              <w:pStyle w:val="Tableheadingcolumn2"/>
              <w:jc w:val="left"/>
              <w:rPr>
                <w:szCs w:val="18"/>
              </w:rPr>
            </w:pPr>
            <w:r w:rsidRPr="00280466">
              <w:rPr>
                <w:szCs w:val="18"/>
              </w:rPr>
              <w:t>Key</w:t>
            </w:r>
          </w:p>
        </w:tc>
        <w:tc>
          <w:tcPr>
            <w:tcW w:w="13158" w:type="dxa"/>
            <w:vAlign w:val="center"/>
          </w:tcPr>
          <w:p w:rsidR="00E35EC3" w:rsidRPr="00D75E5F" w:rsidRDefault="00E35EC3" w:rsidP="003A337C">
            <w:pPr>
              <w:pStyle w:val="Tabletextsinglecell"/>
              <w:spacing w:after="20"/>
              <w:rPr>
                <w:sz w:val="18"/>
                <w:szCs w:val="18"/>
              </w:rPr>
            </w:pPr>
            <w:r w:rsidRPr="00280466">
              <w:rPr>
                <w:rStyle w:val="shadingdifferences"/>
                <w:sz w:val="18"/>
                <w:szCs w:val="18"/>
              </w:rPr>
              <w:t>shading</w:t>
            </w:r>
            <w:r w:rsidRPr="00280466">
              <w:rPr>
                <w:sz w:val="18"/>
                <w:szCs w:val="18"/>
              </w:rPr>
              <w:t xml:space="preserve"> emphasises the </w:t>
            </w:r>
            <w:r w:rsidRPr="00280466">
              <w:rPr>
                <w:rStyle w:val="shadingdifferences"/>
                <w:sz w:val="18"/>
                <w:szCs w:val="18"/>
              </w:rPr>
              <w:t>qualities that discriminate between the A–E descriptors</w:t>
            </w:r>
          </w:p>
        </w:tc>
      </w:tr>
    </w:tbl>
    <w:p w:rsidR="00E35EC3" w:rsidRPr="00280466" w:rsidRDefault="00E35EC3" w:rsidP="00E35EC3">
      <w:pPr>
        <w:pStyle w:val="BodyText"/>
        <w:ind w:left="-98"/>
        <w:rPr>
          <w:sz w:val="19"/>
          <w:szCs w:val="19"/>
        </w:rPr>
        <w:sectPr w:rsidR="00E35EC3" w:rsidRPr="00280466" w:rsidSect="003A337C">
          <w:footerReference w:type="default" r:id="rId20"/>
          <w:footnotePr>
            <w:numFmt w:val="chicago"/>
            <w:numRestart w:val="eachSect"/>
          </w:footnotePr>
          <w:type w:val="continuous"/>
          <w:pgSz w:w="16840" w:h="11907" w:orient="landscape" w:code="9"/>
          <w:pgMar w:top="992" w:right="1418" w:bottom="1418" w:left="1418" w:header="567" w:footer="284" w:gutter="0"/>
          <w:cols w:space="720"/>
          <w:formProt w:val="0"/>
          <w:noEndnote/>
          <w:docGrid w:linePitch="299"/>
        </w:sectPr>
      </w:pPr>
    </w:p>
    <w:p w:rsidR="00E02DB2" w:rsidRPr="00377E0B" w:rsidRDefault="00E02DB2" w:rsidP="00204251">
      <w:pPr>
        <w:pStyle w:val="Smallspace"/>
      </w:pPr>
    </w:p>
    <w:p w:rsidR="009452EF" w:rsidRPr="007A62C2" w:rsidRDefault="009452EF" w:rsidP="00204251">
      <w:pPr>
        <w:pStyle w:val="Smallspace"/>
        <w:rPr>
          <w:b/>
        </w:rPr>
        <w:sectPr w:rsidR="009452EF" w:rsidRPr="007A62C2" w:rsidSect="00204251">
          <w:headerReference w:type="even" r:id="rId21"/>
          <w:headerReference w:type="default" r:id="rId22"/>
          <w:footerReference w:type="default" r:id="rId23"/>
          <w:headerReference w:type="first" r:id="rId24"/>
          <w:footnotePr>
            <w:numFmt w:val="chicago"/>
          </w:footnotePr>
          <w:type w:val="continuous"/>
          <w:pgSz w:w="16840" w:h="11907" w:orient="landscape" w:code="9"/>
          <w:pgMar w:top="851" w:right="1418" w:bottom="993" w:left="1418" w:header="567" w:footer="284" w:gutter="0"/>
          <w:cols w:space="720"/>
          <w:formProt w:val="0"/>
          <w:noEndnote/>
          <w:docGrid w:linePitch="299"/>
        </w:sectPr>
      </w:pPr>
    </w:p>
    <w:p w:rsidR="009452EF" w:rsidRDefault="00755292" w:rsidP="005B04FA">
      <w:pPr>
        <w:pStyle w:val="Heading2"/>
        <w:spacing w:before="0"/>
      </w:pPr>
      <w:bookmarkStart w:id="2" w:name="_Toc375294587"/>
      <w:bookmarkStart w:id="3" w:name="_Ref347492396"/>
      <w:bookmarkStart w:id="4" w:name="_Toc343763701"/>
      <w:r>
        <w:lastRenderedPageBreak/>
        <w:t>Notes</w:t>
      </w:r>
    </w:p>
    <w:p w:rsidR="00755292" w:rsidRDefault="00755292" w:rsidP="00755292">
      <w:pPr>
        <w:pStyle w:val="Heading3"/>
      </w:pPr>
      <w:r>
        <w:t xml:space="preserve">Australian Curriculum </w:t>
      </w:r>
      <w:r w:rsidR="005706FE">
        <w:t xml:space="preserve">common </w:t>
      </w:r>
      <w:r>
        <w:t>dimensions</w:t>
      </w:r>
    </w:p>
    <w:p w:rsidR="009452EF" w:rsidRDefault="009452EF" w:rsidP="009452EF">
      <w:pPr>
        <w:pStyle w:val="BodyText"/>
      </w:pPr>
      <w:r>
        <w:t>The SEs describe the qualities of achievement in the two dimensions common to all Australian Curriculum lear</w:t>
      </w:r>
      <w:r w:rsidR="00736487">
        <w:t>ning area achievement standard —</w:t>
      </w:r>
      <w:r>
        <w:t xml:space="preserve"> </w:t>
      </w:r>
      <w:r w:rsidR="00736487">
        <w:t>understanding and skills.</w:t>
      </w:r>
    </w:p>
    <w:tbl>
      <w:tblPr>
        <w:tblStyle w:val="QCAAtablestyle4"/>
        <w:tblW w:w="4900" w:type="pct"/>
        <w:tblLayout w:type="fixed"/>
        <w:tblLook w:val="01E0" w:firstRow="1" w:lastRow="1" w:firstColumn="1" w:lastColumn="1" w:noHBand="0" w:noVBand="0"/>
      </w:tblPr>
      <w:tblGrid>
        <w:gridCol w:w="1838"/>
        <w:gridCol w:w="7263"/>
      </w:tblGrid>
      <w:tr w:rsidR="00736487" w:rsidTr="000955E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hideMark/>
          </w:tcPr>
          <w:p w:rsidR="00736487" w:rsidRDefault="00736487" w:rsidP="00736487">
            <w:pPr>
              <w:pStyle w:val="TableHeading"/>
            </w:pPr>
            <w:r>
              <w:t>Dimension</w:t>
            </w:r>
          </w:p>
        </w:tc>
        <w:tc>
          <w:tcPr>
            <w:tcW w:w="7263" w:type="dxa"/>
            <w:hideMark/>
          </w:tcPr>
          <w:p w:rsidR="00736487" w:rsidRDefault="00736487" w:rsidP="0031139F">
            <w:pPr>
              <w:pStyle w:val="TableHeading"/>
              <w:cnfStyle w:val="100000000000" w:firstRow="1" w:lastRow="0" w:firstColumn="0" w:lastColumn="0" w:oddVBand="0" w:evenVBand="0" w:oddHBand="0" w:evenHBand="0" w:firstRowFirstColumn="0" w:firstRowLastColumn="0" w:lastRowFirstColumn="0" w:lastRowLastColumn="0"/>
            </w:pPr>
            <w:r>
              <w:t>Description</w:t>
            </w:r>
          </w:p>
        </w:tc>
      </w:tr>
      <w:tr w:rsidR="00736487" w:rsidTr="000955E1">
        <w:tc>
          <w:tcPr>
            <w:cnfStyle w:val="001000000000" w:firstRow="0" w:lastRow="0" w:firstColumn="1" w:lastColumn="0" w:oddVBand="0" w:evenVBand="0" w:oddHBand="0" w:evenHBand="0" w:firstRowFirstColumn="0" w:firstRowLastColumn="0" w:lastRowFirstColumn="0" w:lastRowLastColumn="0"/>
            <w:tcW w:w="1838" w:type="dxa"/>
            <w:hideMark/>
          </w:tcPr>
          <w:p w:rsidR="00736487" w:rsidRPr="000955E1" w:rsidRDefault="00B7427A" w:rsidP="00736487">
            <w:pPr>
              <w:pStyle w:val="TableHeading"/>
              <w:rPr>
                <w:rStyle w:val="Strong"/>
              </w:rPr>
            </w:pPr>
            <w:r w:rsidRPr="000955E1">
              <w:rPr>
                <w:rStyle w:val="Strong"/>
              </w:rPr>
              <w:t>u</w:t>
            </w:r>
            <w:r w:rsidR="00736487" w:rsidRPr="000955E1">
              <w:rPr>
                <w:rStyle w:val="Strong"/>
              </w:rPr>
              <w:t>nderstanding</w:t>
            </w:r>
          </w:p>
        </w:tc>
        <w:tc>
          <w:tcPr>
            <w:tcW w:w="7263" w:type="dxa"/>
            <w:hideMark/>
          </w:tcPr>
          <w:p w:rsidR="00736487" w:rsidRDefault="00736487" w:rsidP="0031139F">
            <w:pPr>
              <w:pStyle w:val="TableText"/>
              <w:cnfStyle w:val="000000000000" w:firstRow="0" w:lastRow="0" w:firstColumn="0" w:lastColumn="0" w:oddVBand="0" w:evenVBand="0" w:oddHBand="0" w:evenHBand="0" w:firstRowFirstColumn="0" w:firstRowLastColumn="0" w:lastRowFirstColumn="0" w:lastRowLastColumn="0"/>
            </w:pPr>
            <w:r>
              <w:t>the concepts underpinning and connecting knowledge in a learning area, related to a student’s ability to appropriately select and apply knowledge to solve problems in that learning area</w:t>
            </w:r>
          </w:p>
        </w:tc>
      </w:tr>
      <w:tr w:rsidR="00736487" w:rsidTr="000955E1">
        <w:tc>
          <w:tcPr>
            <w:cnfStyle w:val="001000000000" w:firstRow="0" w:lastRow="0" w:firstColumn="1" w:lastColumn="0" w:oddVBand="0" w:evenVBand="0" w:oddHBand="0" w:evenHBand="0" w:firstRowFirstColumn="0" w:firstRowLastColumn="0" w:lastRowFirstColumn="0" w:lastRowLastColumn="0"/>
            <w:tcW w:w="1838" w:type="dxa"/>
            <w:hideMark/>
          </w:tcPr>
          <w:p w:rsidR="00736487" w:rsidRPr="000955E1" w:rsidRDefault="00B7427A" w:rsidP="0031139F">
            <w:pPr>
              <w:pStyle w:val="TableHeading"/>
              <w:rPr>
                <w:rStyle w:val="Strong"/>
              </w:rPr>
            </w:pPr>
            <w:r w:rsidRPr="000955E1">
              <w:rPr>
                <w:rStyle w:val="Strong"/>
              </w:rPr>
              <w:t>s</w:t>
            </w:r>
            <w:r w:rsidR="00736487" w:rsidRPr="000955E1">
              <w:rPr>
                <w:rStyle w:val="Strong"/>
              </w:rPr>
              <w:t>kills</w:t>
            </w:r>
          </w:p>
        </w:tc>
        <w:tc>
          <w:tcPr>
            <w:tcW w:w="7263" w:type="dxa"/>
            <w:hideMark/>
          </w:tcPr>
          <w:p w:rsidR="00736487" w:rsidRDefault="00736487" w:rsidP="0031139F">
            <w:pPr>
              <w:pStyle w:val="TableText"/>
              <w:cnfStyle w:val="000000000000" w:firstRow="0" w:lastRow="0" w:firstColumn="0" w:lastColumn="0" w:oddVBand="0" w:evenVBand="0" w:oddHBand="0" w:evenHBand="0" w:firstRowFirstColumn="0" w:firstRowLastColumn="0" w:lastRowFirstColumn="0" w:lastRowLastColumn="0"/>
            </w:pPr>
            <w:r>
              <w:t>the specific techniques, strategies and processes in a learning area</w:t>
            </w:r>
          </w:p>
        </w:tc>
      </w:tr>
    </w:tbl>
    <w:p w:rsidR="00755292" w:rsidRDefault="00755292" w:rsidP="00755292">
      <w:pPr>
        <w:pStyle w:val="Heading3"/>
      </w:pPr>
      <w:r>
        <w:t xml:space="preserve">Terms used in </w:t>
      </w:r>
      <w:r w:rsidR="00312341">
        <w:t>Years 5 and 6</w:t>
      </w:r>
      <w:r w:rsidR="00CA3757">
        <w:t xml:space="preserve"> </w:t>
      </w:r>
      <w:r w:rsidR="009F62B2">
        <w:t>Drama</w:t>
      </w:r>
      <w:r>
        <w:t xml:space="preserve"> </w:t>
      </w:r>
      <w:r w:rsidR="009C0DEB">
        <w:t>standard elaboration</w:t>
      </w:r>
      <w:r>
        <w:t>s</w:t>
      </w:r>
    </w:p>
    <w:p w:rsidR="00C9121C" w:rsidRPr="00770973" w:rsidRDefault="00C9121C" w:rsidP="00C9121C">
      <w:pPr>
        <w:pStyle w:val="BodyText"/>
      </w:pPr>
      <w:r w:rsidRPr="00770973">
        <w:t xml:space="preserve">These terms clarify the descriptors in the Years 5 and 6 </w:t>
      </w:r>
      <w:r w:rsidR="00513C84">
        <w:t>Drama</w:t>
      </w:r>
      <w:r w:rsidRPr="00770973">
        <w:t xml:space="preserve"> SEs. </w:t>
      </w:r>
      <w:r w:rsidR="00A3363E">
        <w:t xml:space="preserve">Descriptions </w:t>
      </w:r>
      <w:r w:rsidRPr="00770973">
        <w:t>are drawn from:</w:t>
      </w:r>
    </w:p>
    <w:p w:rsidR="002057F4" w:rsidRDefault="002057F4" w:rsidP="002057F4">
      <w:pPr>
        <w:pStyle w:val="ListBullet0"/>
      </w:pPr>
      <w:r>
        <w:t xml:space="preserve">ACARA Australian Curriculum: The Arts glossary, </w:t>
      </w:r>
      <w:r>
        <w:br/>
      </w:r>
      <w:hyperlink r:id="rId25" w:history="1">
        <w:r>
          <w:rPr>
            <w:rStyle w:val="Hyperlink"/>
          </w:rPr>
          <w:t>www.australiancurriculum.edu.au/f-10-curriculum/the-arts/glossary</w:t>
        </w:r>
      </w:hyperlink>
    </w:p>
    <w:p w:rsidR="002057F4" w:rsidRDefault="002057F4" w:rsidP="002057F4">
      <w:pPr>
        <w:pStyle w:val="ListBullet0"/>
      </w:pPr>
      <w:r>
        <w:t xml:space="preserve">ACARA The Arts: Drama &gt; </w:t>
      </w:r>
      <w:r w:rsidRPr="00984254">
        <w:t>Examples of knowledge and skills</w:t>
      </w:r>
      <w:r>
        <w:t xml:space="preserve"> &gt; Years 5 and 6,</w:t>
      </w:r>
      <w:r>
        <w:br/>
      </w:r>
      <w:hyperlink r:id="rId26" w:history="1">
        <w:r>
          <w:rPr>
            <w:rStyle w:val="Hyperlink"/>
          </w:rPr>
          <w:t>www.australiancurriculum.edu.au/f-10-curriculum/the-arts/drama/example-of-knowledge-and-skills</w:t>
        </w:r>
      </w:hyperlink>
    </w:p>
    <w:p w:rsidR="00645C80" w:rsidRDefault="00C9121C" w:rsidP="003D0AD7">
      <w:pPr>
        <w:pStyle w:val="ListBullet0"/>
      </w:pPr>
      <w:r w:rsidRPr="00CE0D38">
        <w:t>other sources</w:t>
      </w:r>
      <w:r>
        <w:t>,</w:t>
      </w:r>
      <w:r w:rsidRPr="00CE0D38">
        <w:t xml:space="preserve"> to ensure consistent understanding.</w:t>
      </w:r>
      <w:r>
        <w:t xml:space="preserve"> </w:t>
      </w:r>
    </w:p>
    <w:tbl>
      <w:tblPr>
        <w:tblStyle w:val="QCAAtablestyle4"/>
        <w:tblW w:w="4900" w:type="pct"/>
        <w:tblLayout w:type="fixed"/>
        <w:tblLook w:val="04A0" w:firstRow="1" w:lastRow="0" w:firstColumn="1" w:lastColumn="0" w:noHBand="0" w:noVBand="1"/>
      </w:tblPr>
      <w:tblGrid>
        <w:gridCol w:w="1843"/>
        <w:gridCol w:w="7258"/>
      </w:tblGrid>
      <w:tr w:rsidR="00D70DB2" w:rsidRPr="00D31117" w:rsidTr="00BE0D4B">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843" w:type="dxa"/>
            <w:hideMark/>
          </w:tcPr>
          <w:p w:rsidR="00D70DB2" w:rsidRPr="00D31117" w:rsidRDefault="00D70DB2" w:rsidP="00D31117">
            <w:pPr>
              <w:pStyle w:val="TableHeading"/>
            </w:pPr>
            <w:r w:rsidRPr="00D31117">
              <w:t>Term</w:t>
            </w:r>
          </w:p>
        </w:tc>
        <w:tc>
          <w:tcPr>
            <w:tcW w:w="7258" w:type="dxa"/>
            <w:hideMark/>
          </w:tcPr>
          <w:p w:rsidR="00D70DB2" w:rsidRPr="00D31117" w:rsidRDefault="00D70DB2" w:rsidP="00D31117">
            <w:pPr>
              <w:pStyle w:val="TableHeading"/>
              <w:cnfStyle w:val="100000000000" w:firstRow="1" w:lastRow="0" w:firstColumn="0" w:lastColumn="0" w:oddVBand="0" w:evenVBand="0" w:oddHBand="0" w:evenHBand="0" w:firstRowFirstColumn="0" w:firstRowLastColumn="0" w:lastRowFirstColumn="0" w:lastRowLastColumn="0"/>
            </w:pPr>
            <w:r w:rsidRPr="00D31117">
              <w:t>Description</w:t>
            </w:r>
          </w:p>
        </w:tc>
      </w:tr>
      <w:tr w:rsidR="00D70DB2" w:rsidRPr="00D31117" w:rsidTr="00BE0D4B">
        <w:trPr>
          <w:cantSplit/>
          <w:trHeight w:val="889"/>
        </w:trPr>
        <w:tc>
          <w:tcPr>
            <w:cnfStyle w:val="001000000000" w:firstRow="0" w:lastRow="0" w:firstColumn="1" w:lastColumn="0" w:oddVBand="0" w:evenVBand="0" w:oddHBand="0" w:evenHBand="0" w:firstRowFirstColumn="0" w:firstRowLastColumn="0" w:lastRowFirstColumn="0" w:lastRowLastColumn="0"/>
            <w:tcW w:w="1843" w:type="dxa"/>
          </w:tcPr>
          <w:p w:rsidR="00D70DB2" w:rsidRPr="00CB0390" w:rsidRDefault="00D70DB2" w:rsidP="003A337C">
            <w:pPr>
              <w:pStyle w:val="TableText"/>
            </w:pPr>
            <w:r>
              <w:t>artist</w:t>
            </w:r>
          </w:p>
        </w:tc>
        <w:tc>
          <w:tcPr>
            <w:tcW w:w="7258" w:type="dxa"/>
          </w:tcPr>
          <w:p w:rsidR="00D70DB2" w:rsidRDefault="00D70DB2" w:rsidP="003A337C">
            <w:pPr>
              <w:pStyle w:val="TableText"/>
              <w:cnfStyle w:val="000000000000" w:firstRow="0" w:lastRow="0" w:firstColumn="0" w:lastColumn="0" w:oddVBand="0" w:evenVBand="0" w:oddHBand="0" w:evenHBand="0" w:firstRowFirstColumn="0" w:firstRowLastColumn="0" w:lastRowFirstColumn="0" w:lastRowLastColumn="0"/>
              <w:rPr>
                <w:lang w:val="en"/>
              </w:rPr>
            </w:pPr>
            <w:r w:rsidRPr="001273AF">
              <w:rPr>
                <w:lang w:val="en"/>
              </w:rPr>
              <w:t>generic term for the maker of an artwork in each of the five arts subjects</w:t>
            </w:r>
            <w:r>
              <w:rPr>
                <w:lang w:val="en"/>
              </w:rPr>
              <w:t>;</w:t>
            </w:r>
          </w:p>
          <w:p w:rsidR="00D70DB2" w:rsidRPr="00CB0390" w:rsidRDefault="00D70DB2" w:rsidP="003A337C">
            <w:pPr>
              <w:pStyle w:val="TableText"/>
              <w:cnfStyle w:val="000000000000" w:firstRow="0" w:lastRow="0" w:firstColumn="0" w:lastColumn="0" w:oddVBand="0" w:evenVBand="0" w:oddHBand="0" w:evenHBand="0" w:firstRowFirstColumn="0" w:firstRowLastColumn="0" w:lastRowFirstColumn="0" w:lastRowLastColumn="0"/>
              <w:rPr>
                <w:rFonts w:cs="Arial"/>
                <w:color w:val="000000"/>
                <w:szCs w:val="20"/>
              </w:rPr>
            </w:pPr>
            <w:r w:rsidRPr="00F3546E">
              <w:rPr>
                <w:rStyle w:val="Emphasis"/>
              </w:rPr>
              <w:t>artists</w:t>
            </w:r>
            <w:r>
              <w:rPr>
                <w:lang w:val="en"/>
              </w:rPr>
              <w:t xml:space="preserve"> include actors, choreographers, composers, dancers, directors, editors, filmmakers, instrumental musicians, painters, scriptwriters, sculptors, singers</w:t>
            </w:r>
            <w:r w:rsidRPr="008541AE">
              <w:rPr>
                <w:lang w:val="en"/>
              </w:rPr>
              <w:t>; also includes artists who make</w:t>
            </w:r>
            <w:r w:rsidRPr="00067CAF">
              <w:rPr>
                <w:lang w:val="en"/>
              </w:rPr>
              <w:t xml:space="preserve"> </w:t>
            </w:r>
            <w:hyperlink w:anchor="hybrid_artwork" w:history="1">
              <w:r w:rsidRPr="00B05BEC">
                <w:rPr>
                  <w:rStyle w:val="Hyperlink"/>
                  <w:rFonts w:asciiTheme="minorHAnsi" w:hAnsiTheme="minorHAnsi"/>
                  <w:lang w:val="en"/>
                </w:rPr>
                <w:t>hybrid artworks</w:t>
              </w:r>
            </w:hyperlink>
          </w:p>
        </w:tc>
      </w:tr>
      <w:tr w:rsidR="00D70DB2" w:rsidRPr="00D31117" w:rsidTr="00BE0D4B">
        <w:trPr>
          <w:cantSplit/>
        </w:trPr>
        <w:tc>
          <w:tcPr>
            <w:cnfStyle w:val="001000000000" w:firstRow="0" w:lastRow="0" w:firstColumn="1" w:lastColumn="0" w:oddVBand="0" w:evenVBand="0" w:oddHBand="0" w:evenHBand="0" w:firstRowFirstColumn="0" w:firstRowLastColumn="0" w:lastRowFirstColumn="0" w:lastRowLastColumn="0"/>
            <w:tcW w:w="1843" w:type="dxa"/>
          </w:tcPr>
          <w:p w:rsidR="00D70DB2" w:rsidRPr="00CB0390" w:rsidRDefault="00D70DB2" w:rsidP="003A337C">
            <w:pPr>
              <w:pStyle w:val="TableText"/>
              <w:rPr>
                <w:rFonts w:cs="Arial"/>
                <w:color w:val="000000"/>
                <w:szCs w:val="20"/>
              </w:rPr>
            </w:pPr>
            <w:r>
              <w:t>artwork</w:t>
            </w:r>
          </w:p>
        </w:tc>
        <w:tc>
          <w:tcPr>
            <w:tcW w:w="7258" w:type="dxa"/>
          </w:tcPr>
          <w:p w:rsidR="00D70DB2" w:rsidRDefault="00D70DB2" w:rsidP="003A337C">
            <w:pPr>
              <w:pStyle w:val="TableText"/>
              <w:cnfStyle w:val="000000000000" w:firstRow="0" w:lastRow="0" w:firstColumn="0" w:lastColumn="0" w:oddVBand="0" w:evenVBand="0" w:oddHBand="0" w:evenHBand="0" w:firstRowFirstColumn="0" w:firstRowLastColumn="0" w:lastRowFirstColumn="0" w:lastRowLastColumn="0"/>
              <w:rPr>
                <w:lang w:val="en"/>
              </w:rPr>
            </w:pPr>
            <w:r>
              <w:rPr>
                <w:lang w:val="en"/>
              </w:rPr>
              <w:t>g</w:t>
            </w:r>
            <w:r w:rsidRPr="00D65325">
              <w:rPr>
                <w:lang w:val="en"/>
              </w:rPr>
              <w:t>eneric term for a performance or an artwork in</w:t>
            </w:r>
            <w:r>
              <w:rPr>
                <w:lang w:val="en"/>
              </w:rPr>
              <w:t xml:space="preserve"> each of the five arts subjects; w</w:t>
            </w:r>
            <w:r w:rsidRPr="00D65325">
              <w:rPr>
                <w:lang w:val="en"/>
              </w:rPr>
              <w:t>hen referred to generically</w:t>
            </w:r>
            <w:r>
              <w:rPr>
                <w:lang w:val="en"/>
              </w:rPr>
              <w:t xml:space="preserve"> this curriculum uses the term </w:t>
            </w:r>
            <w:r w:rsidRPr="000A2A83">
              <w:rPr>
                <w:rStyle w:val="Emphasis"/>
              </w:rPr>
              <w:t>artwork</w:t>
            </w:r>
            <w:r>
              <w:rPr>
                <w:lang w:val="en"/>
              </w:rPr>
              <w:t>; w</w:t>
            </w:r>
            <w:r w:rsidRPr="00D65325">
              <w:rPr>
                <w:lang w:val="en"/>
              </w:rPr>
              <w:t>ithin each arts subject, the subject-specific terms are used</w:t>
            </w:r>
            <w:r>
              <w:rPr>
                <w:lang w:val="en"/>
              </w:rPr>
              <w:t>; a</w:t>
            </w:r>
            <w:r w:rsidRPr="00D65325">
              <w:rPr>
                <w:lang w:val="en"/>
              </w:rPr>
              <w:t>rtworks are also frequently described wi</w:t>
            </w:r>
            <w:r>
              <w:rPr>
                <w:lang w:val="en"/>
              </w:rPr>
              <w:t>th reference to forms or styles;</w:t>
            </w:r>
          </w:p>
          <w:p w:rsidR="00D70DB2" w:rsidRPr="00CB0390" w:rsidRDefault="00D70DB2" w:rsidP="003A337C">
            <w:pPr>
              <w:pStyle w:val="TableText"/>
              <w:cnfStyle w:val="000000000000" w:firstRow="0" w:lastRow="0" w:firstColumn="0" w:lastColumn="0" w:oddVBand="0" w:evenVBand="0" w:oddHBand="0" w:evenHBand="0" w:firstRowFirstColumn="0" w:firstRowLastColumn="0" w:lastRowFirstColumn="0" w:lastRowLastColumn="0"/>
              <w:rPr>
                <w:rFonts w:cs="Arial"/>
                <w:color w:val="000000"/>
                <w:szCs w:val="20"/>
              </w:rPr>
            </w:pPr>
            <w:r w:rsidRPr="00F3546E">
              <w:rPr>
                <w:rStyle w:val="Emphasis"/>
              </w:rPr>
              <w:t>artworks</w:t>
            </w:r>
            <w:r>
              <w:rPr>
                <w:lang w:val="en"/>
              </w:rPr>
              <w:t xml:space="preserve"> include performances such as a dance, dramatic play or song and artefacts such as a film or painting; </w:t>
            </w:r>
            <w:r w:rsidRPr="00067CAF">
              <w:rPr>
                <w:lang w:val="en"/>
              </w:rPr>
              <w:t xml:space="preserve">also includes </w:t>
            </w:r>
            <w:hyperlink w:anchor="hybrid_artwork" w:history="1">
              <w:r w:rsidRPr="00B05BEC">
                <w:rPr>
                  <w:rStyle w:val="Hyperlink"/>
                  <w:rFonts w:asciiTheme="minorHAnsi" w:hAnsiTheme="minorHAnsi"/>
                  <w:lang w:val="en"/>
                </w:rPr>
                <w:t>hybrid artworks</w:t>
              </w:r>
            </w:hyperlink>
            <w:r>
              <w:rPr>
                <w:lang w:val="en"/>
              </w:rPr>
              <w:t xml:space="preserve"> </w:t>
            </w:r>
          </w:p>
        </w:tc>
      </w:tr>
      <w:tr w:rsidR="00D70DB2" w:rsidRPr="00D31117" w:rsidTr="00BE0D4B">
        <w:trPr>
          <w:cantSplit/>
        </w:trPr>
        <w:tc>
          <w:tcPr>
            <w:cnfStyle w:val="001000000000" w:firstRow="0" w:lastRow="0" w:firstColumn="1" w:lastColumn="0" w:oddVBand="0" w:evenVBand="0" w:oddHBand="0" w:evenHBand="0" w:firstRowFirstColumn="0" w:firstRowLastColumn="0" w:lastRowFirstColumn="0" w:lastRowLastColumn="0"/>
            <w:tcW w:w="1843" w:type="dxa"/>
          </w:tcPr>
          <w:p w:rsidR="00D70DB2" w:rsidRPr="00CB0390" w:rsidRDefault="00D70DB2" w:rsidP="00A677A3">
            <w:pPr>
              <w:pStyle w:val="TableText"/>
              <w:rPr>
                <w:rStyle w:val="Strong"/>
              </w:rPr>
            </w:pPr>
            <w:r w:rsidRPr="00CB0390">
              <w:t>aspects</w:t>
            </w:r>
          </w:p>
        </w:tc>
        <w:tc>
          <w:tcPr>
            <w:tcW w:w="7258" w:type="dxa"/>
          </w:tcPr>
          <w:p w:rsidR="00D70DB2" w:rsidRPr="00CB0390" w:rsidRDefault="00D70DB2" w:rsidP="00A677A3">
            <w:pPr>
              <w:pStyle w:val="TableText"/>
              <w:cnfStyle w:val="000000000000" w:firstRow="0" w:lastRow="0" w:firstColumn="0" w:lastColumn="0" w:oddVBand="0" w:evenVBand="0" w:oddHBand="0" w:evenHBand="0" w:firstRowFirstColumn="0" w:firstRowLastColumn="0" w:lastRowFirstColumn="0" w:lastRowLastColumn="0"/>
            </w:pPr>
            <w:r w:rsidRPr="00CB0390">
              <w:t>particular parts or features</w:t>
            </w:r>
          </w:p>
        </w:tc>
      </w:tr>
      <w:tr w:rsidR="00D70DB2" w:rsidRPr="00D31117" w:rsidTr="00BE0D4B">
        <w:trPr>
          <w:cantSplit/>
        </w:trPr>
        <w:tc>
          <w:tcPr>
            <w:cnfStyle w:val="001000000000" w:firstRow="0" w:lastRow="0" w:firstColumn="1" w:lastColumn="0" w:oddVBand="0" w:evenVBand="0" w:oddHBand="0" w:evenHBand="0" w:firstRowFirstColumn="0" w:firstRowLastColumn="0" w:lastRowFirstColumn="0" w:lastRowLastColumn="0"/>
            <w:tcW w:w="1843" w:type="dxa"/>
          </w:tcPr>
          <w:p w:rsidR="00D70DB2" w:rsidRPr="00CB0390" w:rsidRDefault="00D70DB2" w:rsidP="003A337C">
            <w:pPr>
              <w:pStyle w:val="TableText"/>
              <w:spacing w:after="20"/>
              <w:rPr>
                <w:rFonts w:cs="Arial"/>
                <w:color w:val="000000"/>
                <w:szCs w:val="20"/>
              </w:rPr>
            </w:pPr>
            <w:r>
              <w:rPr>
                <w:rFonts w:cs="Arial"/>
                <w:color w:val="000000"/>
                <w:szCs w:val="20"/>
              </w:rPr>
              <w:t>atmosphere</w:t>
            </w:r>
          </w:p>
        </w:tc>
        <w:tc>
          <w:tcPr>
            <w:tcW w:w="7258" w:type="dxa"/>
          </w:tcPr>
          <w:p w:rsidR="00D70DB2" w:rsidRDefault="00D70DB2" w:rsidP="001A1E17">
            <w:pPr>
              <w:pStyle w:val="TableText"/>
              <w:cnfStyle w:val="000000000000" w:firstRow="0" w:lastRow="0" w:firstColumn="0" w:lastColumn="0" w:oddVBand="0" w:evenVBand="0" w:oddHBand="0" w:evenHBand="0" w:firstRowFirstColumn="0" w:firstRowLastColumn="0" w:lastRowFirstColumn="0" w:lastRowLastColumn="0"/>
            </w:pPr>
            <w:r w:rsidRPr="00A62B47">
              <w:t>the established mood or feeling conveyed in an artwork or performance</w:t>
            </w:r>
            <w:r>
              <w:t>;</w:t>
            </w:r>
          </w:p>
          <w:p w:rsidR="00D70DB2" w:rsidRPr="00A62B47" w:rsidRDefault="00D70DB2" w:rsidP="001A1E17">
            <w:pPr>
              <w:pStyle w:val="TableText"/>
              <w:cnfStyle w:val="000000000000" w:firstRow="0" w:lastRow="0" w:firstColumn="0" w:lastColumn="0" w:oddVBand="0" w:evenVBand="0" w:oddHBand="0" w:evenHBand="0" w:firstRowFirstColumn="0" w:firstRowLastColumn="0" w:lastRowFirstColumn="0" w:lastRowLastColumn="0"/>
            </w:pPr>
            <w:r>
              <w:t xml:space="preserve">see also </w:t>
            </w:r>
            <w:hyperlink w:anchor="elements_of_drama" w:history="1">
              <w:r w:rsidRPr="00F95FDD">
                <w:rPr>
                  <w:rStyle w:val="Hyperlink"/>
                  <w:rFonts w:asciiTheme="minorHAnsi" w:hAnsiTheme="minorHAnsi"/>
                </w:rPr>
                <w:t>elements of drama</w:t>
              </w:r>
            </w:hyperlink>
          </w:p>
        </w:tc>
      </w:tr>
      <w:tr w:rsidR="00D70DB2" w:rsidRPr="00D31117" w:rsidTr="00BE0D4B">
        <w:trPr>
          <w:cantSplit/>
        </w:trPr>
        <w:tc>
          <w:tcPr>
            <w:cnfStyle w:val="001000000000" w:firstRow="0" w:lastRow="0" w:firstColumn="1" w:lastColumn="0" w:oddVBand="0" w:evenVBand="0" w:oddHBand="0" w:evenHBand="0" w:firstRowFirstColumn="0" w:firstRowLastColumn="0" w:lastRowFirstColumn="0" w:lastRowLastColumn="0"/>
            <w:tcW w:w="1843" w:type="dxa"/>
          </w:tcPr>
          <w:p w:rsidR="00D70DB2" w:rsidRPr="006D5ACA" w:rsidRDefault="00D70DB2" w:rsidP="003A337C">
            <w:pPr>
              <w:pStyle w:val="TableText"/>
            </w:pPr>
            <w:bookmarkStart w:id="5" w:name="choreographic_devices"/>
            <w:bookmarkEnd w:id="5"/>
            <w:r w:rsidRPr="006D5ACA">
              <w:t>audience</w:t>
            </w:r>
          </w:p>
        </w:tc>
        <w:tc>
          <w:tcPr>
            <w:tcW w:w="7258" w:type="dxa"/>
          </w:tcPr>
          <w:p w:rsidR="00D70DB2" w:rsidRDefault="00D70DB2" w:rsidP="003A337C">
            <w:pPr>
              <w:pStyle w:val="TableText"/>
              <w:cnfStyle w:val="000000000000" w:firstRow="0" w:lastRow="0" w:firstColumn="0" w:lastColumn="0" w:oddVBand="0" w:evenVBand="0" w:oddHBand="0" w:evenHBand="0" w:firstRowFirstColumn="0" w:firstRowLastColumn="0" w:lastRowFirstColumn="0" w:lastRowLastColumn="0"/>
            </w:pPr>
            <w:r w:rsidRPr="006D5ACA">
              <w:t>individuals or groups of people who experience the arts in a range of settings and contexts (formal, informal, virtual or interactive) through intellectual, emotional and social engagement; the artist is audience to their own artwork</w:t>
            </w:r>
            <w:r>
              <w:t>;</w:t>
            </w:r>
          </w:p>
          <w:p w:rsidR="00D70DB2" w:rsidRPr="006D5ACA" w:rsidRDefault="00D70DB2" w:rsidP="003A337C">
            <w:pPr>
              <w:pStyle w:val="TableText"/>
              <w:cnfStyle w:val="000000000000" w:firstRow="0" w:lastRow="0" w:firstColumn="0" w:lastColumn="0" w:oddVBand="0" w:evenVBand="0" w:oddHBand="0" w:evenHBand="0" w:firstRowFirstColumn="0" w:firstRowLastColumn="0" w:lastRowFirstColumn="0" w:lastRowLastColumn="0"/>
            </w:pPr>
            <w:r>
              <w:t xml:space="preserve">see also </w:t>
            </w:r>
            <w:hyperlink w:anchor="elements_of_drama" w:history="1">
              <w:r w:rsidRPr="00F95FDD">
                <w:rPr>
                  <w:rStyle w:val="Hyperlink"/>
                  <w:rFonts w:asciiTheme="minorHAnsi" w:hAnsiTheme="minorHAnsi"/>
                </w:rPr>
                <w:t>elements of drama</w:t>
              </w:r>
            </w:hyperlink>
          </w:p>
        </w:tc>
      </w:tr>
      <w:tr w:rsidR="00D70DB2" w:rsidRPr="00D31117" w:rsidTr="00BE0D4B">
        <w:trPr>
          <w:cantSplit/>
        </w:trPr>
        <w:tc>
          <w:tcPr>
            <w:cnfStyle w:val="001000000000" w:firstRow="0" w:lastRow="0" w:firstColumn="1" w:lastColumn="0" w:oddVBand="0" w:evenVBand="0" w:oddHBand="0" w:evenHBand="0" w:firstRowFirstColumn="0" w:firstRowLastColumn="0" w:lastRowFirstColumn="0" w:lastRowLastColumn="0"/>
            <w:tcW w:w="1843" w:type="dxa"/>
          </w:tcPr>
          <w:p w:rsidR="00D70DB2" w:rsidRPr="006D5ACA" w:rsidRDefault="00D70DB2" w:rsidP="003A337C">
            <w:pPr>
              <w:pStyle w:val="TableText"/>
            </w:pPr>
            <w:bookmarkStart w:id="6" w:name="character"/>
            <w:r w:rsidRPr="006D5ACA">
              <w:t>character</w:t>
            </w:r>
            <w:bookmarkEnd w:id="6"/>
          </w:p>
        </w:tc>
        <w:tc>
          <w:tcPr>
            <w:tcW w:w="7258" w:type="dxa"/>
          </w:tcPr>
          <w:p w:rsidR="00FA666D" w:rsidRDefault="00FA666D" w:rsidP="00A62E26">
            <w:pPr>
              <w:pStyle w:val="TableText"/>
              <w:cnfStyle w:val="000000000000" w:firstRow="0" w:lastRow="0" w:firstColumn="0" w:lastColumn="0" w:oddVBand="0" w:evenVBand="0" w:oddHBand="0" w:evenHBand="0" w:firstRowFirstColumn="0" w:firstRowLastColumn="0" w:lastRowFirstColumn="0" w:lastRowLastColumn="0"/>
            </w:pPr>
            <w:r w:rsidRPr="006D5ACA">
              <w:t>identification and portrayal of a person’s values, attitudes, intentions and actions as imagined relationships, situatio</w:t>
            </w:r>
            <w:r>
              <w:t xml:space="preserve">ns and ideas in </w:t>
            </w:r>
            <w:hyperlink w:anchor="dramatic_action" w:history="1">
              <w:r w:rsidRPr="00D04062">
                <w:rPr>
                  <w:rStyle w:val="Hyperlink"/>
                  <w:rFonts w:asciiTheme="minorHAnsi" w:hAnsiTheme="minorHAnsi"/>
                </w:rPr>
                <w:t>dramatic action</w:t>
              </w:r>
            </w:hyperlink>
            <w:r>
              <w:t>;</w:t>
            </w:r>
          </w:p>
          <w:p w:rsidR="00D70DB2" w:rsidRPr="006D5ACA" w:rsidRDefault="00D70DB2" w:rsidP="00A62E26">
            <w:pPr>
              <w:pStyle w:val="TableText"/>
              <w:cnfStyle w:val="000000000000" w:firstRow="0" w:lastRow="0" w:firstColumn="0" w:lastColumn="0" w:oddVBand="0" w:evenVBand="0" w:oddHBand="0" w:evenHBand="0" w:firstRowFirstColumn="0" w:firstRowLastColumn="0" w:lastRowFirstColumn="0" w:lastRowLastColumn="0"/>
            </w:pPr>
            <w:r>
              <w:t xml:space="preserve">see also </w:t>
            </w:r>
            <w:hyperlink w:anchor="elements_of_drama" w:history="1">
              <w:r w:rsidRPr="00F95FDD">
                <w:rPr>
                  <w:rStyle w:val="Hyperlink"/>
                  <w:rFonts w:asciiTheme="minorHAnsi" w:hAnsiTheme="minorHAnsi"/>
                </w:rPr>
                <w:t>elements of drama</w:t>
              </w:r>
            </w:hyperlink>
          </w:p>
        </w:tc>
      </w:tr>
      <w:tr w:rsidR="00D70DB2" w:rsidRPr="00D31117" w:rsidTr="00BE0D4B">
        <w:trPr>
          <w:cantSplit/>
        </w:trPr>
        <w:tc>
          <w:tcPr>
            <w:cnfStyle w:val="001000000000" w:firstRow="0" w:lastRow="0" w:firstColumn="1" w:lastColumn="0" w:oddVBand="0" w:evenVBand="0" w:oddHBand="0" w:evenHBand="0" w:firstRowFirstColumn="0" w:firstRowLastColumn="0" w:lastRowFirstColumn="0" w:lastRowLastColumn="0"/>
            <w:tcW w:w="1843" w:type="dxa"/>
          </w:tcPr>
          <w:p w:rsidR="00D70DB2" w:rsidRPr="00CB0390" w:rsidRDefault="00D70DB2" w:rsidP="003A337C">
            <w:pPr>
              <w:pStyle w:val="TableText"/>
              <w:rPr>
                <w:rFonts w:cs="Arial"/>
                <w:color w:val="000000"/>
                <w:szCs w:val="20"/>
              </w:rPr>
            </w:pPr>
            <w:r>
              <w:rPr>
                <w:rFonts w:ascii="Arial" w:hAnsi="Arial" w:cs="Arial"/>
                <w:color w:val="000000"/>
                <w:szCs w:val="20"/>
              </w:rPr>
              <w:t>clear;</w:t>
            </w:r>
            <w:r>
              <w:rPr>
                <w:rFonts w:ascii="Arial" w:hAnsi="Arial" w:cs="Arial"/>
                <w:color w:val="000000"/>
                <w:szCs w:val="20"/>
              </w:rPr>
              <w:br/>
              <w:t>clearly</w:t>
            </w:r>
          </w:p>
        </w:tc>
        <w:tc>
          <w:tcPr>
            <w:tcW w:w="7258" w:type="dxa"/>
          </w:tcPr>
          <w:p w:rsidR="00D70DB2" w:rsidRPr="00CB0390" w:rsidRDefault="00D70DB2" w:rsidP="003A337C">
            <w:pPr>
              <w:pStyle w:val="TableText"/>
              <w:cnfStyle w:val="000000000000" w:firstRow="0" w:lastRow="0" w:firstColumn="0" w:lastColumn="0" w:oddVBand="0" w:evenVBand="0" w:oddHBand="0" w:evenHBand="0" w:firstRowFirstColumn="0" w:firstRowLastColumn="0" w:lastRowFirstColumn="0" w:lastRowLastColumn="0"/>
              <w:rPr>
                <w:rFonts w:cs="Arial"/>
                <w:color w:val="000000"/>
                <w:szCs w:val="20"/>
              </w:rPr>
            </w:pPr>
            <w:r w:rsidRPr="001F0C45">
              <w:rPr>
                <w:rFonts w:ascii="Arial" w:hAnsi="Arial" w:cs="Arial"/>
                <w:color w:val="000000"/>
                <w:szCs w:val="20"/>
              </w:rPr>
              <w:t>easy to perceive, understand, or interpret</w:t>
            </w:r>
            <w:r w:rsidR="0045725C">
              <w:t>; without ambiguity</w:t>
            </w:r>
          </w:p>
        </w:tc>
      </w:tr>
      <w:tr w:rsidR="00D70DB2" w:rsidRPr="00D31117" w:rsidTr="00BE0D4B">
        <w:trPr>
          <w:cantSplit/>
        </w:trPr>
        <w:tc>
          <w:tcPr>
            <w:cnfStyle w:val="001000000000" w:firstRow="0" w:lastRow="0" w:firstColumn="1" w:lastColumn="0" w:oddVBand="0" w:evenVBand="0" w:oddHBand="0" w:evenHBand="0" w:firstRowFirstColumn="0" w:firstRowLastColumn="0" w:lastRowFirstColumn="0" w:lastRowLastColumn="0"/>
            <w:tcW w:w="1843" w:type="dxa"/>
          </w:tcPr>
          <w:p w:rsidR="00D70DB2" w:rsidRPr="00CB0390" w:rsidRDefault="00D70DB2" w:rsidP="003A337C">
            <w:pPr>
              <w:pStyle w:val="TableText"/>
              <w:rPr>
                <w:rStyle w:val="Strong"/>
              </w:rPr>
            </w:pPr>
            <w:r w:rsidRPr="00CB0390">
              <w:rPr>
                <w:rFonts w:ascii="Arial" w:hAnsi="Arial" w:cs="Arial"/>
                <w:color w:val="000000"/>
                <w:szCs w:val="20"/>
              </w:rPr>
              <w:t>cohesive</w:t>
            </w:r>
          </w:p>
        </w:tc>
        <w:tc>
          <w:tcPr>
            <w:tcW w:w="7258" w:type="dxa"/>
          </w:tcPr>
          <w:p w:rsidR="00D70DB2" w:rsidRPr="00CB0390" w:rsidRDefault="00D70DB2" w:rsidP="003A337C">
            <w:pPr>
              <w:pStyle w:val="TableText"/>
              <w:cnfStyle w:val="000000000000" w:firstRow="0" w:lastRow="0" w:firstColumn="0" w:lastColumn="0" w:oddVBand="0" w:evenVBand="0" w:oddHBand="0" w:evenHBand="0" w:firstRowFirstColumn="0" w:firstRowLastColumn="0" w:lastRowFirstColumn="0" w:lastRowLastColumn="0"/>
            </w:pPr>
            <w:r w:rsidRPr="00CB0390">
              <w:rPr>
                <w:rFonts w:ascii="Arial" w:hAnsi="Arial" w:cs="Arial"/>
                <w:color w:val="000000"/>
                <w:szCs w:val="20"/>
              </w:rPr>
              <w:t>characterised by being united, bound together or having integrated meaning</w:t>
            </w:r>
          </w:p>
        </w:tc>
      </w:tr>
      <w:tr w:rsidR="00D70DB2" w:rsidRPr="00D31117" w:rsidTr="00BE0D4B">
        <w:trPr>
          <w:cantSplit/>
        </w:trPr>
        <w:tc>
          <w:tcPr>
            <w:cnfStyle w:val="001000000000" w:firstRow="0" w:lastRow="0" w:firstColumn="1" w:lastColumn="0" w:oddVBand="0" w:evenVBand="0" w:oddHBand="0" w:evenHBand="0" w:firstRowFirstColumn="0" w:firstRowLastColumn="0" w:lastRowFirstColumn="0" w:lastRowLastColumn="0"/>
            <w:tcW w:w="1843" w:type="dxa"/>
          </w:tcPr>
          <w:p w:rsidR="00D70DB2" w:rsidRPr="005F58DE" w:rsidRDefault="00D70DB2" w:rsidP="006D1899">
            <w:pPr>
              <w:pStyle w:val="TableText"/>
              <w:rPr>
                <w:b w:val="0"/>
              </w:rPr>
            </w:pPr>
            <w:r>
              <w:lastRenderedPageBreak/>
              <w:t>collaboration;</w:t>
            </w:r>
            <w:r>
              <w:br/>
              <w:t>collaborating</w:t>
            </w:r>
          </w:p>
        </w:tc>
        <w:tc>
          <w:tcPr>
            <w:tcW w:w="7258" w:type="dxa"/>
          </w:tcPr>
          <w:p w:rsidR="00D70DB2" w:rsidRPr="005F58DE" w:rsidRDefault="00D70DB2" w:rsidP="003A337C">
            <w:pPr>
              <w:pStyle w:val="TableText"/>
              <w:cnfStyle w:val="000000000000" w:firstRow="0" w:lastRow="0" w:firstColumn="0" w:lastColumn="0" w:oddVBand="0" w:evenVBand="0" w:oddHBand="0" w:evenHBand="0" w:firstRowFirstColumn="0" w:firstRowLastColumn="0" w:lastRowFirstColumn="0" w:lastRowLastColumn="0"/>
            </w:pPr>
            <w:r w:rsidRPr="005F58DE">
              <w:t>working jointly on an activity or project;</w:t>
            </w:r>
          </w:p>
          <w:p w:rsidR="00D70DB2" w:rsidRPr="005F58DE" w:rsidRDefault="00D70DB2" w:rsidP="003A337C">
            <w:pPr>
              <w:pStyle w:val="TableText"/>
              <w:cnfStyle w:val="000000000000" w:firstRow="0" w:lastRow="0" w:firstColumn="0" w:lastColumn="0" w:oddVBand="0" w:evenVBand="0" w:oddHBand="0" w:evenHBand="0" w:firstRowFirstColumn="0" w:firstRowLastColumn="0" w:lastRowFirstColumn="0" w:lastRowLastColumn="0"/>
            </w:pPr>
            <w:r w:rsidRPr="005F58DE">
              <w:t xml:space="preserve">in </w:t>
            </w:r>
            <w:r>
              <w:t>Years 5 and 6</w:t>
            </w:r>
            <w:r w:rsidRPr="005F58DE">
              <w:t xml:space="preserve"> Drama, students must be given opportunities to work collaboratively to plan, make and perform drama</w:t>
            </w:r>
          </w:p>
        </w:tc>
      </w:tr>
      <w:tr w:rsidR="00D70DB2" w:rsidRPr="00D31117" w:rsidTr="00BE0D4B">
        <w:trPr>
          <w:cantSplit/>
        </w:trPr>
        <w:tc>
          <w:tcPr>
            <w:cnfStyle w:val="001000000000" w:firstRow="0" w:lastRow="0" w:firstColumn="1" w:lastColumn="0" w:oddVBand="0" w:evenVBand="0" w:oddHBand="0" w:evenHBand="0" w:firstRowFirstColumn="0" w:firstRowLastColumn="0" w:lastRowFirstColumn="0" w:lastRowLastColumn="0"/>
            <w:tcW w:w="1843" w:type="dxa"/>
          </w:tcPr>
          <w:p w:rsidR="00D70DB2" w:rsidRPr="00CB0390" w:rsidRDefault="00D70DB2" w:rsidP="003A337C">
            <w:pPr>
              <w:pStyle w:val="TableText"/>
              <w:rPr>
                <w:rStyle w:val="Strong"/>
              </w:rPr>
            </w:pPr>
            <w:r w:rsidRPr="00CB0390">
              <w:rPr>
                <w:rFonts w:cs="Arial"/>
                <w:color w:val="000000"/>
                <w:szCs w:val="20"/>
              </w:rPr>
              <w:t>communication</w:t>
            </w:r>
            <w:r>
              <w:rPr>
                <w:rFonts w:cs="Arial"/>
                <w:color w:val="000000"/>
                <w:szCs w:val="20"/>
              </w:rPr>
              <w:t>;</w:t>
            </w:r>
            <w:r>
              <w:rPr>
                <w:rFonts w:cs="Arial"/>
                <w:color w:val="000000"/>
                <w:szCs w:val="20"/>
              </w:rPr>
              <w:br/>
              <w:t>communicated</w:t>
            </w:r>
          </w:p>
        </w:tc>
        <w:tc>
          <w:tcPr>
            <w:tcW w:w="7258" w:type="dxa"/>
          </w:tcPr>
          <w:p w:rsidR="00D70DB2" w:rsidRPr="00CB0390" w:rsidRDefault="00D70DB2" w:rsidP="003A337C">
            <w:pPr>
              <w:pStyle w:val="TableText"/>
              <w:cnfStyle w:val="000000000000" w:firstRow="0" w:lastRow="0" w:firstColumn="0" w:lastColumn="0" w:oddVBand="0" w:evenVBand="0" w:oddHBand="0" w:evenHBand="0" w:firstRowFirstColumn="0" w:firstRowLastColumn="0" w:lastRowFirstColumn="0" w:lastRowLastColumn="0"/>
            </w:pPr>
            <w:r>
              <w:rPr>
                <w:rFonts w:cs="Arial"/>
                <w:color w:val="000000"/>
                <w:szCs w:val="20"/>
              </w:rPr>
              <w:t>in The Arts,</w:t>
            </w:r>
            <w:r w:rsidRPr="00906B2B">
              <w:rPr>
                <w:rFonts w:cs="Arial"/>
                <w:i/>
                <w:color w:val="000000"/>
                <w:szCs w:val="20"/>
              </w:rPr>
              <w:t xml:space="preserve"> </w:t>
            </w:r>
            <w:r w:rsidRPr="00EB6D02">
              <w:rPr>
                <w:rStyle w:val="Emphasis"/>
              </w:rPr>
              <w:t>communication</w:t>
            </w:r>
            <w:r>
              <w:rPr>
                <w:rFonts w:cs="Arial"/>
                <w:color w:val="000000"/>
                <w:szCs w:val="20"/>
              </w:rPr>
              <w:t xml:space="preserve"> means </w:t>
            </w:r>
            <w:r w:rsidRPr="00CB0390">
              <w:rPr>
                <w:rFonts w:cs="Arial"/>
                <w:color w:val="000000"/>
                <w:szCs w:val="20"/>
              </w:rPr>
              <w:t xml:space="preserve">sharing of learnings, ideas, thoughts and feelings through the viewpoints of </w:t>
            </w:r>
            <w:r>
              <w:rPr>
                <w:rFonts w:cs="Arial"/>
                <w:color w:val="000000"/>
                <w:szCs w:val="20"/>
              </w:rPr>
              <w:t xml:space="preserve">the artist </w:t>
            </w:r>
            <w:r w:rsidRPr="00CB0390">
              <w:rPr>
                <w:rFonts w:cs="Arial"/>
                <w:color w:val="000000"/>
                <w:szCs w:val="20"/>
              </w:rPr>
              <w:t xml:space="preserve">and/or </w:t>
            </w:r>
            <w:r>
              <w:rPr>
                <w:rFonts w:cs="Arial"/>
                <w:color w:val="000000"/>
                <w:szCs w:val="20"/>
              </w:rPr>
              <w:t xml:space="preserve">the </w:t>
            </w:r>
            <w:r w:rsidRPr="00CB0390">
              <w:rPr>
                <w:rFonts w:cs="Arial"/>
                <w:color w:val="000000"/>
                <w:szCs w:val="20"/>
              </w:rPr>
              <w:t>audience</w:t>
            </w:r>
          </w:p>
        </w:tc>
      </w:tr>
      <w:tr w:rsidR="00D70DB2" w:rsidRPr="00D31117" w:rsidTr="00BE0D4B">
        <w:trPr>
          <w:cantSplit/>
        </w:trPr>
        <w:tc>
          <w:tcPr>
            <w:cnfStyle w:val="001000000000" w:firstRow="0" w:lastRow="0" w:firstColumn="1" w:lastColumn="0" w:oddVBand="0" w:evenVBand="0" w:oddHBand="0" w:evenHBand="0" w:firstRowFirstColumn="0" w:firstRowLastColumn="0" w:lastRowFirstColumn="0" w:lastRowLastColumn="0"/>
            <w:tcW w:w="1843" w:type="dxa"/>
          </w:tcPr>
          <w:p w:rsidR="00D70DB2" w:rsidRPr="00CB0390" w:rsidRDefault="00D70DB2" w:rsidP="003A337C">
            <w:pPr>
              <w:pStyle w:val="TableText"/>
              <w:rPr>
                <w:rStyle w:val="Strong"/>
              </w:rPr>
            </w:pPr>
            <w:r>
              <w:rPr>
                <w:rFonts w:ascii="Arial" w:hAnsi="Arial" w:cs="Arial"/>
                <w:color w:val="000000"/>
                <w:szCs w:val="20"/>
              </w:rPr>
              <w:t>d</w:t>
            </w:r>
            <w:r w:rsidRPr="00CB0390">
              <w:rPr>
                <w:rFonts w:ascii="Arial" w:hAnsi="Arial" w:cs="Arial"/>
                <w:color w:val="000000"/>
                <w:szCs w:val="20"/>
              </w:rPr>
              <w:t>escription</w:t>
            </w:r>
            <w:r>
              <w:rPr>
                <w:rFonts w:ascii="Arial" w:hAnsi="Arial" w:cs="Arial"/>
                <w:color w:val="000000"/>
                <w:szCs w:val="20"/>
              </w:rPr>
              <w:t>;</w:t>
            </w:r>
            <w:r>
              <w:rPr>
                <w:rFonts w:ascii="Arial" w:hAnsi="Arial" w:cs="Arial"/>
                <w:color w:val="000000"/>
                <w:szCs w:val="20"/>
              </w:rPr>
              <w:br/>
              <w:t>describe</w:t>
            </w:r>
          </w:p>
        </w:tc>
        <w:tc>
          <w:tcPr>
            <w:tcW w:w="7258" w:type="dxa"/>
          </w:tcPr>
          <w:p w:rsidR="00D70DB2" w:rsidRPr="00CB0390" w:rsidRDefault="00D70DB2" w:rsidP="003A337C">
            <w:pPr>
              <w:pStyle w:val="TableText"/>
              <w:cnfStyle w:val="000000000000" w:firstRow="0" w:lastRow="0" w:firstColumn="0" w:lastColumn="0" w:oddVBand="0" w:evenVBand="0" w:oddHBand="0" w:evenHBand="0" w:firstRowFirstColumn="0" w:firstRowLastColumn="0" w:lastRowFirstColumn="0" w:lastRowLastColumn="0"/>
            </w:pPr>
            <w:r w:rsidRPr="00CB0390">
              <w:rPr>
                <w:rFonts w:ascii="Arial" w:hAnsi="Arial" w:cs="Arial"/>
                <w:color w:val="000000"/>
                <w:szCs w:val="20"/>
              </w:rPr>
              <w:t>give an account of characteristics or features</w:t>
            </w:r>
          </w:p>
        </w:tc>
      </w:tr>
      <w:tr w:rsidR="00D70DB2" w:rsidRPr="00D31117" w:rsidTr="00D00EDB">
        <w:trPr>
          <w:cantSplit/>
          <w:trHeight w:val="318"/>
        </w:trPr>
        <w:tc>
          <w:tcPr>
            <w:cnfStyle w:val="001000000000" w:firstRow="0" w:lastRow="0" w:firstColumn="1" w:lastColumn="0" w:oddVBand="0" w:evenVBand="0" w:oddHBand="0" w:evenHBand="0" w:firstRowFirstColumn="0" w:firstRowLastColumn="0" w:lastRowFirstColumn="0" w:lastRowLastColumn="0"/>
            <w:tcW w:w="1843" w:type="dxa"/>
          </w:tcPr>
          <w:p w:rsidR="00D70DB2" w:rsidRDefault="00D70DB2" w:rsidP="003A337C">
            <w:pPr>
              <w:pStyle w:val="TableText"/>
            </w:pPr>
            <w:r>
              <w:t>dramatic action</w:t>
            </w:r>
          </w:p>
        </w:tc>
        <w:tc>
          <w:tcPr>
            <w:tcW w:w="7258" w:type="dxa"/>
          </w:tcPr>
          <w:p w:rsidR="00D70DB2" w:rsidRDefault="00D70DB2" w:rsidP="003A337C">
            <w:pPr>
              <w:pStyle w:val="TableText"/>
              <w:cnfStyle w:val="000000000000" w:firstRow="0" w:lastRow="0" w:firstColumn="0" w:lastColumn="0" w:oddVBand="0" w:evenVBand="0" w:oddHBand="0" w:evenHBand="0" w:firstRowFirstColumn="0" w:firstRowLastColumn="0" w:lastRowFirstColumn="0" w:lastRowLastColumn="0"/>
              <w:rPr>
                <w:rFonts w:cs="Arial"/>
              </w:rPr>
            </w:pPr>
            <w:r>
              <w:rPr>
                <w:rFonts w:cs="Arial"/>
              </w:rPr>
              <w:t>the driving force and forward motion of drama to create dramatic meaning, tension, belief and audience engagement; the movement of the drama from the introduction, exposition of ideas and conflict to a resolution;</w:t>
            </w:r>
          </w:p>
          <w:p w:rsidR="00D70DB2" w:rsidRPr="0048265B" w:rsidRDefault="00D70DB2" w:rsidP="003A337C">
            <w:pPr>
              <w:pStyle w:val="TableText"/>
              <w:cnfStyle w:val="000000000000" w:firstRow="0" w:lastRow="0" w:firstColumn="0" w:lastColumn="0" w:oddVBand="0" w:evenVBand="0" w:oddHBand="0" w:evenHBand="0" w:firstRowFirstColumn="0" w:firstRowLastColumn="0" w:lastRowFirstColumn="0" w:lastRowLastColumn="0"/>
              <w:rPr>
                <w:rFonts w:cs="Arial"/>
              </w:rPr>
            </w:pPr>
            <w:r>
              <w:t xml:space="preserve">see also </w:t>
            </w:r>
            <w:hyperlink w:anchor="elements_of_drama" w:history="1">
              <w:r w:rsidRPr="00F95FDD">
                <w:rPr>
                  <w:rStyle w:val="Hyperlink"/>
                  <w:rFonts w:asciiTheme="minorHAnsi" w:hAnsiTheme="minorHAnsi"/>
                </w:rPr>
                <w:t>elements of drama</w:t>
              </w:r>
            </w:hyperlink>
          </w:p>
        </w:tc>
      </w:tr>
      <w:tr w:rsidR="00D70DB2" w:rsidRPr="00D31117" w:rsidTr="00BE0D4B">
        <w:trPr>
          <w:cantSplit/>
        </w:trPr>
        <w:tc>
          <w:tcPr>
            <w:cnfStyle w:val="001000000000" w:firstRow="0" w:lastRow="0" w:firstColumn="1" w:lastColumn="0" w:oddVBand="0" w:evenVBand="0" w:oddHBand="0" w:evenHBand="0" w:firstRowFirstColumn="0" w:firstRowLastColumn="0" w:lastRowFirstColumn="0" w:lastRowLastColumn="0"/>
            <w:tcW w:w="1843" w:type="dxa"/>
          </w:tcPr>
          <w:p w:rsidR="00D70DB2" w:rsidRPr="00CB0390" w:rsidRDefault="00D70DB2" w:rsidP="003A337C">
            <w:pPr>
              <w:pStyle w:val="TableText"/>
            </w:pPr>
            <w:bookmarkStart w:id="7" w:name="dramatic_meaning"/>
            <w:r>
              <w:t>dramatic meaning</w:t>
            </w:r>
            <w:bookmarkEnd w:id="7"/>
          </w:p>
        </w:tc>
        <w:tc>
          <w:tcPr>
            <w:tcW w:w="7258" w:type="dxa"/>
          </w:tcPr>
          <w:p w:rsidR="00D70DB2" w:rsidRDefault="00D70DB2" w:rsidP="001A1E17">
            <w:pPr>
              <w:pStyle w:val="TableText"/>
              <w:cnfStyle w:val="000000000000" w:firstRow="0" w:lastRow="0" w:firstColumn="0" w:lastColumn="0" w:oddVBand="0" w:evenVBand="0" w:oddHBand="0" w:evenHBand="0" w:firstRowFirstColumn="0" w:firstRowLastColumn="0" w:lastRowFirstColumn="0" w:lastRowLastColumn="0"/>
            </w:pPr>
            <w:r w:rsidRPr="0048265B">
              <w:rPr>
                <w:rFonts w:cs="Arial"/>
              </w:rPr>
              <w:t>a signified, intended purpose or effect interpreted from the communication of expressive dramatic action</w:t>
            </w:r>
            <w:r>
              <w:t>;</w:t>
            </w:r>
          </w:p>
          <w:p w:rsidR="00D70DB2" w:rsidRPr="00CB0390" w:rsidRDefault="00D70DB2" w:rsidP="001A1E17">
            <w:pPr>
              <w:pStyle w:val="TableText"/>
              <w:cnfStyle w:val="000000000000" w:firstRow="0" w:lastRow="0" w:firstColumn="0" w:lastColumn="0" w:oddVBand="0" w:evenVBand="0" w:oddHBand="0" w:evenHBand="0" w:firstRowFirstColumn="0" w:firstRowLastColumn="0" w:lastRowFirstColumn="0" w:lastRowLastColumn="0"/>
              <w:rPr>
                <w:rFonts w:cs="Arial"/>
              </w:rPr>
            </w:pPr>
            <w:r>
              <w:t xml:space="preserve">see also </w:t>
            </w:r>
            <w:hyperlink w:anchor="elements_of_drama" w:history="1">
              <w:r w:rsidRPr="00F95FDD">
                <w:rPr>
                  <w:rStyle w:val="Hyperlink"/>
                  <w:rFonts w:asciiTheme="minorHAnsi" w:hAnsiTheme="minorHAnsi"/>
                </w:rPr>
                <w:t>elements of drama</w:t>
              </w:r>
            </w:hyperlink>
          </w:p>
        </w:tc>
      </w:tr>
      <w:tr w:rsidR="00D70DB2" w:rsidRPr="00D31117" w:rsidTr="00BE0D4B">
        <w:trPr>
          <w:cantSplit/>
        </w:trPr>
        <w:tc>
          <w:tcPr>
            <w:cnfStyle w:val="001000000000" w:firstRow="0" w:lastRow="0" w:firstColumn="1" w:lastColumn="0" w:oddVBand="0" w:evenVBand="0" w:oddHBand="0" w:evenHBand="0" w:firstRowFirstColumn="0" w:firstRowLastColumn="0" w:lastRowFirstColumn="0" w:lastRowLastColumn="0"/>
            <w:tcW w:w="1843" w:type="dxa"/>
          </w:tcPr>
          <w:p w:rsidR="00D70DB2" w:rsidRPr="00984F14" w:rsidRDefault="00D70DB2" w:rsidP="00904F92">
            <w:pPr>
              <w:pStyle w:val="Tabletextsinglecell"/>
              <w:rPr>
                <w:rFonts w:cs="Arial"/>
                <w:color w:val="000000"/>
                <w:szCs w:val="20"/>
                <w:highlight w:val="yellow"/>
              </w:rPr>
            </w:pPr>
            <w:r w:rsidRPr="00984F14">
              <w:t>dramatic play</w:t>
            </w:r>
          </w:p>
        </w:tc>
        <w:tc>
          <w:tcPr>
            <w:tcW w:w="7258" w:type="dxa"/>
          </w:tcPr>
          <w:p w:rsidR="00D70DB2" w:rsidRPr="008702ED" w:rsidRDefault="00D70DB2" w:rsidP="00904F92">
            <w:pPr>
              <w:pStyle w:val="Tabletextsinglecell"/>
              <w:cnfStyle w:val="000000000000" w:firstRow="0" w:lastRow="0" w:firstColumn="0" w:lastColumn="0" w:oddVBand="0" w:evenVBand="0" w:oddHBand="0" w:evenHBand="0" w:firstRowFirstColumn="0" w:firstRowLastColumn="0" w:lastRowFirstColumn="0" w:lastRowLastColumn="0"/>
            </w:pPr>
            <w:r>
              <w:t xml:space="preserve">includes playbuilding, storytelling, improvising, devising, and sequencing dramatic action </w:t>
            </w:r>
          </w:p>
        </w:tc>
      </w:tr>
      <w:tr w:rsidR="00D70DB2" w:rsidRPr="00D31117" w:rsidTr="00BE0D4B">
        <w:trPr>
          <w:cantSplit/>
        </w:trPr>
        <w:tc>
          <w:tcPr>
            <w:cnfStyle w:val="001000000000" w:firstRow="0" w:lastRow="0" w:firstColumn="1" w:lastColumn="0" w:oddVBand="0" w:evenVBand="0" w:oddHBand="0" w:evenHBand="0" w:firstRowFirstColumn="0" w:firstRowLastColumn="0" w:lastRowFirstColumn="0" w:lastRowLastColumn="0"/>
            <w:tcW w:w="1843" w:type="dxa"/>
          </w:tcPr>
          <w:p w:rsidR="00D70DB2" w:rsidRPr="00CB0390" w:rsidRDefault="00D70DB2" w:rsidP="00904F92">
            <w:pPr>
              <w:pStyle w:val="Tabletextsinglecell"/>
              <w:rPr>
                <w:rStyle w:val="Strong"/>
              </w:rPr>
            </w:pPr>
            <w:r w:rsidRPr="00CB0390">
              <w:rPr>
                <w:rFonts w:ascii="Arial" w:hAnsi="Arial" w:cs="Arial"/>
                <w:color w:val="000000"/>
                <w:szCs w:val="20"/>
              </w:rPr>
              <w:t>effectively</w:t>
            </w:r>
            <w:r>
              <w:rPr>
                <w:rFonts w:ascii="Arial" w:hAnsi="Arial" w:cs="Arial"/>
                <w:color w:val="000000"/>
                <w:szCs w:val="20"/>
              </w:rPr>
              <w:t>;</w:t>
            </w:r>
            <w:r>
              <w:rPr>
                <w:rFonts w:ascii="Arial" w:hAnsi="Arial" w:cs="Arial"/>
                <w:color w:val="000000"/>
                <w:szCs w:val="20"/>
              </w:rPr>
              <w:br/>
            </w:r>
            <w:r w:rsidRPr="00CB0390">
              <w:rPr>
                <w:rFonts w:ascii="Arial" w:hAnsi="Arial" w:cs="Arial"/>
                <w:color w:val="000000"/>
                <w:szCs w:val="20"/>
              </w:rPr>
              <w:t>effective</w:t>
            </w:r>
          </w:p>
        </w:tc>
        <w:tc>
          <w:tcPr>
            <w:tcW w:w="7258" w:type="dxa"/>
          </w:tcPr>
          <w:p w:rsidR="00D70DB2" w:rsidRDefault="00D70DB2" w:rsidP="00904F92">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cs="Arial"/>
                <w:color w:val="000000"/>
                <w:szCs w:val="20"/>
              </w:rPr>
            </w:pPr>
            <w:r>
              <w:t>meeting the assigned purpose in a considered and/or efficient manner to produce a desired or intended result</w:t>
            </w:r>
            <w:r>
              <w:rPr>
                <w:rFonts w:ascii="Arial" w:hAnsi="Arial" w:cs="Arial"/>
                <w:color w:val="000000"/>
                <w:szCs w:val="20"/>
              </w:rPr>
              <w:t>;</w:t>
            </w:r>
          </w:p>
          <w:p w:rsidR="00D70DB2" w:rsidRPr="00CB0390" w:rsidRDefault="00D70DB2" w:rsidP="00904F92">
            <w:pPr>
              <w:pStyle w:val="Tabletextsinglecell"/>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0"/>
              </w:rPr>
              <w:t>in Drama,</w:t>
            </w:r>
            <w:r w:rsidRPr="00CB0390">
              <w:rPr>
                <w:rFonts w:ascii="Arial" w:hAnsi="Arial" w:cs="Arial"/>
                <w:color w:val="000000"/>
                <w:szCs w:val="20"/>
              </w:rPr>
              <w:t xml:space="preserve"> </w:t>
            </w:r>
            <w:r>
              <w:rPr>
                <w:rFonts w:ascii="Arial" w:hAnsi="Arial" w:cs="Arial"/>
                <w:color w:val="000000"/>
                <w:szCs w:val="20"/>
              </w:rPr>
              <w:t xml:space="preserve">meeting the purpose </w:t>
            </w:r>
            <w:r w:rsidRPr="00CB0390">
              <w:rPr>
                <w:rFonts w:ascii="Arial" w:hAnsi="Arial" w:cs="Arial"/>
                <w:color w:val="000000"/>
                <w:szCs w:val="20"/>
              </w:rPr>
              <w:t>by producing a strong impression</w:t>
            </w:r>
          </w:p>
        </w:tc>
      </w:tr>
      <w:tr w:rsidR="00D70DB2" w:rsidRPr="00D31117" w:rsidTr="00B101D3">
        <w:tc>
          <w:tcPr>
            <w:cnfStyle w:val="001000000000" w:firstRow="0" w:lastRow="0" w:firstColumn="1" w:lastColumn="0" w:oddVBand="0" w:evenVBand="0" w:oddHBand="0" w:evenHBand="0" w:firstRowFirstColumn="0" w:firstRowLastColumn="0" w:lastRowFirstColumn="0" w:lastRowLastColumn="0"/>
            <w:tcW w:w="1843" w:type="dxa"/>
          </w:tcPr>
          <w:p w:rsidR="00D70DB2" w:rsidRDefault="00D70DB2" w:rsidP="003A337C">
            <w:pPr>
              <w:pStyle w:val="TableText"/>
              <w:rPr>
                <w:rFonts w:cs="Arial"/>
                <w:color w:val="000000"/>
                <w:szCs w:val="20"/>
              </w:rPr>
            </w:pPr>
            <w:bookmarkStart w:id="8" w:name="elements_of_music"/>
            <w:bookmarkStart w:id="9" w:name="elements_of_drama"/>
            <w:r w:rsidRPr="00955065">
              <w:rPr>
                <w:rFonts w:cs="Arial"/>
                <w:color w:val="000000"/>
                <w:szCs w:val="20"/>
              </w:rPr>
              <w:t xml:space="preserve">elements of </w:t>
            </w:r>
            <w:bookmarkEnd w:id="8"/>
            <w:r w:rsidRPr="00955065">
              <w:rPr>
                <w:rFonts w:cs="Arial"/>
                <w:color w:val="000000"/>
                <w:szCs w:val="20"/>
              </w:rPr>
              <w:t>drama</w:t>
            </w:r>
            <w:bookmarkEnd w:id="9"/>
          </w:p>
        </w:tc>
        <w:tc>
          <w:tcPr>
            <w:tcW w:w="7258" w:type="dxa"/>
          </w:tcPr>
          <w:p w:rsidR="00F2745B" w:rsidRPr="00904F92" w:rsidRDefault="00F2745B" w:rsidP="00F2745B">
            <w:pPr>
              <w:pStyle w:val="TableText"/>
              <w:cnfStyle w:val="000000000000" w:firstRow="0" w:lastRow="0" w:firstColumn="0" w:lastColumn="0" w:oddVBand="0" w:evenVBand="0" w:oddHBand="0" w:evenHBand="0" w:firstRowFirstColumn="0" w:firstRowLastColumn="0" w:lastRowFirstColumn="0" w:lastRowLastColumn="0"/>
              <w:rPr>
                <w:szCs w:val="19"/>
              </w:rPr>
            </w:pPr>
            <w:r w:rsidRPr="00904F92">
              <w:rPr>
                <w:szCs w:val="19"/>
              </w:rPr>
              <w:t xml:space="preserve">in Drama, the </w:t>
            </w:r>
            <w:r w:rsidRPr="00904F92">
              <w:rPr>
                <w:rStyle w:val="Emphasis"/>
                <w:szCs w:val="19"/>
              </w:rPr>
              <w:t>elements of drama</w:t>
            </w:r>
            <w:r>
              <w:rPr>
                <w:rStyle w:val="Emphasis"/>
                <w:szCs w:val="19"/>
              </w:rPr>
              <w:t xml:space="preserve"> </w:t>
            </w:r>
            <w:r w:rsidRPr="00904F92">
              <w:rPr>
                <w:szCs w:val="19"/>
              </w:rPr>
              <w:t>are:</w:t>
            </w:r>
          </w:p>
          <w:p w:rsidR="00D70DB2" w:rsidRPr="00904F92" w:rsidRDefault="00DC5EE4" w:rsidP="00904F92">
            <w:pPr>
              <w:pStyle w:val="TableBullet"/>
              <w:numPr>
                <w:ilvl w:val="0"/>
                <w:numId w:val="2"/>
              </w:numPr>
              <w:cnfStyle w:val="000000000000" w:firstRow="0" w:lastRow="0" w:firstColumn="0" w:lastColumn="0" w:oddVBand="0" w:evenVBand="0" w:oddHBand="0" w:evenHBand="0" w:firstRowFirstColumn="0" w:firstRowLastColumn="0" w:lastRowFirstColumn="0" w:lastRowLastColumn="0"/>
            </w:pPr>
            <w:hyperlink w:anchor="role" w:tooltip="term definition" w:history="1">
              <w:r w:rsidR="00D70DB2" w:rsidRPr="00904F92">
                <w:rPr>
                  <w:rStyle w:val="Hyperlink"/>
                  <w:rFonts w:asciiTheme="minorHAnsi" w:hAnsiTheme="minorHAnsi"/>
                </w:rPr>
                <w:t>role</w:t>
              </w:r>
            </w:hyperlink>
            <w:r w:rsidR="00D70DB2" w:rsidRPr="00904F92">
              <w:t xml:space="preserve">, </w:t>
            </w:r>
            <w:hyperlink w:anchor="character" w:tooltip="term definition" w:history="1">
              <w:r w:rsidR="00D70DB2" w:rsidRPr="00904F92">
                <w:rPr>
                  <w:rStyle w:val="Hyperlink"/>
                  <w:rFonts w:asciiTheme="minorHAnsi" w:hAnsiTheme="minorHAnsi"/>
                </w:rPr>
                <w:t>character</w:t>
              </w:r>
            </w:hyperlink>
            <w:r w:rsidR="00D70DB2" w:rsidRPr="00904F92">
              <w:t xml:space="preserve"> and relationships</w:t>
            </w:r>
          </w:p>
          <w:p w:rsidR="00D70DB2" w:rsidRPr="00904F92" w:rsidRDefault="00D70DB2" w:rsidP="00904F92">
            <w:pPr>
              <w:pStyle w:val="TableBullet"/>
              <w:numPr>
                <w:ilvl w:val="1"/>
                <w:numId w:val="2"/>
              </w:numPr>
              <w:cnfStyle w:val="000000000000" w:firstRow="0" w:lastRow="0" w:firstColumn="0" w:lastColumn="0" w:oddVBand="0" w:evenVBand="0" w:oddHBand="0" w:evenHBand="0" w:firstRowFirstColumn="0" w:firstRowLastColumn="0" w:lastRowFirstColumn="0" w:lastRowLastColumn="0"/>
            </w:pPr>
            <w:r w:rsidRPr="00904F92">
              <w:rPr>
                <w:rFonts w:ascii="Arial" w:hAnsi="Arial"/>
              </w:rPr>
              <w:t>role</w:t>
            </w:r>
            <w:r w:rsidRPr="00904F92">
              <w:rPr>
                <w:rStyle w:val="Hyperlink"/>
              </w:rPr>
              <w:t xml:space="preserve"> </w:t>
            </w:r>
            <w:r w:rsidRPr="00904F92">
              <w:t xml:space="preserve">and </w:t>
            </w:r>
            <w:r w:rsidRPr="00904F92">
              <w:rPr>
                <w:rFonts w:ascii="Arial" w:hAnsi="Arial"/>
              </w:rPr>
              <w:t>character</w:t>
            </w:r>
            <w:r w:rsidRPr="00904F92">
              <w:rPr>
                <w:iCs/>
              </w:rPr>
              <w:t>:</w:t>
            </w:r>
            <w:r w:rsidRPr="00904F92">
              <w:t xml:space="preserve"> identification and portrayal of a person’s values, attitudes, intentions and actions as imagined relationships, situations and ideas in dramatic action; role focus on type and stereotype; characters are detailed and specific </w:t>
            </w:r>
          </w:p>
          <w:p w:rsidR="00D70DB2" w:rsidRPr="00904F92" w:rsidRDefault="00D70DB2" w:rsidP="00904F92">
            <w:pPr>
              <w:pStyle w:val="TableBullet"/>
              <w:numPr>
                <w:ilvl w:val="1"/>
                <w:numId w:val="2"/>
              </w:numPr>
              <w:cnfStyle w:val="000000000000" w:firstRow="0" w:lastRow="0" w:firstColumn="0" w:lastColumn="0" w:oddVBand="0" w:evenVBand="0" w:oddHBand="0" w:evenHBand="0" w:firstRowFirstColumn="0" w:firstRowLastColumn="0" w:lastRowFirstColumn="0" w:lastRowLastColumn="0"/>
            </w:pPr>
            <w:r w:rsidRPr="00904F92">
              <w:rPr>
                <w:iCs/>
              </w:rPr>
              <w:t>relationships:</w:t>
            </w:r>
            <w:r w:rsidRPr="00904F92">
              <w:t xml:space="preserve"> the connections and interactions between people that affect the dramatic action</w:t>
            </w:r>
          </w:p>
          <w:p w:rsidR="00D70DB2" w:rsidRPr="00904F92" w:rsidRDefault="00D70DB2" w:rsidP="00904F92">
            <w:pPr>
              <w:pStyle w:val="TableBullet"/>
              <w:numPr>
                <w:ilvl w:val="1"/>
                <w:numId w:val="2"/>
              </w:numPr>
              <w:cnfStyle w:val="000000000000" w:firstRow="0" w:lastRow="0" w:firstColumn="0" w:lastColumn="0" w:oddVBand="0" w:evenVBand="0" w:oddHBand="0" w:evenHBand="0" w:firstRowFirstColumn="0" w:firstRowLastColumn="0" w:lastRowFirstColumn="0" w:lastRowLastColumn="0"/>
            </w:pPr>
            <w:r w:rsidRPr="00904F92">
              <w:rPr>
                <w:iCs/>
              </w:rPr>
              <w:t>situation:</w:t>
            </w:r>
            <w:r w:rsidRPr="00904F92">
              <w:t xml:space="preserve"> the setting and circumstances of the dramatic action — the who, what, where, when and what is at stake of the roles/characters</w:t>
            </w:r>
          </w:p>
          <w:p w:rsidR="00D70DB2" w:rsidRPr="00904F92" w:rsidRDefault="00D70DB2" w:rsidP="00904F92">
            <w:pPr>
              <w:pStyle w:val="TableBullet"/>
              <w:numPr>
                <w:ilvl w:val="0"/>
                <w:numId w:val="2"/>
              </w:numPr>
              <w:cnfStyle w:val="000000000000" w:firstRow="0" w:lastRow="0" w:firstColumn="0" w:lastColumn="0" w:oddVBand="0" w:evenVBand="0" w:oddHBand="0" w:evenHBand="0" w:firstRowFirstColumn="0" w:firstRowLastColumn="0" w:lastRowFirstColumn="0" w:lastRowLastColumn="0"/>
            </w:pPr>
            <w:r w:rsidRPr="00904F92">
              <w:t xml:space="preserve">voice and </w:t>
            </w:r>
            <w:hyperlink w:anchor="movement" w:tooltip="term definition" w:history="1">
              <w:r w:rsidRPr="00904F92">
                <w:rPr>
                  <w:rStyle w:val="Hyperlink"/>
                  <w:rFonts w:asciiTheme="minorHAnsi" w:hAnsiTheme="minorHAnsi"/>
                  <w:iCs/>
                </w:rPr>
                <w:t>movement</w:t>
              </w:r>
            </w:hyperlink>
          </w:p>
          <w:p w:rsidR="00D70DB2" w:rsidRPr="00904F92" w:rsidRDefault="00D70DB2" w:rsidP="00904F92">
            <w:pPr>
              <w:pStyle w:val="TableBullet"/>
              <w:numPr>
                <w:ilvl w:val="1"/>
                <w:numId w:val="2"/>
              </w:numPr>
              <w:cnfStyle w:val="000000000000" w:firstRow="0" w:lastRow="0" w:firstColumn="0" w:lastColumn="0" w:oddVBand="0" w:evenVBand="0" w:oddHBand="0" w:evenHBand="0" w:firstRowFirstColumn="0" w:firstRowLastColumn="0" w:lastRowFirstColumn="0" w:lastRowLastColumn="0"/>
            </w:pPr>
            <w:r w:rsidRPr="00904F92">
              <w:rPr>
                <w:iCs/>
              </w:rPr>
              <w:t xml:space="preserve">voice: </w:t>
            </w:r>
            <w:r w:rsidRPr="00904F92">
              <w:t xml:space="preserve">using voice expressively to create roles, situations, relationships, atmosphere and symbols </w:t>
            </w:r>
          </w:p>
          <w:p w:rsidR="00D70DB2" w:rsidRPr="00904F92" w:rsidRDefault="00D70DB2" w:rsidP="00904F92">
            <w:pPr>
              <w:pStyle w:val="TableBullet"/>
              <w:numPr>
                <w:ilvl w:val="1"/>
                <w:numId w:val="2"/>
              </w:numPr>
              <w:cnfStyle w:val="000000000000" w:firstRow="0" w:lastRow="0" w:firstColumn="0" w:lastColumn="0" w:oddVBand="0" w:evenVBand="0" w:oddHBand="0" w:evenHBand="0" w:firstRowFirstColumn="0" w:firstRowLastColumn="0" w:lastRowFirstColumn="0" w:lastRowLastColumn="0"/>
            </w:pPr>
            <w:r w:rsidRPr="00904F92">
              <w:rPr>
                <w:iCs/>
              </w:rPr>
              <w:t>movement:</w:t>
            </w:r>
            <w:r w:rsidRPr="00904F92">
              <w:t xml:space="preserve"> using facial expression, posture and action expressively in space and time to create roles, situations, relationships, atmosphere and symbols</w:t>
            </w:r>
          </w:p>
          <w:p w:rsidR="00D70DB2" w:rsidRPr="00904F92" w:rsidRDefault="00DC5EE4" w:rsidP="00904F92">
            <w:pPr>
              <w:pStyle w:val="TableBullet"/>
              <w:numPr>
                <w:ilvl w:val="1"/>
                <w:numId w:val="2"/>
              </w:numPr>
              <w:cnfStyle w:val="000000000000" w:firstRow="0" w:lastRow="0" w:firstColumn="0" w:lastColumn="0" w:oddVBand="0" w:evenVBand="0" w:oddHBand="0" w:evenHBand="0" w:firstRowFirstColumn="0" w:firstRowLastColumn="0" w:lastRowFirstColumn="0" w:lastRowLastColumn="0"/>
            </w:pPr>
            <w:hyperlink w:anchor="focus" w:tooltip="term definition" w:history="1">
              <w:r w:rsidR="00D70DB2" w:rsidRPr="00904F92">
                <w:rPr>
                  <w:rStyle w:val="Hyperlink"/>
                  <w:rFonts w:asciiTheme="minorHAnsi" w:hAnsiTheme="minorHAnsi"/>
                  <w:iCs/>
                </w:rPr>
                <w:t>focus</w:t>
              </w:r>
            </w:hyperlink>
            <w:r w:rsidR="00D70DB2" w:rsidRPr="00904F92">
              <w:rPr>
                <w:iCs/>
              </w:rPr>
              <w:t>:</w:t>
            </w:r>
            <w:r w:rsidR="00D70DB2" w:rsidRPr="00904F92">
              <w:t xml:space="preserve"> directing and intensifying attention and framing moments of dramatic action</w:t>
            </w:r>
          </w:p>
          <w:p w:rsidR="00D70DB2" w:rsidRPr="00904F92" w:rsidRDefault="00D70DB2" w:rsidP="00904F92">
            <w:pPr>
              <w:pStyle w:val="TableBullet"/>
              <w:numPr>
                <w:ilvl w:val="1"/>
                <w:numId w:val="2"/>
              </w:numPr>
              <w:cnfStyle w:val="000000000000" w:firstRow="0" w:lastRow="0" w:firstColumn="0" w:lastColumn="0" w:oddVBand="0" w:evenVBand="0" w:oddHBand="0" w:evenHBand="0" w:firstRowFirstColumn="0" w:firstRowLastColumn="0" w:lastRowFirstColumn="0" w:lastRowLastColumn="0"/>
            </w:pPr>
            <w:r w:rsidRPr="00904F92">
              <w:rPr>
                <w:iCs/>
              </w:rPr>
              <w:t>tension:</w:t>
            </w:r>
            <w:r w:rsidRPr="00904F92">
              <w:t xml:space="preserve"> sense of anticipation or conflict within characters or character relationships, or problems, surprise and mystery in stories and ideas to propel dramatic action and create audience engagement</w:t>
            </w:r>
          </w:p>
          <w:p w:rsidR="00D70DB2" w:rsidRPr="00904F92" w:rsidRDefault="00D70DB2" w:rsidP="00904F92">
            <w:pPr>
              <w:pStyle w:val="TableBullet"/>
              <w:numPr>
                <w:ilvl w:val="0"/>
                <w:numId w:val="2"/>
              </w:numPr>
              <w:cnfStyle w:val="000000000000" w:firstRow="0" w:lastRow="0" w:firstColumn="0" w:lastColumn="0" w:oddVBand="0" w:evenVBand="0" w:oddHBand="0" w:evenHBand="0" w:firstRowFirstColumn="0" w:firstRowLastColumn="0" w:lastRowFirstColumn="0" w:lastRowLastColumn="0"/>
            </w:pPr>
            <w:r w:rsidRPr="00904F92">
              <w:t>space and time</w:t>
            </w:r>
          </w:p>
          <w:p w:rsidR="00D70DB2" w:rsidRPr="00904F92" w:rsidRDefault="00D70DB2" w:rsidP="00904F92">
            <w:pPr>
              <w:pStyle w:val="TableBullet"/>
              <w:numPr>
                <w:ilvl w:val="1"/>
                <w:numId w:val="2"/>
              </w:numPr>
              <w:cnfStyle w:val="000000000000" w:firstRow="0" w:lastRow="0" w:firstColumn="0" w:lastColumn="0" w:oddVBand="0" w:evenVBand="0" w:oddHBand="0" w:evenHBand="0" w:firstRowFirstColumn="0" w:firstRowLastColumn="0" w:lastRowFirstColumn="0" w:lastRowLastColumn="0"/>
            </w:pPr>
            <w:r w:rsidRPr="00904F92">
              <w:rPr>
                <w:iCs/>
              </w:rPr>
              <w:t>space:</w:t>
            </w:r>
            <w:r w:rsidRPr="00904F92">
              <w:t xml:space="preserve"> the physical space of the performance and audience, fictional space of the dramatic action and the emotional space between characters </w:t>
            </w:r>
          </w:p>
          <w:p w:rsidR="00D70DB2" w:rsidRPr="00904F92" w:rsidRDefault="00D70DB2" w:rsidP="00904F92">
            <w:pPr>
              <w:pStyle w:val="TableBullet"/>
              <w:numPr>
                <w:ilvl w:val="1"/>
                <w:numId w:val="2"/>
              </w:numPr>
              <w:cnfStyle w:val="000000000000" w:firstRow="0" w:lastRow="0" w:firstColumn="0" w:lastColumn="0" w:oddVBand="0" w:evenVBand="0" w:oddHBand="0" w:evenHBand="0" w:firstRowFirstColumn="0" w:firstRowLastColumn="0" w:lastRowFirstColumn="0" w:lastRowLastColumn="0"/>
            </w:pPr>
            <w:r w:rsidRPr="00904F92">
              <w:rPr>
                <w:iCs/>
              </w:rPr>
              <w:t>time:</w:t>
            </w:r>
            <w:r w:rsidRPr="00904F92">
              <w:t xml:space="preserve"> fictional time in the narrative or setting; timing of one moment to the next contributing to the tension and rhythm of dramatic action</w:t>
            </w:r>
          </w:p>
          <w:p w:rsidR="00D70DB2" w:rsidRPr="00904F92" w:rsidRDefault="00D70DB2" w:rsidP="00904F92">
            <w:pPr>
              <w:pStyle w:val="TableBullet"/>
              <w:numPr>
                <w:ilvl w:val="0"/>
                <w:numId w:val="2"/>
              </w:numPr>
              <w:cnfStyle w:val="000000000000" w:firstRow="0" w:lastRow="0" w:firstColumn="0" w:lastColumn="0" w:oddVBand="0" w:evenVBand="0" w:oddHBand="0" w:evenHBand="0" w:firstRowFirstColumn="0" w:firstRowLastColumn="0" w:lastRowFirstColumn="0" w:lastRowLastColumn="0"/>
            </w:pPr>
            <w:r w:rsidRPr="00904F92">
              <w:t xml:space="preserve">language, ideas, </w:t>
            </w:r>
            <w:hyperlink w:anchor="dramatic_meaning" w:tooltip="term definition" w:history="1">
              <w:r w:rsidRPr="00904F92">
                <w:rPr>
                  <w:rStyle w:val="Hyperlink"/>
                  <w:rFonts w:asciiTheme="minorHAnsi" w:hAnsiTheme="minorHAnsi"/>
                </w:rPr>
                <w:t>dramatic meaning</w:t>
              </w:r>
            </w:hyperlink>
            <w:r w:rsidRPr="00904F92">
              <w:t xml:space="preserve">, mood and </w:t>
            </w:r>
            <w:hyperlink w:anchor="atmosphere" w:tooltip="term definition" w:history="1">
              <w:r w:rsidRPr="00904F92">
                <w:rPr>
                  <w:rStyle w:val="Hyperlink"/>
                  <w:rFonts w:asciiTheme="minorHAnsi" w:hAnsiTheme="minorHAnsi"/>
                </w:rPr>
                <w:t>atmosphere</w:t>
              </w:r>
            </w:hyperlink>
            <w:r w:rsidRPr="00904F92">
              <w:t>, and symbol</w:t>
            </w:r>
          </w:p>
          <w:p w:rsidR="00D70DB2" w:rsidRPr="00904F92" w:rsidRDefault="00D70DB2" w:rsidP="00904F92">
            <w:pPr>
              <w:pStyle w:val="TableBullet"/>
              <w:numPr>
                <w:ilvl w:val="1"/>
                <w:numId w:val="2"/>
              </w:numPr>
              <w:cnfStyle w:val="000000000000" w:firstRow="0" w:lastRow="0" w:firstColumn="0" w:lastColumn="0" w:oddVBand="0" w:evenVBand="0" w:oddHBand="0" w:evenHBand="0" w:firstRowFirstColumn="0" w:firstRowLastColumn="0" w:lastRowFirstColumn="0" w:lastRowLastColumn="0"/>
            </w:pPr>
            <w:r w:rsidRPr="00904F92">
              <w:rPr>
                <w:iCs/>
              </w:rPr>
              <w:t xml:space="preserve">language, ideas and </w:t>
            </w:r>
            <w:r w:rsidRPr="00904F92">
              <w:rPr>
                <w:rFonts w:ascii="Arial" w:hAnsi="Arial"/>
              </w:rPr>
              <w:t>dramatic meaning</w:t>
            </w:r>
            <w:r w:rsidRPr="00904F92">
              <w:t xml:space="preserve">: the choice of linguistic expression and ideas in drama used to create dramatic action </w:t>
            </w:r>
          </w:p>
          <w:p w:rsidR="00D70DB2" w:rsidRPr="00904F92" w:rsidRDefault="00D70DB2" w:rsidP="00904F92">
            <w:pPr>
              <w:pStyle w:val="TableBullet"/>
              <w:numPr>
                <w:ilvl w:val="1"/>
                <w:numId w:val="2"/>
              </w:numPr>
              <w:cnfStyle w:val="000000000000" w:firstRow="0" w:lastRow="0" w:firstColumn="0" w:lastColumn="0" w:oddVBand="0" w:evenVBand="0" w:oddHBand="0" w:evenHBand="0" w:firstRowFirstColumn="0" w:firstRowLastColumn="0" w:lastRowFirstColumn="0" w:lastRowLastColumn="0"/>
            </w:pPr>
            <w:r w:rsidRPr="00904F92">
              <w:rPr>
                <w:iCs/>
              </w:rPr>
              <w:t xml:space="preserve">mood and </w:t>
            </w:r>
            <w:r w:rsidRPr="00904F92">
              <w:rPr>
                <w:rFonts w:ascii="Arial" w:hAnsi="Arial"/>
              </w:rPr>
              <w:t>atmosphere</w:t>
            </w:r>
            <w:r w:rsidRPr="00904F92">
              <w:rPr>
                <w:iCs/>
              </w:rPr>
              <w:t xml:space="preserve">: </w:t>
            </w:r>
            <w:r w:rsidRPr="00904F92">
              <w:t xml:space="preserve">the feeling or tone of both the physical space and the dramatic action created by or emerging from the performance </w:t>
            </w:r>
          </w:p>
          <w:p w:rsidR="00D70DB2" w:rsidRPr="00904F92" w:rsidRDefault="00D70DB2" w:rsidP="00904F92">
            <w:pPr>
              <w:pStyle w:val="TableBullet"/>
              <w:cnfStyle w:val="000000000000" w:firstRow="0" w:lastRow="0" w:firstColumn="0" w:lastColumn="0" w:oddVBand="0" w:evenVBand="0" w:oddHBand="0" w:evenHBand="0" w:firstRowFirstColumn="0" w:firstRowLastColumn="0" w:lastRowFirstColumn="0" w:lastRowLastColumn="0"/>
              <w:rPr>
                <w:szCs w:val="19"/>
              </w:rPr>
            </w:pPr>
            <w:r w:rsidRPr="00904F92">
              <w:rPr>
                <w:iCs/>
              </w:rPr>
              <w:t>symbol:</w:t>
            </w:r>
            <w:r w:rsidRPr="00904F92">
              <w:t xml:space="preserve"> associations that occur when something is used to represent something</w:t>
            </w:r>
            <w:r w:rsidRPr="008A3B08">
              <w:t xml:space="preserve"> else to reinforce or extend dramatic meaning</w:t>
            </w:r>
            <w:r>
              <w:t>;</w:t>
            </w:r>
          </w:p>
          <w:p w:rsidR="00D70DB2" w:rsidRDefault="00D70DB2" w:rsidP="00904F92">
            <w:pPr>
              <w:pStyle w:val="TableText"/>
              <w:spacing w:before="120"/>
              <w:cnfStyle w:val="000000000000" w:firstRow="0" w:lastRow="0" w:firstColumn="0" w:lastColumn="0" w:oddVBand="0" w:evenVBand="0" w:oddHBand="0" w:evenHBand="0" w:firstRowFirstColumn="0" w:firstRowLastColumn="0" w:lastRowFirstColumn="0" w:lastRowLastColumn="0"/>
            </w:pPr>
            <w:r>
              <w:lastRenderedPageBreak/>
              <w:t>in Years 5 and 6 Drama</w:t>
            </w:r>
            <w:r w:rsidRPr="00B278AE">
              <w:t xml:space="preserve">, </w:t>
            </w:r>
            <w:r w:rsidR="00C206D8">
              <w:t xml:space="preserve">examples for </w:t>
            </w:r>
            <w:r w:rsidR="00C206D8" w:rsidRPr="00B278AE">
              <w:t xml:space="preserve">the </w:t>
            </w:r>
            <w:r w:rsidR="00C206D8">
              <w:rPr>
                <w:rStyle w:val="Emphasis"/>
                <w:szCs w:val="19"/>
              </w:rPr>
              <w:t>elements of drama</w:t>
            </w:r>
            <w:r w:rsidR="00C206D8" w:rsidRPr="00B278AE">
              <w:t xml:space="preserve"> </w:t>
            </w:r>
            <w:r w:rsidR="00C206D8">
              <w:t>include:</w:t>
            </w:r>
          </w:p>
          <w:p w:rsidR="00D70DB2" w:rsidRPr="00904F92" w:rsidRDefault="00D70DB2" w:rsidP="00904F92">
            <w:pPr>
              <w:pStyle w:val="TableBullet"/>
              <w:cnfStyle w:val="000000000000" w:firstRow="0" w:lastRow="0" w:firstColumn="0" w:lastColumn="0" w:oddVBand="0" w:evenVBand="0" w:oddHBand="0" w:evenHBand="0" w:firstRowFirstColumn="0" w:firstRowLastColumn="0" w:lastRowFirstColumn="0" w:lastRowLastColumn="0"/>
            </w:pPr>
            <w:r w:rsidRPr="00904F92">
              <w:t>role, character and relationships</w:t>
            </w:r>
          </w:p>
          <w:p w:rsidR="00D70DB2" w:rsidRPr="00904F92" w:rsidRDefault="00D70DB2" w:rsidP="00904F92">
            <w:pPr>
              <w:pStyle w:val="TableBullet2"/>
              <w:cnfStyle w:val="000000000000" w:firstRow="0" w:lastRow="0" w:firstColumn="0" w:lastColumn="0" w:oddVBand="0" w:evenVBand="0" w:oddHBand="0" w:evenHBand="0" w:firstRowFirstColumn="0" w:firstRowLastColumn="0" w:lastRowFirstColumn="0" w:lastRowLastColumn="0"/>
            </w:pPr>
            <w:r w:rsidRPr="00904F92">
              <w:t>role and character</w:t>
            </w:r>
            <w:r w:rsidR="008427F5">
              <w:t xml:space="preserve">: </w:t>
            </w:r>
            <w:r w:rsidRPr="00904F92">
              <w:t>for example, creating the inner and outer world of a character; differentiating between characters and stereotypes</w:t>
            </w:r>
          </w:p>
          <w:p w:rsidR="00D70DB2" w:rsidRPr="00904F92" w:rsidRDefault="00D70DB2" w:rsidP="00904F92">
            <w:pPr>
              <w:pStyle w:val="TableBullet2"/>
              <w:cnfStyle w:val="000000000000" w:firstRow="0" w:lastRow="0" w:firstColumn="0" w:lastColumn="0" w:oddVBand="0" w:evenVBand="0" w:oddHBand="0" w:evenHBand="0" w:firstRowFirstColumn="0" w:firstRowLastColumn="0" w:lastRowFirstColumn="0" w:lastRowLastColumn="0"/>
            </w:pPr>
            <w:r w:rsidRPr="00904F92">
              <w:t>relationships</w:t>
            </w:r>
            <w:r w:rsidR="008427F5">
              <w:t xml:space="preserve">: </w:t>
            </w:r>
            <w:r w:rsidRPr="00904F92">
              <w:t>analysing and portraying how relationships influence character development</w:t>
            </w:r>
          </w:p>
          <w:p w:rsidR="00D70DB2" w:rsidRPr="00904F92" w:rsidRDefault="00D70DB2" w:rsidP="00904F92">
            <w:pPr>
              <w:pStyle w:val="TableBullet2"/>
              <w:cnfStyle w:val="000000000000" w:firstRow="0" w:lastRow="0" w:firstColumn="0" w:lastColumn="0" w:oddVBand="0" w:evenVBand="0" w:oddHBand="0" w:evenHBand="0" w:firstRowFirstColumn="0" w:firstRowLastColumn="0" w:lastRowFirstColumn="0" w:lastRowLastColumn="0"/>
            </w:pPr>
            <w:r w:rsidRPr="00904F92">
              <w:t>situation</w:t>
            </w:r>
            <w:r w:rsidR="008427F5">
              <w:t xml:space="preserve">: </w:t>
            </w:r>
            <w:r w:rsidRPr="00904F92">
              <w:t>sustaining a fictional setting using space and time</w:t>
            </w:r>
          </w:p>
          <w:p w:rsidR="00D70DB2" w:rsidRPr="00904F92" w:rsidRDefault="00D70DB2" w:rsidP="00904F92">
            <w:pPr>
              <w:pStyle w:val="TableBullet"/>
              <w:cnfStyle w:val="000000000000" w:firstRow="0" w:lastRow="0" w:firstColumn="0" w:lastColumn="0" w:oddVBand="0" w:evenVBand="0" w:oddHBand="0" w:evenHBand="0" w:firstRowFirstColumn="0" w:firstRowLastColumn="0" w:lastRowFirstColumn="0" w:lastRowLastColumn="0"/>
            </w:pPr>
            <w:r w:rsidRPr="00904F92">
              <w:t>voice and movement</w:t>
            </w:r>
          </w:p>
          <w:p w:rsidR="00D70DB2" w:rsidRPr="00904F92" w:rsidRDefault="00D70DB2" w:rsidP="00904F92">
            <w:pPr>
              <w:pStyle w:val="TableBullet2"/>
              <w:cnfStyle w:val="000000000000" w:firstRow="0" w:lastRow="0" w:firstColumn="0" w:lastColumn="0" w:oddVBand="0" w:evenVBand="0" w:oddHBand="0" w:evenHBand="0" w:firstRowFirstColumn="0" w:firstRowLastColumn="0" w:lastRowFirstColumn="0" w:lastRowLastColumn="0"/>
            </w:pPr>
            <w:r w:rsidRPr="00904F92">
              <w:t>voice</w:t>
            </w:r>
            <w:r w:rsidR="008427F5">
              <w:t xml:space="preserve">: </w:t>
            </w:r>
            <w:r w:rsidRPr="00904F92">
              <w:t>varying voice, for example, clarity, pace, volume and projection</w:t>
            </w:r>
          </w:p>
          <w:p w:rsidR="00D70DB2" w:rsidRPr="00904F92" w:rsidRDefault="00D70DB2" w:rsidP="00904F92">
            <w:pPr>
              <w:pStyle w:val="TableBullet2"/>
              <w:cnfStyle w:val="000000000000" w:firstRow="0" w:lastRow="0" w:firstColumn="0" w:lastColumn="0" w:oddVBand="0" w:evenVBand="0" w:oddHBand="0" w:evenHBand="0" w:firstRowFirstColumn="0" w:firstRowLastColumn="0" w:lastRowFirstColumn="0" w:lastRowLastColumn="0"/>
            </w:pPr>
            <w:r w:rsidRPr="00904F92">
              <w:t>movement</w:t>
            </w:r>
            <w:r w:rsidR="008427F5">
              <w:t xml:space="preserve">: </w:t>
            </w:r>
            <w:r w:rsidRPr="00904F92">
              <w:t>using movement, facial expression and gestures to create and sustain belief in character and situation</w:t>
            </w:r>
          </w:p>
          <w:p w:rsidR="00D70DB2" w:rsidRPr="00904F92" w:rsidRDefault="00D70DB2" w:rsidP="00904F92">
            <w:pPr>
              <w:pStyle w:val="TableBullet2"/>
              <w:cnfStyle w:val="000000000000" w:firstRow="0" w:lastRow="0" w:firstColumn="0" w:lastColumn="0" w:oddVBand="0" w:evenVBand="0" w:oddHBand="0" w:evenHBand="0" w:firstRowFirstColumn="0" w:firstRowLastColumn="0" w:lastRowFirstColumn="0" w:lastRowLastColumn="0"/>
            </w:pPr>
            <w:r w:rsidRPr="00904F92">
              <w:t>focus</w:t>
            </w:r>
            <w:r w:rsidR="008427F5">
              <w:t xml:space="preserve">: </w:t>
            </w:r>
            <w:r w:rsidRPr="00904F92">
              <w:t>framing drama to highlight and communicate key story elements and characters’ motivations</w:t>
            </w:r>
          </w:p>
          <w:p w:rsidR="00D70DB2" w:rsidRPr="00904F92" w:rsidRDefault="00D70DB2" w:rsidP="00904F92">
            <w:pPr>
              <w:pStyle w:val="TableBullet2"/>
              <w:cnfStyle w:val="000000000000" w:firstRow="0" w:lastRow="0" w:firstColumn="0" w:lastColumn="0" w:oddVBand="0" w:evenVBand="0" w:oddHBand="0" w:evenHBand="0" w:firstRowFirstColumn="0" w:firstRowLastColumn="0" w:lastRowFirstColumn="0" w:lastRowLastColumn="0"/>
            </w:pPr>
            <w:r w:rsidRPr="00904F92">
              <w:t>tension</w:t>
            </w:r>
            <w:r w:rsidR="008427F5">
              <w:t xml:space="preserve">: </w:t>
            </w:r>
            <w:r w:rsidRPr="00904F92">
              <w:t>factors that contribute to tension or suspense in stories and tension in characters’ relationships, for example, using sound, light and technology to heighten tension/suspense</w:t>
            </w:r>
          </w:p>
          <w:p w:rsidR="00D70DB2" w:rsidRPr="00904F92" w:rsidRDefault="00D70DB2" w:rsidP="00904F92">
            <w:pPr>
              <w:pStyle w:val="TableBullet2"/>
              <w:cnfStyle w:val="000000000000" w:firstRow="0" w:lastRow="0" w:firstColumn="0" w:lastColumn="0" w:oddVBand="0" w:evenVBand="0" w:oddHBand="0" w:evenHBand="0" w:firstRowFirstColumn="0" w:firstRowLastColumn="0" w:lastRowFirstColumn="0" w:lastRowLastColumn="0"/>
            </w:pPr>
            <w:r w:rsidRPr="00904F92">
              <w:t>space and time</w:t>
            </w:r>
            <w:r w:rsidR="008427F5">
              <w:t xml:space="preserve">: </w:t>
            </w:r>
            <w:r w:rsidRPr="00904F92">
              <w:t>sustaining a clear setting and sense of time to create belief in the drama</w:t>
            </w:r>
          </w:p>
          <w:p w:rsidR="00D70DB2" w:rsidRPr="00904F92" w:rsidRDefault="00D70DB2" w:rsidP="00904F92">
            <w:pPr>
              <w:pStyle w:val="TableBullet"/>
              <w:cnfStyle w:val="000000000000" w:firstRow="0" w:lastRow="0" w:firstColumn="0" w:lastColumn="0" w:oddVBand="0" w:evenVBand="0" w:oddHBand="0" w:evenHBand="0" w:firstRowFirstColumn="0" w:firstRowLastColumn="0" w:lastRowFirstColumn="0" w:lastRowLastColumn="0"/>
            </w:pPr>
            <w:r w:rsidRPr="00904F92">
              <w:t>language, ideas and dramatic action</w:t>
            </w:r>
          </w:p>
          <w:p w:rsidR="00D70DB2" w:rsidRPr="00904F92" w:rsidRDefault="00D70DB2" w:rsidP="00904F92">
            <w:pPr>
              <w:pStyle w:val="TableBullet2"/>
              <w:cnfStyle w:val="000000000000" w:firstRow="0" w:lastRow="0" w:firstColumn="0" w:lastColumn="0" w:oddVBand="0" w:evenVBand="0" w:oddHBand="0" w:evenHBand="0" w:firstRowFirstColumn="0" w:firstRowLastColumn="0" w:lastRowFirstColumn="0" w:lastRowLastColumn="0"/>
            </w:pPr>
            <w:r w:rsidRPr="00904F92">
              <w:t>central ideas or themes that give perspectives and ideas to the audience</w:t>
            </w:r>
          </w:p>
          <w:p w:rsidR="00D70DB2" w:rsidRPr="00904F92" w:rsidRDefault="00D70DB2" w:rsidP="00904F92">
            <w:pPr>
              <w:pStyle w:val="TableBullet2"/>
              <w:cnfStyle w:val="000000000000" w:firstRow="0" w:lastRow="0" w:firstColumn="0" w:lastColumn="0" w:oddVBand="0" w:evenVBand="0" w:oddHBand="0" w:evenHBand="0" w:firstRowFirstColumn="0" w:firstRowLastColumn="0" w:lastRowFirstColumn="0" w:lastRowLastColumn="0"/>
            </w:pPr>
            <w:r w:rsidRPr="00904F92">
              <w:t>mood and atmosphere</w:t>
            </w:r>
            <w:r w:rsidR="008427F5">
              <w:t xml:space="preserve">: </w:t>
            </w:r>
            <w:r w:rsidRPr="00904F92">
              <w:t>the feeling or tone of physical space and the dramatic action created by or emerging from the performance</w:t>
            </w:r>
          </w:p>
          <w:p w:rsidR="00D70DB2" w:rsidRPr="00904F92" w:rsidRDefault="00D70DB2" w:rsidP="00904F92">
            <w:pPr>
              <w:pStyle w:val="TableBullet"/>
              <w:cnfStyle w:val="000000000000" w:firstRow="0" w:lastRow="0" w:firstColumn="0" w:lastColumn="0" w:oddVBand="0" w:evenVBand="0" w:oddHBand="0" w:evenHBand="0" w:firstRowFirstColumn="0" w:firstRowLastColumn="0" w:lastRowFirstColumn="0" w:lastRowLastColumn="0"/>
            </w:pPr>
            <w:r w:rsidRPr="00904F92">
              <w:t>audience</w:t>
            </w:r>
          </w:p>
          <w:p w:rsidR="00D70DB2" w:rsidRPr="009835CA" w:rsidRDefault="00D70DB2" w:rsidP="00904F92">
            <w:pPr>
              <w:pStyle w:val="TableBullet2"/>
              <w:cnfStyle w:val="000000000000" w:firstRow="0" w:lastRow="0" w:firstColumn="0" w:lastColumn="0" w:oddVBand="0" w:evenVBand="0" w:oddHBand="0" w:evenHBand="0" w:firstRowFirstColumn="0" w:firstRowLastColumn="0" w:lastRowFirstColumn="0" w:lastRowLastColumn="0"/>
            </w:pPr>
            <w:r w:rsidRPr="00904F92">
              <w:t>shaping and sustaining drama for others using the conventions of story within drama to communicate m</w:t>
            </w:r>
            <w:r>
              <w:t>eanings</w:t>
            </w:r>
          </w:p>
        </w:tc>
      </w:tr>
      <w:tr w:rsidR="00D70DB2" w:rsidRPr="00D31117" w:rsidTr="00BE0D4B">
        <w:trPr>
          <w:cantSplit/>
        </w:trPr>
        <w:tc>
          <w:tcPr>
            <w:cnfStyle w:val="001000000000" w:firstRow="0" w:lastRow="0" w:firstColumn="1" w:lastColumn="0" w:oddVBand="0" w:evenVBand="0" w:oddHBand="0" w:evenHBand="0" w:firstRowFirstColumn="0" w:firstRowLastColumn="0" w:lastRowFirstColumn="0" w:lastRowLastColumn="0"/>
            <w:tcW w:w="1843" w:type="dxa"/>
          </w:tcPr>
          <w:p w:rsidR="00D70DB2" w:rsidRPr="009159BE" w:rsidRDefault="00D70DB2" w:rsidP="003A337C">
            <w:pPr>
              <w:spacing w:before="40" w:after="40"/>
              <w:rPr>
                <w:rFonts w:ascii="Arial" w:hAnsi="Arial" w:cs="Arial"/>
                <w:b w:val="0"/>
                <w:color w:val="000000"/>
                <w:szCs w:val="20"/>
              </w:rPr>
            </w:pPr>
            <w:r w:rsidRPr="009159BE">
              <w:rPr>
                <w:rFonts w:ascii="Arial" w:hAnsi="Arial" w:cs="Arial"/>
                <w:color w:val="000000"/>
                <w:szCs w:val="20"/>
              </w:rPr>
              <w:lastRenderedPageBreak/>
              <w:t>explanation;</w:t>
            </w:r>
            <w:r w:rsidRPr="009159BE">
              <w:rPr>
                <w:rFonts w:ascii="Arial" w:hAnsi="Arial" w:cs="Arial"/>
                <w:color w:val="000000"/>
                <w:szCs w:val="20"/>
              </w:rPr>
              <w:br/>
              <w:t>explain</w:t>
            </w:r>
            <w:r>
              <w:rPr>
                <w:rFonts w:ascii="Arial" w:hAnsi="Arial" w:cs="Arial"/>
                <w:color w:val="000000"/>
                <w:szCs w:val="20"/>
              </w:rPr>
              <w:t xml:space="preserve"> </w:t>
            </w:r>
          </w:p>
        </w:tc>
        <w:tc>
          <w:tcPr>
            <w:tcW w:w="7258" w:type="dxa"/>
          </w:tcPr>
          <w:p w:rsidR="00D70DB2" w:rsidRPr="009159BE" w:rsidRDefault="00D70DB2" w:rsidP="003A337C">
            <w:pPr>
              <w:pStyle w:val="TableText"/>
              <w:cnfStyle w:val="000000000000" w:firstRow="0" w:lastRow="0" w:firstColumn="0" w:lastColumn="0" w:oddVBand="0" w:evenVBand="0" w:oddHBand="0" w:evenHBand="0" w:firstRowFirstColumn="0" w:firstRowLastColumn="0" w:lastRowFirstColumn="0" w:lastRowLastColumn="0"/>
            </w:pPr>
            <w:r w:rsidRPr="009159BE">
              <w:t>provide additional information that demonstrates understanding of reasoning and/or application</w:t>
            </w:r>
          </w:p>
        </w:tc>
      </w:tr>
      <w:tr w:rsidR="00D70DB2" w:rsidRPr="00D31117" w:rsidTr="00BE0D4B">
        <w:trPr>
          <w:cantSplit/>
        </w:trPr>
        <w:tc>
          <w:tcPr>
            <w:cnfStyle w:val="001000000000" w:firstRow="0" w:lastRow="0" w:firstColumn="1" w:lastColumn="0" w:oddVBand="0" w:evenVBand="0" w:oddHBand="0" w:evenHBand="0" w:firstRowFirstColumn="0" w:firstRowLastColumn="0" w:lastRowFirstColumn="0" w:lastRowLastColumn="0"/>
            <w:tcW w:w="1843" w:type="dxa"/>
          </w:tcPr>
          <w:p w:rsidR="00D70DB2" w:rsidRPr="00CB0390" w:rsidRDefault="00D70DB2" w:rsidP="003A337C">
            <w:pPr>
              <w:pStyle w:val="TableText"/>
              <w:rPr>
                <w:rFonts w:cs="Arial"/>
                <w:color w:val="000000"/>
                <w:szCs w:val="20"/>
              </w:rPr>
            </w:pPr>
            <w:bookmarkStart w:id="10" w:name="focus"/>
            <w:r>
              <w:rPr>
                <w:rFonts w:cs="Arial"/>
                <w:color w:val="000000"/>
                <w:szCs w:val="20"/>
              </w:rPr>
              <w:t>focus</w:t>
            </w:r>
            <w:bookmarkEnd w:id="10"/>
          </w:p>
        </w:tc>
        <w:tc>
          <w:tcPr>
            <w:tcW w:w="7258" w:type="dxa"/>
          </w:tcPr>
          <w:p w:rsidR="00D70DB2" w:rsidRPr="00415144" w:rsidRDefault="00D70DB2" w:rsidP="003A337C">
            <w:pPr>
              <w:pStyle w:val="TableText"/>
              <w:cnfStyle w:val="000000000000" w:firstRow="0" w:lastRow="0" w:firstColumn="0" w:lastColumn="0" w:oddVBand="0" w:evenVBand="0" w:oddHBand="0" w:evenHBand="0" w:firstRowFirstColumn="0" w:firstRowLastColumn="0" w:lastRowFirstColumn="0" w:lastRowLastColumn="0"/>
              <w:rPr>
                <w:rFonts w:cs="Arial"/>
              </w:rPr>
            </w:pPr>
            <w:r w:rsidRPr="00415144">
              <w:rPr>
                <w:rFonts w:cs="Arial"/>
              </w:rPr>
              <w:t>concentrate the attention on a spatial direction or a point in space to intensify attention or inc</w:t>
            </w:r>
            <w:r>
              <w:rPr>
                <w:rFonts w:cs="Arial"/>
              </w:rPr>
              <w:t>rease the projection of intent;</w:t>
            </w:r>
          </w:p>
          <w:p w:rsidR="00D70DB2" w:rsidRDefault="00D70DB2" w:rsidP="00B101D3">
            <w:pPr>
              <w:pStyle w:val="TableText"/>
              <w:cnfStyle w:val="000000000000" w:firstRow="0" w:lastRow="0" w:firstColumn="0" w:lastColumn="0" w:oddVBand="0" w:evenVBand="0" w:oddHBand="0" w:evenHBand="0" w:firstRowFirstColumn="0" w:firstRowLastColumn="0" w:lastRowFirstColumn="0" w:lastRowLastColumn="0"/>
            </w:pPr>
            <w:r w:rsidRPr="00415144">
              <w:rPr>
                <w:rFonts w:cs="Arial"/>
              </w:rPr>
              <w:t>in Drama,</w:t>
            </w:r>
            <w:r>
              <w:rPr>
                <w:rFonts w:cs="Arial"/>
              </w:rPr>
              <w:t xml:space="preserve"> </w:t>
            </w:r>
            <w:r w:rsidRPr="00CF486F">
              <w:rPr>
                <w:rStyle w:val="Emphasis"/>
              </w:rPr>
              <w:t>focus</w:t>
            </w:r>
            <w:r>
              <w:rPr>
                <w:rFonts w:cs="Arial"/>
              </w:rPr>
              <w:t xml:space="preserve"> means</w:t>
            </w:r>
            <w:r w:rsidRPr="00415144">
              <w:rPr>
                <w:rFonts w:cs="Arial"/>
              </w:rPr>
              <w:t xml:space="preserve"> directing and intensifying attention and framing moments of dramatic action or identifying the main idea of the drama</w:t>
            </w:r>
            <w:r>
              <w:t>;</w:t>
            </w:r>
          </w:p>
          <w:p w:rsidR="00D70DB2" w:rsidRPr="00CB0390" w:rsidRDefault="00D70DB2" w:rsidP="00B101D3">
            <w:pPr>
              <w:pStyle w:val="TableText"/>
              <w:cnfStyle w:val="000000000000" w:firstRow="0" w:lastRow="0" w:firstColumn="0" w:lastColumn="0" w:oddVBand="0" w:evenVBand="0" w:oddHBand="0" w:evenHBand="0" w:firstRowFirstColumn="0" w:firstRowLastColumn="0" w:lastRowFirstColumn="0" w:lastRowLastColumn="0"/>
              <w:rPr>
                <w:rFonts w:cs="Arial"/>
              </w:rPr>
            </w:pPr>
            <w:r>
              <w:t xml:space="preserve">see also </w:t>
            </w:r>
            <w:hyperlink w:anchor="elements_of_drama" w:history="1">
              <w:r w:rsidRPr="00F95FDD">
                <w:rPr>
                  <w:rStyle w:val="Hyperlink"/>
                  <w:rFonts w:asciiTheme="minorHAnsi" w:hAnsiTheme="minorHAnsi"/>
                </w:rPr>
                <w:t>elements of drama</w:t>
              </w:r>
            </w:hyperlink>
          </w:p>
        </w:tc>
      </w:tr>
      <w:tr w:rsidR="00D70DB2" w:rsidRPr="00D31117" w:rsidTr="00BE0D4B">
        <w:trPr>
          <w:cantSplit/>
        </w:trPr>
        <w:tc>
          <w:tcPr>
            <w:cnfStyle w:val="001000000000" w:firstRow="0" w:lastRow="0" w:firstColumn="1" w:lastColumn="0" w:oddVBand="0" w:evenVBand="0" w:oddHBand="0" w:evenHBand="0" w:firstRowFirstColumn="0" w:firstRowLastColumn="0" w:lastRowFirstColumn="0" w:lastRowLastColumn="0"/>
            <w:tcW w:w="1843" w:type="dxa"/>
          </w:tcPr>
          <w:p w:rsidR="00D70DB2" w:rsidRPr="005F58DE" w:rsidRDefault="00D70DB2" w:rsidP="003A337C">
            <w:pPr>
              <w:pStyle w:val="TableText"/>
              <w:rPr>
                <w:rFonts w:cs="Arial"/>
                <w:color w:val="000000"/>
                <w:szCs w:val="20"/>
              </w:rPr>
            </w:pPr>
            <w:r>
              <w:rPr>
                <w:rFonts w:cs="Arial"/>
                <w:color w:val="000000"/>
                <w:szCs w:val="20"/>
              </w:rPr>
              <w:t>form;</w:t>
            </w:r>
            <w:r>
              <w:rPr>
                <w:rFonts w:cs="Arial"/>
                <w:color w:val="000000"/>
                <w:szCs w:val="20"/>
              </w:rPr>
              <w:br/>
            </w:r>
            <w:bookmarkStart w:id="11" w:name="forms"/>
            <w:r>
              <w:rPr>
                <w:rFonts w:cs="Arial"/>
                <w:color w:val="000000"/>
                <w:szCs w:val="20"/>
              </w:rPr>
              <w:t>forms</w:t>
            </w:r>
            <w:bookmarkEnd w:id="11"/>
          </w:p>
        </w:tc>
        <w:tc>
          <w:tcPr>
            <w:tcW w:w="7258" w:type="dxa"/>
          </w:tcPr>
          <w:p w:rsidR="00D70DB2" w:rsidRDefault="00D70DB2" w:rsidP="003A337C">
            <w:pPr>
              <w:cnfStyle w:val="000000000000" w:firstRow="0" w:lastRow="0" w:firstColumn="0" w:lastColumn="0" w:oddVBand="0" w:evenVBand="0" w:oddHBand="0" w:evenHBand="0" w:firstRowFirstColumn="0" w:firstRowLastColumn="0" w:lastRowFirstColumn="0" w:lastRowLastColumn="0"/>
              <w:rPr>
                <w:rFonts w:cs="Arial"/>
              </w:rPr>
            </w:pPr>
            <w:r>
              <w:rPr>
                <w:rFonts w:cs="Arial"/>
              </w:rPr>
              <w:t xml:space="preserve">in The Arts, </w:t>
            </w:r>
            <w:r w:rsidRPr="00F95FDD">
              <w:rPr>
                <w:rStyle w:val="Emphasis"/>
              </w:rPr>
              <w:t>form</w:t>
            </w:r>
            <w:r>
              <w:rPr>
                <w:rFonts w:cs="Arial"/>
              </w:rPr>
              <w:t xml:space="preserve"> is the whole of an artwork created by the elements and the way they are structured;</w:t>
            </w:r>
          </w:p>
          <w:p w:rsidR="00D70DB2" w:rsidRPr="005F58DE" w:rsidRDefault="00D70DB2" w:rsidP="00F95FDD">
            <w:pPr>
              <w:pStyle w:val="TableText"/>
              <w:cnfStyle w:val="000000000000" w:firstRow="0" w:lastRow="0" w:firstColumn="0" w:lastColumn="0" w:oddVBand="0" w:evenVBand="0" w:oddHBand="0" w:evenHBand="0" w:firstRowFirstColumn="0" w:firstRowLastColumn="0" w:lastRowFirstColumn="0" w:lastRowLastColumn="0"/>
              <w:rPr>
                <w:rFonts w:cs="Arial"/>
              </w:rPr>
            </w:pPr>
            <w:r>
              <w:rPr>
                <w:rFonts w:cs="Arial"/>
              </w:rPr>
              <w:t xml:space="preserve">in Drama, </w:t>
            </w:r>
            <w:r w:rsidRPr="00D25F23">
              <w:rPr>
                <w:rStyle w:val="Emphasis"/>
              </w:rPr>
              <w:t>form</w:t>
            </w:r>
            <w:r>
              <w:rPr>
                <w:rFonts w:cs="Arial"/>
              </w:rPr>
              <w:t xml:space="preserve"> is the way drama is structured; </w:t>
            </w:r>
            <w:r w:rsidRPr="00F95FDD">
              <w:rPr>
                <w:rStyle w:val="Emphasis"/>
              </w:rPr>
              <w:t>drama forms</w:t>
            </w:r>
            <w:r>
              <w:rPr>
                <w:rFonts w:cs="Arial"/>
              </w:rPr>
              <w:t xml:space="preserve"> are shaped by the application of the elements of drama within particular social, cultural and historical contexts</w:t>
            </w:r>
          </w:p>
        </w:tc>
      </w:tr>
      <w:tr w:rsidR="00D70DB2" w:rsidRPr="00D31117" w:rsidTr="00BE0D4B">
        <w:trPr>
          <w:cantSplit/>
        </w:trPr>
        <w:tc>
          <w:tcPr>
            <w:cnfStyle w:val="001000000000" w:firstRow="0" w:lastRow="0" w:firstColumn="1" w:lastColumn="0" w:oddVBand="0" w:evenVBand="0" w:oddHBand="0" w:evenHBand="0" w:firstRowFirstColumn="0" w:firstRowLastColumn="0" w:lastRowFirstColumn="0" w:lastRowLastColumn="0"/>
            <w:tcW w:w="1843" w:type="dxa"/>
          </w:tcPr>
          <w:p w:rsidR="00D70DB2" w:rsidRPr="00CB0390" w:rsidRDefault="00D70DB2" w:rsidP="003A337C">
            <w:pPr>
              <w:pStyle w:val="TableText"/>
              <w:rPr>
                <w:rFonts w:cs="Arial"/>
                <w:color w:val="000000"/>
                <w:szCs w:val="20"/>
              </w:rPr>
            </w:pPr>
            <w:r>
              <w:t>forming</w:t>
            </w:r>
          </w:p>
        </w:tc>
        <w:tc>
          <w:tcPr>
            <w:tcW w:w="7258" w:type="dxa"/>
          </w:tcPr>
          <w:p w:rsidR="00D70DB2" w:rsidRPr="00CB0390" w:rsidRDefault="00D70DB2" w:rsidP="003A337C">
            <w:pPr>
              <w:pStyle w:val="TableText"/>
              <w:cnfStyle w:val="000000000000" w:firstRow="0" w:lastRow="0" w:firstColumn="0" w:lastColumn="0" w:oddVBand="0" w:evenVBand="0" w:oddHBand="0" w:evenHBand="0" w:firstRowFirstColumn="0" w:firstRowLastColumn="0" w:lastRowFirstColumn="0" w:lastRowLastColumn="0"/>
              <w:rPr>
                <w:rFonts w:cs="Arial"/>
                <w:color w:val="000000"/>
                <w:szCs w:val="20"/>
              </w:rPr>
            </w:pPr>
            <w:r w:rsidRPr="00343860">
              <w:t xml:space="preserve">includes learning about and using </w:t>
            </w:r>
            <w:r>
              <w:t>the forms, structures and elements of drama</w:t>
            </w:r>
            <w:r w:rsidRPr="00343860">
              <w:t xml:space="preserve"> to plan and make </w:t>
            </w:r>
            <w:r>
              <w:t xml:space="preserve">drama artworks </w:t>
            </w:r>
            <w:r w:rsidRPr="00343860">
              <w:t>that c</w:t>
            </w:r>
            <w:r>
              <w:t>ommunicate ideas and intentions</w:t>
            </w:r>
          </w:p>
        </w:tc>
      </w:tr>
      <w:tr w:rsidR="00D70DB2" w:rsidRPr="00D31117" w:rsidTr="00BE0D4B">
        <w:trPr>
          <w:cantSplit/>
        </w:trPr>
        <w:tc>
          <w:tcPr>
            <w:cnfStyle w:val="001000000000" w:firstRow="0" w:lastRow="0" w:firstColumn="1" w:lastColumn="0" w:oddVBand="0" w:evenVBand="0" w:oddHBand="0" w:evenHBand="0" w:firstRowFirstColumn="0" w:firstRowLastColumn="0" w:lastRowFirstColumn="0" w:lastRowLastColumn="0"/>
            <w:tcW w:w="1843" w:type="dxa"/>
          </w:tcPr>
          <w:p w:rsidR="00D70DB2" w:rsidRPr="003814FE" w:rsidRDefault="00D70DB2" w:rsidP="003A337C">
            <w:pPr>
              <w:pStyle w:val="TableText"/>
            </w:pPr>
            <w:bookmarkStart w:id="12" w:name="hybrid_artwork"/>
            <w:r>
              <w:t>hybrid artwork</w:t>
            </w:r>
            <w:bookmarkEnd w:id="12"/>
          </w:p>
        </w:tc>
        <w:tc>
          <w:tcPr>
            <w:tcW w:w="7258" w:type="dxa"/>
          </w:tcPr>
          <w:p w:rsidR="00D70DB2" w:rsidRPr="00424C87" w:rsidRDefault="00D70DB2" w:rsidP="003A337C">
            <w:pPr>
              <w:pStyle w:val="TableText"/>
              <w:cnfStyle w:val="000000000000" w:firstRow="0" w:lastRow="0" w:firstColumn="0" w:lastColumn="0" w:oddVBand="0" w:evenVBand="0" w:oddHBand="0" w:evenHBand="0" w:firstRowFirstColumn="0" w:firstRowLastColumn="0" w:lastRowFirstColumn="0" w:lastRowLastColumn="0"/>
            </w:pPr>
            <w:r w:rsidRPr="008541AE">
              <w:rPr>
                <w:lang w:val="en"/>
              </w:rPr>
              <w:t>the combination of more than one art form within an artwork</w:t>
            </w:r>
          </w:p>
        </w:tc>
      </w:tr>
      <w:tr w:rsidR="00D70DB2" w:rsidRPr="00D31117" w:rsidTr="00BE0D4B">
        <w:trPr>
          <w:cantSplit/>
        </w:trPr>
        <w:tc>
          <w:tcPr>
            <w:cnfStyle w:val="001000000000" w:firstRow="0" w:lastRow="0" w:firstColumn="1" w:lastColumn="0" w:oddVBand="0" w:evenVBand="0" w:oddHBand="0" w:evenHBand="0" w:firstRowFirstColumn="0" w:firstRowLastColumn="0" w:lastRowFirstColumn="0" w:lastRowLastColumn="0"/>
            <w:tcW w:w="1843" w:type="dxa"/>
          </w:tcPr>
          <w:p w:rsidR="00D70DB2" w:rsidRPr="00864DDA" w:rsidRDefault="00D70DB2" w:rsidP="003A337C">
            <w:pPr>
              <w:pStyle w:val="TableText"/>
            </w:pPr>
            <w:bookmarkStart w:id="13" w:name="locomotor_movement"/>
            <w:bookmarkEnd w:id="13"/>
            <w:r w:rsidRPr="00864DDA">
              <w:t>identification</w:t>
            </w:r>
            <w:r>
              <w:t>;</w:t>
            </w:r>
            <w:r>
              <w:br/>
            </w:r>
            <w:r w:rsidRPr="00864DDA">
              <w:t>identify</w:t>
            </w:r>
          </w:p>
        </w:tc>
        <w:tc>
          <w:tcPr>
            <w:tcW w:w="7258" w:type="dxa"/>
          </w:tcPr>
          <w:p w:rsidR="00D70DB2" w:rsidRPr="00E3478C" w:rsidRDefault="00D70DB2" w:rsidP="003A337C">
            <w:pPr>
              <w:pStyle w:val="TableText"/>
              <w:cnfStyle w:val="000000000000" w:firstRow="0" w:lastRow="0" w:firstColumn="0" w:lastColumn="0" w:oddVBand="0" w:evenVBand="0" w:oddHBand="0" w:evenHBand="0" w:firstRowFirstColumn="0" w:firstRowLastColumn="0" w:lastRowFirstColumn="0" w:lastRowLastColumn="0"/>
              <w:rPr>
                <w:rFonts w:ascii="Arial" w:hAnsi="Arial" w:cs="Arial"/>
              </w:rPr>
            </w:pPr>
            <w:r w:rsidRPr="00E3478C">
              <w:rPr>
                <w:rFonts w:ascii="Arial" w:hAnsi="Arial" w:cs="Arial"/>
              </w:rPr>
              <w:t>establish or indicate who or what someone or something is</w:t>
            </w:r>
          </w:p>
        </w:tc>
      </w:tr>
      <w:tr w:rsidR="00D70DB2" w:rsidRPr="00D31117" w:rsidTr="00BE0D4B">
        <w:trPr>
          <w:cantSplit/>
          <w:trHeight w:val="707"/>
        </w:trPr>
        <w:tc>
          <w:tcPr>
            <w:cnfStyle w:val="001000000000" w:firstRow="0" w:lastRow="0" w:firstColumn="1" w:lastColumn="0" w:oddVBand="0" w:evenVBand="0" w:oddHBand="0" w:evenHBand="0" w:firstRowFirstColumn="0" w:firstRowLastColumn="0" w:lastRowFirstColumn="0" w:lastRowLastColumn="0"/>
            <w:tcW w:w="1843" w:type="dxa"/>
          </w:tcPr>
          <w:p w:rsidR="00D70DB2" w:rsidRPr="00CB0390" w:rsidRDefault="00D70DB2" w:rsidP="006D1899">
            <w:pPr>
              <w:pStyle w:val="TableText"/>
            </w:pPr>
            <w:r>
              <w:t>improvisation</w:t>
            </w:r>
          </w:p>
        </w:tc>
        <w:tc>
          <w:tcPr>
            <w:tcW w:w="7258" w:type="dxa"/>
          </w:tcPr>
          <w:p w:rsidR="00D70DB2" w:rsidRPr="000576D4" w:rsidRDefault="00D70DB2" w:rsidP="003A337C">
            <w:pPr>
              <w:pStyle w:val="TableText"/>
              <w:cnfStyle w:val="000000000000" w:firstRow="0" w:lastRow="0" w:firstColumn="0" w:lastColumn="0" w:oddVBand="0" w:evenVBand="0" w:oddHBand="0" w:evenHBand="0" w:firstRowFirstColumn="0" w:firstRowLastColumn="0" w:lastRowFirstColumn="0" w:lastRowLastColumn="0"/>
            </w:pPr>
            <w:r w:rsidRPr="000576D4">
              <w:t>spontaneous, creative activity applying the ele</w:t>
            </w:r>
            <w:r>
              <w:t>ments of an art form;</w:t>
            </w:r>
          </w:p>
          <w:p w:rsidR="00D70DB2" w:rsidRPr="00CB0390" w:rsidRDefault="00D70DB2" w:rsidP="003A337C">
            <w:pPr>
              <w:pStyle w:val="TableText"/>
              <w:cnfStyle w:val="000000000000" w:firstRow="0" w:lastRow="0" w:firstColumn="0" w:lastColumn="0" w:oddVBand="0" w:evenVBand="0" w:oddHBand="0" w:evenHBand="0" w:firstRowFirstColumn="0" w:firstRowLastColumn="0" w:lastRowFirstColumn="0" w:lastRowLastColumn="0"/>
            </w:pPr>
            <w:r w:rsidRPr="000576D4">
              <w:t>in Drama, a</w:t>
            </w:r>
            <w:r>
              <w:t xml:space="preserve">n </w:t>
            </w:r>
            <w:r w:rsidRPr="00CF486F">
              <w:rPr>
                <w:rStyle w:val="Emphasis"/>
              </w:rPr>
              <w:t>improvisation</w:t>
            </w:r>
            <w:r>
              <w:t xml:space="preserve"> is a</w:t>
            </w:r>
            <w:r w:rsidRPr="000576D4">
              <w:t xml:space="preserve"> spontaneous enactment taking on roles and situations to create dramatic action and extend an idea</w:t>
            </w:r>
            <w:r>
              <w:t xml:space="preserve">; </w:t>
            </w:r>
            <w:r w:rsidRPr="000576D4">
              <w:t>usually short</w:t>
            </w:r>
            <w:r>
              <w:t>,</w:t>
            </w:r>
            <w:r w:rsidRPr="000576D4">
              <w:t xml:space="preserve"> and structured into a complete little play</w:t>
            </w:r>
          </w:p>
        </w:tc>
      </w:tr>
      <w:tr w:rsidR="00D70DB2" w:rsidRPr="00D31117" w:rsidTr="00BE0D4B">
        <w:trPr>
          <w:cantSplit/>
        </w:trPr>
        <w:tc>
          <w:tcPr>
            <w:cnfStyle w:val="001000000000" w:firstRow="0" w:lastRow="0" w:firstColumn="1" w:lastColumn="0" w:oddVBand="0" w:evenVBand="0" w:oddHBand="0" w:evenHBand="0" w:firstRowFirstColumn="0" w:firstRowLastColumn="0" w:lastRowFirstColumn="0" w:lastRowLastColumn="0"/>
            <w:tcW w:w="1843" w:type="dxa"/>
          </w:tcPr>
          <w:p w:rsidR="00D70DB2" w:rsidRPr="00CB0390" w:rsidRDefault="00D70DB2" w:rsidP="003A337C">
            <w:pPr>
              <w:pStyle w:val="TableText"/>
              <w:rPr>
                <w:rStyle w:val="Strong"/>
              </w:rPr>
            </w:pPr>
            <w:r w:rsidRPr="00CB0390">
              <w:rPr>
                <w:rFonts w:ascii="Arial" w:hAnsi="Arial"/>
              </w:rPr>
              <w:t>informed</w:t>
            </w:r>
          </w:p>
        </w:tc>
        <w:tc>
          <w:tcPr>
            <w:tcW w:w="7258" w:type="dxa"/>
          </w:tcPr>
          <w:p w:rsidR="00D70DB2" w:rsidRPr="00CB0390" w:rsidRDefault="00D70DB2" w:rsidP="003A337C">
            <w:pPr>
              <w:pStyle w:val="TableText"/>
              <w:cnfStyle w:val="000000000000" w:firstRow="0" w:lastRow="0" w:firstColumn="0" w:lastColumn="0" w:oddVBand="0" w:evenVBand="0" w:oddHBand="0" w:evenHBand="0" w:firstRowFirstColumn="0" w:firstRowLastColumn="0" w:lastRowFirstColumn="0" w:lastRowLastColumn="0"/>
              <w:rPr>
                <w:rFonts w:ascii="Arial" w:hAnsi="Arial"/>
              </w:rPr>
            </w:pPr>
            <w:r w:rsidRPr="00CB0390">
              <w:rPr>
                <w:rFonts w:ascii="Arial" w:hAnsi="Arial"/>
              </w:rPr>
              <w:t>having relevant knowledge</w:t>
            </w:r>
            <w:r>
              <w:rPr>
                <w:rFonts w:ascii="Arial" w:hAnsi="Arial"/>
              </w:rPr>
              <w:t xml:space="preserve">; </w:t>
            </w:r>
            <w:r w:rsidRPr="00CB0390">
              <w:rPr>
                <w:rFonts w:ascii="Arial" w:hAnsi="Arial"/>
              </w:rPr>
              <w:t>being conversant with the topic</w:t>
            </w:r>
            <w:r>
              <w:rPr>
                <w:rFonts w:ascii="Arial" w:hAnsi="Arial"/>
              </w:rPr>
              <w:t>;</w:t>
            </w:r>
          </w:p>
          <w:p w:rsidR="00D70DB2" w:rsidRPr="00CB0390" w:rsidRDefault="00D70DB2" w:rsidP="003A337C">
            <w:pPr>
              <w:pStyle w:val="TableText"/>
              <w:cnfStyle w:val="000000000000" w:firstRow="0" w:lastRow="0" w:firstColumn="0" w:lastColumn="0" w:oddVBand="0" w:evenVBand="0" w:oddHBand="0" w:evenHBand="0" w:firstRowFirstColumn="0" w:firstRowLastColumn="0" w:lastRowFirstColumn="0" w:lastRowLastColumn="0"/>
            </w:pPr>
            <w:r>
              <w:rPr>
                <w:rFonts w:ascii="Arial" w:hAnsi="Arial"/>
              </w:rPr>
              <w:t>in Drama,</w:t>
            </w:r>
            <w:r w:rsidRPr="00CB0390">
              <w:rPr>
                <w:rFonts w:ascii="Arial" w:hAnsi="Arial"/>
              </w:rPr>
              <w:t xml:space="preserve"> this includes </w:t>
            </w:r>
            <w:r w:rsidRPr="00864DDA">
              <w:rPr>
                <w:rFonts w:ascii="Arial" w:hAnsi="Arial"/>
              </w:rPr>
              <w:t>how the knowledge and skills (</w:t>
            </w:r>
            <w:hyperlink w:anchor="elements_of_drama" w:tooltip="term definition" w:history="1">
              <w:r w:rsidRPr="00AC1A44">
                <w:rPr>
                  <w:rStyle w:val="Hyperlink"/>
                  <w:rFonts w:asciiTheme="minorHAnsi" w:hAnsiTheme="minorHAnsi"/>
                </w:rPr>
                <w:t xml:space="preserve">elements of </w:t>
              </w:r>
              <w:r>
                <w:rPr>
                  <w:rStyle w:val="Hyperlink"/>
                  <w:rFonts w:asciiTheme="minorHAnsi" w:hAnsiTheme="minorHAnsi"/>
                </w:rPr>
                <w:t>drama</w:t>
              </w:r>
            </w:hyperlink>
            <w:r w:rsidRPr="00864DDA">
              <w:rPr>
                <w:rFonts w:ascii="Arial" w:hAnsi="Arial"/>
              </w:rPr>
              <w:t>, conventions of forms/styles and the skills of drama) work together to communicate meaning or intent in and through drama</w:t>
            </w:r>
          </w:p>
        </w:tc>
      </w:tr>
      <w:tr w:rsidR="00D70DB2" w:rsidRPr="00D31117" w:rsidTr="00BE0D4B">
        <w:trPr>
          <w:cantSplit/>
        </w:trPr>
        <w:tc>
          <w:tcPr>
            <w:cnfStyle w:val="001000000000" w:firstRow="0" w:lastRow="0" w:firstColumn="1" w:lastColumn="0" w:oddVBand="0" w:evenVBand="0" w:oddHBand="0" w:evenHBand="0" w:firstRowFirstColumn="0" w:firstRowLastColumn="0" w:lastRowFirstColumn="0" w:lastRowLastColumn="0"/>
            <w:tcW w:w="1843" w:type="dxa"/>
          </w:tcPr>
          <w:p w:rsidR="00D70DB2" w:rsidRPr="00CB0390" w:rsidRDefault="00D70DB2" w:rsidP="003A337C">
            <w:pPr>
              <w:pStyle w:val="TableText"/>
            </w:pPr>
            <w:r>
              <w:lastRenderedPageBreak/>
              <w:t>language</w:t>
            </w:r>
          </w:p>
        </w:tc>
        <w:tc>
          <w:tcPr>
            <w:tcW w:w="7258" w:type="dxa"/>
          </w:tcPr>
          <w:p w:rsidR="00D70DB2" w:rsidRDefault="00D70DB2" w:rsidP="00C8647B">
            <w:pPr>
              <w:pStyle w:val="TableText"/>
              <w:cnfStyle w:val="000000000000" w:firstRow="0" w:lastRow="0" w:firstColumn="0" w:lastColumn="0" w:oddVBand="0" w:evenVBand="0" w:oddHBand="0" w:evenHBand="0" w:firstRowFirstColumn="0" w:firstRowLastColumn="0" w:lastRowFirstColumn="0" w:lastRowLastColumn="0"/>
            </w:pPr>
            <w:r>
              <w:t xml:space="preserve">in </w:t>
            </w:r>
            <w:r w:rsidRPr="00C8647B">
              <w:t>Drama</w:t>
            </w:r>
            <w:r>
              <w:t>, ideas and dramatic meaning: the choice of linguistic expression and ideas in drama used to create dramatic action;</w:t>
            </w:r>
          </w:p>
          <w:p w:rsidR="00D70DB2" w:rsidRPr="00CB0390" w:rsidRDefault="00D70DB2" w:rsidP="003A337C">
            <w:pPr>
              <w:pStyle w:val="TableText"/>
              <w:cnfStyle w:val="000000000000" w:firstRow="0" w:lastRow="0" w:firstColumn="0" w:lastColumn="0" w:oddVBand="0" w:evenVBand="0" w:oddHBand="0" w:evenHBand="0" w:firstRowFirstColumn="0" w:firstRowLastColumn="0" w:lastRowFirstColumn="0" w:lastRowLastColumn="0"/>
            </w:pPr>
            <w:r>
              <w:t xml:space="preserve">see also </w:t>
            </w:r>
            <w:hyperlink w:anchor="elements_of_drama" w:history="1">
              <w:r w:rsidRPr="00F95FDD">
                <w:rPr>
                  <w:rStyle w:val="Hyperlink"/>
                  <w:rFonts w:asciiTheme="minorHAnsi" w:hAnsiTheme="minorHAnsi"/>
                </w:rPr>
                <w:t>elements of drama</w:t>
              </w:r>
            </w:hyperlink>
          </w:p>
        </w:tc>
      </w:tr>
      <w:tr w:rsidR="00D70DB2" w:rsidRPr="00D31117" w:rsidTr="00F95FDD">
        <w:trPr>
          <w:cantSplit/>
          <w:trHeight w:val="426"/>
        </w:trPr>
        <w:tc>
          <w:tcPr>
            <w:cnfStyle w:val="001000000000" w:firstRow="0" w:lastRow="0" w:firstColumn="1" w:lastColumn="0" w:oddVBand="0" w:evenVBand="0" w:oddHBand="0" w:evenHBand="0" w:firstRowFirstColumn="0" w:firstRowLastColumn="0" w:lastRowFirstColumn="0" w:lastRowLastColumn="0"/>
            <w:tcW w:w="1843" w:type="dxa"/>
          </w:tcPr>
          <w:p w:rsidR="00D70DB2" w:rsidRDefault="00D70DB2" w:rsidP="003A337C">
            <w:pPr>
              <w:pStyle w:val="TableText"/>
              <w:rPr>
                <w:rFonts w:cs="Arial"/>
                <w:color w:val="000000"/>
                <w:szCs w:val="20"/>
              </w:rPr>
            </w:pPr>
            <w:r>
              <w:rPr>
                <w:rFonts w:cs="Arial"/>
                <w:color w:val="000000"/>
                <w:szCs w:val="20"/>
              </w:rPr>
              <w:t>making;</w:t>
            </w:r>
            <w:r>
              <w:rPr>
                <w:rFonts w:cs="Arial"/>
                <w:color w:val="000000"/>
                <w:szCs w:val="20"/>
              </w:rPr>
              <w:br/>
              <w:t>make</w:t>
            </w:r>
          </w:p>
        </w:tc>
        <w:tc>
          <w:tcPr>
            <w:tcW w:w="7258" w:type="dxa"/>
          </w:tcPr>
          <w:p w:rsidR="00D70DB2" w:rsidRPr="00955065" w:rsidRDefault="00D70DB2" w:rsidP="003A337C">
            <w:pPr>
              <w:pStyle w:val="TableText"/>
              <w:cnfStyle w:val="000000000000" w:firstRow="0" w:lastRow="0" w:firstColumn="0" w:lastColumn="0" w:oddVBand="0" w:evenVBand="0" w:oddHBand="0" w:evenHBand="0" w:firstRowFirstColumn="0" w:firstRowLastColumn="0" w:lastRowFirstColumn="0" w:lastRowLastColumn="0"/>
            </w:pPr>
            <w:r>
              <w:t xml:space="preserve">includes </w:t>
            </w:r>
            <w:r w:rsidRPr="00692FAB">
              <w:t>learning about and using knowledge, skills, techniques, processes, materials and technologies to explore arts practices and make artworks that communicate ideas and intentions</w:t>
            </w:r>
          </w:p>
        </w:tc>
      </w:tr>
      <w:tr w:rsidR="00D70DB2" w:rsidRPr="00D31117" w:rsidTr="00F95FDD">
        <w:trPr>
          <w:cantSplit/>
          <w:trHeight w:val="426"/>
        </w:trPr>
        <w:tc>
          <w:tcPr>
            <w:cnfStyle w:val="001000000000" w:firstRow="0" w:lastRow="0" w:firstColumn="1" w:lastColumn="0" w:oddVBand="0" w:evenVBand="0" w:oddHBand="0" w:evenHBand="0" w:firstRowFirstColumn="0" w:firstRowLastColumn="0" w:lastRowFirstColumn="0" w:lastRowLastColumn="0"/>
            <w:tcW w:w="1843" w:type="dxa"/>
          </w:tcPr>
          <w:p w:rsidR="00D70DB2" w:rsidRDefault="00D70DB2" w:rsidP="003A337C">
            <w:pPr>
              <w:pStyle w:val="TableText"/>
              <w:rPr>
                <w:rFonts w:cs="Arial"/>
                <w:color w:val="000000"/>
                <w:szCs w:val="20"/>
              </w:rPr>
            </w:pPr>
            <w:r>
              <w:rPr>
                <w:rFonts w:cs="Arial"/>
                <w:color w:val="000000"/>
                <w:szCs w:val="20"/>
              </w:rPr>
              <w:t>meaning</w:t>
            </w:r>
          </w:p>
        </w:tc>
        <w:tc>
          <w:tcPr>
            <w:tcW w:w="7258" w:type="dxa"/>
          </w:tcPr>
          <w:p w:rsidR="00D70DB2" w:rsidRDefault="00D70DB2" w:rsidP="00C8647B">
            <w:pPr>
              <w:pStyle w:val="Tabletextsinglecell"/>
              <w:cnfStyle w:val="000000000000" w:firstRow="0" w:lastRow="0" w:firstColumn="0" w:lastColumn="0" w:oddVBand="0" w:evenVBand="0" w:oddHBand="0" w:evenHBand="0" w:firstRowFirstColumn="0" w:firstRowLastColumn="0" w:lastRowFirstColumn="0" w:lastRowLastColumn="0"/>
            </w:pPr>
            <w:r>
              <w:t>an intended idea, expression or purpose;</w:t>
            </w:r>
          </w:p>
          <w:p w:rsidR="00D70DB2" w:rsidRDefault="00D70DB2" w:rsidP="00C8647B">
            <w:pPr>
              <w:pStyle w:val="Tabletextsinglecell"/>
              <w:cnfStyle w:val="000000000000" w:firstRow="0" w:lastRow="0" w:firstColumn="0" w:lastColumn="0" w:oddVBand="0" w:evenVBand="0" w:oddHBand="0" w:evenHBand="0" w:firstRowFirstColumn="0" w:firstRowLastColumn="0" w:lastRowFirstColumn="0" w:lastRowLastColumn="0"/>
            </w:pPr>
            <w:r>
              <w:t xml:space="preserve">in Drama, see </w:t>
            </w:r>
            <w:hyperlink w:anchor="dramatic_meaning" w:history="1">
              <w:r w:rsidRPr="00C8647B">
                <w:rPr>
                  <w:rStyle w:val="Hyperlink"/>
                  <w:rFonts w:asciiTheme="minorHAnsi" w:hAnsiTheme="minorHAnsi"/>
                </w:rPr>
                <w:t>dramatic meaning</w:t>
              </w:r>
            </w:hyperlink>
          </w:p>
        </w:tc>
      </w:tr>
      <w:tr w:rsidR="00D70DB2" w:rsidRPr="00D31117" w:rsidTr="00BE0D4B">
        <w:trPr>
          <w:cantSplit/>
        </w:trPr>
        <w:tc>
          <w:tcPr>
            <w:cnfStyle w:val="001000000000" w:firstRow="0" w:lastRow="0" w:firstColumn="1" w:lastColumn="0" w:oddVBand="0" w:evenVBand="0" w:oddHBand="0" w:evenHBand="0" w:firstRowFirstColumn="0" w:firstRowLastColumn="0" w:lastRowFirstColumn="0" w:lastRowLastColumn="0"/>
            <w:tcW w:w="1843" w:type="dxa"/>
          </w:tcPr>
          <w:p w:rsidR="00D70DB2" w:rsidRDefault="00D70DB2" w:rsidP="003A337C">
            <w:pPr>
              <w:pStyle w:val="TableText"/>
              <w:rPr>
                <w:rFonts w:cs="Arial"/>
                <w:color w:val="000000"/>
                <w:szCs w:val="20"/>
              </w:rPr>
            </w:pPr>
            <w:bookmarkStart w:id="14" w:name="movement"/>
            <w:r>
              <w:rPr>
                <w:rFonts w:cs="Arial"/>
                <w:color w:val="000000"/>
                <w:szCs w:val="20"/>
              </w:rPr>
              <w:t>movement</w:t>
            </w:r>
            <w:bookmarkEnd w:id="14"/>
          </w:p>
        </w:tc>
        <w:tc>
          <w:tcPr>
            <w:tcW w:w="7258" w:type="dxa"/>
          </w:tcPr>
          <w:p w:rsidR="00D70DB2" w:rsidRDefault="00D70DB2" w:rsidP="001A1E17">
            <w:pPr>
              <w:pStyle w:val="TableText"/>
              <w:cnfStyle w:val="000000000000" w:firstRow="0" w:lastRow="0" w:firstColumn="0" w:lastColumn="0" w:oddVBand="0" w:evenVBand="0" w:oddHBand="0" w:evenHBand="0" w:firstRowFirstColumn="0" w:firstRowLastColumn="0" w:lastRowFirstColumn="0" w:lastRowLastColumn="0"/>
            </w:pPr>
            <w:r>
              <w:t>i</w:t>
            </w:r>
            <w:r w:rsidRPr="00A62E26">
              <w:t>n Drama, using facial expression, posture and action expressively in space and time to create roles, situations, relationships, atmosphere and symbols</w:t>
            </w:r>
            <w:r>
              <w:t>;</w:t>
            </w:r>
          </w:p>
          <w:p w:rsidR="00D70DB2" w:rsidRPr="00955065" w:rsidRDefault="00D70DB2" w:rsidP="001A1E17">
            <w:pPr>
              <w:pStyle w:val="TableText"/>
              <w:cnfStyle w:val="000000000000" w:firstRow="0" w:lastRow="0" w:firstColumn="0" w:lastColumn="0" w:oddVBand="0" w:evenVBand="0" w:oddHBand="0" w:evenHBand="0" w:firstRowFirstColumn="0" w:firstRowLastColumn="0" w:lastRowFirstColumn="0" w:lastRowLastColumn="0"/>
            </w:pPr>
            <w:r>
              <w:t xml:space="preserve">see also </w:t>
            </w:r>
            <w:hyperlink w:anchor="elements_of_drama" w:history="1">
              <w:r w:rsidRPr="00F95FDD">
                <w:rPr>
                  <w:rStyle w:val="Hyperlink"/>
                  <w:rFonts w:asciiTheme="minorHAnsi" w:hAnsiTheme="minorHAnsi"/>
                </w:rPr>
                <w:t>elements of drama</w:t>
              </w:r>
            </w:hyperlink>
          </w:p>
        </w:tc>
      </w:tr>
      <w:tr w:rsidR="00D70DB2" w:rsidRPr="00D31117" w:rsidTr="00BE0D4B">
        <w:trPr>
          <w:cantSplit/>
        </w:trPr>
        <w:tc>
          <w:tcPr>
            <w:cnfStyle w:val="001000000000" w:firstRow="0" w:lastRow="0" w:firstColumn="1" w:lastColumn="0" w:oddVBand="0" w:evenVBand="0" w:oddHBand="0" w:evenHBand="0" w:firstRowFirstColumn="0" w:firstRowLastColumn="0" w:lastRowFirstColumn="0" w:lastRowLastColumn="0"/>
            <w:tcW w:w="1843" w:type="dxa"/>
          </w:tcPr>
          <w:p w:rsidR="00D70DB2" w:rsidRDefault="00D70DB2" w:rsidP="003A337C">
            <w:pPr>
              <w:pStyle w:val="TableText"/>
              <w:rPr>
                <w:rFonts w:cs="Arial"/>
                <w:color w:val="000000"/>
                <w:szCs w:val="20"/>
              </w:rPr>
            </w:pPr>
            <w:bookmarkStart w:id="15" w:name="nonlocomotor_movement"/>
            <w:bookmarkEnd w:id="15"/>
            <w:r>
              <w:rPr>
                <w:rFonts w:cs="Arial"/>
                <w:color w:val="000000"/>
                <w:szCs w:val="20"/>
              </w:rPr>
              <w:t>movement vocabulary</w:t>
            </w:r>
          </w:p>
        </w:tc>
        <w:tc>
          <w:tcPr>
            <w:tcW w:w="7258" w:type="dxa"/>
          </w:tcPr>
          <w:p w:rsidR="00D70DB2" w:rsidRPr="00655CCD" w:rsidRDefault="00D70DB2" w:rsidP="003A337C">
            <w:pPr>
              <w:pStyle w:val="TableText"/>
              <w:cnfStyle w:val="000000000000" w:firstRow="0" w:lastRow="0" w:firstColumn="0" w:lastColumn="0" w:oddVBand="0" w:evenVBand="0" w:oddHBand="0" w:evenHBand="0" w:firstRowFirstColumn="0" w:firstRowLastColumn="0" w:lastRowFirstColumn="0" w:lastRowLastColumn="0"/>
            </w:pPr>
            <w:r w:rsidRPr="00955065">
              <w:t>the accumulation of movement, steps, gestures that make up a repertoire for physical expression of feelings or ideas</w:t>
            </w:r>
          </w:p>
        </w:tc>
      </w:tr>
      <w:tr w:rsidR="00D70DB2" w:rsidRPr="00D31117" w:rsidTr="00BE0D4B">
        <w:trPr>
          <w:cantSplit/>
        </w:trPr>
        <w:tc>
          <w:tcPr>
            <w:cnfStyle w:val="001000000000" w:firstRow="0" w:lastRow="0" w:firstColumn="1" w:lastColumn="0" w:oddVBand="0" w:evenVBand="0" w:oddHBand="0" w:evenHBand="0" w:firstRowFirstColumn="0" w:firstRowLastColumn="0" w:lastRowFirstColumn="0" w:lastRowLastColumn="0"/>
            <w:tcW w:w="1843" w:type="dxa"/>
          </w:tcPr>
          <w:p w:rsidR="00D70DB2" w:rsidRDefault="00D70DB2" w:rsidP="003A337C">
            <w:pPr>
              <w:pStyle w:val="TableText"/>
            </w:pPr>
            <w:r>
              <w:t>performed;</w:t>
            </w:r>
            <w:r>
              <w:br/>
              <w:t>performing</w:t>
            </w:r>
          </w:p>
        </w:tc>
        <w:tc>
          <w:tcPr>
            <w:tcW w:w="7258" w:type="dxa"/>
          </w:tcPr>
          <w:p w:rsidR="00D70DB2" w:rsidRDefault="00D70DB2" w:rsidP="003A337C">
            <w:pPr>
              <w:pStyle w:val="TableText"/>
              <w:cnfStyle w:val="000000000000" w:firstRow="0" w:lastRow="0" w:firstColumn="0" w:lastColumn="0" w:oddVBand="0" w:evenVBand="0" w:oddHBand="0" w:evenHBand="0" w:firstRowFirstColumn="0" w:firstRowLastColumn="0" w:lastRowFirstColumn="0" w:lastRowLastColumn="0"/>
            </w:pPr>
            <w:r>
              <w:t>in Drama, includes learning about and using knowledge and skills to present and share artworks with audiences that communicate ideas and intentions;</w:t>
            </w:r>
          </w:p>
          <w:p w:rsidR="00D70DB2" w:rsidRPr="00655CCD" w:rsidRDefault="00D70DB2" w:rsidP="003A337C">
            <w:pPr>
              <w:pStyle w:val="TableText"/>
              <w:cnfStyle w:val="000000000000" w:firstRow="0" w:lastRow="0" w:firstColumn="0" w:lastColumn="0" w:oddVBand="0" w:evenVBand="0" w:oddHBand="0" w:evenHBand="0" w:firstRowFirstColumn="0" w:firstRowLastColumn="0" w:lastRowFirstColumn="0" w:lastRowLastColumn="0"/>
            </w:pPr>
            <w:r>
              <w:t>in Drama, includes acting</w:t>
            </w:r>
          </w:p>
        </w:tc>
      </w:tr>
      <w:tr w:rsidR="00D70DB2" w:rsidRPr="00D31117" w:rsidTr="00BE0D4B">
        <w:trPr>
          <w:cantSplit/>
        </w:trPr>
        <w:tc>
          <w:tcPr>
            <w:cnfStyle w:val="001000000000" w:firstRow="0" w:lastRow="0" w:firstColumn="1" w:lastColumn="0" w:oddVBand="0" w:evenVBand="0" w:oddHBand="0" w:evenHBand="0" w:firstRowFirstColumn="0" w:firstRowLastColumn="0" w:lastRowFirstColumn="0" w:lastRowLastColumn="0"/>
            <w:tcW w:w="1843" w:type="dxa"/>
          </w:tcPr>
          <w:p w:rsidR="00D70DB2" w:rsidRPr="005F58DE" w:rsidRDefault="00D70DB2" w:rsidP="003A337C">
            <w:pPr>
              <w:pStyle w:val="TableText"/>
              <w:rPr>
                <w:rFonts w:cs="Arial"/>
                <w:color w:val="000000"/>
                <w:szCs w:val="20"/>
              </w:rPr>
            </w:pPr>
            <w:r>
              <w:rPr>
                <w:rFonts w:cs="Arial"/>
                <w:color w:val="000000"/>
                <w:szCs w:val="20"/>
              </w:rPr>
              <w:t>plan</w:t>
            </w:r>
          </w:p>
        </w:tc>
        <w:tc>
          <w:tcPr>
            <w:tcW w:w="7258" w:type="dxa"/>
          </w:tcPr>
          <w:p w:rsidR="00D70DB2" w:rsidRDefault="00D70DB2" w:rsidP="003A337C">
            <w:pPr>
              <w:pStyle w:val="TableText"/>
              <w:cnfStyle w:val="000000000000" w:firstRow="0" w:lastRow="0" w:firstColumn="0" w:lastColumn="0" w:oddVBand="0" w:evenVBand="0" w:oddHBand="0" w:evenHBand="0" w:firstRowFirstColumn="0" w:firstRowLastColumn="0" w:lastRowFirstColumn="0" w:lastRowLastColumn="0"/>
            </w:pPr>
            <w:r>
              <w:t>a design or set of procedural steps specific to a project or task;</w:t>
            </w:r>
          </w:p>
          <w:p w:rsidR="00D70DB2" w:rsidRPr="005F58DE" w:rsidRDefault="00D70DB2" w:rsidP="003A337C">
            <w:pPr>
              <w:pStyle w:val="TableText"/>
              <w:cnfStyle w:val="000000000000" w:firstRow="0" w:lastRow="0" w:firstColumn="0" w:lastColumn="0" w:oddVBand="0" w:evenVBand="0" w:oddHBand="0" w:evenHBand="0" w:firstRowFirstColumn="0" w:firstRowLastColumn="0" w:lastRowFirstColumn="0" w:lastRowLastColumn="0"/>
            </w:pPr>
            <w:r>
              <w:t>in Drama, students plan and modify dramatic works using dramatic principles and practices to achieve purpose</w:t>
            </w:r>
          </w:p>
        </w:tc>
      </w:tr>
      <w:tr w:rsidR="00D70DB2" w:rsidRPr="00D31117" w:rsidTr="00BE0D4B">
        <w:trPr>
          <w:cantSplit/>
        </w:trPr>
        <w:tc>
          <w:tcPr>
            <w:cnfStyle w:val="001000000000" w:firstRow="0" w:lastRow="0" w:firstColumn="1" w:lastColumn="0" w:oddVBand="0" w:evenVBand="0" w:oddHBand="0" w:evenHBand="0" w:firstRowFirstColumn="0" w:firstRowLastColumn="0" w:lastRowFirstColumn="0" w:lastRowLastColumn="0"/>
            <w:tcW w:w="1843" w:type="dxa"/>
          </w:tcPr>
          <w:p w:rsidR="00D70DB2" w:rsidRPr="009159BE" w:rsidRDefault="00D70DB2" w:rsidP="006D1899">
            <w:pPr>
              <w:pStyle w:val="TableText"/>
            </w:pPr>
            <w:r w:rsidRPr="009159BE">
              <w:t>playbuilding</w:t>
            </w:r>
          </w:p>
        </w:tc>
        <w:tc>
          <w:tcPr>
            <w:tcW w:w="7258" w:type="dxa"/>
          </w:tcPr>
          <w:p w:rsidR="00D70DB2" w:rsidRPr="009159BE" w:rsidRDefault="00D70DB2" w:rsidP="003A337C">
            <w:pPr>
              <w:pStyle w:val="TableText"/>
              <w:cnfStyle w:val="000000000000" w:firstRow="0" w:lastRow="0" w:firstColumn="0" w:lastColumn="0" w:oddVBand="0" w:evenVBand="0" w:oddHBand="0" w:evenHBand="0" w:firstRowFirstColumn="0" w:firstRowLastColumn="0" w:lastRowFirstColumn="0" w:lastRowLastColumn="0"/>
            </w:pPr>
            <w:r w:rsidRPr="009159BE">
              <w:t>creating a play through improvisation or devising</w:t>
            </w:r>
          </w:p>
        </w:tc>
      </w:tr>
      <w:tr w:rsidR="00D70DB2" w:rsidRPr="00D31117" w:rsidTr="00BE0D4B">
        <w:trPr>
          <w:cantSplit/>
        </w:trPr>
        <w:tc>
          <w:tcPr>
            <w:cnfStyle w:val="001000000000" w:firstRow="0" w:lastRow="0" w:firstColumn="1" w:lastColumn="0" w:oddVBand="0" w:evenVBand="0" w:oddHBand="0" w:evenHBand="0" w:firstRowFirstColumn="0" w:firstRowLastColumn="0" w:lastRowFirstColumn="0" w:lastRowLastColumn="0"/>
            <w:tcW w:w="1843" w:type="dxa"/>
          </w:tcPr>
          <w:p w:rsidR="00D70DB2" w:rsidRPr="009159BE" w:rsidRDefault="00D70DB2" w:rsidP="006D1899">
            <w:pPr>
              <w:pStyle w:val="TableText"/>
            </w:pPr>
            <w:r>
              <w:t>relationships</w:t>
            </w:r>
          </w:p>
        </w:tc>
        <w:tc>
          <w:tcPr>
            <w:tcW w:w="7258" w:type="dxa"/>
          </w:tcPr>
          <w:p w:rsidR="00D70DB2" w:rsidRDefault="00D70DB2" w:rsidP="00C8647B">
            <w:pPr>
              <w:pStyle w:val="TableText"/>
              <w:cnfStyle w:val="000000000000" w:firstRow="0" w:lastRow="0" w:firstColumn="0" w:lastColumn="0" w:oddVBand="0" w:evenVBand="0" w:oddHBand="0" w:evenHBand="0" w:firstRowFirstColumn="0" w:firstRowLastColumn="0" w:lastRowFirstColumn="0" w:lastRowLastColumn="0"/>
            </w:pPr>
            <w:r>
              <w:t xml:space="preserve">in Drama, the </w:t>
            </w:r>
            <w:r w:rsidRPr="00C8647B">
              <w:t>connections</w:t>
            </w:r>
            <w:r>
              <w:t xml:space="preserve"> and interactions between people that affect the dramatic action;</w:t>
            </w:r>
          </w:p>
          <w:p w:rsidR="00D70DB2" w:rsidRPr="009159BE" w:rsidRDefault="00D70DB2" w:rsidP="00C8647B">
            <w:pPr>
              <w:pStyle w:val="TableText"/>
              <w:cnfStyle w:val="000000000000" w:firstRow="0" w:lastRow="0" w:firstColumn="0" w:lastColumn="0" w:oddVBand="0" w:evenVBand="0" w:oddHBand="0" w:evenHBand="0" w:firstRowFirstColumn="0" w:firstRowLastColumn="0" w:lastRowFirstColumn="0" w:lastRowLastColumn="0"/>
            </w:pPr>
            <w:r>
              <w:t xml:space="preserve">see also </w:t>
            </w:r>
            <w:hyperlink w:anchor="elements_of_drama" w:history="1">
              <w:r w:rsidRPr="00F95FDD">
                <w:rPr>
                  <w:rStyle w:val="Hyperlink"/>
                  <w:rFonts w:asciiTheme="minorHAnsi" w:hAnsiTheme="minorHAnsi"/>
                </w:rPr>
                <w:t>elements of drama</w:t>
              </w:r>
            </w:hyperlink>
          </w:p>
        </w:tc>
      </w:tr>
      <w:tr w:rsidR="00D70DB2" w:rsidRPr="00D31117" w:rsidTr="00BE0D4B">
        <w:trPr>
          <w:cantSplit/>
        </w:trPr>
        <w:tc>
          <w:tcPr>
            <w:cnfStyle w:val="001000000000" w:firstRow="0" w:lastRow="0" w:firstColumn="1" w:lastColumn="0" w:oddVBand="0" w:evenVBand="0" w:oddHBand="0" w:evenHBand="0" w:firstRowFirstColumn="0" w:firstRowLastColumn="0" w:lastRowFirstColumn="0" w:lastRowLastColumn="0"/>
            <w:tcW w:w="1843" w:type="dxa"/>
          </w:tcPr>
          <w:p w:rsidR="00D70DB2" w:rsidRPr="00692FAB" w:rsidRDefault="00D70DB2" w:rsidP="003A337C">
            <w:pPr>
              <w:pStyle w:val="TableText"/>
              <w:rPr>
                <w:rStyle w:val="Strong"/>
              </w:rPr>
            </w:pPr>
            <w:r w:rsidRPr="00692FAB">
              <w:t>responding</w:t>
            </w:r>
          </w:p>
        </w:tc>
        <w:tc>
          <w:tcPr>
            <w:tcW w:w="7258" w:type="dxa"/>
          </w:tcPr>
          <w:p w:rsidR="00D70DB2" w:rsidRPr="00E77FFA" w:rsidRDefault="00D70DB2" w:rsidP="003A337C">
            <w:pPr>
              <w:pStyle w:val="TableText"/>
              <w:cnfStyle w:val="000000000000" w:firstRow="0" w:lastRow="0" w:firstColumn="0" w:lastColumn="0" w:oddVBand="0" w:evenVBand="0" w:oddHBand="0" w:evenHBand="0" w:firstRowFirstColumn="0" w:firstRowLastColumn="0" w:lastRowFirstColumn="0" w:lastRowLastColumn="0"/>
            </w:pPr>
            <w:r>
              <w:t>includes exploring, responding to, analysing and interpreting artworks</w:t>
            </w:r>
          </w:p>
        </w:tc>
      </w:tr>
      <w:tr w:rsidR="00D70DB2" w:rsidRPr="00D31117" w:rsidTr="00BE0D4B">
        <w:trPr>
          <w:cantSplit/>
        </w:trPr>
        <w:tc>
          <w:tcPr>
            <w:cnfStyle w:val="001000000000" w:firstRow="0" w:lastRow="0" w:firstColumn="1" w:lastColumn="0" w:oddVBand="0" w:evenVBand="0" w:oddHBand="0" w:evenHBand="0" w:firstRowFirstColumn="0" w:firstRowLastColumn="0" w:lastRowFirstColumn="0" w:lastRowLastColumn="0"/>
            <w:tcW w:w="1843" w:type="dxa"/>
          </w:tcPr>
          <w:p w:rsidR="00D70DB2" w:rsidRPr="00CB0390" w:rsidRDefault="00D70DB2" w:rsidP="003A337C">
            <w:pPr>
              <w:pStyle w:val="TableText"/>
            </w:pPr>
            <w:bookmarkStart w:id="16" w:name="role"/>
            <w:r>
              <w:t>role</w:t>
            </w:r>
            <w:bookmarkEnd w:id="16"/>
          </w:p>
        </w:tc>
        <w:tc>
          <w:tcPr>
            <w:tcW w:w="7258" w:type="dxa"/>
          </w:tcPr>
          <w:p w:rsidR="00D70DB2" w:rsidRDefault="00D70DB2" w:rsidP="003A337C">
            <w:pPr>
              <w:pStyle w:val="TableText"/>
              <w:cnfStyle w:val="000000000000" w:firstRow="0" w:lastRow="0" w:firstColumn="0" w:lastColumn="0" w:oddVBand="0" w:evenVBand="0" w:oddHBand="0" w:evenHBand="0" w:firstRowFirstColumn="0" w:firstRowLastColumn="0" w:lastRowFirstColumn="0" w:lastRowLastColumn="0"/>
            </w:pPr>
            <w:r w:rsidRPr="00732BB4">
              <w:t>adopting identification and portrayal of a person’s values, attitudes, intentions and actions and portraying these as imagined relationships, situations and ideas in dramatic action</w:t>
            </w:r>
            <w:r>
              <w:t>;</w:t>
            </w:r>
          </w:p>
          <w:p w:rsidR="00D70DB2" w:rsidRPr="00CB0390" w:rsidRDefault="00D70DB2" w:rsidP="003A337C">
            <w:pPr>
              <w:pStyle w:val="TableText"/>
              <w:cnfStyle w:val="000000000000" w:firstRow="0" w:lastRow="0" w:firstColumn="0" w:lastColumn="0" w:oddVBand="0" w:evenVBand="0" w:oddHBand="0" w:evenHBand="0" w:firstRowFirstColumn="0" w:firstRowLastColumn="0" w:lastRowFirstColumn="0" w:lastRowLastColumn="0"/>
            </w:pPr>
            <w:r>
              <w:t xml:space="preserve">see also </w:t>
            </w:r>
            <w:hyperlink w:anchor="elements_of_drama" w:history="1">
              <w:r w:rsidRPr="00F95FDD">
                <w:rPr>
                  <w:rStyle w:val="Hyperlink"/>
                  <w:rFonts w:asciiTheme="minorHAnsi" w:hAnsiTheme="minorHAnsi"/>
                </w:rPr>
                <w:t>elements of drama</w:t>
              </w:r>
            </w:hyperlink>
          </w:p>
        </w:tc>
      </w:tr>
      <w:tr w:rsidR="00D70DB2" w:rsidRPr="00D31117" w:rsidTr="00BE0D4B">
        <w:trPr>
          <w:cantSplit/>
        </w:trPr>
        <w:tc>
          <w:tcPr>
            <w:cnfStyle w:val="001000000000" w:firstRow="0" w:lastRow="0" w:firstColumn="1" w:lastColumn="0" w:oddVBand="0" w:evenVBand="0" w:oddHBand="0" w:evenHBand="0" w:firstRowFirstColumn="0" w:firstRowLastColumn="0" w:lastRowFirstColumn="0" w:lastRowLastColumn="0"/>
            <w:tcW w:w="1843" w:type="dxa"/>
          </w:tcPr>
          <w:p w:rsidR="00D70DB2" w:rsidRPr="00CB0390" w:rsidRDefault="00D70DB2" w:rsidP="003A337C">
            <w:pPr>
              <w:pStyle w:val="TableText"/>
              <w:rPr>
                <w:rStyle w:val="Strong"/>
              </w:rPr>
            </w:pPr>
            <w:r w:rsidRPr="008A3B08">
              <w:rPr>
                <w:rFonts w:ascii="Arial" w:hAnsi="Arial" w:cs="Arial"/>
                <w:color w:val="000000"/>
                <w:szCs w:val="20"/>
              </w:rPr>
              <w:t>skilful</w:t>
            </w:r>
          </w:p>
        </w:tc>
        <w:tc>
          <w:tcPr>
            <w:tcW w:w="7258" w:type="dxa"/>
          </w:tcPr>
          <w:p w:rsidR="00D70DB2" w:rsidRDefault="00D70DB2" w:rsidP="003A337C">
            <w:pPr>
              <w:pStyle w:val="TableText"/>
              <w:cnfStyle w:val="000000000000" w:firstRow="0" w:lastRow="0" w:firstColumn="0" w:lastColumn="0" w:oddVBand="0" w:evenVBand="0" w:oddHBand="0" w:evenHBand="0" w:firstRowFirstColumn="0" w:firstRowLastColumn="0" w:lastRowFirstColumn="0" w:lastRowLastColumn="0"/>
            </w:pPr>
            <w:r>
              <w:t>in Drama, in the context of:</w:t>
            </w:r>
          </w:p>
          <w:p w:rsidR="00D70DB2" w:rsidRPr="00CB0390" w:rsidRDefault="00D70DB2" w:rsidP="00390DEC">
            <w:pPr>
              <w:pStyle w:val="TableBullet"/>
              <w:numPr>
                <w:ilvl w:val="0"/>
                <w:numId w:val="2"/>
              </w:numPr>
              <w:cnfStyle w:val="000000000000" w:firstRow="0" w:lastRow="0" w:firstColumn="0" w:lastColumn="0" w:oddVBand="0" w:evenVBand="0" w:oddHBand="0" w:evenHBand="0" w:firstRowFirstColumn="0" w:firstRowLastColumn="0" w:lastRowFirstColumn="0" w:lastRowLastColumn="0"/>
            </w:pPr>
            <w:r w:rsidRPr="00460B26">
              <w:rPr>
                <w:rStyle w:val="Emphasis"/>
              </w:rPr>
              <w:t>creating artworks</w:t>
            </w:r>
            <w:r>
              <w:rPr>
                <w:rStyle w:val="Emphasis"/>
              </w:rPr>
              <w:t>,</w:t>
            </w:r>
            <w:r w:rsidRPr="00CB0390">
              <w:t xml:space="preserve"> this includes </w:t>
            </w:r>
            <w:r>
              <w:t>considered</w:t>
            </w:r>
            <w:r w:rsidRPr="00CB0390">
              <w:t xml:space="preserve"> selection, management and application of the </w:t>
            </w:r>
            <w:hyperlink w:anchor="elements_of_drama" w:tooltip="term definition" w:history="1">
              <w:r w:rsidRPr="00AC1A44">
                <w:rPr>
                  <w:rStyle w:val="Hyperlink"/>
                  <w:rFonts w:asciiTheme="minorHAnsi" w:hAnsiTheme="minorHAnsi"/>
                </w:rPr>
                <w:t xml:space="preserve">elements of </w:t>
              </w:r>
              <w:r>
                <w:rPr>
                  <w:rStyle w:val="Hyperlink"/>
                  <w:rFonts w:asciiTheme="minorHAnsi" w:hAnsiTheme="minorHAnsi"/>
                </w:rPr>
                <w:t>drama</w:t>
              </w:r>
            </w:hyperlink>
            <w:r>
              <w:t>;</w:t>
            </w:r>
          </w:p>
          <w:p w:rsidR="00D70DB2" w:rsidRPr="00CB0390" w:rsidRDefault="00D70DB2" w:rsidP="00390DEC">
            <w:pPr>
              <w:pStyle w:val="TableBullet"/>
              <w:numPr>
                <w:ilvl w:val="0"/>
                <w:numId w:val="2"/>
              </w:numPr>
              <w:cnfStyle w:val="000000000000" w:firstRow="0" w:lastRow="0" w:firstColumn="0" w:lastColumn="0" w:oddVBand="0" w:evenVBand="0" w:oddHBand="0" w:evenHBand="0" w:firstRowFirstColumn="0" w:firstRowLastColumn="0" w:lastRowFirstColumn="0" w:lastRowLastColumn="0"/>
            </w:pPr>
            <w:r>
              <w:rPr>
                <w:rStyle w:val="Emphasis"/>
              </w:rPr>
              <w:t>sharing</w:t>
            </w:r>
            <w:r w:rsidRPr="00460B26">
              <w:rPr>
                <w:rStyle w:val="Emphasis"/>
              </w:rPr>
              <w:t xml:space="preserve"> artwork</w:t>
            </w:r>
            <w:r>
              <w:rPr>
                <w:rStyle w:val="Emphasis"/>
              </w:rPr>
              <w:t>s,</w:t>
            </w:r>
            <w:r w:rsidRPr="00CB0390">
              <w:t xml:space="preserve"> this includes a high d</w:t>
            </w:r>
            <w:r>
              <w:t>egree of proficiency and polish</w:t>
            </w:r>
          </w:p>
        </w:tc>
      </w:tr>
      <w:tr w:rsidR="00D70DB2" w:rsidRPr="00D31117" w:rsidTr="00BE0D4B">
        <w:trPr>
          <w:cantSplit/>
        </w:trPr>
        <w:tc>
          <w:tcPr>
            <w:cnfStyle w:val="001000000000" w:firstRow="0" w:lastRow="0" w:firstColumn="1" w:lastColumn="0" w:oddVBand="0" w:evenVBand="0" w:oddHBand="0" w:evenHBand="0" w:firstRowFirstColumn="0" w:firstRowLastColumn="0" w:lastRowFirstColumn="0" w:lastRowLastColumn="0"/>
            <w:tcW w:w="1843" w:type="dxa"/>
          </w:tcPr>
          <w:p w:rsidR="00D70DB2" w:rsidRPr="005F58DE" w:rsidRDefault="00D70DB2" w:rsidP="00C8647B">
            <w:pPr>
              <w:pStyle w:val="Tabletextsinglecell"/>
              <w:rPr>
                <w:b w:val="0"/>
              </w:rPr>
            </w:pPr>
            <w:r w:rsidRPr="005F58DE">
              <w:t>sporadic</w:t>
            </w:r>
          </w:p>
        </w:tc>
        <w:tc>
          <w:tcPr>
            <w:tcW w:w="7258" w:type="dxa"/>
          </w:tcPr>
          <w:p w:rsidR="00D70DB2" w:rsidRPr="005F58DE" w:rsidRDefault="00D70DB2" w:rsidP="00C8647B">
            <w:pPr>
              <w:pStyle w:val="Tabletextsinglecell"/>
              <w:cnfStyle w:val="000000000000" w:firstRow="0" w:lastRow="0" w:firstColumn="0" w:lastColumn="0" w:oddVBand="0" w:evenVBand="0" w:oddHBand="0" w:evenHBand="0" w:firstRowFirstColumn="0" w:firstRowLastColumn="0" w:lastRowFirstColumn="0" w:lastRowLastColumn="0"/>
            </w:pPr>
            <w:r w:rsidRPr="005F58DE">
              <w:t>appearing, happening now and again or at intervals; (irregular) or occasional</w:t>
            </w:r>
          </w:p>
        </w:tc>
      </w:tr>
      <w:tr w:rsidR="00D70DB2" w:rsidRPr="00D31117" w:rsidTr="00BE0D4B">
        <w:trPr>
          <w:cantSplit/>
        </w:trPr>
        <w:tc>
          <w:tcPr>
            <w:cnfStyle w:val="001000000000" w:firstRow="0" w:lastRow="0" w:firstColumn="1" w:lastColumn="0" w:oddVBand="0" w:evenVBand="0" w:oddHBand="0" w:evenHBand="0" w:firstRowFirstColumn="0" w:firstRowLastColumn="0" w:lastRowFirstColumn="0" w:lastRowLastColumn="0"/>
            <w:tcW w:w="1843" w:type="dxa"/>
          </w:tcPr>
          <w:p w:rsidR="00D70DB2" w:rsidRPr="005F58DE" w:rsidRDefault="00D70DB2" w:rsidP="00C8647B">
            <w:pPr>
              <w:pStyle w:val="Tabletextsinglecell"/>
              <w:rPr>
                <w:rStyle w:val="Strong"/>
              </w:rPr>
            </w:pPr>
            <w:r w:rsidRPr="005F58DE">
              <w:t>statement;</w:t>
            </w:r>
            <w:r w:rsidRPr="005F58DE">
              <w:br/>
              <w:t>state</w:t>
            </w:r>
          </w:p>
        </w:tc>
        <w:tc>
          <w:tcPr>
            <w:tcW w:w="7258" w:type="dxa"/>
          </w:tcPr>
          <w:p w:rsidR="00D70DB2" w:rsidRPr="005F58DE" w:rsidRDefault="00D70DB2" w:rsidP="00C8647B">
            <w:pPr>
              <w:pStyle w:val="Tabletextsinglecell"/>
              <w:cnfStyle w:val="000000000000" w:firstRow="0" w:lastRow="0" w:firstColumn="0" w:lastColumn="0" w:oddVBand="0" w:evenVBand="0" w:oddHBand="0" w:evenHBand="0" w:firstRowFirstColumn="0" w:firstRowLastColumn="0" w:lastRowFirstColumn="0" w:lastRowLastColumn="0"/>
            </w:pPr>
            <w:r w:rsidRPr="005F58DE">
              <w:t>a sentence or assertion</w:t>
            </w:r>
          </w:p>
        </w:tc>
      </w:tr>
      <w:tr w:rsidR="00D70DB2" w:rsidRPr="00D31117" w:rsidTr="00BE0D4B">
        <w:trPr>
          <w:cantSplit/>
        </w:trPr>
        <w:tc>
          <w:tcPr>
            <w:cnfStyle w:val="001000000000" w:firstRow="0" w:lastRow="0" w:firstColumn="1" w:lastColumn="0" w:oddVBand="0" w:evenVBand="0" w:oddHBand="0" w:evenHBand="0" w:firstRowFirstColumn="0" w:firstRowLastColumn="0" w:lastRowFirstColumn="0" w:lastRowLastColumn="0"/>
            <w:tcW w:w="1843" w:type="dxa"/>
          </w:tcPr>
          <w:p w:rsidR="00D70DB2" w:rsidRPr="005F58DE" w:rsidRDefault="00D70DB2" w:rsidP="00C8647B">
            <w:pPr>
              <w:pStyle w:val="Tabletextsinglecell"/>
              <w:rPr>
                <w:b w:val="0"/>
              </w:rPr>
            </w:pPr>
            <w:r w:rsidRPr="005F58DE">
              <w:t>sustained</w:t>
            </w:r>
          </w:p>
        </w:tc>
        <w:tc>
          <w:tcPr>
            <w:tcW w:w="7258" w:type="dxa"/>
          </w:tcPr>
          <w:p w:rsidR="00D70DB2" w:rsidRPr="005F58DE" w:rsidRDefault="00D70DB2" w:rsidP="00C8647B">
            <w:pPr>
              <w:pStyle w:val="Tabletextsinglecell"/>
              <w:cnfStyle w:val="000000000000" w:firstRow="0" w:lastRow="0" w:firstColumn="0" w:lastColumn="0" w:oddVBand="0" w:evenVBand="0" w:oddHBand="0" w:evenHBand="0" w:firstRowFirstColumn="0" w:firstRowLastColumn="0" w:lastRowFirstColumn="0" w:lastRowLastColumn="0"/>
            </w:pPr>
            <w:r w:rsidRPr="005F58DE">
              <w:t>continuing for an extended period or without interruption</w:t>
            </w:r>
          </w:p>
        </w:tc>
      </w:tr>
      <w:tr w:rsidR="00D70DB2" w:rsidRPr="00D31117" w:rsidTr="00BE0D4B">
        <w:trPr>
          <w:cantSplit/>
        </w:trPr>
        <w:tc>
          <w:tcPr>
            <w:cnfStyle w:val="001000000000" w:firstRow="0" w:lastRow="0" w:firstColumn="1" w:lastColumn="0" w:oddVBand="0" w:evenVBand="0" w:oddHBand="0" w:evenHBand="0" w:firstRowFirstColumn="0" w:firstRowLastColumn="0" w:lastRowFirstColumn="0" w:lastRowLastColumn="0"/>
            <w:tcW w:w="1843" w:type="dxa"/>
          </w:tcPr>
          <w:p w:rsidR="00D70DB2" w:rsidRPr="005F58DE" w:rsidRDefault="00D70DB2" w:rsidP="00C8647B">
            <w:pPr>
              <w:pStyle w:val="Tabletextsinglecell"/>
              <w:rPr>
                <w:b w:val="0"/>
              </w:rPr>
            </w:pPr>
            <w:r w:rsidRPr="005F58DE">
              <w:t>thorough</w:t>
            </w:r>
          </w:p>
        </w:tc>
        <w:tc>
          <w:tcPr>
            <w:tcW w:w="7258" w:type="dxa"/>
          </w:tcPr>
          <w:p w:rsidR="00D70DB2" w:rsidRDefault="00D70DB2" w:rsidP="00C8647B">
            <w:pPr>
              <w:pStyle w:val="Tabletextsinglecell"/>
              <w:cnfStyle w:val="000000000000" w:firstRow="0" w:lastRow="0" w:firstColumn="0" w:lastColumn="0" w:oddVBand="0" w:evenVBand="0" w:oddHBand="0" w:evenHBand="0" w:firstRowFirstColumn="0" w:firstRowLastColumn="0" w:lastRowFirstColumn="0" w:lastRowLastColumn="0"/>
              <w:rPr>
                <w:rFonts w:cs="Tahoma"/>
                <w:szCs w:val="16"/>
              </w:rPr>
            </w:pPr>
            <w:r w:rsidRPr="007D68D8">
              <w:rPr>
                <w:rFonts w:cs="Tahoma"/>
                <w:szCs w:val="16"/>
              </w:rPr>
              <w:t>demonstrating depth and breadth, inclusive of relevant detai</w:t>
            </w:r>
            <w:r>
              <w:rPr>
                <w:rFonts w:cs="Tahoma"/>
                <w:szCs w:val="16"/>
              </w:rPr>
              <w:t>l;</w:t>
            </w:r>
          </w:p>
          <w:p w:rsidR="00D70DB2" w:rsidRPr="005F58DE" w:rsidRDefault="00D70DB2" w:rsidP="00C8647B">
            <w:pPr>
              <w:pStyle w:val="Tabletextsinglecell"/>
              <w:cnfStyle w:val="000000000000" w:firstRow="0" w:lastRow="0" w:firstColumn="0" w:lastColumn="0" w:oddVBand="0" w:evenVBand="0" w:oddHBand="0" w:evenHBand="0" w:firstRowFirstColumn="0" w:firstRowLastColumn="0" w:lastRowFirstColumn="0" w:lastRowLastColumn="0"/>
            </w:pPr>
            <w:r>
              <w:rPr>
                <w:rFonts w:cs="Tahoma"/>
                <w:szCs w:val="16"/>
              </w:rPr>
              <w:t xml:space="preserve">in Drama, </w:t>
            </w:r>
            <w:r w:rsidRPr="00906B2B">
              <w:rPr>
                <w:rFonts w:cs="Tahoma"/>
                <w:i/>
                <w:szCs w:val="16"/>
              </w:rPr>
              <w:t>thorough</w:t>
            </w:r>
            <w:r>
              <w:rPr>
                <w:rFonts w:cs="Tahoma"/>
                <w:szCs w:val="16"/>
              </w:rPr>
              <w:t xml:space="preserve"> means </w:t>
            </w:r>
            <w:r w:rsidRPr="00B735A4">
              <w:rPr>
                <w:rFonts w:cs="Tahoma"/>
                <w:szCs w:val="16"/>
              </w:rPr>
              <w:t xml:space="preserve">demonstrating </w:t>
            </w:r>
            <w:r w:rsidRPr="00CF10A6">
              <w:rPr>
                <w:rFonts w:cs="Tahoma"/>
                <w:szCs w:val="16"/>
              </w:rPr>
              <w:t xml:space="preserve">depth and breadth </w:t>
            </w:r>
            <w:r w:rsidRPr="00CF10A6">
              <w:t>of drama knowledge and skills</w:t>
            </w:r>
          </w:p>
        </w:tc>
      </w:tr>
      <w:tr w:rsidR="00D70DB2" w:rsidRPr="00D31117" w:rsidTr="00BE0D4B">
        <w:trPr>
          <w:cantSplit/>
        </w:trPr>
        <w:tc>
          <w:tcPr>
            <w:cnfStyle w:val="001000000000" w:firstRow="0" w:lastRow="0" w:firstColumn="1" w:lastColumn="0" w:oddVBand="0" w:evenVBand="0" w:oddHBand="0" w:evenHBand="0" w:firstRowFirstColumn="0" w:firstRowLastColumn="0" w:lastRowFirstColumn="0" w:lastRowLastColumn="0"/>
            <w:tcW w:w="1843" w:type="dxa"/>
          </w:tcPr>
          <w:p w:rsidR="00D70DB2" w:rsidRPr="005F58DE" w:rsidRDefault="00D70DB2" w:rsidP="00C8647B">
            <w:pPr>
              <w:pStyle w:val="Tabletextsinglecell"/>
              <w:rPr>
                <w:b w:val="0"/>
              </w:rPr>
            </w:pPr>
            <w:r w:rsidRPr="005F58DE">
              <w:t>uneven</w:t>
            </w:r>
          </w:p>
        </w:tc>
        <w:tc>
          <w:tcPr>
            <w:tcW w:w="7258" w:type="dxa"/>
          </w:tcPr>
          <w:p w:rsidR="00D70DB2" w:rsidRPr="005F58DE" w:rsidRDefault="00D70DB2" w:rsidP="00C8647B">
            <w:pPr>
              <w:pStyle w:val="Tabletextsinglecell"/>
              <w:cnfStyle w:val="000000000000" w:firstRow="0" w:lastRow="0" w:firstColumn="0" w:lastColumn="0" w:oddVBand="0" w:evenVBand="0" w:oddHBand="0" w:evenHBand="0" w:firstRowFirstColumn="0" w:firstRowLastColumn="0" w:lastRowFirstColumn="0" w:lastRowLastColumn="0"/>
            </w:pPr>
            <w:r w:rsidRPr="005F58DE">
              <w:rPr>
                <w:rFonts w:cs="Tahoma"/>
                <w:szCs w:val="16"/>
              </w:rPr>
              <w:t>not properly corresponding or aligning; not in keeping with</w:t>
            </w:r>
          </w:p>
        </w:tc>
      </w:tr>
      <w:tr w:rsidR="00D70DB2" w:rsidRPr="00D31117" w:rsidTr="00BE0D4B">
        <w:trPr>
          <w:cantSplit/>
        </w:trPr>
        <w:tc>
          <w:tcPr>
            <w:cnfStyle w:val="001000000000" w:firstRow="0" w:lastRow="0" w:firstColumn="1" w:lastColumn="0" w:oddVBand="0" w:evenVBand="0" w:oddHBand="0" w:evenHBand="0" w:firstRowFirstColumn="0" w:firstRowLastColumn="0" w:lastRowFirstColumn="0" w:lastRowLastColumn="0"/>
            <w:tcW w:w="1843" w:type="dxa"/>
          </w:tcPr>
          <w:p w:rsidR="00D70DB2" w:rsidRPr="005F58DE" w:rsidRDefault="00D70DB2" w:rsidP="003A337C">
            <w:pPr>
              <w:pStyle w:val="TableText"/>
            </w:pPr>
            <w:r>
              <w:t>voice</w:t>
            </w:r>
          </w:p>
        </w:tc>
        <w:tc>
          <w:tcPr>
            <w:tcW w:w="7258" w:type="dxa"/>
          </w:tcPr>
          <w:p w:rsidR="00D70DB2" w:rsidRPr="00C8647B" w:rsidRDefault="00D70DB2" w:rsidP="00C8647B">
            <w:pPr>
              <w:pStyle w:val="Tabletextsinglecell"/>
              <w:cnfStyle w:val="000000000000" w:firstRow="0" w:lastRow="0" w:firstColumn="0" w:lastColumn="0" w:oddVBand="0" w:evenVBand="0" w:oddHBand="0" w:evenHBand="0" w:firstRowFirstColumn="0" w:firstRowLastColumn="0" w:lastRowFirstColumn="0" w:lastRowLastColumn="0"/>
            </w:pPr>
            <w:r w:rsidRPr="00C8647B">
              <w:t>in Drama, using voice expressively to create roles, situations, relationships, atmosphere and symbols;</w:t>
            </w:r>
          </w:p>
          <w:p w:rsidR="00D70DB2" w:rsidRPr="00617A44" w:rsidRDefault="00D70DB2" w:rsidP="003A337C">
            <w:pPr>
              <w:pStyle w:val="TableText"/>
              <w:cnfStyle w:val="000000000000" w:firstRow="0" w:lastRow="0" w:firstColumn="0" w:lastColumn="0" w:oddVBand="0" w:evenVBand="0" w:oddHBand="0" w:evenHBand="0" w:firstRowFirstColumn="0" w:firstRowLastColumn="0" w:lastRowFirstColumn="0" w:lastRowLastColumn="0"/>
            </w:pPr>
            <w:r>
              <w:t xml:space="preserve">see also </w:t>
            </w:r>
            <w:hyperlink w:anchor="elements_of_drama" w:history="1">
              <w:r w:rsidRPr="00F95FDD">
                <w:rPr>
                  <w:rStyle w:val="Hyperlink"/>
                  <w:rFonts w:asciiTheme="minorHAnsi" w:hAnsiTheme="minorHAnsi"/>
                </w:rPr>
                <w:t>elements of drama</w:t>
              </w:r>
            </w:hyperlink>
          </w:p>
        </w:tc>
      </w:tr>
      <w:bookmarkEnd w:id="2"/>
      <w:bookmarkEnd w:id="3"/>
      <w:bookmarkEnd w:id="4"/>
    </w:tbl>
    <w:p w:rsidR="009452EF" w:rsidRPr="00080114" w:rsidRDefault="009452EF" w:rsidP="0030342A">
      <w:pPr>
        <w:pStyle w:val="Smallspace"/>
      </w:pPr>
    </w:p>
    <w:sectPr w:rsidR="009452EF" w:rsidRPr="00080114" w:rsidSect="002E0214">
      <w:headerReference w:type="even" r:id="rId27"/>
      <w:headerReference w:type="default" r:id="rId28"/>
      <w:footerReference w:type="default" r:id="rId29"/>
      <w:headerReference w:type="first" r:id="rId30"/>
      <w:footnotePr>
        <w:numFmt w:val="chicago"/>
        <w:numRestart w:val="eachSect"/>
      </w:footnotePr>
      <w:pgSz w:w="11907" w:h="16840" w:code="9"/>
      <w:pgMar w:top="1134" w:right="1418" w:bottom="1418" w:left="1418" w:header="567" w:footer="284" w:gutter="0"/>
      <w:cols w:space="720"/>
      <w:formProt w:val="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3FA8" w:rsidRDefault="00123FA8">
      <w:r>
        <w:separator/>
      </w:r>
    </w:p>
    <w:p w:rsidR="00123FA8" w:rsidRDefault="00123FA8"/>
  </w:endnote>
  <w:endnote w:type="continuationSeparator" w:id="0">
    <w:p w:rsidR="00123FA8" w:rsidRDefault="00123FA8">
      <w:r>
        <w:continuationSeparator/>
      </w:r>
    </w:p>
    <w:p w:rsidR="00123FA8" w:rsidRDefault="00123F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950" w:type="pct"/>
      <w:tblInd w:w="-851" w:type="dxa"/>
      <w:tblLayout w:type="fixed"/>
      <w:tblCellMar>
        <w:left w:w="0" w:type="dxa"/>
        <w:right w:w="0" w:type="dxa"/>
      </w:tblCellMar>
      <w:tblLook w:val="0600" w:firstRow="0" w:lastRow="0" w:firstColumn="0" w:lastColumn="0" w:noHBand="1" w:noVBand="1"/>
    </w:tblPr>
    <w:tblGrid>
      <w:gridCol w:w="6963"/>
      <w:gridCol w:w="9702"/>
    </w:tblGrid>
    <w:tr w:rsidR="00342B08" w:rsidRPr="007165FF" w:rsidTr="0093255E">
      <w:tc>
        <w:tcPr>
          <w:tcW w:w="2089" w:type="pct"/>
          <w:noWrap/>
          <w:tcMar>
            <w:left w:w="0" w:type="dxa"/>
            <w:right w:w="0" w:type="dxa"/>
          </w:tcMar>
        </w:tcPr>
        <w:sdt>
          <w:sdtPr>
            <w:alias w:val="Title"/>
            <w:tag w:val=""/>
            <w:id w:val="106159834"/>
            <w:dataBinding w:prefixMappings="xmlns:ns0='http://purl.org/dc/elements/1.1/' xmlns:ns1='http://schemas.openxmlformats.org/package/2006/metadata/core-properties' " w:xpath="/ns1:coreProperties[1]/ns0:title[1]" w:storeItemID="{6C3C8BC8-F283-45AE-878A-BAB7291924A1}"/>
            <w:text/>
          </w:sdtPr>
          <w:sdtEndPr/>
          <w:sdtContent>
            <w:p w:rsidR="00342B08" w:rsidRDefault="00C4174A" w:rsidP="0093255E">
              <w:pPr>
                <w:pStyle w:val="Footer"/>
              </w:pPr>
              <w:r>
                <w:t>Years 5 and 6 standard elaborations — Australian Curriculum: Drama</w:t>
              </w:r>
            </w:p>
          </w:sdtContent>
        </w:sdt>
        <w:p w:rsidR="00342B08" w:rsidRPr="00FD561F" w:rsidRDefault="00DC5EE4" w:rsidP="0093255E">
          <w:pPr>
            <w:pStyle w:val="footersubtitle"/>
            <w:tabs>
              <w:tab w:val="left" w:pos="1250"/>
            </w:tabs>
          </w:pPr>
          <w:sdt>
            <w:sdtPr>
              <w:alias w:val="Subtitle"/>
              <w:tag w:val="Subtitle"/>
              <w:id w:val="-961799552"/>
              <w:dataBinding w:prefixMappings="xmlns:ns0='http://purl.org/dc/elements/1.1/' xmlns:ns1='http://schemas.openxmlformats.org/package/2006/metadata/core-properties' " w:xpath="/ns1:coreProperties[1]/ns0:subject[1]" w:storeItemID="{6C3C8BC8-F283-45AE-878A-BAB7291924A1}"/>
              <w:text/>
            </w:sdtPr>
            <w:sdtEndPr/>
            <w:sdtContent>
              <w:r w:rsidR="000C18CA">
                <w:t xml:space="preserve">The Arts: </w:t>
              </w:r>
              <w:r w:rsidR="009F62B2">
                <w:t>Drama</w:t>
              </w:r>
            </w:sdtContent>
          </w:sdt>
          <w:r w:rsidR="00342B08">
            <w:tab/>
          </w:r>
        </w:p>
      </w:tc>
      <w:tc>
        <w:tcPr>
          <w:tcW w:w="2911" w:type="pct"/>
        </w:tcPr>
        <w:p w:rsidR="00342B08" w:rsidRDefault="00342B08" w:rsidP="0093255E">
          <w:pPr>
            <w:pStyle w:val="Footer"/>
            <w:ind w:left="284"/>
            <w:jc w:val="right"/>
            <w:rPr>
              <w:rFonts w:eastAsia="SimSun"/>
            </w:rPr>
          </w:pPr>
          <w:r w:rsidRPr="0055152A">
            <w:rPr>
              <w:rFonts w:eastAsia="SimSun"/>
            </w:rPr>
            <w:t>Queensland Curriculum &amp; Assessment Authority</w:t>
          </w:r>
        </w:p>
        <w:p w:rsidR="00342B08" w:rsidRPr="000F044B" w:rsidRDefault="00DC5EE4" w:rsidP="0093255E">
          <w:pPr>
            <w:pStyle w:val="footersubtitle"/>
            <w:jc w:val="right"/>
            <w:rPr>
              <w:rStyle w:val="Footerbold"/>
              <w:b w:val="0"/>
              <w:color w:val="6F7378" w:themeColor="background2" w:themeShade="80"/>
            </w:rPr>
          </w:pPr>
          <w:sdt>
            <w:sdtPr>
              <w:rPr>
                <w:b/>
                <w:color w:val="00948D"/>
              </w:rPr>
              <w:alias w:val="Publication Date"/>
              <w:tag w:val=""/>
              <w:id w:val="-404289672"/>
              <w:dataBinding w:prefixMappings="xmlns:ns0='http://schemas.microsoft.com/office/2006/coverPageProps' " w:xpath="/ns0:CoverPageProperties[1]/ns0:PublishDate[1]" w:storeItemID="{55AF091B-3C7A-41E3-B477-F2FDAA23CFDA}"/>
              <w:date w:fullDate="2019-08-01T00:00:00Z">
                <w:dateFormat w:val="MMMM yyyy"/>
                <w:lid w:val="en-AU"/>
                <w:storeMappedDataAs w:val="dateTime"/>
                <w:calendar w:val="gregorian"/>
              </w:date>
            </w:sdtPr>
            <w:sdtEndPr/>
            <w:sdtContent>
              <w:r w:rsidR="003F62C8">
                <w:rPr>
                  <w:b/>
                  <w:color w:val="00948D"/>
                </w:rPr>
                <w:t>August 2019</w:t>
              </w:r>
            </w:sdtContent>
          </w:sdt>
          <w:r w:rsidR="00342B08" w:rsidRPr="000F044B">
            <w:t xml:space="preserve"> </w:t>
          </w:r>
        </w:p>
      </w:tc>
    </w:tr>
    <w:tr w:rsidR="00342B08" w:rsidRPr="007165FF" w:rsidTr="0093255E">
      <w:tc>
        <w:tcPr>
          <w:tcW w:w="5000" w:type="pct"/>
          <w:gridSpan w:val="2"/>
          <w:noWrap/>
          <w:tcMar>
            <w:left w:w="0" w:type="dxa"/>
            <w:right w:w="0" w:type="dxa"/>
          </w:tcMar>
          <w:vAlign w:val="center"/>
        </w:tcPr>
        <w:sdt>
          <w:sdtPr>
            <w:id w:val="-947153172"/>
            <w:docPartObj>
              <w:docPartGallery w:val="Page Numbers (Top of Page)"/>
              <w:docPartUnique/>
            </w:docPartObj>
          </w:sdtPr>
          <w:sdtEndPr/>
          <w:sdtContent>
            <w:p w:rsidR="00342B08" w:rsidRPr="00914504" w:rsidRDefault="00342B08" w:rsidP="0093255E">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Pr>
                  <w:noProof/>
                  <w:color w:val="000000" w:themeColor="text1"/>
                </w:rPr>
                <w:t>7</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BC2888">
                <w:rPr>
                  <w:b w:val="0"/>
                  <w:noProof/>
                  <w:color w:val="000000" w:themeColor="text1"/>
                </w:rPr>
                <w:t>6</w:t>
              </w:r>
              <w:r w:rsidRPr="00914504">
                <w:rPr>
                  <w:b w:val="0"/>
                  <w:color w:val="000000" w:themeColor="text1"/>
                  <w:sz w:val="24"/>
                  <w:szCs w:val="24"/>
                </w:rPr>
                <w:fldChar w:fldCharType="end"/>
              </w:r>
            </w:p>
          </w:sdtContent>
        </w:sdt>
      </w:tc>
    </w:tr>
  </w:tbl>
  <w:p w:rsidR="00342B08" w:rsidRPr="0085726A" w:rsidRDefault="00342B08" w:rsidP="0085726A">
    <w:pPr>
      <w:pStyle w:val="Smallspac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B08" w:rsidRDefault="00342B08" w:rsidP="00DA76A0">
    <w:r>
      <w:rPr>
        <w:noProof/>
        <w:lang w:val="en-US" w:eastAsia="ja-JP"/>
      </w:rPr>
      <mc:AlternateContent>
        <mc:Choice Requires="wps">
          <w:drawing>
            <wp:anchor distT="0" distB="0" distL="114300" distR="114300" simplePos="0" relativeHeight="251668480" behindDoc="0" locked="0" layoutInCell="1" allowOverlap="1" wp14:anchorId="74E0D3DD" wp14:editId="702CB7EC">
              <wp:simplePos x="0" y="0"/>
              <wp:positionH relativeFrom="page">
                <wp:posOffset>9702482</wp:posOffset>
              </wp:positionH>
              <wp:positionV relativeFrom="page">
                <wp:posOffset>6088698</wp:posOffset>
              </wp:positionV>
              <wp:extent cx="1663065" cy="316524"/>
              <wp:effectExtent l="0" t="0" r="952"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663065" cy="316524"/>
                      </a:xfrm>
                      <a:prstGeom prst="rect">
                        <a:avLst/>
                      </a:prstGeom>
                      <a:noFill/>
                      <a:ln w="9525">
                        <a:noFill/>
                        <a:miter lim="800000"/>
                        <a:headEnd/>
                        <a:tailEnd/>
                      </a:ln>
                    </wps:spPr>
                    <wps:txbx>
                      <w:txbxContent>
                        <w:p w:rsidR="00342B08" w:rsidRDefault="00DC5EE4" w:rsidP="000A66FA">
                          <w:pPr>
                            <w:pStyle w:val="ID"/>
                          </w:pPr>
                          <w:sdt>
                            <w:sdtPr>
                              <w:alias w:val="Category"/>
                              <w:tag w:val=""/>
                              <w:id w:val="-1110351810"/>
                              <w:dataBinding w:prefixMappings="xmlns:ns0='http://purl.org/dc/elements/1.1/' xmlns:ns1='http://schemas.openxmlformats.org/package/2006/metadata/core-properties' " w:xpath="/ns1:coreProperties[1]/ns1:category[1]" w:storeItemID="{6C3C8BC8-F283-45AE-878A-BAB7291924A1}"/>
                              <w:text/>
                            </w:sdtPr>
                            <w:sdtEndPr/>
                            <w:sdtContent>
                              <w:r w:rsidR="00633C1B">
                                <w:t>190833</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63.95pt;margin-top:479.45pt;width:130.95pt;height:24.9pt;rotation:-90;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" filled="f" stroked="f">
              <v:textbox>
                <w:txbxContent>
                  <w:p w:rsidR="00342B08" w:rsidRDefault="00D105D9" w:rsidP="000A66FA">
                    <w:pPr>
                      <w:pStyle w:val="ID"/>
                    </w:pPr>
                    <w:sdt>
                      <w:sdtPr>
                        <w:alias w:val="Category"/>
                        <w:tag w:val=""/>
                        <w:id w:val="-1110351810"/>
                        <w:dataBinding w:prefixMappings="xmlns:ns0='http://purl.org/dc/elements/1.1/' xmlns:ns1='http://schemas.openxmlformats.org/package/2006/metadata/core-properties' " w:xpath="/ns1:coreProperties[1]/ns1:category[1]" w:storeItemID="{6C3C8BC8-F283-45AE-878A-BAB7291924A1}"/>
                        <w:text/>
                      </w:sdtPr>
                      <w:sdtEndPr/>
                      <w:sdtContent>
                        <w:r w:rsidR="00633C1B">
                          <w:t>190833</w:t>
                        </w:r>
                      </w:sdtContent>
                    </w:sdt>
                  </w:p>
                </w:txbxContent>
              </v:textbox>
              <w10:wrap anchorx="page" anchory="page"/>
            </v:shape>
          </w:pict>
        </mc:Fallback>
      </mc:AlternateContent>
    </w:r>
    <w:r>
      <w:rPr>
        <w:noProof/>
        <w:lang w:val="en-US" w:eastAsia="ja-JP"/>
      </w:rPr>
      <w:drawing>
        <wp:anchor distT="0" distB="0" distL="114300" distR="114300" simplePos="0" relativeHeight="251666432" behindDoc="1" locked="0" layoutInCell="1" allowOverlap="1" wp14:anchorId="7E98D57D" wp14:editId="484306E2">
          <wp:simplePos x="903767" y="6379535"/>
          <wp:positionH relativeFrom="page">
            <wp:align>left</wp:align>
          </wp:positionH>
          <wp:positionV relativeFrom="page">
            <wp:align>bottom</wp:align>
          </wp:positionV>
          <wp:extent cx="10702800" cy="1080000"/>
          <wp:effectExtent l="0" t="0" r="381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AA_A4_namestyles_col_RGB for word_A4 lanscap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702800" cy="1080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600" w:type="pct"/>
      <w:jc w:val="center"/>
      <w:tblLayout w:type="fixed"/>
      <w:tblCellMar>
        <w:left w:w="0" w:type="dxa"/>
        <w:right w:w="0" w:type="dxa"/>
      </w:tblCellMar>
      <w:tblLook w:val="0600" w:firstRow="0" w:lastRow="0" w:firstColumn="0" w:lastColumn="0" w:noHBand="1" w:noVBand="1"/>
    </w:tblPr>
    <w:tblGrid>
      <w:gridCol w:w="7842"/>
      <w:gridCol w:w="7842"/>
    </w:tblGrid>
    <w:tr w:rsidR="00E35EC3" w:rsidRPr="007165FF" w:rsidTr="003A337C">
      <w:trPr>
        <w:jc w:val="center"/>
      </w:trPr>
      <w:tc>
        <w:tcPr>
          <w:tcW w:w="2500" w:type="pct"/>
          <w:noWrap/>
          <w:tcMar>
            <w:left w:w="0" w:type="dxa"/>
            <w:right w:w="0" w:type="dxa"/>
          </w:tcMar>
        </w:tcPr>
        <w:sdt>
          <w:sdtPr>
            <w:alias w:val="Document title"/>
            <w:tag w:val="Document title"/>
            <w:id w:val="-1642960601"/>
            <w:dataBinding w:prefixMappings="xmlns:ns0='http://schemas.microsoft.com/office/2006/coverPageProps' " w:xpath="/ns0:CoverPageProperties[1]/ns0:Abstract[1]" w:storeItemID="{55AF091B-3C7A-41E3-B477-F2FDAA23CFDA}"/>
            <w:text w:multiLine="1"/>
          </w:sdtPr>
          <w:sdtEndPr/>
          <w:sdtContent>
            <w:p w:rsidR="00E35EC3" w:rsidRPr="009452EF" w:rsidRDefault="00312341" w:rsidP="009452EF">
              <w:pPr>
                <w:pStyle w:val="Footer"/>
              </w:pPr>
              <w:r>
                <w:t>Years 5 and 6 standard elaborations — Australian Curriculum: Drama</w:t>
              </w:r>
            </w:p>
          </w:sdtContent>
        </w:sdt>
      </w:tc>
      <w:tc>
        <w:tcPr>
          <w:tcW w:w="2500" w:type="pct"/>
        </w:tcPr>
        <w:p w:rsidR="00E35EC3" w:rsidRDefault="00E35EC3" w:rsidP="000F044B">
          <w:pPr>
            <w:pStyle w:val="Footer"/>
            <w:ind w:left="284"/>
            <w:jc w:val="right"/>
            <w:rPr>
              <w:rFonts w:eastAsia="SimSun"/>
            </w:rPr>
          </w:pPr>
          <w:r w:rsidRPr="0055152A">
            <w:rPr>
              <w:rFonts w:eastAsia="SimSun"/>
            </w:rPr>
            <w:t>Queensland Curriculum &amp; Assessment Authority</w:t>
          </w:r>
        </w:p>
        <w:p w:rsidR="00E35EC3" w:rsidRPr="003452E3" w:rsidRDefault="003F62C8" w:rsidP="003A337C">
          <w:pPr>
            <w:pStyle w:val="Footer"/>
            <w:jc w:val="right"/>
            <w:rPr>
              <w:rStyle w:val="Footerbold"/>
              <w:b/>
            </w:rPr>
          </w:pPr>
          <w:sdt>
            <w:sdtPr>
              <w:rPr>
                <w:b w:val="0"/>
                <w:color w:val="808184" w:themeColor="text2"/>
              </w:rPr>
              <w:alias w:val="Publication Date"/>
              <w:tag w:val=""/>
              <w:id w:val="102848813"/>
              <w:dataBinding w:prefixMappings="xmlns:ns0='http://schemas.microsoft.com/office/2006/coverPageProps' " w:xpath="/ns0:CoverPageProperties[1]/ns0:PublishDate[1]" w:storeItemID="{55AF091B-3C7A-41E3-B477-F2FDAA23CFDA}"/>
              <w:date w:fullDate="2019-08-01T00:00:00Z">
                <w:dateFormat w:val="MMMM yyyy"/>
                <w:lid w:val="en-AU"/>
                <w:storeMappedDataAs w:val="dateTime"/>
                <w:calendar w:val="gregorian"/>
              </w:date>
            </w:sdtPr>
            <w:sdtContent>
              <w:r>
                <w:rPr>
                  <w:b w:val="0"/>
                  <w:color w:val="808184" w:themeColor="text2"/>
                </w:rPr>
                <w:t>August 2019</w:t>
              </w:r>
            </w:sdtContent>
          </w:sdt>
          <w:r w:rsidR="00E35EC3" w:rsidRPr="00784169">
            <w:t xml:space="preserve"> </w:t>
          </w:r>
        </w:p>
      </w:tc>
    </w:tr>
    <w:tr w:rsidR="00E35EC3" w:rsidRPr="007165FF" w:rsidTr="003A337C">
      <w:trPr>
        <w:jc w:val="center"/>
      </w:trPr>
      <w:tc>
        <w:tcPr>
          <w:tcW w:w="5000" w:type="pct"/>
          <w:gridSpan w:val="2"/>
          <w:noWrap/>
          <w:tcMar>
            <w:left w:w="0" w:type="dxa"/>
            <w:right w:w="0" w:type="dxa"/>
          </w:tcMar>
          <w:vAlign w:val="center"/>
        </w:tcPr>
        <w:sdt>
          <w:sdtPr>
            <w:id w:val="45804284"/>
            <w:docPartObj>
              <w:docPartGallery w:val="Page Numbers (Top of Page)"/>
              <w:docPartUnique/>
            </w:docPartObj>
          </w:sdtPr>
          <w:sdtEndPr>
            <w:rPr>
              <w:color w:val="auto"/>
            </w:rPr>
          </w:sdtEndPr>
          <w:sdtContent>
            <w:sdt>
              <w:sdtPr>
                <w:id w:val="2089958315"/>
                <w:docPartObj>
                  <w:docPartGallery w:val="Page Numbers (Top of Page)"/>
                  <w:docPartUnique/>
                </w:docPartObj>
              </w:sdtPr>
              <w:sdtEndPr/>
              <w:sdtContent>
                <w:p w:rsidR="00E35EC3" w:rsidRPr="00914504" w:rsidRDefault="00E35EC3" w:rsidP="00FE0434">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sidR="00DC5EE4">
                    <w:rPr>
                      <w:noProof/>
                      <w:color w:val="000000" w:themeColor="text1"/>
                    </w:rPr>
                    <w:t>2</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DC5EE4">
                    <w:rPr>
                      <w:b w:val="0"/>
                      <w:noProof/>
                      <w:color w:val="000000" w:themeColor="text1"/>
                    </w:rPr>
                    <w:t>6</w:t>
                  </w:r>
                  <w:r w:rsidRPr="00914504">
                    <w:rPr>
                      <w:b w:val="0"/>
                      <w:color w:val="000000" w:themeColor="text1"/>
                      <w:sz w:val="24"/>
                      <w:szCs w:val="24"/>
                    </w:rPr>
                    <w:fldChar w:fldCharType="end"/>
                  </w:r>
                </w:p>
              </w:sdtContent>
            </w:sdt>
          </w:sdtContent>
        </w:sdt>
      </w:tc>
    </w:tr>
  </w:tbl>
  <w:p w:rsidR="00E35EC3" w:rsidRDefault="00E35EC3" w:rsidP="001002FB">
    <w:pPr>
      <w:pStyle w:val="Smallspac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600" w:type="pct"/>
      <w:tblInd w:w="-851" w:type="dxa"/>
      <w:tblLayout w:type="fixed"/>
      <w:tblCellMar>
        <w:left w:w="0" w:type="dxa"/>
        <w:right w:w="0" w:type="dxa"/>
      </w:tblCellMar>
      <w:tblLook w:val="0600" w:firstRow="0" w:lastRow="0" w:firstColumn="0" w:lastColumn="0" w:noHBand="1" w:noVBand="1"/>
    </w:tblPr>
    <w:tblGrid>
      <w:gridCol w:w="7842"/>
      <w:gridCol w:w="7842"/>
    </w:tblGrid>
    <w:tr w:rsidR="00342B08" w:rsidRPr="007165FF" w:rsidTr="00E71329">
      <w:tc>
        <w:tcPr>
          <w:tcW w:w="2500" w:type="pct"/>
          <w:noWrap/>
          <w:tcMar>
            <w:left w:w="0" w:type="dxa"/>
            <w:right w:w="0" w:type="dxa"/>
          </w:tcMar>
        </w:tcPr>
        <w:sdt>
          <w:sdtPr>
            <w:alias w:val="Document title"/>
            <w:tag w:val="Document title"/>
            <w:id w:val="-649900283"/>
            <w:dataBinding w:prefixMappings="xmlns:ns0='http://schemas.microsoft.com/office/2006/coverPageProps' " w:xpath="/ns0:CoverPageProperties[1]/ns0:Abstract[1]" w:storeItemID="{55AF091B-3C7A-41E3-B477-F2FDAA23CFDA}"/>
            <w:text w:multiLine="1"/>
          </w:sdtPr>
          <w:sdtEndPr/>
          <w:sdtContent>
            <w:p w:rsidR="00342B08" w:rsidRPr="009452EF" w:rsidRDefault="00312341" w:rsidP="009452EF">
              <w:pPr>
                <w:pStyle w:val="Footer"/>
              </w:pPr>
              <w:r>
                <w:t>Years 5 and 6 standard elaborations — Australian Curriculum: Drama</w:t>
              </w:r>
            </w:p>
          </w:sdtContent>
        </w:sdt>
      </w:tc>
      <w:tc>
        <w:tcPr>
          <w:tcW w:w="2500" w:type="pct"/>
        </w:tcPr>
        <w:p w:rsidR="00342B08" w:rsidRDefault="00342B08" w:rsidP="000F044B">
          <w:pPr>
            <w:pStyle w:val="Footer"/>
            <w:ind w:left="284"/>
            <w:jc w:val="right"/>
            <w:rPr>
              <w:rFonts w:eastAsia="SimSun"/>
            </w:rPr>
          </w:pPr>
          <w:r w:rsidRPr="0055152A">
            <w:rPr>
              <w:rFonts w:eastAsia="SimSun"/>
            </w:rPr>
            <w:t>Queensland Curriculum &amp; Assessment Authority</w:t>
          </w:r>
        </w:p>
        <w:p w:rsidR="00342B08" w:rsidRPr="003452E3" w:rsidRDefault="00DC5EE4" w:rsidP="009C0DEB">
          <w:pPr>
            <w:pStyle w:val="footersubtitle"/>
            <w:jc w:val="right"/>
            <w:rPr>
              <w:rStyle w:val="Footerbold"/>
              <w:b w:val="0"/>
              <w:color w:val="1E1E1E"/>
            </w:rPr>
          </w:pPr>
          <w:sdt>
            <w:sdtPr>
              <w:rPr>
                <w:b/>
                <w:color w:val="00948D"/>
              </w:rPr>
              <w:alias w:val="Publication Date"/>
              <w:tag w:val=""/>
              <w:id w:val="-894033239"/>
              <w:dataBinding w:prefixMappings="xmlns:ns0='http://schemas.microsoft.com/office/2006/coverPageProps' " w:xpath="/ns0:CoverPageProperties[1]/ns0:PublishDate[1]" w:storeItemID="{55AF091B-3C7A-41E3-B477-F2FDAA23CFDA}"/>
              <w:date w:fullDate="2019-08-01T00:00:00Z">
                <w:dateFormat w:val="MMMM yyyy"/>
                <w:lid w:val="en-AU"/>
                <w:storeMappedDataAs w:val="dateTime"/>
                <w:calendar w:val="gregorian"/>
              </w:date>
            </w:sdtPr>
            <w:sdtEndPr>
              <w:rPr>
                <w:b w:val="0"/>
                <w:color w:val="6F7378" w:themeColor="background2" w:themeShade="80"/>
              </w:rPr>
            </w:sdtEndPr>
            <w:sdtContent>
              <w:r w:rsidR="003F62C8">
                <w:rPr>
                  <w:b/>
                  <w:color w:val="00948D"/>
                </w:rPr>
                <w:t>August 2019</w:t>
              </w:r>
            </w:sdtContent>
          </w:sdt>
          <w:r w:rsidR="00342B08" w:rsidRPr="00784169">
            <w:t xml:space="preserve"> </w:t>
          </w:r>
        </w:p>
      </w:tc>
    </w:tr>
    <w:tr w:rsidR="00342B08" w:rsidRPr="007165FF" w:rsidTr="00E50FFD">
      <w:tc>
        <w:tcPr>
          <w:tcW w:w="5000" w:type="pct"/>
          <w:gridSpan w:val="2"/>
          <w:noWrap/>
          <w:tcMar>
            <w:left w:w="0" w:type="dxa"/>
            <w:right w:w="0" w:type="dxa"/>
          </w:tcMar>
          <w:vAlign w:val="center"/>
        </w:tcPr>
        <w:sdt>
          <w:sdtPr>
            <w:id w:val="204541831"/>
            <w:docPartObj>
              <w:docPartGallery w:val="Page Numbers (Top of Page)"/>
              <w:docPartUnique/>
            </w:docPartObj>
          </w:sdtPr>
          <w:sdtEndPr/>
          <w:sdtContent>
            <w:p w:rsidR="00342B08" w:rsidRPr="00914504" w:rsidRDefault="00342B08" w:rsidP="00FE0434">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sidR="00E35EC3">
                <w:rPr>
                  <w:noProof/>
                  <w:color w:val="000000" w:themeColor="text1"/>
                </w:rPr>
                <w:t>2</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BC2888">
                <w:rPr>
                  <w:b w:val="0"/>
                  <w:noProof/>
                  <w:color w:val="000000" w:themeColor="text1"/>
                </w:rPr>
                <w:t>6</w:t>
              </w:r>
              <w:r w:rsidRPr="00914504">
                <w:rPr>
                  <w:b w:val="0"/>
                  <w:color w:val="000000" w:themeColor="text1"/>
                  <w:sz w:val="24"/>
                  <w:szCs w:val="24"/>
                </w:rPr>
                <w:fldChar w:fldCharType="end"/>
              </w:r>
            </w:p>
          </w:sdtContent>
        </w:sdt>
      </w:tc>
    </w:tr>
  </w:tbl>
  <w:p w:rsidR="00342B08" w:rsidRDefault="00342B08" w:rsidP="001002FB">
    <w:pPr>
      <w:pStyle w:val="Smallspace"/>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950" w:type="pct"/>
      <w:tblInd w:w="-851" w:type="dxa"/>
      <w:tblLayout w:type="fixed"/>
      <w:tblCellMar>
        <w:left w:w="0" w:type="dxa"/>
        <w:right w:w="0" w:type="dxa"/>
      </w:tblCellMar>
      <w:tblLook w:val="0600" w:firstRow="0" w:lastRow="0" w:firstColumn="0" w:lastColumn="0" w:noHBand="1" w:noVBand="1"/>
    </w:tblPr>
    <w:tblGrid>
      <w:gridCol w:w="5671"/>
      <w:gridCol w:w="5123"/>
    </w:tblGrid>
    <w:tr w:rsidR="00342B08" w:rsidRPr="00CB4E6D" w:rsidTr="00B93649">
      <w:tc>
        <w:tcPr>
          <w:tcW w:w="2627" w:type="pct"/>
          <w:noWrap/>
          <w:tcMar>
            <w:left w:w="0" w:type="dxa"/>
            <w:right w:w="0" w:type="dxa"/>
          </w:tcMar>
        </w:tcPr>
        <w:sdt>
          <w:sdtPr>
            <w:alias w:val="Document title"/>
            <w:tag w:val="Document title"/>
            <w:id w:val="1705519307"/>
            <w:dataBinding w:prefixMappings="xmlns:ns0='http://schemas.microsoft.com/office/2006/coverPageProps' " w:xpath="/ns0:CoverPageProperties[1]/ns0:Abstract[1]" w:storeItemID="{55AF091B-3C7A-41E3-B477-F2FDAA23CFDA}"/>
            <w:text w:multiLine="1"/>
          </w:sdtPr>
          <w:sdtEndPr/>
          <w:sdtContent>
            <w:p w:rsidR="00342B08" w:rsidRPr="009452EF" w:rsidRDefault="00312341" w:rsidP="000F3BF4">
              <w:pPr>
                <w:pStyle w:val="Footer"/>
              </w:pPr>
              <w:r>
                <w:t>Years 5 and 6 standard elaborations — Australian Curriculum: Drama</w:t>
              </w:r>
            </w:p>
          </w:sdtContent>
        </w:sdt>
      </w:tc>
      <w:tc>
        <w:tcPr>
          <w:tcW w:w="2373" w:type="pct"/>
        </w:tcPr>
        <w:p w:rsidR="00342B08" w:rsidRPr="00CB4E6D" w:rsidRDefault="00342B08" w:rsidP="00155C03">
          <w:pPr>
            <w:pStyle w:val="Footer"/>
            <w:jc w:val="right"/>
            <w:rPr>
              <w:rFonts w:eastAsia="SimSun"/>
            </w:rPr>
          </w:pPr>
          <w:r w:rsidRPr="00CB4E6D">
            <w:rPr>
              <w:rFonts w:eastAsia="SimSun"/>
            </w:rPr>
            <w:t>Queensland Curriculum &amp; Assessment Authority</w:t>
          </w:r>
        </w:p>
        <w:p w:rsidR="00342B08" w:rsidRPr="00155C03" w:rsidRDefault="00DC5EE4" w:rsidP="0045725C">
          <w:pPr>
            <w:pStyle w:val="footersubtitle"/>
            <w:jc w:val="right"/>
            <w:rPr>
              <w:rStyle w:val="Footerbold"/>
              <w:color w:val="1E1E1E"/>
            </w:rPr>
          </w:pPr>
          <w:sdt>
            <w:sdtPr>
              <w:alias w:val="Publication Date"/>
              <w:tag w:val=""/>
              <w:id w:val="1166216402"/>
              <w:dataBinding w:prefixMappings="xmlns:ns0='http://schemas.microsoft.com/office/2006/coverPageProps' " w:xpath="/ns0:CoverPageProperties[1]/ns0:PublishDate[1]" w:storeItemID="{55AF091B-3C7A-41E3-B477-F2FDAA23CFDA}"/>
              <w:date w:fullDate="2019-08-01T00:00:00Z">
                <w:dateFormat w:val="MMMM yyyy"/>
                <w:lid w:val="en-AU"/>
                <w:storeMappedDataAs w:val="dateTime"/>
                <w:calendar w:val="gregorian"/>
              </w:date>
            </w:sdtPr>
            <w:sdtEndPr/>
            <w:sdtContent>
              <w:r w:rsidR="003F62C8">
                <w:t>August 2019</w:t>
              </w:r>
            </w:sdtContent>
          </w:sdt>
          <w:r w:rsidR="00342B08" w:rsidRPr="00CB4E6D">
            <w:t xml:space="preserve"> </w:t>
          </w:r>
        </w:p>
      </w:tc>
    </w:tr>
    <w:tr w:rsidR="00342B08" w:rsidRPr="007165FF" w:rsidTr="00155C03">
      <w:tc>
        <w:tcPr>
          <w:tcW w:w="5000" w:type="pct"/>
          <w:gridSpan w:val="2"/>
          <w:noWrap/>
          <w:tcMar>
            <w:left w:w="0" w:type="dxa"/>
            <w:right w:w="0" w:type="dxa"/>
          </w:tcMar>
          <w:vAlign w:val="center"/>
        </w:tcPr>
        <w:sdt>
          <w:sdtPr>
            <w:id w:val="239610911"/>
            <w:docPartObj>
              <w:docPartGallery w:val="Page Numbers (Top of Page)"/>
              <w:docPartUnique/>
            </w:docPartObj>
          </w:sdtPr>
          <w:sdtEndPr/>
          <w:sdtContent>
            <w:p w:rsidR="00342B08" w:rsidRPr="00914504" w:rsidRDefault="00342B08" w:rsidP="00FE0434">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sidR="00DC5EE4">
                <w:rPr>
                  <w:noProof/>
                  <w:color w:val="000000" w:themeColor="text1"/>
                </w:rPr>
                <w:t>6</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DC5EE4">
                <w:rPr>
                  <w:b w:val="0"/>
                  <w:noProof/>
                  <w:color w:val="000000" w:themeColor="text1"/>
                </w:rPr>
                <w:t>6</w:t>
              </w:r>
              <w:r w:rsidRPr="00914504">
                <w:rPr>
                  <w:b w:val="0"/>
                  <w:color w:val="000000" w:themeColor="text1"/>
                  <w:sz w:val="24"/>
                  <w:szCs w:val="24"/>
                </w:rPr>
                <w:fldChar w:fldCharType="end"/>
              </w:r>
            </w:p>
          </w:sdtContent>
        </w:sdt>
      </w:tc>
    </w:tr>
  </w:tbl>
  <w:p w:rsidR="00342B08" w:rsidRDefault="00342B08" w:rsidP="001002FB">
    <w:pPr>
      <w:pStyle w:val="Smallspac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3FA8" w:rsidRPr="00E95E3F" w:rsidRDefault="00123FA8" w:rsidP="00B3438C">
      <w:pPr>
        <w:pStyle w:val="footnoteseparator"/>
      </w:pPr>
    </w:p>
  </w:footnote>
  <w:footnote w:type="continuationSeparator" w:id="0">
    <w:p w:rsidR="00123FA8" w:rsidRDefault="00123FA8">
      <w:r>
        <w:continuationSeparator/>
      </w:r>
    </w:p>
    <w:p w:rsidR="00123FA8" w:rsidRDefault="00123FA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B08" w:rsidRDefault="00DC5EE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220291" o:spid="_x0000_s2050" type="#_x0000_t136" style="position:absolute;margin-left:0;margin-top:0;width:499.6pt;height:199.8pt;rotation:315;z-index:-251643904;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B08" w:rsidRDefault="00342B08" w:rsidP="00B15378">
    <w:pPr>
      <w:pStyle w:val="Header"/>
      <w:tabs>
        <w:tab w:val="clear" w:pos="8306"/>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B08" w:rsidRDefault="00DC5EE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220290" o:spid="_x0000_s2049" type="#_x0000_t136" style="position:absolute;margin-left:0;margin-top:0;width:499.6pt;height:199.8pt;rotation:315;z-index:-25164595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B08" w:rsidRDefault="00DC5EE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220294" o:spid="_x0000_s2053" type="#_x0000_t136" style="position:absolute;margin-left:0;margin-top:0;width:499.6pt;height:199.8pt;rotation:315;z-index:-25163776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B08" w:rsidRPr="00B76415" w:rsidRDefault="00342B08" w:rsidP="00B76415">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B08" w:rsidRDefault="00DC5EE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220293" o:spid="_x0000_s2052" type="#_x0000_t136" style="position:absolute;margin-left:0;margin-top:0;width:499.6pt;height:199.8pt;rotation:315;z-index:-25163980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B08" w:rsidRDefault="00DC5EE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220297" o:spid="_x0000_s2056" type="#_x0000_t136" style="position:absolute;margin-left:0;margin-top:0;width:499.6pt;height:199.8pt;rotation:315;z-index:-25163161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B08" w:rsidRDefault="00342B08">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B08" w:rsidRDefault="00DC5EE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220296" o:spid="_x0000_s2055" type="#_x0000_t136" style="position:absolute;margin-left:0;margin-top:0;width:499.6pt;height:199.8pt;rotation:315;z-index:-251633664;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086D7F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842862E"/>
    <w:lvl w:ilvl="0">
      <w:start w:val="1"/>
      <w:numFmt w:val="decimal"/>
      <w:pStyle w:val="ListNumber4"/>
      <w:lvlText w:val="%1."/>
      <w:lvlJc w:val="left"/>
      <w:pPr>
        <w:tabs>
          <w:tab w:val="num" w:pos="1209"/>
        </w:tabs>
        <w:ind w:left="1209" w:hanging="360"/>
      </w:pPr>
    </w:lvl>
  </w:abstractNum>
  <w:abstractNum w:abstractNumId="2">
    <w:nsid w:val="FFFFFF80"/>
    <w:multiLevelType w:val="singleLevel"/>
    <w:tmpl w:val="A81CC548"/>
    <w:lvl w:ilvl="0">
      <w:start w:val="1"/>
      <w:numFmt w:val="bullet"/>
      <w:pStyle w:val="ListBullet5"/>
      <w:lvlText w:val=""/>
      <w:lvlJc w:val="left"/>
      <w:pPr>
        <w:tabs>
          <w:tab w:val="num" w:pos="1492"/>
        </w:tabs>
        <w:ind w:left="1492" w:hanging="360"/>
      </w:pPr>
      <w:rPr>
        <w:rFonts w:ascii="Symbol" w:hAnsi="Symbol" w:hint="default"/>
      </w:rPr>
    </w:lvl>
  </w:abstractNum>
  <w:abstractNum w:abstractNumId="3">
    <w:nsid w:val="FFFFFF81"/>
    <w:multiLevelType w:val="singleLevel"/>
    <w:tmpl w:val="0B843C3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00F02D9C"/>
    <w:multiLevelType w:val="multilevel"/>
    <w:tmpl w:val="F842AB0C"/>
    <w:styleLink w:val="ListTableBullet"/>
    <w:lvl w:ilvl="0">
      <w:start w:val="1"/>
      <w:numFmt w:val="bullet"/>
      <w:pStyle w:val="TableBullet"/>
      <w:lvlText w:val=""/>
      <w:lvlJc w:val="left"/>
      <w:pPr>
        <w:tabs>
          <w:tab w:val="num" w:pos="170"/>
        </w:tabs>
        <w:ind w:left="170" w:hanging="170"/>
      </w:pPr>
      <w:rPr>
        <w:rFonts w:ascii="Symbol" w:hAnsi="Symbol" w:hint="default"/>
      </w:rPr>
    </w:lvl>
    <w:lvl w:ilvl="1">
      <w:start w:val="1"/>
      <w:numFmt w:val="bullet"/>
      <w:pStyle w:val="TableBullet2"/>
      <w:lvlText w:val="­"/>
      <w:lvlJc w:val="left"/>
      <w:pPr>
        <w:tabs>
          <w:tab w:val="num" w:pos="340"/>
        </w:tabs>
        <w:ind w:left="340" w:hanging="170"/>
      </w:pPr>
      <w:rPr>
        <w:rFonts w:ascii="Courier New" w:hAnsi="Courier New" w:hint="default"/>
      </w:rPr>
    </w:lvl>
    <w:lvl w:ilvl="2">
      <w:start w:val="1"/>
      <w:numFmt w:val="bullet"/>
      <w:pStyle w:val="TableBullet3"/>
      <w:lvlText w:val=""/>
      <w:lvlJc w:val="left"/>
      <w:pPr>
        <w:tabs>
          <w:tab w:val="num" w:pos="510"/>
        </w:tabs>
        <w:ind w:left="510" w:hanging="170"/>
      </w:pPr>
      <w:rPr>
        <w:rFonts w:ascii="Wingdings" w:hAnsi="Wingdings" w:hint="default"/>
      </w:rPr>
    </w:lvl>
    <w:lvl w:ilvl="3">
      <w:start w:val="1"/>
      <w:numFmt w:val="none"/>
      <w:suff w:val="nothing"/>
      <w:lvlText w:val=""/>
      <w:lvlJc w:val="left"/>
      <w:pPr>
        <w:ind w:left="680" w:hanging="170"/>
      </w:pPr>
      <w:rPr>
        <w:rFonts w:hint="default"/>
      </w:rPr>
    </w:lvl>
    <w:lvl w:ilvl="4">
      <w:start w:val="1"/>
      <w:numFmt w:val="none"/>
      <w:suff w:val="nothing"/>
      <w:lvlText w:val=""/>
      <w:lvlJc w:val="left"/>
      <w:pPr>
        <w:ind w:left="850" w:hanging="170"/>
      </w:pPr>
      <w:rPr>
        <w:rFonts w:hint="default"/>
      </w:rPr>
    </w:lvl>
    <w:lvl w:ilvl="5">
      <w:start w:val="1"/>
      <w:numFmt w:val="none"/>
      <w:suff w:val="nothing"/>
      <w:lvlText w:val=""/>
      <w:lvlJc w:val="left"/>
      <w:pPr>
        <w:ind w:left="1020" w:hanging="170"/>
      </w:pPr>
      <w:rPr>
        <w:rFonts w:hint="default"/>
      </w:rPr>
    </w:lvl>
    <w:lvl w:ilvl="6">
      <w:start w:val="1"/>
      <w:numFmt w:val="none"/>
      <w:suff w:val="nothing"/>
      <w:lvlText w:val=""/>
      <w:lvlJc w:val="left"/>
      <w:pPr>
        <w:ind w:left="1190" w:hanging="170"/>
      </w:pPr>
      <w:rPr>
        <w:rFonts w:hint="default"/>
      </w:rPr>
    </w:lvl>
    <w:lvl w:ilvl="7">
      <w:start w:val="1"/>
      <w:numFmt w:val="none"/>
      <w:suff w:val="nothing"/>
      <w:lvlText w:val=""/>
      <w:lvlJc w:val="left"/>
      <w:pPr>
        <w:ind w:left="1360" w:hanging="170"/>
      </w:pPr>
      <w:rPr>
        <w:rFonts w:hint="default"/>
      </w:rPr>
    </w:lvl>
    <w:lvl w:ilvl="8">
      <w:start w:val="1"/>
      <w:numFmt w:val="none"/>
      <w:suff w:val="nothing"/>
      <w:lvlText w:val=""/>
      <w:lvlJc w:val="left"/>
      <w:pPr>
        <w:ind w:left="1530" w:hanging="170"/>
      </w:pPr>
      <w:rPr>
        <w:rFonts w:hint="default"/>
      </w:rPr>
    </w:lvl>
  </w:abstractNum>
  <w:abstractNum w:abstractNumId="5">
    <w:nsid w:val="061A3F26"/>
    <w:multiLevelType w:val="multilevel"/>
    <w:tmpl w:val="B7281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895624E"/>
    <w:multiLevelType w:val="multilevel"/>
    <w:tmpl w:val="AC281E02"/>
    <w:styleLink w:val="ListPara"/>
    <w:lvl w:ilvl="0">
      <w:start w:val="1"/>
      <w:numFmt w:val="none"/>
      <w:suff w:val="nothing"/>
      <w:lvlText w:val="%1"/>
      <w:lvlJc w:val="left"/>
      <w:pPr>
        <w:ind w:left="284" w:firstLine="0"/>
      </w:pPr>
      <w:rPr>
        <w:rFonts w:hint="default"/>
      </w:rPr>
    </w:lvl>
    <w:lvl w:ilvl="1">
      <w:start w:val="1"/>
      <w:numFmt w:val="none"/>
      <w:suff w:val="nothing"/>
      <w:lvlText w:val=""/>
      <w:lvlJc w:val="left"/>
      <w:pPr>
        <w:ind w:left="568" w:firstLine="0"/>
      </w:pPr>
      <w:rPr>
        <w:rFonts w:hint="default"/>
      </w:rPr>
    </w:lvl>
    <w:lvl w:ilvl="2">
      <w:start w:val="1"/>
      <w:numFmt w:val="none"/>
      <w:suff w:val="nothing"/>
      <w:lvlText w:val=""/>
      <w:lvlJc w:val="left"/>
      <w:pPr>
        <w:ind w:left="852" w:firstLine="0"/>
      </w:pPr>
      <w:rPr>
        <w:rFonts w:hint="default"/>
      </w:rPr>
    </w:lvl>
    <w:lvl w:ilvl="3">
      <w:start w:val="1"/>
      <w:numFmt w:val="none"/>
      <w:suff w:val="nothing"/>
      <w:lvlText w:val=""/>
      <w:lvlJc w:val="left"/>
      <w:pPr>
        <w:ind w:left="1136" w:firstLine="0"/>
      </w:pPr>
      <w:rPr>
        <w:rFonts w:hint="default"/>
      </w:rPr>
    </w:lvl>
    <w:lvl w:ilvl="4">
      <w:start w:val="1"/>
      <w:numFmt w:val="none"/>
      <w:suff w:val="nothing"/>
      <w:lvlText w:val=""/>
      <w:lvlJc w:val="left"/>
      <w:pPr>
        <w:ind w:left="1420" w:firstLine="0"/>
      </w:pPr>
      <w:rPr>
        <w:rFonts w:hint="default"/>
      </w:rPr>
    </w:lvl>
    <w:lvl w:ilvl="5">
      <w:start w:val="1"/>
      <w:numFmt w:val="none"/>
      <w:suff w:val="nothing"/>
      <w:lvlText w:val=""/>
      <w:lvlJc w:val="left"/>
      <w:pPr>
        <w:ind w:left="1704" w:firstLine="0"/>
      </w:pPr>
      <w:rPr>
        <w:rFonts w:hint="default"/>
      </w:rPr>
    </w:lvl>
    <w:lvl w:ilvl="6">
      <w:start w:val="1"/>
      <w:numFmt w:val="none"/>
      <w:suff w:val="nothing"/>
      <w:lvlText w:val=""/>
      <w:lvlJc w:val="left"/>
      <w:pPr>
        <w:ind w:left="1988" w:firstLine="0"/>
      </w:pPr>
      <w:rPr>
        <w:rFonts w:hint="default"/>
      </w:rPr>
    </w:lvl>
    <w:lvl w:ilvl="7">
      <w:start w:val="1"/>
      <w:numFmt w:val="none"/>
      <w:suff w:val="nothing"/>
      <w:lvlText w:val=""/>
      <w:lvlJc w:val="left"/>
      <w:pPr>
        <w:ind w:left="2272" w:firstLine="0"/>
      </w:pPr>
      <w:rPr>
        <w:rFonts w:hint="default"/>
      </w:rPr>
    </w:lvl>
    <w:lvl w:ilvl="8">
      <w:start w:val="1"/>
      <w:numFmt w:val="none"/>
      <w:suff w:val="nothing"/>
      <w:lvlText w:val=""/>
      <w:lvlJc w:val="left"/>
      <w:pPr>
        <w:ind w:left="2556" w:firstLine="0"/>
      </w:pPr>
      <w:rPr>
        <w:rFonts w:hint="default"/>
      </w:rPr>
    </w:lvl>
  </w:abstractNum>
  <w:abstractNum w:abstractNumId="7">
    <w:nsid w:val="0A564698"/>
    <w:multiLevelType w:val="multilevel"/>
    <w:tmpl w:val="F4F635F0"/>
    <w:styleLink w:val="ListBullet"/>
    <w:lvl w:ilvl="0">
      <w:start w:val="1"/>
      <w:numFmt w:val="bullet"/>
      <w:pStyle w:val="ListBullet0"/>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color w:val="auto"/>
      </w:rPr>
    </w:lvl>
    <w:lvl w:ilvl="2">
      <w:start w:val="1"/>
      <w:numFmt w:val="bullet"/>
      <w:pStyle w:val="ListBullet3"/>
      <w:lvlText w:val=""/>
      <w:lvlJc w:val="left"/>
      <w:pPr>
        <w:tabs>
          <w:tab w:val="num" w:pos="852"/>
        </w:tabs>
        <w:ind w:left="852" w:hanging="284"/>
      </w:pPr>
      <w:rPr>
        <w:rFonts w:ascii="Wingdings" w:hAnsi="Wingdings" w:hint="default"/>
        <w:color w:val="auto"/>
      </w:rPr>
    </w:lvl>
    <w:lvl w:ilvl="3">
      <w:start w:val="1"/>
      <w:numFmt w:val="none"/>
      <w:suff w:val="nothing"/>
      <w:lvlText w:val=""/>
      <w:lvlJc w:val="left"/>
      <w:pPr>
        <w:ind w:left="1136" w:hanging="284"/>
      </w:pPr>
      <w:rPr>
        <w:rFonts w:hint="default"/>
      </w:rPr>
    </w:lvl>
    <w:lvl w:ilvl="4">
      <w:start w:val="1"/>
      <w:numFmt w:val="none"/>
      <w:suff w:val="nothing"/>
      <w:lvlText w:val="%5"/>
      <w:lvlJc w:val="left"/>
      <w:pPr>
        <w:ind w:left="1420" w:hanging="284"/>
      </w:pPr>
      <w:rPr>
        <w:rFonts w:hint="default"/>
      </w:rPr>
    </w:lvl>
    <w:lvl w:ilvl="5">
      <w:start w:val="1"/>
      <w:numFmt w:val="none"/>
      <w:suff w:val="nothing"/>
      <w:lvlText w:val=""/>
      <w:lvlJc w:val="left"/>
      <w:pPr>
        <w:ind w:left="1704" w:hanging="284"/>
      </w:pPr>
      <w:rPr>
        <w:rFonts w:hint="default"/>
      </w:rPr>
    </w:lvl>
    <w:lvl w:ilvl="6">
      <w:start w:val="1"/>
      <w:numFmt w:val="none"/>
      <w:suff w:val="nothing"/>
      <w:lvlText w:val=""/>
      <w:lvlJc w:val="left"/>
      <w:pPr>
        <w:ind w:left="1988" w:hanging="284"/>
      </w:pPr>
      <w:rPr>
        <w:rFonts w:hint="default"/>
      </w:rPr>
    </w:lvl>
    <w:lvl w:ilvl="7">
      <w:start w:val="1"/>
      <w:numFmt w:val="none"/>
      <w:suff w:val="nothing"/>
      <w:lvlText w:val=""/>
      <w:lvlJc w:val="left"/>
      <w:pPr>
        <w:ind w:left="2272" w:hanging="284"/>
      </w:pPr>
      <w:rPr>
        <w:rFonts w:hint="default"/>
      </w:rPr>
    </w:lvl>
    <w:lvl w:ilvl="8">
      <w:start w:val="1"/>
      <w:numFmt w:val="none"/>
      <w:suff w:val="nothing"/>
      <w:lvlText w:val=""/>
      <w:lvlJc w:val="left"/>
      <w:pPr>
        <w:ind w:left="2556" w:hanging="284"/>
      </w:pPr>
      <w:rPr>
        <w:rFonts w:hint="default"/>
      </w:rPr>
    </w:lvl>
  </w:abstractNum>
  <w:abstractNum w:abstractNumId="8">
    <w:nsid w:val="0E4815CD"/>
    <w:multiLevelType w:val="multilevel"/>
    <w:tmpl w:val="276A8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20457AC"/>
    <w:multiLevelType w:val="multilevel"/>
    <w:tmpl w:val="4364A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34E3A6D"/>
    <w:multiLevelType w:val="hybridMultilevel"/>
    <w:tmpl w:val="2102D0DC"/>
    <w:lvl w:ilvl="0" w:tplc="47CA9B48">
      <w:start w:val="1"/>
      <w:numFmt w:val="bullet"/>
      <w:pStyle w:val="Checklist"/>
      <w:lvlText w:val=""/>
      <w:lvlJc w:val="left"/>
      <w:pPr>
        <w:ind w:left="360" w:hanging="360"/>
      </w:pPr>
      <w:rPr>
        <w:rFonts w:ascii="Wingdings" w:hAnsi="Wingdings" w:hint="default"/>
        <w:color w:val="auto"/>
        <w:sz w:val="21"/>
      </w:rPr>
    </w:lvl>
    <w:lvl w:ilvl="1" w:tplc="C094790E" w:tentative="1">
      <w:start w:val="1"/>
      <w:numFmt w:val="bullet"/>
      <w:lvlText w:val="o"/>
      <w:lvlJc w:val="left"/>
      <w:pPr>
        <w:ind w:left="1440" w:hanging="360"/>
      </w:pPr>
      <w:rPr>
        <w:rFonts w:ascii="Courier New" w:hAnsi="Courier New" w:cs="Courier New" w:hint="default"/>
      </w:rPr>
    </w:lvl>
    <w:lvl w:ilvl="2" w:tplc="7E724ED6" w:tentative="1">
      <w:start w:val="1"/>
      <w:numFmt w:val="bullet"/>
      <w:lvlText w:val=""/>
      <w:lvlJc w:val="left"/>
      <w:pPr>
        <w:ind w:left="2160" w:hanging="360"/>
      </w:pPr>
      <w:rPr>
        <w:rFonts w:ascii="Wingdings" w:hAnsi="Wingdings" w:hint="default"/>
      </w:rPr>
    </w:lvl>
    <w:lvl w:ilvl="3" w:tplc="DFEAAD04" w:tentative="1">
      <w:start w:val="1"/>
      <w:numFmt w:val="bullet"/>
      <w:lvlText w:val=""/>
      <w:lvlJc w:val="left"/>
      <w:pPr>
        <w:ind w:left="2880" w:hanging="360"/>
      </w:pPr>
      <w:rPr>
        <w:rFonts w:ascii="Symbol" w:hAnsi="Symbol" w:hint="default"/>
      </w:rPr>
    </w:lvl>
    <w:lvl w:ilvl="4" w:tplc="E3A8480E" w:tentative="1">
      <w:start w:val="1"/>
      <w:numFmt w:val="bullet"/>
      <w:lvlText w:val="o"/>
      <w:lvlJc w:val="left"/>
      <w:pPr>
        <w:ind w:left="3600" w:hanging="360"/>
      </w:pPr>
      <w:rPr>
        <w:rFonts w:ascii="Courier New" w:hAnsi="Courier New" w:cs="Courier New" w:hint="default"/>
      </w:rPr>
    </w:lvl>
    <w:lvl w:ilvl="5" w:tplc="AF9C73C2" w:tentative="1">
      <w:start w:val="1"/>
      <w:numFmt w:val="bullet"/>
      <w:lvlText w:val=""/>
      <w:lvlJc w:val="left"/>
      <w:pPr>
        <w:ind w:left="4320" w:hanging="360"/>
      </w:pPr>
      <w:rPr>
        <w:rFonts w:ascii="Wingdings" w:hAnsi="Wingdings" w:hint="default"/>
      </w:rPr>
    </w:lvl>
    <w:lvl w:ilvl="6" w:tplc="741856A0" w:tentative="1">
      <w:start w:val="1"/>
      <w:numFmt w:val="bullet"/>
      <w:lvlText w:val=""/>
      <w:lvlJc w:val="left"/>
      <w:pPr>
        <w:ind w:left="5040" w:hanging="360"/>
      </w:pPr>
      <w:rPr>
        <w:rFonts w:ascii="Symbol" w:hAnsi="Symbol" w:hint="default"/>
      </w:rPr>
    </w:lvl>
    <w:lvl w:ilvl="7" w:tplc="B8040682" w:tentative="1">
      <w:start w:val="1"/>
      <w:numFmt w:val="bullet"/>
      <w:lvlText w:val="o"/>
      <w:lvlJc w:val="left"/>
      <w:pPr>
        <w:ind w:left="5760" w:hanging="360"/>
      </w:pPr>
      <w:rPr>
        <w:rFonts w:ascii="Courier New" w:hAnsi="Courier New" w:cs="Courier New" w:hint="default"/>
      </w:rPr>
    </w:lvl>
    <w:lvl w:ilvl="8" w:tplc="01EE7436" w:tentative="1">
      <w:start w:val="1"/>
      <w:numFmt w:val="bullet"/>
      <w:lvlText w:val=""/>
      <w:lvlJc w:val="left"/>
      <w:pPr>
        <w:ind w:left="6480" w:hanging="360"/>
      </w:pPr>
      <w:rPr>
        <w:rFonts w:ascii="Wingdings" w:hAnsi="Wingdings" w:hint="default"/>
      </w:rPr>
    </w:lvl>
  </w:abstractNum>
  <w:abstractNum w:abstractNumId="11">
    <w:nsid w:val="13DB6414"/>
    <w:multiLevelType w:val="multilevel"/>
    <w:tmpl w:val="0C090025"/>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2">
    <w:nsid w:val="1F537D05"/>
    <w:multiLevelType w:val="multilevel"/>
    <w:tmpl w:val="EE5A7A6E"/>
    <w:styleLink w:val="BulletsList"/>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8"/>
        </w:tabs>
        <w:ind w:left="568" w:hanging="284"/>
      </w:pPr>
      <w:rPr>
        <w:rFonts w:ascii="Courier New" w:hAnsi="Courier New" w:hint="default"/>
      </w:rPr>
    </w:lvl>
    <w:lvl w:ilvl="2">
      <w:start w:val="1"/>
      <w:numFmt w:val="bullet"/>
      <w:lvlText w:val=""/>
      <w:lvlJc w:val="left"/>
      <w:pPr>
        <w:tabs>
          <w:tab w:val="num" w:pos="852"/>
        </w:tabs>
        <w:ind w:left="852" w:hanging="284"/>
      </w:pPr>
      <w:rPr>
        <w:rFonts w:ascii="Wingdings" w:hAnsi="Wingdings"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13">
    <w:nsid w:val="27301B7A"/>
    <w:multiLevelType w:val="multilevel"/>
    <w:tmpl w:val="5964D426"/>
    <w:styleLink w:val="ListTableNumber"/>
    <w:lvl w:ilvl="0">
      <w:start w:val="1"/>
      <w:numFmt w:val="decimal"/>
      <w:pStyle w:val="TableNumber"/>
      <w:lvlText w:val="%1."/>
      <w:lvlJc w:val="left"/>
      <w:pPr>
        <w:tabs>
          <w:tab w:val="num" w:pos="227"/>
        </w:tabs>
        <w:ind w:left="227" w:hanging="227"/>
      </w:pPr>
      <w:rPr>
        <w:rFonts w:hint="default"/>
      </w:rPr>
    </w:lvl>
    <w:lvl w:ilvl="1">
      <w:start w:val="1"/>
      <w:numFmt w:val="lowerLetter"/>
      <w:pStyle w:val="TableNumber2"/>
      <w:lvlText w:val="%2."/>
      <w:lvlJc w:val="left"/>
      <w:pPr>
        <w:tabs>
          <w:tab w:val="num" w:pos="454"/>
        </w:tabs>
        <w:ind w:left="454" w:hanging="227"/>
      </w:pPr>
      <w:rPr>
        <w:rFonts w:hint="default"/>
      </w:rPr>
    </w:lvl>
    <w:lvl w:ilvl="2">
      <w:start w:val="1"/>
      <w:numFmt w:val="lowerRoman"/>
      <w:pStyle w:val="TableNumber3"/>
      <w:lvlText w:val="%3."/>
      <w:lvlJc w:val="left"/>
      <w:pPr>
        <w:tabs>
          <w:tab w:val="num" w:pos="681"/>
        </w:tabs>
        <w:ind w:left="681" w:hanging="22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nsid w:val="2CB00F44"/>
    <w:multiLevelType w:val="multilevel"/>
    <w:tmpl w:val="C046D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D12568C"/>
    <w:multiLevelType w:val="singleLevel"/>
    <w:tmpl w:val="DE4A5BE2"/>
    <w:lvl w:ilvl="0">
      <w:start w:val="1"/>
      <w:numFmt w:val="bullet"/>
      <w:lvlText w:val=""/>
      <w:lvlJc w:val="left"/>
      <w:pPr>
        <w:ind w:left="360" w:hanging="360"/>
      </w:pPr>
      <w:rPr>
        <w:rFonts w:ascii="Symbol" w:hAnsi="Symbol" w:hint="default"/>
        <w:color w:val="000000" w:themeColor="text1"/>
        <w:sz w:val="18"/>
        <w:szCs w:val="18"/>
      </w:rPr>
    </w:lvl>
  </w:abstractNum>
  <w:abstractNum w:abstractNumId="16">
    <w:nsid w:val="3A14513B"/>
    <w:multiLevelType w:val="multilevel"/>
    <w:tmpl w:val="49CC89F2"/>
    <w:styleLink w:val="BulletsList1"/>
    <w:lvl w:ilvl="0">
      <w:start w:val="1"/>
      <w:numFmt w:val="bullet"/>
      <w:lvlText w:val=""/>
      <w:lvlJc w:val="left"/>
      <w:pPr>
        <w:ind w:left="170" w:hanging="170"/>
      </w:pPr>
      <w:rPr>
        <w:rFonts w:ascii="Symbol" w:hAnsi="Symbol" w:hint="default"/>
        <w:sz w:val="21"/>
      </w:rPr>
    </w:lvl>
    <w:lvl w:ilvl="1">
      <w:start w:val="1"/>
      <w:numFmt w:val="bullet"/>
      <w:lvlText w:val="­"/>
      <w:lvlJc w:val="left"/>
      <w:pPr>
        <w:ind w:left="340" w:hanging="170"/>
      </w:pPr>
      <w:rPr>
        <w:rFonts w:ascii="Courier New" w:hAnsi="Courier New" w:hint="default"/>
        <w:color w:val="auto"/>
      </w:rPr>
    </w:lvl>
    <w:lvl w:ilvl="2">
      <w:start w:val="1"/>
      <w:numFmt w:val="bullet"/>
      <w:lvlText w:val=""/>
      <w:lvlJc w:val="left"/>
      <w:pPr>
        <w:ind w:left="510" w:hanging="170"/>
      </w:pPr>
      <w:rPr>
        <w:rFonts w:ascii="Wingdings" w:hAnsi="Wingdings" w:hint="default"/>
      </w:rPr>
    </w:lvl>
    <w:lvl w:ilvl="3">
      <w:start w:val="1"/>
      <w:numFmt w:val="bullet"/>
      <w:lvlText w:val=""/>
      <w:lvlJc w:val="left"/>
      <w:pPr>
        <w:ind w:left="680" w:hanging="170"/>
      </w:pPr>
      <w:rPr>
        <w:rFonts w:ascii="Symbol" w:hAnsi="Symbol" w:hint="default"/>
      </w:rPr>
    </w:lvl>
    <w:lvl w:ilvl="4">
      <w:start w:val="1"/>
      <w:numFmt w:val="bullet"/>
      <w:lvlText w:val="o"/>
      <w:lvlJc w:val="left"/>
      <w:pPr>
        <w:ind w:left="850" w:hanging="170"/>
      </w:pPr>
      <w:rPr>
        <w:rFonts w:ascii="Courier New" w:hAnsi="Courier New" w:cs="Courier New" w:hint="default"/>
      </w:rPr>
    </w:lvl>
    <w:lvl w:ilvl="5">
      <w:start w:val="1"/>
      <w:numFmt w:val="bullet"/>
      <w:lvlText w:val=""/>
      <w:lvlJc w:val="left"/>
      <w:pPr>
        <w:ind w:left="1020" w:hanging="170"/>
      </w:pPr>
      <w:rPr>
        <w:rFonts w:ascii="Wingdings" w:hAnsi="Wingdings" w:hint="default"/>
      </w:rPr>
    </w:lvl>
    <w:lvl w:ilvl="6">
      <w:start w:val="1"/>
      <w:numFmt w:val="bullet"/>
      <w:lvlText w:val=""/>
      <w:lvlJc w:val="left"/>
      <w:pPr>
        <w:ind w:left="1190" w:hanging="170"/>
      </w:pPr>
      <w:rPr>
        <w:rFonts w:ascii="Symbol" w:hAnsi="Symbol" w:hint="default"/>
      </w:rPr>
    </w:lvl>
    <w:lvl w:ilvl="7">
      <w:start w:val="1"/>
      <w:numFmt w:val="bullet"/>
      <w:lvlText w:val="o"/>
      <w:lvlJc w:val="left"/>
      <w:pPr>
        <w:ind w:left="1360" w:hanging="170"/>
      </w:pPr>
      <w:rPr>
        <w:rFonts w:ascii="Courier New" w:hAnsi="Courier New" w:cs="Courier New" w:hint="default"/>
      </w:rPr>
    </w:lvl>
    <w:lvl w:ilvl="8">
      <w:start w:val="1"/>
      <w:numFmt w:val="bullet"/>
      <w:lvlText w:val=""/>
      <w:lvlJc w:val="left"/>
      <w:pPr>
        <w:ind w:left="1530" w:hanging="170"/>
      </w:pPr>
      <w:rPr>
        <w:rFonts w:ascii="Wingdings" w:hAnsi="Wingdings" w:hint="default"/>
      </w:rPr>
    </w:lvl>
  </w:abstractNum>
  <w:abstractNum w:abstractNumId="17">
    <w:nsid w:val="3C9E3131"/>
    <w:multiLevelType w:val="multilevel"/>
    <w:tmpl w:val="E8268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F2F3E9C"/>
    <w:multiLevelType w:val="multilevel"/>
    <w:tmpl w:val="99889C20"/>
    <w:styleLink w:val="ListBullet1"/>
    <w:lvl w:ilvl="0">
      <w:start w:val="1"/>
      <w:numFmt w:val="bullet"/>
      <w:lvlText w:val=""/>
      <w:lvlJc w:val="left"/>
      <w:pPr>
        <w:tabs>
          <w:tab w:val="num" w:pos="227"/>
        </w:tabs>
        <w:ind w:left="227" w:hanging="227"/>
      </w:pPr>
      <w:rPr>
        <w:rFonts w:ascii="Wingdings" w:hAnsi="Wingdings" w:hint="default"/>
        <w:b w:val="0"/>
        <w:i w:val="0"/>
        <w:color w:val="auto"/>
        <w:sz w:val="20"/>
      </w:rPr>
    </w:lvl>
    <w:lvl w:ilvl="1">
      <w:start w:val="1"/>
      <w:numFmt w:val="bullet"/>
      <w:lvlText w:val="○"/>
      <w:lvlJc w:val="left"/>
      <w:pPr>
        <w:tabs>
          <w:tab w:val="num" w:pos="454"/>
        </w:tabs>
        <w:ind w:left="454" w:hanging="227"/>
      </w:pPr>
      <w:rPr>
        <w:rFonts w:ascii="Courier New" w:hAnsi="Courier New" w:hint="default"/>
        <w:color w:val="auto"/>
        <w:sz w:val="18"/>
      </w:rPr>
    </w:lvl>
    <w:lvl w:ilvl="2">
      <w:start w:val="1"/>
      <w:numFmt w:val="bullet"/>
      <w:lvlText w:val="–"/>
      <w:lvlJc w:val="left"/>
      <w:pPr>
        <w:tabs>
          <w:tab w:val="num" w:pos="680"/>
        </w:tabs>
        <w:ind w:left="680" w:hanging="226"/>
      </w:pPr>
      <w:rPr>
        <w:rFonts w:ascii="Calibri" w:hAnsi="Calibri"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9">
    <w:nsid w:val="445A6A7A"/>
    <w:multiLevelType w:val="multilevel"/>
    <w:tmpl w:val="DBBA19FA"/>
    <w:styleLink w:val="ListParagraph"/>
    <w:lvl w:ilvl="0">
      <w:start w:val="1"/>
      <w:numFmt w:val="none"/>
      <w:suff w:val="nothing"/>
      <w:lvlText w:val=""/>
      <w:lvlJc w:val="left"/>
      <w:pPr>
        <w:ind w:left="397" w:firstLine="0"/>
      </w:pPr>
      <w:rPr>
        <w:rFonts w:hint="default"/>
      </w:rPr>
    </w:lvl>
    <w:lvl w:ilvl="1">
      <w:start w:val="1"/>
      <w:numFmt w:val="none"/>
      <w:suff w:val="nothing"/>
      <w:lvlText w:val=""/>
      <w:lvlJc w:val="left"/>
      <w:pPr>
        <w:ind w:left="794" w:firstLine="0"/>
      </w:pPr>
      <w:rPr>
        <w:rFonts w:hint="default"/>
      </w:rPr>
    </w:lvl>
    <w:lvl w:ilvl="2">
      <w:start w:val="1"/>
      <w:numFmt w:val="none"/>
      <w:suff w:val="nothing"/>
      <w:lvlText w:val=""/>
      <w:lvlJc w:val="left"/>
      <w:pPr>
        <w:ind w:left="1191" w:firstLine="0"/>
      </w:pPr>
      <w:rPr>
        <w:rFonts w:hint="default"/>
      </w:rPr>
    </w:lvl>
    <w:lvl w:ilvl="3">
      <w:start w:val="1"/>
      <w:numFmt w:val="none"/>
      <w:suff w:val="nothing"/>
      <w:lvlText w:val=""/>
      <w:lvlJc w:val="left"/>
      <w:pPr>
        <w:ind w:left="1136" w:firstLine="0"/>
      </w:pPr>
      <w:rPr>
        <w:rFonts w:hint="default"/>
      </w:rPr>
    </w:lvl>
    <w:lvl w:ilvl="4">
      <w:start w:val="1"/>
      <w:numFmt w:val="none"/>
      <w:suff w:val="nothing"/>
      <w:lvlText w:val=""/>
      <w:lvlJc w:val="left"/>
      <w:pPr>
        <w:ind w:left="1420" w:firstLine="0"/>
      </w:pPr>
      <w:rPr>
        <w:rFonts w:hint="default"/>
      </w:rPr>
    </w:lvl>
    <w:lvl w:ilvl="5">
      <w:start w:val="1"/>
      <w:numFmt w:val="none"/>
      <w:suff w:val="nothing"/>
      <w:lvlText w:val=""/>
      <w:lvlJc w:val="left"/>
      <w:pPr>
        <w:ind w:left="1701" w:firstLine="0"/>
      </w:pPr>
      <w:rPr>
        <w:rFonts w:hint="default"/>
      </w:rPr>
    </w:lvl>
    <w:lvl w:ilvl="6">
      <w:start w:val="1"/>
      <w:numFmt w:val="none"/>
      <w:suff w:val="nothing"/>
      <w:lvlText w:val=""/>
      <w:lvlJc w:val="left"/>
      <w:pPr>
        <w:ind w:left="1985" w:firstLine="0"/>
      </w:pPr>
      <w:rPr>
        <w:rFonts w:hint="default"/>
      </w:rPr>
    </w:lvl>
    <w:lvl w:ilvl="7">
      <w:start w:val="1"/>
      <w:numFmt w:val="none"/>
      <w:suff w:val="nothing"/>
      <w:lvlText w:val=""/>
      <w:lvlJc w:val="left"/>
      <w:pPr>
        <w:ind w:left="2268" w:firstLine="0"/>
      </w:pPr>
      <w:rPr>
        <w:rFonts w:hint="default"/>
      </w:rPr>
    </w:lvl>
    <w:lvl w:ilvl="8">
      <w:start w:val="1"/>
      <w:numFmt w:val="none"/>
      <w:suff w:val="nothing"/>
      <w:lvlText w:val=""/>
      <w:lvlJc w:val="left"/>
      <w:pPr>
        <w:ind w:left="2552" w:firstLine="0"/>
      </w:pPr>
      <w:rPr>
        <w:rFonts w:hint="default"/>
      </w:rPr>
    </w:lvl>
  </w:abstractNum>
  <w:abstractNum w:abstractNumId="20">
    <w:nsid w:val="47F65E03"/>
    <w:multiLevelType w:val="hybridMultilevel"/>
    <w:tmpl w:val="89028324"/>
    <w:lvl w:ilvl="0" w:tplc="4DDED448">
      <w:start w:val="1"/>
      <w:numFmt w:val="bullet"/>
      <w:pStyle w:val="Checklistchecked"/>
      <w:lvlText w:val=""/>
      <w:lvlJc w:val="left"/>
      <w:pPr>
        <w:ind w:left="360" w:hanging="360"/>
      </w:pPr>
      <w:rPr>
        <w:rFonts w:ascii="Wingdings" w:hAnsi="Wingdings" w:hint="default"/>
        <w:sz w:val="21"/>
      </w:rPr>
    </w:lvl>
    <w:lvl w:ilvl="1" w:tplc="690EBCDA" w:tentative="1">
      <w:start w:val="1"/>
      <w:numFmt w:val="bullet"/>
      <w:lvlText w:val="o"/>
      <w:lvlJc w:val="left"/>
      <w:pPr>
        <w:ind w:left="1440" w:hanging="360"/>
      </w:pPr>
      <w:rPr>
        <w:rFonts w:ascii="Courier New" w:hAnsi="Courier New" w:cs="Courier New" w:hint="default"/>
      </w:rPr>
    </w:lvl>
    <w:lvl w:ilvl="2" w:tplc="6B90CE36" w:tentative="1">
      <w:start w:val="1"/>
      <w:numFmt w:val="bullet"/>
      <w:lvlText w:val=""/>
      <w:lvlJc w:val="left"/>
      <w:pPr>
        <w:ind w:left="2160" w:hanging="360"/>
      </w:pPr>
      <w:rPr>
        <w:rFonts w:ascii="Wingdings" w:hAnsi="Wingdings" w:hint="default"/>
      </w:rPr>
    </w:lvl>
    <w:lvl w:ilvl="3" w:tplc="6EB22494" w:tentative="1">
      <w:start w:val="1"/>
      <w:numFmt w:val="bullet"/>
      <w:lvlText w:val=""/>
      <w:lvlJc w:val="left"/>
      <w:pPr>
        <w:ind w:left="2880" w:hanging="360"/>
      </w:pPr>
      <w:rPr>
        <w:rFonts w:ascii="Symbol" w:hAnsi="Symbol" w:hint="default"/>
      </w:rPr>
    </w:lvl>
    <w:lvl w:ilvl="4" w:tplc="AA2490D4" w:tentative="1">
      <w:start w:val="1"/>
      <w:numFmt w:val="bullet"/>
      <w:lvlText w:val="o"/>
      <w:lvlJc w:val="left"/>
      <w:pPr>
        <w:ind w:left="3600" w:hanging="360"/>
      </w:pPr>
      <w:rPr>
        <w:rFonts w:ascii="Courier New" w:hAnsi="Courier New" w:cs="Courier New" w:hint="default"/>
      </w:rPr>
    </w:lvl>
    <w:lvl w:ilvl="5" w:tplc="C1B85090" w:tentative="1">
      <w:start w:val="1"/>
      <w:numFmt w:val="bullet"/>
      <w:lvlText w:val=""/>
      <w:lvlJc w:val="left"/>
      <w:pPr>
        <w:ind w:left="4320" w:hanging="360"/>
      </w:pPr>
      <w:rPr>
        <w:rFonts w:ascii="Wingdings" w:hAnsi="Wingdings" w:hint="default"/>
      </w:rPr>
    </w:lvl>
    <w:lvl w:ilvl="6" w:tplc="011E51FC" w:tentative="1">
      <w:start w:val="1"/>
      <w:numFmt w:val="bullet"/>
      <w:lvlText w:val=""/>
      <w:lvlJc w:val="left"/>
      <w:pPr>
        <w:ind w:left="5040" w:hanging="360"/>
      </w:pPr>
      <w:rPr>
        <w:rFonts w:ascii="Symbol" w:hAnsi="Symbol" w:hint="default"/>
      </w:rPr>
    </w:lvl>
    <w:lvl w:ilvl="7" w:tplc="B0E02DBA" w:tentative="1">
      <w:start w:val="1"/>
      <w:numFmt w:val="bullet"/>
      <w:lvlText w:val="o"/>
      <w:lvlJc w:val="left"/>
      <w:pPr>
        <w:ind w:left="5760" w:hanging="360"/>
      </w:pPr>
      <w:rPr>
        <w:rFonts w:ascii="Courier New" w:hAnsi="Courier New" w:cs="Courier New" w:hint="default"/>
      </w:rPr>
    </w:lvl>
    <w:lvl w:ilvl="8" w:tplc="90848784" w:tentative="1">
      <w:start w:val="1"/>
      <w:numFmt w:val="bullet"/>
      <w:lvlText w:val=""/>
      <w:lvlJc w:val="left"/>
      <w:pPr>
        <w:ind w:left="6480" w:hanging="360"/>
      </w:pPr>
      <w:rPr>
        <w:rFonts w:ascii="Wingdings" w:hAnsi="Wingdings" w:hint="default"/>
      </w:rPr>
    </w:lvl>
  </w:abstractNum>
  <w:abstractNum w:abstractNumId="21">
    <w:nsid w:val="534A786A"/>
    <w:multiLevelType w:val="multilevel"/>
    <w:tmpl w:val="E2A8EC80"/>
    <w:styleLink w:val="ListInstruction"/>
    <w:lvl w:ilvl="0">
      <w:start w:val="1"/>
      <w:numFmt w:val="none"/>
      <w:suff w:val="nothing"/>
      <w:lvlText w:val=""/>
      <w:lvlJc w:val="left"/>
      <w:pPr>
        <w:ind w:left="0" w:firstLine="0"/>
      </w:pPr>
      <w:rPr>
        <w:rFonts w:hint="default"/>
      </w:rPr>
    </w:lvl>
    <w:lvl w:ilvl="1">
      <w:start w:val="1"/>
      <w:numFmt w:val="bullet"/>
      <w:lvlText w:val=""/>
      <w:lvlJc w:val="left"/>
      <w:pPr>
        <w:tabs>
          <w:tab w:val="num" w:pos="397"/>
        </w:tabs>
        <w:ind w:left="397" w:hanging="397"/>
      </w:pPr>
      <w:rPr>
        <w:rFonts w:ascii="Symbol" w:hAnsi="Symbol" w:hint="default"/>
      </w:rPr>
    </w:lvl>
    <w:lvl w:ilvl="2">
      <w:start w:val="1"/>
      <w:numFmt w:val="decimal"/>
      <w:lvlText w:val="%3."/>
      <w:lvlJc w:val="left"/>
      <w:pPr>
        <w:tabs>
          <w:tab w:val="num" w:pos="397"/>
        </w:tabs>
        <w:ind w:left="397" w:hanging="397"/>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2">
    <w:nsid w:val="56734299"/>
    <w:multiLevelType w:val="multilevel"/>
    <w:tmpl w:val="1760413A"/>
    <w:styleLink w:val="TableBullets"/>
    <w:lvl w:ilvl="0">
      <w:start w:val="1"/>
      <w:numFmt w:val="bullet"/>
      <w:lvlText w:val=""/>
      <w:lvlJc w:val="left"/>
      <w:pPr>
        <w:tabs>
          <w:tab w:val="num" w:pos="227"/>
        </w:tabs>
        <w:ind w:left="227" w:hanging="227"/>
      </w:pPr>
      <w:rPr>
        <w:rFonts w:ascii="Wingdings" w:hAnsi="Wingdings" w:hint="default"/>
        <w:b w:val="0"/>
        <w:i w:val="0"/>
        <w:color w:val="auto"/>
        <w:sz w:val="20"/>
      </w:rPr>
    </w:lvl>
    <w:lvl w:ilvl="1">
      <w:start w:val="1"/>
      <w:numFmt w:val="bullet"/>
      <w:lvlText w:val="–"/>
      <w:lvlJc w:val="left"/>
      <w:pPr>
        <w:tabs>
          <w:tab w:val="num" w:pos="454"/>
        </w:tabs>
        <w:ind w:left="454" w:hanging="227"/>
      </w:pPr>
      <w:rPr>
        <w:rFonts w:ascii="Calibri" w:hAnsi="Calibri" w:hint="default"/>
        <w:color w:val="auto"/>
      </w:rPr>
    </w:lvl>
    <w:lvl w:ilvl="2">
      <w:start w:val="1"/>
      <w:numFmt w:val="bullet"/>
      <w:lvlText w:val=""/>
      <w:lvlJc w:val="left"/>
      <w:pPr>
        <w:tabs>
          <w:tab w:val="num" w:pos="680"/>
        </w:tabs>
        <w:ind w:left="680" w:hanging="226"/>
      </w:pPr>
      <w:rPr>
        <w:rFonts w:ascii="Wingdings" w:hAnsi="Wingdings"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23">
    <w:nsid w:val="592233F0"/>
    <w:multiLevelType w:val="multilevel"/>
    <w:tmpl w:val="5964D426"/>
    <w:numStyleLink w:val="ListTableNumber"/>
  </w:abstractNum>
  <w:abstractNum w:abstractNumId="24">
    <w:nsid w:val="5A1E0277"/>
    <w:multiLevelType w:val="multilevel"/>
    <w:tmpl w:val="5EB00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D3D3803"/>
    <w:multiLevelType w:val="multilevel"/>
    <w:tmpl w:val="D03C0D98"/>
    <w:styleLink w:val="BulletsList21"/>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8"/>
        </w:tabs>
        <w:ind w:left="568" w:hanging="284"/>
      </w:pPr>
      <w:rPr>
        <w:rFonts w:ascii="Courier New" w:hAnsi="Courier New" w:cs="Times New Roman" w:hint="default"/>
      </w:rPr>
    </w:lvl>
    <w:lvl w:ilvl="2">
      <w:start w:val="1"/>
      <w:numFmt w:val="bullet"/>
      <w:lvlText w:val=""/>
      <w:lvlJc w:val="left"/>
      <w:pPr>
        <w:tabs>
          <w:tab w:val="num" w:pos="852"/>
        </w:tabs>
        <w:ind w:left="852" w:hanging="284"/>
      </w:pPr>
      <w:rPr>
        <w:rFonts w:ascii="Wingdings" w:hAnsi="Wingdings"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26">
    <w:nsid w:val="5ED60F19"/>
    <w:multiLevelType w:val="multilevel"/>
    <w:tmpl w:val="1246450C"/>
    <w:styleLink w:val="ListTableBullet2"/>
    <w:lvl w:ilvl="0">
      <w:start w:val="1"/>
      <w:numFmt w:val="decimal"/>
      <w:pStyle w:val="ListNumber"/>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7">
    <w:nsid w:val="66C1583C"/>
    <w:multiLevelType w:val="multilevel"/>
    <w:tmpl w:val="2D50BC1C"/>
    <w:styleLink w:val="List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8">
    <w:nsid w:val="67557A2E"/>
    <w:multiLevelType w:val="multilevel"/>
    <w:tmpl w:val="F0F45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9AD65BF"/>
    <w:multiLevelType w:val="hybridMultilevel"/>
    <w:tmpl w:val="473AE30A"/>
    <w:lvl w:ilvl="0" w:tplc="ADAAF99E">
      <w:start w:val="1"/>
      <w:numFmt w:val="bullet"/>
      <w:lvlText w:val="-"/>
      <w:lvlJc w:val="left"/>
      <w:pPr>
        <w:ind w:left="644"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6EE92484"/>
    <w:multiLevelType w:val="hybridMultilevel"/>
    <w:tmpl w:val="68D070A4"/>
    <w:lvl w:ilvl="0" w:tplc="FA321D6E">
      <w:start w:val="1"/>
      <w:numFmt w:val="bullet"/>
      <w:lvlText w:val="•"/>
      <w:lvlJc w:val="left"/>
      <w:pPr>
        <w:ind w:left="284" w:hanging="284"/>
      </w:pPr>
      <w:rPr>
        <w:rFonts w:ascii="Arial" w:hAnsi="Arial" w:hint="default"/>
        <w:b w:val="0"/>
        <w:bCs w:val="0"/>
        <w:i w:val="0"/>
        <w:iCs w:val="0"/>
        <w:caps w:val="0"/>
        <w:strike w:val="0"/>
        <w:dstrike w:val="0"/>
        <w:vanish w:val="0"/>
        <w:color w:val="auto"/>
        <w:spacing w:val="0"/>
        <w:kern w:val="0"/>
        <w:position w:val="-2"/>
        <w:sz w:val="28"/>
        <w:szCs w:val="28"/>
        <w:u w:val="none"/>
        <w:effect w:val="none"/>
        <w:vertAlign w:val="baseline"/>
        <w:em w:val="no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788F6765"/>
    <w:multiLevelType w:val="multilevel"/>
    <w:tmpl w:val="ABE28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9D813F7"/>
    <w:multiLevelType w:val="hybridMultilevel"/>
    <w:tmpl w:val="B9CC376A"/>
    <w:lvl w:ilvl="0" w:tplc="3A9827EE">
      <w:start w:val="1"/>
      <w:numFmt w:val="bullet"/>
      <w:lvlText w:val="▪"/>
      <w:lvlJc w:val="left"/>
      <w:pPr>
        <w:ind w:left="927" w:hanging="360"/>
      </w:pPr>
      <w:rPr>
        <w:rFonts w:ascii="Arial" w:hAnsi="Arial" w:hint="default"/>
        <w:b w:val="0"/>
        <w:bCs w:val="0"/>
        <w:i w:val="0"/>
        <w:iCs w:val="0"/>
        <w:caps w:val="0"/>
        <w:strike w:val="0"/>
        <w:dstrike w:val="0"/>
        <w:vanish w:val="0"/>
        <w:color w:val="000000" w:themeColor="text1"/>
        <w:spacing w:val="0"/>
        <w:kern w:val="0"/>
        <w:position w:val="0"/>
        <w:sz w:val="2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7C42454E"/>
    <w:multiLevelType w:val="multilevel"/>
    <w:tmpl w:val="2D50BC1C"/>
    <w:numStyleLink w:val="ListHeadings"/>
  </w:abstractNum>
  <w:num w:numId="1">
    <w:abstractNumId w:val="26"/>
  </w:num>
  <w:num w:numId="2">
    <w:abstractNumId w:val="4"/>
  </w:num>
  <w:num w:numId="3">
    <w:abstractNumId w:val="15"/>
  </w:num>
  <w:num w:numId="4">
    <w:abstractNumId w:val="25"/>
  </w:num>
  <w:num w:numId="5">
    <w:abstractNumId w:val="12"/>
  </w:num>
  <w:num w:numId="6">
    <w:abstractNumId w:val="16"/>
  </w:num>
  <w:num w:numId="7">
    <w:abstractNumId w:val="10"/>
  </w:num>
  <w:num w:numId="8">
    <w:abstractNumId w:val="20"/>
  </w:num>
  <w:num w:numId="9">
    <w:abstractNumId w:val="11"/>
  </w:num>
  <w:num w:numId="10">
    <w:abstractNumId w:val="3"/>
  </w:num>
  <w:num w:numId="11">
    <w:abstractNumId w:val="2"/>
  </w:num>
  <w:num w:numId="12">
    <w:abstractNumId w:val="1"/>
  </w:num>
  <w:num w:numId="13">
    <w:abstractNumId w:val="0"/>
  </w:num>
  <w:num w:numId="14">
    <w:abstractNumId w:val="7"/>
  </w:num>
  <w:num w:numId="15">
    <w:abstractNumId w:val="18"/>
  </w:num>
  <w:num w:numId="16">
    <w:abstractNumId w:val="27"/>
  </w:num>
  <w:num w:numId="17">
    <w:abstractNumId w:val="21"/>
  </w:num>
  <w:num w:numId="18">
    <w:abstractNumId w:val="26"/>
  </w:num>
  <w:num w:numId="19">
    <w:abstractNumId w:val="19"/>
  </w:num>
  <w:num w:numId="20">
    <w:abstractNumId w:val="4"/>
  </w:num>
  <w:num w:numId="21">
    <w:abstractNumId w:val="13"/>
  </w:num>
  <w:num w:numId="22">
    <w:abstractNumId w:val="6"/>
  </w:num>
  <w:num w:numId="23">
    <w:abstractNumId w:val="33"/>
  </w:num>
  <w:num w:numId="24">
    <w:abstractNumId w:val="4"/>
  </w:num>
  <w:num w:numId="25">
    <w:abstractNumId w:val="23"/>
  </w:num>
  <w:num w:numId="26">
    <w:abstractNumId w:val="22"/>
  </w:num>
  <w:num w:numId="27">
    <w:abstractNumId w:val="29"/>
  </w:num>
  <w:num w:numId="28">
    <w:abstractNumId w:val="7"/>
  </w:num>
  <w:num w:numId="29">
    <w:abstractNumId w:val="7"/>
  </w:num>
  <w:num w:numId="30">
    <w:abstractNumId w:val="30"/>
  </w:num>
  <w:num w:numId="31">
    <w:abstractNumId w:val="32"/>
  </w:num>
  <w:num w:numId="32">
    <w:abstractNumId w:val="28"/>
  </w:num>
  <w:num w:numId="33">
    <w:abstractNumId w:val="24"/>
  </w:num>
  <w:num w:numId="34">
    <w:abstractNumId w:val="14"/>
  </w:num>
  <w:num w:numId="35">
    <w:abstractNumId w:val="17"/>
  </w:num>
  <w:num w:numId="36">
    <w:abstractNumId w:val="8"/>
  </w:num>
  <w:num w:numId="37">
    <w:abstractNumId w:val="31"/>
  </w:num>
  <w:num w:numId="38">
    <w:abstractNumId w:val="5"/>
  </w:num>
  <w:num w:numId="39">
    <w:abstractNumId w:val="9"/>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eanne Johnston">
    <w15:presenceInfo w15:providerId="AD" w15:userId="S-1-5-21-2406935999-1983212525-3895035740-141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AU" w:vendorID="8" w:dllVersion="513" w:checkStyle="1"/>
  <w:proofState w:spelling="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ocumentProtection w:edit="forms" w:enforcement="0"/>
  <w:defaultTabStop w:val="284"/>
  <w:drawingGridHorizontalSpacing w:val="110"/>
  <w:drawingGridVerticalSpacing w:val="299"/>
  <w:displayHorizontalDrawingGridEvery w:val="0"/>
  <w:noPunctuationKerning/>
  <w:characterSpacingControl w:val="doNotCompress"/>
  <w:hdrShapeDefaults>
    <o:shapedefaults v:ext="edit" spidmax="2057">
      <o:colormru v:ext="edit" colors="#cef3fa,#abeaf7,#8ce3f4,#6bdbf1,#3bcfed,#15c2e5,#13accb,#0f859d"/>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841"/>
    <w:rsid w:val="00002D5B"/>
    <w:rsid w:val="00003A28"/>
    <w:rsid w:val="00003CFE"/>
    <w:rsid w:val="00004943"/>
    <w:rsid w:val="000063A2"/>
    <w:rsid w:val="0001015F"/>
    <w:rsid w:val="000159C5"/>
    <w:rsid w:val="00017F0E"/>
    <w:rsid w:val="00020EDF"/>
    <w:rsid w:val="0002293A"/>
    <w:rsid w:val="00022C26"/>
    <w:rsid w:val="00023FC7"/>
    <w:rsid w:val="000240A8"/>
    <w:rsid w:val="000241FD"/>
    <w:rsid w:val="00024678"/>
    <w:rsid w:val="000257EA"/>
    <w:rsid w:val="00025ADB"/>
    <w:rsid w:val="00025D91"/>
    <w:rsid w:val="000262B9"/>
    <w:rsid w:val="000309D1"/>
    <w:rsid w:val="00031333"/>
    <w:rsid w:val="000315C3"/>
    <w:rsid w:val="000323FC"/>
    <w:rsid w:val="00032D0A"/>
    <w:rsid w:val="00033AB9"/>
    <w:rsid w:val="00040EF5"/>
    <w:rsid w:val="00042024"/>
    <w:rsid w:val="00042417"/>
    <w:rsid w:val="00043130"/>
    <w:rsid w:val="00043A66"/>
    <w:rsid w:val="00045335"/>
    <w:rsid w:val="00050998"/>
    <w:rsid w:val="00052C69"/>
    <w:rsid w:val="000539A7"/>
    <w:rsid w:val="000542AD"/>
    <w:rsid w:val="0005466D"/>
    <w:rsid w:val="00054C08"/>
    <w:rsid w:val="00054C8A"/>
    <w:rsid w:val="00055FD1"/>
    <w:rsid w:val="0006216B"/>
    <w:rsid w:val="00062E0A"/>
    <w:rsid w:val="000658BE"/>
    <w:rsid w:val="00065D7D"/>
    <w:rsid w:val="00067EC9"/>
    <w:rsid w:val="00070242"/>
    <w:rsid w:val="00070735"/>
    <w:rsid w:val="00071600"/>
    <w:rsid w:val="00072AAF"/>
    <w:rsid w:val="0007358E"/>
    <w:rsid w:val="00074F2E"/>
    <w:rsid w:val="00075317"/>
    <w:rsid w:val="000764AB"/>
    <w:rsid w:val="000775A1"/>
    <w:rsid w:val="00080114"/>
    <w:rsid w:val="00081420"/>
    <w:rsid w:val="0008306F"/>
    <w:rsid w:val="00083971"/>
    <w:rsid w:val="000843E5"/>
    <w:rsid w:val="000852BB"/>
    <w:rsid w:val="00086AA0"/>
    <w:rsid w:val="00087B97"/>
    <w:rsid w:val="00091F28"/>
    <w:rsid w:val="00092359"/>
    <w:rsid w:val="00092568"/>
    <w:rsid w:val="000928DA"/>
    <w:rsid w:val="00092FEC"/>
    <w:rsid w:val="00094BC9"/>
    <w:rsid w:val="000955E1"/>
    <w:rsid w:val="0009564C"/>
    <w:rsid w:val="00095897"/>
    <w:rsid w:val="000A2A83"/>
    <w:rsid w:val="000A32F5"/>
    <w:rsid w:val="000A398B"/>
    <w:rsid w:val="000A462D"/>
    <w:rsid w:val="000A4CC7"/>
    <w:rsid w:val="000A66FA"/>
    <w:rsid w:val="000B0C2A"/>
    <w:rsid w:val="000B10B7"/>
    <w:rsid w:val="000B2156"/>
    <w:rsid w:val="000B3026"/>
    <w:rsid w:val="000B468B"/>
    <w:rsid w:val="000B6679"/>
    <w:rsid w:val="000B7A69"/>
    <w:rsid w:val="000C03A5"/>
    <w:rsid w:val="000C0932"/>
    <w:rsid w:val="000C0A8F"/>
    <w:rsid w:val="000C0C54"/>
    <w:rsid w:val="000C18CA"/>
    <w:rsid w:val="000C1B7A"/>
    <w:rsid w:val="000C256B"/>
    <w:rsid w:val="000C3195"/>
    <w:rsid w:val="000C4E50"/>
    <w:rsid w:val="000D2D55"/>
    <w:rsid w:val="000D3FF1"/>
    <w:rsid w:val="000D4545"/>
    <w:rsid w:val="000D455D"/>
    <w:rsid w:val="000D4F32"/>
    <w:rsid w:val="000D4F7D"/>
    <w:rsid w:val="000D7E9F"/>
    <w:rsid w:val="000E0468"/>
    <w:rsid w:val="000E3F33"/>
    <w:rsid w:val="000E457E"/>
    <w:rsid w:val="000E73AE"/>
    <w:rsid w:val="000F044B"/>
    <w:rsid w:val="000F19CA"/>
    <w:rsid w:val="000F2AB9"/>
    <w:rsid w:val="000F3BF4"/>
    <w:rsid w:val="000F49C8"/>
    <w:rsid w:val="000F53CA"/>
    <w:rsid w:val="000F58F6"/>
    <w:rsid w:val="000F6BAC"/>
    <w:rsid w:val="000F75C1"/>
    <w:rsid w:val="001002FB"/>
    <w:rsid w:val="001007C1"/>
    <w:rsid w:val="001013B9"/>
    <w:rsid w:val="001029DB"/>
    <w:rsid w:val="00106ADD"/>
    <w:rsid w:val="00111134"/>
    <w:rsid w:val="001115B0"/>
    <w:rsid w:val="00114513"/>
    <w:rsid w:val="00114DE1"/>
    <w:rsid w:val="00115EFB"/>
    <w:rsid w:val="001205F4"/>
    <w:rsid w:val="00122FC3"/>
    <w:rsid w:val="00123FA8"/>
    <w:rsid w:val="00124A32"/>
    <w:rsid w:val="001252D9"/>
    <w:rsid w:val="00125623"/>
    <w:rsid w:val="00126AFE"/>
    <w:rsid w:val="00127B4D"/>
    <w:rsid w:val="00127CB1"/>
    <w:rsid w:val="00127F29"/>
    <w:rsid w:val="00130DB0"/>
    <w:rsid w:val="001323AA"/>
    <w:rsid w:val="00132A42"/>
    <w:rsid w:val="001335A3"/>
    <w:rsid w:val="00133612"/>
    <w:rsid w:val="00133FAE"/>
    <w:rsid w:val="00134DDD"/>
    <w:rsid w:val="001355EF"/>
    <w:rsid w:val="00135C0D"/>
    <w:rsid w:val="0013653C"/>
    <w:rsid w:val="001411A8"/>
    <w:rsid w:val="001413CB"/>
    <w:rsid w:val="0014184B"/>
    <w:rsid w:val="00142006"/>
    <w:rsid w:val="001451E0"/>
    <w:rsid w:val="00145B46"/>
    <w:rsid w:val="0015475A"/>
    <w:rsid w:val="001553EE"/>
    <w:rsid w:val="00155943"/>
    <w:rsid w:val="00155C03"/>
    <w:rsid w:val="001577DF"/>
    <w:rsid w:val="00157FAC"/>
    <w:rsid w:val="0016009A"/>
    <w:rsid w:val="001604AE"/>
    <w:rsid w:val="001605FD"/>
    <w:rsid w:val="00163553"/>
    <w:rsid w:val="00164B9A"/>
    <w:rsid w:val="00165EDE"/>
    <w:rsid w:val="001703E9"/>
    <w:rsid w:val="0017342A"/>
    <w:rsid w:val="00175F19"/>
    <w:rsid w:val="001763A2"/>
    <w:rsid w:val="00181A58"/>
    <w:rsid w:val="00181ED0"/>
    <w:rsid w:val="00181FC2"/>
    <w:rsid w:val="00182A1B"/>
    <w:rsid w:val="00185766"/>
    <w:rsid w:val="001869ED"/>
    <w:rsid w:val="00190182"/>
    <w:rsid w:val="0019119B"/>
    <w:rsid w:val="00193A69"/>
    <w:rsid w:val="001944D1"/>
    <w:rsid w:val="0019458A"/>
    <w:rsid w:val="00194C71"/>
    <w:rsid w:val="00195644"/>
    <w:rsid w:val="00195943"/>
    <w:rsid w:val="00196BF0"/>
    <w:rsid w:val="001974B5"/>
    <w:rsid w:val="001A0456"/>
    <w:rsid w:val="001A1E17"/>
    <w:rsid w:val="001A23B0"/>
    <w:rsid w:val="001A35FF"/>
    <w:rsid w:val="001A51A3"/>
    <w:rsid w:val="001A717E"/>
    <w:rsid w:val="001B107F"/>
    <w:rsid w:val="001B1241"/>
    <w:rsid w:val="001B1919"/>
    <w:rsid w:val="001B2F6C"/>
    <w:rsid w:val="001B3287"/>
    <w:rsid w:val="001B5C0D"/>
    <w:rsid w:val="001B5F92"/>
    <w:rsid w:val="001B6D93"/>
    <w:rsid w:val="001C24A0"/>
    <w:rsid w:val="001C3385"/>
    <w:rsid w:val="001C363B"/>
    <w:rsid w:val="001C6D32"/>
    <w:rsid w:val="001C7DF9"/>
    <w:rsid w:val="001D09F5"/>
    <w:rsid w:val="001D2FEF"/>
    <w:rsid w:val="001D650D"/>
    <w:rsid w:val="001D6609"/>
    <w:rsid w:val="001D6B89"/>
    <w:rsid w:val="001D784C"/>
    <w:rsid w:val="001E0CD8"/>
    <w:rsid w:val="001E30D3"/>
    <w:rsid w:val="001E3FF4"/>
    <w:rsid w:val="001E503D"/>
    <w:rsid w:val="001E654C"/>
    <w:rsid w:val="001E7392"/>
    <w:rsid w:val="001E7BC8"/>
    <w:rsid w:val="001E7D4F"/>
    <w:rsid w:val="001F1873"/>
    <w:rsid w:val="001F1BDA"/>
    <w:rsid w:val="001F1EAE"/>
    <w:rsid w:val="001F25ED"/>
    <w:rsid w:val="001F279C"/>
    <w:rsid w:val="001F3875"/>
    <w:rsid w:val="001F397A"/>
    <w:rsid w:val="001F4623"/>
    <w:rsid w:val="001F4999"/>
    <w:rsid w:val="001F5484"/>
    <w:rsid w:val="001F5F87"/>
    <w:rsid w:val="001F69B9"/>
    <w:rsid w:val="00200903"/>
    <w:rsid w:val="00201EBE"/>
    <w:rsid w:val="00202C25"/>
    <w:rsid w:val="00204251"/>
    <w:rsid w:val="002048D5"/>
    <w:rsid w:val="002057F4"/>
    <w:rsid w:val="00205852"/>
    <w:rsid w:val="00205C87"/>
    <w:rsid w:val="00210836"/>
    <w:rsid w:val="0021316E"/>
    <w:rsid w:val="002140C2"/>
    <w:rsid w:val="00215920"/>
    <w:rsid w:val="00216149"/>
    <w:rsid w:val="00217E11"/>
    <w:rsid w:val="00221C9C"/>
    <w:rsid w:val="002221A0"/>
    <w:rsid w:val="00222DE4"/>
    <w:rsid w:val="00223ADA"/>
    <w:rsid w:val="0022583B"/>
    <w:rsid w:val="00225F7C"/>
    <w:rsid w:val="00227B1B"/>
    <w:rsid w:val="00230CBD"/>
    <w:rsid w:val="00233091"/>
    <w:rsid w:val="00233DFE"/>
    <w:rsid w:val="00234147"/>
    <w:rsid w:val="0023466F"/>
    <w:rsid w:val="00234797"/>
    <w:rsid w:val="00235ADC"/>
    <w:rsid w:val="00240474"/>
    <w:rsid w:val="002406AA"/>
    <w:rsid w:val="00240887"/>
    <w:rsid w:val="002419B6"/>
    <w:rsid w:val="0024651E"/>
    <w:rsid w:val="002508BD"/>
    <w:rsid w:val="00251809"/>
    <w:rsid w:val="0025423E"/>
    <w:rsid w:val="00254D92"/>
    <w:rsid w:val="002562FE"/>
    <w:rsid w:val="002570D5"/>
    <w:rsid w:val="002576DE"/>
    <w:rsid w:val="00261538"/>
    <w:rsid w:val="00261589"/>
    <w:rsid w:val="00261808"/>
    <w:rsid w:val="002624CA"/>
    <w:rsid w:val="00264110"/>
    <w:rsid w:val="00264D3D"/>
    <w:rsid w:val="00265885"/>
    <w:rsid w:val="00265F5E"/>
    <w:rsid w:val="00266B5B"/>
    <w:rsid w:val="00266D57"/>
    <w:rsid w:val="00267AF3"/>
    <w:rsid w:val="00270181"/>
    <w:rsid w:val="00270E23"/>
    <w:rsid w:val="00271A2D"/>
    <w:rsid w:val="00276CDD"/>
    <w:rsid w:val="002774D4"/>
    <w:rsid w:val="00280810"/>
    <w:rsid w:val="00280C62"/>
    <w:rsid w:val="00280D09"/>
    <w:rsid w:val="00281C76"/>
    <w:rsid w:val="00282768"/>
    <w:rsid w:val="0028380E"/>
    <w:rsid w:val="00283A9C"/>
    <w:rsid w:val="002841E3"/>
    <w:rsid w:val="002842FD"/>
    <w:rsid w:val="00286A7F"/>
    <w:rsid w:val="00287E3C"/>
    <w:rsid w:val="002972A8"/>
    <w:rsid w:val="00297570"/>
    <w:rsid w:val="002A03EF"/>
    <w:rsid w:val="002A18C6"/>
    <w:rsid w:val="002A1D7A"/>
    <w:rsid w:val="002A1D96"/>
    <w:rsid w:val="002A2C14"/>
    <w:rsid w:val="002A6520"/>
    <w:rsid w:val="002A67ED"/>
    <w:rsid w:val="002A76C9"/>
    <w:rsid w:val="002B2B5F"/>
    <w:rsid w:val="002B3C50"/>
    <w:rsid w:val="002B3E3A"/>
    <w:rsid w:val="002B4257"/>
    <w:rsid w:val="002B46D8"/>
    <w:rsid w:val="002B62CF"/>
    <w:rsid w:val="002B63FF"/>
    <w:rsid w:val="002B6719"/>
    <w:rsid w:val="002C034F"/>
    <w:rsid w:val="002C0BE1"/>
    <w:rsid w:val="002C1251"/>
    <w:rsid w:val="002C1F67"/>
    <w:rsid w:val="002C3BFF"/>
    <w:rsid w:val="002C4195"/>
    <w:rsid w:val="002C6AFD"/>
    <w:rsid w:val="002C759E"/>
    <w:rsid w:val="002D05D8"/>
    <w:rsid w:val="002D3C23"/>
    <w:rsid w:val="002D4B80"/>
    <w:rsid w:val="002D4E39"/>
    <w:rsid w:val="002D5F8B"/>
    <w:rsid w:val="002D6621"/>
    <w:rsid w:val="002E0214"/>
    <w:rsid w:val="002E03EF"/>
    <w:rsid w:val="002E07B9"/>
    <w:rsid w:val="002E0F9C"/>
    <w:rsid w:val="002E2BD9"/>
    <w:rsid w:val="002E4C1F"/>
    <w:rsid w:val="002E76A5"/>
    <w:rsid w:val="002F1C33"/>
    <w:rsid w:val="002F2691"/>
    <w:rsid w:val="002F5BF6"/>
    <w:rsid w:val="002F60D5"/>
    <w:rsid w:val="002F671C"/>
    <w:rsid w:val="0030156E"/>
    <w:rsid w:val="003031AA"/>
    <w:rsid w:val="0030342A"/>
    <w:rsid w:val="0030393D"/>
    <w:rsid w:val="003043B4"/>
    <w:rsid w:val="003044FC"/>
    <w:rsid w:val="00305424"/>
    <w:rsid w:val="00305912"/>
    <w:rsid w:val="0030653A"/>
    <w:rsid w:val="00307EA1"/>
    <w:rsid w:val="0031139F"/>
    <w:rsid w:val="00312341"/>
    <w:rsid w:val="00312DAD"/>
    <w:rsid w:val="00313083"/>
    <w:rsid w:val="00313F6E"/>
    <w:rsid w:val="0031537C"/>
    <w:rsid w:val="003157DC"/>
    <w:rsid w:val="0031707B"/>
    <w:rsid w:val="003204F2"/>
    <w:rsid w:val="003216A0"/>
    <w:rsid w:val="00322093"/>
    <w:rsid w:val="00324018"/>
    <w:rsid w:val="00325CBB"/>
    <w:rsid w:val="00326E95"/>
    <w:rsid w:val="00330653"/>
    <w:rsid w:val="00330B8F"/>
    <w:rsid w:val="0033106A"/>
    <w:rsid w:val="00331F96"/>
    <w:rsid w:val="00332A71"/>
    <w:rsid w:val="00332B10"/>
    <w:rsid w:val="00334533"/>
    <w:rsid w:val="00334747"/>
    <w:rsid w:val="0033717A"/>
    <w:rsid w:val="003373DB"/>
    <w:rsid w:val="00337C22"/>
    <w:rsid w:val="00337D69"/>
    <w:rsid w:val="00340424"/>
    <w:rsid w:val="0034214F"/>
    <w:rsid w:val="00342B08"/>
    <w:rsid w:val="00342D57"/>
    <w:rsid w:val="0034338F"/>
    <w:rsid w:val="003433B8"/>
    <w:rsid w:val="00344DA6"/>
    <w:rsid w:val="00344DF1"/>
    <w:rsid w:val="00344F52"/>
    <w:rsid w:val="003452E3"/>
    <w:rsid w:val="00350F1B"/>
    <w:rsid w:val="003534FF"/>
    <w:rsid w:val="0035389E"/>
    <w:rsid w:val="0035395E"/>
    <w:rsid w:val="0035676C"/>
    <w:rsid w:val="0035706E"/>
    <w:rsid w:val="00357650"/>
    <w:rsid w:val="0036038D"/>
    <w:rsid w:val="003637BE"/>
    <w:rsid w:val="0036483A"/>
    <w:rsid w:val="00364856"/>
    <w:rsid w:val="00364A5D"/>
    <w:rsid w:val="00365FA6"/>
    <w:rsid w:val="003703FD"/>
    <w:rsid w:val="003719B4"/>
    <w:rsid w:val="00372E92"/>
    <w:rsid w:val="0037352C"/>
    <w:rsid w:val="00374B3F"/>
    <w:rsid w:val="00375696"/>
    <w:rsid w:val="00377E0B"/>
    <w:rsid w:val="003814FE"/>
    <w:rsid w:val="003836CE"/>
    <w:rsid w:val="00384EB1"/>
    <w:rsid w:val="00385751"/>
    <w:rsid w:val="00386766"/>
    <w:rsid w:val="0039039F"/>
    <w:rsid w:val="00390DEC"/>
    <w:rsid w:val="0039306E"/>
    <w:rsid w:val="00393E8B"/>
    <w:rsid w:val="00397386"/>
    <w:rsid w:val="003A337C"/>
    <w:rsid w:val="003A3441"/>
    <w:rsid w:val="003A5AB5"/>
    <w:rsid w:val="003A6419"/>
    <w:rsid w:val="003A66A9"/>
    <w:rsid w:val="003B0557"/>
    <w:rsid w:val="003B07B0"/>
    <w:rsid w:val="003B0934"/>
    <w:rsid w:val="003B1068"/>
    <w:rsid w:val="003B1650"/>
    <w:rsid w:val="003B26EF"/>
    <w:rsid w:val="003B4711"/>
    <w:rsid w:val="003B4861"/>
    <w:rsid w:val="003B5233"/>
    <w:rsid w:val="003B5F83"/>
    <w:rsid w:val="003B63D3"/>
    <w:rsid w:val="003B6531"/>
    <w:rsid w:val="003B66CB"/>
    <w:rsid w:val="003B6A1B"/>
    <w:rsid w:val="003B6EE5"/>
    <w:rsid w:val="003B6F6C"/>
    <w:rsid w:val="003B7039"/>
    <w:rsid w:val="003B7A55"/>
    <w:rsid w:val="003B7EBA"/>
    <w:rsid w:val="003C1FDF"/>
    <w:rsid w:val="003C4A0D"/>
    <w:rsid w:val="003C4FCA"/>
    <w:rsid w:val="003C76DC"/>
    <w:rsid w:val="003C77E1"/>
    <w:rsid w:val="003D05A6"/>
    <w:rsid w:val="003D0AD7"/>
    <w:rsid w:val="003D1F62"/>
    <w:rsid w:val="003D258C"/>
    <w:rsid w:val="003D43BD"/>
    <w:rsid w:val="003D7C68"/>
    <w:rsid w:val="003E12D4"/>
    <w:rsid w:val="003E4B69"/>
    <w:rsid w:val="003E5A98"/>
    <w:rsid w:val="003E756A"/>
    <w:rsid w:val="003F0695"/>
    <w:rsid w:val="003F2948"/>
    <w:rsid w:val="003F2F6C"/>
    <w:rsid w:val="003F357F"/>
    <w:rsid w:val="003F45A5"/>
    <w:rsid w:val="003F4B6D"/>
    <w:rsid w:val="003F5BAA"/>
    <w:rsid w:val="003F62C8"/>
    <w:rsid w:val="003F6421"/>
    <w:rsid w:val="003F6A63"/>
    <w:rsid w:val="003F77DE"/>
    <w:rsid w:val="00402913"/>
    <w:rsid w:val="00402F08"/>
    <w:rsid w:val="004037B0"/>
    <w:rsid w:val="00403A6D"/>
    <w:rsid w:val="0040556C"/>
    <w:rsid w:val="0040665F"/>
    <w:rsid w:val="00410333"/>
    <w:rsid w:val="00411EBB"/>
    <w:rsid w:val="00414F9B"/>
    <w:rsid w:val="00415943"/>
    <w:rsid w:val="0041619B"/>
    <w:rsid w:val="00416690"/>
    <w:rsid w:val="004171A4"/>
    <w:rsid w:val="0042003E"/>
    <w:rsid w:val="0042084F"/>
    <w:rsid w:val="0042126D"/>
    <w:rsid w:val="00421850"/>
    <w:rsid w:val="00421B30"/>
    <w:rsid w:val="00424A96"/>
    <w:rsid w:val="004259AD"/>
    <w:rsid w:val="00426D9D"/>
    <w:rsid w:val="00431096"/>
    <w:rsid w:val="00431EEE"/>
    <w:rsid w:val="00432102"/>
    <w:rsid w:val="00432B4C"/>
    <w:rsid w:val="00433800"/>
    <w:rsid w:val="00433869"/>
    <w:rsid w:val="004338A0"/>
    <w:rsid w:val="00436614"/>
    <w:rsid w:val="00436CAF"/>
    <w:rsid w:val="00437036"/>
    <w:rsid w:val="0043730D"/>
    <w:rsid w:val="00443469"/>
    <w:rsid w:val="00444C06"/>
    <w:rsid w:val="00444C7A"/>
    <w:rsid w:val="00445283"/>
    <w:rsid w:val="004461B1"/>
    <w:rsid w:val="004464A1"/>
    <w:rsid w:val="00447C4D"/>
    <w:rsid w:val="0045000F"/>
    <w:rsid w:val="004512BA"/>
    <w:rsid w:val="00452337"/>
    <w:rsid w:val="004524A7"/>
    <w:rsid w:val="00452BB2"/>
    <w:rsid w:val="00452FB3"/>
    <w:rsid w:val="004566C4"/>
    <w:rsid w:val="0045725C"/>
    <w:rsid w:val="00457AB7"/>
    <w:rsid w:val="00457CC1"/>
    <w:rsid w:val="004619F6"/>
    <w:rsid w:val="00461C3D"/>
    <w:rsid w:val="00464843"/>
    <w:rsid w:val="00465947"/>
    <w:rsid w:val="004665E9"/>
    <w:rsid w:val="004666BD"/>
    <w:rsid w:val="00467329"/>
    <w:rsid w:val="00471542"/>
    <w:rsid w:val="00472274"/>
    <w:rsid w:val="00472F71"/>
    <w:rsid w:val="004730FF"/>
    <w:rsid w:val="004743F4"/>
    <w:rsid w:val="00475EF5"/>
    <w:rsid w:val="00475FFD"/>
    <w:rsid w:val="00476686"/>
    <w:rsid w:val="00476B19"/>
    <w:rsid w:val="0047704A"/>
    <w:rsid w:val="004803D8"/>
    <w:rsid w:val="00482724"/>
    <w:rsid w:val="00483D8B"/>
    <w:rsid w:val="0048713F"/>
    <w:rsid w:val="00487176"/>
    <w:rsid w:val="00487657"/>
    <w:rsid w:val="0049188D"/>
    <w:rsid w:val="0049214A"/>
    <w:rsid w:val="0049214F"/>
    <w:rsid w:val="00494001"/>
    <w:rsid w:val="00494B2C"/>
    <w:rsid w:val="00495A7C"/>
    <w:rsid w:val="00495B2E"/>
    <w:rsid w:val="00497F90"/>
    <w:rsid w:val="004A489A"/>
    <w:rsid w:val="004A5E22"/>
    <w:rsid w:val="004A6FA1"/>
    <w:rsid w:val="004B21D0"/>
    <w:rsid w:val="004B3743"/>
    <w:rsid w:val="004B7366"/>
    <w:rsid w:val="004C0867"/>
    <w:rsid w:val="004C1CB3"/>
    <w:rsid w:val="004C1CBE"/>
    <w:rsid w:val="004C3348"/>
    <w:rsid w:val="004C3954"/>
    <w:rsid w:val="004C534D"/>
    <w:rsid w:val="004C5FFF"/>
    <w:rsid w:val="004C72E7"/>
    <w:rsid w:val="004C7384"/>
    <w:rsid w:val="004C7724"/>
    <w:rsid w:val="004C7D71"/>
    <w:rsid w:val="004D0213"/>
    <w:rsid w:val="004D038A"/>
    <w:rsid w:val="004D0AFC"/>
    <w:rsid w:val="004D0D7F"/>
    <w:rsid w:val="004D0D95"/>
    <w:rsid w:val="004D126C"/>
    <w:rsid w:val="004D168E"/>
    <w:rsid w:val="004D29E6"/>
    <w:rsid w:val="004D3FD2"/>
    <w:rsid w:val="004D4728"/>
    <w:rsid w:val="004D4E4A"/>
    <w:rsid w:val="004D545A"/>
    <w:rsid w:val="004D54E7"/>
    <w:rsid w:val="004D555C"/>
    <w:rsid w:val="004D6F7B"/>
    <w:rsid w:val="004D7C37"/>
    <w:rsid w:val="004E2965"/>
    <w:rsid w:val="004E4374"/>
    <w:rsid w:val="004E5562"/>
    <w:rsid w:val="004E5DD3"/>
    <w:rsid w:val="004F11E4"/>
    <w:rsid w:val="004F2561"/>
    <w:rsid w:val="004F3B8B"/>
    <w:rsid w:val="004F75CB"/>
    <w:rsid w:val="004F7C54"/>
    <w:rsid w:val="0050396C"/>
    <w:rsid w:val="00504A44"/>
    <w:rsid w:val="00511D05"/>
    <w:rsid w:val="00512EAE"/>
    <w:rsid w:val="00513571"/>
    <w:rsid w:val="00513B5E"/>
    <w:rsid w:val="00513C84"/>
    <w:rsid w:val="0051647F"/>
    <w:rsid w:val="00517AE0"/>
    <w:rsid w:val="0052010F"/>
    <w:rsid w:val="00520745"/>
    <w:rsid w:val="00520BC7"/>
    <w:rsid w:val="005219C9"/>
    <w:rsid w:val="0052313B"/>
    <w:rsid w:val="00523260"/>
    <w:rsid w:val="00523445"/>
    <w:rsid w:val="00525C59"/>
    <w:rsid w:val="00526849"/>
    <w:rsid w:val="00527F4D"/>
    <w:rsid w:val="00527F6D"/>
    <w:rsid w:val="0053096D"/>
    <w:rsid w:val="00530B83"/>
    <w:rsid w:val="0053361A"/>
    <w:rsid w:val="00534B8B"/>
    <w:rsid w:val="00535836"/>
    <w:rsid w:val="00535B1E"/>
    <w:rsid w:val="00536AFC"/>
    <w:rsid w:val="00537D1B"/>
    <w:rsid w:val="00540B51"/>
    <w:rsid w:val="00541590"/>
    <w:rsid w:val="005426E3"/>
    <w:rsid w:val="00544019"/>
    <w:rsid w:val="00544F1F"/>
    <w:rsid w:val="00544F4B"/>
    <w:rsid w:val="005472D0"/>
    <w:rsid w:val="00547979"/>
    <w:rsid w:val="0055017F"/>
    <w:rsid w:val="0055092E"/>
    <w:rsid w:val="0055229F"/>
    <w:rsid w:val="0055582C"/>
    <w:rsid w:val="00555A77"/>
    <w:rsid w:val="00555AD0"/>
    <w:rsid w:val="00555E80"/>
    <w:rsid w:val="00560ECF"/>
    <w:rsid w:val="00561265"/>
    <w:rsid w:val="00564208"/>
    <w:rsid w:val="0056463F"/>
    <w:rsid w:val="0056777A"/>
    <w:rsid w:val="00567D63"/>
    <w:rsid w:val="005705AD"/>
    <w:rsid w:val="005706FE"/>
    <w:rsid w:val="005718C7"/>
    <w:rsid w:val="00573593"/>
    <w:rsid w:val="00573E75"/>
    <w:rsid w:val="005741CD"/>
    <w:rsid w:val="005764C2"/>
    <w:rsid w:val="0057661F"/>
    <w:rsid w:val="00577292"/>
    <w:rsid w:val="00577447"/>
    <w:rsid w:val="00580046"/>
    <w:rsid w:val="00580594"/>
    <w:rsid w:val="0058193B"/>
    <w:rsid w:val="0058513E"/>
    <w:rsid w:val="00585301"/>
    <w:rsid w:val="0059080B"/>
    <w:rsid w:val="00590AFB"/>
    <w:rsid w:val="00591ECB"/>
    <w:rsid w:val="00593EEF"/>
    <w:rsid w:val="00595601"/>
    <w:rsid w:val="0059592E"/>
    <w:rsid w:val="0059632D"/>
    <w:rsid w:val="00597B36"/>
    <w:rsid w:val="005A1DDD"/>
    <w:rsid w:val="005A216A"/>
    <w:rsid w:val="005A4463"/>
    <w:rsid w:val="005A5EE6"/>
    <w:rsid w:val="005A6BDB"/>
    <w:rsid w:val="005B04FA"/>
    <w:rsid w:val="005B3664"/>
    <w:rsid w:val="005B4F44"/>
    <w:rsid w:val="005B60B3"/>
    <w:rsid w:val="005C021D"/>
    <w:rsid w:val="005C0D7A"/>
    <w:rsid w:val="005C14C7"/>
    <w:rsid w:val="005C1C57"/>
    <w:rsid w:val="005C3905"/>
    <w:rsid w:val="005C5F29"/>
    <w:rsid w:val="005C6D9E"/>
    <w:rsid w:val="005C7276"/>
    <w:rsid w:val="005C7BAF"/>
    <w:rsid w:val="005D064A"/>
    <w:rsid w:val="005D0CAB"/>
    <w:rsid w:val="005D4788"/>
    <w:rsid w:val="005D50C0"/>
    <w:rsid w:val="005D52CA"/>
    <w:rsid w:val="005D6321"/>
    <w:rsid w:val="005E041B"/>
    <w:rsid w:val="005E051A"/>
    <w:rsid w:val="005E0F6A"/>
    <w:rsid w:val="005E1646"/>
    <w:rsid w:val="005E1959"/>
    <w:rsid w:val="005E1AD6"/>
    <w:rsid w:val="005E2987"/>
    <w:rsid w:val="005E318E"/>
    <w:rsid w:val="005E4253"/>
    <w:rsid w:val="005E46AE"/>
    <w:rsid w:val="005E5CF9"/>
    <w:rsid w:val="005E5D9F"/>
    <w:rsid w:val="005E5F52"/>
    <w:rsid w:val="005E66BA"/>
    <w:rsid w:val="005E70B4"/>
    <w:rsid w:val="005F122E"/>
    <w:rsid w:val="005F4867"/>
    <w:rsid w:val="005F627A"/>
    <w:rsid w:val="005F6DEC"/>
    <w:rsid w:val="005F7230"/>
    <w:rsid w:val="005F7BF6"/>
    <w:rsid w:val="00600C26"/>
    <w:rsid w:val="00601550"/>
    <w:rsid w:val="00601B61"/>
    <w:rsid w:val="006047AE"/>
    <w:rsid w:val="0060783C"/>
    <w:rsid w:val="00612C8E"/>
    <w:rsid w:val="00612F94"/>
    <w:rsid w:val="00614325"/>
    <w:rsid w:val="006150D8"/>
    <w:rsid w:val="006159C5"/>
    <w:rsid w:val="00617A44"/>
    <w:rsid w:val="0062163D"/>
    <w:rsid w:val="00621A73"/>
    <w:rsid w:val="006224BD"/>
    <w:rsid w:val="0062383A"/>
    <w:rsid w:val="00624DAA"/>
    <w:rsid w:val="00627220"/>
    <w:rsid w:val="00627D1F"/>
    <w:rsid w:val="00630814"/>
    <w:rsid w:val="0063081B"/>
    <w:rsid w:val="00630BA3"/>
    <w:rsid w:val="00631B64"/>
    <w:rsid w:val="006321A2"/>
    <w:rsid w:val="00632802"/>
    <w:rsid w:val="00633C1B"/>
    <w:rsid w:val="006345E1"/>
    <w:rsid w:val="00635A7B"/>
    <w:rsid w:val="00643E58"/>
    <w:rsid w:val="00644EA1"/>
    <w:rsid w:val="00645C80"/>
    <w:rsid w:val="00650B7B"/>
    <w:rsid w:val="00651676"/>
    <w:rsid w:val="00655B13"/>
    <w:rsid w:val="00656882"/>
    <w:rsid w:val="00656B85"/>
    <w:rsid w:val="0065710C"/>
    <w:rsid w:val="00657D40"/>
    <w:rsid w:val="0066030B"/>
    <w:rsid w:val="00660676"/>
    <w:rsid w:val="00660ABF"/>
    <w:rsid w:val="006622B0"/>
    <w:rsid w:val="006643D5"/>
    <w:rsid w:val="00666980"/>
    <w:rsid w:val="0067398F"/>
    <w:rsid w:val="0067418E"/>
    <w:rsid w:val="006741F4"/>
    <w:rsid w:val="00674854"/>
    <w:rsid w:val="00674A78"/>
    <w:rsid w:val="00674EA1"/>
    <w:rsid w:val="006775F2"/>
    <w:rsid w:val="00677F9B"/>
    <w:rsid w:val="0068196A"/>
    <w:rsid w:val="006820D7"/>
    <w:rsid w:val="006829DB"/>
    <w:rsid w:val="00684763"/>
    <w:rsid w:val="00685020"/>
    <w:rsid w:val="0068627F"/>
    <w:rsid w:val="0068634B"/>
    <w:rsid w:val="00687272"/>
    <w:rsid w:val="00687F39"/>
    <w:rsid w:val="0069045D"/>
    <w:rsid w:val="00690616"/>
    <w:rsid w:val="00690B3F"/>
    <w:rsid w:val="00691B1D"/>
    <w:rsid w:val="006A0A4B"/>
    <w:rsid w:val="006A189A"/>
    <w:rsid w:val="006A2BFD"/>
    <w:rsid w:val="006A2F4C"/>
    <w:rsid w:val="006A3DC8"/>
    <w:rsid w:val="006A4EFC"/>
    <w:rsid w:val="006B046F"/>
    <w:rsid w:val="006B150F"/>
    <w:rsid w:val="006B37FA"/>
    <w:rsid w:val="006B5954"/>
    <w:rsid w:val="006B6288"/>
    <w:rsid w:val="006B6B74"/>
    <w:rsid w:val="006B74C5"/>
    <w:rsid w:val="006C0C0E"/>
    <w:rsid w:val="006C13F2"/>
    <w:rsid w:val="006C3051"/>
    <w:rsid w:val="006C3971"/>
    <w:rsid w:val="006C55DD"/>
    <w:rsid w:val="006C7B26"/>
    <w:rsid w:val="006D1899"/>
    <w:rsid w:val="006D3155"/>
    <w:rsid w:val="006D5D9A"/>
    <w:rsid w:val="006E173C"/>
    <w:rsid w:val="006E2E1E"/>
    <w:rsid w:val="006E3335"/>
    <w:rsid w:val="006E3AA5"/>
    <w:rsid w:val="006E3EFF"/>
    <w:rsid w:val="006E5506"/>
    <w:rsid w:val="006E5E1D"/>
    <w:rsid w:val="006E7BE4"/>
    <w:rsid w:val="006F0CA4"/>
    <w:rsid w:val="006F18A4"/>
    <w:rsid w:val="006F1F7D"/>
    <w:rsid w:val="006F3864"/>
    <w:rsid w:val="006F3D92"/>
    <w:rsid w:val="006F5A14"/>
    <w:rsid w:val="006F7432"/>
    <w:rsid w:val="006F75E5"/>
    <w:rsid w:val="006F7608"/>
    <w:rsid w:val="007009D9"/>
    <w:rsid w:val="007011D3"/>
    <w:rsid w:val="0070220D"/>
    <w:rsid w:val="0070354E"/>
    <w:rsid w:val="00703F65"/>
    <w:rsid w:val="0070402F"/>
    <w:rsid w:val="00704136"/>
    <w:rsid w:val="00706458"/>
    <w:rsid w:val="0070654F"/>
    <w:rsid w:val="00706DF6"/>
    <w:rsid w:val="007108A5"/>
    <w:rsid w:val="00710D10"/>
    <w:rsid w:val="0071152F"/>
    <w:rsid w:val="007119E5"/>
    <w:rsid w:val="00712E1D"/>
    <w:rsid w:val="00714582"/>
    <w:rsid w:val="00714830"/>
    <w:rsid w:val="00714C7B"/>
    <w:rsid w:val="00715E96"/>
    <w:rsid w:val="007165FF"/>
    <w:rsid w:val="007173EB"/>
    <w:rsid w:val="0071797E"/>
    <w:rsid w:val="007220D5"/>
    <w:rsid w:val="007223E1"/>
    <w:rsid w:val="007224F4"/>
    <w:rsid w:val="007246BC"/>
    <w:rsid w:val="00724B9F"/>
    <w:rsid w:val="00725544"/>
    <w:rsid w:val="0072581A"/>
    <w:rsid w:val="0072624E"/>
    <w:rsid w:val="00727CF5"/>
    <w:rsid w:val="007302D3"/>
    <w:rsid w:val="00735415"/>
    <w:rsid w:val="00735CA8"/>
    <w:rsid w:val="00736487"/>
    <w:rsid w:val="0073792D"/>
    <w:rsid w:val="00737AEB"/>
    <w:rsid w:val="00740260"/>
    <w:rsid w:val="00740F4C"/>
    <w:rsid w:val="00741E71"/>
    <w:rsid w:val="0074270E"/>
    <w:rsid w:val="00742C1C"/>
    <w:rsid w:val="00743C2D"/>
    <w:rsid w:val="0074546C"/>
    <w:rsid w:val="00746282"/>
    <w:rsid w:val="00746325"/>
    <w:rsid w:val="00746BDE"/>
    <w:rsid w:val="00750C80"/>
    <w:rsid w:val="00751021"/>
    <w:rsid w:val="00751257"/>
    <w:rsid w:val="00753091"/>
    <w:rsid w:val="007530DD"/>
    <w:rsid w:val="0075456A"/>
    <w:rsid w:val="00755292"/>
    <w:rsid w:val="00757E06"/>
    <w:rsid w:val="00760768"/>
    <w:rsid w:val="00761E53"/>
    <w:rsid w:val="00765276"/>
    <w:rsid w:val="00765D90"/>
    <w:rsid w:val="007663D0"/>
    <w:rsid w:val="007669E8"/>
    <w:rsid w:val="0076757E"/>
    <w:rsid w:val="00772719"/>
    <w:rsid w:val="0077479B"/>
    <w:rsid w:val="00776896"/>
    <w:rsid w:val="00777743"/>
    <w:rsid w:val="007777AE"/>
    <w:rsid w:val="00780EE1"/>
    <w:rsid w:val="0078145C"/>
    <w:rsid w:val="007828A3"/>
    <w:rsid w:val="00784169"/>
    <w:rsid w:val="00785127"/>
    <w:rsid w:val="00785BE4"/>
    <w:rsid w:val="0078788F"/>
    <w:rsid w:val="007909F5"/>
    <w:rsid w:val="00791309"/>
    <w:rsid w:val="00792FA6"/>
    <w:rsid w:val="007938DF"/>
    <w:rsid w:val="007952AD"/>
    <w:rsid w:val="00795FDE"/>
    <w:rsid w:val="00796591"/>
    <w:rsid w:val="00797D77"/>
    <w:rsid w:val="007A0131"/>
    <w:rsid w:val="007A143B"/>
    <w:rsid w:val="007A308A"/>
    <w:rsid w:val="007A3DF3"/>
    <w:rsid w:val="007A40D9"/>
    <w:rsid w:val="007A46D2"/>
    <w:rsid w:val="007A4AD9"/>
    <w:rsid w:val="007A570B"/>
    <w:rsid w:val="007A62C2"/>
    <w:rsid w:val="007B1616"/>
    <w:rsid w:val="007B16C7"/>
    <w:rsid w:val="007B1B77"/>
    <w:rsid w:val="007B4FDB"/>
    <w:rsid w:val="007B520C"/>
    <w:rsid w:val="007B5EB2"/>
    <w:rsid w:val="007B67E8"/>
    <w:rsid w:val="007C03E6"/>
    <w:rsid w:val="007C3321"/>
    <w:rsid w:val="007C4FA7"/>
    <w:rsid w:val="007C6601"/>
    <w:rsid w:val="007C6E17"/>
    <w:rsid w:val="007C70BE"/>
    <w:rsid w:val="007C7BF6"/>
    <w:rsid w:val="007D0420"/>
    <w:rsid w:val="007D4685"/>
    <w:rsid w:val="007E04AA"/>
    <w:rsid w:val="007E06B8"/>
    <w:rsid w:val="007E246A"/>
    <w:rsid w:val="007E27DF"/>
    <w:rsid w:val="007E32D0"/>
    <w:rsid w:val="007E3512"/>
    <w:rsid w:val="007E4793"/>
    <w:rsid w:val="007E4BC2"/>
    <w:rsid w:val="007E50E0"/>
    <w:rsid w:val="007F1C6E"/>
    <w:rsid w:val="007F4EF0"/>
    <w:rsid w:val="007F50BA"/>
    <w:rsid w:val="007F5B62"/>
    <w:rsid w:val="007F5B6F"/>
    <w:rsid w:val="007F5CCF"/>
    <w:rsid w:val="007F5DBC"/>
    <w:rsid w:val="007F6027"/>
    <w:rsid w:val="007F6CC9"/>
    <w:rsid w:val="007F7620"/>
    <w:rsid w:val="00802636"/>
    <w:rsid w:val="00802867"/>
    <w:rsid w:val="00802BC3"/>
    <w:rsid w:val="0080327A"/>
    <w:rsid w:val="00807B7E"/>
    <w:rsid w:val="00811988"/>
    <w:rsid w:val="00811F0E"/>
    <w:rsid w:val="008132C9"/>
    <w:rsid w:val="0081438A"/>
    <w:rsid w:val="008148A2"/>
    <w:rsid w:val="00817B91"/>
    <w:rsid w:val="00820D57"/>
    <w:rsid w:val="00821188"/>
    <w:rsid w:val="008217FA"/>
    <w:rsid w:val="008227F9"/>
    <w:rsid w:val="00822E61"/>
    <w:rsid w:val="008239D4"/>
    <w:rsid w:val="00823C04"/>
    <w:rsid w:val="0082536E"/>
    <w:rsid w:val="00826CBE"/>
    <w:rsid w:val="00826E67"/>
    <w:rsid w:val="0082710E"/>
    <w:rsid w:val="00827491"/>
    <w:rsid w:val="00830BDE"/>
    <w:rsid w:val="00830F45"/>
    <w:rsid w:val="00832062"/>
    <w:rsid w:val="00832377"/>
    <w:rsid w:val="008331B9"/>
    <w:rsid w:val="008332DD"/>
    <w:rsid w:val="00834051"/>
    <w:rsid w:val="00837549"/>
    <w:rsid w:val="0084063B"/>
    <w:rsid w:val="0084063E"/>
    <w:rsid w:val="008414D7"/>
    <w:rsid w:val="00841F6F"/>
    <w:rsid w:val="00841FB6"/>
    <w:rsid w:val="00842772"/>
    <w:rsid w:val="008427F5"/>
    <w:rsid w:val="00843D78"/>
    <w:rsid w:val="00843F9F"/>
    <w:rsid w:val="00850048"/>
    <w:rsid w:val="00851AAA"/>
    <w:rsid w:val="00854412"/>
    <w:rsid w:val="00855EA5"/>
    <w:rsid w:val="0085726A"/>
    <w:rsid w:val="00860177"/>
    <w:rsid w:val="00860473"/>
    <w:rsid w:val="00863664"/>
    <w:rsid w:val="00864193"/>
    <w:rsid w:val="00865677"/>
    <w:rsid w:val="008714C0"/>
    <w:rsid w:val="008714CB"/>
    <w:rsid w:val="00871C08"/>
    <w:rsid w:val="00873555"/>
    <w:rsid w:val="00873C74"/>
    <w:rsid w:val="00874258"/>
    <w:rsid w:val="0087441A"/>
    <w:rsid w:val="0087496F"/>
    <w:rsid w:val="00874EDD"/>
    <w:rsid w:val="008753D4"/>
    <w:rsid w:val="00875674"/>
    <w:rsid w:val="008766B6"/>
    <w:rsid w:val="008809FE"/>
    <w:rsid w:val="00881D29"/>
    <w:rsid w:val="00884382"/>
    <w:rsid w:val="00886523"/>
    <w:rsid w:val="00890409"/>
    <w:rsid w:val="0089044B"/>
    <w:rsid w:val="008907E9"/>
    <w:rsid w:val="00894F97"/>
    <w:rsid w:val="00895EAF"/>
    <w:rsid w:val="00897CEF"/>
    <w:rsid w:val="008A06D7"/>
    <w:rsid w:val="008A0A64"/>
    <w:rsid w:val="008A1957"/>
    <w:rsid w:val="008A1A99"/>
    <w:rsid w:val="008A40B1"/>
    <w:rsid w:val="008A48C0"/>
    <w:rsid w:val="008A5B82"/>
    <w:rsid w:val="008A6767"/>
    <w:rsid w:val="008B3144"/>
    <w:rsid w:val="008B3AA0"/>
    <w:rsid w:val="008B5821"/>
    <w:rsid w:val="008B5CE7"/>
    <w:rsid w:val="008B6625"/>
    <w:rsid w:val="008B6B38"/>
    <w:rsid w:val="008C31C5"/>
    <w:rsid w:val="008C34EC"/>
    <w:rsid w:val="008C49EB"/>
    <w:rsid w:val="008C4C3E"/>
    <w:rsid w:val="008C4FB6"/>
    <w:rsid w:val="008C564D"/>
    <w:rsid w:val="008C5CD6"/>
    <w:rsid w:val="008C6737"/>
    <w:rsid w:val="008C6E21"/>
    <w:rsid w:val="008C78DF"/>
    <w:rsid w:val="008D1420"/>
    <w:rsid w:val="008D20C5"/>
    <w:rsid w:val="008D245A"/>
    <w:rsid w:val="008D43F7"/>
    <w:rsid w:val="008D4425"/>
    <w:rsid w:val="008E05BD"/>
    <w:rsid w:val="008E0F71"/>
    <w:rsid w:val="008E1832"/>
    <w:rsid w:val="008E2A8C"/>
    <w:rsid w:val="008E429B"/>
    <w:rsid w:val="008E5C7C"/>
    <w:rsid w:val="008E6F08"/>
    <w:rsid w:val="008E71E0"/>
    <w:rsid w:val="008E72A3"/>
    <w:rsid w:val="008E78D6"/>
    <w:rsid w:val="008F113A"/>
    <w:rsid w:val="008F27C8"/>
    <w:rsid w:val="008F3282"/>
    <w:rsid w:val="008F32A5"/>
    <w:rsid w:val="008F3AA0"/>
    <w:rsid w:val="0090088E"/>
    <w:rsid w:val="00903802"/>
    <w:rsid w:val="00904F92"/>
    <w:rsid w:val="009050EE"/>
    <w:rsid w:val="00905446"/>
    <w:rsid w:val="00905E95"/>
    <w:rsid w:val="00907B77"/>
    <w:rsid w:val="00911387"/>
    <w:rsid w:val="009117AE"/>
    <w:rsid w:val="00916C05"/>
    <w:rsid w:val="009175AA"/>
    <w:rsid w:val="00922798"/>
    <w:rsid w:val="009231C9"/>
    <w:rsid w:val="00923CB5"/>
    <w:rsid w:val="00923E2D"/>
    <w:rsid w:val="0092482C"/>
    <w:rsid w:val="0092498F"/>
    <w:rsid w:val="00930CDA"/>
    <w:rsid w:val="0093145E"/>
    <w:rsid w:val="00931AC0"/>
    <w:rsid w:val="00931C5A"/>
    <w:rsid w:val="009323DA"/>
    <w:rsid w:val="0093255E"/>
    <w:rsid w:val="00932606"/>
    <w:rsid w:val="009329D5"/>
    <w:rsid w:val="00932C22"/>
    <w:rsid w:val="00934869"/>
    <w:rsid w:val="00940C0C"/>
    <w:rsid w:val="0094166C"/>
    <w:rsid w:val="009431AD"/>
    <w:rsid w:val="009433A6"/>
    <w:rsid w:val="0094497A"/>
    <w:rsid w:val="00944AE2"/>
    <w:rsid w:val="00945263"/>
    <w:rsid w:val="009452EF"/>
    <w:rsid w:val="0094576B"/>
    <w:rsid w:val="00946381"/>
    <w:rsid w:val="00950CB6"/>
    <w:rsid w:val="009532FF"/>
    <w:rsid w:val="00955351"/>
    <w:rsid w:val="00956F56"/>
    <w:rsid w:val="00960AAE"/>
    <w:rsid w:val="00960F65"/>
    <w:rsid w:val="00961202"/>
    <w:rsid w:val="00962F1D"/>
    <w:rsid w:val="009639B3"/>
    <w:rsid w:val="009645E9"/>
    <w:rsid w:val="00964DA6"/>
    <w:rsid w:val="00967122"/>
    <w:rsid w:val="0096716C"/>
    <w:rsid w:val="00971310"/>
    <w:rsid w:val="009719DD"/>
    <w:rsid w:val="009719F9"/>
    <w:rsid w:val="00971FD5"/>
    <w:rsid w:val="0097427E"/>
    <w:rsid w:val="009751E4"/>
    <w:rsid w:val="0097784A"/>
    <w:rsid w:val="00980AE8"/>
    <w:rsid w:val="00981125"/>
    <w:rsid w:val="009829F5"/>
    <w:rsid w:val="00982C8E"/>
    <w:rsid w:val="00982E83"/>
    <w:rsid w:val="0098300C"/>
    <w:rsid w:val="00985222"/>
    <w:rsid w:val="00985569"/>
    <w:rsid w:val="009910C4"/>
    <w:rsid w:val="0099454A"/>
    <w:rsid w:val="00994C9A"/>
    <w:rsid w:val="009953C0"/>
    <w:rsid w:val="00996745"/>
    <w:rsid w:val="009A1FA0"/>
    <w:rsid w:val="009A4EDF"/>
    <w:rsid w:val="009A6241"/>
    <w:rsid w:val="009A6C01"/>
    <w:rsid w:val="009A6F73"/>
    <w:rsid w:val="009B08FB"/>
    <w:rsid w:val="009B12DF"/>
    <w:rsid w:val="009B1448"/>
    <w:rsid w:val="009B18AF"/>
    <w:rsid w:val="009B2129"/>
    <w:rsid w:val="009B2C81"/>
    <w:rsid w:val="009B3A76"/>
    <w:rsid w:val="009B694C"/>
    <w:rsid w:val="009C0DEB"/>
    <w:rsid w:val="009C178B"/>
    <w:rsid w:val="009C1BB8"/>
    <w:rsid w:val="009C1EEE"/>
    <w:rsid w:val="009C2DEF"/>
    <w:rsid w:val="009C2F36"/>
    <w:rsid w:val="009C3803"/>
    <w:rsid w:val="009C39B5"/>
    <w:rsid w:val="009C431C"/>
    <w:rsid w:val="009C5796"/>
    <w:rsid w:val="009C58CD"/>
    <w:rsid w:val="009C6BF6"/>
    <w:rsid w:val="009C6D4E"/>
    <w:rsid w:val="009C765C"/>
    <w:rsid w:val="009D06AE"/>
    <w:rsid w:val="009D1327"/>
    <w:rsid w:val="009D27E7"/>
    <w:rsid w:val="009D32C5"/>
    <w:rsid w:val="009D397A"/>
    <w:rsid w:val="009D3D37"/>
    <w:rsid w:val="009D6136"/>
    <w:rsid w:val="009D6DA3"/>
    <w:rsid w:val="009D6FCF"/>
    <w:rsid w:val="009E0B42"/>
    <w:rsid w:val="009E44B4"/>
    <w:rsid w:val="009E4546"/>
    <w:rsid w:val="009E45FD"/>
    <w:rsid w:val="009E4E3E"/>
    <w:rsid w:val="009E5787"/>
    <w:rsid w:val="009E58AA"/>
    <w:rsid w:val="009E5C53"/>
    <w:rsid w:val="009E5F85"/>
    <w:rsid w:val="009E6A14"/>
    <w:rsid w:val="009E78D5"/>
    <w:rsid w:val="009F045E"/>
    <w:rsid w:val="009F2C8E"/>
    <w:rsid w:val="009F3008"/>
    <w:rsid w:val="009F572C"/>
    <w:rsid w:val="009F62B2"/>
    <w:rsid w:val="00A00FFB"/>
    <w:rsid w:val="00A017F7"/>
    <w:rsid w:val="00A02195"/>
    <w:rsid w:val="00A02DC6"/>
    <w:rsid w:val="00A03012"/>
    <w:rsid w:val="00A03119"/>
    <w:rsid w:val="00A06320"/>
    <w:rsid w:val="00A078CE"/>
    <w:rsid w:val="00A07EF1"/>
    <w:rsid w:val="00A10415"/>
    <w:rsid w:val="00A11C76"/>
    <w:rsid w:val="00A12063"/>
    <w:rsid w:val="00A126A0"/>
    <w:rsid w:val="00A12819"/>
    <w:rsid w:val="00A12FEA"/>
    <w:rsid w:val="00A138FF"/>
    <w:rsid w:val="00A13981"/>
    <w:rsid w:val="00A14C66"/>
    <w:rsid w:val="00A153B6"/>
    <w:rsid w:val="00A156F4"/>
    <w:rsid w:val="00A17750"/>
    <w:rsid w:val="00A17AF7"/>
    <w:rsid w:val="00A20CAB"/>
    <w:rsid w:val="00A224CD"/>
    <w:rsid w:val="00A23112"/>
    <w:rsid w:val="00A246FE"/>
    <w:rsid w:val="00A24EE2"/>
    <w:rsid w:val="00A252FE"/>
    <w:rsid w:val="00A2618A"/>
    <w:rsid w:val="00A312AE"/>
    <w:rsid w:val="00A3168E"/>
    <w:rsid w:val="00A331AB"/>
    <w:rsid w:val="00A33518"/>
    <w:rsid w:val="00A3363E"/>
    <w:rsid w:val="00A33BFC"/>
    <w:rsid w:val="00A34677"/>
    <w:rsid w:val="00A353B9"/>
    <w:rsid w:val="00A354FF"/>
    <w:rsid w:val="00A35C4A"/>
    <w:rsid w:val="00A37836"/>
    <w:rsid w:val="00A40B03"/>
    <w:rsid w:val="00A453C6"/>
    <w:rsid w:val="00A469FB"/>
    <w:rsid w:val="00A47AFF"/>
    <w:rsid w:val="00A502D2"/>
    <w:rsid w:val="00A507B2"/>
    <w:rsid w:val="00A508A9"/>
    <w:rsid w:val="00A51CA0"/>
    <w:rsid w:val="00A552F0"/>
    <w:rsid w:val="00A56835"/>
    <w:rsid w:val="00A56A81"/>
    <w:rsid w:val="00A57CFD"/>
    <w:rsid w:val="00A60306"/>
    <w:rsid w:val="00A6070D"/>
    <w:rsid w:val="00A61EBE"/>
    <w:rsid w:val="00A620F0"/>
    <w:rsid w:val="00A62A2A"/>
    <w:rsid w:val="00A62DE0"/>
    <w:rsid w:val="00A62E26"/>
    <w:rsid w:val="00A62FE3"/>
    <w:rsid w:val="00A649D5"/>
    <w:rsid w:val="00A661CA"/>
    <w:rsid w:val="00A66B1F"/>
    <w:rsid w:val="00A66FB3"/>
    <w:rsid w:val="00A67356"/>
    <w:rsid w:val="00A677A3"/>
    <w:rsid w:val="00A71982"/>
    <w:rsid w:val="00A71A23"/>
    <w:rsid w:val="00A73CFE"/>
    <w:rsid w:val="00A74FB4"/>
    <w:rsid w:val="00A75428"/>
    <w:rsid w:val="00A757E8"/>
    <w:rsid w:val="00A77851"/>
    <w:rsid w:val="00A8281B"/>
    <w:rsid w:val="00A8547E"/>
    <w:rsid w:val="00A862B6"/>
    <w:rsid w:val="00A865AE"/>
    <w:rsid w:val="00A87C03"/>
    <w:rsid w:val="00A922F1"/>
    <w:rsid w:val="00A927BB"/>
    <w:rsid w:val="00A9295A"/>
    <w:rsid w:val="00A93837"/>
    <w:rsid w:val="00A93EAF"/>
    <w:rsid w:val="00A94909"/>
    <w:rsid w:val="00A95256"/>
    <w:rsid w:val="00AA175E"/>
    <w:rsid w:val="00AA4FDD"/>
    <w:rsid w:val="00AA55F1"/>
    <w:rsid w:val="00AA6389"/>
    <w:rsid w:val="00AA6751"/>
    <w:rsid w:val="00AA7691"/>
    <w:rsid w:val="00AB3A89"/>
    <w:rsid w:val="00AB5C58"/>
    <w:rsid w:val="00AB5F91"/>
    <w:rsid w:val="00AB639B"/>
    <w:rsid w:val="00AB7504"/>
    <w:rsid w:val="00AC01D9"/>
    <w:rsid w:val="00AC081F"/>
    <w:rsid w:val="00AC0BBC"/>
    <w:rsid w:val="00AC0BE3"/>
    <w:rsid w:val="00AC1DA8"/>
    <w:rsid w:val="00AC330E"/>
    <w:rsid w:val="00AC3633"/>
    <w:rsid w:val="00AC3C5E"/>
    <w:rsid w:val="00AC4C5E"/>
    <w:rsid w:val="00AC5E37"/>
    <w:rsid w:val="00AC65CF"/>
    <w:rsid w:val="00AC7CDD"/>
    <w:rsid w:val="00AD2166"/>
    <w:rsid w:val="00AD2F8E"/>
    <w:rsid w:val="00AD301B"/>
    <w:rsid w:val="00AD6800"/>
    <w:rsid w:val="00AD72D0"/>
    <w:rsid w:val="00AE0045"/>
    <w:rsid w:val="00AE08EF"/>
    <w:rsid w:val="00AE2F0C"/>
    <w:rsid w:val="00AE3BE7"/>
    <w:rsid w:val="00AE42E0"/>
    <w:rsid w:val="00AF04D5"/>
    <w:rsid w:val="00AF10A6"/>
    <w:rsid w:val="00AF390F"/>
    <w:rsid w:val="00AF3F1E"/>
    <w:rsid w:val="00AF403B"/>
    <w:rsid w:val="00AF4730"/>
    <w:rsid w:val="00AF513D"/>
    <w:rsid w:val="00AF543B"/>
    <w:rsid w:val="00AF6B91"/>
    <w:rsid w:val="00AF7F33"/>
    <w:rsid w:val="00B00435"/>
    <w:rsid w:val="00B0103F"/>
    <w:rsid w:val="00B01939"/>
    <w:rsid w:val="00B03671"/>
    <w:rsid w:val="00B03F7F"/>
    <w:rsid w:val="00B046A7"/>
    <w:rsid w:val="00B0487E"/>
    <w:rsid w:val="00B04CEE"/>
    <w:rsid w:val="00B05173"/>
    <w:rsid w:val="00B05477"/>
    <w:rsid w:val="00B101D3"/>
    <w:rsid w:val="00B115C9"/>
    <w:rsid w:val="00B14F7C"/>
    <w:rsid w:val="00B15378"/>
    <w:rsid w:val="00B21425"/>
    <w:rsid w:val="00B21D7E"/>
    <w:rsid w:val="00B2267E"/>
    <w:rsid w:val="00B22703"/>
    <w:rsid w:val="00B23C73"/>
    <w:rsid w:val="00B2576D"/>
    <w:rsid w:val="00B25A47"/>
    <w:rsid w:val="00B25C54"/>
    <w:rsid w:val="00B263A6"/>
    <w:rsid w:val="00B27D49"/>
    <w:rsid w:val="00B30B8B"/>
    <w:rsid w:val="00B33B1E"/>
    <w:rsid w:val="00B34144"/>
    <w:rsid w:val="00B3438C"/>
    <w:rsid w:val="00B36DB4"/>
    <w:rsid w:val="00B37595"/>
    <w:rsid w:val="00B40225"/>
    <w:rsid w:val="00B41438"/>
    <w:rsid w:val="00B41514"/>
    <w:rsid w:val="00B431DF"/>
    <w:rsid w:val="00B44E06"/>
    <w:rsid w:val="00B4591B"/>
    <w:rsid w:val="00B46370"/>
    <w:rsid w:val="00B465F0"/>
    <w:rsid w:val="00B4692B"/>
    <w:rsid w:val="00B4750F"/>
    <w:rsid w:val="00B47E20"/>
    <w:rsid w:val="00B51601"/>
    <w:rsid w:val="00B52B33"/>
    <w:rsid w:val="00B54C82"/>
    <w:rsid w:val="00B54CB7"/>
    <w:rsid w:val="00B55455"/>
    <w:rsid w:val="00B55E1C"/>
    <w:rsid w:val="00B56CE6"/>
    <w:rsid w:val="00B57D25"/>
    <w:rsid w:val="00B602BC"/>
    <w:rsid w:val="00B62E1D"/>
    <w:rsid w:val="00B64320"/>
    <w:rsid w:val="00B64D6C"/>
    <w:rsid w:val="00B65866"/>
    <w:rsid w:val="00B65C3E"/>
    <w:rsid w:val="00B70983"/>
    <w:rsid w:val="00B72DFF"/>
    <w:rsid w:val="00B72E6F"/>
    <w:rsid w:val="00B7427A"/>
    <w:rsid w:val="00B7502A"/>
    <w:rsid w:val="00B757D7"/>
    <w:rsid w:val="00B75880"/>
    <w:rsid w:val="00B76415"/>
    <w:rsid w:val="00B7678E"/>
    <w:rsid w:val="00B77EDE"/>
    <w:rsid w:val="00B804E8"/>
    <w:rsid w:val="00B8076A"/>
    <w:rsid w:val="00B815D0"/>
    <w:rsid w:val="00B81BEE"/>
    <w:rsid w:val="00B82333"/>
    <w:rsid w:val="00B82426"/>
    <w:rsid w:val="00B83440"/>
    <w:rsid w:val="00B87912"/>
    <w:rsid w:val="00B917FA"/>
    <w:rsid w:val="00B93649"/>
    <w:rsid w:val="00B944F8"/>
    <w:rsid w:val="00B94E04"/>
    <w:rsid w:val="00B95162"/>
    <w:rsid w:val="00B95626"/>
    <w:rsid w:val="00B9576E"/>
    <w:rsid w:val="00B95E04"/>
    <w:rsid w:val="00B96411"/>
    <w:rsid w:val="00B9774C"/>
    <w:rsid w:val="00BA1430"/>
    <w:rsid w:val="00BA365C"/>
    <w:rsid w:val="00BA482A"/>
    <w:rsid w:val="00BA5AF0"/>
    <w:rsid w:val="00BA69D6"/>
    <w:rsid w:val="00BA6E88"/>
    <w:rsid w:val="00BA7D56"/>
    <w:rsid w:val="00BB0CA7"/>
    <w:rsid w:val="00BB0D6A"/>
    <w:rsid w:val="00BB5FE5"/>
    <w:rsid w:val="00BC1CBD"/>
    <w:rsid w:val="00BC2888"/>
    <w:rsid w:val="00BC2B30"/>
    <w:rsid w:val="00BC35CA"/>
    <w:rsid w:val="00BC502E"/>
    <w:rsid w:val="00BC5B7B"/>
    <w:rsid w:val="00BC7C9C"/>
    <w:rsid w:val="00BD0C65"/>
    <w:rsid w:val="00BD2E58"/>
    <w:rsid w:val="00BD4B61"/>
    <w:rsid w:val="00BD5D05"/>
    <w:rsid w:val="00BD7D94"/>
    <w:rsid w:val="00BD7E52"/>
    <w:rsid w:val="00BE0D4B"/>
    <w:rsid w:val="00BE336E"/>
    <w:rsid w:val="00BE365B"/>
    <w:rsid w:val="00BF01EA"/>
    <w:rsid w:val="00BF17A5"/>
    <w:rsid w:val="00BF2545"/>
    <w:rsid w:val="00BF3C04"/>
    <w:rsid w:val="00BF3F9F"/>
    <w:rsid w:val="00BF412E"/>
    <w:rsid w:val="00BF41D7"/>
    <w:rsid w:val="00BF4DEB"/>
    <w:rsid w:val="00BF684C"/>
    <w:rsid w:val="00BF73C6"/>
    <w:rsid w:val="00BF754C"/>
    <w:rsid w:val="00BF7AF5"/>
    <w:rsid w:val="00C00F5D"/>
    <w:rsid w:val="00C026EF"/>
    <w:rsid w:val="00C03191"/>
    <w:rsid w:val="00C032ED"/>
    <w:rsid w:val="00C06B50"/>
    <w:rsid w:val="00C07511"/>
    <w:rsid w:val="00C07CF4"/>
    <w:rsid w:val="00C102EF"/>
    <w:rsid w:val="00C14A0D"/>
    <w:rsid w:val="00C206D8"/>
    <w:rsid w:val="00C21506"/>
    <w:rsid w:val="00C21D0F"/>
    <w:rsid w:val="00C21F7B"/>
    <w:rsid w:val="00C22A27"/>
    <w:rsid w:val="00C22BFD"/>
    <w:rsid w:val="00C23148"/>
    <w:rsid w:val="00C23A36"/>
    <w:rsid w:val="00C24DD5"/>
    <w:rsid w:val="00C26F43"/>
    <w:rsid w:val="00C310B9"/>
    <w:rsid w:val="00C3632B"/>
    <w:rsid w:val="00C37A08"/>
    <w:rsid w:val="00C40024"/>
    <w:rsid w:val="00C40375"/>
    <w:rsid w:val="00C4174A"/>
    <w:rsid w:val="00C465F9"/>
    <w:rsid w:val="00C51328"/>
    <w:rsid w:val="00C5212A"/>
    <w:rsid w:val="00C52CEF"/>
    <w:rsid w:val="00C54032"/>
    <w:rsid w:val="00C5702F"/>
    <w:rsid w:val="00C603F0"/>
    <w:rsid w:val="00C64006"/>
    <w:rsid w:val="00C6424D"/>
    <w:rsid w:val="00C64286"/>
    <w:rsid w:val="00C667AC"/>
    <w:rsid w:val="00C66C66"/>
    <w:rsid w:val="00C67FC1"/>
    <w:rsid w:val="00C701E7"/>
    <w:rsid w:val="00C70B0B"/>
    <w:rsid w:val="00C71348"/>
    <w:rsid w:val="00C71D8B"/>
    <w:rsid w:val="00C728D0"/>
    <w:rsid w:val="00C738D7"/>
    <w:rsid w:val="00C75DBB"/>
    <w:rsid w:val="00C825DE"/>
    <w:rsid w:val="00C84AAF"/>
    <w:rsid w:val="00C84CAE"/>
    <w:rsid w:val="00C8500A"/>
    <w:rsid w:val="00C850C5"/>
    <w:rsid w:val="00C8566E"/>
    <w:rsid w:val="00C861AB"/>
    <w:rsid w:val="00C8647B"/>
    <w:rsid w:val="00C90DCF"/>
    <w:rsid w:val="00C90EBC"/>
    <w:rsid w:val="00C91200"/>
    <w:rsid w:val="00C9121C"/>
    <w:rsid w:val="00C92B02"/>
    <w:rsid w:val="00C94910"/>
    <w:rsid w:val="00C9604F"/>
    <w:rsid w:val="00C9669C"/>
    <w:rsid w:val="00CA11A8"/>
    <w:rsid w:val="00CA3757"/>
    <w:rsid w:val="00CA4067"/>
    <w:rsid w:val="00CA4B1E"/>
    <w:rsid w:val="00CA5C18"/>
    <w:rsid w:val="00CA7069"/>
    <w:rsid w:val="00CA77FB"/>
    <w:rsid w:val="00CB238A"/>
    <w:rsid w:val="00CB4E6D"/>
    <w:rsid w:val="00CB6025"/>
    <w:rsid w:val="00CB685E"/>
    <w:rsid w:val="00CB7AEF"/>
    <w:rsid w:val="00CB7D58"/>
    <w:rsid w:val="00CC0870"/>
    <w:rsid w:val="00CC1BEC"/>
    <w:rsid w:val="00CC47E6"/>
    <w:rsid w:val="00CC4FF0"/>
    <w:rsid w:val="00CC5322"/>
    <w:rsid w:val="00CC56B0"/>
    <w:rsid w:val="00CC6377"/>
    <w:rsid w:val="00CC701E"/>
    <w:rsid w:val="00CD0DDC"/>
    <w:rsid w:val="00CD3486"/>
    <w:rsid w:val="00CD43DE"/>
    <w:rsid w:val="00CD5529"/>
    <w:rsid w:val="00CE0D38"/>
    <w:rsid w:val="00CE117F"/>
    <w:rsid w:val="00CE137B"/>
    <w:rsid w:val="00CE1534"/>
    <w:rsid w:val="00CE19F1"/>
    <w:rsid w:val="00CE22C5"/>
    <w:rsid w:val="00CE4451"/>
    <w:rsid w:val="00CE6931"/>
    <w:rsid w:val="00CE723F"/>
    <w:rsid w:val="00CF1BB6"/>
    <w:rsid w:val="00CF1CD6"/>
    <w:rsid w:val="00CF4783"/>
    <w:rsid w:val="00D00A8E"/>
    <w:rsid w:val="00D00EDB"/>
    <w:rsid w:val="00D014FD"/>
    <w:rsid w:val="00D0157C"/>
    <w:rsid w:val="00D01EEE"/>
    <w:rsid w:val="00D023DB"/>
    <w:rsid w:val="00D03350"/>
    <w:rsid w:val="00D04ADD"/>
    <w:rsid w:val="00D0563B"/>
    <w:rsid w:val="00D056C3"/>
    <w:rsid w:val="00D07585"/>
    <w:rsid w:val="00D1026C"/>
    <w:rsid w:val="00D105D9"/>
    <w:rsid w:val="00D1103B"/>
    <w:rsid w:val="00D132D9"/>
    <w:rsid w:val="00D14A82"/>
    <w:rsid w:val="00D14DDA"/>
    <w:rsid w:val="00D16A67"/>
    <w:rsid w:val="00D17651"/>
    <w:rsid w:val="00D17FC3"/>
    <w:rsid w:val="00D213F4"/>
    <w:rsid w:val="00D21F6C"/>
    <w:rsid w:val="00D225BB"/>
    <w:rsid w:val="00D23677"/>
    <w:rsid w:val="00D24AB2"/>
    <w:rsid w:val="00D25F23"/>
    <w:rsid w:val="00D27113"/>
    <w:rsid w:val="00D275D1"/>
    <w:rsid w:val="00D305D3"/>
    <w:rsid w:val="00D31117"/>
    <w:rsid w:val="00D322E3"/>
    <w:rsid w:val="00D32E82"/>
    <w:rsid w:val="00D3353C"/>
    <w:rsid w:val="00D37030"/>
    <w:rsid w:val="00D4039F"/>
    <w:rsid w:val="00D42B34"/>
    <w:rsid w:val="00D43556"/>
    <w:rsid w:val="00D459A5"/>
    <w:rsid w:val="00D461EF"/>
    <w:rsid w:val="00D475F9"/>
    <w:rsid w:val="00D5246A"/>
    <w:rsid w:val="00D538EC"/>
    <w:rsid w:val="00D56623"/>
    <w:rsid w:val="00D60A8E"/>
    <w:rsid w:val="00D62718"/>
    <w:rsid w:val="00D62D63"/>
    <w:rsid w:val="00D63F85"/>
    <w:rsid w:val="00D64DE0"/>
    <w:rsid w:val="00D670E3"/>
    <w:rsid w:val="00D70DB2"/>
    <w:rsid w:val="00D717A3"/>
    <w:rsid w:val="00D71871"/>
    <w:rsid w:val="00D7493B"/>
    <w:rsid w:val="00D74F7B"/>
    <w:rsid w:val="00D75580"/>
    <w:rsid w:val="00D7589F"/>
    <w:rsid w:val="00D76080"/>
    <w:rsid w:val="00D7692B"/>
    <w:rsid w:val="00D804B5"/>
    <w:rsid w:val="00D80562"/>
    <w:rsid w:val="00D809C5"/>
    <w:rsid w:val="00D80D06"/>
    <w:rsid w:val="00D84773"/>
    <w:rsid w:val="00D849F7"/>
    <w:rsid w:val="00D86453"/>
    <w:rsid w:val="00D8654B"/>
    <w:rsid w:val="00D87F03"/>
    <w:rsid w:val="00D920CC"/>
    <w:rsid w:val="00D92D38"/>
    <w:rsid w:val="00D94374"/>
    <w:rsid w:val="00D95D28"/>
    <w:rsid w:val="00D9609E"/>
    <w:rsid w:val="00DA3416"/>
    <w:rsid w:val="00DA4132"/>
    <w:rsid w:val="00DA5718"/>
    <w:rsid w:val="00DA5A0D"/>
    <w:rsid w:val="00DA63E0"/>
    <w:rsid w:val="00DA64E5"/>
    <w:rsid w:val="00DA76A0"/>
    <w:rsid w:val="00DB1BDF"/>
    <w:rsid w:val="00DB2841"/>
    <w:rsid w:val="00DB4F7A"/>
    <w:rsid w:val="00DB5734"/>
    <w:rsid w:val="00DB5784"/>
    <w:rsid w:val="00DB5CD4"/>
    <w:rsid w:val="00DB6C71"/>
    <w:rsid w:val="00DC1A42"/>
    <w:rsid w:val="00DC1DD1"/>
    <w:rsid w:val="00DC314E"/>
    <w:rsid w:val="00DC5DE0"/>
    <w:rsid w:val="00DC5EE4"/>
    <w:rsid w:val="00DC703C"/>
    <w:rsid w:val="00DD0B83"/>
    <w:rsid w:val="00DD10FC"/>
    <w:rsid w:val="00DD1864"/>
    <w:rsid w:val="00DD5278"/>
    <w:rsid w:val="00DD5897"/>
    <w:rsid w:val="00DD5F66"/>
    <w:rsid w:val="00DD628C"/>
    <w:rsid w:val="00DD6AA1"/>
    <w:rsid w:val="00DE178F"/>
    <w:rsid w:val="00DE240D"/>
    <w:rsid w:val="00DE32D9"/>
    <w:rsid w:val="00DE4B3F"/>
    <w:rsid w:val="00DE4E03"/>
    <w:rsid w:val="00DE4F14"/>
    <w:rsid w:val="00DE6132"/>
    <w:rsid w:val="00DE6C76"/>
    <w:rsid w:val="00DE7F3C"/>
    <w:rsid w:val="00DF04A6"/>
    <w:rsid w:val="00DF13D9"/>
    <w:rsid w:val="00DF232F"/>
    <w:rsid w:val="00DF41C5"/>
    <w:rsid w:val="00DF6E07"/>
    <w:rsid w:val="00DF7874"/>
    <w:rsid w:val="00DF7D52"/>
    <w:rsid w:val="00DF7F6D"/>
    <w:rsid w:val="00DF7FD6"/>
    <w:rsid w:val="00E01996"/>
    <w:rsid w:val="00E01B42"/>
    <w:rsid w:val="00E02DB2"/>
    <w:rsid w:val="00E02DC1"/>
    <w:rsid w:val="00E03EA6"/>
    <w:rsid w:val="00E054DB"/>
    <w:rsid w:val="00E07647"/>
    <w:rsid w:val="00E076A0"/>
    <w:rsid w:val="00E07A82"/>
    <w:rsid w:val="00E10E09"/>
    <w:rsid w:val="00E118C2"/>
    <w:rsid w:val="00E12B6F"/>
    <w:rsid w:val="00E1566F"/>
    <w:rsid w:val="00E1681D"/>
    <w:rsid w:val="00E20C55"/>
    <w:rsid w:val="00E22D3B"/>
    <w:rsid w:val="00E2355E"/>
    <w:rsid w:val="00E24E11"/>
    <w:rsid w:val="00E25420"/>
    <w:rsid w:val="00E302AE"/>
    <w:rsid w:val="00E31D79"/>
    <w:rsid w:val="00E324F0"/>
    <w:rsid w:val="00E32847"/>
    <w:rsid w:val="00E32CEC"/>
    <w:rsid w:val="00E33865"/>
    <w:rsid w:val="00E339D6"/>
    <w:rsid w:val="00E34B4C"/>
    <w:rsid w:val="00E35EC3"/>
    <w:rsid w:val="00E360AA"/>
    <w:rsid w:val="00E37F50"/>
    <w:rsid w:val="00E411C4"/>
    <w:rsid w:val="00E4150C"/>
    <w:rsid w:val="00E42072"/>
    <w:rsid w:val="00E423C2"/>
    <w:rsid w:val="00E450BE"/>
    <w:rsid w:val="00E4602C"/>
    <w:rsid w:val="00E46257"/>
    <w:rsid w:val="00E46479"/>
    <w:rsid w:val="00E46BC4"/>
    <w:rsid w:val="00E50B20"/>
    <w:rsid w:val="00E50CFA"/>
    <w:rsid w:val="00E50FFD"/>
    <w:rsid w:val="00E516BD"/>
    <w:rsid w:val="00E51A6A"/>
    <w:rsid w:val="00E51E5A"/>
    <w:rsid w:val="00E52BF8"/>
    <w:rsid w:val="00E534EA"/>
    <w:rsid w:val="00E555D9"/>
    <w:rsid w:val="00E55C97"/>
    <w:rsid w:val="00E57521"/>
    <w:rsid w:val="00E5766A"/>
    <w:rsid w:val="00E61371"/>
    <w:rsid w:val="00E61641"/>
    <w:rsid w:val="00E64F96"/>
    <w:rsid w:val="00E651B0"/>
    <w:rsid w:val="00E676F1"/>
    <w:rsid w:val="00E67D39"/>
    <w:rsid w:val="00E71123"/>
    <w:rsid w:val="00E71329"/>
    <w:rsid w:val="00E73328"/>
    <w:rsid w:val="00E74088"/>
    <w:rsid w:val="00E74A59"/>
    <w:rsid w:val="00E75C3B"/>
    <w:rsid w:val="00E75C56"/>
    <w:rsid w:val="00E80E8B"/>
    <w:rsid w:val="00E812F5"/>
    <w:rsid w:val="00E84E50"/>
    <w:rsid w:val="00E854AE"/>
    <w:rsid w:val="00E854FE"/>
    <w:rsid w:val="00E863BC"/>
    <w:rsid w:val="00E87CED"/>
    <w:rsid w:val="00E904AF"/>
    <w:rsid w:val="00E904FF"/>
    <w:rsid w:val="00E90A77"/>
    <w:rsid w:val="00E93316"/>
    <w:rsid w:val="00E95306"/>
    <w:rsid w:val="00E95E3F"/>
    <w:rsid w:val="00E96D1F"/>
    <w:rsid w:val="00E96F0D"/>
    <w:rsid w:val="00E97126"/>
    <w:rsid w:val="00EA3E15"/>
    <w:rsid w:val="00EA6CD5"/>
    <w:rsid w:val="00EA7F09"/>
    <w:rsid w:val="00EB10B8"/>
    <w:rsid w:val="00EB263C"/>
    <w:rsid w:val="00EB2823"/>
    <w:rsid w:val="00EB7F39"/>
    <w:rsid w:val="00EC00D3"/>
    <w:rsid w:val="00EC1155"/>
    <w:rsid w:val="00EC242B"/>
    <w:rsid w:val="00EC2D1D"/>
    <w:rsid w:val="00EC586D"/>
    <w:rsid w:val="00EC71F9"/>
    <w:rsid w:val="00EC7E0F"/>
    <w:rsid w:val="00ED0383"/>
    <w:rsid w:val="00ED125C"/>
    <w:rsid w:val="00ED1561"/>
    <w:rsid w:val="00ED19CF"/>
    <w:rsid w:val="00ED2D07"/>
    <w:rsid w:val="00ED361B"/>
    <w:rsid w:val="00ED5EF1"/>
    <w:rsid w:val="00EE0213"/>
    <w:rsid w:val="00EE0D8E"/>
    <w:rsid w:val="00EE12D1"/>
    <w:rsid w:val="00EE14BA"/>
    <w:rsid w:val="00EE3D31"/>
    <w:rsid w:val="00EE4480"/>
    <w:rsid w:val="00EE6CEE"/>
    <w:rsid w:val="00EE78A0"/>
    <w:rsid w:val="00EF12C0"/>
    <w:rsid w:val="00EF23A2"/>
    <w:rsid w:val="00EF2BD4"/>
    <w:rsid w:val="00EF3ACC"/>
    <w:rsid w:val="00EF4DAE"/>
    <w:rsid w:val="00EF4F84"/>
    <w:rsid w:val="00EF52A1"/>
    <w:rsid w:val="00EF52B6"/>
    <w:rsid w:val="00EF68D8"/>
    <w:rsid w:val="00EF7904"/>
    <w:rsid w:val="00F01D61"/>
    <w:rsid w:val="00F03358"/>
    <w:rsid w:val="00F036AC"/>
    <w:rsid w:val="00F03FEE"/>
    <w:rsid w:val="00F046D6"/>
    <w:rsid w:val="00F056EE"/>
    <w:rsid w:val="00F062A6"/>
    <w:rsid w:val="00F06345"/>
    <w:rsid w:val="00F10741"/>
    <w:rsid w:val="00F1125E"/>
    <w:rsid w:val="00F1218B"/>
    <w:rsid w:val="00F12A2B"/>
    <w:rsid w:val="00F170B6"/>
    <w:rsid w:val="00F1739A"/>
    <w:rsid w:val="00F21AF8"/>
    <w:rsid w:val="00F2247A"/>
    <w:rsid w:val="00F25C62"/>
    <w:rsid w:val="00F2745B"/>
    <w:rsid w:val="00F27C03"/>
    <w:rsid w:val="00F27D2F"/>
    <w:rsid w:val="00F323CC"/>
    <w:rsid w:val="00F3305C"/>
    <w:rsid w:val="00F34771"/>
    <w:rsid w:val="00F35478"/>
    <w:rsid w:val="00F37C4C"/>
    <w:rsid w:val="00F42880"/>
    <w:rsid w:val="00F43604"/>
    <w:rsid w:val="00F43B3B"/>
    <w:rsid w:val="00F43D88"/>
    <w:rsid w:val="00F43D93"/>
    <w:rsid w:val="00F44063"/>
    <w:rsid w:val="00F449F2"/>
    <w:rsid w:val="00F44A8C"/>
    <w:rsid w:val="00F46FFE"/>
    <w:rsid w:val="00F47533"/>
    <w:rsid w:val="00F47846"/>
    <w:rsid w:val="00F47F72"/>
    <w:rsid w:val="00F51AED"/>
    <w:rsid w:val="00F53678"/>
    <w:rsid w:val="00F54A8F"/>
    <w:rsid w:val="00F551FC"/>
    <w:rsid w:val="00F568F4"/>
    <w:rsid w:val="00F56D39"/>
    <w:rsid w:val="00F57CBD"/>
    <w:rsid w:val="00F610D6"/>
    <w:rsid w:val="00F6269F"/>
    <w:rsid w:val="00F627DE"/>
    <w:rsid w:val="00F6711C"/>
    <w:rsid w:val="00F70357"/>
    <w:rsid w:val="00F70584"/>
    <w:rsid w:val="00F725AA"/>
    <w:rsid w:val="00F74A66"/>
    <w:rsid w:val="00F76BCB"/>
    <w:rsid w:val="00F81803"/>
    <w:rsid w:val="00F81DCC"/>
    <w:rsid w:val="00F8272A"/>
    <w:rsid w:val="00F8281C"/>
    <w:rsid w:val="00F82BA2"/>
    <w:rsid w:val="00F83112"/>
    <w:rsid w:val="00F851A0"/>
    <w:rsid w:val="00F860DE"/>
    <w:rsid w:val="00F8637B"/>
    <w:rsid w:val="00F866CA"/>
    <w:rsid w:val="00F91940"/>
    <w:rsid w:val="00F93AB2"/>
    <w:rsid w:val="00F94407"/>
    <w:rsid w:val="00F94DC6"/>
    <w:rsid w:val="00F95507"/>
    <w:rsid w:val="00F95FDD"/>
    <w:rsid w:val="00F96BA4"/>
    <w:rsid w:val="00F9730F"/>
    <w:rsid w:val="00F97316"/>
    <w:rsid w:val="00FA2EFB"/>
    <w:rsid w:val="00FA33BB"/>
    <w:rsid w:val="00FA3D22"/>
    <w:rsid w:val="00FA449E"/>
    <w:rsid w:val="00FA5660"/>
    <w:rsid w:val="00FA6158"/>
    <w:rsid w:val="00FA666D"/>
    <w:rsid w:val="00FA742C"/>
    <w:rsid w:val="00FA765C"/>
    <w:rsid w:val="00FB085B"/>
    <w:rsid w:val="00FB0989"/>
    <w:rsid w:val="00FB1D8F"/>
    <w:rsid w:val="00FB3234"/>
    <w:rsid w:val="00FB33D1"/>
    <w:rsid w:val="00FB3438"/>
    <w:rsid w:val="00FB3BDF"/>
    <w:rsid w:val="00FB429F"/>
    <w:rsid w:val="00FB5FA9"/>
    <w:rsid w:val="00FB62FD"/>
    <w:rsid w:val="00FB6B59"/>
    <w:rsid w:val="00FB79B3"/>
    <w:rsid w:val="00FC05BB"/>
    <w:rsid w:val="00FC1B96"/>
    <w:rsid w:val="00FC33F4"/>
    <w:rsid w:val="00FC52F2"/>
    <w:rsid w:val="00FC650F"/>
    <w:rsid w:val="00FC7843"/>
    <w:rsid w:val="00FC7907"/>
    <w:rsid w:val="00FD2C34"/>
    <w:rsid w:val="00FD561F"/>
    <w:rsid w:val="00FD63D1"/>
    <w:rsid w:val="00FD7D74"/>
    <w:rsid w:val="00FD7EFF"/>
    <w:rsid w:val="00FE0434"/>
    <w:rsid w:val="00FE0F8E"/>
    <w:rsid w:val="00FE32E1"/>
    <w:rsid w:val="00FE3657"/>
    <w:rsid w:val="00FE5EA3"/>
    <w:rsid w:val="00FE6899"/>
    <w:rsid w:val="00FE6E7C"/>
    <w:rsid w:val="00FF0CBA"/>
    <w:rsid w:val="00FF2306"/>
    <w:rsid w:val="00FF2469"/>
    <w:rsid w:val="00FF2AB1"/>
    <w:rsid w:val="00FF3715"/>
    <w:rsid w:val="00FF474E"/>
    <w:rsid w:val="00FF4C75"/>
    <w:rsid w:val="00FF7551"/>
    <w:rsid w:val="00FF7C7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o:colormru v:ext="edit" colors="#cef3fa,#abeaf7,#8ce3f4,#6bdbf1,#3bcfed,#15c2e5,#13accb,#0f859d"/>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sz w:val="21"/>
        <w:szCs w:val="21"/>
        <w:lang w:val="en-AU" w:eastAsia="en-AU" w:bidi="ar-SA"/>
      </w:rPr>
    </w:rPrDefault>
    <w:pPrDefault>
      <w:pPr>
        <w:spacing w:line="264" w:lineRule="auto"/>
      </w:pPr>
    </w:pPrDefault>
  </w:docDefaults>
  <w:latentStyles w:defLockedState="0" w:defUIPriority="99" w:defSemiHidden="1" w:defUnhideWhenUsed="1" w:defQFormat="0" w:count="267">
    <w:lsdException w:name="Normal" w:semiHidden="0" w:uiPriority="42"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nhideWhenUsed="0" w:qFormat="1"/>
    <w:lsdException w:name="heading 7" w:qFormat="1"/>
    <w:lsdException w:name="heading 8" w:qFormat="1"/>
    <w:lsdException w:name="heading 9" w:qFormat="1"/>
    <w:lsdException w:name="toc 1" w:qFormat="1"/>
    <w:lsdException w:name="footnote text" w:uiPriority="28"/>
    <w:lsdException w:name="annotation text" w:uiPriority="0"/>
    <w:lsdException w:name="caption" w:qFormat="1"/>
    <w:lsdException w:name="footnote reference" w:uiPriority="0"/>
    <w:lsdException w:name="List Bullet" w:uiPriority="0" w:qFormat="1"/>
    <w:lsdException w:name="List Number" w:semiHidden="0" w:uiPriority="1" w:unhideWhenUsed="0" w:qFormat="1"/>
    <w:lsdException w:name="List 4" w:unhideWhenUsed="0"/>
    <w:lsdException w:name="List 5" w:unhideWhenUsed="0"/>
    <w:lsdException w:name="List Bullet 2" w:uiPriority="2" w:qFormat="1"/>
    <w:lsdException w:name="List Bullet 3" w:uiPriority="2" w:qFormat="1"/>
    <w:lsdException w:name="List Number 2" w:uiPriority="2" w:qFormat="1"/>
    <w:lsdException w:name="List Number 3" w:uiPriority="2" w:qFormat="1"/>
    <w:lsdException w:name="Title" w:semiHidden="0" w:uiPriority="23" w:unhideWhenUsed="0" w:qFormat="1"/>
    <w:lsdException w:name="Default Paragraph Font" w:uiPriority="1"/>
    <w:lsdException w:name="Body Text" w:uiPriority="0" w:qFormat="1"/>
    <w:lsdException w:name="Subtitle" w:semiHidden="0" w:uiPriority="12" w:unhideWhenUsed="0" w:qFormat="1"/>
    <w:lsdException w:name="Salutation" w:unhideWhenUsed="0"/>
    <w:lsdException w:name="Date" w:semiHidden="0" w:unhideWhenUsed="0" w:qFormat="1"/>
    <w:lsdException w:name="Body Text First Indent" w:unhideWhenUsed="0"/>
    <w:lsdException w:name="Hyperlink" w:qFormat="1"/>
    <w:lsdException w:name="FollowedHyperlink" w:uiPriority="8" w:qFormat="1"/>
    <w:lsdException w:name="Strong" w:semiHidden="0" w:uiPriority="22" w:unhideWhenUsed="0" w:qFormat="1"/>
    <w:lsdException w:name="Emphasis" w:semiHidden="0" w:uiPriority="1" w:unhideWhenUsed="0" w:qFormat="1"/>
    <w:lsdException w:name="HTML Top of Form" w:uiPriority="0"/>
    <w:lsdException w:name="HTML Bottom of Form" w:uiPriority="0"/>
    <w:lsdException w:name="Normal Table"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Table Grid" w:uiPriority="0"/>
    <w:lsdException w:name="Table Theme" w:uiPriority="0"/>
    <w:lsdException w:name="Placeholder Text" w:unhideWhenUsed="0"/>
    <w:lsdException w:name="No Spacing"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74" w:unhideWhenUsed="0" w:qFormat="1"/>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TOC Heading" w:qFormat="1"/>
  </w:latentStyles>
  <w:style w:type="paragraph" w:default="1" w:styleId="Normal">
    <w:name w:val="Normal"/>
    <w:uiPriority w:val="42"/>
    <w:qFormat/>
    <w:rsid w:val="00645C80"/>
  </w:style>
  <w:style w:type="paragraph" w:styleId="Heading1">
    <w:name w:val="heading 1"/>
    <w:basedOn w:val="Normal"/>
    <w:next w:val="BodyText"/>
    <w:link w:val="Heading1Char"/>
    <w:qFormat/>
    <w:rsid w:val="00645C80"/>
    <w:pPr>
      <w:keepNext/>
      <w:keepLines/>
      <w:spacing w:before="600" w:after="240"/>
      <w:outlineLvl w:val="0"/>
    </w:pPr>
    <w:rPr>
      <w:b/>
      <w:color w:val="1E1E1E"/>
      <w:sz w:val="44"/>
    </w:rPr>
  </w:style>
  <w:style w:type="paragraph" w:styleId="Heading2">
    <w:name w:val="heading 2"/>
    <w:basedOn w:val="Heading1"/>
    <w:next w:val="BodyText"/>
    <w:link w:val="Heading2Char"/>
    <w:qFormat/>
    <w:rsid w:val="00645C80"/>
    <w:pPr>
      <w:numPr>
        <w:ilvl w:val="1"/>
      </w:numPr>
      <w:spacing w:before="360" w:after="120"/>
      <w:outlineLvl w:val="1"/>
    </w:pPr>
    <w:rPr>
      <w:color w:val="000000" w:themeColor="text1"/>
      <w:sz w:val="36"/>
    </w:rPr>
  </w:style>
  <w:style w:type="paragraph" w:styleId="Heading3">
    <w:name w:val="heading 3"/>
    <w:basedOn w:val="Heading2"/>
    <w:next w:val="BodyText"/>
    <w:link w:val="Heading3Char"/>
    <w:qFormat/>
    <w:rsid w:val="00645C80"/>
    <w:pPr>
      <w:numPr>
        <w:ilvl w:val="0"/>
      </w:numPr>
      <w:spacing w:before="200"/>
      <w:outlineLvl w:val="2"/>
    </w:pPr>
    <w:rPr>
      <w:color w:val="6D6F71"/>
      <w:sz w:val="28"/>
      <w:szCs w:val="28"/>
    </w:rPr>
  </w:style>
  <w:style w:type="paragraph" w:styleId="Heading4">
    <w:name w:val="heading 4"/>
    <w:basedOn w:val="Heading3"/>
    <w:next w:val="BodyText"/>
    <w:link w:val="Heading4Char"/>
    <w:qFormat/>
    <w:rsid w:val="00645C80"/>
    <w:pPr>
      <w:outlineLvl w:val="3"/>
    </w:pPr>
    <w:rPr>
      <w:color w:val="808184"/>
      <w:sz w:val="24"/>
      <w:szCs w:val="24"/>
    </w:rPr>
  </w:style>
  <w:style w:type="paragraph" w:styleId="Heading5">
    <w:name w:val="heading 5"/>
    <w:basedOn w:val="Normal"/>
    <w:next w:val="BodyText"/>
    <w:link w:val="Heading5Char"/>
    <w:qFormat/>
    <w:rsid w:val="00645C80"/>
    <w:pPr>
      <w:keepNext/>
      <w:keepLines/>
      <w:spacing w:before="240" w:after="120"/>
      <w:outlineLvl w:val="4"/>
    </w:pPr>
    <w:rPr>
      <w:b/>
      <w:bCs/>
      <w:iCs/>
      <w:color w:val="808184"/>
      <w:szCs w:val="26"/>
    </w:rPr>
  </w:style>
  <w:style w:type="paragraph" w:styleId="Heading6">
    <w:name w:val="heading 6"/>
    <w:basedOn w:val="Normal"/>
    <w:next w:val="Normal"/>
    <w:link w:val="Heading6Char"/>
    <w:uiPriority w:val="99"/>
    <w:semiHidden/>
    <w:qFormat/>
    <w:rsid w:val="00645C80"/>
    <w:pPr>
      <w:keepNext/>
      <w:keepLines/>
      <w:numPr>
        <w:ilvl w:val="5"/>
        <w:numId w:val="9"/>
      </w:numPr>
      <w:spacing w:before="200"/>
      <w:outlineLvl w:val="5"/>
    </w:pPr>
    <w:rPr>
      <w:rFonts w:asciiTheme="majorHAnsi" w:eastAsiaTheme="majorEastAsia" w:hAnsiTheme="majorHAnsi" w:cstheme="majorBidi"/>
      <w:i/>
      <w:iCs/>
      <w:color w:val="6A150F" w:themeColor="accent1" w:themeShade="7F"/>
    </w:rPr>
  </w:style>
  <w:style w:type="paragraph" w:styleId="Heading7">
    <w:name w:val="heading 7"/>
    <w:basedOn w:val="Normal"/>
    <w:next w:val="Normal"/>
    <w:link w:val="Heading7Char"/>
    <w:uiPriority w:val="99"/>
    <w:semiHidden/>
    <w:qFormat/>
    <w:rsid w:val="00645C80"/>
    <w:pPr>
      <w:keepNext/>
      <w:keepLines/>
      <w:numPr>
        <w:ilvl w:val="6"/>
        <w:numId w:val="9"/>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semiHidden/>
    <w:qFormat/>
    <w:rsid w:val="00645C80"/>
    <w:pPr>
      <w:keepNext/>
      <w:keepLines/>
      <w:numPr>
        <w:ilvl w:val="7"/>
        <w:numId w:val="9"/>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semiHidden/>
    <w:qFormat/>
    <w:rsid w:val="00645C80"/>
    <w:pPr>
      <w:keepNext/>
      <w:keepLines/>
      <w:numPr>
        <w:ilvl w:val="8"/>
        <w:numId w:val="9"/>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45C80"/>
    <w:rPr>
      <w:b/>
      <w:color w:val="1E1E1E"/>
      <w:sz w:val="44"/>
    </w:rPr>
  </w:style>
  <w:style w:type="character" w:customStyle="1" w:styleId="Heading2Char">
    <w:name w:val="Heading 2 Char"/>
    <w:basedOn w:val="Heading1Char"/>
    <w:link w:val="Heading2"/>
    <w:rsid w:val="00645C80"/>
    <w:rPr>
      <w:b/>
      <w:color w:val="000000" w:themeColor="text1"/>
      <w:sz w:val="36"/>
    </w:rPr>
  </w:style>
  <w:style w:type="character" w:customStyle="1" w:styleId="Heading3Char">
    <w:name w:val="Heading 3 Char"/>
    <w:basedOn w:val="Heading2Char"/>
    <w:link w:val="Heading3"/>
    <w:rsid w:val="00645C80"/>
    <w:rPr>
      <w:b/>
      <w:color w:val="6D6F71"/>
      <w:sz w:val="28"/>
      <w:szCs w:val="28"/>
    </w:rPr>
  </w:style>
  <w:style w:type="character" w:customStyle="1" w:styleId="Heading4Char">
    <w:name w:val="Heading 4 Char"/>
    <w:basedOn w:val="Heading3Char"/>
    <w:link w:val="Heading4"/>
    <w:rsid w:val="00645C80"/>
    <w:rPr>
      <w:b/>
      <w:color w:val="808184"/>
      <w:sz w:val="24"/>
      <w:szCs w:val="24"/>
    </w:rPr>
  </w:style>
  <w:style w:type="paragraph" w:customStyle="1" w:styleId="Instructiontowriters">
    <w:name w:val="Instruction to writers"/>
    <w:basedOn w:val="Normal"/>
    <w:link w:val="InstructiontowritersChar"/>
    <w:uiPriority w:val="9"/>
    <w:qFormat/>
    <w:rsid w:val="00645C80"/>
    <w:pPr>
      <w:widowControl w:val="0"/>
      <w:shd w:val="clear" w:color="auto" w:fill="C1F0FF"/>
      <w:tabs>
        <w:tab w:val="left" w:pos="709"/>
      </w:tabs>
      <w:spacing w:after="120"/>
    </w:pPr>
    <w:rPr>
      <w:sz w:val="18"/>
      <w:lang w:eastAsia="en-US"/>
    </w:rPr>
  </w:style>
  <w:style w:type="numbering" w:customStyle="1" w:styleId="ListBullet">
    <w:name w:val="List_Bullet"/>
    <w:uiPriority w:val="99"/>
    <w:rsid w:val="00645C80"/>
    <w:pPr>
      <w:numPr>
        <w:numId w:val="14"/>
      </w:numPr>
    </w:pPr>
  </w:style>
  <w:style w:type="paragraph" w:styleId="TOC4">
    <w:name w:val="toc 4"/>
    <w:basedOn w:val="TOC1"/>
    <w:next w:val="Normal"/>
    <w:uiPriority w:val="99"/>
    <w:semiHidden/>
    <w:rsid w:val="00645C80"/>
    <w:pPr>
      <w:tabs>
        <w:tab w:val="left" w:pos="680"/>
      </w:tabs>
      <w:ind w:left="680" w:hanging="680"/>
    </w:pPr>
  </w:style>
  <w:style w:type="paragraph" w:styleId="FootnoteText">
    <w:name w:val="footnote text"/>
    <w:basedOn w:val="Normal"/>
    <w:link w:val="FootnoteTextChar"/>
    <w:uiPriority w:val="28"/>
    <w:rsid w:val="00645C80"/>
    <w:pPr>
      <w:widowControl w:val="0"/>
      <w:spacing w:after="20" w:line="252" w:lineRule="auto"/>
      <w:ind w:left="113" w:hanging="113"/>
    </w:pPr>
    <w:rPr>
      <w:sz w:val="17"/>
    </w:rPr>
  </w:style>
  <w:style w:type="table" w:styleId="TableGrid">
    <w:name w:val="Table Grid"/>
    <w:basedOn w:val="TableNormal"/>
    <w:rsid w:val="00645C80"/>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uiPriority w:val="99"/>
    <w:semiHidden/>
    <w:rsid w:val="00645C80"/>
    <w:pPr>
      <w:tabs>
        <w:tab w:val="right" w:leader="dot" w:pos="8505"/>
      </w:tabs>
      <w:spacing w:before="240" w:line="240" w:lineRule="auto"/>
      <w:ind w:right="1134"/>
    </w:pPr>
    <w:rPr>
      <w:rFonts w:asciiTheme="minorHAnsi" w:hAnsiTheme="minorHAnsi"/>
      <w:b/>
      <w:noProof/>
      <w:color w:val="000000" w:themeColor="text1"/>
      <w:sz w:val="28"/>
      <w:szCs w:val="28"/>
    </w:rPr>
  </w:style>
  <w:style w:type="paragraph" w:styleId="TOC2">
    <w:name w:val="toc 2"/>
    <w:next w:val="Normal"/>
    <w:uiPriority w:val="99"/>
    <w:semiHidden/>
    <w:rsid w:val="00645C80"/>
    <w:pPr>
      <w:tabs>
        <w:tab w:val="right" w:leader="dot" w:pos="8505"/>
      </w:tabs>
      <w:spacing w:before="80" w:line="240" w:lineRule="auto"/>
      <w:ind w:right="1134"/>
    </w:pPr>
    <w:rPr>
      <w:rFonts w:asciiTheme="minorHAnsi" w:hAnsiTheme="minorHAnsi"/>
      <w:noProof/>
      <w:sz w:val="24"/>
      <w:szCs w:val="24"/>
      <w:lang w:eastAsia="en-US"/>
    </w:rPr>
  </w:style>
  <w:style w:type="paragraph" w:styleId="BalloonText">
    <w:name w:val="Balloon Text"/>
    <w:basedOn w:val="Normal"/>
    <w:uiPriority w:val="99"/>
    <w:semiHidden/>
    <w:rsid w:val="00645C80"/>
    <w:rPr>
      <w:rFonts w:ascii="Tahoma" w:hAnsi="Tahoma" w:cs="Tahoma"/>
      <w:sz w:val="16"/>
      <w:szCs w:val="16"/>
    </w:rPr>
  </w:style>
  <w:style w:type="character" w:styleId="CommentReference">
    <w:name w:val="annotation reference"/>
    <w:basedOn w:val="DefaultParagraphFont"/>
    <w:uiPriority w:val="99"/>
    <w:rsid w:val="00645C80"/>
    <w:rPr>
      <w:sz w:val="16"/>
      <w:szCs w:val="16"/>
    </w:rPr>
  </w:style>
  <w:style w:type="paragraph" w:styleId="CommentSubject">
    <w:name w:val="annotation subject"/>
    <w:basedOn w:val="Normal"/>
    <w:link w:val="CommentSubjectChar"/>
    <w:uiPriority w:val="99"/>
    <w:semiHidden/>
    <w:rsid w:val="00FA2EFB"/>
    <w:rPr>
      <w:b/>
      <w:bCs/>
    </w:rPr>
  </w:style>
  <w:style w:type="numbering" w:customStyle="1" w:styleId="ListTableBullet">
    <w:name w:val="List_Table Bullet"/>
    <w:uiPriority w:val="99"/>
    <w:rsid w:val="00645C80"/>
    <w:pPr>
      <w:numPr>
        <w:numId w:val="2"/>
      </w:numPr>
    </w:pPr>
  </w:style>
  <w:style w:type="paragraph" w:styleId="DocumentMap">
    <w:name w:val="Document Map"/>
    <w:basedOn w:val="Normal"/>
    <w:link w:val="DocumentMapChar"/>
    <w:uiPriority w:val="99"/>
    <w:semiHidden/>
    <w:rsid w:val="00645C80"/>
    <w:pPr>
      <w:shd w:val="clear" w:color="auto" w:fill="000080"/>
    </w:pPr>
    <w:rPr>
      <w:rFonts w:ascii="Tahoma" w:hAnsi="Tahoma" w:cs="Tahoma"/>
    </w:rPr>
  </w:style>
  <w:style w:type="paragraph" w:styleId="TOC3">
    <w:name w:val="toc 3"/>
    <w:basedOn w:val="TOC2"/>
    <w:next w:val="Normal"/>
    <w:uiPriority w:val="99"/>
    <w:semiHidden/>
    <w:rsid w:val="00645C80"/>
    <w:pPr>
      <w:spacing w:before="60"/>
      <w:ind w:left="680"/>
    </w:pPr>
    <w:rPr>
      <w:sz w:val="21"/>
      <w:szCs w:val="22"/>
    </w:rPr>
  </w:style>
  <w:style w:type="paragraph" w:styleId="Header">
    <w:name w:val="header"/>
    <w:basedOn w:val="Normal"/>
    <w:link w:val="HeaderChar"/>
    <w:uiPriority w:val="99"/>
    <w:semiHidden/>
    <w:rsid w:val="00645C80"/>
    <w:pPr>
      <w:tabs>
        <w:tab w:val="center" w:pos="4153"/>
        <w:tab w:val="right" w:pos="8306"/>
      </w:tabs>
    </w:pPr>
  </w:style>
  <w:style w:type="paragraph" w:styleId="Footer">
    <w:name w:val="footer"/>
    <w:basedOn w:val="Normal"/>
    <w:link w:val="FooterChar"/>
    <w:uiPriority w:val="99"/>
    <w:rsid w:val="00645C80"/>
    <w:pPr>
      <w:widowControl w:val="0"/>
    </w:pPr>
    <w:rPr>
      <w:b/>
      <w:color w:val="1E1E1E"/>
      <w:sz w:val="16"/>
      <w:szCs w:val="16"/>
    </w:rPr>
  </w:style>
  <w:style w:type="character" w:customStyle="1" w:styleId="InstructiontowritersChar">
    <w:name w:val="Instruction to writers Char"/>
    <w:basedOn w:val="DefaultParagraphFont"/>
    <w:link w:val="Instructiontowriters"/>
    <w:uiPriority w:val="9"/>
    <w:rsid w:val="00645C80"/>
    <w:rPr>
      <w:sz w:val="18"/>
      <w:shd w:val="clear" w:color="auto" w:fill="C1F0FF"/>
      <w:lang w:eastAsia="en-US"/>
    </w:rPr>
  </w:style>
  <w:style w:type="character" w:styleId="Hyperlink">
    <w:name w:val="Hyperlink"/>
    <w:uiPriority w:val="99"/>
    <w:qFormat/>
    <w:rsid w:val="00645C80"/>
    <w:rPr>
      <w:rFonts w:ascii="Arial" w:hAnsi="Arial"/>
      <w:color w:val="0000FF"/>
      <w:u w:val="none"/>
    </w:rPr>
  </w:style>
  <w:style w:type="character" w:styleId="FollowedHyperlink">
    <w:name w:val="FollowedHyperlink"/>
    <w:uiPriority w:val="8"/>
    <w:qFormat/>
    <w:rsid w:val="00645C80"/>
    <w:rPr>
      <w:rFonts w:ascii="Arial" w:hAnsi="Arial"/>
      <w:color w:val="7030A0"/>
      <w:u w:val="none"/>
    </w:rPr>
  </w:style>
  <w:style w:type="paragraph" w:customStyle="1" w:styleId="footnoteseparator">
    <w:name w:val="footnote separator"/>
    <w:basedOn w:val="Normal"/>
    <w:next w:val="FootnoteText"/>
    <w:uiPriority w:val="99"/>
    <w:rsid w:val="00645C80"/>
    <w:pPr>
      <w:pBdr>
        <w:top w:val="single" w:sz="4" w:space="1" w:color="D52B1E"/>
      </w:pBdr>
      <w:tabs>
        <w:tab w:val="right" w:leader="underscore" w:pos="8505"/>
      </w:tabs>
      <w:spacing w:line="240" w:lineRule="auto"/>
    </w:pPr>
    <w:rPr>
      <w:color w:val="1E1E1E"/>
      <w:sz w:val="4"/>
      <w:szCs w:val="22"/>
    </w:rPr>
  </w:style>
  <w:style w:type="paragraph" w:customStyle="1" w:styleId="Reference">
    <w:name w:val="Reference"/>
    <w:basedOn w:val="Normal"/>
    <w:uiPriority w:val="99"/>
    <w:semiHidden/>
    <w:rsid w:val="00645C80"/>
    <w:pPr>
      <w:tabs>
        <w:tab w:val="left" w:pos="284"/>
      </w:tabs>
      <w:spacing w:before="80"/>
      <w:ind w:left="284" w:hanging="284"/>
    </w:pPr>
  </w:style>
  <w:style w:type="character" w:customStyle="1" w:styleId="Footerbold">
    <w:name w:val="Footer bold"/>
    <w:uiPriority w:val="99"/>
    <w:semiHidden/>
    <w:qFormat/>
    <w:rsid w:val="00645C80"/>
    <w:rPr>
      <w:rFonts w:ascii="Arial" w:hAnsi="Arial"/>
      <w:b/>
      <w:color w:val="00948D"/>
      <w:sz w:val="16"/>
    </w:rPr>
  </w:style>
  <w:style w:type="paragraph" w:customStyle="1" w:styleId="NoHeading1">
    <w:name w:val="No. Heading 1"/>
    <w:basedOn w:val="Heading1"/>
    <w:next w:val="BodyText"/>
    <w:uiPriority w:val="9"/>
    <w:qFormat/>
    <w:rsid w:val="00645C80"/>
    <w:pPr>
      <w:framePr w:wrap="around" w:vAnchor="text" w:hAnchor="text" w:y="1"/>
      <w:numPr>
        <w:numId w:val="23"/>
      </w:numPr>
    </w:pPr>
    <w:rPr>
      <w:color w:val="000000" w:themeColor="text1"/>
    </w:rPr>
  </w:style>
  <w:style w:type="character" w:customStyle="1" w:styleId="Heading5Char">
    <w:name w:val="Heading 5 Char"/>
    <w:basedOn w:val="DefaultParagraphFont"/>
    <w:link w:val="Heading5"/>
    <w:rsid w:val="00645C80"/>
    <w:rPr>
      <w:b/>
      <w:bCs/>
      <w:iCs/>
      <w:color w:val="808184"/>
      <w:szCs w:val="26"/>
    </w:rPr>
  </w:style>
  <w:style w:type="paragraph" w:styleId="Caption">
    <w:name w:val="caption"/>
    <w:basedOn w:val="Normal"/>
    <w:next w:val="Normal"/>
    <w:uiPriority w:val="99"/>
    <w:qFormat/>
    <w:rsid w:val="00645C80"/>
    <w:pPr>
      <w:keepNext/>
      <w:tabs>
        <w:tab w:val="left" w:pos="1134"/>
      </w:tabs>
      <w:spacing w:before="240" w:after="80"/>
    </w:pPr>
    <w:rPr>
      <w:b/>
      <w:bCs/>
      <w:color w:val="808184"/>
      <w:szCs w:val="18"/>
    </w:rPr>
  </w:style>
  <w:style w:type="paragraph" w:styleId="Title">
    <w:name w:val="Title"/>
    <w:basedOn w:val="Normal"/>
    <w:next w:val="Subtitle"/>
    <w:link w:val="TitleChar"/>
    <w:uiPriority w:val="23"/>
    <w:qFormat/>
    <w:rsid w:val="00645C80"/>
    <w:pPr>
      <w:spacing w:after="120"/>
    </w:pPr>
    <w:rPr>
      <w:rFonts w:asciiTheme="majorHAnsi" w:eastAsiaTheme="majorEastAsia" w:hAnsiTheme="majorHAnsi" w:cstheme="majorBidi"/>
      <w:b/>
      <w:sz w:val="44"/>
      <w:szCs w:val="56"/>
    </w:rPr>
  </w:style>
  <w:style w:type="character" w:customStyle="1" w:styleId="TitleChar">
    <w:name w:val="Title Char"/>
    <w:basedOn w:val="DefaultParagraphFont"/>
    <w:link w:val="Title"/>
    <w:uiPriority w:val="23"/>
    <w:rsid w:val="00645C80"/>
    <w:rPr>
      <w:rFonts w:asciiTheme="majorHAnsi" w:eastAsiaTheme="majorEastAsia" w:hAnsiTheme="majorHAnsi" w:cstheme="majorBidi"/>
      <w:b/>
      <w:sz w:val="44"/>
      <w:szCs w:val="56"/>
    </w:rPr>
  </w:style>
  <w:style w:type="paragraph" w:styleId="Subtitle">
    <w:name w:val="Subtitle"/>
    <w:basedOn w:val="Normal"/>
    <w:next w:val="Normal"/>
    <w:link w:val="SubtitleChar"/>
    <w:uiPriority w:val="12"/>
    <w:qFormat/>
    <w:rsid w:val="00645C80"/>
    <w:pPr>
      <w:spacing w:after="120"/>
    </w:pPr>
    <w:rPr>
      <w:rFonts w:cs="Arial"/>
      <w:color w:val="808184"/>
      <w:kern w:val="28"/>
      <w:sz w:val="32"/>
      <w:szCs w:val="32"/>
    </w:rPr>
  </w:style>
  <w:style w:type="character" w:customStyle="1" w:styleId="SubtitleChar">
    <w:name w:val="Subtitle Char"/>
    <w:basedOn w:val="DefaultParagraphFont"/>
    <w:link w:val="Subtitle"/>
    <w:uiPriority w:val="12"/>
    <w:rsid w:val="00645C80"/>
    <w:rPr>
      <w:rFonts w:cs="Arial"/>
      <w:color w:val="808184"/>
      <w:kern w:val="28"/>
      <w:sz w:val="32"/>
      <w:szCs w:val="32"/>
    </w:rPr>
  </w:style>
  <w:style w:type="paragraph" w:styleId="Date">
    <w:name w:val="Date"/>
    <w:basedOn w:val="Normal"/>
    <w:next w:val="Normal"/>
    <w:link w:val="DateChar"/>
    <w:uiPriority w:val="99"/>
    <w:qFormat/>
    <w:rsid w:val="00645C80"/>
    <w:rPr>
      <w:rFonts w:cs="Arial"/>
      <w:color w:val="808184"/>
      <w:kern w:val="28"/>
      <w:sz w:val="24"/>
      <w:szCs w:val="28"/>
    </w:rPr>
  </w:style>
  <w:style w:type="character" w:customStyle="1" w:styleId="DateChar">
    <w:name w:val="Date Char"/>
    <w:basedOn w:val="DefaultParagraphFont"/>
    <w:link w:val="Date"/>
    <w:uiPriority w:val="99"/>
    <w:rsid w:val="00645C80"/>
    <w:rPr>
      <w:rFonts w:cs="Arial"/>
      <w:color w:val="808184"/>
      <w:kern w:val="28"/>
      <w:sz w:val="24"/>
      <w:szCs w:val="28"/>
    </w:rPr>
  </w:style>
  <w:style w:type="paragraph" w:styleId="TOCHeading">
    <w:name w:val="TOC Heading"/>
    <w:basedOn w:val="Heading1"/>
    <w:next w:val="Normal"/>
    <w:uiPriority w:val="99"/>
    <w:semiHidden/>
    <w:qFormat/>
    <w:rsid w:val="00645C80"/>
    <w:pPr>
      <w:spacing w:before="440" w:after="400"/>
    </w:pPr>
    <w:rPr>
      <w:rFonts w:cs="Tahoma"/>
      <w:bCs/>
    </w:rPr>
  </w:style>
  <w:style w:type="table" w:customStyle="1" w:styleId="QCAAtablestyle4">
    <w:name w:val="QCAA table style 4"/>
    <w:basedOn w:val="TableGrid"/>
    <w:rsid w:val="003814FE"/>
    <w:pPr>
      <w:spacing w:line="250" w:lineRule="auto"/>
    </w:pPr>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themeColor="background1"/>
        <w:sz w:val="20"/>
        <w:szCs w:val="21"/>
      </w:rPr>
      <w:tblPr/>
      <w:tcPr>
        <w:tcBorders>
          <w:bottom w:val="single" w:sz="12" w:space="0" w:color="D52B1E"/>
        </w:tcBorders>
        <w:shd w:val="clear" w:color="auto" w:fill="808184"/>
      </w:tcPr>
    </w:tblStylePr>
    <w:tblStylePr w:type="firstCol">
      <w:rPr>
        <w:b/>
      </w:rPr>
      <w:tblPr/>
      <w:tcPr>
        <w:shd w:val="clear" w:color="auto" w:fill="E6E7E8"/>
      </w:tcPr>
    </w:tblStylePr>
  </w:style>
  <w:style w:type="table" w:customStyle="1" w:styleId="QCAAtablestyle2">
    <w:name w:val="QCAA table style 2"/>
    <w:basedOn w:val="TableGrid"/>
    <w:rsid w:val="00645C80"/>
    <w:rPr>
      <w:sz w:val="19"/>
      <w:szCs w:val="20"/>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b w:val="0"/>
        <w:color w:val="FFFFFF"/>
        <w:sz w:val="20"/>
      </w:rPr>
      <w:tblPr/>
      <w:tcPr>
        <w:tcBorders>
          <w:bottom w:val="single" w:sz="12" w:space="0" w:color="D52B1E"/>
        </w:tcBorders>
        <w:shd w:val="clear" w:color="auto" w:fill="808184"/>
      </w:tcPr>
    </w:tblStylePr>
    <w:tblStylePr w:type="firstCol">
      <w:rPr>
        <w:rFonts w:ascii="Arial" w:hAnsi="Arial"/>
        <w:b w:val="0"/>
        <w:sz w:val="20"/>
      </w:rPr>
      <w:tblPr/>
      <w:tcPr>
        <w:shd w:val="clear" w:color="auto" w:fill="E6E7E8"/>
      </w:tcPr>
    </w:tblStylePr>
    <w:tblStylePr w:type="nwCell">
      <w:tblPr/>
      <w:tcPr>
        <w:tcBorders>
          <w:top w:val="nil"/>
          <w:left w:val="nil"/>
          <w:bottom w:val="single" w:sz="12" w:space="0" w:color="D52B1E"/>
          <w:right w:val="nil"/>
          <w:insideH w:val="nil"/>
          <w:insideV w:val="nil"/>
          <w:tl2br w:val="nil"/>
          <w:tr2bl w:val="nil"/>
        </w:tcBorders>
        <w:shd w:val="clear" w:color="auto" w:fill="FFFFFF" w:themeFill="background1"/>
      </w:tcPr>
    </w:tblStylePr>
  </w:style>
  <w:style w:type="table" w:customStyle="1" w:styleId="QCAAtablestyle3">
    <w:name w:val="QCAA table style 3"/>
    <w:basedOn w:val="TableGrid"/>
    <w:rsid w:val="00645C80"/>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sz w:val="20"/>
      </w:rPr>
      <w:tblPr/>
      <w:tcPr>
        <w:tcBorders>
          <w:top w:val="single" w:sz="12" w:space="0" w:color="D52B1E"/>
        </w:tcBorders>
      </w:tcPr>
    </w:tblStylePr>
  </w:style>
  <w:style w:type="paragraph" w:styleId="ListParagraph0">
    <w:name w:val="List Paragraph"/>
    <w:basedOn w:val="Normal"/>
    <w:uiPriority w:val="34"/>
    <w:qFormat/>
    <w:rsid w:val="00645C80"/>
    <w:pPr>
      <w:spacing w:after="120"/>
    </w:pPr>
  </w:style>
  <w:style w:type="paragraph" w:styleId="ListNumber">
    <w:name w:val="List Number"/>
    <w:basedOn w:val="Normal"/>
    <w:uiPriority w:val="1"/>
    <w:qFormat/>
    <w:rsid w:val="00645C80"/>
    <w:pPr>
      <w:numPr>
        <w:numId w:val="18"/>
      </w:numPr>
      <w:spacing w:after="120"/>
    </w:pPr>
  </w:style>
  <w:style w:type="paragraph" w:styleId="ListNumber2">
    <w:name w:val="List Number 2"/>
    <w:basedOn w:val="Normal"/>
    <w:uiPriority w:val="2"/>
    <w:qFormat/>
    <w:rsid w:val="00645C80"/>
    <w:pPr>
      <w:numPr>
        <w:ilvl w:val="1"/>
        <w:numId w:val="18"/>
      </w:numPr>
      <w:spacing w:after="120"/>
    </w:pPr>
  </w:style>
  <w:style w:type="paragraph" w:styleId="ListNumber3">
    <w:name w:val="List Number 3"/>
    <w:basedOn w:val="Normal"/>
    <w:uiPriority w:val="2"/>
    <w:qFormat/>
    <w:rsid w:val="00645C80"/>
    <w:pPr>
      <w:numPr>
        <w:ilvl w:val="2"/>
        <w:numId w:val="18"/>
      </w:numPr>
      <w:spacing w:after="120"/>
    </w:pPr>
  </w:style>
  <w:style w:type="numbering" w:customStyle="1" w:styleId="ListNumber0">
    <w:name w:val="List_Number"/>
    <w:uiPriority w:val="99"/>
    <w:rsid w:val="00645C80"/>
  </w:style>
  <w:style w:type="paragraph" w:customStyle="1" w:styleId="NoHeading2">
    <w:name w:val="No. Heading 2"/>
    <w:basedOn w:val="Heading2"/>
    <w:next w:val="BodyText"/>
    <w:uiPriority w:val="9"/>
    <w:qFormat/>
    <w:rsid w:val="00645C80"/>
    <w:pPr>
      <w:numPr>
        <w:numId w:val="23"/>
      </w:numPr>
    </w:pPr>
  </w:style>
  <w:style w:type="paragraph" w:customStyle="1" w:styleId="NoHeading3">
    <w:name w:val="No. Heading 3"/>
    <w:basedOn w:val="Heading3"/>
    <w:next w:val="BodyText"/>
    <w:uiPriority w:val="9"/>
    <w:qFormat/>
    <w:rsid w:val="00645C80"/>
    <w:pPr>
      <w:numPr>
        <w:ilvl w:val="2"/>
        <w:numId w:val="23"/>
      </w:numPr>
    </w:pPr>
    <w:rPr>
      <w:color w:val="808184"/>
    </w:rPr>
  </w:style>
  <w:style w:type="paragraph" w:customStyle="1" w:styleId="TableBullet2">
    <w:name w:val="Table Bullet 2"/>
    <w:basedOn w:val="TableBullet"/>
    <w:uiPriority w:val="5"/>
    <w:qFormat/>
    <w:rsid w:val="008714C0"/>
    <w:pPr>
      <w:widowControl w:val="0"/>
      <w:numPr>
        <w:ilvl w:val="1"/>
      </w:numPr>
      <w:spacing w:before="10" w:after="6" w:line="250" w:lineRule="auto"/>
    </w:pPr>
    <w:rPr>
      <w:szCs w:val="18"/>
    </w:rPr>
  </w:style>
  <w:style w:type="paragraph" w:customStyle="1" w:styleId="TableHeading">
    <w:name w:val="Table Heading"/>
    <w:basedOn w:val="Normal"/>
    <w:uiPriority w:val="3"/>
    <w:qFormat/>
    <w:rsid w:val="00645C80"/>
    <w:pPr>
      <w:spacing w:before="40" w:after="40"/>
    </w:pPr>
    <w:rPr>
      <w:rFonts w:asciiTheme="majorHAnsi" w:hAnsiTheme="majorHAnsi"/>
      <w:b/>
      <w:sz w:val="20"/>
      <w:lang w:eastAsia="en-US"/>
    </w:rPr>
  </w:style>
  <w:style w:type="paragraph" w:customStyle="1" w:styleId="TableText">
    <w:name w:val="Table Text"/>
    <w:basedOn w:val="Normal"/>
    <w:link w:val="TableTextChar"/>
    <w:uiPriority w:val="3"/>
    <w:qFormat/>
    <w:rsid w:val="00645C80"/>
    <w:pPr>
      <w:spacing w:before="40" w:after="40" w:line="254" w:lineRule="auto"/>
    </w:pPr>
    <w:rPr>
      <w:sz w:val="19"/>
    </w:rPr>
  </w:style>
  <w:style w:type="paragraph" w:customStyle="1" w:styleId="TableBullet">
    <w:name w:val="Table Bullet"/>
    <w:basedOn w:val="TableText"/>
    <w:uiPriority w:val="5"/>
    <w:qFormat/>
    <w:rsid w:val="00645C80"/>
    <w:pPr>
      <w:numPr>
        <w:numId w:val="24"/>
      </w:numPr>
      <w:spacing w:before="20" w:after="10" w:line="252" w:lineRule="auto"/>
    </w:pPr>
    <w:rPr>
      <w:color w:val="000000" w:themeColor="text1"/>
      <w:lang w:eastAsia="en-US"/>
    </w:rPr>
  </w:style>
  <w:style w:type="paragraph" w:customStyle="1" w:styleId="ID">
    <w:name w:val="ID"/>
    <w:basedOn w:val="Normal"/>
    <w:uiPriority w:val="99"/>
    <w:rsid w:val="00645C80"/>
    <w:rPr>
      <w:color w:val="6F7378" w:themeColor="background2" w:themeShade="80"/>
      <w:sz w:val="10"/>
      <w:szCs w:val="10"/>
    </w:rPr>
  </w:style>
  <w:style w:type="paragraph" w:styleId="BodyText">
    <w:name w:val="Body Text"/>
    <w:basedOn w:val="Normal"/>
    <w:link w:val="BodyTextChar"/>
    <w:qFormat/>
    <w:rsid w:val="005C14C7"/>
    <w:pPr>
      <w:spacing w:after="120"/>
    </w:pPr>
    <w:rPr>
      <w:sz w:val="20"/>
    </w:rPr>
  </w:style>
  <w:style w:type="character" w:customStyle="1" w:styleId="BodyTextChar">
    <w:name w:val="Body Text Char"/>
    <w:basedOn w:val="DefaultParagraphFont"/>
    <w:link w:val="BodyText"/>
    <w:rsid w:val="005C14C7"/>
    <w:rPr>
      <w:sz w:val="20"/>
    </w:rPr>
  </w:style>
  <w:style w:type="paragraph" w:styleId="ListBullet0">
    <w:name w:val="List Bullet"/>
    <w:basedOn w:val="BodyText"/>
    <w:qFormat/>
    <w:rsid w:val="00A677A3"/>
    <w:pPr>
      <w:numPr>
        <w:numId w:val="14"/>
      </w:numPr>
      <w:spacing w:after="80" w:line="250" w:lineRule="auto"/>
    </w:pPr>
  </w:style>
  <w:style w:type="paragraph" w:styleId="ListBullet2">
    <w:name w:val="List Bullet 2"/>
    <w:basedOn w:val="ListBullet0"/>
    <w:uiPriority w:val="2"/>
    <w:qFormat/>
    <w:rsid w:val="00A677A3"/>
    <w:pPr>
      <w:numPr>
        <w:ilvl w:val="1"/>
      </w:numPr>
      <w:spacing w:after="60" w:line="247" w:lineRule="auto"/>
    </w:pPr>
  </w:style>
  <w:style w:type="paragraph" w:styleId="ListBullet3">
    <w:name w:val="List Bullet 3"/>
    <w:basedOn w:val="ListBullet0"/>
    <w:uiPriority w:val="2"/>
    <w:qFormat/>
    <w:rsid w:val="00A677A3"/>
    <w:pPr>
      <w:numPr>
        <w:ilvl w:val="2"/>
      </w:numPr>
      <w:spacing w:after="60"/>
      <w:ind w:left="851"/>
    </w:pPr>
  </w:style>
  <w:style w:type="numbering" w:customStyle="1" w:styleId="ListHeadings">
    <w:name w:val="List_Headings"/>
    <w:uiPriority w:val="99"/>
    <w:rsid w:val="00645C80"/>
    <w:pPr>
      <w:numPr>
        <w:numId w:val="16"/>
      </w:numPr>
    </w:pPr>
  </w:style>
  <w:style w:type="paragraph" w:styleId="TOC5">
    <w:name w:val="toc 5"/>
    <w:basedOn w:val="TOC2"/>
    <w:next w:val="Normal"/>
    <w:uiPriority w:val="99"/>
    <w:semiHidden/>
    <w:rsid w:val="00645C80"/>
    <w:pPr>
      <w:tabs>
        <w:tab w:val="left" w:pos="680"/>
      </w:tabs>
      <w:ind w:left="680" w:hanging="680"/>
    </w:pPr>
  </w:style>
  <w:style w:type="paragraph" w:styleId="TOC6">
    <w:name w:val="toc 6"/>
    <w:basedOn w:val="TOC3"/>
    <w:next w:val="Normal"/>
    <w:uiPriority w:val="99"/>
    <w:semiHidden/>
    <w:rsid w:val="00645C80"/>
    <w:pPr>
      <w:tabs>
        <w:tab w:val="left" w:pos="1531"/>
      </w:tabs>
      <w:ind w:left="1531" w:hanging="851"/>
    </w:pPr>
  </w:style>
  <w:style w:type="paragraph" w:styleId="TOC9">
    <w:name w:val="toc 9"/>
    <w:basedOn w:val="Normal"/>
    <w:next w:val="Normal"/>
    <w:uiPriority w:val="99"/>
    <w:semiHidden/>
    <w:rsid w:val="00645C80"/>
    <w:pPr>
      <w:tabs>
        <w:tab w:val="left" w:pos="1134"/>
        <w:tab w:val="right" w:leader="dot" w:pos="8505"/>
      </w:tabs>
      <w:spacing w:before="80"/>
      <w:ind w:left="1134" w:right="1134" w:hanging="1134"/>
    </w:pPr>
  </w:style>
  <w:style w:type="paragraph" w:styleId="TOC7">
    <w:name w:val="toc 7"/>
    <w:basedOn w:val="Normal"/>
    <w:next w:val="Normal"/>
    <w:uiPriority w:val="99"/>
    <w:semiHidden/>
    <w:rsid w:val="00645C80"/>
  </w:style>
  <w:style w:type="paragraph" w:styleId="TOC8">
    <w:name w:val="toc 8"/>
    <w:basedOn w:val="Normal"/>
    <w:next w:val="Normal"/>
    <w:uiPriority w:val="99"/>
    <w:semiHidden/>
    <w:rsid w:val="00645C80"/>
  </w:style>
  <w:style w:type="paragraph" w:customStyle="1" w:styleId="FigureStyle">
    <w:name w:val="Figure Style"/>
    <w:basedOn w:val="Normal"/>
    <w:uiPriority w:val="10"/>
    <w:qFormat/>
    <w:rsid w:val="00645C80"/>
    <w:pPr>
      <w:spacing w:after="240"/>
    </w:pPr>
  </w:style>
  <w:style w:type="paragraph" w:styleId="Quote">
    <w:name w:val="Quote"/>
    <w:aliases w:val="Block Quote"/>
    <w:basedOn w:val="Normal"/>
    <w:next w:val="Normal"/>
    <w:link w:val="QuoteChar"/>
    <w:uiPriority w:val="74"/>
    <w:qFormat/>
    <w:rsid w:val="00645C80"/>
    <w:pPr>
      <w:spacing w:after="120"/>
      <w:ind w:left="284" w:right="284"/>
    </w:pPr>
    <w:rPr>
      <w:sz w:val="18"/>
    </w:rPr>
  </w:style>
  <w:style w:type="character" w:customStyle="1" w:styleId="QuoteChar">
    <w:name w:val="Quote Char"/>
    <w:aliases w:val="Block Quote Char"/>
    <w:basedOn w:val="DefaultParagraphFont"/>
    <w:link w:val="Quote"/>
    <w:uiPriority w:val="74"/>
    <w:rsid w:val="00645C80"/>
    <w:rPr>
      <w:sz w:val="18"/>
    </w:rPr>
  </w:style>
  <w:style w:type="paragraph" w:customStyle="1" w:styleId="TableBullet3">
    <w:name w:val="Table Bullet 3"/>
    <w:basedOn w:val="TableBullet2"/>
    <w:uiPriority w:val="5"/>
    <w:qFormat/>
    <w:rsid w:val="008714C0"/>
    <w:pPr>
      <w:numPr>
        <w:ilvl w:val="2"/>
      </w:numPr>
      <w:spacing w:line="245" w:lineRule="auto"/>
    </w:pPr>
  </w:style>
  <w:style w:type="paragraph" w:customStyle="1" w:styleId="TableNumber2">
    <w:name w:val="Table Number 2"/>
    <w:basedOn w:val="TableNumber"/>
    <w:uiPriority w:val="6"/>
    <w:qFormat/>
    <w:rsid w:val="00645C80"/>
    <w:pPr>
      <w:numPr>
        <w:ilvl w:val="1"/>
      </w:numPr>
      <w:tabs>
        <w:tab w:val="clear" w:pos="284"/>
        <w:tab w:val="left" w:pos="567"/>
      </w:tabs>
      <w:spacing w:line="240" w:lineRule="auto"/>
    </w:pPr>
  </w:style>
  <w:style w:type="paragraph" w:customStyle="1" w:styleId="TableNumber">
    <w:name w:val="Table Number"/>
    <w:basedOn w:val="TableText"/>
    <w:uiPriority w:val="6"/>
    <w:qFormat/>
    <w:rsid w:val="00645C80"/>
    <w:pPr>
      <w:numPr>
        <w:numId w:val="25"/>
      </w:numPr>
      <w:tabs>
        <w:tab w:val="left" w:pos="284"/>
      </w:tabs>
    </w:pPr>
    <w:rPr>
      <w:rFonts w:eastAsiaTheme="minorHAnsi" w:cstheme="minorBidi"/>
      <w:szCs w:val="22"/>
      <w:lang w:eastAsia="en-US"/>
    </w:rPr>
  </w:style>
  <w:style w:type="numbering" w:customStyle="1" w:styleId="TableBullets">
    <w:name w:val="TableBullets"/>
    <w:uiPriority w:val="99"/>
    <w:rsid w:val="00645C80"/>
    <w:pPr>
      <w:numPr>
        <w:numId w:val="26"/>
      </w:numPr>
    </w:pPr>
  </w:style>
  <w:style w:type="numbering" w:customStyle="1" w:styleId="TableBullet0">
    <w:name w:val="TableBullet"/>
    <w:uiPriority w:val="99"/>
    <w:rsid w:val="00645C80"/>
  </w:style>
  <w:style w:type="numbering" w:customStyle="1" w:styleId="ListPara">
    <w:name w:val="ListPara"/>
    <w:uiPriority w:val="99"/>
    <w:rsid w:val="00645C80"/>
    <w:pPr>
      <w:numPr>
        <w:numId w:val="22"/>
      </w:numPr>
    </w:pPr>
  </w:style>
  <w:style w:type="character" w:customStyle="1" w:styleId="TableTextChar">
    <w:name w:val="Table Text Char"/>
    <w:link w:val="TableText"/>
    <w:uiPriority w:val="3"/>
    <w:rsid w:val="00645C80"/>
    <w:rPr>
      <w:sz w:val="19"/>
    </w:rPr>
  </w:style>
  <w:style w:type="numbering" w:customStyle="1" w:styleId="ListParagraph">
    <w:name w:val="List_Paragraph"/>
    <w:uiPriority w:val="99"/>
    <w:rsid w:val="00645C80"/>
    <w:pPr>
      <w:numPr>
        <w:numId w:val="19"/>
      </w:numPr>
    </w:pPr>
  </w:style>
  <w:style w:type="paragraph" w:customStyle="1" w:styleId="TableNumber3">
    <w:name w:val="Table Number 3"/>
    <w:basedOn w:val="TableNumber2"/>
    <w:uiPriority w:val="6"/>
    <w:qFormat/>
    <w:rsid w:val="00645C80"/>
    <w:pPr>
      <w:numPr>
        <w:ilvl w:val="2"/>
      </w:numPr>
      <w:tabs>
        <w:tab w:val="clear" w:pos="567"/>
        <w:tab w:val="left" w:pos="851"/>
      </w:tabs>
    </w:pPr>
  </w:style>
  <w:style w:type="numbering" w:customStyle="1" w:styleId="ListTableNumber">
    <w:name w:val="List_TableNumber"/>
    <w:uiPriority w:val="99"/>
    <w:rsid w:val="00645C80"/>
    <w:pPr>
      <w:numPr>
        <w:numId w:val="21"/>
      </w:numPr>
    </w:pPr>
  </w:style>
  <w:style w:type="table" w:styleId="Table3Deffects3">
    <w:name w:val="Table 3D effects 3"/>
    <w:basedOn w:val="TableNormal"/>
    <w:rsid w:val="00645C80"/>
    <w:pPr>
      <w:spacing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CrossReference">
    <w:name w:val="Cross Reference"/>
    <w:basedOn w:val="Hyperlink"/>
    <w:uiPriority w:val="11"/>
    <w:qFormat/>
    <w:rsid w:val="00645C80"/>
    <w:rPr>
      <w:rFonts w:ascii="Arial" w:hAnsi="Arial"/>
      <w:color w:val="0000FF"/>
      <w:u w:val="none"/>
    </w:rPr>
  </w:style>
  <w:style w:type="numbering" w:customStyle="1" w:styleId="ListInstruction">
    <w:name w:val="List_Instruction"/>
    <w:uiPriority w:val="99"/>
    <w:rsid w:val="00645C80"/>
    <w:pPr>
      <w:numPr>
        <w:numId w:val="17"/>
      </w:numPr>
    </w:pPr>
  </w:style>
  <w:style w:type="numbering" w:customStyle="1" w:styleId="ListBullet1">
    <w:name w:val="List_Bullet1"/>
    <w:uiPriority w:val="99"/>
    <w:rsid w:val="00645C80"/>
    <w:pPr>
      <w:numPr>
        <w:numId w:val="15"/>
      </w:numPr>
    </w:pPr>
  </w:style>
  <w:style w:type="numbering" w:customStyle="1" w:styleId="BulletsList">
    <w:name w:val="BulletsList"/>
    <w:uiPriority w:val="99"/>
    <w:rsid w:val="00645C80"/>
    <w:pPr>
      <w:numPr>
        <w:numId w:val="5"/>
      </w:numPr>
    </w:pPr>
  </w:style>
  <w:style w:type="numbering" w:customStyle="1" w:styleId="BulletsList1">
    <w:name w:val="BulletsList1"/>
    <w:uiPriority w:val="99"/>
    <w:rsid w:val="00645C80"/>
    <w:pPr>
      <w:numPr>
        <w:numId w:val="6"/>
      </w:numPr>
    </w:pPr>
  </w:style>
  <w:style w:type="table" w:customStyle="1" w:styleId="QCAAtablestyle1">
    <w:name w:val="QCAA table style 1"/>
    <w:basedOn w:val="TableNormal"/>
    <w:rsid w:val="00645C80"/>
    <w:pPr>
      <w:spacing w:before="40" w:after="40" w:line="240" w:lineRule="auto"/>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paragraph" w:customStyle="1" w:styleId="Bodytextlead-in">
    <w:name w:val="Body text lead-in"/>
    <w:basedOn w:val="BodyText"/>
    <w:qFormat/>
    <w:rsid w:val="00645C80"/>
    <w:pPr>
      <w:keepNext/>
    </w:pPr>
  </w:style>
  <w:style w:type="character" w:customStyle="1" w:styleId="CommentSubjectChar">
    <w:name w:val="Comment Subject Char"/>
    <w:basedOn w:val="DefaultParagraphFont"/>
    <w:link w:val="CommentSubject"/>
    <w:uiPriority w:val="99"/>
    <w:semiHidden/>
    <w:rsid w:val="00FA2EFB"/>
    <w:rPr>
      <w:b/>
      <w:bCs/>
    </w:rPr>
  </w:style>
  <w:style w:type="character" w:customStyle="1" w:styleId="DocumentMapChar">
    <w:name w:val="Document Map Char"/>
    <w:basedOn w:val="DefaultParagraphFont"/>
    <w:link w:val="DocumentMap"/>
    <w:uiPriority w:val="99"/>
    <w:semiHidden/>
    <w:rsid w:val="00645C80"/>
    <w:rPr>
      <w:rFonts w:ascii="Tahoma" w:hAnsi="Tahoma" w:cs="Tahoma"/>
      <w:shd w:val="clear" w:color="auto" w:fill="000080"/>
    </w:rPr>
  </w:style>
  <w:style w:type="character" w:customStyle="1" w:styleId="FooterChar">
    <w:name w:val="Footer Char"/>
    <w:basedOn w:val="DefaultParagraphFont"/>
    <w:link w:val="Footer"/>
    <w:uiPriority w:val="99"/>
    <w:rsid w:val="00645C80"/>
    <w:rPr>
      <w:b/>
      <w:color w:val="1E1E1E"/>
      <w:sz w:val="16"/>
      <w:szCs w:val="16"/>
    </w:rPr>
  </w:style>
  <w:style w:type="character" w:customStyle="1" w:styleId="FootnoteTextChar">
    <w:name w:val="Footnote Text Char"/>
    <w:basedOn w:val="DefaultParagraphFont"/>
    <w:link w:val="FootnoteText"/>
    <w:uiPriority w:val="28"/>
    <w:rsid w:val="00645C80"/>
    <w:rPr>
      <w:sz w:val="17"/>
    </w:rPr>
  </w:style>
  <w:style w:type="character" w:customStyle="1" w:styleId="HeaderChar">
    <w:name w:val="Header Char"/>
    <w:basedOn w:val="DefaultParagraphFont"/>
    <w:link w:val="Header"/>
    <w:uiPriority w:val="99"/>
    <w:semiHidden/>
    <w:rsid w:val="00645C80"/>
  </w:style>
  <w:style w:type="character" w:customStyle="1" w:styleId="Heading6Char">
    <w:name w:val="Heading 6 Char"/>
    <w:basedOn w:val="DefaultParagraphFont"/>
    <w:link w:val="Heading6"/>
    <w:uiPriority w:val="99"/>
    <w:semiHidden/>
    <w:rsid w:val="00645C80"/>
    <w:rPr>
      <w:rFonts w:asciiTheme="majorHAnsi" w:eastAsiaTheme="majorEastAsia" w:hAnsiTheme="majorHAnsi" w:cstheme="majorBidi"/>
      <w:i/>
      <w:iCs/>
      <w:color w:val="6A150F" w:themeColor="accent1" w:themeShade="7F"/>
    </w:rPr>
  </w:style>
  <w:style w:type="character" w:customStyle="1" w:styleId="Heading7Char">
    <w:name w:val="Heading 7 Char"/>
    <w:basedOn w:val="DefaultParagraphFont"/>
    <w:link w:val="Heading7"/>
    <w:uiPriority w:val="99"/>
    <w:semiHidden/>
    <w:rsid w:val="00645C80"/>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9"/>
    <w:semiHidden/>
    <w:rsid w:val="00645C80"/>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semiHidden/>
    <w:rsid w:val="00645C80"/>
    <w:rPr>
      <w:rFonts w:asciiTheme="majorHAnsi" w:eastAsiaTheme="majorEastAsia" w:hAnsiTheme="majorHAnsi" w:cstheme="majorBidi"/>
      <w:i/>
      <w:iCs/>
      <w:color w:val="404040" w:themeColor="text1" w:themeTint="BF"/>
      <w:sz w:val="20"/>
      <w:szCs w:val="20"/>
    </w:rPr>
  </w:style>
  <w:style w:type="paragraph" w:customStyle="1" w:styleId="Indentnumbers">
    <w:name w:val="Indent numbers"/>
    <w:basedOn w:val="BodyText"/>
    <w:uiPriority w:val="3"/>
    <w:qFormat/>
    <w:rsid w:val="00645C80"/>
    <w:pPr>
      <w:ind w:left="397"/>
    </w:pPr>
  </w:style>
  <w:style w:type="paragraph" w:customStyle="1" w:styleId="Indentbullets">
    <w:name w:val="Indent bullets"/>
    <w:basedOn w:val="Indentnumbers"/>
    <w:uiPriority w:val="3"/>
    <w:qFormat/>
    <w:rsid w:val="00645C80"/>
    <w:pPr>
      <w:ind w:left="284"/>
    </w:pPr>
  </w:style>
  <w:style w:type="character" w:styleId="IntenseEmphasis">
    <w:name w:val="Intense Emphasis"/>
    <w:basedOn w:val="DefaultParagraphFont"/>
    <w:uiPriority w:val="99"/>
    <w:semiHidden/>
    <w:rsid w:val="00645C80"/>
    <w:rPr>
      <w:b/>
      <w:bCs/>
      <w:i/>
      <w:iCs/>
      <w:color w:val="D52B1E" w:themeColor="accent1"/>
    </w:rPr>
  </w:style>
  <w:style w:type="paragraph" w:styleId="ListBullet4">
    <w:name w:val="List Bullet 4"/>
    <w:basedOn w:val="Normal"/>
    <w:uiPriority w:val="99"/>
    <w:semiHidden/>
    <w:rsid w:val="00645C80"/>
    <w:pPr>
      <w:numPr>
        <w:numId w:val="10"/>
      </w:numPr>
      <w:contextualSpacing/>
    </w:pPr>
  </w:style>
  <w:style w:type="paragraph" w:styleId="ListBullet5">
    <w:name w:val="List Bullet 5"/>
    <w:basedOn w:val="Normal"/>
    <w:uiPriority w:val="99"/>
    <w:semiHidden/>
    <w:rsid w:val="00645C80"/>
    <w:pPr>
      <w:numPr>
        <w:numId w:val="11"/>
      </w:numPr>
      <w:contextualSpacing/>
    </w:pPr>
  </w:style>
  <w:style w:type="paragraph" w:styleId="ListNumber4">
    <w:name w:val="List Number 4"/>
    <w:basedOn w:val="Normal"/>
    <w:uiPriority w:val="99"/>
    <w:semiHidden/>
    <w:rsid w:val="00645C80"/>
    <w:pPr>
      <w:numPr>
        <w:numId w:val="12"/>
      </w:numPr>
      <w:contextualSpacing/>
    </w:pPr>
  </w:style>
  <w:style w:type="paragraph" w:styleId="ListNumber5">
    <w:name w:val="List Number 5"/>
    <w:basedOn w:val="Normal"/>
    <w:uiPriority w:val="99"/>
    <w:semiHidden/>
    <w:rsid w:val="00645C80"/>
    <w:pPr>
      <w:numPr>
        <w:numId w:val="13"/>
      </w:numPr>
      <w:contextualSpacing/>
    </w:pPr>
  </w:style>
  <w:style w:type="paragraph" w:customStyle="1" w:styleId="Mainheading">
    <w:name w:val="Main heading"/>
    <w:basedOn w:val="Normal"/>
    <w:uiPriority w:val="99"/>
    <w:semiHidden/>
    <w:rsid w:val="00645C80"/>
  </w:style>
  <w:style w:type="paragraph" w:styleId="NoSpacing">
    <w:name w:val="No Spacing"/>
    <w:link w:val="NoSpacingChar"/>
    <w:uiPriority w:val="99"/>
    <w:semiHidden/>
    <w:rsid w:val="00645C80"/>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99"/>
    <w:semiHidden/>
    <w:rsid w:val="00645C80"/>
    <w:rPr>
      <w:rFonts w:asciiTheme="minorHAnsi" w:eastAsiaTheme="minorEastAsia" w:hAnsiTheme="minorHAnsi" w:cstheme="minorBidi"/>
      <w:sz w:val="22"/>
      <w:szCs w:val="22"/>
      <w:lang w:val="en-US" w:eastAsia="ja-JP"/>
    </w:rPr>
  </w:style>
  <w:style w:type="paragraph" w:styleId="NormalWeb">
    <w:name w:val="Normal (Web)"/>
    <w:basedOn w:val="Normal"/>
    <w:uiPriority w:val="99"/>
    <w:semiHidden/>
    <w:rsid w:val="00645C80"/>
    <w:rPr>
      <w:sz w:val="22"/>
      <w:szCs w:val="24"/>
    </w:rPr>
  </w:style>
  <w:style w:type="paragraph" w:customStyle="1" w:styleId="Smallspace">
    <w:name w:val="Small space"/>
    <w:basedOn w:val="BodyText"/>
    <w:next w:val="BodyText"/>
    <w:uiPriority w:val="42"/>
    <w:qFormat/>
    <w:rsid w:val="00645C80"/>
    <w:pPr>
      <w:spacing w:after="0"/>
    </w:pPr>
    <w:rPr>
      <w:sz w:val="2"/>
      <w:szCs w:val="2"/>
    </w:rPr>
  </w:style>
  <w:style w:type="table" w:styleId="Table3Deffects1">
    <w:name w:val="Table 3D effects 1"/>
    <w:basedOn w:val="TableNormal"/>
    <w:rsid w:val="00645C80"/>
    <w:rPr>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1">
    <w:name w:val="Table Grid 1"/>
    <w:basedOn w:val="TableNormal"/>
    <w:rsid w:val="00645C80"/>
    <w:pPr>
      <w:spacing w:line="240" w:lineRule="auto"/>
    </w:pPr>
    <w:rPr>
      <w:rFonts w:asciiTheme="minorHAnsi" w:hAnsiTheme="minorHAns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extLayout">
    <w:name w:val="Text Layout"/>
    <w:basedOn w:val="TableNormal"/>
    <w:uiPriority w:val="99"/>
    <w:rsid w:val="00645C80"/>
    <w:tblPr>
      <w:tblCellMar>
        <w:left w:w="0" w:type="dxa"/>
        <w:right w:w="0" w:type="dxa"/>
      </w:tblCellMar>
    </w:tblPr>
  </w:style>
  <w:style w:type="paragraph" w:customStyle="1" w:styleId="footersubtitle">
    <w:name w:val="footer subtitle"/>
    <w:basedOn w:val="Footer"/>
    <w:uiPriority w:val="99"/>
    <w:qFormat/>
    <w:rsid w:val="00645C80"/>
    <w:rPr>
      <w:rFonts w:eastAsia="SimSun"/>
      <w:b w:val="0"/>
      <w:color w:val="6F7378" w:themeColor="background2" w:themeShade="80"/>
    </w:rPr>
  </w:style>
  <w:style w:type="table" w:customStyle="1" w:styleId="QCAAtablestyle5">
    <w:name w:val="QCAA table style 5"/>
    <w:basedOn w:val="TableNormal"/>
    <w:uiPriority w:val="99"/>
    <w:rsid w:val="00645C80"/>
    <w:pPr>
      <w:spacing w:line="240" w:lineRule="auto"/>
    </w:pPr>
    <w:rPr>
      <w:rFonts w:asciiTheme="minorHAnsi" w:hAnsiTheme="minorHAnsi"/>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cPr>
      <w:shd w:val="clear" w:color="auto" w:fill="auto"/>
    </w:tcPr>
    <w:tblStylePr w:type="firstRow">
      <w:rPr>
        <w:rFonts w:asciiTheme="minorHAnsi" w:hAnsiTheme="minorHAnsi"/>
        <w:color w:val="000000" w:themeColor="text1"/>
        <w:sz w:val="20"/>
      </w:rPr>
      <w:tblPr/>
      <w:tcPr>
        <w:tcBorders>
          <w:bottom w:val="single" w:sz="12" w:space="0" w:color="D52B1E"/>
        </w:tcBorders>
        <w:shd w:val="clear" w:color="auto" w:fill="E6E7E8"/>
      </w:tcPr>
    </w:tblStylePr>
  </w:style>
  <w:style w:type="paragraph" w:customStyle="1" w:styleId="Tablesubhead">
    <w:name w:val="Table subhead"/>
    <w:basedOn w:val="Normal"/>
    <w:uiPriority w:val="5"/>
    <w:qFormat/>
    <w:rsid w:val="00645C80"/>
    <w:pPr>
      <w:spacing w:before="40" w:after="40"/>
    </w:pPr>
    <w:rPr>
      <w:rFonts w:asciiTheme="majorHAnsi" w:hAnsiTheme="majorHAnsi" w:cs="Arial"/>
      <w:b/>
      <w:color w:val="000000" w:themeColor="text1"/>
      <w:sz w:val="19"/>
      <w:szCs w:val="20"/>
      <w:lang w:eastAsia="en-US"/>
    </w:rPr>
  </w:style>
  <w:style w:type="table" w:customStyle="1" w:styleId="TableGrid10">
    <w:name w:val="Table Grid1"/>
    <w:basedOn w:val="TableNormal"/>
    <w:next w:val="TableGrid"/>
    <w:rsid w:val="00645C80"/>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TableNumber1">
    <w:name w:val="List_TableNumber1"/>
    <w:uiPriority w:val="99"/>
    <w:rsid w:val="00645C80"/>
  </w:style>
  <w:style w:type="character" w:customStyle="1" w:styleId="SourceChar">
    <w:name w:val="Source Char"/>
    <w:link w:val="Source"/>
    <w:uiPriority w:val="14"/>
    <w:locked/>
    <w:rsid w:val="00D0563B"/>
    <w:rPr>
      <w:sz w:val="18"/>
    </w:rPr>
  </w:style>
  <w:style w:type="paragraph" w:customStyle="1" w:styleId="Source">
    <w:name w:val="Source"/>
    <w:basedOn w:val="FootnoteText"/>
    <w:link w:val="SourceChar"/>
    <w:uiPriority w:val="14"/>
    <w:qFormat/>
    <w:rsid w:val="00645C80"/>
    <w:pPr>
      <w:spacing w:after="0" w:line="240" w:lineRule="auto"/>
      <w:ind w:left="0" w:firstLine="0"/>
    </w:pPr>
    <w:rPr>
      <w:sz w:val="18"/>
    </w:rPr>
  </w:style>
  <w:style w:type="numbering" w:customStyle="1" w:styleId="BulletsList21">
    <w:name w:val="BulletsList21"/>
    <w:uiPriority w:val="99"/>
    <w:rsid w:val="009452EF"/>
    <w:pPr>
      <w:numPr>
        <w:numId w:val="4"/>
      </w:numPr>
    </w:pPr>
  </w:style>
  <w:style w:type="character" w:styleId="PlaceholderText">
    <w:name w:val="Placeholder Text"/>
    <w:basedOn w:val="DefaultParagraphFont"/>
    <w:uiPriority w:val="99"/>
    <w:semiHidden/>
    <w:rsid w:val="00645C80"/>
    <w:rPr>
      <w:color w:val="808080"/>
    </w:rPr>
  </w:style>
  <w:style w:type="character" w:customStyle="1" w:styleId="shadingdifferences">
    <w:name w:val="shading differences"/>
    <w:rsid w:val="00645C80"/>
    <w:rPr>
      <w:rFonts w:asciiTheme="minorHAnsi" w:hAnsiTheme="minorHAnsi"/>
      <w:u w:val="dotted"/>
      <w:bdr w:val="none" w:sz="0" w:space="0" w:color="auto"/>
      <w:shd w:val="clear" w:color="auto" w:fill="FFE2C6"/>
    </w:rPr>
  </w:style>
  <w:style w:type="paragraph" w:styleId="Revision">
    <w:name w:val="Revision"/>
    <w:hidden/>
    <w:uiPriority w:val="99"/>
    <w:semiHidden/>
    <w:rsid w:val="00CB4E6D"/>
    <w:pPr>
      <w:spacing w:line="240" w:lineRule="auto"/>
    </w:pPr>
  </w:style>
  <w:style w:type="paragraph" w:customStyle="1" w:styleId="Checklistchecked">
    <w:name w:val="Checklist checked"/>
    <w:basedOn w:val="Checklist"/>
    <w:uiPriority w:val="8"/>
    <w:qFormat/>
    <w:rsid w:val="00645C80"/>
    <w:pPr>
      <w:numPr>
        <w:numId w:val="8"/>
      </w:numPr>
    </w:pPr>
  </w:style>
  <w:style w:type="numbering" w:customStyle="1" w:styleId="BulletsList2">
    <w:name w:val="BulletsList2"/>
    <w:uiPriority w:val="99"/>
    <w:rsid w:val="00B56CE6"/>
  </w:style>
  <w:style w:type="numbering" w:customStyle="1" w:styleId="BulletsList11">
    <w:name w:val="BulletsList11"/>
    <w:uiPriority w:val="99"/>
    <w:rsid w:val="00B56CE6"/>
  </w:style>
  <w:style w:type="numbering" w:customStyle="1" w:styleId="ListTableBullet1">
    <w:name w:val="List_Table Bullet1"/>
    <w:uiPriority w:val="99"/>
    <w:rsid w:val="009A4EDF"/>
  </w:style>
  <w:style w:type="character" w:styleId="Strong">
    <w:name w:val="Strong"/>
    <w:basedOn w:val="DefaultParagraphFont"/>
    <w:uiPriority w:val="22"/>
    <w:qFormat/>
    <w:rsid w:val="00645C80"/>
    <w:rPr>
      <w:b/>
      <w:bCs/>
    </w:rPr>
  </w:style>
  <w:style w:type="character" w:styleId="Emphasis">
    <w:name w:val="Emphasis"/>
    <w:uiPriority w:val="1"/>
    <w:qFormat/>
    <w:rsid w:val="00645C80"/>
    <w:rPr>
      <w:i/>
      <w:iCs/>
    </w:rPr>
  </w:style>
  <w:style w:type="table" w:customStyle="1" w:styleId="TextLayout2">
    <w:name w:val="Text Layout2"/>
    <w:basedOn w:val="TableNormal"/>
    <w:uiPriority w:val="99"/>
    <w:rsid w:val="00364A5D"/>
    <w:tblPr>
      <w:tblCellMar>
        <w:left w:w="0" w:type="dxa"/>
        <w:right w:w="0" w:type="dxa"/>
      </w:tblCellMar>
    </w:tblPr>
  </w:style>
  <w:style w:type="table" w:customStyle="1" w:styleId="QCAAtablestyle11">
    <w:name w:val="QCAA table style 11"/>
    <w:basedOn w:val="TableNormal"/>
    <w:rsid w:val="00D461EF"/>
    <w:pPr>
      <w:spacing w:before="40" w:after="40" w:line="240" w:lineRule="auto"/>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numbering" w:customStyle="1" w:styleId="ListTableBullet2">
    <w:name w:val="List_Table Bullet2"/>
    <w:uiPriority w:val="99"/>
    <w:rsid w:val="00D461EF"/>
    <w:pPr>
      <w:numPr>
        <w:numId w:val="1"/>
      </w:numPr>
    </w:pPr>
  </w:style>
  <w:style w:type="paragraph" w:customStyle="1" w:styleId="Tableheadingcolumn2">
    <w:name w:val="Table heading column2"/>
    <w:basedOn w:val="Tableheadingcolumns"/>
    <w:uiPriority w:val="5"/>
    <w:qFormat/>
    <w:rsid w:val="00645C80"/>
    <w:pPr>
      <w:spacing w:line="240" w:lineRule="auto"/>
    </w:pPr>
    <w:rPr>
      <w:sz w:val="18"/>
    </w:rPr>
  </w:style>
  <w:style w:type="paragraph" w:customStyle="1" w:styleId="keytext">
    <w:name w:val="key text"/>
    <w:basedOn w:val="Normal"/>
    <w:uiPriority w:val="42"/>
    <w:qFormat/>
    <w:rsid w:val="00645C80"/>
    <w:pPr>
      <w:spacing w:before="40" w:line="240" w:lineRule="auto"/>
    </w:pPr>
    <w:rPr>
      <w:rFonts w:asciiTheme="minorHAnsi" w:hAnsiTheme="minorHAnsi"/>
      <w:sz w:val="17"/>
      <w:szCs w:val="17"/>
      <w:lang w:eastAsia="en-US"/>
    </w:rPr>
  </w:style>
  <w:style w:type="paragraph" w:customStyle="1" w:styleId="Checklist">
    <w:name w:val="Checklist"/>
    <w:basedOn w:val="Normal"/>
    <w:uiPriority w:val="8"/>
    <w:semiHidden/>
    <w:qFormat/>
    <w:rsid w:val="00645C80"/>
    <w:pPr>
      <w:numPr>
        <w:numId w:val="7"/>
      </w:numPr>
      <w:tabs>
        <w:tab w:val="left" w:pos="397"/>
      </w:tabs>
      <w:spacing w:after="120"/>
    </w:pPr>
  </w:style>
  <w:style w:type="paragraph" w:customStyle="1" w:styleId="footnote">
    <w:name w:val="footnote"/>
    <w:basedOn w:val="Normal"/>
    <w:link w:val="footnoteChar"/>
    <w:uiPriority w:val="22"/>
    <w:rsid w:val="00645C80"/>
    <w:pPr>
      <w:spacing w:before="120" w:line="200" w:lineRule="atLeast"/>
      <w:ind w:hanging="170"/>
    </w:pPr>
    <w:rPr>
      <w:sz w:val="16"/>
      <w:szCs w:val="22"/>
    </w:rPr>
  </w:style>
  <w:style w:type="character" w:customStyle="1" w:styleId="footnoteChar">
    <w:name w:val="footnote Char"/>
    <w:link w:val="footnote"/>
    <w:uiPriority w:val="22"/>
    <w:rsid w:val="00645C80"/>
    <w:rPr>
      <w:sz w:val="16"/>
      <w:szCs w:val="22"/>
    </w:rPr>
  </w:style>
  <w:style w:type="numbering" w:customStyle="1" w:styleId="ListHeadings1">
    <w:name w:val="List_Headings1"/>
    <w:uiPriority w:val="99"/>
    <w:rsid w:val="00645C80"/>
  </w:style>
  <w:style w:type="numbering" w:customStyle="1" w:styleId="ListNumber1">
    <w:name w:val="List_Number1"/>
    <w:uiPriority w:val="99"/>
    <w:rsid w:val="00645C80"/>
  </w:style>
  <w:style w:type="paragraph" w:customStyle="1" w:styleId="Tablebulletlast">
    <w:name w:val="Table bullet last"/>
    <w:basedOn w:val="TableBullet"/>
    <w:uiPriority w:val="7"/>
    <w:qFormat/>
    <w:rsid w:val="00645C80"/>
    <w:pPr>
      <w:numPr>
        <w:numId w:val="0"/>
      </w:numPr>
      <w:tabs>
        <w:tab w:val="left" w:pos="170"/>
      </w:tabs>
      <w:spacing w:before="40" w:after="0" w:line="240" w:lineRule="auto"/>
    </w:pPr>
    <w:rPr>
      <w:rFonts w:asciiTheme="minorHAnsi" w:hAnsiTheme="minorHAnsi"/>
      <w:szCs w:val="20"/>
    </w:rPr>
  </w:style>
  <w:style w:type="paragraph" w:customStyle="1" w:styleId="Tableheadingcolumns">
    <w:name w:val="Table heading columns"/>
    <w:basedOn w:val="TableHeading"/>
    <w:uiPriority w:val="5"/>
    <w:qFormat/>
    <w:rsid w:val="00645C80"/>
    <w:pPr>
      <w:spacing w:before="20" w:after="20" w:line="252" w:lineRule="auto"/>
      <w:jc w:val="center"/>
    </w:pPr>
    <w:rPr>
      <w:rFonts w:cs="Arial"/>
      <w:sz w:val="19"/>
      <w:szCs w:val="20"/>
    </w:rPr>
  </w:style>
  <w:style w:type="paragraph" w:customStyle="1" w:styleId="Tabletextsinglecell">
    <w:name w:val="Table text single cell"/>
    <w:basedOn w:val="TableText"/>
    <w:uiPriority w:val="3"/>
    <w:qFormat/>
    <w:rsid w:val="00645C80"/>
    <w:pPr>
      <w:spacing w:before="20" w:after="0"/>
    </w:pPr>
    <w:rPr>
      <w:szCs w:val="19"/>
      <w:lang w:eastAsia="en-US"/>
    </w:rPr>
  </w:style>
  <w:style w:type="table" w:customStyle="1" w:styleId="TextLayout1">
    <w:name w:val="Text Layout1"/>
    <w:basedOn w:val="TableNormal"/>
    <w:uiPriority w:val="99"/>
    <w:rsid w:val="00645C80"/>
    <w:tblPr>
      <w:tblCellMar>
        <w:left w:w="0" w:type="dxa"/>
        <w:right w:w="0" w:type="dxa"/>
      </w:tblCellMar>
    </w:tblPr>
  </w:style>
  <w:style w:type="character" w:styleId="FootnoteReference">
    <w:name w:val="footnote reference"/>
    <w:basedOn w:val="DefaultParagraphFont"/>
    <w:unhideWhenUsed/>
    <w:rsid w:val="00A62DE0"/>
    <w:rPr>
      <w:vertAlign w:val="superscript"/>
    </w:rPr>
  </w:style>
  <w:style w:type="paragraph" w:styleId="CommentText">
    <w:name w:val="annotation text"/>
    <w:basedOn w:val="Normal"/>
    <w:link w:val="CommentTextChar"/>
    <w:unhideWhenUsed/>
    <w:rsid w:val="008C34EC"/>
    <w:pPr>
      <w:spacing w:line="240" w:lineRule="auto"/>
    </w:pPr>
    <w:rPr>
      <w:sz w:val="20"/>
      <w:szCs w:val="20"/>
    </w:rPr>
  </w:style>
  <w:style w:type="character" w:customStyle="1" w:styleId="CommentTextChar">
    <w:name w:val="Comment Text Char"/>
    <w:basedOn w:val="DefaultParagraphFont"/>
    <w:link w:val="CommentText"/>
    <w:rsid w:val="008C34EC"/>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sz w:val="21"/>
        <w:szCs w:val="21"/>
        <w:lang w:val="en-AU" w:eastAsia="en-AU" w:bidi="ar-SA"/>
      </w:rPr>
    </w:rPrDefault>
    <w:pPrDefault>
      <w:pPr>
        <w:spacing w:line="264" w:lineRule="auto"/>
      </w:pPr>
    </w:pPrDefault>
  </w:docDefaults>
  <w:latentStyles w:defLockedState="0" w:defUIPriority="99" w:defSemiHidden="1" w:defUnhideWhenUsed="1" w:defQFormat="0" w:count="267">
    <w:lsdException w:name="Normal" w:semiHidden="0" w:uiPriority="42"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nhideWhenUsed="0" w:qFormat="1"/>
    <w:lsdException w:name="heading 7" w:qFormat="1"/>
    <w:lsdException w:name="heading 8" w:qFormat="1"/>
    <w:lsdException w:name="heading 9" w:qFormat="1"/>
    <w:lsdException w:name="toc 1" w:qFormat="1"/>
    <w:lsdException w:name="footnote text" w:uiPriority="28"/>
    <w:lsdException w:name="annotation text" w:uiPriority="0"/>
    <w:lsdException w:name="caption" w:qFormat="1"/>
    <w:lsdException w:name="footnote reference" w:uiPriority="0"/>
    <w:lsdException w:name="List Bullet" w:uiPriority="0" w:qFormat="1"/>
    <w:lsdException w:name="List Number" w:semiHidden="0" w:uiPriority="1" w:unhideWhenUsed="0" w:qFormat="1"/>
    <w:lsdException w:name="List 4" w:unhideWhenUsed="0"/>
    <w:lsdException w:name="List 5" w:unhideWhenUsed="0"/>
    <w:lsdException w:name="List Bullet 2" w:uiPriority="2" w:qFormat="1"/>
    <w:lsdException w:name="List Bullet 3" w:uiPriority="2" w:qFormat="1"/>
    <w:lsdException w:name="List Number 2" w:uiPriority="2" w:qFormat="1"/>
    <w:lsdException w:name="List Number 3" w:uiPriority="2" w:qFormat="1"/>
    <w:lsdException w:name="Title" w:semiHidden="0" w:uiPriority="23" w:unhideWhenUsed="0" w:qFormat="1"/>
    <w:lsdException w:name="Default Paragraph Font" w:uiPriority="1"/>
    <w:lsdException w:name="Body Text" w:uiPriority="0" w:qFormat="1"/>
    <w:lsdException w:name="Subtitle" w:semiHidden="0" w:uiPriority="12" w:unhideWhenUsed="0" w:qFormat="1"/>
    <w:lsdException w:name="Salutation" w:unhideWhenUsed="0"/>
    <w:lsdException w:name="Date" w:semiHidden="0" w:unhideWhenUsed="0" w:qFormat="1"/>
    <w:lsdException w:name="Body Text First Indent" w:unhideWhenUsed="0"/>
    <w:lsdException w:name="Hyperlink" w:qFormat="1"/>
    <w:lsdException w:name="FollowedHyperlink" w:uiPriority="8" w:qFormat="1"/>
    <w:lsdException w:name="Strong" w:semiHidden="0" w:uiPriority="22" w:unhideWhenUsed="0" w:qFormat="1"/>
    <w:lsdException w:name="Emphasis" w:semiHidden="0" w:uiPriority="1" w:unhideWhenUsed="0" w:qFormat="1"/>
    <w:lsdException w:name="HTML Top of Form" w:uiPriority="0"/>
    <w:lsdException w:name="HTML Bottom of Form" w:uiPriority="0"/>
    <w:lsdException w:name="Normal Table"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Table Grid" w:uiPriority="0"/>
    <w:lsdException w:name="Table Theme" w:uiPriority="0"/>
    <w:lsdException w:name="Placeholder Text" w:unhideWhenUsed="0"/>
    <w:lsdException w:name="No Spacing"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74" w:unhideWhenUsed="0" w:qFormat="1"/>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TOC Heading" w:qFormat="1"/>
  </w:latentStyles>
  <w:style w:type="paragraph" w:default="1" w:styleId="Normal">
    <w:name w:val="Normal"/>
    <w:uiPriority w:val="42"/>
    <w:qFormat/>
    <w:rsid w:val="00645C80"/>
  </w:style>
  <w:style w:type="paragraph" w:styleId="Heading1">
    <w:name w:val="heading 1"/>
    <w:basedOn w:val="Normal"/>
    <w:next w:val="BodyText"/>
    <w:link w:val="Heading1Char"/>
    <w:qFormat/>
    <w:rsid w:val="00645C80"/>
    <w:pPr>
      <w:keepNext/>
      <w:keepLines/>
      <w:spacing w:before="600" w:after="240"/>
      <w:outlineLvl w:val="0"/>
    </w:pPr>
    <w:rPr>
      <w:b/>
      <w:color w:val="1E1E1E"/>
      <w:sz w:val="44"/>
    </w:rPr>
  </w:style>
  <w:style w:type="paragraph" w:styleId="Heading2">
    <w:name w:val="heading 2"/>
    <w:basedOn w:val="Heading1"/>
    <w:next w:val="BodyText"/>
    <w:link w:val="Heading2Char"/>
    <w:qFormat/>
    <w:rsid w:val="00645C80"/>
    <w:pPr>
      <w:numPr>
        <w:ilvl w:val="1"/>
      </w:numPr>
      <w:spacing w:before="360" w:after="120"/>
      <w:outlineLvl w:val="1"/>
    </w:pPr>
    <w:rPr>
      <w:color w:val="000000" w:themeColor="text1"/>
      <w:sz w:val="36"/>
    </w:rPr>
  </w:style>
  <w:style w:type="paragraph" w:styleId="Heading3">
    <w:name w:val="heading 3"/>
    <w:basedOn w:val="Heading2"/>
    <w:next w:val="BodyText"/>
    <w:link w:val="Heading3Char"/>
    <w:qFormat/>
    <w:rsid w:val="00645C80"/>
    <w:pPr>
      <w:numPr>
        <w:ilvl w:val="0"/>
      </w:numPr>
      <w:spacing w:before="200"/>
      <w:outlineLvl w:val="2"/>
    </w:pPr>
    <w:rPr>
      <w:color w:val="6D6F71"/>
      <w:sz w:val="28"/>
      <w:szCs w:val="28"/>
    </w:rPr>
  </w:style>
  <w:style w:type="paragraph" w:styleId="Heading4">
    <w:name w:val="heading 4"/>
    <w:basedOn w:val="Heading3"/>
    <w:next w:val="BodyText"/>
    <w:link w:val="Heading4Char"/>
    <w:qFormat/>
    <w:rsid w:val="00645C80"/>
    <w:pPr>
      <w:outlineLvl w:val="3"/>
    </w:pPr>
    <w:rPr>
      <w:color w:val="808184"/>
      <w:sz w:val="24"/>
      <w:szCs w:val="24"/>
    </w:rPr>
  </w:style>
  <w:style w:type="paragraph" w:styleId="Heading5">
    <w:name w:val="heading 5"/>
    <w:basedOn w:val="Normal"/>
    <w:next w:val="BodyText"/>
    <w:link w:val="Heading5Char"/>
    <w:qFormat/>
    <w:rsid w:val="00645C80"/>
    <w:pPr>
      <w:keepNext/>
      <w:keepLines/>
      <w:spacing w:before="240" w:after="120"/>
      <w:outlineLvl w:val="4"/>
    </w:pPr>
    <w:rPr>
      <w:b/>
      <w:bCs/>
      <w:iCs/>
      <w:color w:val="808184"/>
      <w:szCs w:val="26"/>
    </w:rPr>
  </w:style>
  <w:style w:type="paragraph" w:styleId="Heading6">
    <w:name w:val="heading 6"/>
    <w:basedOn w:val="Normal"/>
    <w:next w:val="Normal"/>
    <w:link w:val="Heading6Char"/>
    <w:uiPriority w:val="99"/>
    <w:semiHidden/>
    <w:qFormat/>
    <w:rsid w:val="00645C80"/>
    <w:pPr>
      <w:keepNext/>
      <w:keepLines/>
      <w:numPr>
        <w:ilvl w:val="5"/>
        <w:numId w:val="9"/>
      </w:numPr>
      <w:spacing w:before="200"/>
      <w:outlineLvl w:val="5"/>
    </w:pPr>
    <w:rPr>
      <w:rFonts w:asciiTheme="majorHAnsi" w:eastAsiaTheme="majorEastAsia" w:hAnsiTheme="majorHAnsi" w:cstheme="majorBidi"/>
      <w:i/>
      <w:iCs/>
      <w:color w:val="6A150F" w:themeColor="accent1" w:themeShade="7F"/>
    </w:rPr>
  </w:style>
  <w:style w:type="paragraph" w:styleId="Heading7">
    <w:name w:val="heading 7"/>
    <w:basedOn w:val="Normal"/>
    <w:next w:val="Normal"/>
    <w:link w:val="Heading7Char"/>
    <w:uiPriority w:val="99"/>
    <w:semiHidden/>
    <w:qFormat/>
    <w:rsid w:val="00645C80"/>
    <w:pPr>
      <w:keepNext/>
      <w:keepLines/>
      <w:numPr>
        <w:ilvl w:val="6"/>
        <w:numId w:val="9"/>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semiHidden/>
    <w:qFormat/>
    <w:rsid w:val="00645C80"/>
    <w:pPr>
      <w:keepNext/>
      <w:keepLines/>
      <w:numPr>
        <w:ilvl w:val="7"/>
        <w:numId w:val="9"/>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semiHidden/>
    <w:qFormat/>
    <w:rsid w:val="00645C80"/>
    <w:pPr>
      <w:keepNext/>
      <w:keepLines/>
      <w:numPr>
        <w:ilvl w:val="8"/>
        <w:numId w:val="9"/>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45C80"/>
    <w:rPr>
      <w:b/>
      <w:color w:val="1E1E1E"/>
      <w:sz w:val="44"/>
    </w:rPr>
  </w:style>
  <w:style w:type="character" w:customStyle="1" w:styleId="Heading2Char">
    <w:name w:val="Heading 2 Char"/>
    <w:basedOn w:val="Heading1Char"/>
    <w:link w:val="Heading2"/>
    <w:rsid w:val="00645C80"/>
    <w:rPr>
      <w:b/>
      <w:color w:val="000000" w:themeColor="text1"/>
      <w:sz w:val="36"/>
    </w:rPr>
  </w:style>
  <w:style w:type="character" w:customStyle="1" w:styleId="Heading3Char">
    <w:name w:val="Heading 3 Char"/>
    <w:basedOn w:val="Heading2Char"/>
    <w:link w:val="Heading3"/>
    <w:rsid w:val="00645C80"/>
    <w:rPr>
      <w:b/>
      <w:color w:val="6D6F71"/>
      <w:sz w:val="28"/>
      <w:szCs w:val="28"/>
    </w:rPr>
  </w:style>
  <w:style w:type="character" w:customStyle="1" w:styleId="Heading4Char">
    <w:name w:val="Heading 4 Char"/>
    <w:basedOn w:val="Heading3Char"/>
    <w:link w:val="Heading4"/>
    <w:rsid w:val="00645C80"/>
    <w:rPr>
      <w:b/>
      <w:color w:val="808184"/>
      <w:sz w:val="24"/>
      <w:szCs w:val="24"/>
    </w:rPr>
  </w:style>
  <w:style w:type="paragraph" w:customStyle="1" w:styleId="Instructiontowriters">
    <w:name w:val="Instruction to writers"/>
    <w:basedOn w:val="Normal"/>
    <w:link w:val="InstructiontowritersChar"/>
    <w:uiPriority w:val="9"/>
    <w:qFormat/>
    <w:rsid w:val="00645C80"/>
    <w:pPr>
      <w:widowControl w:val="0"/>
      <w:shd w:val="clear" w:color="auto" w:fill="C1F0FF"/>
      <w:tabs>
        <w:tab w:val="left" w:pos="709"/>
      </w:tabs>
      <w:spacing w:after="120"/>
    </w:pPr>
    <w:rPr>
      <w:sz w:val="18"/>
      <w:lang w:eastAsia="en-US"/>
    </w:rPr>
  </w:style>
  <w:style w:type="numbering" w:customStyle="1" w:styleId="ListBullet">
    <w:name w:val="List_Bullet"/>
    <w:uiPriority w:val="99"/>
    <w:rsid w:val="00645C80"/>
    <w:pPr>
      <w:numPr>
        <w:numId w:val="14"/>
      </w:numPr>
    </w:pPr>
  </w:style>
  <w:style w:type="paragraph" w:styleId="TOC4">
    <w:name w:val="toc 4"/>
    <w:basedOn w:val="TOC1"/>
    <w:next w:val="Normal"/>
    <w:uiPriority w:val="99"/>
    <w:semiHidden/>
    <w:rsid w:val="00645C80"/>
    <w:pPr>
      <w:tabs>
        <w:tab w:val="left" w:pos="680"/>
      </w:tabs>
      <w:ind w:left="680" w:hanging="680"/>
    </w:pPr>
  </w:style>
  <w:style w:type="paragraph" w:styleId="FootnoteText">
    <w:name w:val="footnote text"/>
    <w:basedOn w:val="Normal"/>
    <w:link w:val="FootnoteTextChar"/>
    <w:uiPriority w:val="28"/>
    <w:rsid w:val="00645C80"/>
    <w:pPr>
      <w:widowControl w:val="0"/>
      <w:spacing w:after="20" w:line="252" w:lineRule="auto"/>
      <w:ind w:left="113" w:hanging="113"/>
    </w:pPr>
    <w:rPr>
      <w:sz w:val="17"/>
    </w:rPr>
  </w:style>
  <w:style w:type="table" w:styleId="TableGrid">
    <w:name w:val="Table Grid"/>
    <w:basedOn w:val="TableNormal"/>
    <w:rsid w:val="00645C80"/>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uiPriority w:val="99"/>
    <w:semiHidden/>
    <w:rsid w:val="00645C80"/>
    <w:pPr>
      <w:tabs>
        <w:tab w:val="right" w:leader="dot" w:pos="8505"/>
      </w:tabs>
      <w:spacing w:before="240" w:line="240" w:lineRule="auto"/>
      <w:ind w:right="1134"/>
    </w:pPr>
    <w:rPr>
      <w:rFonts w:asciiTheme="minorHAnsi" w:hAnsiTheme="minorHAnsi"/>
      <w:b/>
      <w:noProof/>
      <w:color w:val="000000" w:themeColor="text1"/>
      <w:sz w:val="28"/>
      <w:szCs w:val="28"/>
    </w:rPr>
  </w:style>
  <w:style w:type="paragraph" w:styleId="TOC2">
    <w:name w:val="toc 2"/>
    <w:next w:val="Normal"/>
    <w:uiPriority w:val="99"/>
    <w:semiHidden/>
    <w:rsid w:val="00645C80"/>
    <w:pPr>
      <w:tabs>
        <w:tab w:val="right" w:leader="dot" w:pos="8505"/>
      </w:tabs>
      <w:spacing w:before="80" w:line="240" w:lineRule="auto"/>
      <w:ind w:right="1134"/>
    </w:pPr>
    <w:rPr>
      <w:rFonts w:asciiTheme="minorHAnsi" w:hAnsiTheme="minorHAnsi"/>
      <w:noProof/>
      <w:sz w:val="24"/>
      <w:szCs w:val="24"/>
      <w:lang w:eastAsia="en-US"/>
    </w:rPr>
  </w:style>
  <w:style w:type="paragraph" w:styleId="BalloonText">
    <w:name w:val="Balloon Text"/>
    <w:basedOn w:val="Normal"/>
    <w:uiPriority w:val="99"/>
    <w:semiHidden/>
    <w:rsid w:val="00645C80"/>
    <w:rPr>
      <w:rFonts w:ascii="Tahoma" w:hAnsi="Tahoma" w:cs="Tahoma"/>
      <w:sz w:val="16"/>
      <w:szCs w:val="16"/>
    </w:rPr>
  </w:style>
  <w:style w:type="character" w:styleId="CommentReference">
    <w:name w:val="annotation reference"/>
    <w:basedOn w:val="DefaultParagraphFont"/>
    <w:uiPriority w:val="99"/>
    <w:rsid w:val="00645C80"/>
    <w:rPr>
      <w:sz w:val="16"/>
      <w:szCs w:val="16"/>
    </w:rPr>
  </w:style>
  <w:style w:type="paragraph" w:styleId="CommentSubject">
    <w:name w:val="annotation subject"/>
    <w:basedOn w:val="Normal"/>
    <w:link w:val="CommentSubjectChar"/>
    <w:uiPriority w:val="99"/>
    <w:semiHidden/>
    <w:rsid w:val="00FA2EFB"/>
    <w:rPr>
      <w:b/>
      <w:bCs/>
    </w:rPr>
  </w:style>
  <w:style w:type="numbering" w:customStyle="1" w:styleId="ListTableBullet">
    <w:name w:val="List_Table Bullet"/>
    <w:uiPriority w:val="99"/>
    <w:rsid w:val="00645C80"/>
    <w:pPr>
      <w:numPr>
        <w:numId w:val="2"/>
      </w:numPr>
    </w:pPr>
  </w:style>
  <w:style w:type="paragraph" w:styleId="DocumentMap">
    <w:name w:val="Document Map"/>
    <w:basedOn w:val="Normal"/>
    <w:link w:val="DocumentMapChar"/>
    <w:uiPriority w:val="99"/>
    <w:semiHidden/>
    <w:rsid w:val="00645C80"/>
    <w:pPr>
      <w:shd w:val="clear" w:color="auto" w:fill="000080"/>
    </w:pPr>
    <w:rPr>
      <w:rFonts w:ascii="Tahoma" w:hAnsi="Tahoma" w:cs="Tahoma"/>
    </w:rPr>
  </w:style>
  <w:style w:type="paragraph" w:styleId="TOC3">
    <w:name w:val="toc 3"/>
    <w:basedOn w:val="TOC2"/>
    <w:next w:val="Normal"/>
    <w:uiPriority w:val="99"/>
    <w:semiHidden/>
    <w:rsid w:val="00645C80"/>
    <w:pPr>
      <w:spacing w:before="60"/>
      <w:ind w:left="680"/>
    </w:pPr>
    <w:rPr>
      <w:sz w:val="21"/>
      <w:szCs w:val="22"/>
    </w:rPr>
  </w:style>
  <w:style w:type="paragraph" w:styleId="Header">
    <w:name w:val="header"/>
    <w:basedOn w:val="Normal"/>
    <w:link w:val="HeaderChar"/>
    <w:uiPriority w:val="99"/>
    <w:semiHidden/>
    <w:rsid w:val="00645C80"/>
    <w:pPr>
      <w:tabs>
        <w:tab w:val="center" w:pos="4153"/>
        <w:tab w:val="right" w:pos="8306"/>
      </w:tabs>
    </w:pPr>
  </w:style>
  <w:style w:type="paragraph" w:styleId="Footer">
    <w:name w:val="footer"/>
    <w:basedOn w:val="Normal"/>
    <w:link w:val="FooterChar"/>
    <w:uiPriority w:val="99"/>
    <w:rsid w:val="00645C80"/>
    <w:pPr>
      <w:widowControl w:val="0"/>
    </w:pPr>
    <w:rPr>
      <w:b/>
      <w:color w:val="1E1E1E"/>
      <w:sz w:val="16"/>
      <w:szCs w:val="16"/>
    </w:rPr>
  </w:style>
  <w:style w:type="character" w:customStyle="1" w:styleId="InstructiontowritersChar">
    <w:name w:val="Instruction to writers Char"/>
    <w:basedOn w:val="DefaultParagraphFont"/>
    <w:link w:val="Instructiontowriters"/>
    <w:uiPriority w:val="9"/>
    <w:rsid w:val="00645C80"/>
    <w:rPr>
      <w:sz w:val="18"/>
      <w:shd w:val="clear" w:color="auto" w:fill="C1F0FF"/>
      <w:lang w:eastAsia="en-US"/>
    </w:rPr>
  </w:style>
  <w:style w:type="character" w:styleId="Hyperlink">
    <w:name w:val="Hyperlink"/>
    <w:uiPriority w:val="99"/>
    <w:qFormat/>
    <w:rsid w:val="00645C80"/>
    <w:rPr>
      <w:rFonts w:ascii="Arial" w:hAnsi="Arial"/>
      <w:color w:val="0000FF"/>
      <w:u w:val="none"/>
    </w:rPr>
  </w:style>
  <w:style w:type="character" w:styleId="FollowedHyperlink">
    <w:name w:val="FollowedHyperlink"/>
    <w:uiPriority w:val="8"/>
    <w:qFormat/>
    <w:rsid w:val="00645C80"/>
    <w:rPr>
      <w:rFonts w:ascii="Arial" w:hAnsi="Arial"/>
      <w:color w:val="7030A0"/>
      <w:u w:val="none"/>
    </w:rPr>
  </w:style>
  <w:style w:type="paragraph" w:customStyle="1" w:styleId="footnoteseparator">
    <w:name w:val="footnote separator"/>
    <w:basedOn w:val="Normal"/>
    <w:next w:val="FootnoteText"/>
    <w:uiPriority w:val="99"/>
    <w:rsid w:val="00645C80"/>
    <w:pPr>
      <w:pBdr>
        <w:top w:val="single" w:sz="4" w:space="1" w:color="D52B1E"/>
      </w:pBdr>
      <w:tabs>
        <w:tab w:val="right" w:leader="underscore" w:pos="8505"/>
      </w:tabs>
      <w:spacing w:line="240" w:lineRule="auto"/>
    </w:pPr>
    <w:rPr>
      <w:color w:val="1E1E1E"/>
      <w:sz w:val="4"/>
      <w:szCs w:val="22"/>
    </w:rPr>
  </w:style>
  <w:style w:type="paragraph" w:customStyle="1" w:styleId="Reference">
    <w:name w:val="Reference"/>
    <w:basedOn w:val="Normal"/>
    <w:uiPriority w:val="99"/>
    <w:semiHidden/>
    <w:rsid w:val="00645C80"/>
    <w:pPr>
      <w:tabs>
        <w:tab w:val="left" w:pos="284"/>
      </w:tabs>
      <w:spacing w:before="80"/>
      <w:ind w:left="284" w:hanging="284"/>
    </w:pPr>
  </w:style>
  <w:style w:type="character" w:customStyle="1" w:styleId="Footerbold">
    <w:name w:val="Footer bold"/>
    <w:uiPriority w:val="99"/>
    <w:semiHidden/>
    <w:qFormat/>
    <w:rsid w:val="00645C80"/>
    <w:rPr>
      <w:rFonts w:ascii="Arial" w:hAnsi="Arial"/>
      <w:b/>
      <w:color w:val="00948D"/>
      <w:sz w:val="16"/>
    </w:rPr>
  </w:style>
  <w:style w:type="paragraph" w:customStyle="1" w:styleId="NoHeading1">
    <w:name w:val="No. Heading 1"/>
    <w:basedOn w:val="Heading1"/>
    <w:next w:val="BodyText"/>
    <w:uiPriority w:val="9"/>
    <w:qFormat/>
    <w:rsid w:val="00645C80"/>
    <w:pPr>
      <w:framePr w:wrap="around" w:vAnchor="text" w:hAnchor="text" w:y="1"/>
      <w:numPr>
        <w:numId w:val="23"/>
      </w:numPr>
    </w:pPr>
    <w:rPr>
      <w:color w:val="000000" w:themeColor="text1"/>
    </w:rPr>
  </w:style>
  <w:style w:type="character" w:customStyle="1" w:styleId="Heading5Char">
    <w:name w:val="Heading 5 Char"/>
    <w:basedOn w:val="DefaultParagraphFont"/>
    <w:link w:val="Heading5"/>
    <w:rsid w:val="00645C80"/>
    <w:rPr>
      <w:b/>
      <w:bCs/>
      <w:iCs/>
      <w:color w:val="808184"/>
      <w:szCs w:val="26"/>
    </w:rPr>
  </w:style>
  <w:style w:type="paragraph" w:styleId="Caption">
    <w:name w:val="caption"/>
    <w:basedOn w:val="Normal"/>
    <w:next w:val="Normal"/>
    <w:uiPriority w:val="99"/>
    <w:qFormat/>
    <w:rsid w:val="00645C80"/>
    <w:pPr>
      <w:keepNext/>
      <w:tabs>
        <w:tab w:val="left" w:pos="1134"/>
      </w:tabs>
      <w:spacing w:before="240" w:after="80"/>
    </w:pPr>
    <w:rPr>
      <w:b/>
      <w:bCs/>
      <w:color w:val="808184"/>
      <w:szCs w:val="18"/>
    </w:rPr>
  </w:style>
  <w:style w:type="paragraph" w:styleId="Title">
    <w:name w:val="Title"/>
    <w:basedOn w:val="Normal"/>
    <w:next w:val="Subtitle"/>
    <w:link w:val="TitleChar"/>
    <w:uiPriority w:val="23"/>
    <w:qFormat/>
    <w:rsid w:val="00645C80"/>
    <w:pPr>
      <w:spacing w:after="120"/>
    </w:pPr>
    <w:rPr>
      <w:rFonts w:asciiTheme="majorHAnsi" w:eastAsiaTheme="majorEastAsia" w:hAnsiTheme="majorHAnsi" w:cstheme="majorBidi"/>
      <w:b/>
      <w:sz w:val="44"/>
      <w:szCs w:val="56"/>
    </w:rPr>
  </w:style>
  <w:style w:type="character" w:customStyle="1" w:styleId="TitleChar">
    <w:name w:val="Title Char"/>
    <w:basedOn w:val="DefaultParagraphFont"/>
    <w:link w:val="Title"/>
    <w:uiPriority w:val="23"/>
    <w:rsid w:val="00645C80"/>
    <w:rPr>
      <w:rFonts w:asciiTheme="majorHAnsi" w:eastAsiaTheme="majorEastAsia" w:hAnsiTheme="majorHAnsi" w:cstheme="majorBidi"/>
      <w:b/>
      <w:sz w:val="44"/>
      <w:szCs w:val="56"/>
    </w:rPr>
  </w:style>
  <w:style w:type="paragraph" w:styleId="Subtitle">
    <w:name w:val="Subtitle"/>
    <w:basedOn w:val="Normal"/>
    <w:next w:val="Normal"/>
    <w:link w:val="SubtitleChar"/>
    <w:uiPriority w:val="12"/>
    <w:qFormat/>
    <w:rsid w:val="00645C80"/>
    <w:pPr>
      <w:spacing w:after="120"/>
    </w:pPr>
    <w:rPr>
      <w:rFonts w:cs="Arial"/>
      <w:color w:val="808184"/>
      <w:kern w:val="28"/>
      <w:sz w:val="32"/>
      <w:szCs w:val="32"/>
    </w:rPr>
  </w:style>
  <w:style w:type="character" w:customStyle="1" w:styleId="SubtitleChar">
    <w:name w:val="Subtitle Char"/>
    <w:basedOn w:val="DefaultParagraphFont"/>
    <w:link w:val="Subtitle"/>
    <w:uiPriority w:val="12"/>
    <w:rsid w:val="00645C80"/>
    <w:rPr>
      <w:rFonts w:cs="Arial"/>
      <w:color w:val="808184"/>
      <w:kern w:val="28"/>
      <w:sz w:val="32"/>
      <w:szCs w:val="32"/>
    </w:rPr>
  </w:style>
  <w:style w:type="paragraph" w:styleId="Date">
    <w:name w:val="Date"/>
    <w:basedOn w:val="Normal"/>
    <w:next w:val="Normal"/>
    <w:link w:val="DateChar"/>
    <w:uiPriority w:val="99"/>
    <w:qFormat/>
    <w:rsid w:val="00645C80"/>
    <w:rPr>
      <w:rFonts w:cs="Arial"/>
      <w:color w:val="808184"/>
      <w:kern w:val="28"/>
      <w:sz w:val="24"/>
      <w:szCs w:val="28"/>
    </w:rPr>
  </w:style>
  <w:style w:type="character" w:customStyle="1" w:styleId="DateChar">
    <w:name w:val="Date Char"/>
    <w:basedOn w:val="DefaultParagraphFont"/>
    <w:link w:val="Date"/>
    <w:uiPriority w:val="99"/>
    <w:rsid w:val="00645C80"/>
    <w:rPr>
      <w:rFonts w:cs="Arial"/>
      <w:color w:val="808184"/>
      <w:kern w:val="28"/>
      <w:sz w:val="24"/>
      <w:szCs w:val="28"/>
    </w:rPr>
  </w:style>
  <w:style w:type="paragraph" w:styleId="TOCHeading">
    <w:name w:val="TOC Heading"/>
    <w:basedOn w:val="Heading1"/>
    <w:next w:val="Normal"/>
    <w:uiPriority w:val="99"/>
    <w:semiHidden/>
    <w:qFormat/>
    <w:rsid w:val="00645C80"/>
    <w:pPr>
      <w:spacing w:before="440" w:after="400"/>
    </w:pPr>
    <w:rPr>
      <w:rFonts w:cs="Tahoma"/>
      <w:bCs/>
    </w:rPr>
  </w:style>
  <w:style w:type="table" w:customStyle="1" w:styleId="QCAAtablestyle4">
    <w:name w:val="QCAA table style 4"/>
    <w:basedOn w:val="TableGrid"/>
    <w:rsid w:val="003814FE"/>
    <w:pPr>
      <w:spacing w:line="250" w:lineRule="auto"/>
    </w:pPr>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themeColor="background1"/>
        <w:sz w:val="20"/>
        <w:szCs w:val="21"/>
      </w:rPr>
      <w:tblPr/>
      <w:tcPr>
        <w:tcBorders>
          <w:bottom w:val="single" w:sz="12" w:space="0" w:color="D52B1E"/>
        </w:tcBorders>
        <w:shd w:val="clear" w:color="auto" w:fill="808184"/>
      </w:tcPr>
    </w:tblStylePr>
    <w:tblStylePr w:type="firstCol">
      <w:rPr>
        <w:b/>
      </w:rPr>
      <w:tblPr/>
      <w:tcPr>
        <w:shd w:val="clear" w:color="auto" w:fill="E6E7E8"/>
      </w:tcPr>
    </w:tblStylePr>
  </w:style>
  <w:style w:type="table" w:customStyle="1" w:styleId="QCAAtablestyle2">
    <w:name w:val="QCAA table style 2"/>
    <w:basedOn w:val="TableGrid"/>
    <w:rsid w:val="00645C80"/>
    <w:rPr>
      <w:sz w:val="19"/>
      <w:szCs w:val="20"/>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b w:val="0"/>
        <w:color w:val="FFFFFF"/>
        <w:sz w:val="20"/>
      </w:rPr>
      <w:tblPr/>
      <w:tcPr>
        <w:tcBorders>
          <w:bottom w:val="single" w:sz="12" w:space="0" w:color="D52B1E"/>
        </w:tcBorders>
        <w:shd w:val="clear" w:color="auto" w:fill="808184"/>
      </w:tcPr>
    </w:tblStylePr>
    <w:tblStylePr w:type="firstCol">
      <w:rPr>
        <w:rFonts w:ascii="Arial" w:hAnsi="Arial"/>
        <w:b w:val="0"/>
        <w:sz w:val="20"/>
      </w:rPr>
      <w:tblPr/>
      <w:tcPr>
        <w:shd w:val="clear" w:color="auto" w:fill="E6E7E8"/>
      </w:tcPr>
    </w:tblStylePr>
    <w:tblStylePr w:type="nwCell">
      <w:tblPr/>
      <w:tcPr>
        <w:tcBorders>
          <w:top w:val="nil"/>
          <w:left w:val="nil"/>
          <w:bottom w:val="single" w:sz="12" w:space="0" w:color="D52B1E"/>
          <w:right w:val="nil"/>
          <w:insideH w:val="nil"/>
          <w:insideV w:val="nil"/>
          <w:tl2br w:val="nil"/>
          <w:tr2bl w:val="nil"/>
        </w:tcBorders>
        <w:shd w:val="clear" w:color="auto" w:fill="FFFFFF" w:themeFill="background1"/>
      </w:tcPr>
    </w:tblStylePr>
  </w:style>
  <w:style w:type="table" w:customStyle="1" w:styleId="QCAAtablestyle3">
    <w:name w:val="QCAA table style 3"/>
    <w:basedOn w:val="TableGrid"/>
    <w:rsid w:val="00645C80"/>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sz w:val="20"/>
      </w:rPr>
      <w:tblPr/>
      <w:tcPr>
        <w:tcBorders>
          <w:top w:val="single" w:sz="12" w:space="0" w:color="D52B1E"/>
        </w:tcBorders>
      </w:tcPr>
    </w:tblStylePr>
  </w:style>
  <w:style w:type="paragraph" w:styleId="ListParagraph0">
    <w:name w:val="List Paragraph"/>
    <w:basedOn w:val="Normal"/>
    <w:uiPriority w:val="34"/>
    <w:qFormat/>
    <w:rsid w:val="00645C80"/>
    <w:pPr>
      <w:spacing w:after="120"/>
    </w:pPr>
  </w:style>
  <w:style w:type="paragraph" w:styleId="ListNumber">
    <w:name w:val="List Number"/>
    <w:basedOn w:val="Normal"/>
    <w:uiPriority w:val="1"/>
    <w:qFormat/>
    <w:rsid w:val="00645C80"/>
    <w:pPr>
      <w:numPr>
        <w:numId w:val="18"/>
      </w:numPr>
      <w:spacing w:after="120"/>
    </w:pPr>
  </w:style>
  <w:style w:type="paragraph" w:styleId="ListNumber2">
    <w:name w:val="List Number 2"/>
    <w:basedOn w:val="Normal"/>
    <w:uiPriority w:val="2"/>
    <w:qFormat/>
    <w:rsid w:val="00645C80"/>
    <w:pPr>
      <w:numPr>
        <w:ilvl w:val="1"/>
        <w:numId w:val="18"/>
      </w:numPr>
      <w:spacing w:after="120"/>
    </w:pPr>
  </w:style>
  <w:style w:type="paragraph" w:styleId="ListNumber3">
    <w:name w:val="List Number 3"/>
    <w:basedOn w:val="Normal"/>
    <w:uiPriority w:val="2"/>
    <w:qFormat/>
    <w:rsid w:val="00645C80"/>
    <w:pPr>
      <w:numPr>
        <w:ilvl w:val="2"/>
        <w:numId w:val="18"/>
      </w:numPr>
      <w:spacing w:after="120"/>
    </w:pPr>
  </w:style>
  <w:style w:type="numbering" w:customStyle="1" w:styleId="ListNumber0">
    <w:name w:val="List_Number"/>
    <w:uiPriority w:val="99"/>
    <w:rsid w:val="00645C80"/>
  </w:style>
  <w:style w:type="paragraph" w:customStyle="1" w:styleId="NoHeading2">
    <w:name w:val="No. Heading 2"/>
    <w:basedOn w:val="Heading2"/>
    <w:next w:val="BodyText"/>
    <w:uiPriority w:val="9"/>
    <w:qFormat/>
    <w:rsid w:val="00645C80"/>
    <w:pPr>
      <w:numPr>
        <w:numId w:val="23"/>
      </w:numPr>
    </w:pPr>
  </w:style>
  <w:style w:type="paragraph" w:customStyle="1" w:styleId="NoHeading3">
    <w:name w:val="No. Heading 3"/>
    <w:basedOn w:val="Heading3"/>
    <w:next w:val="BodyText"/>
    <w:uiPriority w:val="9"/>
    <w:qFormat/>
    <w:rsid w:val="00645C80"/>
    <w:pPr>
      <w:numPr>
        <w:ilvl w:val="2"/>
        <w:numId w:val="23"/>
      </w:numPr>
    </w:pPr>
    <w:rPr>
      <w:color w:val="808184"/>
    </w:rPr>
  </w:style>
  <w:style w:type="paragraph" w:customStyle="1" w:styleId="TableBullet2">
    <w:name w:val="Table Bullet 2"/>
    <w:basedOn w:val="TableBullet"/>
    <w:uiPriority w:val="5"/>
    <w:qFormat/>
    <w:rsid w:val="008714C0"/>
    <w:pPr>
      <w:widowControl w:val="0"/>
      <w:numPr>
        <w:ilvl w:val="1"/>
      </w:numPr>
      <w:spacing w:before="10" w:after="6" w:line="250" w:lineRule="auto"/>
    </w:pPr>
    <w:rPr>
      <w:szCs w:val="18"/>
    </w:rPr>
  </w:style>
  <w:style w:type="paragraph" w:customStyle="1" w:styleId="TableHeading">
    <w:name w:val="Table Heading"/>
    <w:basedOn w:val="Normal"/>
    <w:uiPriority w:val="3"/>
    <w:qFormat/>
    <w:rsid w:val="00645C80"/>
    <w:pPr>
      <w:spacing w:before="40" w:after="40"/>
    </w:pPr>
    <w:rPr>
      <w:rFonts w:asciiTheme="majorHAnsi" w:hAnsiTheme="majorHAnsi"/>
      <w:b/>
      <w:sz w:val="20"/>
      <w:lang w:eastAsia="en-US"/>
    </w:rPr>
  </w:style>
  <w:style w:type="paragraph" w:customStyle="1" w:styleId="TableText">
    <w:name w:val="Table Text"/>
    <w:basedOn w:val="Normal"/>
    <w:link w:val="TableTextChar"/>
    <w:uiPriority w:val="3"/>
    <w:qFormat/>
    <w:rsid w:val="00645C80"/>
    <w:pPr>
      <w:spacing w:before="40" w:after="40" w:line="254" w:lineRule="auto"/>
    </w:pPr>
    <w:rPr>
      <w:sz w:val="19"/>
    </w:rPr>
  </w:style>
  <w:style w:type="paragraph" w:customStyle="1" w:styleId="TableBullet">
    <w:name w:val="Table Bullet"/>
    <w:basedOn w:val="TableText"/>
    <w:uiPriority w:val="5"/>
    <w:qFormat/>
    <w:rsid w:val="00645C80"/>
    <w:pPr>
      <w:numPr>
        <w:numId w:val="24"/>
      </w:numPr>
      <w:spacing w:before="20" w:after="10" w:line="252" w:lineRule="auto"/>
    </w:pPr>
    <w:rPr>
      <w:color w:val="000000" w:themeColor="text1"/>
      <w:lang w:eastAsia="en-US"/>
    </w:rPr>
  </w:style>
  <w:style w:type="paragraph" w:customStyle="1" w:styleId="ID">
    <w:name w:val="ID"/>
    <w:basedOn w:val="Normal"/>
    <w:uiPriority w:val="99"/>
    <w:rsid w:val="00645C80"/>
    <w:rPr>
      <w:color w:val="6F7378" w:themeColor="background2" w:themeShade="80"/>
      <w:sz w:val="10"/>
      <w:szCs w:val="10"/>
    </w:rPr>
  </w:style>
  <w:style w:type="paragraph" w:styleId="BodyText">
    <w:name w:val="Body Text"/>
    <w:basedOn w:val="Normal"/>
    <w:link w:val="BodyTextChar"/>
    <w:qFormat/>
    <w:rsid w:val="005C14C7"/>
    <w:pPr>
      <w:spacing w:after="120"/>
    </w:pPr>
    <w:rPr>
      <w:sz w:val="20"/>
    </w:rPr>
  </w:style>
  <w:style w:type="character" w:customStyle="1" w:styleId="BodyTextChar">
    <w:name w:val="Body Text Char"/>
    <w:basedOn w:val="DefaultParagraphFont"/>
    <w:link w:val="BodyText"/>
    <w:rsid w:val="005C14C7"/>
    <w:rPr>
      <w:sz w:val="20"/>
    </w:rPr>
  </w:style>
  <w:style w:type="paragraph" w:styleId="ListBullet0">
    <w:name w:val="List Bullet"/>
    <w:basedOn w:val="BodyText"/>
    <w:qFormat/>
    <w:rsid w:val="00A677A3"/>
    <w:pPr>
      <w:numPr>
        <w:numId w:val="14"/>
      </w:numPr>
      <w:spacing w:after="80" w:line="250" w:lineRule="auto"/>
    </w:pPr>
  </w:style>
  <w:style w:type="paragraph" w:styleId="ListBullet2">
    <w:name w:val="List Bullet 2"/>
    <w:basedOn w:val="ListBullet0"/>
    <w:uiPriority w:val="2"/>
    <w:qFormat/>
    <w:rsid w:val="00A677A3"/>
    <w:pPr>
      <w:numPr>
        <w:ilvl w:val="1"/>
      </w:numPr>
      <w:spacing w:after="60" w:line="247" w:lineRule="auto"/>
    </w:pPr>
  </w:style>
  <w:style w:type="paragraph" w:styleId="ListBullet3">
    <w:name w:val="List Bullet 3"/>
    <w:basedOn w:val="ListBullet0"/>
    <w:uiPriority w:val="2"/>
    <w:qFormat/>
    <w:rsid w:val="00A677A3"/>
    <w:pPr>
      <w:numPr>
        <w:ilvl w:val="2"/>
      </w:numPr>
      <w:spacing w:after="60"/>
      <w:ind w:left="851"/>
    </w:pPr>
  </w:style>
  <w:style w:type="numbering" w:customStyle="1" w:styleId="ListHeadings">
    <w:name w:val="List_Headings"/>
    <w:uiPriority w:val="99"/>
    <w:rsid w:val="00645C80"/>
    <w:pPr>
      <w:numPr>
        <w:numId w:val="16"/>
      </w:numPr>
    </w:pPr>
  </w:style>
  <w:style w:type="paragraph" w:styleId="TOC5">
    <w:name w:val="toc 5"/>
    <w:basedOn w:val="TOC2"/>
    <w:next w:val="Normal"/>
    <w:uiPriority w:val="99"/>
    <w:semiHidden/>
    <w:rsid w:val="00645C80"/>
    <w:pPr>
      <w:tabs>
        <w:tab w:val="left" w:pos="680"/>
      </w:tabs>
      <w:ind w:left="680" w:hanging="680"/>
    </w:pPr>
  </w:style>
  <w:style w:type="paragraph" w:styleId="TOC6">
    <w:name w:val="toc 6"/>
    <w:basedOn w:val="TOC3"/>
    <w:next w:val="Normal"/>
    <w:uiPriority w:val="99"/>
    <w:semiHidden/>
    <w:rsid w:val="00645C80"/>
    <w:pPr>
      <w:tabs>
        <w:tab w:val="left" w:pos="1531"/>
      </w:tabs>
      <w:ind w:left="1531" w:hanging="851"/>
    </w:pPr>
  </w:style>
  <w:style w:type="paragraph" w:styleId="TOC9">
    <w:name w:val="toc 9"/>
    <w:basedOn w:val="Normal"/>
    <w:next w:val="Normal"/>
    <w:uiPriority w:val="99"/>
    <w:semiHidden/>
    <w:rsid w:val="00645C80"/>
    <w:pPr>
      <w:tabs>
        <w:tab w:val="left" w:pos="1134"/>
        <w:tab w:val="right" w:leader="dot" w:pos="8505"/>
      </w:tabs>
      <w:spacing w:before="80"/>
      <w:ind w:left="1134" w:right="1134" w:hanging="1134"/>
    </w:pPr>
  </w:style>
  <w:style w:type="paragraph" w:styleId="TOC7">
    <w:name w:val="toc 7"/>
    <w:basedOn w:val="Normal"/>
    <w:next w:val="Normal"/>
    <w:uiPriority w:val="99"/>
    <w:semiHidden/>
    <w:rsid w:val="00645C80"/>
  </w:style>
  <w:style w:type="paragraph" w:styleId="TOC8">
    <w:name w:val="toc 8"/>
    <w:basedOn w:val="Normal"/>
    <w:next w:val="Normal"/>
    <w:uiPriority w:val="99"/>
    <w:semiHidden/>
    <w:rsid w:val="00645C80"/>
  </w:style>
  <w:style w:type="paragraph" w:customStyle="1" w:styleId="FigureStyle">
    <w:name w:val="Figure Style"/>
    <w:basedOn w:val="Normal"/>
    <w:uiPriority w:val="10"/>
    <w:qFormat/>
    <w:rsid w:val="00645C80"/>
    <w:pPr>
      <w:spacing w:after="240"/>
    </w:pPr>
  </w:style>
  <w:style w:type="paragraph" w:styleId="Quote">
    <w:name w:val="Quote"/>
    <w:aliases w:val="Block Quote"/>
    <w:basedOn w:val="Normal"/>
    <w:next w:val="Normal"/>
    <w:link w:val="QuoteChar"/>
    <w:uiPriority w:val="74"/>
    <w:qFormat/>
    <w:rsid w:val="00645C80"/>
    <w:pPr>
      <w:spacing w:after="120"/>
      <w:ind w:left="284" w:right="284"/>
    </w:pPr>
    <w:rPr>
      <w:sz w:val="18"/>
    </w:rPr>
  </w:style>
  <w:style w:type="character" w:customStyle="1" w:styleId="QuoteChar">
    <w:name w:val="Quote Char"/>
    <w:aliases w:val="Block Quote Char"/>
    <w:basedOn w:val="DefaultParagraphFont"/>
    <w:link w:val="Quote"/>
    <w:uiPriority w:val="74"/>
    <w:rsid w:val="00645C80"/>
    <w:rPr>
      <w:sz w:val="18"/>
    </w:rPr>
  </w:style>
  <w:style w:type="paragraph" w:customStyle="1" w:styleId="TableBullet3">
    <w:name w:val="Table Bullet 3"/>
    <w:basedOn w:val="TableBullet2"/>
    <w:uiPriority w:val="5"/>
    <w:qFormat/>
    <w:rsid w:val="008714C0"/>
    <w:pPr>
      <w:numPr>
        <w:ilvl w:val="2"/>
      </w:numPr>
      <w:spacing w:line="245" w:lineRule="auto"/>
    </w:pPr>
  </w:style>
  <w:style w:type="paragraph" w:customStyle="1" w:styleId="TableNumber2">
    <w:name w:val="Table Number 2"/>
    <w:basedOn w:val="TableNumber"/>
    <w:uiPriority w:val="6"/>
    <w:qFormat/>
    <w:rsid w:val="00645C80"/>
    <w:pPr>
      <w:numPr>
        <w:ilvl w:val="1"/>
      </w:numPr>
      <w:tabs>
        <w:tab w:val="clear" w:pos="284"/>
        <w:tab w:val="left" w:pos="567"/>
      </w:tabs>
      <w:spacing w:line="240" w:lineRule="auto"/>
    </w:pPr>
  </w:style>
  <w:style w:type="paragraph" w:customStyle="1" w:styleId="TableNumber">
    <w:name w:val="Table Number"/>
    <w:basedOn w:val="TableText"/>
    <w:uiPriority w:val="6"/>
    <w:qFormat/>
    <w:rsid w:val="00645C80"/>
    <w:pPr>
      <w:numPr>
        <w:numId w:val="25"/>
      </w:numPr>
      <w:tabs>
        <w:tab w:val="left" w:pos="284"/>
      </w:tabs>
    </w:pPr>
    <w:rPr>
      <w:rFonts w:eastAsiaTheme="minorHAnsi" w:cstheme="minorBidi"/>
      <w:szCs w:val="22"/>
      <w:lang w:eastAsia="en-US"/>
    </w:rPr>
  </w:style>
  <w:style w:type="numbering" w:customStyle="1" w:styleId="TableBullets">
    <w:name w:val="TableBullets"/>
    <w:uiPriority w:val="99"/>
    <w:rsid w:val="00645C80"/>
    <w:pPr>
      <w:numPr>
        <w:numId w:val="26"/>
      </w:numPr>
    </w:pPr>
  </w:style>
  <w:style w:type="numbering" w:customStyle="1" w:styleId="TableBullet0">
    <w:name w:val="TableBullet"/>
    <w:uiPriority w:val="99"/>
    <w:rsid w:val="00645C80"/>
  </w:style>
  <w:style w:type="numbering" w:customStyle="1" w:styleId="ListPara">
    <w:name w:val="ListPara"/>
    <w:uiPriority w:val="99"/>
    <w:rsid w:val="00645C80"/>
    <w:pPr>
      <w:numPr>
        <w:numId w:val="22"/>
      </w:numPr>
    </w:pPr>
  </w:style>
  <w:style w:type="character" w:customStyle="1" w:styleId="TableTextChar">
    <w:name w:val="Table Text Char"/>
    <w:link w:val="TableText"/>
    <w:uiPriority w:val="3"/>
    <w:rsid w:val="00645C80"/>
    <w:rPr>
      <w:sz w:val="19"/>
    </w:rPr>
  </w:style>
  <w:style w:type="numbering" w:customStyle="1" w:styleId="ListParagraph">
    <w:name w:val="List_Paragraph"/>
    <w:uiPriority w:val="99"/>
    <w:rsid w:val="00645C80"/>
    <w:pPr>
      <w:numPr>
        <w:numId w:val="19"/>
      </w:numPr>
    </w:pPr>
  </w:style>
  <w:style w:type="paragraph" w:customStyle="1" w:styleId="TableNumber3">
    <w:name w:val="Table Number 3"/>
    <w:basedOn w:val="TableNumber2"/>
    <w:uiPriority w:val="6"/>
    <w:qFormat/>
    <w:rsid w:val="00645C80"/>
    <w:pPr>
      <w:numPr>
        <w:ilvl w:val="2"/>
      </w:numPr>
      <w:tabs>
        <w:tab w:val="clear" w:pos="567"/>
        <w:tab w:val="left" w:pos="851"/>
      </w:tabs>
    </w:pPr>
  </w:style>
  <w:style w:type="numbering" w:customStyle="1" w:styleId="ListTableNumber">
    <w:name w:val="List_TableNumber"/>
    <w:uiPriority w:val="99"/>
    <w:rsid w:val="00645C80"/>
    <w:pPr>
      <w:numPr>
        <w:numId w:val="21"/>
      </w:numPr>
    </w:pPr>
  </w:style>
  <w:style w:type="table" w:styleId="Table3Deffects3">
    <w:name w:val="Table 3D effects 3"/>
    <w:basedOn w:val="TableNormal"/>
    <w:rsid w:val="00645C80"/>
    <w:pPr>
      <w:spacing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CrossReference">
    <w:name w:val="Cross Reference"/>
    <w:basedOn w:val="Hyperlink"/>
    <w:uiPriority w:val="11"/>
    <w:qFormat/>
    <w:rsid w:val="00645C80"/>
    <w:rPr>
      <w:rFonts w:ascii="Arial" w:hAnsi="Arial"/>
      <w:color w:val="0000FF"/>
      <w:u w:val="none"/>
    </w:rPr>
  </w:style>
  <w:style w:type="numbering" w:customStyle="1" w:styleId="ListInstruction">
    <w:name w:val="List_Instruction"/>
    <w:uiPriority w:val="99"/>
    <w:rsid w:val="00645C80"/>
    <w:pPr>
      <w:numPr>
        <w:numId w:val="17"/>
      </w:numPr>
    </w:pPr>
  </w:style>
  <w:style w:type="numbering" w:customStyle="1" w:styleId="ListBullet1">
    <w:name w:val="List_Bullet1"/>
    <w:uiPriority w:val="99"/>
    <w:rsid w:val="00645C80"/>
    <w:pPr>
      <w:numPr>
        <w:numId w:val="15"/>
      </w:numPr>
    </w:pPr>
  </w:style>
  <w:style w:type="numbering" w:customStyle="1" w:styleId="BulletsList">
    <w:name w:val="BulletsList"/>
    <w:uiPriority w:val="99"/>
    <w:rsid w:val="00645C80"/>
    <w:pPr>
      <w:numPr>
        <w:numId w:val="5"/>
      </w:numPr>
    </w:pPr>
  </w:style>
  <w:style w:type="numbering" w:customStyle="1" w:styleId="BulletsList1">
    <w:name w:val="BulletsList1"/>
    <w:uiPriority w:val="99"/>
    <w:rsid w:val="00645C80"/>
    <w:pPr>
      <w:numPr>
        <w:numId w:val="6"/>
      </w:numPr>
    </w:pPr>
  </w:style>
  <w:style w:type="table" w:customStyle="1" w:styleId="QCAAtablestyle1">
    <w:name w:val="QCAA table style 1"/>
    <w:basedOn w:val="TableNormal"/>
    <w:rsid w:val="00645C80"/>
    <w:pPr>
      <w:spacing w:before="40" w:after="40" w:line="240" w:lineRule="auto"/>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paragraph" w:customStyle="1" w:styleId="Bodytextlead-in">
    <w:name w:val="Body text lead-in"/>
    <w:basedOn w:val="BodyText"/>
    <w:qFormat/>
    <w:rsid w:val="00645C80"/>
    <w:pPr>
      <w:keepNext/>
    </w:pPr>
  </w:style>
  <w:style w:type="character" w:customStyle="1" w:styleId="CommentSubjectChar">
    <w:name w:val="Comment Subject Char"/>
    <w:basedOn w:val="DefaultParagraphFont"/>
    <w:link w:val="CommentSubject"/>
    <w:uiPriority w:val="99"/>
    <w:semiHidden/>
    <w:rsid w:val="00FA2EFB"/>
    <w:rPr>
      <w:b/>
      <w:bCs/>
    </w:rPr>
  </w:style>
  <w:style w:type="character" w:customStyle="1" w:styleId="DocumentMapChar">
    <w:name w:val="Document Map Char"/>
    <w:basedOn w:val="DefaultParagraphFont"/>
    <w:link w:val="DocumentMap"/>
    <w:uiPriority w:val="99"/>
    <w:semiHidden/>
    <w:rsid w:val="00645C80"/>
    <w:rPr>
      <w:rFonts w:ascii="Tahoma" w:hAnsi="Tahoma" w:cs="Tahoma"/>
      <w:shd w:val="clear" w:color="auto" w:fill="000080"/>
    </w:rPr>
  </w:style>
  <w:style w:type="character" w:customStyle="1" w:styleId="FooterChar">
    <w:name w:val="Footer Char"/>
    <w:basedOn w:val="DefaultParagraphFont"/>
    <w:link w:val="Footer"/>
    <w:uiPriority w:val="99"/>
    <w:rsid w:val="00645C80"/>
    <w:rPr>
      <w:b/>
      <w:color w:val="1E1E1E"/>
      <w:sz w:val="16"/>
      <w:szCs w:val="16"/>
    </w:rPr>
  </w:style>
  <w:style w:type="character" w:customStyle="1" w:styleId="FootnoteTextChar">
    <w:name w:val="Footnote Text Char"/>
    <w:basedOn w:val="DefaultParagraphFont"/>
    <w:link w:val="FootnoteText"/>
    <w:uiPriority w:val="28"/>
    <w:rsid w:val="00645C80"/>
    <w:rPr>
      <w:sz w:val="17"/>
    </w:rPr>
  </w:style>
  <w:style w:type="character" w:customStyle="1" w:styleId="HeaderChar">
    <w:name w:val="Header Char"/>
    <w:basedOn w:val="DefaultParagraphFont"/>
    <w:link w:val="Header"/>
    <w:uiPriority w:val="99"/>
    <w:semiHidden/>
    <w:rsid w:val="00645C80"/>
  </w:style>
  <w:style w:type="character" w:customStyle="1" w:styleId="Heading6Char">
    <w:name w:val="Heading 6 Char"/>
    <w:basedOn w:val="DefaultParagraphFont"/>
    <w:link w:val="Heading6"/>
    <w:uiPriority w:val="99"/>
    <w:semiHidden/>
    <w:rsid w:val="00645C80"/>
    <w:rPr>
      <w:rFonts w:asciiTheme="majorHAnsi" w:eastAsiaTheme="majorEastAsia" w:hAnsiTheme="majorHAnsi" w:cstheme="majorBidi"/>
      <w:i/>
      <w:iCs/>
      <w:color w:val="6A150F" w:themeColor="accent1" w:themeShade="7F"/>
    </w:rPr>
  </w:style>
  <w:style w:type="character" w:customStyle="1" w:styleId="Heading7Char">
    <w:name w:val="Heading 7 Char"/>
    <w:basedOn w:val="DefaultParagraphFont"/>
    <w:link w:val="Heading7"/>
    <w:uiPriority w:val="99"/>
    <w:semiHidden/>
    <w:rsid w:val="00645C80"/>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9"/>
    <w:semiHidden/>
    <w:rsid w:val="00645C80"/>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semiHidden/>
    <w:rsid w:val="00645C80"/>
    <w:rPr>
      <w:rFonts w:asciiTheme="majorHAnsi" w:eastAsiaTheme="majorEastAsia" w:hAnsiTheme="majorHAnsi" w:cstheme="majorBidi"/>
      <w:i/>
      <w:iCs/>
      <w:color w:val="404040" w:themeColor="text1" w:themeTint="BF"/>
      <w:sz w:val="20"/>
      <w:szCs w:val="20"/>
    </w:rPr>
  </w:style>
  <w:style w:type="paragraph" w:customStyle="1" w:styleId="Indentnumbers">
    <w:name w:val="Indent numbers"/>
    <w:basedOn w:val="BodyText"/>
    <w:uiPriority w:val="3"/>
    <w:qFormat/>
    <w:rsid w:val="00645C80"/>
    <w:pPr>
      <w:ind w:left="397"/>
    </w:pPr>
  </w:style>
  <w:style w:type="paragraph" w:customStyle="1" w:styleId="Indentbullets">
    <w:name w:val="Indent bullets"/>
    <w:basedOn w:val="Indentnumbers"/>
    <w:uiPriority w:val="3"/>
    <w:qFormat/>
    <w:rsid w:val="00645C80"/>
    <w:pPr>
      <w:ind w:left="284"/>
    </w:pPr>
  </w:style>
  <w:style w:type="character" w:styleId="IntenseEmphasis">
    <w:name w:val="Intense Emphasis"/>
    <w:basedOn w:val="DefaultParagraphFont"/>
    <w:uiPriority w:val="99"/>
    <w:semiHidden/>
    <w:rsid w:val="00645C80"/>
    <w:rPr>
      <w:b/>
      <w:bCs/>
      <w:i/>
      <w:iCs/>
      <w:color w:val="D52B1E" w:themeColor="accent1"/>
    </w:rPr>
  </w:style>
  <w:style w:type="paragraph" w:styleId="ListBullet4">
    <w:name w:val="List Bullet 4"/>
    <w:basedOn w:val="Normal"/>
    <w:uiPriority w:val="99"/>
    <w:semiHidden/>
    <w:rsid w:val="00645C80"/>
    <w:pPr>
      <w:numPr>
        <w:numId w:val="10"/>
      </w:numPr>
      <w:contextualSpacing/>
    </w:pPr>
  </w:style>
  <w:style w:type="paragraph" w:styleId="ListBullet5">
    <w:name w:val="List Bullet 5"/>
    <w:basedOn w:val="Normal"/>
    <w:uiPriority w:val="99"/>
    <w:semiHidden/>
    <w:rsid w:val="00645C80"/>
    <w:pPr>
      <w:numPr>
        <w:numId w:val="11"/>
      </w:numPr>
      <w:contextualSpacing/>
    </w:pPr>
  </w:style>
  <w:style w:type="paragraph" w:styleId="ListNumber4">
    <w:name w:val="List Number 4"/>
    <w:basedOn w:val="Normal"/>
    <w:uiPriority w:val="99"/>
    <w:semiHidden/>
    <w:rsid w:val="00645C80"/>
    <w:pPr>
      <w:numPr>
        <w:numId w:val="12"/>
      </w:numPr>
      <w:contextualSpacing/>
    </w:pPr>
  </w:style>
  <w:style w:type="paragraph" w:styleId="ListNumber5">
    <w:name w:val="List Number 5"/>
    <w:basedOn w:val="Normal"/>
    <w:uiPriority w:val="99"/>
    <w:semiHidden/>
    <w:rsid w:val="00645C80"/>
    <w:pPr>
      <w:numPr>
        <w:numId w:val="13"/>
      </w:numPr>
      <w:contextualSpacing/>
    </w:pPr>
  </w:style>
  <w:style w:type="paragraph" w:customStyle="1" w:styleId="Mainheading">
    <w:name w:val="Main heading"/>
    <w:basedOn w:val="Normal"/>
    <w:uiPriority w:val="99"/>
    <w:semiHidden/>
    <w:rsid w:val="00645C80"/>
  </w:style>
  <w:style w:type="paragraph" w:styleId="NoSpacing">
    <w:name w:val="No Spacing"/>
    <w:link w:val="NoSpacingChar"/>
    <w:uiPriority w:val="99"/>
    <w:semiHidden/>
    <w:rsid w:val="00645C80"/>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99"/>
    <w:semiHidden/>
    <w:rsid w:val="00645C80"/>
    <w:rPr>
      <w:rFonts w:asciiTheme="minorHAnsi" w:eastAsiaTheme="minorEastAsia" w:hAnsiTheme="minorHAnsi" w:cstheme="minorBidi"/>
      <w:sz w:val="22"/>
      <w:szCs w:val="22"/>
      <w:lang w:val="en-US" w:eastAsia="ja-JP"/>
    </w:rPr>
  </w:style>
  <w:style w:type="paragraph" w:styleId="NormalWeb">
    <w:name w:val="Normal (Web)"/>
    <w:basedOn w:val="Normal"/>
    <w:uiPriority w:val="99"/>
    <w:semiHidden/>
    <w:rsid w:val="00645C80"/>
    <w:rPr>
      <w:sz w:val="22"/>
      <w:szCs w:val="24"/>
    </w:rPr>
  </w:style>
  <w:style w:type="paragraph" w:customStyle="1" w:styleId="Smallspace">
    <w:name w:val="Small space"/>
    <w:basedOn w:val="BodyText"/>
    <w:next w:val="BodyText"/>
    <w:uiPriority w:val="42"/>
    <w:qFormat/>
    <w:rsid w:val="00645C80"/>
    <w:pPr>
      <w:spacing w:after="0"/>
    </w:pPr>
    <w:rPr>
      <w:sz w:val="2"/>
      <w:szCs w:val="2"/>
    </w:rPr>
  </w:style>
  <w:style w:type="table" w:styleId="Table3Deffects1">
    <w:name w:val="Table 3D effects 1"/>
    <w:basedOn w:val="TableNormal"/>
    <w:rsid w:val="00645C80"/>
    <w:rPr>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1">
    <w:name w:val="Table Grid 1"/>
    <w:basedOn w:val="TableNormal"/>
    <w:rsid w:val="00645C80"/>
    <w:pPr>
      <w:spacing w:line="240" w:lineRule="auto"/>
    </w:pPr>
    <w:rPr>
      <w:rFonts w:asciiTheme="minorHAnsi" w:hAnsiTheme="minorHAns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extLayout">
    <w:name w:val="Text Layout"/>
    <w:basedOn w:val="TableNormal"/>
    <w:uiPriority w:val="99"/>
    <w:rsid w:val="00645C80"/>
    <w:tblPr>
      <w:tblCellMar>
        <w:left w:w="0" w:type="dxa"/>
        <w:right w:w="0" w:type="dxa"/>
      </w:tblCellMar>
    </w:tblPr>
  </w:style>
  <w:style w:type="paragraph" w:customStyle="1" w:styleId="footersubtitle">
    <w:name w:val="footer subtitle"/>
    <w:basedOn w:val="Footer"/>
    <w:uiPriority w:val="99"/>
    <w:qFormat/>
    <w:rsid w:val="00645C80"/>
    <w:rPr>
      <w:rFonts w:eastAsia="SimSun"/>
      <w:b w:val="0"/>
      <w:color w:val="6F7378" w:themeColor="background2" w:themeShade="80"/>
    </w:rPr>
  </w:style>
  <w:style w:type="table" w:customStyle="1" w:styleId="QCAAtablestyle5">
    <w:name w:val="QCAA table style 5"/>
    <w:basedOn w:val="TableNormal"/>
    <w:uiPriority w:val="99"/>
    <w:rsid w:val="00645C80"/>
    <w:pPr>
      <w:spacing w:line="240" w:lineRule="auto"/>
    </w:pPr>
    <w:rPr>
      <w:rFonts w:asciiTheme="minorHAnsi" w:hAnsiTheme="minorHAnsi"/>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cPr>
      <w:shd w:val="clear" w:color="auto" w:fill="auto"/>
    </w:tcPr>
    <w:tblStylePr w:type="firstRow">
      <w:rPr>
        <w:rFonts w:asciiTheme="minorHAnsi" w:hAnsiTheme="minorHAnsi"/>
        <w:color w:val="000000" w:themeColor="text1"/>
        <w:sz w:val="20"/>
      </w:rPr>
      <w:tblPr/>
      <w:tcPr>
        <w:tcBorders>
          <w:bottom w:val="single" w:sz="12" w:space="0" w:color="D52B1E"/>
        </w:tcBorders>
        <w:shd w:val="clear" w:color="auto" w:fill="E6E7E8"/>
      </w:tcPr>
    </w:tblStylePr>
  </w:style>
  <w:style w:type="paragraph" w:customStyle="1" w:styleId="Tablesubhead">
    <w:name w:val="Table subhead"/>
    <w:basedOn w:val="Normal"/>
    <w:uiPriority w:val="5"/>
    <w:qFormat/>
    <w:rsid w:val="00645C80"/>
    <w:pPr>
      <w:spacing w:before="40" w:after="40"/>
    </w:pPr>
    <w:rPr>
      <w:rFonts w:asciiTheme="majorHAnsi" w:hAnsiTheme="majorHAnsi" w:cs="Arial"/>
      <w:b/>
      <w:color w:val="000000" w:themeColor="text1"/>
      <w:sz w:val="19"/>
      <w:szCs w:val="20"/>
      <w:lang w:eastAsia="en-US"/>
    </w:rPr>
  </w:style>
  <w:style w:type="table" w:customStyle="1" w:styleId="TableGrid10">
    <w:name w:val="Table Grid1"/>
    <w:basedOn w:val="TableNormal"/>
    <w:next w:val="TableGrid"/>
    <w:rsid w:val="00645C80"/>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TableNumber1">
    <w:name w:val="List_TableNumber1"/>
    <w:uiPriority w:val="99"/>
    <w:rsid w:val="00645C80"/>
  </w:style>
  <w:style w:type="character" w:customStyle="1" w:styleId="SourceChar">
    <w:name w:val="Source Char"/>
    <w:link w:val="Source"/>
    <w:uiPriority w:val="14"/>
    <w:locked/>
    <w:rsid w:val="00D0563B"/>
    <w:rPr>
      <w:sz w:val="18"/>
    </w:rPr>
  </w:style>
  <w:style w:type="paragraph" w:customStyle="1" w:styleId="Source">
    <w:name w:val="Source"/>
    <w:basedOn w:val="FootnoteText"/>
    <w:link w:val="SourceChar"/>
    <w:uiPriority w:val="14"/>
    <w:qFormat/>
    <w:rsid w:val="00645C80"/>
    <w:pPr>
      <w:spacing w:after="0" w:line="240" w:lineRule="auto"/>
      <w:ind w:left="0" w:firstLine="0"/>
    </w:pPr>
    <w:rPr>
      <w:sz w:val="18"/>
    </w:rPr>
  </w:style>
  <w:style w:type="numbering" w:customStyle="1" w:styleId="BulletsList21">
    <w:name w:val="BulletsList21"/>
    <w:uiPriority w:val="99"/>
    <w:rsid w:val="009452EF"/>
    <w:pPr>
      <w:numPr>
        <w:numId w:val="4"/>
      </w:numPr>
    </w:pPr>
  </w:style>
  <w:style w:type="character" w:styleId="PlaceholderText">
    <w:name w:val="Placeholder Text"/>
    <w:basedOn w:val="DefaultParagraphFont"/>
    <w:uiPriority w:val="99"/>
    <w:semiHidden/>
    <w:rsid w:val="00645C80"/>
    <w:rPr>
      <w:color w:val="808080"/>
    </w:rPr>
  </w:style>
  <w:style w:type="character" w:customStyle="1" w:styleId="shadingdifferences">
    <w:name w:val="shading differences"/>
    <w:rsid w:val="00645C80"/>
    <w:rPr>
      <w:rFonts w:asciiTheme="minorHAnsi" w:hAnsiTheme="minorHAnsi"/>
      <w:u w:val="dotted"/>
      <w:bdr w:val="none" w:sz="0" w:space="0" w:color="auto"/>
      <w:shd w:val="clear" w:color="auto" w:fill="FFE2C6"/>
    </w:rPr>
  </w:style>
  <w:style w:type="paragraph" w:styleId="Revision">
    <w:name w:val="Revision"/>
    <w:hidden/>
    <w:uiPriority w:val="99"/>
    <w:semiHidden/>
    <w:rsid w:val="00CB4E6D"/>
    <w:pPr>
      <w:spacing w:line="240" w:lineRule="auto"/>
    </w:pPr>
  </w:style>
  <w:style w:type="paragraph" w:customStyle="1" w:styleId="Checklistchecked">
    <w:name w:val="Checklist checked"/>
    <w:basedOn w:val="Checklist"/>
    <w:uiPriority w:val="8"/>
    <w:qFormat/>
    <w:rsid w:val="00645C80"/>
    <w:pPr>
      <w:numPr>
        <w:numId w:val="8"/>
      </w:numPr>
    </w:pPr>
  </w:style>
  <w:style w:type="numbering" w:customStyle="1" w:styleId="BulletsList2">
    <w:name w:val="BulletsList2"/>
    <w:uiPriority w:val="99"/>
    <w:rsid w:val="00B56CE6"/>
  </w:style>
  <w:style w:type="numbering" w:customStyle="1" w:styleId="BulletsList11">
    <w:name w:val="BulletsList11"/>
    <w:uiPriority w:val="99"/>
    <w:rsid w:val="00B56CE6"/>
  </w:style>
  <w:style w:type="numbering" w:customStyle="1" w:styleId="ListTableBullet1">
    <w:name w:val="List_Table Bullet1"/>
    <w:uiPriority w:val="99"/>
    <w:rsid w:val="009A4EDF"/>
  </w:style>
  <w:style w:type="character" w:styleId="Strong">
    <w:name w:val="Strong"/>
    <w:basedOn w:val="DefaultParagraphFont"/>
    <w:uiPriority w:val="22"/>
    <w:qFormat/>
    <w:rsid w:val="00645C80"/>
    <w:rPr>
      <w:b/>
      <w:bCs/>
    </w:rPr>
  </w:style>
  <w:style w:type="character" w:styleId="Emphasis">
    <w:name w:val="Emphasis"/>
    <w:uiPriority w:val="1"/>
    <w:qFormat/>
    <w:rsid w:val="00645C80"/>
    <w:rPr>
      <w:i/>
      <w:iCs/>
    </w:rPr>
  </w:style>
  <w:style w:type="table" w:customStyle="1" w:styleId="TextLayout2">
    <w:name w:val="Text Layout2"/>
    <w:basedOn w:val="TableNormal"/>
    <w:uiPriority w:val="99"/>
    <w:rsid w:val="00364A5D"/>
    <w:tblPr>
      <w:tblCellMar>
        <w:left w:w="0" w:type="dxa"/>
        <w:right w:w="0" w:type="dxa"/>
      </w:tblCellMar>
    </w:tblPr>
  </w:style>
  <w:style w:type="table" w:customStyle="1" w:styleId="QCAAtablestyle11">
    <w:name w:val="QCAA table style 11"/>
    <w:basedOn w:val="TableNormal"/>
    <w:rsid w:val="00D461EF"/>
    <w:pPr>
      <w:spacing w:before="40" w:after="40" w:line="240" w:lineRule="auto"/>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numbering" w:customStyle="1" w:styleId="ListTableBullet2">
    <w:name w:val="List_Table Bullet2"/>
    <w:uiPriority w:val="99"/>
    <w:rsid w:val="00D461EF"/>
    <w:pPr>
      <w:numPr>
        <w:numId w:val="1"/>
      </w:numPr>
    </w:pPr>
  </w:style>
  <w:style w:type="paragraph" w:customStyle="1" w:styleId="Tableheadingcolumn2">
    <w:name w:val="Table heading column2"/>
    <w:basedOn w:val="Tableheadingcolumns"/>
    <w:uiPriority w:val="5"/>
    <w:qFormat/>
    <w:rsid w:val="00645C80"/>
    <w:pPr>
      <w:spacing w:line="240" w:lineRule="auto"/>
    </w:pPr>
    <w:rPr>
      <w:sz w:val="18"/>
    </w:rPr>
  </w:style>
  <w:style w:type="paragraph" w:customStyle="1" w:styleId="keytext">
    <w:name w:val="key text"/>
    <w:basedOn w:val="Normal"/>
    <w:uiPriority w:val="42"/>
    <w:qFormat/>
    <w:rsid w:val="00645C80"/>
    <w:pPr>
      <w:spacing w:before="40" w:line="240" w:lineRule="auto"/>
    </w:pPr>
    <w:rPr>
      <w:rFonts w:asciiTheme="minorHAnsi" w:hAnsiTheme="minorHAnsi"/>
      <w:sz w:val="17"/>
      <w:szCs w:val="17"/>
      <w:lang w:eastAsia="en-US"/>
    </w:rPr>
  </w:style>
  <w:style w:type="paragraph" w:customStyle="1" w:styleId="Checklist">
    <w:name w:val="Checklist"/>
    <w:basedOn w:val="Normal"/>
    <w:uiPriority w:val="8"/>
    <w:semiHidden/>
    <w:qFormat/>
    <w:rsid w:val="00645C80"/>
    <w:pPr>
      <w:numPr>
        <w:numId w:val="7"/>
      </w:numPr>
      <w:tabs>
        <w:tab w:val="left" w:pos="397"/>
      </w:tabs>
      <w:spacing w:after="120"/>
    </w:pPr>
  </w:style>
  <w:style w:type="paragraph" w:customStyle="1" w:styleId="footnote">
    <w:name w:val="footnote"/>
    <w:basedOn w:val="Normal"/>
    <w:link w:val="footnoteChar"/>
    <w:uiPriority w:val="22"/>
    <w:rsid w:val="00645C80"/>
    <w:pPr>
      <w:spacing w:before="120" w:line="200" w:lineRule="atLeast"/>
      <w:ind w:hanging="170"/>
    </w:pPr>
    <w:rPr>
      <w:sz w:val="16"/>
      <w:szCs w:val="22"/>
    </w:rPr>
  </w:style>
  <w:style w:type="character" w:customStyle="1" w:styleId="footnoteChar">
    <w:name w:val="footnote Char"/>
    <w:link w:val="footnote"/>
    <w:uiPriority w:val="22"/>
    <w:rsid w:val="00645C80"/>
    <w:rPr>
      <w:sz w:val="16"/>
      <w:szCs w:val="22"/>
    </w:rPr>
  </w:style>
  <w:style w:type="numbering" w:customStyle="1" w:styleId="ListHeadings1">
    <w:name w:val="List_Headings1"/>
    <w:uiPriority w:val="99"/>
    <w:rsid w:val="00645C80"/>
  </w:style>
  <w:style w:type="numbering" w:customStyle="1" w:styleId="ListNumber1">
    <w:name w:val="List_Number1"/>
    <w:uiPriority w:val="99"/>
    <w:rsid w:val="00645C80"/>
  </w:style>
  <w:style w:type="paragraph" w:customStyle="1" w:styleId="Tablebulletlast">
    <w:name w:val="Table bullet last"/>
    <w:basedOn w:val="TableBullet"/>
    <w:uiPriority w:val="7"/>
    <w:qFormat/>
    <w:rsid w:val="00645C80"/>
    <w:pPr>
      <w:numPr>
        <w:numId w:val="0"/>
      </w:numPr>
      <w:tabs>
        <w:tab w:val="left" w:pos="170"/>
      </w:tabs>
      <w:spacing w:before="40" w:after="0" w:line="240" w:lineRule="auto"/>
    </w:pPr>
    <w:rPr>
      <w:rFonts w:asciiTheme="minorHAnsi" w:hAnsiTheme="minorHAnsi"/>
      <w:szCs w:val="20"/>
    </w:rPr>
  </w:style>
  <w:style w:type="paragraph" w:customStyle="1" w:styleId="Tableheadingcolumns">
    <w:name w:val="Table heading columns"/>
    <w:basedOn w:val="TableHeading"/>
    <w:uiPriority w:val="5"/>
    <w:qFormat/>
    <w:rsid w:val="00645C80"/>
    <w:pPr>
      <w:spacing w:before="20" w:after="20" w:line="252" w:lineRule="auto"/>
      <w:jc w:val="center"/>
    </w:pPr>
    <w:rPr>
      <w:rFonts w:cs="Arial"/>
      <w:sz w:val="19"/>
      <w:szCs w:val="20"/>
    </w:rPr>
  </w:style>
  <w:style w:type="paragraph" w:customStyle="1" w:styleId="Tabletextsinglecell">
    <w:name w:val="Table text single cell"/>
    <w:basedOn w:val="TableText"/>
    <w:uiPriority w:val="3"/>
    <w:qFormat/>
    <w:rsid w:val="00645C80"/>
    <w:pPr>
      <w:spacing w:before="20" w:after="0"/>
    </w:pPr>
    <w:rPr>
      <w:szCs w:val="19"/>
      <w:lang w:eastAsia="en-US"/>
    </w:rPr>
  </w:style>
  <w:style w:type="table" w:customStyle="1" w:styleId="TextLayout1">
    <w:name w:val="Text Layout1"/>
    <w:basedOn w:val="TableNormal"/>
    <w:uiPriority w:val="99"/>
    <w:rsid w:val="00645C80"/>
    <w:tblPr>
      <w:tblCellMar>
        <w:left w:w="0" w:type="dxa"/>
        <w:right w:w="0" w:type="dxa"/>
      </w:tblCellMar>
    </w:tblPr>
  </w:style>
  <w:style w:type="character" w:styleId="FootnoteReference">
    <w:name w:val="footnote reference"/>
    <w:basedOn w:val="DefaultParagraphFont"/>
    <w:unhideWhenUsed/>
    <w:rsid w:val="00A62DE0"/>
    <w:rPr>
      <w:vertAlign w:val="superscript"/>
    </w:rPr>
  </w:style>
  <w:style w:type="paragraph" w:styleId="CommentText">
    <w:name w:val="annotation text"/>
    <w:basedOn w:val="Normal"/>
    <w:link w:val="CommentTextChar"/>
    <w:unhideWhenUsed/>
    <w:rsid w:val="008C34EC"/>
    <w:pPr>
      <w:spacing w:line="240" w:lineRule="auto"/>
    </w:pPr>
    <w:rPr>
      <w:sz w:val="20"/>
      <w:szCs w:val="20"/>
    </w:rPr>
  </w:style>
  <w:style w:type="character" w:customStyle="1" w:styleId="CommentTextChar">
    <w:name w:val="Comment Text Char"/>
    <w:basedOn w:val="DefaultParagraphFont"/>
    <w:link w:val="CommentText"/>
    <w:rsid w:val="008C34EC"/>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88249">
      <w:bodyDiv w:val="1"/>
      <w:marLeft w:val="0"/>
      <w:marRight w:val="0"/>
      <w:marTop w:val="0"/>
      <w:marBottom w:val="0"/>
      <w:divBdr>
        <w:top w:val="none" w:sz="0" w:space="0" w:color="auto"/>
        <w:left w:val="none" w:sz="0" w:space="0" w:color="auto"/>
        <w:bottom w:val="none" w:sz="0" w:space="0" w:color="auto"/>
        <w:right w:val="none" w:sz="0" w:space="0" w:color="auto"/>
      </w:divBdr>
      <w:divsChild>
        <w:div w:id="1774787482">
          <w:marLeft w:val="0"/>
          <w:marRight w:val="0"/>
          <w:marTop w:val="0"/>
          <w:marBottom w:val="0"/>
          <w:divBdr>
            <w:top w:val="none" w:sz="0" w:space="0" w:color="auto"/>
            <w:left w:val="none" w:sz="0" w:space="0" w:color="auto"/>
            <w:bottom w:val="none" w:sz="0" w:space="0" w:color="auto"/>
            <w:right w:val="none" w:sz="0" w:space="0" w:color="auto"/>
          </w:divBdr>
          <w:divsChild>
            <w:div w:id="426511280">
              <w:marLeft w:val="0"/>
              <w:marRight w:val="0"/>
              <w:marTop w:val="0"/>
              <w:marBottom w:val="0"/>
              <w:divBdr>
                <w:top w:val="none" w:sz="0" w:space="0" w:color="auto"/>
                <w:left w:val="none" w:sz="0" w:space="0" w:color="auto"/>
                <w:bottom w:val="none" w:sz="0" w:space="0" w:color="auto"/>
                <w:right w:val="none" w:sz="0" w:space="0" w:color="auto"/>
              </w:divBdr>
              <w:divsChild>
                <w:div w:id="714811212">
                  <w:marLeft w:val="0"/>
                  <w:marRight w:val="0"/>
                  <w:marTop w:val="0"/>
                  <w:marBottom w:val="0"/>
                  <w:divBdr>
                    <w:top w:val="none" w:sz="0" w:space="0" w:color="auto"/>
                    <w:left w:val="none" w:sz="0" w:space="0" w:color="auto"/>
                    <w:bottom w:val="none" w:sz="0" w:space="0" w:color="auto"/>
                    <w:right w:val="none" w:sz="0" w:space="0" w:color="auto"/>
                  </w:divBdr>
                  <w:divsChild>
                    <w:div w:id="1903439776">
                      <w:marLeft w:val="0"/>
                      <w:marRight w:val="0"/>
                      <w:marTop w:val="0"/>
                      <w:marBottom w:val="0"/>
                      <w:divBdr>
                        <w:top w:val="none" w:sz="0" w:space="0" w:color="auto"/>
                        <w:left w:val="none" w:sz="0" w:space="0" w:color="auto"/>
                        <w:bottom w:val="none" w:sz="0" w:space="0" w:color="auto"/>
                        <w:right w:val="none" w:sz="0" w:space="0" w:color="auto"/>
                      </w:divBdr>
                      <w:divsChild>
                        <w:div w:id="1490829263">
                          <w:marLeft w:val="0"/>
                          <w:marRight w:val="0"/>
                          <w:marTop w:val="0"/>
                          <w:marBottom w:val="0"/>
                          <w:divBdr>
                            <w:top w:val="none" w:sz="0" w:space="0" w:color="auto"/>
                            <w:left w:val="none" w:sz="0" w:space="0" w:color="auto"/>
                            <w:bottom w:val="none" w:sz="0" w:space="0" w:color="auto"/>
                            <w:right w:val="none" w:sz="0" w:space="0" w:color="auto"/>
                          </w:divBdr>
                          <w:divsChild>
                            <w:div w:id="1363896726">
                              <w:marLeft w:val="0"/>
                              <w:marRight w:val="0"/>
                              <w:marTop w:val="0"/>
                              <w:marBottom w:val="0"/>
                              <w:divBdr>
                                <w:top w:val="none" w:sz="0" w:space="0" w:color="auto"/>
                                <w:left w:val="none" w:sz="0" w:space="0" w:color="auto"/>
                                <w:bottom w:val="none" w:sz="0" w:space="0" w:color="auto"/>
                                <w:right w:val="none" w:sz="0" w:space="0" w:color="auto"/>
                              </w:divBdr>
                              <w:divsChild>
                                <w:div w:id="1899784091">
                                  <w:marLeft w:val="0"/>
                                  <w:marRight w:val="0"/>
                                  <w:marTop w:val="0"/>
                                  <w:marBottom w:val="0"/>
                                  <w:divBdr>
                                    <w:top w:val="none" w:sz="0" w:space="0" w:color="auto"/>
                                    <w:left w:val="none" w:sz="0" w:space="0" w:color="auto"/>
                                    <w:bottom w:val="none" w:sz="0" w:space="0" w:color="auto"/>
                                    <w:right w:val="none" w:sz="0" w:space="0" w:color="auto"/>
                                  </w:divBdr>
                                  <w:divsChild>
                                    <w:div w:id="820274166">
                                      <w:marLeft w:val="0"/>
                                      <w:marRight w:val="0"/>
                                      <w:marTop w:val="0"/>
                                      <w:marBottom w:val="0"/>
                                      <w:divBdr>
                                        <w:top w:val="none" w:sz="0" w:space="0" w:color="auto"/>
                                        <w:left w:val="none" w:sz="0" w:space="0" w:color="auto"/>
                                        <w:bottom w:val="none" w:sz="0" w:space="0" w:color="auto"/>
                                        <w:right w:val="none" w:sz="0" w:space="0" w:color="auto"/>
                                      </w:divBdr>
                                      <w:divsChild>
                                        <w:div w:id="752817612">
                                          <w:marLeft w:val="0"/>
                                          <w:marRight w:val="0"/>
                                          <w:marTop w:val="150"/>
                                          <w:marBottom w:val="0"/>
                                          <w:divBdr>
                                            <w:top w:val="none" w:sz="0" w:space="0" w:color="auto"/>
                                            <w:left w:val="none" w:sz="0" w:space="0" w:color="auto"/>
                                            <w:bottom w:val="none" w:sz="0" w:space="0" w:color="auto"/>
                                            <w:right w:val="none" w:sz="0" w:space="0" w:color="auto"/>
                                          </w:divBdr>
                                          <w:divsChild>
                                            <w:div w:id="1816950763">
                                              <w:marLeft w:val="0"/>
                                              <w:marRight w:val="0"/>
                                              <w:marTop w:val="0"/>
                                              <w:marBottom w:val="0"/>
                                              <w:divBdr>
                                                <w:top w:val="none" w:sz="0" w:space="0" w:color="auto"/>
                                                <w:left w:val="none" w:sz="0" w:space="0" w:color="auto"/>
                                                <w:bottom w:val="none" w:sz="0" w:space="0" w:color="auto"/>
                                                <w:right w:val="none" w:sz="0" w:space="0" w:color="auto"/>
                                              </w:divBdr>
                                              <w:divsChild>
                                                <w:div w:id="181672047">
                                                  <w:marLeft w:val="0"/>
                                                  <w:marRight w:val="0"/>
                                                  <w:marTop w:val="0"/>
                                                  <w:marBottom w:val="0"/>
                                                  <w:divBdr>
                                                    <w:top w:val="none" w:sz="0" w:space="0" w:color="auto"/>
                                                    <w:left w:val="none" w:sz="0" w:space="0" w:color="auto"/>
                                                    <w:bottom w:val="none" w:sz="0" w:space="0" w:color="auto"/>
                                                    <w:right w:val="none" w:sz="0" w:space="0" w:color="auto"/>
                                                  </w:divBdr>
                                                  <w:divsChild>
                                                    <w:div w:id="2010982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1627199">
      <w:bodyDiv w:val="1"/>
      <w:marLeft w:val="0"/>
      <w:marRight w:val="0"/>
      <w:marTop w:val="0"/>
      <w:marBottom w:val="0"/>
      <w:divBdr>
        <w:top w:val="none" w:sz="0" w:space="0" w:color="auto"/>
        <w:left w:val="none" w:sz="0" w:space="0" w:color="auto"/>
        <w:bottom w:val="none" w:sz="0" w:space="0" w:color="auto"/>
        <w:right w:val="none" w:sz="0" w:space="0" w:color="auto"/>
      </w:divBdr>
      <w:divsChild>
        <w:div w:id="644898185">
          <w:marLeft w:val="0"/>
          <w:marRight w:val="0"/>
          <w:marTop w:val="0"/>
          <w:marBottom w:val="0"/>
          <w:divBdr>
            <w:top w:val="none" w:sz="0" w:space="0" w:color="auto"/>
            <w:left w:val="none" w:sz="0" w:space="0" w:color="auto"/>
            <w:bottom w:val="none" w:sz="0" w:space="0" w:color="auto"/>
            <w:right w:val="none" w:sz="0" w:space="0" w:color="auto"/>
          </w:divBdr>
          <w:divsChild>
            <w:div w:id="260727869">
              <w:marLeft w:val="0"/>
              <w:marRight w:val="0"/>
              <w:marTop w:val="0"/>
              <w:marBottom w:val="0"/>
              <w:divBdr>
                <w:top w:val="none" w:sz="0" w:space="0" w:color="auto"/>
                <w:left w:val="none" w:sz="0" w:space="0" w:color="auto"/>
                <w:bottom w:val="none" w:sz="0" w:space="0" w:color="auto"/>
                <w:right w:val="none" w:sz="0" w:space="0" w:color="auto"/>
              </w:divBdr>
              <w:divsChild>
                <w:div w:id="1667055511">
                  <w:marLeft w:val="0"/>
                  <w:marRight w:val="0"/>
                  <w:marTop w:val="0"/>
                  <w:marBottom w:val="0"/>
                  <w:divBdr>
                    <w:top w:val="none" w:sz="0" w:space="0" w:color="auto"/>
                    <w:left w:val="none" w:sz="0" w:space="0" w:color="auto"/>
                    <w:bottom w:val="none" w:sz="0" w:space="0" w:color="auto"/>
                    <w:right w:val="none" w:sz="0" w:space="0" w:color="auto"/>
                  </w:divBdr>
                  <w:divsChild>
                    <w:div w:id="1368989430">
                      <w:marLeft w:val="0"/>
                      <w:marRight w:val="0"/>
                      <w:marTop w:val="0"/>
                      <w:marBottom w:val="0"/>
                      <w:divBdr>
                        <w:top w:val="none" w:sz="0" w:space="0" w:color="auto"/>
                        <w:left w:val="none" w:sz="0" w:space="0" w:color="auto"/>
                        <w:bottom w:val="none" w:sz="0" w:space="0" w:color="auto"/>
                        <w:right w:val="none" w:sz="0" w:space="0" w:color="auto"/>
                      </w:divBdr>
                      <w:divsChild>
                        <w:div w:id="301890884">
                          <w:marLeft w:val="0"/>
                          <w:marRight w:val="0"/>
                          <w:marTop w:val="0"/>
                          <w:marBottom w:val="0"/>
                          <w:divBdr>
                            <w:top w:val="none" w:sz="0" w:space="0" w:color="auto"/>
                            <w:left w:val="none" w:sz="0" w:space="0" w:color="auto"/>
                            <w:bottom w:val="none" w:sz="0" w:space="0" w:color="auto"/>
                            <w:right w:val="none" w:sz="0" w:space="0" w:color="auto"/>
                          </w:divBdr>
                          <w:divsChild>
                            <w:div w:id="210658752">
                              <w:marLeft w:val="0"/>
                              <w:marRight w:val="0"/>
                              <w:marTop w:val="0"/>
                              <w:marBottom w:val="0"/>
                              <w:divBdr>
                                <w:top w:val="none" w:sz="0" w:space="0" w:color="auto"/>
                                <w:left w:val="none" w:sz="0" w:space="0" w:color="auto"/>
                                <w:bottom w:val="none" w:sz="0" w:space="0" w:color="auto"/>
                                <w:right w:val="none" w:sz="0" w:space="0" w:color="auto"/>
                              </w:divBdr>
                              <w:divsChild>
                                <w:div w:id="220870346">
                                  <w:marLeft w:val="0"/>
                                  <w:marRight w:val="0"/>
                                  <w:marTop w:val="0"/>
                                  <w:marBottom w:val="0"/>
                                  <w:divBdr>
                                    <w:top w:val="none" w:sz="0" w:space="0" w:color="auto"/>
                                    <w:left w:val="none" w:sz="0" w:space="0" w:color="auto"/>
                                    <w:bottom w:val="none" w:sz="0" w:space="0" w:color="auto"/>
                                    <w:right w:val="none" w:sz="0" w:space="0" w:color="auto"/>
                                  </w:divBdr>
                                  <w:divsChild>
                                    <w:div w:id="1056398263">
                                      <w:marLeft w:val="0"/>
                                      <w:marRight w:val="0"/>
                                      <w:marTop w:val="0"/>
                                      <w:marBottom w:val="0"/>
                                      <w:divBdr>
                                        <w:top w:val="none" w:sz="0" w:space="0" w:color="auto"/>
                                        <w:left w:val="none" w:sz="0" w:space="0" w:color="auto"/>
                                        <w:bottom w:val="none" w:sz="0" w:space="0" w:color="auto"/>
                                        <w:right w:val="none" w:sz="0" w:space="0" w:color="auto"/>
                                      </w:divBdr>
                                      <w:divsChild>
                                        <w:div w:id="1649438022">
                                          <w:marLeft w:val="0"/>
                                          <w:marRight w:val="0"/>
                                          <w:marTop w:val="150"/>
                                          <w:marBottom w:val="0"/>
                                          <w:divBdr>
                                            <w:top w:val="none" w:sz="0" w:space="0" w:color="auto"/>
                                            <w:left w:val="none" w:sz="0" w:space="0" w:color="auto"/>
                                            <w:bottom w:val="none" w:sz="0" w:space="0" w:color="auto"/>
                                            <w:right w:val="none" w:sz="0" w:space="0" w:color="auto"/>
                                          </w:divBdr>
                                          <w:divsChild>
                                            <w:div w:id="2059354152">
                                              <w:marLeft w:val="0"/>
                                              <w:marRight w:val="0"/>
                                              <w:marTop w:val="0"/>
                                              <w:marBottom w:val="0"/>
                                              <w:divBdr>
                                                <w:top w:val="none" w:sz="0" w:space="0" w:color="auto"/>
                                                <w:left w:val="none" w:sz="0" w:space="0" w:color="auto"/>
                                                <w:bottom w:val="none" w:sz="0" w:space="0" w:color="auto"/>
                                                <w:right w:val="none" w:sz="0" w:space="0" w:color="auto"/>
                                              </w:divBdr>
                                              <w:divsChild>
                                                <w:div w:id="41249529">
                                                  <w:marLeft w:val="0"/>
                                                  <w:marRight w:val="0"/>
                                                  <w:marTop w:val="0"/>
                                                  <w:marBottom w:val="0"/>
                                                  <w:divBdr>
                                                    <w:top w:val="none" w:sz="0" w:space="0" w:color="auto"/>
                                                    <w:left w:val="none" w:sz="0" w:space="0" w:color="auto"/>
                                                    <w:bottom w:val="none" w:sz="0" w:space="0" w:color="auto"/>
                                                    <w:right w:val="none" w:sz="0" w:space="0" w:color="auto"/>
                                                  </w:divBdr>
                                                  <w:divsChild>
                                                    <w:div w:id="1890723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4747458">
      <w:bodyDiv w:val="1"/>
      <w:marLeft w:val="0"/>
      <w:marRight w:val="0"/>
      <w:marTop w:val="0"/>
      <w:marBottom w:val="0"/>
      <w:divBdr>
        <w:top w:val="none" w:sz="0" w:space="0" w:color="auto"/>
        <w:left w:val="none" w:sz="0" w:space="0" w:color="auto"/>
        <w:bottom w:val="none" w:sz="0" w:space="0" w:color="auto"/>
        <w:right w:val="none" w:sz="0" w:space="0" w:color="auto"/>
      </w:divBdr>
    </w:div>
    <w:div w:id="316888328">
      <w:bodyDiv w:val="1"/>
      <w:marLeft w:val="0"/>
      <w:marRight w:val="0"/>
      <w:marTop w:val="0"/>
      <w:marBottom w:val="0"/>
      <w:divBdr>
        <w:top w:val="none" w:sz="0" w:space="0" w:color="auto"/>
        <w:left w:val="none" w:sz="0" w:space="0" w:color="auto"/>
        <w:bottom w:val="none" w:sz="0" w:space="0" w:color="auto"/>
        <w:right w:val="none" w:sz="0" w:space="0" w:color="auto"/>
      </w:divBdr>
    </w:div>
    <w:div w:id="360668351">
      <w:bodyDiv w:val="1"/>
      <w:marLeft w:val="0"/>
      <w:marRight w:val="0"/>
      <w:marTop w:val="0"/>
      <w:marBottom w:val="0"/>
      <w:divBdr>
        <w:top w:val="none" w:sz="0" w:space="0" w:color="auto"/>
        <w:left w:val="none" w:sz="0" w:space="0" w:color="auto"/>
        <w:bottom w:val="none" w:sz="0" w:space="0" w:color="auto"/>
        <w:right w:val="none" w:sz="0" w:space="0" w:color="auto"/>
      </w:divBdr>
    </w:div>
    <w:div w:id="507213376">
      <w:bodyDiv w:val="1"/>
      <w:marLeft w:val="0"/>
      <w:marRight w:val="0"/>
      <w:marTop w:val="0"/>
      <w:marBottom w:val="0"/>
      <w:divBdr>
        <w:top w:val="none" w:sz="0" w:space="0" w:color="auto"/>
        <w:left w:val="none" w:sz="0" w:space="0" w:color="auto"/>
        <w:bottom w:val="none" w:sz="0" w:space="0" w:color="auto"/>
        <w:right w:val="none" w:sz="0" w:space="0" w:color="auto"/>
      </w:divBdr>
    </w:div>
    <w:div w:id="580261163">
      <w:bodyDiv w:val="1"/>
      <w:marLeft w:val="0"/>
      <w:marRight w:val="0"/>
      <w:marTop w:val="0"/>
      <w:marBottom w:val="0"/>
      <w:divBdr>
        <w:top w:val="none" w:sz="0" w:space="0" w:color="auto"/>
        <w:left w:val="none" w:sz="0" w:space="0" w:color="auto"/>
        <w:bottom w:val="none" w:sz="0" w:space="0" w:color="auto"/>
        <w:right w:val="none" w:sz="0" w:space="0" w:color="auto"/>
      </w:divBdr>
    </w:div>
    <w:div w:id="724569318">
      <w:bodyDiv w:val="1"/>
      <w:marLeft w:val="0"/>
      <w:marRight w:val="0"/>
      <w:marTop w:val="0"/>
      <w:marBottom w:val="0"/>
      <w:divBdr>
        <w:top w:val="none" w:sz="0" w:space="0" w:color="auto"/>
        <w:left w:val="none" w:sz="0" w:space="0" w:color="auto"/>
        <w:bottom w:val="none" w:sz="0" w:space="0" w:color="auto"/>
        <w:right w:val="none" w:sz="0" w:space="0" w:color="auto"/>
      </w:divBdr>
    </w:div>
    <w:div w:id="844058081">
      <w:bodyDiv w:val="1"/>
      <w:marLeft w:val="0"/>
      <w:marRight w:val="0"/>
      <w:marTop w:val="0"/>
      <w:marBottom w:val="0"/>
      <w:divBdr>
        <w:top w:val="none" w:sz="0" w:space="0" w:color="auto"/>
        <w:left w:val="none" w:sz="0" w:space="0" w:color="auto"/>
        <w:bottom w:val="none" w:sz="0" w:space="0" w:color="auto"/>
        <w:right w:val="none" w:sz="0" w:space="0" w:color="auto"/>
      </w:divBdr>
    </w:div>
    <w:div w:id="941451203">
      <w:bodyDiv w:val="1"/>
      <w:marLeft w:val="0"/>
      <w:marRight w:val="0"/>
      <w:marTop w:val="0"/>
      <w:marBottom w:val="0"/>
      <w:divBdr>
        <w:top w:val="none" w:sz="0" w:space="0" w:color="auto"/>
        <w:left w:val="none" w:sz="0" w:space="0" w:color="auto"/>
        <w:bottom w:val="none" w:sz="0" w:space="0" w:color="auto"/>
        <w:right w:val="none" w:sz="0" w:space="0" w:color="auto"/>
      </w:divBdr>
    </w:div>
    <w:div w:id="1048719678">
      <w:bodyDiv w:val="1"/>
      <w:marLeft w:val="0"/>
      <w:marRight w:val="0"/>
      <w:marTop w:val="0"/>
      <w:marBottom w:val="0"/>
      <w:divBdr>
        <w:top w:val="none" w:sz="0" w:space="0" w:color="auto"/>
        <w:left w:val="none" w:sz="0" w:space="0" w:color="auto"/>
        <w:bottom w:val="none" w:sz="0" w:space="0" w:color="auto"/>
        <w:right w:val="none" w:sz="0" w:space="0" w:color="auto"/>
      </w:divBdr>
    </w:div>
    <w:div w:id="1070427651">
      <w:bodyDiv w:val="1"/>
      <w:marLeft w:val="0"/>
      <w:marRight w:val="0"/>
      <w:marTop w:val="0"/>
      <w:marBottom w:val="0"/>
      <w:divBdr>
        <w:top w:val="none" w:sz="0" w:space="0" w:color="auto"/>
        <w:left w:val="none" w:sz="0" w:space="0" w:color="auto"/>
        <w:bottom w:val="none" w:sz="0" w:space="0" w:color="auto"/>
        <w:right w:val="none" w:sz="0" w:space="0" w:color="auto"/>
      </w:divBdr>
    </w:div>
    <w:div w:id="1469667149">
      <w:bodyDiv w:val="1"/>
      <w:marLeft w:val="0"/>
      <w:marRight w:val="0"/>
      <w:marTop w:val="0"/>
      <w:marBottom w:val="0"/>
      <w:divBdr>
        <w:top w:val="none" w:sz="0" w:space="0" w:color="auto"/>
        <w:left w:val="none" w:sz="0" w:space="0" w:color="auto"/>
        <w:bottom w:val="none" w:sz="0" w:space="0" w:color="auto"/>
        <w:right w:val="none" w:sz="0" w:space="0" w:color="auto"/>
      </w:divBdr>
    </w:div>
    <w:div w:id="1579637221">
      <w:bodyDiv w:val="1"/>
      <w:marLeft w:val="0"/>
      <w:marRight w:val="0"/>
      <w:marTop w:val="0"/>
      <w:marBottom w:val="0"/>
      <w:divBdr>
        <w:top w:val="none" w:sz="0" w:space="0" w:color="auto"/>
        <w:left w:val="none" w:sz="0" w:space="0" w:color="auto"/>
        <w:bottom w:val="none" w:sz="0" w:space="0" w:color="auto"/>
        <w:right w:val="none" w:sz="0" w:space="0" w:color="auto"/>
      </w:divBdr>
    </w:div>
    <w:div w:id="1617563298">
      <w:bodyDiv w:val="1"/>
      <w:marLeft w:val="0"/>
      <w:marRight w:val="0"/>
      <w:marTop w:val="0"/>
      <w:marBottom w:val="0"/>
      <w:divBdr>
        <w:top w:val="none" w:sz="0" w:space="0" w:color="auto"/>
        <w:left w:val="none" w:sz="0" w:space="0" w:color="auto"/>
        <w:bottom w:val="none" w:sz="0" w:space="0" w:color="auto"/>
        <w:right w:val="none" w:sz="0" w:space="0" w:color="auto"/>
      </w:divBdr>
    </w:div>
    <w:div w:id="1894459142">
      <w:bodyDiv w:val="1"/>
      <w:marLeft w:val="0"/>
      <w:marRight w:val="0"/>
      <w:marTop w:val="0"/>
      <w:marBottom w:val="0"/>
      <w:divBdr>
        <w:top w:val="none" w:sz="0" w:space="0" w:color="auto"/>
        <w:left w:val="none" w:sz="0" w:space="0" w:color="auto"/>
        <w:bottom w:val="none" w:sz="0" w:space="0" w:color="auto"/>
        <w:right w:val="none" w:sz="0" w:space="0" w:color="auto"/>
      </w:divBdr>
    </w:div>
    <w:div w:id="1999965790">
      <w:bodyDiv w:val="1"/>
      <w:marLeft w:val="0"/>
      <w:marRight w:val="0"/>
      <w:marTop w:val="0"/>
      <w:marBottom w:val="0"/>
      <w:divBdr>
        <w:top w:val="none" w:sz="0" w:space="0" w:color="auto"/>
        <w:left w:val="none" w:sz="0" w:space="0" w:color="auto"/>
        <w:bottom w:val="none" w:sz="0" w:space="0" w:color="auto"/>
        <w:right w:val="none" w:sz="0" w:space="0" w:color="auto"/>
      </w:divBdr>
    </w:div>
    <w:div w:id="2017537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eader" Target="header3.xml"/><Relationship Id="rId26" Type="http://schemas.openxmlformats.org/officeDocument/2006/relationships/hyperlink" Target="https://www.australiancurriculum.edu.au/f-10-curriculum/the-arts/drama/example-of-knowledge-and-skills/" TargetMode="External"/><Relationship Id="rId3" Type="http://schemas.openxmlformats.org/officeDocument/2006/relationships/customXml" Target="../customXml/item3.xml"/><Relationship Id="rId21" Type="http://schemas.openxmlformats.org/officeDocument/2006/relationships/header" Target="header4.xml"/><Relationship Id="rId34" Type="http://schemas.microsoft.com/office/2011/relationships/people" Target="people.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hyperlink" Target="https://www.australiancurriculum.edu.au/f-10-curriculum/the-arts/glossary/"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3.xm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6.xml"/><Relationship Id="rId32"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4.xml"/><Relationship Id="rId28" Type="http://schemas.openxmlformats.org/officeDocument/2006/relationships/header" Target="header8.xml"/><Relationship Id="rId10" Type="http://schemas.openxmlformats.org/officeDocument/2006/relationships/settings" Target="settings.xml"/><Relationship Id="rId19" Type="http://schemas.openxmlformats.org/officeDocument/2006/relationships/hyperlink" Target="http://www.australiancurriculum.edu.au/f-10-curriculum/the-arts/drama"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 Id="rId22" Type="http://schemas.openxmlformats.org/officeDocument/2006/relationships/header" Target="header5.xml"/><Relationship Id="rId27" Type="http://schemas.openxmlformats.org/officeDocument/2006/relationships/header" Target="header7.xml"/><Relationship Id="rId30" Type="http://schemas.openxmlformats.org/officeDocument/2006/relationships/header" Target="header9.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090F92AD625465197C1045A7846C3C3"/>
        <w:category>
          <w:name w:val="General"/>
          <w:gallery w:val="placeholder"/>
        </w:category>
        <w:types>
          <w:type w:val="bbPlcHdr"/>
        </w:types>
        <w:behaviors>
          <w:behavior w:val="content"/>
        </w:behaviors>
        <w:guid w:val="{546AA315-265C-4C5F-82E6-6E64A912D85E}"/>
      </w:docPartPr>
      <w:docPartBody>
        <w:p w:rsidR="0002701B" w:rsidRDefault="0002701B">
          <w:pPr>
            <w:pStyle w:val="2090F92AD625465197C1045A7846C3C3"/>
          </w:pPr>
          <w:r>
            <w:rPr>
              <w:shd w:val="clear" w:color="auto" w:fill="F7EA9F"/>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701B"/>
    <w:rsid w:val="0002701B"/>
    <w:rsid w:val="00827F21"/>
    <w:rsid w:val="00BD616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090F92AD625465197C1045A7846C3C3">
    <w:name w:val="2090F92AD625465197C1045A7846C3C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090F92AD625465197C1045A7846C3C3">
    <w:name w:val="2090F92AD625465197C1045A7846C3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808184"/>
      </a:dk2>
      <a:lt2>
        <a:srgbClr val="E6E7E8"/>
      </a:lt2>
      <a:accent1>
        <a:srgbClr val="D52B1E"/>
      </a:accent1>
      <a:accent2>
        <a:srgbClr val="21578A"/>
      </a:accent2>
      <a:accent3>
        <a:srgbClr val="E17000"/>
      </a:accent3>
      <a:accent4>
        <a:srgbClr val="738639"/>
      </a:accent4>
      <a:accent5>
        <a:srgbClr val="865F7F"/>
      </a:accent5>
      <a:accent6>
        <a:srgbClr val="F7EA9F"/>
      </a:accent6>
      <a:hlink>
        <a:srgbClr val="0000FF"/>
      </a:hlink>
      <a:folHlink>
        <a:srgbClr val="800080"/>
      </a:folHlink>
    </a:clrScheme>
    <a:fontScheme name="QS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2019-08-01T00:00:00</PublishDate>
  <Abstract>Years 5 and 6 standard elaborations — Australian Curriculum: Drama</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Category xmlns="78c0712b-c315-463b-80c2-228949093bd8">Reports and factsheets</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DC4FBA1BD87BC42AE6B52352AB3D05C" ma:contentTypeVersion="3" ma:contentTypeDescription="Create a new document." ma:contentTypeScope="" ma:versionID="0efd6339576cceb886ce245ff3b3064d">
  <xsd:schema xmlns:xsd="http://www.w3.org/2001/XMLSchema" xmlns:xs="http://www.w3.org/2001/XMLSchema" xmlns:p="http://schemas.microsoft.com/office/2006/metadata/properties" xmlns:ns1="78c0712b-c315-463b-80c2-228949093bd8" xmlns:ns2="http://schemas.microsoft.com/sharepoint/v3" targetNamespace="http://schemas.microsoft.com/office/2006/metadata/properties" ma:root="true" ma:fieldsID="8db379c4f3e94587ba5721eea9b7111f" ns1:_="" ns2:_="">
    <xsd:import namespace="78c0712b-c315-463b-80c2-228949093bd8"/>
    <xsd:import namespace="http://schemas.microsoft.com/sharepoint/v3"/>
    <xsd:element name="properties">
      <xsd:complexType>
        <xsd:sequence>
          <xsd:element name="documentManagement">
            <xsd:complexType>
              <xsd:all>
                <xsd:element ref="ns1:Category"/>
                <xsd:element ref="ns2:PublishingStartDate" minOccurs="0"/>
                <xsd:element ref="ns2: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c0712b-c315-463b-80c2-228949093bd8" elementFormDefault="qualified">
    <xsd:import namespace="http://schemas.microsoft.com/office/2006/documentManagement/types"/>
    <xsd:import namespace="http://schemas.microsoft.com/office/infopath/2007/PartnerControls"/>
    <xsd:element name="Category" ma:index="0" ma:displayName="Category" ma:default="Briefing notes and SFAs" ma:format="Dropdown" ma:internalName="Category">
      <xsd:simpleType>
        <xsd:restriction base="dms:Choice">
          <xsd:enumeration value="Approval"/>
          <xsd:enumeration value="Briefing notes and SFAs"/>
          <xsd:enumeration value="Certification"/>
          <xsd:enumeration value="Communications"/>
          <xsd:enumeration value="Forms tool kit"/>
          <xsd:enumeration value="Committee terms of reference"/>
          <xsd:enumeration value="Letters"/>
          <xsd:enumeration value="Meeting (Authority)"/>
          <xsd:enumeration value="Meeting (SMC)"/>
          <xsd:enumeration value="Meetings (SDG)"/>
          <xsd:enumeration value="Meetings (Others)"/>
          <xsd:enumeration value="Memos"/>
          <xsd:enumeration value="Ministerial documents"/>
          <xsd:enumeration value="PD &amp; events"/>
          <xsd:enumeration value="Policies"/>
          <xsd:enumeration value="Presentations"/>
          <xsd:enumeration value="Publishing"/>
          <xsd:enumeration value="Quality assurance"/>
          <xsd:enumeration value="Reports and factsheets"/>
          <xsd:enumeration value="Stationery (misc)"/>
          <xsd:enumeration value="Teaching &amp; Learning"/>
          <xsd:enumeration value="Teaching &amp; Learning - Syllabus supporting resources"/>
          <xsd:enumeration value="VET"/>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5" nillable="true" ma:displayName="Scheduling Start Date" ma:description="" ma:hidden="true" ma:internalName="PublishingStartDate">
      <xsd:simpleType>
        <xsd:restriction base="dms:Unknown"/>
      </xsd:simpleType>
    </xsd:element>
    <xsd:element name="PublishingExpirationDate" ma:index="6"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root>
  <subtitle/>
</root>
</file>

<file path=customXml/item6.xml><?xml version="1.0" encoding="utf-8"?>
<b:Sources xmlns:b="http://schemas.openxmlformats.org/officeDocument/2006/bibliography" xmlns="http://schemas.openxmlformats.org/officeDocument/2006/bibliography" SelectedStyle="\APA.XSL" StyleName="APA">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EF62734-76FE-46C1-B526-1A0207C1A3F0}">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78c0712b-c315-463b-80c2-228949093bd8"/>
    <ds:schemaRef ds:uri="http://www.w3.org/XML/1998/namespace"/>
    <ds:schemaRef ds:uri="http://purl.org/dc/dcmitype/"/>
  </ds:schemaRefs>
</ds:datastoreItem>
</file>

<file path=customXml/itemProps3.xml><?xml version="1.0" encoding="utf-8"?>
<ds:datastoreItem xmlns:ds="http://schemas.openxmlformats.org/officeDocument/2006/customXml" ds:itemID="{99DA3C17-0217-49D3-9A5D-619C51501D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c0712b-c315-463b-80c2-228949093bd8"/>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A802BE1-D78F-44F6-8BE8-EA53D2D46A43}">
  <ds:schemaRefs>
    <ds:schemaRef ds:uri="http://schemas.microsoft.com/sharepoint/v3/contenttype/forms"/>
  </ds:schemaRefs>
</ds:datastoreItem>
</file>

<file path=customXml/itemProps5.xml><?xml version="1.0" encoding="utf-8"?>
<ds:datastoreItem xmlns:ds="http://schemas.openxmlformats.org/officeDocument/2006/customXml" ds:itemID="{793D94B3-FABA-4E1E-B14F-6D1E722A4B5A}">
  <ds:schemaRefs/>
</ds:datastoreItem>
</file>

<file path=customXml/itemProps6.xml><?xml version="1.0" encoding="utf-8"?>
<ds:datastoreItem xmlns:ds="http://schemas.openxmlformats.org/officeDocument/2006/customXml" ds:itemID="{05D9B18B-5B5F-4212-A79B-8CD275A7B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2274</Words>
  <Characters>14507</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Years 5 and 6 standard elaborations — Australian Curriculum: Drama</vt:lpstr>
    </vt:vector>
  </TitlesOfParts>
  <Company>Queensland Curriculum and Assessment Authority</Company>
  <LinksUpToDate>false</LinksUpToDate>
  <CharactersWithSpaces>16748</CharactersWithSpaces>
  <SharedDoc>false</SharedDoc>
  <HLinks>
    <vt:vector size="42" baseType="variant">
      <vt:variant>
        <vt:i4>7340144</vt:i4>
      </vt:variant>
      <vt:variant>
        <vt:i4>42</vt:i4>
      </vt:variant>
      <vt:variant>
        <vt:i4>0</vt:i4>
      </vt:variant>
      <vt:variant>
        <vt:i4>5</vt:i4>
      </vt:variant>
      <vt:variant>
        <vt:lpwstr>http://www.qsa.qld.edu.au/</vt:lpwstr>
      </vt:variant>
      <vt:variant>
        <vt:lpwstr/>
      </vt:variant>
      <vt:variant>
        <vt:i4>1310773</vt:i4>
      </vt:variant>
      <vt:variant>
        <vt:i4>35</vt:i4>
      </vt:variant>
      <vt:variant>
        <vt:i4>0</vt:i4>
      </vt:variant>
      <vt:variant>
        <vt:i4>5</vt:i4>
      </vt:variant>
      <vt:variant>
        <vt:lpwstr/>
      </vt:variant>
      <vt:variant>
        <vt:lpwstr>_Toc245629087</vt:lpwstr>
      </vt:variant>
      <vt:variant>
        <vt:i4>1310773</vt:i4>
      </vt:variant>
      <vt:variant>
        <vt:i4>29</vt:i4>
      </vt:variant>
      <vt:variant>
        <vt:i4>0</vt:i4>
      </vt:variant>
      <vt:variant>
        <vt:i4>5</vt:i4>
      </vt:variant>
      <vt:variant>
        <vt:lpwstr/>
      </vt:variant>
      <vt:variant>
        <vt:lpwstr>_Toc245629086</vt:lpwstr>
      </vt:variant>
      <vt:variant>
        <vt:i4>1310773</vt:i4>
      </vt:variant>
      <vt:variant>
        <vt:i4>23</vt:i4>
      </vt:variant>
      <vt:variant>
        <vt:i4>0</vt:i4>
      </vt:variant>
      <vt:variant>
        <vt:i4>5</vt:i4>
      </vt:variant>
      <vt:variant>
        <vt:lpwstr/>
      </vt:variant>
      <vt:variant>
        <vt:lpwstr>_Toc245629085</vt:lpwstr>
      </vt:variant>
      <vt:variant>
        <vt:i4>1310773</vt:i4>
      </vt:variant>
      <vt:variant>
        <vt:i4>17</vt:i4>
      </vt:variant>
      <vt:variant>
        <vt:i4>0</vt:i4>
      </vt:variant>
      <vt:variant>
        <vt:i4>5</vt:i4>
      </vt:variant>
      <vt:variant>
        <vt:lpwstr/>
      </vt:variant>
      <vt:variant>
        <vt:lpwstr>_Toc245629084</vt:lpwstr>
      </vt:variant>
      <vt:variant>
        <vt:i4>1310773</vt:i4>
      </vt:variant>
      <vt:variant>
        <vt:i4>11</vt:i4>
      </vt:variant>
      <vt:variant>
        <vt:i4>0</vt:i4>
      </vt:variant>
      <vt:variant>
        <vt:i4>5</vt:i4>
      </vt:variant>
      <vt:variant>
        <vt:lpwstr/>
      </vt:variant>
      <vt:variant>
        <vt:lpwstr>_Toc245629083</vt:lpwstr>
      </vt:variant>
      <vt:variant>
        <vt:i4>1310773</vt:i4>
      </vt:variant>
      <vt:variant>
        <vt:i4>5</vt:i4>
      </vt:variant>
      <vt:variant>
        <vt:i4>0</vt:i4>
      </vt:variant>
      <vt:variant>
        <vt:i4>5</vt:i4>
      </vt:variant>
      <vt:variant>
        <vt:lpwstr/>
      </vt:variant>
      <vt:variant>
        <vt:lpwstr>_Toc245629082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Years 5 and 6 standard elaborations — Australian Curriculum: Drama</dc:title>
  <dc:subject>The Arts: Drama</dc:subject>
  <dc:creator>Queensland Curriculum and Assessment Authority</dc:creator>
  <cp:lastModifiedBy>Zoe Yule</cp:lastModifiedBy>
  <cp:revision>5</cp:revision>
  <cp:lastPrinted>2018-01-12T00:23:00Z</cp:lastPrinted>
  <dcterms:created xsi:type="dcterms:W3CDTF">2019-07-17T05:05:00Z</dcterms:created>
  <dcterms:modified xsi:type="dcterms:W3CDTF">2019-08-05T05:30:00Z</dcterms:modified>
  <cp:category>190833</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0x010100CDC4FBA1BD87BC42AE6B52352AB3D05C</vt:lpwstr>
  </property>
  <property fmtid="{D5CDD505-2E9C-101B-9397-08002B2CF9AE}" pid="3" name="Order">
    <vt:r8>29900</vt:r8>
  </property>
</Properties>
</file>