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3C07755B" w14:textId="77777777" w:rsidTr="00BA7D56">
        <w:trPr>
          <w:trHeight w:val="1563"/>
        </w:trPr>
        <w:tc>
          <w:tcPr>
            <w:tcW w:w="964" w:type="dxa"/>
            <w:tcBorders>
              <w:bottom w:val="nil"/>
            </w:tcBorders>
            <w:tcMar>
              <w:left w:w="0" w:type="dxa"/>
              <w:bottom w:w="0" w:type="dxa"/>
              <w:right w:w="0" w:type="dxa"/>
            </w:tcMar>
            <w:vAlign w:val="bottom"/>
          </w:tcPr>
          <w:p w14:paraId="760B2126"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2090F92AD625465197C1045A7846C3C3"/>
              </w:placeholder>
              <w:dataBinding w:prefixMappings="xmlns:ns0='http://schemas.microsoft.com/office/2006/coverPageProps' " w:xpath="/ns0:CoverPageProperties[1]/ns0:Abstract[1]" w:storeItemID="{55AF091B-3C7A-41E3-B477-F2FDAA23CFDA}"/>
              <w:text w:multiLine="1"/>
            </w:sdtPr>
            <w:sdtEndPr/>
            <w:sdtContent>
              <w:p w14:paraId="2403ACC3" w14:textId="77777777" w:rsidR="00ED1561" w:rsidRPr="000F044B" w:rsidRDefault="000C18CA" w:rsidP="000C18CA">
                <w:pPr>
                  <w:pStyle w:val="Title"/>
                </w:pPr>
                <w:r>
                  <w:t xml:space="preserve">Prep to Year 2 </w:t>
                </w:r>
                <w:r w:rsidR="00690B3F">
                  <w:t xml:space="preserve">standard elaborations — Australian Curriculum: </w:t>
                </w:r>
                <w:r>
                  <w:t>Dance</w:t>
                </w:r>
              </w:p>
            </w:sdtContent>
          </w:sdt>
        </w:tc>
      </w:tr>
      <w:bookmarkEnd w:id="0"/>
    </w:tbl>
    <w:p w14:paraId="052DE699"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4CF43A72"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35E443AC" w14:textId="77777777" w:rsidTr="00E33865">
        <w:trPr>
          <w:trHeight w:val="1086"/>
        </w:trPr>
        <w:tc>
          <w:tcPr>
            <w:tcW w:w="1560" w:type="dxa"/>
          </w:tcPr>
          <w:p w14:paraId="50731076" w14:textId="77777777"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14:paraId="694B7208" w14:textId="77777777" w:rsidR="00364A5D" w:rsidRPr="002624CA" w:rsidRDefault="00364A5D" w:rsidP="009574A7">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14:paraId="0E627DB8" w14:textId="77777777" w:rsidR="00364A5D" w:rsidRPr="009574A7" w:rsidRDefault="00364A5D" w:rsidP="009574A7">
            <w:pPr>
              <w:pStyle w:val="ListBullet0"/>
            </w:pPr>
            <w:r w:rsidRPr="009574A7">
              <w:t>making consistent and comparable judgments about the evidence of learning in a folio of student work</w:t>
            </w:r>
          </w:p>
          <w:p w14:paraId="737DA307" w14:textId="77777777" w:rsidR="00364A5D" w:rsidRPr="00A677A3" w:rsidRDefault="00364A5D" w:rsidP="009574A7">
            <w:pPr>
              <w:pStyle w:val="ListBullet0"/>
            </w:pPr>
            <w:r w:rsidRPr="009574A7">
              <w:t>developing task-specific standards for individual assessment tasks.</w:t>
            </w:r>
          </w:p>
        </w:tc>
      </w:tr>
      <w:tr w:rsidR="00364A5D" w:rsidRPr="003505F1" w14:paraId="36493FAB" w14:textId="77777777" w:rsidTr="00E33865">
        <w:trPr>
          <w:trHeight w:val="1829"/>
        </w:trPr>
        <w:tc>
          <w:tcPr>
            <w:tcW w:w="1560" w:type="dxa"/>
          </w:tcPr>
          <w:p w14:paraId="1104E857" w14:textId="77777777"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14:paraId="045216B1" w14:textId="77777777" w:rsidR="00D461EF" w:rsidRPr="002624CA" w:rsidRDefault="00364A5D" w:rsidP="009574A7">
            <w:pPr>
              <w:pStyle w:val="BodyText"/>
              <w:spacing w:before="160"/>
            </w:pPr>
            <w:r w:rsidRPr="002624CA">
              <w:t xml:space="preserve">The SEs are developed </w:t>
            </w:r>
            <w:r w:rsidRPr="00E01996">
              <w:t xml:space="preserve">using the </w:t>
            </w:r>
            <w:r w:rsidRPr="00E01996">
              <w:rPr>
                <w:b/>
                <w:bCs/>
                <w:szCs w:val="20"/>
              </w:rPr>
              <w:t>Australian Curriculum achievement standard</w:t>
            </w:r>
            <w:r w:rsidRPr="00E01996">
              <w:t xml:space="preserve">. </w:t>
            </w:r>
            <w:r w:rsidR="000C18CA" w:rsidRPr="00E01996">
              <w:t>The Arts: Dance</w:t>
            </w:r>
            <w:r w:rsidRPr="00E01996">
              <w:t xml:space="preserve"> achievement standard describes the learning expected of students at each </w:t>
            </w:r>
            <w:r w:rsidR="002624CA" w:rsidRPr="00E01996">
              <w:t>band</w:t>
            </w:r>
            <w:r w:rsidR="008C34EC" w:rsidRPr="00E01996">
              <w:t xml:space="preserve"> in the two valued features for Australian Curriculum Arts — </w:t>
            </w:r>
            <w:r w:rsidR="008C34EC" w:rsidRPr="00E01996">
              <w:rPr>
                <w:rStyle w:val="Emphasis"/>
              </w:rPr>
              <w:t>responding</w:t>
            </w:r>
            <w:r w:rsidR="008C34EC" w:rsidRPr="00E01996">
              <w:t xml:space="preserve"> and </w:t>
            </w:r>
            <w:r w:rsidR="008C34EC" w:rsidRPr="00E01996">
              <w:rPr>
                <w:rStyle w:val="Emphasis"/>
              </w:rPr>
              <w:t>making</w:t>
            </w:r>
            <w:r w:rsidR="008C34EC" w:rsidRPr="00E01996">
              <w:t>.</w:t>
            </w:r>
            <w:r w:rsidRPr="00E01996">
              <w:t xml:space="preserve"> </w:t>
            </w:r>
            <w:r w:rsidR="008C34EC" w:rsidRPr="00E01996">
              <w:rPr>
                <w:rStyle w:val="Emphasis"/>
              </w:rPr>
              <w:t>Making</w:t>
            </w:r>
            <w:r w:rsidR="008C34EC" w:rsidRPr="00E01996">
              <w:t xml:space="preserve"> is further broken down into </w:t>
            </w:r>
            <w:r w:rsidR="008C34EC" w:rsidRPr="00E01996">
              <w:rPr>
                <w:rStyle w:val="Emphasis"/>
              </w:rPr>
              <w:t>choreographing</w:t>
            </w:r>
            <w:r w:rsidR="008C34EC" w:rsidRPr="00E01996">
              <w:t xml:space="preserve"> and </w:t>
            </w:r>
            <w:r w:rsidR="008C34EC" w:rsidRPr="00E01996">
              <w:rPr>
                <w:rStyle w:val="Emphasis"/>
              </w:rPr>
              <w:t>performing</w:t>
            </w:r>
            <w:r w:rsidR="008C34EC" w:rsidRPr="00E01996">
              <w:t xml:space="preserve">. </w:t>
            </w:r>
            <w:r w:rsidR="00D461EF" w:rsidRPr="00E01996">
              <w:t>Teachers</w:t>
            </w:r>
            <w:r w:rsidR="00D461EF" w:rsidRPr="002624CA">
              <w:t xml:space="preserve"> use the achievement standard during and at the end of a period of teaching to make on</w:t>
            </w:r>
            <w:r w:rsidR="00D461EF" w:rsidRPr="002624CA">
              <w:noBreakHyphen/>
              <w:t xml:space="preserve">balance judgments about the quality of learning students demonstrate. </w:t>
            </w:r>
          </w:p>
          <w:p w14:paraId="5C3D49E8" w14:textId="77777777" w:rsidR="00364A5D" w:rsidRPr="00A62DE0" w:rsidRDefault="009574A7" w:rsidP="009574A7">
            <w:pPr>
              <w:pStyle w:val="BodyText"/>
              <w:rPr>
                <w:highlight w:val="yellow"/>
              </w:rPr>
            </w:pPr>
            <w:r>
              <w:t>I</w:t>
            </w:r>
            <w:r w:rsidR="002624CA" w:rsidRPr="00933937">
              <w:t xml:space="preserve">n Queensland the achievement standard represents the </w:t>
            </w:r>
            <w:r w:rsidR="002624CA" w:rsidRPr="005D760E">
              <w:rPr>
                <w:rStyle w:val="Strong"/>
              </w:rPr>
              <w:t xml:space="preserve">working with </w:t>
            </w:r>
            <w:r w:rsidR="002624CA" w:rsidRPr="002B6115">
              <w:rPr>
                <w:rStyle w:val="Strong"/>
              </w:rPr>
              <w:t>(WW)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14:paraId="621B9B8E"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331C5CA9" w14:textId="77777777" w:rsidR="00D461EF" w:rsidRPr="003505F1" w:rsidRDefault="000C18CA" w:rsidP="000C18CA">
            <w:pPr>
              <w:rPr>
                <w:rFonts w:asciiTheme="majorHAnsi" w:hAnsiTheme="majorHAnsi"/>
                <w:b/>
                <w:lang w:eastAsia="en-US"/>
              </w:rPr>
            </w:pPr>
            <w:r>
              <w:rPr>
                <w:rFonts w:asciiTheme="majorHAnsi" w:hAnsiTheme="majorHAnsi"/>
                <w:b/>
                <w:bCs/>
                <w:lang w:eastAsia="en-US"/>
              </w:rPr>
              <w:t>Prep</w:t>
            </w:r>
            <w:r w:rsidR="00A62DE0">
              <w:rPr>
                <w:rStyle w:val="FootnoteReference"/>
                <w:rFonts w:asciiTheme="majorHAnsi" w:hAnsiTheme="majorHAnsi"/>
                <w:b/>
                <w:bCs/>
                <w:lang w:eastAsia="en-US"/>
              </w:rPr>
              <w:footnoteReference w:id="1"/>
            </w:r>
            <w:r>
              <w:rPr>
                <w:rFonts w:asciiTheme="majorHAnsi" w:hAnsiTheme="majorHAnsi"/>
                <w:b/>
                <w:bCs/>
                <w:lang w:eastAsia="en-US"/>
              </w:rPr>
              <w:t xml:space="preserve"> to Year 2</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Pr>
                <w:rFonts w:asciiTheme="majorHAnsi" w:hAnsiTheme="majorHAnsi"/>
                <w:b/>
                <w:lang w:eastAsia="en-US"/>
              </w:rPr>
              <w:t>Dance</w:t>
            </w:r>
            <w:r w:rsidR="00D461EF" w:rsidRPr="003505F1">
              <w:rPr>
                <w:rFonts w:asciiTheme="majorHAnsi" w:hAnsiTheme="majorHAnsi"/>
                <w:b/>
                <w:lang w:eastAsia="en-US"/>
              </w:rPr>
              <w:t xml:space="preserve"> achievement standard</w:t>
            </w:r>
          </w:p>
        </w:tc>
      </w:tr>
      <w:tr w:rsidR="00D461EF" w:rsidRPr="003505F1" w14:paraId="531FD00F" w14:textId="77777777" w:rsidTr="003C77E1">
        <w:trPr>
          <w:trHeight w:val="348"/>
        </w:trPr>
        <w:tc>
          <w:tcPr>
            <w:tcW w:w="13936" w:type="dxa"/>
            <w:gridSpan w:val="2"/>
          </w:tcPr>
          <w:p w14:paraId="582B8075" w14:textId="77777777" w:rsidR="003C77E1" w:rsidRPr="009574A7" w:rsidRDefault="003C77E1" w:rsidP="009574A7">
            <w:pPr>
              <w:pStyle w:val="BodyText"/>
            </w:pPr>
            <w:r w:rsidRPr="009574A7">
              <w:t>By the end of Year 2, students describe the effect of the elements in dance they make, perform and view and where and why people dance.</w:t>
            </w:r>
          </w:p>
          <w:p w14:paraId="17EBFB99" w14:textId="77777777" w:rsidR="00D461EF" w:rsidRPr="003505F1" w:rsidRDefault="003C77E1" w:rsidP="009574A7">
            <w:pPr>
              <w:pStyle w:val="BodyText"/>
              <w:spacing w:after="40"/>
            </w:pPr>
            <w:r w:rsidRPr="009574A7">
              <w:t>Students use the elements of dance to make and perform dance sequences that demonstrate fundamental movement skills to represent ideas. Students demonstrate safe practice.</w:t>
            </w:r>
          </w:p>
        </w:tc>
      </w:tr>
      <w:tr w:rsidR="00D461EF" w:rsidRPr="003505F1" w14:paraId="1C9AFBA7" w14:textId="77777777" w:rsidTr="0032255B">
        <w:trPr>
          <w:trHeight w:val="28"/>
        </w:trPr>
        <w:tc>
          <w:tcPr>
            <w:tcW w:w="13936" w:type="dxa"/>
            <w:gridSpan w:val="2"/>
            <w:tcBorders>
              <w:left w:val="nil"/>
              <w:right w:val="nil"/>
            </w:tcBorders>
          </w:tcPr>
          <w:p w14:paraId="067DA120" w14:textId="77777777" w:rsidR="00D461EF" w:rsidRPr="003505F1" w:rsidRDefault="00D461EF" w:rsidP="0032255B">
            <w:pPr>
              <w:spacing w:line="252" w:lineRule="auto"/>
              <w:rPr>
                <w:sz w:val="2"/>
                <w:szCs w:val="2"/>
              </w:rPr>
            </w:pPr>
          </w:p>
        </w:tc>
      </w:tr>
      <w:tr w:rsidR="00D461EF" w:rsidRPr="003505F1" w14:paraId="67CC96E4" w14:textId="77777777" w:rsidTr="0032255B">
        <w:tblPrEx>
          <w:tblLook w:val="04A0" w:firstRow="1" w:lastRow="0" w:firstColumn="1" w:lastColumn="0" w:noHBand="0" w:noVBand="1"/>
        </w:tblPrEx>
        <w:trPr>
          <w:trHeight w:val="312"/>
        </w:trPr>
        <w:tc>
          <w:tcPr>
            <w:tcW w:w="846" w:type="dxa"/>
            <w:shd w:val="clear" w:color="auto" w:fill="E6E7E8" w:themeFill="background2"/>
          </w:tcPr>
          <w:p w14:paraId="00B503E6"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3B6333F2" w14:textId="77777777"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 Dance</w:t>
            </w:r>
            <w:r w:rsidRPr="00D461EF">
              <w:rPr>
                <w:rFonts w:eastAsia="MS Mincho"/>
                <w:sz w:val="18"/>
              </w:rPr>
              <w:t xml:space="preserve">, </w:t>
            </w:r>
            <w:r>
              <w:rPr>
                <w:rFonts w:eastAsia="MS Mincho"/>
                <w:sz w:val="18"/>
              </w:rPr>
              <w:br/>
            </w:r>
            <w:hyperlink r:id="rId19" w:history="1">
              <w:r w:rsidR="006C68B6">
                <w:rPr>
                  <w:rStyle w:val="Hyperlink"/>
                  <w:rFonts w:eastAsia="MS Mincho"/>
                  <w:sz w:val="18"/>
                </w:rPr>
                <w:t>www.australiancurriculum.edu.au/f-10-curriculum/the-arts/dance</w:t>
              </w:r>
            </w:hyperlink>
          </w:p>
        </w:tc>
      </w:tr>
    </w:tbl>
    <w:p w14:paraId="2EC5952D" w14:textId="77777777" w:rsidR="00E33865" w:rsidRDefault="00E33865">
      <w:r>
        <w:br w:type="page"/>
      </w:r>
    </w:p>
    <w:p w14:paraId="6CF8ABD9" w14:textId="77777777" w:rsidR="00B76415" w:rsidRDefault="000C18CA" w:rsidP="009A4EDF">
      <w:pPr>
        <w:pStyle w:val="Heading2"/>
      </w:pPr>
      <w:r>
        <w:lastRenderedPageBreak/>
        <w:t>Prep to Year 2 Dance</w:t>
      </w:r>
      <w:r w:rsidR="00D461EF">
        <w:t xml:space="preserve"> standard elaborations</w:t>
      </w:r>
    </w:p>
    <w:tbl>
      <w:tblPr>
        <w:tblStyle w:val="QCAAtablestyle2"/>
        <w:tblW w:w="4900" w:type="pct"/>
        <w:tblInd w:w="118" w:type="dxa"/>
        <w:tblLayout w:type="fixed"/>
        <w:tblLook w:val="04A0" w:firstRow="1" w:lastRow="0" w:firstColumn="1" w:lastColumn="0" w:noHBand="0" w:noVBand="1"/>
      </w:tblPr>
      <w:tblGrid>
        <w:gridCol w:w="456"/>
        <w:gridCol w:w="2768"/>
        <w:gridCol w:w="2624"/>
        <w:gridCol w:w="54"/>
        <w:gridCol w:w="2642"/>
        <w:gridCol w:w="36"/>
        <w:gridCol w:w="2660"/>
        <w:gridCol w:w="18"/>
        <w:gridCol w:w="2678"/>
      </w:tblGrid>
      <w:tr w:rsidR="00E54ABC" w14:paraId="2111A257" w14:textId="77777777" w:rsidTr="00525F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6" w:type="dxa"/>
            <w:shd w:val="clear" w:color="auto" w:fill="auto"/>
          </w:tcPr>
          <w:p w14:paraId="1AE58F22" w14:textId="77777777" w:rsidR="00E54ABC" w:rsidRDefault="00E54ABC" w:rsidP="003C77E1">
            <w:pPr>
              <w:pStyle w:val="Tableheadingcolumns"/>
            </w:pPr>
          </w:p>
        </w:tc>
        <w:tc>
          <w:tcPr>
            <w:tcW w:w="2768" w:type="dxa"/>
            <w:tcBorders>
              <w:left w:val="single" w:sz="4" w:space="0" w:color="A6A8AB"/>
              <w:bottom w:val="single" w:sz="12" w:space="0" w:color="D52B1E" w:themeColor="accent1"/>
            </w:tcBorders>
          </w:tcPr>
          <w:p w14:paraId="5F369572" w14:textId="77777777" w:rsidR="00E54ABC" w:rsidRPr="00BF01E1" w:rsidRDefault="00E54ABC"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Applying (AP)</w:t>
            </w:r>
          </w:p>
        </w:tc>
        <w:tc>
          <w:tcPr>
            <w:tcW w:w="2624" w:type="dxa"/>
            <w:tcBorders>
              <w:bottom w:val="single" w:sz="12" w:space="0" w:color="D52B1E" w:themeColor="accent1"/>
            </w:tcBorders>
          </w:tcPr>
          <w:p w14:paraId="4C100F5B" w14:textId="77777777" w:rsidR="00E54ABC" w:rsidRPr="00BF01E1" w:rsidRDefault="00E54ABC"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Making connections</w:t>
            </w:r>
            <w:r>
              <w:rPr>
                <w:sz w:val="19"/>
                <w:szCs w:val="19"/>
              </w:rPr>
              <w:t xml:space="preserve"> (M</w:t>
            </w:r>
            <w:r w:rsidRPr="00BF01E1">
              <w:rPr>
                <w:sz w:val="19"/>
                <w:szCs w:val="19"/>
              </w:rPr>
              <w:t>C)</w:t>
            </w:r>
          </w:p>
        </w:tc>
        <w:tc>
          <w:tcPr>
            <w:tcW w:w="2696" w:type="dxa"/>
            <w:gridSpan w:val="2"/>
            <w:tcBorders>
              <w:bottom w:val="single" w:sz="12" w:space="0" w:color="D52B1E" w:themeColor="accent1"/>
            </w:tcBorders>
          </w:tcPr>
          <w:p w14:paraId="1F29E0D7" w14:textId="77777777" w:rsidR="00E54ABC" w:rsidRPr="00BF01E1" w:rsidRDefault="00E54ABC"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Working with (WW)</w:t>
            </w:r>
          </w:p>
        </w:tc>
        <w:tc>
          <w:tcPr>
            <w:tcW w:w="2696" w:type="dxa"/>
            <w:gridSpan w:val="2"/>
            <w:tcBorders>
              <w:bottom w:val="single" w:sz="12" w:space="0" w:color="D52B1E" w:themeColor="accent1"/>
            </w:tcBorders>
          </w:tcPr>
          <w:p w14:paraId="24A35639" w14:textId="77777777" w:rsidR="00E54ABC" w:rsidRPr="00BF01E1" w:rsidRDefault="00E54ABC"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Exploring (EX)</w:t>
            </w:r>
          </w:p>
        </w:tc>
        <w:tc>
          <w:tcPr>
            <w:tcW w:w="2696" w:type="dxa"/>
            <w:gridSpan w:val="2"/>
            <w:tcBorders>
              <w:bottom w:val="single" w:sz="12" w:space="0" w:color="D52B1E" w:themeColor="accent1"/>
            </w:tcBorders>
          </w:tcPr>
          <w:p w14:paraId="292F9270" w14:textId="77777777" w:rsidR="00E54ABC" w:rsidRPr="00BF01E1" w:rsidRDefault="00E54ABC"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Becoming aware (BA)</w:t>
            </w:r>
          </w:p>
        </w:tc>
      </w:tr>
      <w:tr w:rsidR="00E54ABC" w14:paraId="331A0FBB" w14:textId="77777777" w:rsidTr="00A81F64">
        <w:trPr>
          <w:cnfStyle w:val="100000000000" w:firstRow="1" w:lastRow="0" w:firstColumn="0" w:lastColumn="0" w:oddVBand="0" w:evenVBand="0" w:oddHBand="0" w:evenHBand="0" w:firstRowFirstColumn="0" w:firstRowLastColumn="0" w:lastRowFirstColumn="0" w:lastRowLastColumn="0"/>
          <w:cantSplit/>
          <w:trHeight w:val="198"/>
          <w:tblHeader/>
        </w:trPr>
        <w:tc>
          <w:tcPr>
            <w:cnfStyle w:val="001000000100" w:firstRow="0" w:lastRow="0" w:firstColumn="1" w:lastColumn="0" w:oddVBand="0" w:evenVBand="0" w:oddHBand="0" w:evenHBand="0" w:firstRowFirstColumn="1" w:firstRowLastColumn="0" w:lastRowFirstColumn="0" w:lastRowLastColumn="0"/>
            <w:tcW w:w="456" w:type="dxa"/>
            <w:tcBorders>
              <w:bottom w:val="single" w:sz="4" w:space="0" w:color="A6A8AB"/>
            </w:tcBorders>
            <w:shd w:val="clear" w:color="auto" w:fill="auto"/>
          </w:tcPr>
          <w:p w14:paraId="3C8D9A4E" w14:textId="77777777" w:rsidR="00E54ABC" w:rsidRDefault="00E54ABC" w:rsidP="003C77E1">
            <w:pPr>
              <w:pStyle w:val="Tableheadingcolumns"/>
            </w:pPr>
          </w:p>
        </w:tc>
        <w:tc>
          <w:tcPr>
            <w:tcW w:w="13480" w:type="dxa"/>
            <w:gridSpan w:val="8"/>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110976AA" w14:textId="77777777" w:rsidR="00E54ABC" w:rsidRDefault="00E54ABC"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E54ABC" w14:paraId="3B016D9C" w14:textId="77777777" w:rsidTr="00525F3F">
        <w:trPr>
          <w:cantSplit/>
          <w:trHeight w:val="1695"/>
        </w:trPr>
        <w:tc>
          <w:tcPr>
            <w:cnfStyle w:val="001000000000" w:firstRow="0" w:lastRow="0" w:firstColumn="1" w:lastColumn="0" w:oddVBand="0" w:evenVBand="0" w:oddHBand="0" w:evenHBand="0" w:firstRowFirstColumn="0" w:firstRowLastColumn="0" w:lastRowFirstColumn="0" w:lastRowLastColumn="0"/>
            <w:tcW w:w="456" w:type="dxa"/>
            <w:shd w:val="clear" w:color="auto" w:fill="E6E7E8" w:themeFill="background2"/>
            <w:textDirection w:val="btLr"/>
          </w:tcPr>
          <w:p w14:paraId="714314E9" w14:textId="77777777" w:rsidR="00E54ABC" w:rsidRPr="002A174D" w:rsidRDefault="00E54ABC" w:rsidP="003C77E1">
            <w:pPr>
              <w:pStyle w:val="Tableheadingcolumns"/>
            </w:pPr>
            <w:r w:rsidRPr="002A174D">
              <w:t>Responding</w:t>
            </w:r>
          </w:p>
        </w:tc>
        <w:tc>
          <w:tcPr>
            <w:tcW w:w="2768" w:type="dxa"/>
            <w:tcBorders>
              <w:top w:val="single" w:sz="4" w:space="0" w:color="808184" w:themeColor="text2"/>
              <w:bottom w:val="single" w:sz="4" w:space="0" w:color="A6A8AB"/>
            </w:tcBorders>
          </w:tcPr>
          <w:p w14:paraId="15D77C6D" w14:textId="5336220D" w:rsidR="00E54ABC" w:rsidRPr="00AA4D04" w:rsidRDefault="00E54ABC" w:rsidP="00204251">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c</w:t>
            </w:r>
            <w:r w:rsidRPr="00942ACB">
              <w:rPr>
                <w:rStyle w:val="shadingdifferences"/>
              </w:rPr>
              <w:t>lear and informed</w:t>
            </w:r>
            <w:r w:rsidRPr="00AA4D04">
              <w:t xml:space="preserve"> </w:t>
            </w:r>
            <w:r w:rsidRPr="00BC4CB7">
              <w:t>description</w:t>
            </w:r>
            <w:r>
              <w:t xml:space="preserve"> of</w:t>
            </w:r>
            <w:r w:rsidRPr="00AA4D04">
              <w:t>:</w:t>
            </w:r>
          </w:p>
          <w:p w14:paraId="06CD1FF1" w14:textId="77777777" w:rsidR="00E54ABC" w:rsidRPr="00204251" w:rsidRDefault="00E54ABC" w:rsidP="00204251">
            <w:pPr>
              <w:pStyle w:val="TableBullet"/>
              <w:cnfStyle w:val="000000000000" w:firstRow="0" w:lastRow="0" w:firstColumn="0" w:lastColumn="0" w:oddVBand="0" w:evenVBand="0" w:oddHBand="0" w:evenHBand="0" w:firstRowFirstColumn="0" w:firstRowLastColumn="0" w:lastRowFirstColumn="0" w:lastRowLastColumn="0"/>
            </w:pPr>
            <w:r w:rsidRPr="00204251">
              <w:t>the effect of the elements in dance made, performed and viewed</w:t>
            </w:r>
          </w:p>
          <w:p w14:paraId="064F18D3" w14:textId="77777777" w:rsidR="00E54ABC" w:rsidRPr="00204251" w:rsidRDefault="00E54ABC" w:rsidP="00204251">
            <w:pPr>
              <w:pStyle w:val="TableBullet"/>
              <w:spacing w:after="0"/>
              <w:cnfStyle w:val="000000000000" w:firstRow="0" w:lastRow="0" w:firstColumn="0" w:lastColumn="0" w:oddVBand="0" w:evenVBand="0" w:oddHBand="0" w:evenHBand="0" w:firstRowFirstColumn="0" w:firstRowLastColumn="0" w:lastRowFirstColumn="0" w:lastRowLastColumn="0"/>
            </w:pPr>
            <w:r w:rsidRPr="00204251">
              <w:t xml:space="preserve">where and why people dance </w:t>
            </w:r>
          </w:p>
        </w:tc>
        <w:tc>
          <w:tcPr>
            <w:tcW w:w="2678" w:type="dxa"/>
            <w:gridSpan w:val="2"/>
            <w:tcBorders>
              <w:top w:val="single" w:sz="4" w:space="0" w:color="808184" w:themeColor="text2"/>
              <w:bottom w:val="single" w:sz="4" w:space="0" w:color="A6A8AB"/>
            </w:tcBorders>
          </w:tcPr>
          <w:p w14:paraId="237819F1" w14:textId="5EC53219" w:rsidR="00E54ABC" w:rsidRPr="00AA4D04" w:rsidRDefault="00E54ABC" w:rsidP="00204251">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i</w:t>
            </w:r>
            <w:r w:rsidRPr="00A80EBB">
              <w:rPr>
                <w:rStyle w:val="shadingdifferences"/>
              </w:rPr>
              <w:t>nformed</w:t>
            </w:r>
            <w:r w:rsidRPr="008068F1">
              <w:t xml:space="preserve"> </w:t>
            </w:r>
            <w:r w:rsidRPr="00BC4CB7">
              <w:t>description</w:t>
            </w:r>
            <w:r w:rsidRPr="00B711D0">
              <w:t xml:space="preserve"> </w:t>
            </w:r>
            <w:r>
              <w:t>of</w:t>
            </w:r>
            <w:r w:rsidRPr="00AA4D04">
              <w:t>:</w:t>
            </w:r>
          </w:p>
          <w:p w14:paraId="5187EA5F" w14:textId="77777777" w:rsidR="00E54ABC" w:rsidRPr="00204251" w:rsidRDefault="00E54ABC" w:rsidP="00204251">
            <w:pPr>
              <w:pStyle w:val="TableBullet"/>
              <w:cnfStyle w:val="000000000000" w:firstRow="0" w:lastRow="0" w:firstColumn="0" w:lastColumn="0" w:oddVBand="0" w:evenVBand="0" w:oddHBand="0" w:evenHBand="0" w:firstRowFirstColumn="0" w:firstRowLastColumn="0" w:lastRowFirstColumn="0" w:lastRowLastColumn="0"/>
            </w:pPr>
            <w:r w:rsidRPr="00204251">
              <w:t>the effect of the elements in dance made, performed and viewed</w:t>
            </w:r>
          </w:p>
          <w:p w14:paraId="663724B6" w14:textId="77777777" w:rsidR="00E54ABC" w:rsidRPr="00204251" w:rsidRDefault="00E54ABC" w:rsidP="00204251">
            <w:pPr>
              <w:pStyle w:val="TableBullet"/>
              <w:spacing w:after="0"/>
              <w:cnfStyle w:val="000000000000" w:firstRow="0" w:lastRow="0" w:firstColumn="0" w:lastColumn="0" w:oddVBand="0" w:evenVBand="0" w:oddHBand="0" w:evenHBand="0" w:firstRowFirstColumn="0" w:firstRowLastColumn="0" w:lastRowFirstColumn="0" w:lastRowLastColumn="0"/>
            </w:pPr>
            <w:r w:rsidRPr="00204251">
              <w:t xml:space="preserve">where and why people dance </w:t>
            </w:r>
          </w:p>
        </w:tc>
        <w:tc>
          <w:tcPr>
            <w:tcW w:w="2678" w:type="dxa"/>
            <w:gridSpan w:val="2"/>
            <w:tcBorders>
              <w:top w:val="single" w:sz="4" w:space="0" w:color="808184" w:themeColor="text2"/>
              <w:bottom w:val="single" w:sz="4" w:space="0" w:color="A6A8AB"/>
            </w:tcBorders>
          </w:tcPr>
          <w:p w14:paraId="6C885107" w14:textId="4E1FE011" w:rsidR="00E54ABC" w:rsidRPr="00AA4D04" w:rsidRDefault="00E54ABC" w:rsidP="00204251">
            <w:pPr>
              <w:pStyle w:val="Tabletextsinglecell"/>
              <w:cnfStyle w:val="000000000000" w:firstRow="0" w:lastRow="0" w:firstColumn="0" w:lastColumn="0" w:oddVBand="0" w:evenVBand="0" w:oddHBand="0" w:evenHBand="0" w:firstRowFirstColumn="0" w:firstRowLastColumn="0" w:lastRowFirstColumn="0" w:lastRowLastColumn="0"/>
            </w:pPr>
            <w:r w:rsidRPr="00BC4CB7">
              <w:t xml:space="preserve">description </w:t>
            </w:r>
            <w:r>
              <w:t>of</w:t>
            </w:r>
            <w:r w:rsidRPr="00AA4D04">
              <w:t>:</w:t>
            </w:r>
          </w:p>
          <w:p w14:paraId="44995D7F" w14:textId="77777777" w:rsidR="00E54ABC" w:rsidRPr="00204251" w:rsidRDefault="00E54ABC" w:rsidP="00204251">
            <w:pPr>
              <w:pStyle w:val="TableBullet"/>
              <w:cnfStyle w:val="000000000000" w:firstRow="0" w:lastRow="0" w:firstColumn="0" w:lastColumn="0" w:oddVBand="0" w:evenVBand="0" w:oddHBand="0" w:evenHBand="0" w:firstRowFirstColumn="0" w:firstRowLastColumn="0" w:lastRowFirstColumn="0" w:lastRowLastColumn="0"/>
            </w:pPr>
            <w:r w:rsidRPr="00204251">
              <w:t>the effect of the elements in dance made, performed and viewed</w:t>
            </w:r>
          </w:p>
          <w:p w14:paraId="4AA4B6F7" w14:textId="77777777" w:rsidR="00E54ABC" w:rsidRPr="00204251" w:rsidRDefault="00E54ABC" w:rsidP="00204251">
            <w:pPr>
              <w:pStyle w:val="TableBullet"/>
              <w:cnfStyle w:val="000000000000" w:firstRow="0" w:lastRow="0" w:firstColumn="0" w:lastColumn="0" w:oddVBand="0" w:evenVBand="0" w:oddHBand="0" w:evenHBand="0" w:firstRowFirstColumn="0" w:firstRowLastColumn="0" w:lastRowFirstColumn="0" w:lastRowLastColumn="0"/>
            </w:pPr>
            <w:r w:rsidRPr="00204251">
              <w:t xml:space="preserve">where and why people dance </w:t>
            </w:r>
          </w:p>
        </w:tc>
        <w:tc>
          <w:tcPr>
            <w:tcW w:w="2678" w:type="dxa"/>
            <w:gridSpan w:val="2"/>
            <w:tcBorders>
              <w:top w:val="single" w:sz="4" w:space="0" w:color="808184" w:themeColor="text2"/>
              <w:bottom w:val="single" w:sz="4" w:space="0" w:color="A6A8AB"/>
            </w:tcBorders>
          </w:tcPr>
          <w:p w14:paraId="2C0BF5CD" w14:textId="37E3D719" w:rsidR="00E54ABC" w:rsidRPr="00AA4D04" w:rsidRDefault="00E54ABC" w:rsidP="00204251">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g</w:t>
            </w:r>
            <w:r w:rsidRPr="00A80EBB">
              <w:rPr>
                <w:rStyle w:val="shadingdifferences"/>
              </w:rPr>
              <w:t>uided</w:t>
            </w:r>
            <w:r w:rsidRPr="008068F1">
              <w:t xml:space="preserve"> </w:t>
            </w:r>
            <w:r w:rsidRPr="00BC4CB7">
              <w:t xml:space="preserve">description </w:t>
            </w:r>
            <w:r>
              <w:t>of</w:t>
            </w:r>
            <w:r w:rsidRPr="00AA4D04">
              <w:t>:</w:t>
            </w:r>
          </w:p>
          <w:p w14:paraId="61E18BAB" w14:textId="77777777" w:rsidR="00E54ABC" w:rsidRPr="00204251" w:rsidRDefault="00E54ABC" w:rsidP="00204251">
            <w:pPr>
              <w:pStyle w:val="TableBullet"/>
              <w:cnfStyle w:val="000000000000" w:firstRow="0" w:lastRow="0" w:firstColumn="0" w:lastColumn="0" w:oddVBand="0" w:evenVBand="0" w:oddHBand="0" w:evenHBand="0" w:firstRowFirstColumn="0" w:firstRowLastColumn="0" w:lastRowFirstColumn="0" w:lastRowLastColumn="0"/>
            </w:pPr>
            <w:r w:rsidRPr="00204251">
              <w:t>the effect of the elements in dance made, performed and viewed</w:t>
            </w:r>
          </w:p>
          <w:p w14:paraId="24B802ED" w14:textId="77777777" w:rsidR="00E54ABC" w:rsidRPr="00204251" w:rsidRDefault="00E54ABC" w:rsidP="00204251">
            <w:pPr>
              <w:pStyle w:val="TableBullet"/>
              <w:cnfStyle w:val="000000000000" w:firstRow="0" w:lastRow="0" w:firstColumn="0" w:lastColumn="0" w:oddVBand="0" w:evenVBand="0" w:oddHBand="0" w:evenHBand="0" w:firstRowFirstColumn="0" w:firstRowLastColumn="0" w:lastRowFirstColumn="0" w:lastRowLastColumn="0"/>
            </w:pPr>
            <w:r w:rsidRPr="00204251">
              <w:t xml:space="preserve">where and why people dance </w:t>
            </w:r>
          </w:p>
        </w:tc>
        <w:tc>
          <w:tcPr>
            <w:tcW w:w="2678" w:type="dxa"/>
            <w:tcBorders>
              <w:top w:val="single" w:sz="4" w:space="0" w:color="808184" w:themeColor="text2"/>
              <w:bottom w:val="single" w:sz="4" w:space="0" w:color="A6A8AB"/>
            </w:tcBorders>
          </w:tcPr>
          <w:p w14:paraId="425515D7" w14:textId="77777777" w:rsidR="00E54ABC" w:rsidRPr="00942ACB" w:rsidRDefault="00E54ABC" w:rsidP="00204251">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CD1305">
              <w:rPr>
                <w:rStyle w:val="shadingdifferences"/>
              </w:rPr>
              <w:t>statements about</w:t>
            </w:r>
            <w:r w:rsidRPr="00FD0EF6">
              <w:t>:</w:t>
            </w:r>
          </w:p>
          <w:p w14:paraId="5533A77B" w14:textId="77777777" w:rsidR="00E54ABC" w:rsidRPr="00204251" w:rsidRDefault="00E54ABC" w:rsidP="00204251">
            <w:pPr>
              <w:pStyle w:val="TableBullet"/>
              <w:cnfStyle w:val="000000000000" w:firstRow="0" w:lastRow="0" w:firstColumn="0" w:lastColumn="0" w:oddVBand="0" w:evenVBand="0" w:oddHBand="0" w:evenHBand="0" w:firstRowFirstColumn="0" w:firstRowLastColumn="0" w:lastRowFirstColumn="0" w:lastRowLastColumn="0"/>
            </w:pPr>
            <w:r w:rsidRPr="00204251">
              <w:t>the effect of the elements in dance made, performed and viewed</w:t>
            </w:r>
          </w:p>
          <w:p w14:paraId="39ACF360" w14:textId="77777777" w:rsidR="00E54ABC" w:rsidRPr="00204251" w:rsidRDefault="00E54ABC" w:rsidP="00204251">
            <w:pPr>
              <w:pStyle w:val="TableBullet"/>
              <w:cnfStyle w:val="000000000000" w:firstRow="0" w:lastRow="0" w:firstColumn="0" w:lastColumn="0" w:oddVBand="0" w:evenVBand="0" w:oddHBand="0" w:evenHBand="0" w:firstRowFirstColumn="0" w:firstRowLastColumn="0" w:lastRowFirstColumn="0" w:lastRowLastColumn="0"/>
            </w:pPr>
            <w:r w:rsidRPr="00204251">
              <w:t xml:space="preserve">where and why people dance </w:t>
            </w:r>
          </w:p>
        </w:tc>
      </w:tr>
      <w:tr w:rsidR="00E54ABC" w14:paraId="2F2079D3" w14:textId="77777777" w:rsidTr="00525F3F">
        <w:trPr>
          <w:cantSplit/>
          <w:trHeight w:val="1695"/>
        </w:trPr>
        <w:tc>
          <w:tcPr>
            <w:cnfStyle w:val="001000000000" w:firstRow="0" w:lastRow="0" w:firstColumn="1" w:lastColumn="0" w:oddVBand="0" w:evenVBand="0" w:oddHBand="0" w:evenHBand="0" w:firstRowFirstColumn="0" w:firstRowLastColumn="0" w:lastRowFirstColumn="0" w:lastRowLastColumn="0"/>
            <w:tcW w:w="456" w:type="dxa"/>
            <w:vMerge w:val="restart"/>
            <w:shd w:val="clear" w:color="auto" w:fill="E6E7E8" w:themeFill="background2"/>
            <w:textDirection w:val="btLr"/>
          </w:tcPr>
          <w:p w14:paraId="40D6DB4E" w14:textId="77777777" w:rsidR="00E54ABC" w:rsidRPr="002A174D" w:rsidRDefault="00E54ABC" w:rsidP="003C77E1">
            <w:pPr>
              <w:pStyle w:val="Tableheadingcolumns"/>
            </w:pPr>
            <w:r w:rsidRPr="002A174D">
              <w:t>Making</w:t>
            </w:r>
          </w:p>
        </w:tc>
        <w:tc>
          <w:tcPr>
            <w:tcW w:w="2768" w:type="dxa"/>
            <w:tcBorders>
              <w:top w:val="single" w:sz="4" w:space="0" w:color="A6A8AB"/>
              <w:bottom w:val="single" w:sz="4" w:space="0" w:color="A6A8AB"/>
            </w:tcBorders>
          </w:tcPr>
          <w:p w14:paraId="2A083007" w14:textId="7670CD60" w:rsidR="00E54ABC" w:rsidRPr="00204251" w:rsidRDefault="00E54ABC" w:rsidP="00994D3F">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s</w:t>
            </w:r>
            <w:r w:rsidRPr="00A80EBB">
              <w:rPr>
                <w:rStyle w:val="shadingdifferences"/>
              </w:rPr>
              <w:t>kilful and effective</w:t>
            </w:r>
            <w:r w:rsidRPr="002066C9">
              <w:rPr>
                <w:lang w:val="en"/>
              </w:rPr>
              <w:t xml:space="preserve"> </w:t>
            </w:r>
            <w:r w:rsidRPr="005069EC">
              <w:t xml:space="preserve">use </w:t>
            </w:r>
            <w:r w:rsidRPr="00994D3F">
              <w:t>of</w:t>
            </w:r>
            <w:r w:rsidRPr="005069EC">
              <w:t xml:space="preserve"> the</w:t>
            </w:r>
            <w:r w:rsidRPr="002066C9">
              <w:rPr>
                <w:lang w:val="en"/>
              </w:rPr>
              <w:t xml:space="preserve"> elements of </w:t>
            </w:r>
            <w:r>
              <w:rPr>
                <w:lang w:val="en"/>
              </w:rPr>
              <w:t>dance</w:t>
            </w:r>
            <w:r w:rsidRPr="00E83FA5">
              <w:t xml:space="preserve"> </w:t>
            </w:r>
            <w:r>
              <w:t xml:space="preserve">to </w:t>
            </w:r>
            <w:r w:rsidRPr="00E83FA5">
              <w:t>make</w:t>
            </w:r>
            <w:r>
              <w:t xml:space="preserve"> and perform</w:t>
            </w:r>
            <w:r w:rsidRPr="00E83FA5">
              <w:t xml:space="preserve"> </w:t>
            </w:r>
            <w:r w:rsidRPr="009B75A8">
              <w:rPr>
                <w:rStyle w:val="shadingdifferences"/>
              </w:rPr>
              <w:t>cohesive</w:t>
            </w:r>
            <w:r w:rsidRPr="00A914CE">
              <w:rPr>
                <w:lang w:val="en"/>
              </w:rPr>
              <w:t xml:space="preserve"> </w:t>
            </w:r>
            <w:r w:rsidRPr="00E83FA5">
              <w:rPr>
                <w:lang w:val="en"/>
              </w:rPr>
              <w:t xml:space="preserve">dance sequences that </w:t>
            </w:r>
            <w:r w:rsidRPr="00A80EBB">
              <w:t>demonstrate</w:t>
            </w:r>
            <w:r>
              <w:rPr>
                <w:lang w:val="en"/>
              </w:rPr>
              <w:t xml:space="preserve"> </w:t>
            </w:r>
            <w:r w:rsidRPr="00204251">
              <w:t xml:space="preserve">fundamental movement skills to </w:t>
            </w:r>
            <w:r w:rsidRPr="00204251">
              <w:rPr>
                <w:rStyle w:val="SourceChar"/>
                <w:sz w:val="19"/>
              </w:rPr>
              <w:t xml:space="preserve">clearly and </w:t>
            </w:r>
            <w:r w:rsidRPr="00994D3F">
              <w:rPr>
                <w:rStyle w:val="shadingdifferences"/>
              </w:rPr>
              <w:t>effectively</w:t>
            </w:r>
            <w:r w:rsidRPr="00204251">
              <w:t xml:space="preserve"> represent ideas</w:t>
            </w:r>
          </w:p>
        </w:tc>
        <w:tc>
          <w:tcPr>
            <w:tcW w:w="2678" w:type="dxa"/>
            <w:gridSpan w:val="2"/>
            <w:tcBorders>
              <w:top w:val="single" w:sz="4" w:space="0" w:color="A6A8AB"/>
              <w:bottom w:val="single" w:sz="4" w:space="0" w:color="A6A8AB"/>
            </w:tcBorders>
          </w:tcPr>
          <w:p w14:paraId="70243096" w14:textId="596CE414" w:rsidR="00E54ABC" w:rsidRPr="00204251" w:rsidRDefault="00E54ABC" w:rsidP="00994D3F">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e</w:t>
            </w:r>
            <w:r w:rsidRPr="009B75A8">
              <w:rPr>
                <w:rStyle w:val="shadingdifferences"/>
              </w:rPr>
              <w:t>ffective</w:t>
            </w:r>
            <w:r w:rsidRPr="00E83FA5">
              <w:t xml:space="preserve"> </w:t>
            </w:r>
            <w:r w:rsidRPr="00905CE2">
              <w:rPr>
                <w:lang w:val="en"/>
              </w:rPr>
              <w:t>use of</w:t>
            </w:r>
            <w:r w:rsidRPr="002066C9">
              <w:rPr>
                <w:lang w:val="en"/>
              </w:rPr>
              <w:t xml:space="preserve"> the elements of dance </w:t>
            </w:r>
            <w:r w:rsidRPr="00E83FA5">
              <w:t>to</w:t>
            </w:r>
            <w:r>
              <w:t xml:space="preserve"> make and perform dance sequences that demonstrate </w:t>
            </w:r>
            <w:r w:rsidRPr="00204251">
              <w:t xml:space="preserve">fundamental movement skills to </w:t>
            </w:r>
            <w:r w:rsidRPr="00994D3F">
              <w:rPr>
                <w:rStyle w:val="shadingdifferences"/>
              </w:rPr>
              <w:t>effectively</w:t>
            </w:r>
            <w:r w:rsidRPr="00204251">
              <w:t xml:space="preserve"> represent ideas</w:t>
            </w:r>
          </w:p>
        </w:tc>
        <w:tc>
          <w:tcPr>
            <w:tcW w:w="2678" w:type="dxa"/>
            <w:gridSpan w:val="2"/>
            <w:tcBorders>
              <w:top w:val="single" w:sz="4" w:space="0" w:color="A6A8AB"/>
              <w:bottom w:val="single" w:sz="4" w:space="0" w:color="A6A8AB"/>
            </w:tcBorders>
          </w:tcPr>
          <w:p w14:paraId="59D18939" w14:textId="4DAA8CAF" w:rsidR="00E54ABC" w:rsidRPr="00204251" w:rsidRDefault="00E54ABC" w:rsidP="00994D3F">
            <w:pPr>
              <w:pStyle w:val="Tabletextsinglecell"/>
              <w:cnfStyle w:val="000000000000" w:firstRow="0" w:lastRow="0" w:firstColumn="0" w:lastColumn="0" w:oddVBand="0" w:evenVBand="0" w:oddHBand="0" w:evenHBand="0" w:firstRowFirstColumn="0" w:firstRowLastColumn="0" w:lastRowFirstColumn="0" w:lastRowLastColumn="0"/>
            </w:pPr>
            <w:r w:rsidRPr="00905CE2">
              <w:rPr>
                <w:lang w:val="en"/>
              </w:rPr>
              <w:t xml:space="preserve">use of the elements of dance to make </w:t>
            </w:r>
            <w:r>
              <w:rPr>
                <w:lang w:val="en"/>
              </w:rPr>
              <w:t xml:space="preserve">and perform </w:t>
            </w:r>
            <w:r w:rsidRPr="00905CE2">
              <w:rPr>
                <w:lang w:val="en"/>
              </w:rPr>
              <w:t>dance sequences</w:t>
            </w:r>
            <w:r>
              <w:t xml:space="preserve"> that demonstrate </w:t>
            </w:r>
            <w:r w:rsidRPr="00204251">
              <w:t>fundamental movement skills to represent ideas</w:t>
            </w:r>
          </w:p>
        </w:tc>
        <w:tc>
          <w:tcPr>
            <w:tcW w:w="2678" w:type="dxa"/>
            <w:gridSpan w:val="2"/>
            <w:tcBorders>
              <w:top w:val="single" w:sz="4" w:space="0" w:color="A6A8AB"/>
              <w:bottom w:val="single" w:sz="4" w:space="0" w:color="A6A8AB"/>
            </w:tcBorders>
          </w:tcPr>
          <w:p w14:paraId="5E990316" w14:textId="125CFE03" w:rsidR="00E54ABC" w:rsidRPr="00204251" w:rsidRDefault="00E54ABC" w:rsidP="00994D3F">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g</w:t>
            </w:r>
            <w:r w:rsidRPr="009B75A8">
              <w:rPr>
                <w:rStyle w:val="shadingdifferences"/>
              </w:rPr>
              <w:t>uided</w:t>
            </w:r>
            <w:r w:rsidRPr="002066C9">
              <w:rPr>
                <w:lang w:val="en"/>
              </w:rPr>
              <w:t xml:space="preserve"> </w:t>
            </w:r>
            <w:r w:rsidRPr="00905CE2">
              <w:rPr>
                <w:lang w:val="en"/>
              </w:rPr>
              <w:t>use of</w:t>
            </w:r>
            <w:r w:rsidRPr="002066C9">
              <w:rPr>
                <w:lang w:val="en"/>
              </w:rPr>
              <w:t xml:space="preserve"> the elements of </w:t>
            </w:r>
            <w:r>
              <w:rPr>
                <w:lang w:val="en"/>
              </w:rPr>
              <w:t>dance</w:t>
            </w:r>
            <w:r w:rsidRPr="00E83FA5">
              <w:t xml:space="preserve"> to</w:t>
            </w:r>
            <w:r>
              <w:t xml:space="preserve"> make and perform dance sequences that demonstrate </w:t>
            </w:r>
            <w:r w:rsidRPr="00CD1305">
              <w:rPr>
                <w:rStyle w:val="shadingdifferences"/>
              </w:rPr>
              <w:t>aspects of</w:t>
            </w:r>
            <w:r>
              <w:t xml:space="preserve"> f</w:t>
            </w:r>
            <w:r w:rsidRPr="00204251">
              <w:t>undamental movement skills to represent ideas</w:t>
            </w:r>
          </w:p>
        </w:tc>
        <w:tc>
          <w:tcPr>
            <w:tcW w:w="2678" w:type="dxa"/>
            <w:tcBorders>
              <w:top w:val="single" w:sz="4" w:space="0" w:color="A6A8AB"/>
              <w:bottom w:val="single" w:sz="4" w:space="0" w:color="A6A8AB"/>
            </w:tcBorders>
          </w:tcPr>
          <w:p w14:paraId="25364C79" w14:textId="75D5A862" w:rsidR="00E54ABC" w:rsidRPr="00204251" w:rsidRDefault="00E54ABC" w:rsidP="00994D3F">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d</w:t>
            </w:r>
            <w:r w:rsidRPr="009B75A8">
              <w:rPr>
                <w:rStyle w:val="shadingdifferences"/>
              </w:rPr>
              <w:t>irected</w:t>
            </w:r>
            <w:r w:rsidRPr="002066C9">
              <w:rPr>
                <w:lang w:val="en"/>
              </w:rPr>
              <w:t xml:space="preserve"> </w:t>
            </w:r>
            <w:r w:rsidRPr="00905CE2">
              <w:rPr>
                <w:lang w:val="en"/>
              </w:rPr>
              <w:t>use of the</w:t>
            </w:r>
            <w:r w:rsidRPr="002066C9">
              <w:rPr>
                <w:lang w:val="en"/>
              </w:rPr>
              <w:t xml:space="preserve"> elements of </w:t>
            </w:r>
            <w:r>
              <w:rPr>
                <w:lang w:val="en"/>
              </w:rPr>
              <w:t>dance</w:t>
            </w:r>
            <w:r w:rsidRPr="00E83FA5">
              <w:t xml:space="preserve"> to</w:t>
            </w:r>
            <w:r>
              <w:t xml:space="preserve"> make and perform dance sequences that demonstrate </w:t>
            </w:r>
            <w:r w:rsidRPr="00CD1305">
              <w:rPr>
                <w:rStyle w:val="shadingdifferences"/>
              </w:rPr>
              <w:t>aspects of</w:t>
            </w:r>
            <w:r>
              <w:t xml:space="preserve"> </w:t>
            </w:r>
            <w:r w:rsidRPr="00204251">
              <w:t>fundamental movement skills</w:t>
            </w:r>
          </w:p>
        </w:tc>
      </w:tr>
      <w:tr w:rsidR="00E54ABC" w14:paraId="40011F34" w14:textId="77777777" w:rsidTr="00525F3F">
        <w:trPr>
          <w:cantSplit/>
          <w:trHeight w:val="957"/>
        </w:trPr>
        <w:tc>
          <w:tcPr>
            <w:cnfStyle w:val="001000000000" w:firstRow="0" w:lastRow="0" w:firstColumn="1" w:lastColumn="0" w:oddVBand="0" w:evenVBand="0" w:oddHBand="0" w:evenHBand="0" w:firstRowFirstColumn="0" w:firstRowLastColumn="0" w:lastRowFirstColumn="0" w:lastRowLastColumn="0"/>
            <w:tcW w:w="456" w:type="dxa"/>
            <w:vMerge/>
            <w:shd w:val="clear" w:color="auto" w:fill="E6E7E8" w:themeFill="background2"/>
            <w:textDirection w:val="btLr"/>
          </w:tcPr>
          <w:p w14:paraId="0BEE7284" w14:textId="77777777" w:rsidR="00E54ABC" w:rsidRDefault="00E54ABC" w:rsidP="003C77E1">
            <w:pPr>
              <w:pStyle w:val="Tableheadingcolumns"/>
            </w:pPr>
          </w:p>
        </w:tc>
        <w:tc>
          <w:tcPr>
            <w:tcW w:w="2768" w:type="dxa"/>
            <w:tcBorders>
              <w:top w:val="single" w:sz="4" w:space="0" w:color="A6A8AB"/>
              <w:bottom w:val="single" w:sz="4" w:space="0" w:color="A6A8AB"/>
            </w:tcBorders>
          </w:tcPr>
          <w:p w14:paraId="46E1C24A" w14:textId="14896659" w:rsidR="00E54ABC" w:rsidRPr="00204251" w:rsidRDefault="00E54ABC" w:rsidP="00994D3F">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s</w:t>
            </w:r>
            <w:r w:rsidRPr="00D00229">
              <w:rPr>
                <w:rStyle w:val="shadingdifferences"/>
              </w:rPr>
              <w:t>kilful and effective</w:t>
            </w:r>
            <w:r w:rsidRPr="002066C9">
              <w:rPr>
                <w:lang w:val="en"/>
              </w:rPr>
              <w:t xml:space="preserve"> </w:t>
            </w:r>
            <w:r>
              <w:rPr>
                <w:lang w:val="en"/>
              </w:rPr>
              <w:t>demonstration of safe practice</w:t>
            </w:r>
          </w:p>
        </w:tc>
        <w:tc>
          <w:tcPr>
            <w:tcW w:w="2678" w:type="dxa"/>
            <w:gridSpan w:val="2"/>
            <w:tcBorders>
              <w:top w:val="single" w:sz="4" w:space="0" w:color="A6A8AB"/>
              <w:bottom w:val="single" w:sz="4" w:space="0" w:color="A6A8AB"/>
            </w:tcBorders>
          </w:tcPr>
          <w:p w14:paraId="7A634C96" w14:textId="7F497974" w:rsidR="00E54ABC" w:rsidRPr="00204251" w:rsidRDefault="00E54ABC" w:rsidP="00A81F64">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e</w:t>
            </w:r>
            <w:r w:rsidRPr="00D00229">
              <w:rPr>
                <w:rStyle w:val="shadingdifferences"/>
              </w:rPr>
              <w:t>ffective</w:t>
            </w:r>
            <w:r w:rsidRPr="002066C9">
              <w:rPr>
                <w:lang w:val="en"/>
              </w:rPr>
              <w:t xml:space="preserve"> </w:t>
            </w:r>
            <w:r>
              <w:rPr>
                <w:lang w:val="en"/>
              </w:rPr>
              <w:t>demonstration of safe practice</w:t>
            </w:r>
          </w:p>
        </w:tc>
        <w:tc>
          <w:tcPr>
            <w:tcW w:w="2678" w:type="dxa"/>
            <w:gridSpan w:val="2"/>
            <w:tcBorders>
              <w:top w:val="single" w:sz="4" w:space="0" w:color="A6A8AB"/>
              <w:bottom w:val="single" w:sz="4" w:space="0" w:color="A6A8AB"/>
            </w:tcBorders>
          </w:tcPr>
          <w:p w14:paraId="6AA2D8AB" w14:textId="3EED2B1C" w:rsidR="00E54ABC" w:rsidRPr="00204251" w:rsidRDefault="00E54ABC" w:rsidP="00A81F64">
            <w:pPr>
              <w:pStyle w:val="Tabletextsinglecell"/>
              <w:cnfStyle w:val="000000000000" w:firstRow="0" w:lastRow="0" w:firstColumn="0" w:lastColumn="0" w:oddVBand="0" w:evenVBand="0" w:oddHBand="0" w:evenHBand="0" w:firstRowFirstColumn="0" w:firstRowLastColumn="0" w:lastRowFirstColumn="0" w:lastRowLastColumn="0"/>
            </w:pPr>
            <w:r>
              <w:t>demonstration of safe practice</w:t>
            </w:r>
          </w:p>
        </w:tc>
        <w:tc>
          <w:tcPr>
            <w:tcW w:w="2678" w:type="dxa"/>
            <w:gridSpan w:val="2"/>
            <w:tcBorders>
              <w:top w:val="single" w:sz="4" w:space="0" w:color="A6A8AB"/>
              <w:bottom w:val="single" w:sz="4" w:space="0" w:color="A6A8AB"/>
            </w:tcBorders>
          </w:tcPr>
          <w:p w14:paraId="5C9BE17F" w14:textId="1060D2B3" w:rsidR="00E54ABC" w:rsidRPr="00204251" w:rsidRDefault="00E54ABC" w:rsidP="00A81F64">
            <w:pPr>
              <w:pStyle w:val="Tabletextsinglecell"/>
              <w:cnfStyle w:val="000000000000" w:firstRow="0" w:lastRow="0" w:firstColumn="0" w:lastColumn="0" w:oddVBand="0" w:evenVBand="0" w:oddHBand="0" w:evenHBand="0" w:firstRowFirstColumn="0" w:firstRowLastColumn="0" w:lastRowFirstColumn="0" w:lastRowLastColumn="0"/>
            </w:pPr>
            <w:r w:rsidRPr="00A81F64">
              <w:rPr>
                <w:rFonts w:ascii="Arial" w:hAnsi="Arial"/>
              </w:rPr>
              <w:t>demonstration of</w:t>
            </w:r>
            <w:r>
              <w:t xml:space="preserve"> </w:t>
            </w:r>
            <w:r w:rsidRPr="00CD1305">
              <w:rPr>
                <w:rStyle w:val="shadingdifferences"/>
              </w:rPr>
              <w:t>aspects of</w:t>
            </w:r>
            <w:r>
              <w:rPr>
                <w:rStyle w:val="shadingdifferences"/>
              </w:rPr>
              <w:t xml:space="preserve"> </w:t>
            </w:r>
            <w:r w:rsidRPr="00994D3F">
              <w:rPr>
                <w:rStyle w:val="shadingdifferences"/>
                <w:u w:val="none"/>
                <w:shd w:val="clear" w:color="auto" w:fill="auto"/>
              </w:rPr>
              <w:t>safe practice</w:t>
            </w:r>
            <w:r w:rsidRPr="00F42434" w:rsidDel="00F42434">
              <w:t xml:space="preserve"> </w:t>
            </w:r>
          </w:p>
        </w:tc>
        <w:tc>
          <w:tcPr>
            <w:tcW w:w="2678" w:type="dxa"/>
            <w:tcBorders>
              <w:top w:val="single" w:sz="4" w:space="0" w:color="A6A8AB"/>
              <w:bottom w:val="single" w:sz="4" w:space="0" w:color="A6A8AB"/>
            </w:tcBorders>
          </w:tcPr>
          <w:p w14:paraId="36DFBA76" w14:textId="2E0596C5" w:rsidR="00E54ABC" w:rsidRPr="00204251" w:rsidRDefault="00E54ABC" w:rsidP="00A81F64">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d</w:t>
            </w:r>
            <w:r w:rsidRPr="00D00229">
              <w:rPr>
                <w:rStyle w:val="shadingdifferences"/>
              </w:rPr>
              <w:t>irected</w:t>
            </w:r>
            <w:r w:rsidRPr="002066C9">
              <w:rPr>
                <w:lang w:val="en"/>
              </w:rPr>
              <w:t xml:space="preserve"> </w:t>
            </w:r>
            <w:r>
              <w:rPr>
                <w:lang w:val="en"/>
              </w:rPr>
              <w:t>demonstration of</w:t>
            </w:r>
            <w:r>
              <w:t xml:space="preserve"> </w:t>
            </w:r>
            <w:r w:rsidRPr="00F272B6">
              <w:rPr>
                <w:rStyle w:val="shadingdifferences"/>
              </w:rPr>
              <w:t>aspects</w:t>
            </w:r>
            <w:r w:rsidRPr="00CD1305">
              <w:rPr>
                <w:rStyle w:val="shadingdifferences"/>
              </w:rPr>
              <w:t> of</w:t>
            </w:r>
            <w:r>
              <w:t xml:space="preserve"> s</w:t>
            </w:r>
            <w:r w:rsidRPr="00204251">
              <w:t>afe practice</w:t>
            </w:r>
          </w:p>
        </w:tc>
      </w:tr>
    </w:tbl>
    <w:p w14:paraId="0616DBAC" w14:textId="77777777" w:rsidR="006150D8" w:rsidRPr="0070765A" w:rsidRDefault="006150D8" w:rsidP="006150D8">
      <w:pPr>
        <w:rPr>
          <w:sz w:val="8"/>
          <w:szCs w:val="8"/>
        </w:rPr>
      </w:pPr>
    </w:p>
    <w:tbl>
      <w:tblPr>
        <w:tblStyle w:val="QCAAtablestyle4"/>
        <w:tblW w:w="4963" w:type="pct"/>
        <w:tblInd w:w="42" w:type="dxa"/>
        <w:tblLayout w:type="fixed"/>
        <w:tblCellMar>
          <w:left w:w="28" w:type="dxa"/>
          <w:right w:w="28" w:type="dxa"/>
        </w:tblCellMar>
        <w:tblLook w:val="0600" w:firstRow="0" w:lastRow="0" w:firstColumn="0" w:lastColumn="0" w:noHBand="1" w:noVBand="1"/>
      </w:tblPr>
      <w:tblGrid>
        <w:gridCol w:w="444"/>
        <w:gridCol w:w="13512"/>
      </w:tblGrid>
      <w:tr w:rsidR="006150D8" w:rsidRPr="00F2628C" w14:paraId="09CC699C" w14:textId="77777777" w:rsidTr="00525F3F">
        <w:trPr>
          <w:cantSplit/>
          <w:trHeight w:val="81"/>
        </w:trPr>
        <w:tc>
          <w:tcPr>
            <w:tcW w:w="444" w:type="dxa"/>
            <w:tcBorders>
              <w:bottom w:val="single" w:sz="4" w:space="0" w:color="A6A8AB"/>
            </w:tcBorders>
            <w:shd w:val="clear" w:color="auto" w:fill="E6E7E8" w:themeFill="background2"/>
            <w:vAlign w:val="center"/>
          </w:tcPr>
          <w:p w14:paraId="35F5F76E" w14:textId="77777777" w:rsidR="006150D8" w:rsidRPr="00DA4367" w:rsidRDefault="006150D8" w:rsidP="00CB0889">
            <w:pPr>
              <w:pStyle w:val="Tableheadingcolumn2"/>
              <w:jc w:val="left"/>
              <w:rPr>
                <w:szCs w:val="18"/>
              </w:rPr>
            </w:pPr>
            <w:r w:rsidRPr="00DA4367">
              <w:rPr>
                <w:szCs w:val="18"/>
              </w:rPr>
              <w:t>Key</w:t>
            </w:r>
          </w:p>
        </w:tc>
        <w:tc>
          <w:tcPr>
            <w:tcW w:w="13512" w:type="dxa"/>
            <w:tcBorders>
              <w:top w:val="single" w:sz="4" w:space="0" w:color="A6A8AB"/>
              <w:bottom w:val="nil"/>
              <w:right w:val="single" w:sz="4" w:space="0" w:color="A6A8AB"/>
            </w:tcBorders>
            <w:vAlign w:val="center"/>
          </w:tcPr>
          <w:p w14:paraId="3821F54D" w14:textId="77777777" w:rsidR="006150D8" w:rsidRPr="00B25158" w:rsidRDefault="006150D8" w:rsidP="00CB0889">
            <w:pPr>
              <w:pStyle w:val="keytext"/>
              <w:spacing w:after="20"/>
            </w:pPr>
            <w:r w:rsidRPr="00BA2162">
              <w:rPr>
                <w:rStyle w:val="shadingdifferences"/>
              </w:rPr>
              <w:t>shading</w:t>
            </w:r>
            <w:r w:rsidRPr="004F7D23">
              <w:t xml:space="preserve"> emphasises the </w:t>
            </w:r>
            <w:r w:rsidRPr="00BA2162">
              <w:rPr>
                <w:rStyle w:val="shadingdifferences"/>
              </w:rPr>
              <w:t>qualities that discriminate between the AP–BA descriptors</w:t>
            </w:r>
            <w:r w:rsidRPr="004F7D23" w:rsidDel="006F59D8">
              <w:t xml:space="preserve"> </w:t>
            </w:r>
          </w:p>
        </w:tc>
      </w:tr>
      <w:tr w:rsidR="006150D8" w:rsidRPr="00F2628C" w14:paraId="0304891D" w14:textId="77777777" w:rsidTr="00525F3F">
        <w:trPr>
          <w:cantSplit/>
          <w:trHeight w:val="398"/>
        </w:trPr>
        <w:tc>
          <w:tcPr>
            <w:tcW w:w="444" w:type="dxa"/>
            <w:tcBorders>
              <w:top w:val="nil"/>
              <w:right w:val="nil"/>
            </w:tcBorders>
            <w:shd w:val="clear" w:color="auto" w:fill="FFFFFF" w:themeFill="background1"/>
          </w:tcPr>
          <w:p w14:paraId="01FC48F6" w14:textId="77777777" w:rsidR="006150D8" w:rsidRPr="001A606F" w:rsidRDefault="006150D8" w:rsidP="00CB0889">
            <w:pPr>
              <w:tabs>
                <w:tab w:val="left" w:pos="382"/>
              </w:tabs>
              <w:spacing w:line="240" w:lineRule="auto"/>
              <w:rPr>
                <w:b/>
                <w:sz w:val="17"/>
                <w:szCs w:val="17"/>
                <w:lang w:eastAsia="en-AU"/>
              </w:rPr>
            </w:pPr>
            <w:r w:rsidRPr="001A606F">
              <w:rPr>
                <w:b/>
                <w:sz w:val="17"/>
                <w:szCs w:val="17"/>
                <w:lang w:eastAsia="en-AU"/>
              </w:rPr>
              <w:t>AP</w:t>
            </w:r>
          </w:p>
          <w:p w14:paraId="4687BD30" w14:textId="77777777" w:rsidR="006150D8" w:rsidRPr="001A606F" w:rsidRDefault="006150D8" w:rsidP="00CB0889">
            <w:pPr>
              <w:tabs>
                <w:tab w:val="left" w:pos="382"/>
              </w:tabs>
              <w:spacing w:before="40" w:line="240" w:lineRule="auto"/>
              <w:rPr>
                <w:b/>
                <w:sz w:val="17"/>
                <w:szCs w:val="17"/>
                <w:lang w:eastAsia="en-AU"/>
              </w:rPr>
            </w:pPr>
            <w:r w:rsidRPr="001A606F">
              <w:rPr>
                <w:b/>
                <w:sz w:val="17"/>
                <w:szCs w:val="17"/>
                <w:lang w:eastAsia="en-AU"/>
              </w:rPr>
              <w:t>MC</w:t>
            </w:r>
            <w:r w:rsidRPr="001A606F">
              <w:rPr>
                <w:b/>
                <w:sz w:val="17"/>
                <w:szCs w:val="17"/>
                <w:lang w:eastAsia="en-AU"/>
              </w:rPr>
              <w:br/>
            </w:r>
          </w:p>
          <w:p w14:paraId="6071C0A4" w14:textId="77777777" w:rsidR="006150D8" w:rsidRPr="001A606F" w:rsidRDefault="006150D8" w:rsidP="00CB0889">
            <w:pPr>
              <w:spacing w:before="40" w:line="240" w:lineRule="auto"/>
              <w:rPr>
                <w:b/>
                <w:sz w:val="17"/>
                <w:szCs w:val="17"/>
                <w:lang w:eastAsia="en-AU"/>
              </w:rPr>
            </w:pPr>
            <w:r w:rsidRPr="001A606F">
              <w:rPr>
                <w:b/>
                <w:sz w:val="17"/>
                <w:szCs w:val="17"/>
                <w:lang w:eastAsia="en-AU"/>
              </w:rPr>
              <w:t>WW</w:t>
            </w:r>
          </w:p>
          <w:p w14:paraId="06F83B22" w14:textId="77777777" w:rsidR="006150D8" w:rsidRPr="001A606F" w:rsidRDefault="006150D8" w:rsidP="00CB0889">
            <w:pPr>
              <w:tabs>
                <w:tab w:val="left" w:pos="382"/>
              </w:tabs>
              <w:spacing w:before="40" w:line="240" w:lineRule="auto"/>
              <w:rPr>
                <w:b/>
                <w:sz w:val="17"/>
                <w:szCs w:val="17"/>
                <w:lang w:eastAsia="en-AU"/>
              </w:rPr>
            </w:pPr>
            <w:r w:rsidRPr="001A606F">
              <w:rPr>
                <w:b/>
                <w:sz w:val="17"/>
                <w:szCs w:val="17"/>
                <w:lang w:eastAsia="en-AU"/>
              </w:rPr>
              <w:t>EX</w:t>
            </w:r>
          </w:p>
          <w:p w14:paraId="7C013BDF" w14:textId="77777777" w:rsidR="006150D8" w:rsidRPr="001A606F" w:rsidRDefault="006150D8" w:rsidP="00CB0889">
            <w:pPr>
              <w:tabs>
                <w:tab w:val="left" w:pos="382"/>
              </w:tabs>
              <w:spacing w:before="40" w:line="240" w:lineRule="auto"/>
              <w:rPr>
                <w:b/>
              </w:rPr>
            </w:pPr>
            <w:r w:rsidRPr="001A606F">
              <w:rPr>
                <w:b/>
                <w:sz w:val="17"/>
                <w:szCs w:val="17"/>
                <w:lang w:eastAsia="en-AU"/>
              </w:rPr>
              <w:t>BA</w:t>
            </w:r>
          </w:p>
        </w:tc>
        <w:tc>
          <w:tcPr>
            <w:tcW w:w="13512" w:type="dxa"/>
            <w:tcBorders>
              <w:top w:val="nil"/>
              <w:bottom w:val="single" w:sz="4" w:space="0" w:color="A6A8AB"/>
            </w:tcBorders>
          </w:tcPr>
          <w:p w14:paraId="5662E6E0" w14:textId="77777777" w:rsidR="006150D8" w:rsidRPr="00642DEC" w:rsidRDefault="006150D8" w:rsidP="00CB0889">
            <w:pPr>
              <w:pStyle w:val="keytext"/>
              <w:spacing w:before="0"/>
            </w:pPr>
            <w:r w:rsidRPr="00642DEC">
              <w:t>applies the curriculum content; demonstrates a thorough understanding of the required knowledge; demonstrates a high level of skill that can be transferred to new situations</w:t>
            </w:r>
          </w:p>
          <w:p w14:paraId="2B400BCC" w14:textId="77777777" w:rsidR="006150D8" w:rsidRPr="00642DEC" w:rsidRDefault="006150D8" w:rsidP="00CB0889">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14:paraId="53116494" w14:textId="77777777" w:rsidR="006150D8" w:rsidRPr="00642DEC" w:rsidRDefault="006150D8" w:rsidP="00CB0889">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5D4C68F1" w14:textId="77777777" w:rsidR="006150D8" w:rsidRPr="00642DEC" w:rsidRDefault="006150D8" w:rsidP="00CB0889">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5762C3F6" w14:textId="77777777" w:rsidR="006150D8" w:rsidRPr="00492096" w:rsidRDefault="006150D8" w:rsidP="00CB0889">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600CE1B8" w14:textId="77777777" w:rsidR="00E02DB2" w:rsidRPr="00FF6009" w:rsidRDefault="00E02DB2" w:rsidP="00204251">
      <w:pPr>
        <w:pStyle w:val="Smallspace"/>
        <w:rPr>
          <w:sz w:val="16"/>
          <w:szCs w:val="16"/>
        </w:rPr>
      </w:pPr>
    </w:p>
    <w:p w14:paraId="693C34EC" w14:textId="77777777" w:rsidR="009452EF" w:rsidRPr="00FF6009" w:rsidRDefault="009452EF" w:rsidP="00204251">
      <w:pPr>
        <w:pStyle w:val="Smallspace"/>
        <w:rPr>
          <w:b/>
          <w:sz w:val="16"/>
          <w:szCs w:val="16"/>
        </w:rPr>
        <w:sectPr w:rsidR="009452EF" w:rsidRPr="00FF6009" w:rsidSect="00204251">
          <w:headerReference w:type="even" r:id="rId20"/>
          <w:headerReference w:type="default" r:id="rId21"/>
          <w:footerReference w:type="default" r:id="rId22"/>
          <w:headerReference w:type="first" r:id="rId23"/>
          <w:footnotePr>
            <w:numFmt w:val="chicago"/>
          </w:footnotePr>
          <w:type w:val="continuous"/>
          <w:pgSz w:w="16840" w:h="11907" w:orient="landscape" w:code="9"/>
          <w:pgMar w:top="851" w:right="1418" w:bottom="993" w:left="1418" w:header="567" w:footer="284" w:gutter="0"/>
          <w:cols w:space="720"/>
          <w:formProt w:val="0"/>
          <w:noEndnote/>
          <w:docGrid w:linePitch="299"/>
        </w:sectPr>
      </w:pPr>
    </w:p>
    <w:p w14:paraId="45C733DA" w14:textId="77777777" w:rsidR="009452EF" w:rsidRDefault="00755292" w:rsidP="005B04FA">
      <w:pPr>
        <w:pStyle w:val="Heading2"/>
        <w:spacing w:before="0"/>
      </w:pPr>
      <w:bookmarkStart w:id="2" w:name="_Toc375294587"/>
      <w:bookmarkStart w:id="3" w:name="_Ref347492396"/>
      <w:bookmarkStart w:id="4" w:name="_Toc343763701"/>
      <w:r>
        <w:lastRenderedPageBreak/>
        <w:t>Notes</w:t>
      </w:r>
    </w:p>
    <w:p w14:paraId="061CFE2D" w14:textId="77777777" w:rsidR="00755292" w:rsidRDefault="00755292" w:rsidP="00755292">
      <w:pPr>
        <w:pStyle w:val="Heading3"/>
      </w:pPr>
      <w:r>
        <w:t xml:space="preserve">Australian Curriculum </w:t>
      </w:r>
      <w:r w:rsidR="005706FE">
        <w:t xml:space="preserve">common </w:t>
      </w:r>
      <w:r>
        <w:t>dimensions</w:t>
      </w:r>
    </w:p>
    <w:p w14:paraId="214FBEDE"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61471DC8"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0B5A1F2C" w14:textId="77777777" w:rsidR="00736487" w:rsidRDefault="00736487" w:rsidP="00736487">
            <w:pPr>
              <w:pStyle w:val="TableHeading"/>
            </w:pPr>
            <w:r>
              <w:t>Dimension</w:t>
            </w:r>
          </w:p>
        </w:tc>
        <w:tc>
          <w:tcPr>
            <w:tcW w:w="7263" w:type="dxa"/>
            <w:hideMark/>
          </w:tcPr>
          <w:p w14:paraId="1B6A8A44"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0834FA60"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004E5BA6"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591EA88C"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6605DE79"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7375EBDF"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0DE6B04B"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0A34AEC3" w14:textId="77777777" w:rsidR="00755292" w:rsidRDefault="00755292" w:rsidP="00755292">
      <w:pPr>
        <w:pStyle w:val="Heading3"/>
      </w:pPr>
      <w:r>
        <w:t xml:space="preserve">Terms used in </w:t>
      </w:r>
      <w:r w:rsidR="000C18CA">
        <w:t>Prep to Year 2</w:t>
      </w:r>
      <w:r w:rsidR="00CA3757">
        <w:t xml:space="preserve"> </w:t>
      </w:r>
      <w:r w:rsidR="000C18CA">
        <w:t>Dance</w:t>
      </w:r>
      <w:r>
        <w:t xml:space="preserve"> </w:t>
      </w:r>
      <w:r w:rsidR="009C0DEB">
        <w:t>standard elaboration</w:t>
      </w:r>
      <w:r>
        <w:t>s</w:t>
      </w:r>
    </w:p>
    <w:p w14:paraId="22212A69" w14:textId="77777777" w:rsidR="00412B3E" w:rsidRPr="00770973" w:rsidRDefault="00412B3E" w:rsidP="006A12F2">
      <w:pPr>
        <w:pStyle w:val="BodyText"/>
      </w:pPr>
      <w:r w:rsidRPr="00770973">
        <w:t xml:space="preserve">These terms clarify the descriptors in the </w:t>
      </w:r>
      <w:r>
        <w:t>Prep to Year 2</w:t>
      </w:r>
      <w:r w:rsidRPr="00770973">
        <w:t xml:space="preserve"> Dance SEs. </w:t>
      </w:r>
      <w:r w:rsidR="00F11DFC">
        <w:t xml:space="preserve">Descriptions </w:t>
      </w:r>
      <w:r w:rsidRPr="00770973">
        <w:t>are drawn from:</w:t>
      </w:r>
    </w:p>
    <w:p w14:paraId="6D64C121" w14:textId="77777777" w:rsidR="005A7F49" w:rsidRDefault="005A7F49" w:rsidP="005A7F49">
      <w:pPr>
        <w:pStyle w:val="ListBullet0"/>
      </w:pPr>
      <w:r>
        <w:t xml:space="preserve">ACARA Australian Curriculum: The Arts glossary, </w:t>
      </w:r>
      <w:r>
        <w:br/>
      </w:r>
      <w:hyperlink r:id="rId24" w:history="1">
        <w:r>
          <w:rPr>
            <w:rStyle w:val="Hyperlink"/>
          </w:rPr>
          <w:t>www.australiancurriculum.edu.au/f-10-curriculum/the-arts/glossary</w:t>
        </w:r>
      </w:hyperlink>
    </w:p>
    <w:p w14:paraId="4D51F7AA" w14:textId="77777777" w:rsidR="00412B3E" w:rsidRDefault="004E5D19" w:rsidP="005A7F49">
      <w:pPr>
        <w:pStyle w:val="ListBullet0"/>
      </w:pPr>
      <w:r>
        <w:t xml:space="preserve">ACARA The Arts: Dance &gt; </w:t>
      </w:r>
      <w:r w:rsidRPr="00984254">
        <w:t>Examples of knowledge and skills</w:t>
      </w:r>
      <w:r>
        <w:t xml:space="preserve"> &gt; </w:t>
      </w:r>
      <w:r w:rsidR="00CA5914">
        <w:t>Foundation</w:t>
      </w:r>
      <w:r w:rsidR="005A7F49">
        <w:t xml:space="preserve"> to Year 2</w:t>
      </w:r>
      <w:r>
        <w:t>,</w:t>
      </w:r>
      <w:r>
        <w:br/>
      </w:r>
      <w:hyperlink r:id="rId25" w:history="1">
        <w:r w:rsidR="00412B3E" w:rsidRPr="003D0AD7">
          <w:rPr>
            <w:rStyle w:val="Hyperlink"/>
          </w:rPr>
          <w:t>www.australiancurriculum.edu.au/f-10-curriculum/the-arts/dance/example-of-knowledge-and-skills</w:t>
        </w:r>
      </w:hyperlink>
    </w:p>
    <w:p w14:paraId="5C970528" w14:textId="77777777" w:rsidR="00412B3E" w:rsidRDefault="00412B3E" w:rsidP="00412B3E">
      <w:pPr>
        <w:pStyle w:val="ListBullet0"/>
      </w:pPr>
      <w:r w:rsidRPr="00CE0D38">
        <w:t>other sources</w:t>
      </w:r>
      <w:r>
        <w:t>,</w:t>
      </w:r>
      <w:r w:rsidRPr="00CE0D38">
        <w:t xml:space="preserve"> to ensure consistent understanding.</w:t>
      </w:r>
      <w:r>
        <w:t xml:space="preserve"> </w:t>
      </w:r>
    </w:p>
    <w:tbl>
      <w:tblPr>
        <w:tblStyle w:val="QCAAtablestyle4"/>
        <w:tblW w:w="4900" w:type="pct"/>
        <w:tblLayout w:type="fixed"/>
        <w:tblLook w:val="04A0" w:firstRow="1" w:lastRow="0" w:firstColumn="1" w:lastColumn="0" w:noHBand="0" w:noVBand="1"/>
      </w:tblPr>
      <w:tblGrid>
        <w:gridCol w:w="1843"/>
        <w:gridCol w:w="7258"/>
      </w:tblGrid>
      <w:tr w:rsidR="00525F3F" w:rsidRPr="00D31117" w14:paraId="0191608D" w14:textId="77777777" w:rsidTr="00BE0D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hideMark/>
          </w:tcPr>
          <w:p w14:paraId="5FDAE0BA" w14:textId="77777777" w:rsidR="00525F3F" w:rsidRPr="00D31117" w:rsidRDefault="00525F3F" w:rsidP="00D31117">
            <w:pPr>
              <w:pStyle w:val="TableHeading"/>
            </w:pPr>
            <w:r w:rsidRPr="00D31117">
              <w:t>Term</w:t>
            </w:r>
          </w:p>
        </w:tc>
        <w:tc>
          <w:tcPr>
            <w:tcW w:w="7258" w:type="dxa"/>
            <w:hideMark/>
          </w:tcPr>
          <w:p w14:paraId="6AEC2D43" w14:textId="77777777" w:rsidR="00525F3F" w:rsidRPr="00D31117" w:rsidRDefault="00525F3F"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525F3F" w:rsidRPr="00D31117" w14:paraId="21D5F5D6" w14:textId="77777777" w:rsidTr="00BE0D4B">
        <w:trPr>
          <w:cantSplit/>
          <w:trHeight w:val="889"/>
        </w:trPr>
        <w:tc>
          <w:tcPr>
            <w:cnfStyle w:val="001000000000" w:firstRow="0" w:lastRow="0" w:firstColumn="1" w:lastColumn="0" w:oddVBand="0" w:evenVBand="0" w:oddHBand="0" w:evenHBand="0" w:firstRowFirstColumn="0" w:firstRowLastColumn="0" w:lastRowFirstColumn="0" w:lastRowLastColumn="0"/>
            <w:tcW w:w="1843" w:type="dxa"/>
          </w:tcPr>
          <w:p w14:paraId="4131A26B" w14:textId="77777777" w:rsidR="00525F3F" w:rsidRPr="00CB0390" w:rsidRDefault="00525F3F" w:rsidP="00FC7E45">
            <w:pPr>
              <w:pStyle w:val="TableText"/>
            </w:pPr>
            <w:r>
              <w:t>artist</w:t>
            </w:r>
          </w:p>
        </w:tc>
        <w:tc>
          <w:tcPr>
            <w:tcW w:w="7258" w:type="dxa"/>
          </w:tcPr>
          <w:p w14:paraId="2830A842" w14:textId="77777777" w:rsidR="00525F3F" w:rsidRDefault="00525F3F"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14:paraId="6DB3B28E" w14:textId="77777777" w:rsidR="00525F3F" w:rsidRPr="00CB0390" w:rsidRDefault="00525F3F"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525F3F" w:rsidRPr="00D31117" w14:paraId="4BC0B8D1"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844DD26" w14:textId="77777777" w:rsidR="00525F3F" w:rsidRPr="00CB0390" w:rsidRDefault="00525F3F" w:rsidP="00FC7E45">
            <w:pPr>
              <w:pStyle w:val="TableText"/>
              <w:rPr>
                <w:rFonts w:cs="Arial"/>
                <w:color w:val="000000"/>
                <w:szCs w:val="20"/>
              </w:rPr>
            </w:pPr>
            <w:r>
              <w:t>artwork</w:t>
            </w:r>
          </w:p>
        </w:tc>
        <w:tc>
          <w:tcPr>
            <w:tcW w:w="7258" w:type="dxa"/>
          </w:tcPr>
          <w:p w14:paraId="74E4BC70" w14:textId="77777777" w:rsidR="00525F3F" w:rsidRDefault="00525F3F" w:rsidP="004E7F79">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14:paraId="061E1964" w14:textId="77777777" w:rsidR="00525F3F" w:rsidRPr="00CB0390" w:rsidRDefault="00525F3F" w:rsidP="004E7F7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525F3F" w:rsidRPr="00D31117" w14:paraId="38C9E32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B7EF933" w14:textId="77777777" w:rsidR="00525F3F" w:rsidRPr="00CB0390" w:rsidRDefault="00525F3F" w:rsidP="00A677A3">
            <w:pPr>
              <w:pStyle w:val="TableText"/>
              <w:rPr>
                <w:rStyle w:val="Strong"/>
              </w:rPr>
            </w:pPr>
            <w:r w:rsidRPr="00CB0390">
              <w:t>aspects</w:t>
            </w:r>
          </w:p>
        </w:tc>
        <w:tc>
          <w:tcPr>
            <w:tcW w:w="7258" w:type="dxa"/>
          </w:tcPr>
          <w:p w14:paraId="112AFA1D"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525F3F" w:rsidRPr="00D31117" w14:paraId="2412F133" w14:textId="77777777" w:rsidTr="006A12F2">
        <w:trPr>
          <w:cantSplit/>
        </w:trPr>
        <w:tc>
          <w:tcPr>
            <w:cnfStyle w:val="001000000000" w:firstRow="0" w:lastRow="0" w:firstColumn="1" w:lastColumn="0" w:oddVBand="0" w:evenVBand="0" w:oddHBand="0" w:evenHBand="0" w:firstRowFirstColumn="0" w:firstRowLastColumn="0" w:lastRowFirstColumn="0" w:lastRowLastColumn="0"/>
            <w:tcW w:w="1843" w:type="dxa"/>
          </w:tcPr>
          <w:p w14:paraId="341D41D7" w14:textId="77777777" w:rsidR="00525F3F" w:rsidRDefault="00525F3F" w:rsidP="006A12F2">
            <w:pPr>
              <w:pStyle w:val="Tabletextsinglecell"/>
            </w:pPr>
            <w:bookmarkStart w:id="5" w:name="body"/>
            <w:r>
              <w:t>body</w:t>
            </w:r>
            <w:bookmarkEnd w:id="5"/>
          </w:p>
        </w:tc>
        <w:tc>
          <w:tcPr>
            <w:tcW w:w="7258" w:type="dxa"/>
          </w:tcPr>
          <w:p w14:paraId="61739EAF" w14:textId="77777777" w:rsidR="00525F3F" w:rsidRDefault="00525F3F" w:rsidP="006A12F2">
            <w:pPr>
              <w:pStyle w:val="TableText"/>
              <w:cnfStyle w:val="000000000000" w:firstRow="0" w:lastRow="0" w:firstColumn="0" w:lastColumn="0" w:oddVBand="0" w:evenVBand="0" w:oddHBand="0" w:evenHBand="0" w:firstRowFirstColumn="0" w:firstRowLastColumn="0" w:lastRowFirstColumn="0" w:lastRowLastColumn="0"/>
            </w:pPr>
            <w:r>
              <w:t xml:space="preserve">in Prep to Year 2 Dance, examples for </w:t>
            </w:r>
            <w:r>
              <w:rPr>
                <w:rStyle w:val="Emphasis"/>
              </w:rPr>
              <w:t>body</w:t>
            </w:r>
            <w:r>
              <w:t xml:space="preserve"> include:</w:t>
            </w:r>
          </w:p>
          <w:p w14:paraId="2B9B87A7" w14:textId="77777777" w:rsidR="00525F3F" w:rsidRPr="00E21C4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E21C4E">
              <w:t>body awareness</w:t>
            </w:r>
            <w:r>
              <w:t xml:space="preserve"> — </w:t>
            </w:r>
            <w:r w:rsidRPr="00E21C4E">
              <w:t>awareness of body in space in relation to objects in class; awareness of position</w:t>
            </w:r>
          </w:p>
          <w:p w14:paraId="08AFD09D" w14:textId="77777777" w:rsidR="00525F3F" w:rsidRPr="00E21C4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E21C4E">
              <w:t>body zones/parts</w:t>
            </w:r>
            <w:r>
              <w:t xml:space="preserve"> — </w:t>
            </w:r>
            <w:r w:rsidRPr="00E21C4E">
              <w:t>whole body/parts of the body</w:t>
            </w:r>
          </w:p>
          <w:p w14:paraId="5BE2BA53"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E21C4E">
              <w:t>body bases (what supports the body)</w:t>
            </w:r>
            <w:r>
              <w:t xml:space="preserve"> — </w:t>
            </w:r>
            <w:r w:rsidRPr="00E21C4E">
              <w:t>feet, hands or knees</w:t>
            </w:r>
          </w:p>
        </w:tc>
      </w:tr>
      <w:tr w:rsidR="00525F3F" w:rsidRPr="00D31117" w14:paraId="2620A0F2"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5BBEC5A" w14:textId="77777777" w:rsidR="00525F3F" w:rsidRPr="005235BB" w:rsidRDefault="00525F3F" w:rsidP="00A677A3">
            <w:pPr>
              <w:pStyle w:val="TableText"/>
              <w:rPr>
                <w:highlight w:val="yellow"/>
              </w:rPr>
            </w:pPr>
            <w:r>
              <w:t>b</w:t>
            </w:r>
            <w:r w:rsidRPr="00A417EF">
              <w:t>ody awareness</w:t>
            </w:r>
          </w:p>
        </w:tc>
        <w:tc>
          <w:tcPr>
            <w:tcW w:w="7258" w:type="dxa"/>
          </w:tcPr>
          <w:p w14:paraId="1566DC5D" w14:textId="77777777" w:rsidR="00525F3F" w:rsidRPr="00655CCD"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A417EF">
              <w:t xml:space="preserve">focuses on the individual’s own </w:t>
            </w:r>
            <w:hyperlink w:anchor="body" w:history="1">
              <w:r w:rsidRPr="00311213">
                <w:rPr>
                  <w:rStyle w:val="Hyperlink"/>
                  <w:rFonts w:asciiTheme="minorHAnsi" w:hAnsiTheme="minorHAnsi"/>
                </w:rPr>
                <w:t>body</w:t>
              </w:r>
            </w:hyperlink>
            <w:r w:rsidRPr="00A417EF">
              <w:t xml:space="preserve"> shapes, body bases, body parts, locomotor and non-locomotor movements</w:t>
            </w:r>
          </w:p>
        </w:tc>
      </w:tr>
      <w:tr w:rsidR="00525F3F" w:rsidRPr="00D31117" w14:paraId="474F4FC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CCB307E" w14:textId="77777777" w:rsidR="00525F3F" w:rsidRDefault="00525F3F" w:rsidP="00A677A3">
            <w:pPr>
              <w:pStyle w:val="TableText"/>
            </w:pPr>
            <w:r>
              <w:t>body bases</w:t>
            </w:r>
          </w:p>
        </w:tc>
        <w:tc>
          <w:tcPr>
            <w:tcW w:w="7258" w:type="dxa"/>
          </w:tcPr>
          <w:p w14:paraId="2A101DAD" w14:textId="77777777" w:rsidR="00525F3F" w:rsidRPr="00655CCD" w:rsidRDefault="00451E5D" w:rsidP="003D0AD7">
            <w:pPr>
              <w:pStyle w:val="TableText"/>
              <w:cnfStyle w:val="000000000000" w:firstRow="0" w:lastRow="0" w:firstColumn="0" w:lastColumn="0" w:oddVBand="0" w:evenVBand="0" w:oddHBand="0" w:evenHBand="0" w:firstRowFirstColumn="0" w:firstRowLastColumn="0" w:lastRowFirstColumn="0" w:lastRowLastColumn="0"/>
            </w:pPr>
            <w:hyperlink w:anchor="body" w:history="1">
              <w:r w:rsidR="00525F3F" w:rsidRPr="00311213">
                <w:rPr>
                  <w:rStyle w:val="Hyperlink"/>
                  <w:rFonts w:asciiTheme="minorHAnsi" w:hAnsiTheme="minorHAnsi"/>
                </w:rPr>
                <w:t>body</w:t>
              </w:r>
            </w:hyperlink>
            <w:r w:rsidR="00525F3F" w:rsidRPr="00A417EF">
              <w:t xml:space="preserve"> </w:t>
            </w:r>
            <w:r w:rsidR="00525F3F" w:rsidRPr="00A02045">
              <w:t>parts that support the rest of the body</w:t>
            </w:r>
            <w:r w:rsidR="00525F3F">
              <w:t xml:space="preserve"> (e.g.</w:t>
            </w:r>
            <w:r w:rsidR="00525F3F" w:rsidRPr="00A02045">
              <w:t xml:space="preserve"> when standing, the feet are the body base; when kneeling, the knees are the body base</w:t>
            </w:r>
            <w:r w:rsidR="00525F3F">
              <w:t>)</w:t>
            </w:r>
          </w:p>
        </w:tc>
      </w:tr>
      <w:tr w:rsidR="00525F3F" w:rsidRPr="00D31117" w14:paraId="22579A3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8B3C47B" w14:textId="77777777" w:rsidR="00525F3F" w:rsidRDefault="00525F3F" w:rsidP="00A677A3">
            <w:pPr>
              <w:pStyle w:val="TableText"/>
            </w:pPr>
            <w:r>
              <w:t>body parts</w:t>
            </w:r>
          </w:p>
        </w:tc>
        <w:tc>
          <w:tcPr>
            <w:tcW w:w="7258" w:type="dxa"/>
          </w:tcPr>
          <w:p w14:paraId="338577F4" w14:textId="77777777" w:rsidR="00525F3F" w:rsidRPr="00655CCD" w:rsidRDefault="00525F3F" w:rsidP="00A51CA0">
            <w:pPr>
              <w:pStyle w:val="TableText"/>
              <w:cnfStyle w:val="000000000000" w:firstRow="0" w:lastRow="0" w:firstColumn="0" w:lastColumn="0" w:oddVBand="0" w:evenVBand="0" w:oddHBand="0" w:evenHBand="0" w:firstRowFirstColumn="0" w:firstRowLastColumn="0" w:lastRowFirstColumn="0" w:lastRowLastColumn="0"/>
            </w:pPr>
            <w:r w:rsidRPr="00135B7E">
              <w:t xml:space="preserve">using isolated parts or sections of the </w:t>
            </w:r>
            <w:hyperlink w:anchor="body" w:history="1">
              <w:r w:rsidRPr="00311213">
                <w:rPr>
                  <w:rStyle w:val="Hyperlink"/>
                  <w:rFonts w:asciiTheme="minorHAnsi" w:hAnsiTheme="minorHAnsi"/>
                </w:rPr>
                <w:t>body</w:t>
              </w:r>
            </w:hyperlink>
            <w:r w:rsidRPr="00A417EF">
              <w:t xml:space="preserve"> </w:t>
            </w:r>
            <w:r>
              <w:t>(e.g.</w:t>
            </w:r>
            <w:r w:rsidRPr="00135B7E">
              <w:t xml:space="preserve"> arms, legs, head, torso, feet</w:t>
            </w:r>
            <w:r>
              <w:t xml:space="preserve">, </w:t>
            </w:r>
            <w:r w:rsidRPr="00135B7E">
              <w:t>hands</w:t>
            </w:r>
            <w:r>
              <w:t>)</w:t>
            </w:r>
            <w:r w:rsidRPr="00655CCD">
              <w:t xml:space="preserve"> </w:t>
            </w:r>
          </w:p>
        </w:tc>
      </w:tr>
      <w:tr w:rsidR="00525F3F" w:rsidRPr="00D31117" w14:paraId="34D59097"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5C504C2" w14:textId="77777777" w:rsidR="00525F3F" w:rsidRDefault="00525F3F" w:rsidP="00A677A3">
            <w:pPr>
              <w:pStyle w:val="TableText"/>
            </w:pPr>
            <w:r>
              <w:t>body zones</w:t>
            </w:r>
          </w:p>
        </w:tc>
        <w:tc>
          <w:tcPr>
            <w:tcW w:w="7258" w:type="dxa"/>
          </w:tcPr>
          <w:p w14:paraId="42543DD9" w14:textId="77777777" w:rsidR="00525F3F" w:rsidRPr="00655CCD" w:rsidRDefault="00451E5D" w:rsidP="003D0AD7">
            <w:pPr>
              <w:pStyle w:val="TableText"/>
              <w:cnfStyle w:val="000000000000" w:firstRow="0" w:lastRow="0" w:firstColumn="0" w:lastColumn="0" w:oddVBand="0" w:evenVBand="0" w:oddHBand="0" w:evenHBand="0" w:firstRowFirstColumn="0" w:firstRowLastColumn="0" w:lastRowFirstColumn="0" w:lastRowLastColumn="0"/>
            </w:pPr>
            <w:hyperlink w:anchor="body" w:history="1">
              <w:r w:rsidR="00525F3F" w:rsidRPr="00311213">
                <w:rPr>
                  <w:rStyle w:val="Hyperlink"/>
                  <w:rFonts w:asciiTheme="minorHAnsi" w:hAnsiTheme="minorHAnsi"/>
                </w:rPr>
                <w:t>body</w:t>
              </w:r>
            </w:hyperlink>
            <w:r w:rsidR="00525F3F" w:rsidRPr="00A417EF">
              <w:t xml:space="preserve"> </w:t>
            </w:r>
            <w:r w:rsidR="00525F3F" w:rsidRPr="00A02045">
              <w:t>areas of right side, left side, front, back, upper half and lower half</w:t>
            </w:r>
          </w:p>
        </w:tc>
      </w:tr>
      <w:tr w:rsidR="00525F3F" w:rsidRPr="00D31117" w14:paraId="7BF9A285"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018B3C5" w14:textId="77777777" w:rsidR="00525F3F" w:rsidRPr="001F0C45" w:rsidRDefault="00525F3F" w:rsidP="00A677A3">
            <w:pPr>
              <w:pStyle w:val="TableText"/>
            </w:pPr>
            <w:bookmarkStart w:id="6" w:name="choreographic_devices"/>
            <w:r>
              <w:lastRenderedPageBreak/>
              <w:t>choreographic devices</w:t>
            </w:r>
            <w:bookmarkEnd w:id="6"/>
          </w:p>
        </w:tc>
        <w:tc>
          <w:tcPr>
            <w:tcW w:w="7258" w:type="dxa"/>
          </w:tcPr>
          <w:p w14:paraId="4EB547E9" w14:textId="77777777" w:rsidR="00525F3F" w:rsidRDefault="00525F3F" w:rsidP="00412B3E">
            <w:pPr>
              <w:pStyle w:val="TableText"/>
              <w:cnfStyle w:val="000000000000" w:firstRow="0" w:lastRow="0" w:firstColumn="0" w:lastColumn="0" w:oddVBand="0" w:evenVBand="0" w:oddHBand="0" w:evenHBand="0" w:firstRowFirstColumn="0" w:firstRowLastColumn="0" w:lastRowFirstColumn="0" w:lastRowLastColumn="0"/>
            </w:pPr>
            <w:r w:rsidRPr="006D6DA0">
              <w:t>the tools a choreographer selects and uses to communicate ideas, including: abstraction, sequence, repetition, transition, contrast, variation and canon</w:t>
            </w:r>
            <w:r>
              <w:t>;</w:t>
            </w:r>
          </w:p>
          <w:p w14:paraId="1B948A18" w14:textId="77777777" w:rsidR="00525F3F" w:rsidRDefault="00525F3F" w:rsidP="00412B3E">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Prep to Year 2 Dance, examples for </w:t>
            </w:r>
            <w:r w:rsidRPr="000A5915">
              <w:rPr>
                <w:rStyle w:val="Emphasis"/>
              </w:rPr>
              <w:t>choreographic devices</w:t>
            </w:r>
            <w:r>
              <w:t xml:space="preserve"> include:</w:t>
            </w:r>
          </w:p>
          <w:p w14:paraId="2C8270AB"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412B3E">
              <w:t>selecting meaningful movements</w:t>
            </w:r>
          </w:p>
          <w:p w14:paraId="23292192" w14:textId="77777777" w:rsidR="00525F3F" w:rsidRPr="001F0C45" w:rsidRDefault="00525F3F" w:rsidP="00412B3E">
            <w:pPr>
              <w:pStyle w:val="TableBulle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412B3E">
              <w:t>combining movements</w:t>
            </w:r>
          </w:p>
        </w:tc>
      </w:tr>
      <w:tr w:rsidR="00525F3F" w:rsidRPr="00D31117" w14:paraId="48363114"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2DCC945" w14:textId="77777777" w:rsidR="00525F3F" w:rsidRPr="00692FAB" w:rsidRDefault="00525F3F" w:rsidP="00A677A3">
            <w:pPr>
              <w:pStyle w:val="TableText"/>
            </w:pPr>
            <w:r>
              <w:t>choreographing</w:t>
            </w:r>
          </w:p>
        </w:tc>
        <w:tc>
          <w:tcPr>
            <w:tcW w:w="7258" w:type="dxa"/>
          </w:tcPr>
          <w:p w14:paraId="5B2226C5" w14:textId="77777777" w:rsidR="00525F3F"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B216B4">
              <w:t>includes learning about and using</w:t>
            </w:r>
            <w:r>
              <w:t xml:space="preserve"> the </w:t>
            </w:r>
            <w:hyperlink w:anchor="elements_of_dance" w:history="1">
              <w:r w:rsidRPr="00A240B6">
                <w:rPr>
                  <w:rStyle w:val="Hyperlink"/>
                  <w:rFonts w:asciiTheme="minorHAnsi" w:hAnsiTheme="minorHAnsi"/>
                </w:rPr>
                <w:t>elements of dance</w:t>
              </w:r>
            </w:hyperlink>
            <w:r>
              <w:t>, production elements,</w:t>
            </w:r>
            <w:r w:rsidRPr="00B216B4">
              <w:t xml:space="preserve"> </w:t>
            </w:r>
            <w:hyperlink w:anchor="choreographic_devices" w:history="1">
              <w:r w:rsidRPr="00A240B6">
                <w:rPr>
                  <w:rStyle w:val="Hyperlink"/>
                  <w:rFonts w:asciiTheme="minorHAnsi" w:hAnsiTheme="minorHAnsi"/>
                </w:rPr>
                <w:t>choreographic devices</w:t>
              </w:r>
            </w:hyperlink>
            <w:r w:rsidRPr="00B216B4">
              <w:t xml:space="preserve"> and choreographic forms to plan and make dance </w:t>
            </w:r>
            <w:hyperlink w:anchor="sequence" w:history="1">
              <w:r w:rsidRPr="00BC6CB9">
                <w:rPr>
                  <w:rStyle w:val="Hyperlink"/>
                  <w:rFonts w:asciiTheme="minorHAnsi" w:hAnsiTheme="minorHAnsi"/>
                </w:rPr>
                <w:t>sequences</w:t>
              </w:r>
            </w:hyperlink>
            <w:r w:rsidRPr="00B216B4">
              <w:t xml:space="preserve"> that co</w:t>
            </w:r>
            <w:r>
              <w:t>mmunicate ideas and intentions</w:t>
            </w:r>
          </w:p>
        </w:tc>
      </w:tr>
      <w:tr w:rsidR="00525F3F" w:rsidRPr="00D31117" w14:paraId="0108B892"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2059A1D" w14:textId="77777777" w:rsidR="00525F3F" w:rsidRPr="001F0C45" w:rsidRDefault="00525F3F" w:rsidP="00A677A3">
            <w:pPr>
              <w:pStyle w:val="TableText"/>
              <w:rPr>
                <w:b w:val="0"/>
              </w:rPr>
            </w:pPr>
            <w:r w:rsidRPr="001F0C45">
              <w:t>clearly</w:t>
            </w:r>
          </w:p>
        </w:tc>
        <w:tc>
          <w:tcPr>
            <w:tcW w:w="7258" w:type="dxa"/>
          </w:tcPr>
          <w:p w14:paraId="0BF6402D" w14:textId="2F2B0340" w:rsidR="00525F3F" w:rsidRPr="001F0C45" w:rsidRDefault="00525F3F" w:rsidP="00952B6B">
            <w:pPr>
              <w:pStyle w:val="TableText"/>
              <w:cnfStyle w:val="000000000000" w:firstRow="0" w:lastRow="0" w:firstColumn="0" w:lastColumn="0" w:oddVBand="0" w:evenVBand="0" w:oddHBand="0" w:evenHBand="0" w:firstRowFirstColumn="0" w:firstRowLastColumn="0" w:lastRowFirstColumn="0" w:lastRowLastColumn="0"/>
            </w:pPr>
            <w:r w:rsidRPr="001F0C45">
              <w:t>easy to perceive, understand, or interpret</w:t>
            </w:r>
            <w:r w:rsidR="00952B6B">
              <w:t>;</w:t>
            </w:r>
            <w:r w:rsidR="00622A1B">
              <w:t xml:space="preserve"> without ambiguity</w:t>
            </w:r>
          </w:p>
        </w:tc>
      </w:tr>
      <w:tr w:rsidR="00525F3F" w:rsidRPr="00D31117" w14:paraId="4402CA6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69D71AF" w14:textId="77777777" w:rsidR="00525F3F" w:rsidRPr="00CB0390" w:rsidRDefault="00525F3F" w:rsidP="00A677A3">
            <w:pPr>
              <w:pStyle w:val="TableText"/>
              <w:rPr>
                <w:rStyle w:val="Strong"/>
              </w:rPr>
            </w:pPr>
            <w:r w:rsidRPr="00CB0390">
              <w:t>cohesive</w:t>
            </w:r>
          </w:p>
        </w:tc>
        <w:tc>
          <w:tcPr>
            <w:tcW w:w="7258" w:type="dxa"/>
          </w:tcPr>
          <w:p w14:paraId="211F2CB4"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CB0390">
              <w:t>characterised by being united, bound together or having integrated meaning</w:t>
            </w:r>
          </w:p>
        </w:tc>
      </w:tr>
      <w:tr w:rsidR="00525F3F" w:rsidRPr="00D31117" w14:paraId="1AAE52C7"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A1CE462" w14:textId="77777777" w:rsidR="00525F3F" w:rsidRPr="00CB0390" w:rsidRDefault="00525F3F" w:rsidP="00A677A3">
            <w:pPr>
              <w:pStyle w:val="TableText"/>
              <w:rPr>
                <w:rStyle w:val="Strong"/>
              </w:rPr>
            </w:pPr>
            <w:r w:rsidRPr="00CB0390">
              <w:t>communication</w:t>
            </w:r>
          </w:p>
        </w:tc>
        <w:tc>
          <w:tcPr>
            <w:tcW w:w="7258" w:type="dxa"/>
          </w:tcPr>
          <w:p w14:paraId="01725833"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in The Arts,</w:t>
            </w:r>
            <w:r w:rsidRPr="0058760C">
              <w:rPr>
                <w:rFonts w:ascii="Arial" w:hAnsi="Arial"/>
                <w:i/>
              </w:rPr>
              <w:t xml:space="preserve"> communication</w:t>
            </w:r>
            <w:r>
              <w:t xml:space="preserve"> means </w:t>
            </w:r>
            <w:r w:rsidRPr="00CB0390">
              <w:t xml:space="preserve">sharing of learnings, ideas, thoughts and feelings through the viewpoints of </w:t>
            </w:r>
            <w:r>
              <w:t xml:space="preserve">the artist </w:t>
            </w:r>
            <w:r w:rsidRPr="00CB0390">
              <w:t xml:space="preserve">and/or </w:t>
            </w:r>
            <w:r>
              <w:t xml:space="preserve">the </w:t>
            </w:r>
            <w:r w:rsidRPr="00CB0390">
              <w:t>audience</w:t>
            </w:r>
          </w:p>
        </w:tc>
      </w:tr>
      <w:tr w:rsidR="00525F3F" w:rsidRPr="00D31117" w14:paraId="02A9674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CAA6341" w14:textId="77777777" w:rsidR="00525F3F" w:rsidRPr="00CB0390" w:rsidRDefault="00525F3F" w:rsidP="00A677A3">
            <w:pPr>
              <w:pStyle w:val="TableText"/>
            </w:pPr>
            <w:r>
              <w:t>dance sequence</w:t>
            </w:r>
          </w:p>
        </w:tc>
        <w:tc>
          <w:tcPr>
            <w:tcW w:w="7258" w:type="dxa"/>
          </w:tcPr>
          <w:p w14:paraId="1FAE741E"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sequence" w:history="1">
              <w:r w:rsidRPr="001A57E2">
                <w:rPr>
                  <w:rStyle w:val="Hyperlink"/>
                  <w:rFonts w:asciiTheme="minorHAnsi" w:hAnsiTheme="minorHAnsi"/>
                </w:rPr>
                <w:t>sequence</w:t>
              </w:r>
            </w:hyperlink>
          </w:p>
        </w:tc>
      </w:tr>
      <w:tr w:rsidR="00525F3F" w:rsidRPr="00D31117" w14:paraId="07CFA82B"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7EBA562" w14:textId="77777777" w:rsidR="00525F3F" w:rsidRPr="00CB0390" w:rsidRDefault="00525F3F" w:rsidP="00A677A3">
            <w:pPr>
              <w:pStyle w:val="TableText"/>
              <w:rPr>
                <w:rStyle w:val="Strong"/>
              </w:rPr>
            </w:pPr>
            <w:r>
              <w:t>d</w:t>
            </w:r>
            <w:r w:rsidRPr="00CB0390">
              <w:t>escription</w:t>
            </w:r>
            <w:r>
              <w:t>;</w:t>
            </w:r>
            <w:r>
              <w:br/>
              <w:t>describe</w:t>
            </w:r>
          </w:p>
        </w:tc>
        <w:tc>
          <w:tcPr>
            <w:tcW w:w="7258" w:type="dxa"/>
          </w:tcPr>
          <w:p w14:paraId="66348498"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CB0390">
              <w:t>give an account of characteristics or features</w:t>
            </w:r>
          </w:p>
        </w:tc>
      </w:tr>
      <w:tr w:rsidR="00525F3F" w:rsidRPr="00D31117" w14:paraId="020FC09A"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4733125" w14:textId="77777777" w:rsidR="00525F3F" w:rsidRPr="00CB0390" w:rsidRDefault="00525F3F" w:rsidP="00A677A3">
            <w:pPr>
              <w:pStyle w:val="TableText"/>
              <w:rPr>
                <w:rStyle w:val="Strong"/>
              </w:rPr>
            </w:pPr>
            <w:r w:rsidRPr="00CB0390">
              <w:t>directed</w:t>
            </w:r>
          </w:p>
        </w:tc>
        <w:tc>
          <w:tcPr>
            <w:tcW w:w="7258" w:type="dxa"/>
          </w:tcPr>
          <w:p w14:paraId="123122C6"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CB0390">
              <w:t>following the instructions of the facilitator</w:t>
            </w:r>
          </w:p>
        </w:tc>
      </w:tr>
      <w:tr w:rsidR="00525F3F" w:rsidRPr="00D31117" w14:paraId="16AB451A"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15C900A" w14:textId="77777777" w:rsidR="00525F3F" w:rsidRPr="00CB0390" w:rsidRDefault="00525F3F" w:rsidP="00A677A3">
            <w:pPr>
              <w:pStyle w:val="TableText"/>
            </w:pPr>
            <w:r>
              <w:t>dynamics</w:t>
            </w:r>
          </w:p>
        </w:tc>
        <w:tc>
          <w:tcPr>
            <w:tcW w:w="7258" w:type="dxa"/>
          </w:tcPr>
          <w:p w14:paraId="470E9D09" w14:textId="77777777" w:rsidR="00525F3F" w:rsidRPr="00CB0390" w:rsidRDefault="00525F3F" w:rsidP="00A51CA0">
            <w:pPr>
              <w:pStyle w:val="TableText"/>
              <w:cnfStyle w:val="000000000000" w:firstRow="0" w:lastRow="0" w:firstColumn="0" w:lastColumn="0" w:oddVBand="0" w:evenVBand="0" w:oddHBand="0" w:evenHBand="0" w:firstRowFirstColumn="0" w:firstRowLastColumn="0" w:lastRowFirstColumn="0" w:lastRowLastColumn="0"/>
              <w:rPr>
                <w:rFonts w:cs="Arial"/>
              </w:rPr>
            </w:pPr>
            <w:r w:rsidRPr="00B051C6">
              <w:t xml:space="preserve">in Dance, </w:t>
            </w:r>
            <w:r w:rsidRPr="0058760C">
              <w:rPr>
                <w:rFonts w:ascii="Arial" w:hAnsi="Arial"/>
                <w:i/>
              </w:rPr>
              <w:t>dynamics</w:t>
            </w:r>
            <w:r>
              <w:t xml:space="preserve"> </w:t>
            </w:r>
            <w:r w:rsidRPr="00B051C6">
              <w:t>refers to how movement is performed, and includes the weight, force, and/or energy that are applied to movement over time</w:t>
            </w:r>
            <w:r>
              <w:t xml:space="preserve"> (e.g. heavy </w:t>
            </w:r>
            <w:r w:rsidRPr="00B051C6">
              <w:t>to light weight, strong to gentle force, or fast to slow release of energy</w:t>
            </w:r>
            <w:r>
              <w:t>)</w:t>
            </w:r>
          </w:p>
        </w:tc>
      </w:tr>
      <w:tr w:rsidR="00525F3F" w:rsidRPr="00D31117" w14:paraId="543499D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386C053" w14:textId="77777777" w:rsidR="00525F3F" w:rsidRPr="00CB0390" w:rsidRDefault="00525F3F" w:rsidP="00A677A3">
            <w:pPr>
              <w:pStyle w:val="TableText"/>
              <w:rPr>
                <w:rStyle w:val="Strong"/>
              </w:rPr>
            </w:pPr>
            <w:r w:rsidRPr="00CB0390">
              <w:t>effectively</w:t>
            </w:r>
            <w:r>
              <w:t>;</w:t>
            </w:r>
            <w:r>
              <w:br/>
            </w:r>
            <w:r w:rsidRPr="00CB0390">
              <w:t>effective</w:t>
            </w:r>
          </w:p>
        </w:tc>
        <w:tc>
          <w:tcPr>
            <w:tcW w:w="7258" w:type="dxa"/>
          </w:tcPr>
          <w:p w14:paraId="238D0DBD" w14:textId="77777777" w:rsidR="00525F3F" w:rsidRDefault="00525F3F" w:rsidP="00A677A3">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14:paraId="7554E07A"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in Dance,</w:t>
            </w:r>
            <w:r w:rsidRPr="00CB0390">
              <w:t xml:space="preserve"> </w:t>
            </w:r>
            <w:r w:rsidRPr="00BF17A5">
              <w:rPr>
                <w:rStyle w:val="Emphasis"/>
              </w:rPr>
              <w:t>effective</w:t>
            </w:r>
            <w:r>
              <w:t xml:space="preserve"> means meeting the purpose </w:t>
            </w:r>
            <w:r w:rsidRPr="00CB0390">
              <w:t xml:space="preserve">by </w:t>
            </w:r>
            <w:r>
              <w:t>communicating meaning with impact</w:t>
            </w:r>
          </w:p>
        </w:tc>
      </w:tr>
      <w:tr w:rsidR="00525F3F" w:rsidRPr="00D31117" w14:paraId="420027BB" w14:textId="77777777" w:rsidTr="00412B3E">
        <w:tc>
          <w:tcPr>
            <w:cnfStyle w:val="001000000000" w:firstRow="0" w:lastRow="0" w:firstColumn="1" w:lastColumn="0" w:oddVBand="0" w:evenVBand="0" w:oddHBand="0" w:evenHBand="0" w:firstRowFirstColumn="0" w:firstRowLastColumn="0" w:lastRowFirstColumn="0" w:lastRowLastColumn="0"/>
            <w:tcW w:w="1843" w:type="dxa"/>
          </w:tcPr>
          <w:p w14:paraId="00FE87C7" w14:textId="77777777" w:rsidR="00525F3F" w:rsidRDefault="00525F3F" w:rsidP="00A677A3">
            <w:pPr>
              <w:pStyle w:val="TableText"/>
            </w:pPr>
            <w:bookmarkStart w:id="7" w:name="elements_of_dance"/>
            <w:r w:rsidRPr="003A5315">
              <w:t>elements of dance</w:t>
            </w:r>
            <w:bookmarkEnd w:id="7"/>
          </w:p>
        </w:tc>
        <w:tc>
          <w:tcPr>
            <w:tcW w:w="7258" w:type="dxa"/>
          </w:tcPr>
          <w:p w14:paraId="3FAB9963" w14:textId="77777777" w:rsidR="00525F3F"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in Dance</w:t>
            </w:r>
            <w:r w:rsidRPr="00B278AE">
              <w:t xml:space="preserve">, the </w:t>
            </w:r>
            <w:r>
              <w:rPr>
                <w:rStyle w:val="Emphasis"/>
                <w:szCs w:val="19"/>
              </w:rPr>
              <w:t>elements of dance</w:t>
            </w:r>
            <w:r w:rsidRPr="00B278AE">
              <w:t xml:space="preserve"> are:</w:t>
            </w:r>
          </w:p>
          <w:p w14:paraId="3528385E" w14:textId="77777777" w:rsidR="00525F3F" w:rsidRPr="00412B3E" w:rsidRDefault="00525F3F" w:rsidP="00A677A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sidRPr="00412B3E">
              <w:rPr>
                <w:bCs/>
              </w:rPr>
              <w:t>space:</w:t>
            </w:r>
            <w:r w:rsidRPr="00412B3E">
              <w:t xml:space="preserve"> where the body moves, including level, dimension, direction, shape, active space, positive space, negative space, planes, pathways, general space, personal space and performance space</w:t>
            </w:r>
          </w:p>
          <w:p w14:paraId="63074570" w14:textId="77777777" w:rsidR="00525F3F" w:rsidRPr="00412B3E" w:rsidRDefault="00525F3F" w:rsidP="00A677A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sidRPr="00412B3E">
              <w:rPr>
                <w:bCs/>
              </w:rPr>
              <w:t>time:</w:t>
            </w:r>
            <w:r w:rsidRPr="00412B3E">
              <w:t xml:space="preserve"> when dance occurs (how long it takes), including metre, tempo, momentum, accent, duration, phrasing, rhythmic patterns, stillness and beat</w:t>
            </w:r>
          </w:p>
          <w:p w14:paraId="28FFCAFB" w14:textId="77777777" w:rsidR="00525F3F" w:rsidRPr="00412B3E" w:rsidRDefault="00451E5D" w:rsidP="00A677A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hyperlink w:anchor="dynamics" w:tooltip="term definition" w:history="1">
              <w:r w:rsidR="00525F3F" w:rsidRPr="00412B3E">
                <w:rPr>
                  <w:rStyle w:val="Hyperlink"/>
                  <w:rFonts w:asciiTheme="minorHAnsi" w:hAnsiTheme="minorHAnsi"/>
                  <w:bCs/>
                </w:rPr>
                <w:t>dynamics</w:t>
              </w:r>
            </w:hyperlink>
            <w:r w:rsidR="00525F3F" w:rsidRPr="00412B3E">
              <w:t>: how dance is performed, including weight, force, energy and movement qualities</w:t>
            </w:r>
          </w:p>
          <w:p w14:paraId="781ACB3C" w14:textId="77777777" w:rsidR="00525F3F" w:rsidRDefault="00525F3F" w:rsidP="00A677A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sidRPr="00412B3E">
              <w:rPr>
                <w:bCs/>
              </w:rPr>
              <w:t>relationships:</w:t>
            </w:r>
            <w:r w:rsidRPr="00412B3E">
              <w:t xml:space="preserve"> associations</w:t>
            </w:r>
            <w:r w:rsidRPr="00CD149A">
              <w:t xml:space="preserve"> or connections occurring when the body dances: </w:t>
            </w:r>
          </w:p>
          <w:p w14:paraId="36F3A4A6" w14:textId="77777777" w:rsidR="00525F3F" w:rsidRDefault="00525F3F" w:rsidP="00A677A3">
            <w:pPr>
              <w:pStyle w:val="TableBullet2"/>
              <w:numPr>
                <w:ilvl w:val="1"/>
                <w:numId w:val="26"/>
              </w:numPr>
              <w:spacing w:before="20" w:after="40" w:line="252" w:lineRule="auto"/>
              <w:ind w:left="340" w:hanging="170"/>
              <w:cnfStyle w:val="000000000000" w:firstRow="0" w:lastRow="0" w:firstColumn="0" w:lastColumn="0" w:oddVBand="0" w:evenVBand="0" w:oddHBand="0" w:evenHBand="0" w:firstRowFirstColumn="0" w:firstRowLastColumn="0" w:lastRowFirstColumn="0" w:lastRowLastColumn="0"/>
            </w:pPr>
            <w:r w:rsidRPr="00CD149A">
              <w:t>between body parts (</w:t>
            </w:r>
            <w:r>
              <w:t>e.g.</w:t>
            </w:r>
            <w:r w:rsidRPr="00CD149A">
              <w:t xml:space="preserve"> right </w:t>
            </w:r>
            <w:r>
              <w:t>arm to left arm, hand to face)</w:t>
            </w:r>
          </w:p>
          <w:p w14:paraId="3C0044B4" w14:textId="77777777" w:rsidR="00525F3F" w:rsidRDefault="00525F3F" w:rsidP="00A677A3">
            <w:pPr>
              <w:pStyle w:val="TableBullet2"/>
              <w:numPr>
                <w:ilvl w:val="1"/>
                <w:numId w:val="26"/>
              </w:numPr>
              <w:spacing w:before="20" w:after="40" w:line="252" w:lineRule="auto"/>
              <w:ind w:left="340" w:hanging="170"/>
              <w:cnfStyle w:val="000000000000" w:firstRow="0" w:lastRow="0" w:firstColumn="0" w:lastColumn="0" w:oddVBand="0" w:evenVBand="0" w:oddHBand="0" w:evenHBand="0" w:firstRowFirstColumn="0" w:firstRowLastColumn="0" w:lastRowFirstColumn="0" w:lastRowLastColumn="0"/>
            </w:pPr>
            <w:r w:rsidRPr="00CD149A">
              <w:t>the body and the floor (</w:t>
            </w:r>
            <w:r>
              <w:t>e.g. close to, away from)</w:t>
            </w:r>
          </w:p>
          <w:p w14:paraId="71588368" w14:textId="77777777" w:rsidR="00525F3F" w:rsidRDefault="00525F3F" w:rsidP="00A677A3">
            <w:pPr>
              <w:pStyle w:val="TableBullet2"/>
              <w:numPr>
                <w:ilvl w:val="1"/>
                <w:numId w:val="26"/>
              </w:numPr>
              <w:spacing w:before="20" w:after="40" w:line="252" w:lineRule="auto"/>
              <w:ind w:left="340" w:hanging="170"/>
              <w:cnfStyle w:val="000000000000" w:firstRow="0" w:lastRow="0" w:firstColumn="0" w:lastColumn="0" w:oddVBand="0" w:evenVBand="0" w:oddHBand="0" w:evenHBand="0" w:firstRowFirstColumn="0" w:firstRowLastColumn="0" w:lastRowFirstColumn="0" w:lastRowLastColumn="0"/>
            </w:pPr>
            <w:r w:rsidRPr="00CD149A">
              <w:t>the body and objects (</w:t>
            </w:r>
            <w:r>
              <w:t>e.g. a chair, fan, stick, scarf)</w:t>
            </w:r>
          </w:p>
          <w:p w14:paraId="6BB61AB3" w14:textId="77777777" w:rsidR="00525F3F" w:rsidRDefault="00525F3F" w:rsidP="00A677A3">
            <w:pPr>
              <w:pStyle w:val="TableBullet2"/>
              <w:numPr>
                <w:ilvl w:val="1"/>
                <w:numId w:val="26"/>
              </w:numPr>
              <w:spacing w:before="20" w:after="40" w:line="252" w:lineRule="auto"/>
              <w:ind w:left="340" w:hanging="170"/>
              <w:cnfStyle w:val="000000000000" w:firstRow="0" w:lastRow="0" w:firstColumn="0" w:lastColumn="0" w:oddVBand="0" w:evenVBand="0" w:oddHBand="0" w:evenHBand="0" w:firstRowFirstColumn="0" w:firstRowLastColumn="0" w:lastRowFirstColumn="0" w:lastRowLastColumn="0"/>
            </w:pPr>
            <w:r w:rsidRPr="00CD149A">
              <w:t>the body and space (</w:t>
            </w:r>
            <w:r>
              <w:t>e.g.</w:t>
            </w:r>
            <w:r w:rsidRPr="00CD149A">
              <w:t xml:space="preserve"> an expansive or </w:t>
            </w:r>
            <w:r>
              <w:t>limited relationship)</w:t>
            </w:r>
          </w:p>
          <w:p w14:paraId="442B30D9" w14:textId="77777777" w:rsidR="00525F3F" w:rsidRDefault="00525F3F" w:rsidP="00A51CA0">
            <w:pPr>
              <w:pStyle w:val="TableBullet2"/>
              <w:numPr>
                <w:ilvl w:val="1"/>
                <w:numId w:val="26"/>
              </w:numPr>
              <w:spacing w:before="20" w:after="40" w:line="252" w:lineRule="auto"/>
              <w:ind w:left="340" w:hanging="170"/>
              <w:cnfStyle w:val="000000000000" w:firstRow="0" w:lastRow="0" w:firstColumn="0" w:lastColumn="0" w:oddVBand="0" w:evenVBand="0" w:oddHBand="0" w:evenHBand="0" w:firstRowFirstColumn="0" w:firstRowLastColumn="0" w:lastRowFirstColumn="0" w:lastRowLastColumn="0"/>
            </w:pPr>
            <w:r w:rsidRPr="00CD149A">
              <w:t>the body and others (</w:t>
            </w:r>
            <w:r>
              <w:t>e.g.</w:t>
            </w:r>
            <w:r w:rsidRPr="00CD149A">
              <w:t xml:space="preserve"> dance to one or more dancers</w:t>
            </w:r>
            <w:r>
              <w:t>);</w:t>
            </w:r>
          </w:p>
          <w:p w14:paraId="47FDDD5B" w14:textId="77777777" w:rsidR="00525F3F" w:rsidRDefault="00525F3F" w:rsidP="00412B3E">
            <w:pPr>
              <w:pStyle w:val="TableText"/>
              <w:spacing w:before="120"/>
              <w:cnfStyle w:val="000000000000" w:firstRow="0" w:lastRow="0" w:firstColumn="0" w:lastColumn="0" w:oddVBand="0" w:evenVBand="0" w:oddHBand="0" w:evenHBand="0" w:firstRowFirstColumn="0" w:firstRowLastColumn="0" w:lastRowFirstColumn="0" w:lastRowLastColumn="0"/>
            </w:pPr>
            <w:r>
              <w:t>in Prep to Year 2 Dance</w:t>
            </w:r>
            <w:r w:rsidRPr="00B278AE">
              <w:t xml:space="preserve">, </w:t>
            </w:r>
            <w:r>
              <w:t xml:space="preserve">examples for </w:t>
            </w:r>
            <w:r w:rsidRPr="00B278AE">
              <w:t xml:space="preserve">the </w:t>
            </w:r>
            <w:r>
              <w:rPr>
                <w:rStyle w:val="Emphasis"/>
                <w:szCs w:val="19"/>
              </w:rPr>
              <w:t>elements of dance</w:t>
            </w:r>
            <w:r w:rsidRPr="00B278AE">
              <w:t xml:space="preserve"> </w:t>
            </w:r>
            <w:r>
              <w:t>include:</w:t>
            </w:r>
          </w:p>
          <w:p w14:paraId="7121D4CE"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t>s</w:t>
            </w:r>
            <w:r w:rsidRPr="00412B3E">
              <w:t>pace</w:t>
            </w:r>
          </w:p>
          <w:p w14:paraId="39EDE07E"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level</w:t>
            </w:r>
            <w:r>
              <w:t xml:space="preserve"> — </w:t>
            </w:r>
            <w:r w:rsidRPr="00412B3E">
              <w:t>for example, moving through low (ground), medium (standing) and high (head height) levels</w:t>
            </w:r>
          </w:p>
          <w:p w14:paraId="75CA0CC6"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directions</w:t>
            </w:r>
            <w:r>
              <w:t xml:space="preserve"> — </w:t>
            </w:r>
            <w:r w:rsidRPr="00412B3E">
              <w:t>for example, forwards, backwards, sideways</w:t>
            </w:r>
          </w:p>
          <w:p w14:paraId="63590150"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shapes</w:t>
            </w:r>
            <w:r>
              <w:t xml:space="preserve"> — </w:t>
            </w:r>
            <w:r w:rsidRPr="00412B3E">
              <w:t>for example, angular, twisted, curved, straight, closed circular</w:t>
            </w:r>
          </w:p>
          <w:p w14:paraId="68943DCA"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dimension</w:t>
            </w:r>
            <w:r>
              <w:t xml:space="preserve"> — </w:t>
            </w:r>
            <w:r w:rsidRPr="00412B3E">
              <w:t>for example, big, small</w:t>
            </w:r>
          </w:p>
          <w:p w14:paraId="1A136585"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personal (kinesphere) and general space</w:t>
            </w:r>
            <w:r>
              <w:t xml:space="preserve"> — </w:t>
            </w:r>
            <w:r w:rsidRPr="00412B3E">
              <w:t>for example, moving within the space around the body; extending as far as the body and body parts can reach without travelling; sharing the general dance space with other students</w:t>
            </w:r>
          </w:p>
          <w:p w14:paraId="752A71CF"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lastRenderedPageBreak/>
              <w:t>pathways</w:t>
            </w:r>
            <w:r>
              <w:t xml:space="preserve"> — </w:t>
            </w:r>
            <w:r w:rsidRPr="00412B3E">
              <w:t>for example, tracing patterns in the air with the arms, or on the floor by moving the body around, under, over</w:t>
            </w:r>
          </w:p>
          <w:p w14:paraId="785D11E0"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t>t</w:t>
            </w:r>
            <w:r w:rsidRPr="00412B3E">
              <w:t>ime</w:t>
            </w:r>
          </w:p>
          <w:p w14:paraId="2583ABFF"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tempo</w:t>
            </w:r>
            <w:r>
              <w:t xml:space="preserve"> — </w:t>
            </w:r>
            <w:r w:rsidRPr="00412B3E">
              <w:t>for example, fast/slow, slowing down, speeding up, moving versus freezing</w:t>
            </w:r>
          </w:p>
          <w:p w14:paraId="476A2596"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rhythm</w:t>
            </w:r>
            <w:r>
              <w:t xml:space="preserve"> — </w:t>
            </w:r>
            <w:r w:rsidRPr="00412B3E">
              <w:t>for example, even, uneven</w:t>
            </w:r>
          </w:p>
          <w:p w14:paraId="4E30BE10"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t>d</w:t>
            </w:r>
            <w:r w:rsidRPr="00412B3E">
              <w:t>ynamics</w:t>
            </w:r>
          </w:p>
          <w:p w14:paraId="3EF84C19"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gaining control over own energy levels</w:t>
            </w:r>
          </w:p>
          <w:p w14:paraId="568C1E37"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moving to illustrate different environments</w:t>
            </w:r>
            <w:r>
              <w:t xml:space="preserve"> — </w:t>
            </w:r>
            <w:r w:rsidRPr="00412B3E">
              <w:t>for example, melting ice, windy weather</w:t>
            </w:r>
          </w:p>
          <w:p w14:paraId="58701A97"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using different dynamics</w:t>
            </w:r>
            <w:r>
              <w:t xml:space="preserve"> — </w:t>
            </w:r>
            <w:r w:rsidRPr="00412B3E">
              <w:t>for example, heavy/light, sharp/soft movements</w:t>
            </w:r>
          </w:p>
          <w:p w14:paraId="5FB9014C"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movement qualities</w:t>
            </w:r>
            <w:r>
              <w:t xml:space="preserve"> — </w:t>
            </w:r>
            <w:r w:rsidRPr="00412B3E">
              <w:t>melting, jerky, percussive</w:t>
            </w:r>
          </w:p>
          <w:p w14:paraId="5773B6C5"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force</w:t>
            </w:r>
            <w:r>
              <w:t xml:space="preserve"> — </w:t>
            </w:r>
            <w:r w:rsidRPr="00412B3E">
              <w:t>bouncing, exploding, shaking</w:t>
            </w:r>
          </w:p>
          <w:p w14:paraId="0D378E91"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t>r</w:t>
            </w:r>
            <w:r w:rsidRPr="00412B3E">
              <w:t>elationships</w:t>
            </w:r>
          </w:p>
          <w:p w14:paraId="276512D7"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groupings</w:t>
            </w:r>
            <w:r>
              <w:t xml:space="preserve"> — </w:t>
            </w:r>
            <w:r w:rsidRPr="00412B3E">
              <w:t>for example, dancing as an individual within a group</w:t>
            </w:r>
          </w:p>
          <w:p w14:paraId="6B90847D"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spatial relationships</w:t>
            </w:r>
            <w:r>
              <w:t xml:space="preserve"> — </w:t>
            </w:r>
            <w:r w:rsidRPr="00412B3E">
              <w:t>for example, around, side-by-side</w:t>
            </w:r>
          </w:p>
          <w:p w14:paraId="2237AD11"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interaction</w:t>
            </w:r>
            <w:r>
              <w:t xml:space="preserve"> — </w:t>
            </w:r>
            <w:r w:rsidRPr="00412B3E">
              <w:t>for example, mirroring movement with a partner</w:t>
            </w:r>
          </w:p>
          <w:p w14:paraId="4CF7302E" w14:textId="77777777" w:rsidR="00525F3F" w:rsidRPr="00412B3E" w:rsidRDefault="00525F3F" w:rsidP="00412B3E">
            <w:pPr>
              <w:pStyle w:val="TableBullet2"/>
              <w:cnfStyle w:val="000000000000" w:firstRow="0" w:lastRow="0" w:firstColumn="0" w:lastColumn="0" w:oddVBand="0" w:evenVBand="0" w:oddHBand="0" w:evenHBand="0" w:firstRowFirstColumn="0" w:firstRowLastColumn="0" w:lastRowFirstColumn="0" w:lastRowLastColumn="0"/>
            </w:pPr>
            <w:r w:rsidRPr="00412B3E">
              <w:t>use of simple objects/props</w:t>
            </w:r>
            <w:r>
              <w:t xml:space="preserve"> — </w:t>
            </w:r>
            <w:r w:rsidRPr="00412B3E">
              <w:t>for example, moving in and around an object or prop</w:t>
            </w:r>
          </w:p>
        </w:tc>
      </w:tr>
      <w:tr w:rsidR="00525F3F" w:rsidRPr="00D31117" w14:paraId="7F3F09F7"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B0114AA" w14:textId="77777777" w:rsidR="00525F3F" w:rsidRPr="00134FFB" w:rsidRDefault="00525F3F" w:rsidP="00A677A3">
            <w:pPr>
              <w:pStyle w:val="TableText"/>
              <w:rPr>
                <w:highlight w:val="yellow"/>
              </w:rPr>
            </w:pPr>
            <w:r w:rsidRPr="006723BD">
              <w:lastRenderedPageBreak/>
              <w:t>expressive skills</w:t>
            </w:r>
          </w:p>
        </w:tc>
        <w:tc>
          <w:tcPr>
            <w:tcW w:w="7258" w:type="dxa"/>
          </w:tcPr>
          <w:p w14:paraId="13828E89" w14:textId="77777777" w:rsidR="00525F3F" w:rsidRDefault="00525F3F" w:rsidP="00412B3E">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in Dance, </w:t>
            </w:r>
            <w:r w:rsidRPr="006723BD">
              <w:t>the use of facial expression to communicate in performance</w:t>
            </w:r>
            <w:r>
              <w:t>;</w:t>
            </w:r>
            <w:r w:rsidRPr="00415144">
              <w:rPr>
                <w:rFonts w:cs="Arial"/>
              </w:rPr>
              <w:t xml:space="preserve"> </w:t>
            </w:r>
          </w:p>
          <w:p w14:paraId="12A2C9E8" w14:textId="77777777" w:rsidR="00525F3F" w:rsidRDefault="00525F3F" w:rsidP="00412B3E">
            <w:pPr>
              <w:pStyle w:val="TableText"/>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 Prep to Year 2 Dance, examples for </w:t>
            </w:r>
            <w:r w:rsidRPr="000A5915">
              <w:rPr>
                <w:rStyle w:val="Emphasis"/>
              </w:rPr>
              <w:t>expressive skills</w:t>
            </w:r>
            <w:r>
              <w:rPr>
                <w:rFonts w:cs="Arial"/>
              </w:rPr>
              <w:t xml:space="preserve"> include:</w:t>
            </w:r>
          </w:p>
          <w:p w14:paraId="0A287C3C" w14:textId="77777777" w:rsidR="00525F3F"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412B3E">
              <w:t xml:space="preserve">facing the audience, </w:t>
            </w:r>
          </w:p>
          <w:p w14:paraId="4E32D10E" w14:textId="77777777" w:rsidR="00525F3F"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412B3E">
              <w:t>looking out to audience (as appropriate)</w:t>
            </w:r>
          </w:p>
          <w:p w14:paraId="0E8AD5F6"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412B3E">
              <w:t>using facial expression</w:t>
            </w:r>
          </w:p>
        </w:tc>
      </w:tr>
      <w:tr w:rsidR="00525F3F" w:rsidRPr="00D31117" w14:paraId="607D34A0" w14:textId="77777777" w:rsidTr="00BE0D4B">
        <w:trPr>
          <w:cantSplit/>
          <w:trHeight w:val="707"/>
        </w:trPr>
        <w:tc>
          <w:tcPr>
            <w:cnfStyle w:val="001000000000" w:firstRow="0" w:lastRow="0" w:firstColumn="1" w:lastColumn="0" w:oddVBand="0" w:evenVBand="0" w:oddHBand="0" w:evenHBand="0" w:firstRowFirstColumn="0" w:firstRowLastColumn="0" w:lastRowFirstColumn="0" w:lastRowLastColumn="0"/>
            <w:tcW w:w="1843" w:type="dxa"/>
          </w:tcPr>
          <w:p w14:paraId="306E5380" w14:textId="77777777" w:rsidR="00525F3F" w:rsidRPr="006723BD" w:rsidRDefault="00525F3F" w:rsidP="00A677A3">
            <w:pPr>
              <w:pStyle w:val="TableText"/>
            </w:pPr>
            <w:bookmarkStart w:id="8" w:name="fundamental_movement_skills"/>
            <w:r>
              <w:t>fundamental movement skills</w:t>
            </w:r>
            <w:bookmarkEnd w:id="8"/>
          </w:p>
        </w:tc>
        <w:tc>
          <w:tcPr>
            <w:tcW w:w="7258" w:type="dxa"/>
          </w:tcPr>
          <w:p w14:paraId="13861844" w14:textId="77777777" w:rsidR="00525F3F" w:rsidRPr="007150B4" w:rsidRDefault="00525F3F" w:rsidP="00625AB0">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000000" w:themeColor="text1"/>
              </w:rPr>
            </w:pPr>
            <w:r w:rsidRPr="007150B4">
              <w:rPr>
                <w:rFonts w:cs="Arial"/>
                <w:szCs w:val="20"/>
              </w:rPr>
              <w:t>locomotor movements</w:t>
            </w:r>
          </w:p>
          <w:p w14:paraId="1A5D961D" w14:textId="77777777" w:rsidR="00525F3F" w:rsidRDefault="00525F3F" w:rsidP="00625AB0">
            <w:pPr>
              <w:pStyle w:val="TableBullet2"/>
              <w:numPr>
                <w:ilvl w:val="1"/>
                <w:numId w:val="2"/>
              </w:numPr>
              <w:cnfStyle w:val="000000000000" w:firstRow="0" w:lastRow="0" w:firstColumn="0" w:lastColumn="0" w:oddVBand="0" w:evenVBand="0" w:oddHBand="0" w:evenHBand="0" w:firstRowFirstColumn="0" w:firstRowLastColumn="0" w:lastRowFirstColumn="0" w:lastRowLastColumn="0"/>
            </w:pPr>
            <w:r>
              <w:t>travelling movements</w:t>
            </w:r>
          </w:p>
          <w:p w14:paraId="13548CDC" w14:textId="77777777" w:rsidR="00525F3F" w:rsidRPr="007150B4" w:rsidRDefault="00525F3F" w:rsidP="00625AB0">
            <w:pPr>
              <w:pStyle w:val="TableBullet2"/>
              <w:numPr>
                <w:ilvl w:val="1"/>
                <w:numId w:val="2"/>
              </w:numPr>
              <w:cnfStyle w:val="000000000000" w:firstRow="0" w:lastRow="0" w:firstColumn="0" w:lastColumn="0" w:oddVBand="0" w:evenVBand="0" w:oddHBand="0" w:evenHBand="0" w:firstRowFirstColumn="0" w:firstRowLastColumn="0" w:lastRowFirstColumn="0" w:lastRowLastColumn="0"/>
            </w:pPr>
            <w:r w:rsidRPr="00BB6E8B">
              <w:t>movement from one space to another such as walking, running, hopping, skipping, leaping or crawling</w:t>
            </w:r>
          </w:p>
          <w:p w14:paraId="2DACA1D9" w14:textId="77777777" w:rsidR="00525F3F" w:rsidRPr="007150B4" w:rsidRDefault="00525F3F" w:rsidP="00625AB0">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000000" w:themeColor="text1"/>
              </w:rPr>
            </w:pPr>
            <w:r w:rsidRPr="007150B4">
              <w:rPr>
                <w:rFonts w:cs="Arial"/>
                <w:szCs w:val="20"/>
              </w:rPr>
              <w:t>non-locomotor movements</w:t>
            </w:r>
          </w:p>
          <w:p w14:paraId="52C9D813" w14:textId="77777777" w:rsidR="00525F3F" w:rsidRDefault="00525F3F" w:rsidP="00625AB0">
            <w:pPr>
              <w:pStyle w:val="TableBullet2"/>
              <w:numPr>
                <w:ilvl w:val="1"/>
                <w:numId w:val="2"/>
              </w:numPr>
              <w:cnfStyle w:val="000000000000" w:firstRow="0" w:lastRow="0" w:firstColumn="0" w:lastColumn="0" w:oddVBand="0" w:evenVBand="0" w:oddHBand="0" w:evenHBand="0" w:firstRowFirstColumn="0" w:firstRowLastColumn="0" w:lastRowFirstColumn="0" w:lastRowLastColumn="0"/>
            </w:pPr>
            <w:r w:rsidRPr="00BB6E8B">
              <w:t>movement of the body occurring above a station</w:t>
            </w:r>
            <w:r>
              <w:t>ary base</w:t>
            </w:r>
          </w:p>
          <w:p w14:paraId="24732D5E" w14:textId="77777777" w:rsidR="00525F3F" w:rsidRDefault="00525F3F" w:rsidP="00625AB0">
            <w:pPr>
              <w:pStyle w:val="TableBullet2"/>
              <w:numPr>
                <w:ilvl w:val="1"/>
                <w:numId w:val="2"/>
              </w:numPr>
              <w:cnfStyle w:val="000000000000" w:firstRow="0" w:lastRow="0" w:firstColumn="0" w:lastColumn="0" w:oddVBand="0" w:evenVBand="0" w:oddHBand="0" w:evenHBand="0" w:firstRowFirstColumn="0" w:firstRowLastColumn="0" w:lastRowFirstColumn="0" w:lastRowLastColumn="0"/>
            </w:pPr>
            <w:r>
              <w:t>on the spot movements;</w:t>
            </w:r>
          </w:p>
          <w:p w14:paraId="71A0282B" w14:textId="77777777" w:rsidR="00525F3F" w:rsidRDefault="00525F3F" w:rsidP="00625AB0">
            <w:pPr>
              <w:pStyle w:val="Tabletextsinglecell"/>
              <w:ind w:left="170"/>
              <w:cnfStyle w:val="000000000000" w:firstRow="0" w:lastRow="0" w:firstColumn="0" w:lastColumn="0" w:oddVBand="0" w:evenVBand="0" w:oddHBand="0" w:evenHBand="0" w:firstRowFirstColumn="0" w:firstRowLastColumn="0" w:lastRowFirstColumn="0" w:lastRowLastColumn="0"/>
            </w:pPr>
            <w:r>
              <w:t xml:space="preserve">also called </w:t>
            </w:r>
            <w:r w:rsidRPr="00DA52E1">
              <w:rPr>
                <w:rStyle w:val="Emphasis"/>
              </w:rPr>
              <w:t>axial movement</w:t>
            </w:r>
            <w:r>
              <w:t xml:space="preserve"> (e.g.</w:t>
            </w:r>
            <w:r w:rsidRPr="00BB6E8B">
              <w:t xml:space="preserve"> bending, stretching, twisting, shaking, bouncing, rising, sinking, pushing, pulling, or swinging and swaying</w:t>
            </w:r>
            <w:r>
              <w:t>);</w:t>
            </w:r>
          </w:p>
          <w:p w14:paraId="2831DC3A" w14:textId="77777777" w:rsidR="00525F3F" w:rsidRDefault="00525F3F" w:rsidP="00412B3E">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Prep to Year 2 Dance, examples for </w:t>
            </w:r>
            <w:r w:rsidRPr="000A5915">
              <w:rPr>
                <w:rStyle w:val="Emphasis"/>
              </w:rPr>
              <w:t>fundamental movement skills</w:t>
            </w:r>
            <w:r>
              <w:t xml:space="preserve"> include:</w:t>
            </w:r>
          </w:p>
          <w:p w14:paraId="1BDA7869"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412B3E">
              <w:t>locomotor movements</w:t>
            </w:r>
            <w:r>
              <w:t xml:space="preserve"> — </w:t>
            </w:r>
            <w:r w:rsidRPr="00412B3E">
              <w:t>for example, walking, running, marching, galloping, skipping, crawling, rolling</w:t>
            </w:r>
          </w:p>
          <w:p w14:paraId="274A17BB" w14:textId="77777777" w:rsidR="00525F3F" w:rsidRPr="00412B3E" w:rsidRDefault="00525F3F" w:rsidP="00BF17A5">
            <w:pPr>
              <w:pStyle w:val="TableBullet"/>
              <w:cnfStyle w:val="000000000000" w:firstRow="0" w:lastRow="0" w:firstColumn="0" w:lastColumn="0" w:oddVBand="0" w:evenVBand="0" w:oddHBand="0" w:evenHBand="0" w:firstRowFirstColumn="0" w:firstRowLastColumn="0" w:lastRowFirstColumn="0" w:lastRowLastColumn="0"/>
            </w:pPr>
            <w:r w:rsidRPr="00412B3E">
              <w:t>non-locomotor movements</w:t>
            </w:r>
            <w:r>
              <w:t xml:space="preserve"> — </w:t>
            </w:r>
            <w:r w:rsidRPr="00412B3E">
              <w:t>for example, bending, stretching, twisting, turning, growing, melting to the ground</w:t>
            </w:r>
          </w:p>
        </w:tc>
      </w:tr>
      <w:tr w:rsidR="00525F3F" w:rsidRPr="00D31117" w14:paraId="394A60D7" w14:textId="77777777" w:rsidTr="0030618B">
        <w:trPr>
          <w:cantSplit/>
          <w:trHeight w:val="33"/>
        </w:trPr>
        <w:tc>
          <w:tcPr>
            <w:cnfStyle w:val="001000000000" w:firstRow="0" w:lastRow="0" w:firstColumn="1" w:lastColumn="0" w:oddVBand="0" w:evenVBand="0" w:oddHBand="0" w:evenHBand="0" w:firstRowFirstColumn="0" w:firstRowLastColumn="0" w:lastRowFirstColumn="0" w:lastRowLastColumn="0"/>
            <w:tcW w:w="1843" w:type="dxa"/>
          </w:tcPr>
          <w:p w14:paraId="3E58DA35" w14:textId="77777777" w:rsidR="00525F3F" w:rsidRPr="00CB0390" w:rsidRDefault="00525F3F" w:rsidP="00A677A3">
            <w:pPr>
              <w:pStyle w:val="TableText"/>
              <w:rPr>
                <w:rStyle w:val="Strong"/>
              </w:rPr>
            </w:pPr>
            <w:r w:rsidRPr="00CB0390">
              <w:t>guided</w:t>
            </w:r>
          </w:p>
        </w:tc>
        <w:tc>
          <w:tcPr>
            <w:tcW w:w="7258" w:type="dxa"/>
          </w:tcPr>
          <w:p w14:paraId="71B7F54C"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CB0390">
              <w:t>visual and/or verbal prompts to facilitate or support independent action</w:t>
            </w:r>
          </w:p>
        </w:tc>
      </w:tr>
      <w:tr w:rsidR="00525F3F" w:rsidRPr="00D31117" w14:paraId="3C0718EB" w14:textId="77777777" w:rsidTr="0030618B">
        <w:trPr>
          <w:cantSplit/>
          <w:trHeight w:val="33"/>
        </w:trPr>
        <w:tc>
          <w:tcPr>
            <w:cnfStyle w:val="001000000000" w:firstRow="0" w:lastRow="0" w:firstColumn="1" w:lastColumn="0" w:oddVBand="0" w:evenVBand="0" w:oddHBand="0" w:evenHBand="0" w:firstRowFirstColumn="0" w:firstRowLastColumn="0" w:lastRowFirstColumn="0" w:lastRowLastColumn="0"/>
            <w:tcW w:w="1843" w:type="dxa"/>
          </w:tcPr>
          <w:p w14:paraId="7571F816" w14:textId="77777777" w:rsidR="00525F3F" w:rsidRPr="003814FE" w:rsidRDefault="00525F3F" w:rsidP="00FC7E45">
            <w:pPr>
              <w:pStyle w:val="TableText"/>
            </w:pPr>
            <w:bookmarkStart w:id="9" w:name="hybrid_artwork"/>
            <w:r>
              <w:t>hybrid artwork</w:t>
            </w:r>
            <w:bookmarkEnd w:id="9"/>
          </w:p>
        </w:tc>
        <w:tc>
          <w:tcPr>
            <w:tcW w:w="7258" w:type="dxa"/>
          </w:tcPr>
          <w:p w14:paraId="304757FC" w14:textId="77777777" w:rsidR="00525F3F" w:rsidRPr="00424C87" w:rsidRDefault="00525F3F" w:rsidP="00FC7E45">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525F3F" w:rsidRPr="00D31117" w14:paraId="2FEAB56A"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753B5F3" w14:textId="77777777" w:rsidR="00525F3F" w:rsidRPr="00CB0390" w:rsidRDefault="00525F3F" w:rsidP="00A677A3">
            <w:pPr>
              <w:pStyle w:val="TableText"/>
              <w:rPr>
                <w:rStyle w:val="Strong"/>
              </w:rPr>
            </w:pPr>
            <w:r w:rsidRPr="00CB0390">
              <w:t>informed</w:t>
            </w:r>
          </w:p>
        </w:tc>
        <w:tc>
          <w:tcPr>
            <w:tcW w:w="7258" w:type="dxa"/>
          </w:tcPr>
          <w:p w14:paraId="61782F86"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CB0390">
              <w:t>having relevant knowledge; being conversant with the topic</w:t>
            </w:r>
            <w:r>
              <w:t>;</w:t>
            </w:r>
          </w:p>
          <w:p w14:paraId="5AC41872"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in Dance,</w:t>
            </w:r>
            <w:r w:rsidRPr="00CB0390">
              <w:t xml:space="preserve"> </w:t>
            </w:r>
            <w:r w:rsidRPr="00134FFB">
              <w:t>this includes how the knowledge and skills (</w:t>
            </w:r>
            <w:hyperlink w:anchor="elements_of_dance" w:tooltip="term definition" w:history="1">
              <w:r w:rsidRPr="00DA52E1">
                <w:rPr>
                  <w:rStyle w:val="Hyperlink"/>
                  <w:rFonts w:cs="Arial"/>
                </w:rPr>
                <w:t>elements of dance</w:t>
              </w:r>
            </w:hyperlink>
            <w:r w:rsidRPr="00134FFB">
              <w:t xml:space="preserve">, </w:t>
            </w:r>
            <w:hyperlink w:anchor="choreographic_devices" w:tooltip="term definition" w:history="1">
              <w:r w:rsidRPr="00DA52E1">
                <w:rPr>
                  <w:rStyle w:val="Hyperlink"/>
                  <w:rFonts w:cs="Arial"/>
                </w:rPr>
                <w:t xml:space="preserve">choreographic devices </w:t>
              </w:r>
            </w:hyperlink>
            <w:r w:rsidRPr="00134FFB">
              <w:t>and production elements) work together to communicate meaning or intent in and through dance</w:t>
            </w:r>
          </w:p>
        </w:tc>
      </w:tr>
      <w:tr w:rsidR="00525F3F" w:rsidRPr="00D31117" w14:paraId="6E577E31"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A3E81D7" w14:textId="77777777" w:rsidR="00525F3F" w:rsidRPr="00CB0390" w:rsidRDefault="00525F3F" w:rsidP="00A677A3">
            <w:pPr>
              <w:pStyle w:val="TableText"/>
            </w:pPr>
            <w:bookmarkStart w:id="10" w:name="locomotor_movement"/>
            <w:bookmarkEnd w:id="10"/>
            <w:r>
              <w:t>locomotor movements</w:t>
            </w:r>
          </w:p>
        </w:tc>
        <w:tc>
          <w:tcPr>
            <w:tcW w:w="7258" w:type="dxa"/>
          </w:tcPr>
          <w:p w14:paraId="2B08093F" w14:textId="77777777" w:rsidR="00525F3F" w:rsidRPr="00CB0390" w:rsidRDefault="00525F3F" w:rsidP="006A12F2">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fundamental_movement_skills" w:tooltip="term definition" w:history="1">
              <w:r w:rsidRPr="00BF17A5">
                <w:rPr>
                  <w:rStyle w:val="Hyperlink"/>
                  <w:rFonts w:asciiTheme="minorHAnsi" w:hAnsiTheme="minorHAnsi"/>
                </w:rPr>
                <w:t>fundamental movement skills</w:t>
              </w:r>
            </w:hyperlink>
          </w:p>
        </w:tc>
      </w:tr>
      <w:tr w:rsidR="00525F3F" w:rsidRPr="00D31117" w14:paraId="10B90ACA"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D910281" w14:textId="77777777" w:rsidR="00525F3F" w:rsidRPr="00692FAB" w:rsidRDefault="00525F3F" w:rsidP="00A677A3">
            <w:pPr>
              <w:pStyle w:val="TableText"/>
              <w:rPr>
                <w:rStyle w:val="Strong"/>
              </w:rPr>
            </w:pPr>
            <w:r w:rsidRPr="00692FAB">
              <w:t>making</w:t>
            </w:r>
          </w:p>
        </w:tc>
        <w:tc>
          <w:tcPr>
            <w:tcW w:w="7258" w:type="dxa"/>
          </w:tcPr>
          <w:p w14:paraId="2F19ED80" w14:textId="77777777" w:rsidR="00525F3F" w:rsidRPr="00E77FFA"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 xml:space="preserve">includes </w:t>
            </w:r>
            <w:r w:rsidRPr="00692FAB">
              <w:t>learning about and using knowledge, skills, techniques, processes, materials and technologies to explore arts practices and make artworks that communicate ideas and intentions</w:t>
            </w:r>
          </w:p>
        </w:tc>
      </w:tr>
      <w:tr w:rsidR="00525F3F" w:rsidRPr="00D31117" w14:paraId="79D18D4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5DF9F35" w14:textId="77777777" w:rsidR="00525F3F" w:rsidRDefault="00525F3F" w:rsidP="00A677A3">
            <w:pPr>
              <w:pStyle w:val="TableText"/>
            </w:pPr>
            <w:bookmarkStart w:id="11" w:name="nonlocomotor_movement"/>
            <w:bookmarkEnd w:id="11"/>
            <w:r>
              <w:lastRenderedPageBreak/>
              <w:t>non-locomotor movements</w:t>
            </w:r>
          </w:p>
        </w:tc>
        <w:tc>
          <w:tcPr>
            <w:tcW w:w="7258" w:type="dxa"/>
          </w:tcPr>
          <w:p w14:paraId="0EEB7419" w14:textId="77777777" w:rsidR="00525F3F" w:rsidRPr="00CB0390" w:rsidRDefault="00525F3F" w:rsidP="006A12F2">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fundamental_movement_skills" w:tooltip="term definition" w:history="1">
              <w:r w:rsidRPr="00BF17A5">
                <w:rPr>
                  <w:rStyle w:val="Hyperlink"/>
                  <w:rFonts w:asciiTheme="minorHAnsi" w:hAnsiTheme="minorHAnsi"/>
                </w:rPr>
                <w:t>fundamental movement skills</w:t>
              </w:r>
            </w:hyperlink>
          </w:p>
        </w:tc>
      </w:tr>
      <w:tr w:rsidR="00525F3F" w:rsidRPr="00D31117" w14:paraId="337E50A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7254DA8" w14:textId="77777777" w:rsidR="00525F3F" w:rsidRDefault="00525F3F" w:rsidP="00A240B6">
            <w:pPr>
              <w:pStyle w:val="TableText"/>
            </w:pPr>
            <w:r>
              <w:t>perform;</w:t>
            </w:r>
            <w:r>
              <w:br/>
              <w:t>performing</w:t>
            </w:r>
          </w:p>
        </w:tc>
        <w:tc>
          <w:tcPr>
            <w:tcW w:w="7258" w:type="dxa"/>
          </w:tcPr>
          <w:p w14:paraId="6D210BB5" w14:textId="77777777" w:rsidR="00525F3F" w:rsidRPr="00B216B4"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B216B4">
              <w:t>includes learning about and using knowledge</w:t>
            </w:r>
            <w:r>
              <w:t xml:space="preserve"> and application of technical</w:t>
            </w:r>
            <w:r w:rsidRPr="00B216B4">
              <w:t xml:space="preserve"> skills</w:t>
            </w:r>
            <w:r>
              <w:t xml:space="preserve"> and expressive skills</w:t>
            </w:r>
            <w:r w:rsidRPr="00B216B4">
              <w:t xml:space="preserve"> to present and share artworks with audiences that communicate ideas and intentions</w:t>
            </w:r>
            <w:r>
              <w:t>;</w:t>
            </w:r>
          </w:p>
          <w:p w14:paraId="27CB0B54" w14:textId="77777777" w:rsidR="00525F3F" w:rsidRPr="00BB6E8B" w:rsidRDefault="00525F3F" w:rsidP="00A677A3">
            <w:pPr>
              <w:pStyle w:val="TableText"/>
              <w:cnfStyle w:val="000000000000" w:firstRow="0" w:lastRow="0" w:firstColumn="0" w:lastColumn="0" w:oddVBand="0" w:evenVBand="0" w:oddHBand="0" w:evenHBand="0" w:firstRowFirstColumn="0" w:firstRowLastColumn="0" w:lastRowFirstColumn="0" w:lastRowLastColumn="0"/>
              <w:rPr>
                <w:rFonts w:cs="Arial"/>
              </w:rPr>
            </w:pPr>
            <w:r w:rsidRPr="00B216B4">
              <w:t>in Dance, includes dancing</w:t>
            </w:r>
          </w:p>
        </w:tc>
      </w:tr>
      <w:tr w:rsidR="00525F3F" w:rsidRPr="00D31117" w14:paraId="0CA1E7B5"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FE83CC2" w14:textId="77777777" w:rsidR="00525F3F" w:rsidRDefault="00525F3F" w:rsidP="00A677A3">
            <w:pPr>
              <w:pStyle w:val="TableText"/>
            </w:pPr>
            <w:r>
              <w:t>represent;</w:t>
            </w:r>
            <w:r>
              <w:br/>
              <w:t>representation</w:t>
            </w:r>
          </w:p>
        </w:tc>
        <w:tc>
          <w:tcPr>
            <w:tcW w:w="7258" w:type="dxa"/>
          </w:tcPr>
          <w:p w14:paraId="5B6F9326" w14:textId="77777777" w:rsidR="00525F3F"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the expression or designation of a character, place, idea, image or information by some other term, character, symbol, diagram, image, sound or combination of visual and aural expression, based on shared social values and beliefs;</w:t>
            </w:r>
          </w:p>
          <w:p w14:paraId="626D0D3E" w14:textId="77777777" w:rsidR="00525F3F" w:rsidRPr="00B051C6"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44709F">
              <w:t>in Dance, also includes the expression of movement</w:t>
            </w:r>
          </w:p>
        </w:tc>
      </w:tr>
      <w:tr w:rsidR="00525F3F" w:rsidRPr="00D31117" w14:paraId="21117267"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A42B89C" w14:textId="77777777" w:rsidR="00525F3F" w:rsidRPr="00692FAB" w:rsidRDefault="00525F3F" w:rsidP="00A677A3">
            <w:pPr>
              <w:pStyle w:val="TableText"/>
              <w:rPr>
                <w:rStyle w:val="Strong"/>
              </w:rPr>
            </w:pPr>
            <w:r w:rsidRPr="00692FAB">
              <w:t>responding</w:t>
            </w:r>
          </w:p>
        </w:tc>
        <w:tc>
          <w:tcPr>
            <w:tcW w:w="7258" w:type="dxa"/>
          </w:tcPr>
          <w:p w14:paraId="2CB118CE" w14:textId="77777777" w:rsidR="00525F3F" w:rsidRPr="00E77FFA"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includes exploring, responding to, analysing and interpreting artworks</w:t>
            </w:r>
          </w:p>
        </w:tc>
      </w:tr>
      <w:tr w:rsidR="00525F3F" w:rsidRPr="00D31117" w14:paraId="3C0C57D4"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55E8B8C" w14:textId="77777777" w:rsidR="00525F3F" w:rsidRPr="008A3B08" w:rsidRDefault="00525F3F" w:rsidP="00A677A3">
            <w:pPr>
              <w:pStyle w:val="TableText"/>
            </w:pPr>
            <w:r>
              <w:t>safe dance practices</w:t>
            </w:r>
          </w:p>
        </w:tc>
        <w:tc>
          <w:tcPr>
            <w:tcW w:w="7258" w:type="dxa"/>
          </w:tcPr>
          <w:p w14:paraId="071C4132" w14:textId="77777777" w:rsidR="00525F3F" w:rsidRDefault="00525F3F" w:rsidP="00412B3E">
            <w:pPr>
              <w:pStyle w:val="TableText"/>
              <w:cnfStyle w:val="000000000000" w:firstRow="0" w:lastRow="0" w:firstColumn="0" w:lastColumn="0" w:oddVBand="0" w:evenVBand="0" w:oddHBand="0" w:evenHBand="0" w:firstRowFirstColumn="0" w:firstRowLastColumn="0" w:lastRowFirstColumn="0" w:lastRowLastColumn="0"/>
            </w:pPr>
            <w:r w:rsidRPr="00B051C6">
              <w:t>the practice of select</w:t>
            </w:r>
            <w:r>
              <w:t>ing and executing safe movement;</w:t>
            </w:r>
            <w:r w:rsidRPr="00B051C6">
              <w:t xml:space="preserve"> </w:t>
            </w:r>
            <w:r>
              <w:t>t</w:t>
            </w:r>
            <w:r w:rsidRPr="00B051C6">
              <w:t>he focus is on providing dance activities and exercises which allow students to par</w:t>
            </w:r>
            <w:r>
              <w:t>ticipate without risk of injury; a</w:t>
            </w:r>
            <w:r w:rsidRPr="00B051C6">
              <w:t>ll dance movement should be performed relevant to an individual’s body type and capabilities</w:t>
            </w:r>
            <w:r>
              <w:t>;</w:t>
            </w:r>
          </w:p>
          <w:p w14:paraId="61FDCBA4" w14:textId="77777777" w:rsidR="00525F3F" w:rsidRDefault="00525F3F" w:rsidP="00412B3E">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Prep to Year 2 Dance, examples for </w:t>
            </w:r>
            <w:r w:rsidRPr="000A5915">
              <w:rPr>
                <w:rStyle w:val="Emphasis"/>
              </w:rPr>
              <w:t>safe dance practices</w:t>
            </w:r>
            <w:r>
              <w:t xml:space="preserve"> include:</w:t>
            </w:r>
          </w:p>
          <w:p w14:paraId="607A406C"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412B3E">
              <w:t>awareness of, care, respect and responsibility for other students dancing in the dance space</w:t>
            </w:r>
          </w:p>
          <w:p w14:paraId="4D065403" w14:textId="77777777" w:rsidR="00525F3F"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412B3E">
              <w:t>awareness of the boundaries of the dance space</w:t>
            </w:r>
          </w:p>
          <w:p w14:paraId="06D1DCB2"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412B3E">
              <w:t>awareness of their own body’s needs, for example, getting a drink after dance activities for hydration</w:t>
            </w:r>
          </w:p>
        </w:tc>
      </w:tr>
      <w:tr w:rsidR="00525F3F" w:rsidRPr="00D31117" w14:paraId="198431A8"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0923E93" w14:textId="77777777" w:rsidR="00525F3F" w:rsidRDefault="00525F3F" w:rsidP="00A677A3">
            <w:pPr>
              <w:pStyle w:val="TableText"/>
            </w:pPr>
            <w:bookmarkStart w:id="12" w:name="sequence"/>
            <w:r>
              <w:t>sequence</w:t>
            </w:r>
            <w:bookmarkEnd w:id="12"/>
          </w:p>
        </w:tc>
        <w:tc>
          <w:tcPr>
            <w:tcW w:w="7258" w:type="dxa"/>
          </w:tcPr>
          <w:p w14:paraId="45777015" w14:textId="77777777" w:rsidR="00525F3F"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the linking together of stories or ideas, much like words linked together to form sentences and paragraphs;</w:t>
            </w:r>
          </w:p>
          <w:p w14:paraId="1213B7F0" w14:textId="77777777" w:rsidR="00525F3F" w:rsidRPr="00B051C6"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 xml:space="preserve">in Dance, a </w:t>
            </w:r>
            <w:hyperlink w:anchor="choreographic_devices" w:history="1">
              <w:r w:rsidRPr="00A240B6">
                <w:rPr>
                  <w:rStyle w:val="Hyperlink"/>
                  <w:rFonts w:asciiTheme="minorHAnsi" w:hAnsiTheme="minorHAnsi"/>
                </w:rPr>
                <w:t>choreographic device</w:t>
              </w:r>
            </w:hyperlink>
            <w:r>
              <w:t xml:space="preserve"> where movements are linked together to form a series of movements or phrases</w:t>
            </w:r>
          </w:p>
        </w:tc>
      </w:tr>
      <w:tr w:rsidR="00525F3F" w:rsidRPr="00D31117" w14:paraId="7A17E64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F71A7BC" w14:textId="77777777" w:rsidR="00525F3F" w:rsidRPr="00CB0390" w:rsidRDefault="00525F3F" w:rsidP="00A677A3">
            <w:pPr>
              <w:pStyle w:val="TableText"/>
              <w:rPr>
                <w:rStyle w:val="Strong"/>
              </w:rPr>
            </w:pPr>
            <w:r w:rsidRPr="008A3B08">
              <w:t>skilful</w:t>
            </w:r>
          </w:p>
        </w:tc>
        <w:tc>
          <w:tcPr>
            <w:tcW w:w="7258" w:type="dxa"/>
          </w:tcPr>
          <w:p w14:paraId="463CCFDB" w14:textId="77777777" w:rsidR="00525F3F" w:rsidRDefault="00525F3F" w:rsidP="00A677A3">
            <w:pPr>
              <w:pStyle w:val="TableText"/>
              <w:cnfStyle w:val="000000000000" w:firstRow="0" w:lastRow="0" w:firstColumn="0" w:lastColumn="0" w:oddVBand="0" w:evenVBand="0" w:oddHBand="0" w:evenHBand="0" w:firstRowFirstColumn="0" w:firstRowLastColumn="0" w:lastRowFirstColumn="0" w:lastRowLastColumn="0"/>
            </w:pPr>
            <w:r>
              <w:t>in Dance, in the context of:</w:t>
            </w:r>
          </w:p>
          <w:p w14:paraId="25FEE871" w14:textId="77777777" w:rsidR="00525F3F" w:rsidRPr="00CB0390" w:rsidRDefault="00525F3F" w:rsidP="00A677A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dance" w:tooltip="term definition" w:history="1">
              <w:r w:rsidRPr="00DA52E1">
                <w:rPr>
                  <w:rStyle w:val="Hyperlink"/>
                  <w:rFonts w:cs="Arial"/>
                </w:rPr>
                <w:t>elements of dance</w:t>
              </w:r>
            </w:hyperlink>
          </w:p>
          <w:p w14:paraId="3F27EF66" w14:textId="77777777" w:rsidR="00525F3F" w:rsidRPr="00CB0390" w:rsidRDefault="00525F3F" w:rsidP="00A677A3">
            <w:pPr>
              <w:pStyle w:val="TableBullet"/>
              <w:numPr>
                <w:ilvl w:val="0"/>
                <w:numId w:val="26"/>
              </w:numPr>
              <w:spacing w:after="40"/>
              <w:ind w:left="170" w:hanging="170"/>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525F3F" w:rsidRPr="00D31117" w14:paraId="2A7DC6E7"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1EB3EC4" w14:textId="77777777" w:rsidR="00525F3F" w:rsidRPr="00CB0390" w:rsidRDefault="00525F3F" w:rsidP="00A677A3">
            <w:pPr>
              <w:pStyle w:val="TableText"/>
              <w:rPr>
                <w:rStyle w:val="Strong"/>
              </w:rPr>
            </w:pPr>
            <w:r w:rsidRPr="00CB0390">
              <w:t>statement</w:t>
            </w:r>
            <w:r>
              <w:t>;</w:t>
            </w:r>
            <w:r>
              <w:br/>
            </w:r>
            <w:r w:rsidRPr="00CB0390">
              <w:t>state</w:t>
            </w:r>
          </w:p>
        </w:tc>
        <w:tc>
          <w:tcPr>
            <w:tcW w:w="7258" w:type="dxa"/>
          </w:tcPr>
          <w:p w14:paraId="38D3A56B" w14:textId="77777777" w:rsidR="00525F3F" w:rsidRPr="00CB0390"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CB0390">
              <w:t>a sentence or assertion</w:t>
            </w:r>
          </w:p>
        </w:tc>
      </w:tr>
      <w:tr w:rsidR="00525F3F" w:rsidRPr="00D31117" w14:paraId="2F7476E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6444BE8" w14:textId="77777777" w:rsidR="00525F3F" w:rsidRPr="00CB0390" w:rsidRDefault="00525F3F" w:rsidP="00A677A3">
            <w:pPr>
              <w:pStyle w:val="TableText"/>
            </w:pPr>
            <w:r>
              <w:t>technical skills</w:t>
            </w:r>
          </w:p>
        </w:tc>
        <w:tc>
          <w:tcPr>
            <w:tcW w:w="7258" w:type="dxa"/>
          </w:tcPr>
          <w:p w14:paraId="7520E1C3" w14:textId="77777777" w:rsidR="00525F3F" w:rsidRPr="006723BD" w:rsidRDefault="00525F3F" w:rsidP="00A677A3">
            <w:pPr>
              <w:pStyle w:val="TableText"/>
              <w:cnfStyle w:val="000000000000" w:firstRow="0" w:lastRow="0" w:firstColumn="0" w:lastColumn="0" w:oddVBand="0" w:evenVBand="0" w:oddHBand="0" w:evenHBand="0" w:firstRowFirstColumn="0" w:firstRowLastColumn="0" w:lastRowFirstColumn="0" w:lastRowLastColumn="0"/>
            </w:pPr>
            <w:r w:rsidRPr="006723BD">
              <w:t xml:space="preserve">combination of proficiencies in control, accuracy, alignment, strength, balance and coordination in an art </w:t>
            </w:r>
            <w:r>
              <w:t>form that develop with practice;</w:t>
            </w:r>
          </w:p>
          <w:p w14:paraId="0981F7EB" w14:textId="77777777" w:rsidR="00525F3F" w:rsidRDefault="00525F3F" w:rsidP="00412B3E">
            <w:pPr>
              <w:pStyle w:val="TableText"/>
              <w:cnfStyle w:val="000000000000" w:firstRow="0" w:lastRow="0" w:firstColumn="0" w:lastColumn="0" w:oddVBand="0" w:evenVBand="0" w:oddHBand="0" w:evenHBand="0" w:firstRowFirstColumn="0" w:firstRowLastColumn="0" w:lastRowFirstColumn="0" w:lastRowLastColumn="0"/>
            </w:pPr>
            <w:r>
              <w:t xml:space="preserve">in Dance, </w:t>
            </w:r>
            <w:r w:rsidRPr="006723BD">
              <w:t xml:space="preserve">proficiencies developed through the acquisition of appropriate strength, flexibility, coordination and endurance in the performance of body actions, </w:t>
            </w:r>
            <w:hyperlink w:anchor="locomotor_movement" w:tooltip="term definition" w:history="1">
              <w:r w:rsidRPr="00DA52E1">
                <w:rPr>
                  <w:rStyle w:val="Hyperlink"/>
                  <w:rFonts w:asciiTheme="minorHAnsi" w:hAnsiTheme="minorHAnsi" w:cs="Arial"/>
                  <w:szCs w:val="20"/>
                </w:rPr>
                <w:t>locomotor</w:t>
              </w:r>
            </w:hyperlink>
            <w:r w:rsidRPr="006723BD">
              <w:t xml:space="preserve"> and </w:t>
            </w:r>
            <w:hyperlink w:anchor="nonlocomotor_movement" w:tooltip="term definition" w:history="1">
              <w:r w:rsidRPr="00DA52E1">
                <w:rPr>
                  <w:rStyle w:val="Hyperlink"/>
                  <w:rFonts w:asciiTheme="minorHAnsi" w:hAnsiTheme="minorHAnsi" w:cs="Arial"/>
                  <w:szCs w:val="20"/>
                </w:rPr>
                <w:t>non-locomotor movements</w:t>
              </w:r>
            </w:hyperlink>
            <w:r w:rsidRPr="006723BD">
              <w:t>, and developed with practice to p</w:t>
            </w:r>
            <w:r>
              <w:t xml:space="preserve">erform in specific dance styles </w:t>
            </w:r>
          </w:p>
          <w:p w14:paraId="5A10B26F" w14:textId="77777777" w:rsidR="00525F3F" w:rsidRDefault="00525F3F" w:rsidP="00412B3E">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Prep to Year 2 Dance, examples for </w:t>
            </w:r>
            <w:r w:rsidRPr="000A5915">
              <w:rPr>
                <w:rStyle w:val="Emphasis"/>
              </w:rPr>
              <w:t>technical skills</w:t>
            </w:r>
            <w:r>
              <w:t xml:space="preserve"> include:</w:t>
            </w:r>
          </w:p>
          <w:p w14:paraId="4D9A31C7" w14:textId="77777777" w:rsidR="00525F3F" w:rsidRPr="00412B3E" w:rsidRDefault="00525F3F" w:rsidP="00412B3E">
            <w:pPr>
              <w:pStyle w:val="TableBullet"/>
              <w:cnfStyle w:val="000000000000" w:firstRow="0" w:lastRow="0" w:firstColumn="0" w:lastColumn="0" w:oddVBand="0" w:evenVBand="0" w:oddHBand="0" w:evenHBand="0" w:firstRowFirstColumn="0" w:firstRowLastColumn="0" w:lastRowFirstColumn="0" w:lastRowLastColumn="0"/>
            </w:pPr>
            <w:r w:rsidRPr="00412B3E">
              <w:t>with teacher guidance, practising to develop body control, posture, strength, balance and coordination</w:t>
            </w:r>
          </w:p>
        </w:tc>
      </w:tr>
      <w:bookmarkEnd w:id="2"/>
      <w:bookmarkEnd w:id="3"/>
      <w:bookmarkEnd w:id="4"/>
    </w:tbl>
    <w:p w14:paraId="605D94BE" w14:textId="77777777" w:rsidR="009452EF" w:rsidRPr="00080114" w:rsidRDefault="009452EF" w:rsidP="0030342A">
      <w:pPr>
        <w:pStyle w:val="Smallspace"/>
      </w:pPr>
    </w:p>
    <w:sectPr w:rsidR="009452EF" w:rsidRPr="00080114" w:rsidSect="002E0214">
      <w:headerReference w:type="even" r:id="rId26"/>
      <w:headerReference w:type="default" r:id="rId27"/>
      <w:footerReference w:type="default" r:id="rId28"/>
      <w:headerReference w:type="first" r:id="rId29"/>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EC531" w14:textId="77777777" w:rsidR="00C2510D" w:rsidRDefault="00C2510D">
      <w:r>
        <w:separator/>
      </w:r>
    </w:p>
    <w:p w14:paraId="6F8FE8B3" w14:textId="77777777" w:rsidR="00C2510D" w:rsidRDefault="00C2510D"/>
  </w:endnote>
  <w:endnote w:type="continuationSeparator" w:id="0">
    <w:p w14:paraId="5080740B" w14:textId="77777777" w:rsidR="00C2510D" w:rsidRDefault="00C2510D">
      <w:r>
        <w:continuationSeparator/>
      </w:r>
    </w:p>
    <w:p w14:paraId="6AF099A4" w14:textId="77777777" w:rsidR="00C2510D" w:rsidRDefault="00C25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235F1A6E"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2862A727" w14:textId="77777777" w:rsidR="00342B08" w:rsidRDefault="003C77E1" w:rsidP="0093255E">
              <w:pPr>
                <w:pStyle w:val="Footer"/>
              </w:pPr>
              <w:r>
                <w:t>Prep to Year 2 standard elaborations — Australian Curriculum: Dance</w:t>
              </w:r>
            </w:p>
          </w:sdtContent>
        </w:sdt>
        <w:p w14:paraId="6BB34A7F" w14:textId="77777777" w:rsidR="00342B08" w:rsidRPr="00FD561F" w:rsidRDefault="00451E5D"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 Dance</w:t>
              </w:r>
            </w:sdtContent>
          </w:sdt>
          <w:r w:rsidR="00342B08">
            <w:tab/>
          </w:r>
        </w:p>
      </w:tc>
      <w:tc>
        <w:tcPr>
          <w:tcW w:w="2911" w:type="pct"/>
        </w:tcPr>
        <w:p w14:paraId="583DE757"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59E0E286" w14:textId="2754E569" w:rsidR="00342B08" w:rsidRPr="000F044B" w:rsidRDefault="00451E5D"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42B08" w:rsidRPr="000F044B">
            <w:t xml:space="preserve"> </w:t>
          </w:r>
        </w:p>
      </w:tc>
    </w:tr>
    <w:tr w:rsidR="00342B08" w:rsidRPr="007165FF" w14:paraId="2CB44A2B"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1285A915"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A506D">
                <w:rPr>
                  <w:b w:val="0"/>
                  <w:noProof/>
                  <w:color w:val="000000" w:themeColor="text1"/>
                </w:rPr>
                <w:t>6</w:t>
              </w:r>
              <w:r w:rsidRPr="00914504">
                <w:rPr>
                  <w:b w:val="0"/>
                  <w:color w:val="000000" w:themeColor="text1"/>
                  <w:sz w:val="24"/>
                  <w:szCs w:val="24"/>
                </w:rPr>
                <w:fldChar w:fldCharType="end"/>
              </w:r>
            </w:p>
          </w:sdtContent>
        </w:sdt>
      </w:tc>
    </w:tr>
  </w:tbl>
  <w:p w14:paraId="1B8E2EA9" w14:textId="77777777"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6FAC7" w14:textId="77777777"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0A700528" wp14:editId="06827A1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6F78644B" w14:textId="15A41734" w:rsidR="00342B08" w:rsidRDefault="00451E5D"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952B6B">
                                <w:t>190707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6F78644B" w14:textId="15A41734" w:rsidR="00342B08" w:rsidRDefault="008B79C2"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952B6B">
                          <w:t>190707</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5692A4CA" wp14:editId="52C8AA74">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14:paraId="4D1B362D"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6A608255" w14:textId="77777777" w:rsidR="00342B08" w:rsidRPr="009452EF" w:rsidRDefault="000C18CA" w:rsidP="009452EF">
              <w:pPr>
                <w:pStyle w:val="Footer"/>
              </w:pPr>
              <w:r>
                <w:t>Prep to Year 2 standard elaborations — Australian Curriculum: Dance</w:t>
              </w:r>
            </w:p>
          </w:sdtContent>
        </w:sdt>
      </w:tc>
      <w:tc>
        <w:tcPr>
          <w:tcW w:w="2500" w:type="pct"/>
        </w:tcPr>
        <w:p w14:paraId="1374DC7C" w14:textId="77777777" w:rsidR="00342B08" w:rsidRDefault="00342B08" w:rsidP="000F044B">
          <w:pPr>
            <w:pStyle w:val="Footer"/>
            <w:ind w:left="284"/>
            <w:jc w:val="right"/>
            <w:rPr>
              <w:rFonts w:eastAsia="SimSun"/>
            </w:rPr>
          </w:pPr>
          <w:r w:rsidRPr="0055152A">
            <w:rPr>
              <w:rFonts w:eastAsia="SimSun"/>
            </w:rPr>
            <w:t>Queensland Curriculum &amp; Assessment Authority</w:t>
          </w:r>
        </w:p>
        <w:p w14:paraId="053B4037" w14:textId="4FF8B12F" w:rsidR="00342B08" w:rsidRPr="003452E3" w:rsidRDefault="00451E5D" w:rsidP="00451E5D">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w:t>
              </w:r>
              <w:r w:rsidR="008B79C2" w:rsidRPr="008B79C2">
                <w:t xml:space="preserve"> 2019</w:t>
              </w:r>
            </w:sdtContent>
          </w:sdt>
          <w:r w:rsidR="00342B08" w:rsidRPr="00784169">
            <w:t xml:space="preserve"> </w:t>
          </w:r>
        </w:p>
      </w:tc>
    </w:tr>
    <w:tr w:rsidR="00342B08" w:rsidRPr="007165FF" w14:paraId="4650D1D9"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27FA3F08" w14:textId="5C83AC18"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51E5D">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51E5D">
                <w:rPr>
                  <w:b w:val="0"/>
                  <w:noProof/>
                  <w:color w:val="000000" w:themeColor="text1"/>
                </w:rPr>
                <w:t>6</w:t>
              </w:r>
              <w:r w:rsidRPr="00914504">
                <w:rPr>
                  <w:b w:val="0"/>
                  <w:color w:val="000000" w:themeColor="text1"/>
                  <w:sz w:val="24"/>
                  <w:szCs w:val="24"/>
                </w:rPr>
                <w:fldChar w:fldCharType="end"/>
              </w:r>
            </w:p>
          </w:sdtContent>
        </w:sdt>
      </w:tc>
    </w:tr>
  </w:tbl>
  <w:p w14:paraId="258F57A9" w14:textId="77777777" w:rsidR="00342B08" w:rsidRDefault="00342B0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1A95B40A"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5550938B" w14:textId="77777777" w:rsidR="00342B08" w:rsidRPr="009452EF" w:rsidRDefault="000C18CA" w:rsidP="000F3BF4">
              <w:pPr>
                <w:pStyle w:val="Footer"/>
              </w:pPr>
              <w:r>
                <w:t>Prep to Year 2 standard elaborations — Australian Curriculum: Dance</w:t>
              </w:r>
            </w:p>
          </w:sdtContent>
        </w:sdt>
      </w:tc>
      <w:tc>
        <w:tcPr>
          <w:tcW w:w="2373" w:type="pct"/>
        </w:tcPr>
        <w:p w14:paraId="0F393050"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1FFF275C" w14:textId="1A29BD37" w:rsidR="00342B08" w:rsidRPr="00155C03" w:rsidRDefault="00451E5D"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42B08" w:rsidRPr="00CB4E6D">
            <w:t xml:space="preserve"> </w:t>
          </w:r>
        </w:p>
      </w:tc>
    </w:tr>
    <w:tr w:rsidR="00342B08" w:rsidRPr="007165FF" w14:paraId="3D7330BF"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7C289F46" w14:textId="4EEA5926"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51E5D">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51E5D">
                <w:rPr>
                  <w:b w:val="0"/>
                  <w:noProof/>
                  <w:color w:val="000000" w:themeColor="text1"/>
                </w:rPr>
                <w:t>6</w:t>
              </w:r>
              <w:r w:rsidRPr="00914504">
                <w:rPr>
                  <w:b w:val="0"/>
                  <w:color w:val="000000" w:themeColor="text1"/>
                  <w:sz w:val="24"/>
                  <w:szCs w:val="24"/>
                </w:rPr>
                <w:fldChar w:fldCharType="end"/>
              </w:r>
            </w:p>
          </w:sdtContent>
        </w:sdt>
      </w:tc>
    </w:tr>
  </w:tbl>
  <w:p w14:paraId="0721F405" w14:textId="77777777"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0A1A8" w14:textId="77777777" w:rsidR="00C2510D" w:rsidRPr="00E95E3F" w:rsidRDefault="00C2510D" w:rsidP="00B3438C">
      <w:pPr>
        <w:pStyle w:val="footnoteseparator"/>
      </w:pPr>
    </w:p>
  </w:footnote>
  <w:footnote w:type="continuationSeparator" w:id="0">
    <w:p w14:paraId="65B6EFAC" w14:textId="77777777" w:rsidR="00C2510D" w:rsidRDefault="00C2510D">
      <w:r>
        <w:continuationSeparator/>
      </w:r>
    </w:p>
    <w:p w14:paraId="36158C93" w14:textId="77777777" w:rsidR="00C2510D" w:rsidRDefault="00C2510D"/>
  </w:footnote>
  <w:footnote w:id="1">
    <w:p w14:paraId="097270A3" w14:textId="77777777" w:rsidR="00A62DE0" w:rsidRDefault="00A62DE0">
      <w:pPr>
        <w:pStyle w:val="FootnoteText"/>
      </w:pPr>
      <w:r>
        <w:rPr>
          <w:rStyle w:val="FootnoteReference"/>
        </w:rPr>
        <w:footnoteRef/>
      </w:r>
      <w:r>
        <w:t xml:space="preserve"> </w:t>
      </w:r>
      <w:r w:rsidRPr="00DD7535">
        <w:rPr>
          <w:rStyle w:val="FootnoteTextChar"/>
          <w:rFonts w:eastAsiaTheme="majorEastAsia"/>
          <w:szCs w:val="17"/>
        </w:rPr>
        <w:t>Prep in Queensland is the Foundation Year of the Australian Curriculum and refers to the year before Year 1. Children beginning Prep in January must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A1A7C" w14:textId="77777777" w:rsidR="00342B08" w:rsidRDefault="00451E5D">
    <w:pPr>
      <w:pStyle w:val="Header"/>
    </w:pPr>
    <w:r>
      <w:rPr>
        <w:noProof/>
      </w:rPr>
      <w:pict w14:anchorId="57F91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91821" w14:textId="77777777"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F5BF0" w14:textId="77777777" w:rsidR="00342B08" w:rsidRDefault="00451E5D">
    <w:pPr>
      <w:pStyle w:val="Header"/>
    </w:pPr>
    <w:r>
      <w:rPr>
        <w:noProof/>
      </w:rPr>
      <w:pict w14:anchorId="77401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5B3E" w14:textId="77777777" w:rsidR="00342B08" w:rsidRDefault="00451E5D">
    <w:pPr>
      <w:pStyle w:val="Header"/>
    </w:pPr>
    <w:r>
      <w:rPr>
        <w:noProof/>
      </w:rPr>
      <w:pict w14:anchorId="7012F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54866" w14:textId="77777777"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B216D" w14:textId="77777777" w:rsidR="00342B08" w:rsidRDefault="00451E5D">
    <w:pPr>
      <w:pStyle w:val="Header"/>
    </w:pPr>
    <w:r>
      <w:rPr>
        <w:noProof/>
      </w:rPr>
      <w:pict w14:anchorId="22379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E52A" w14:textId="77777777" w:rsidR="00342B08" w:rsidRDefault="00451E5D">
    <w:pPr>
      <w:pStyle w:val="Header"/>
    </w:pPr>
    <w:r>
      <w:rPr>
        <w:noProof/>
      </w:rPr>
      <w:pict w14:anchorId="4A682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144C3" w14:textId="77777777"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DAC" w14:textId="77777777" w:rsidR="00342B08" w:rsidRDefault="00451E5D">
    <w:pPr>
      <w:pStyle w:val="Header"/>
    </w:pPr>
    <w:r>
      <w:rPr>
        <w:noProof/>
      </w:rPr>
      <w:pict w14:anchorId="17CC0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0DB04860"/>
    <w:multiLevelType w:val="multilevel"/>
    <w:tmpl w:val="BB54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ACC37F3"/>
    <w:multiLevelType w:val="multilevel"/>
    <w:tmpl w:val="6D68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BEC488E"/>
    <w:multiLevelType w:val="multilevel"/>
    <w:tmpl w:val="788E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31149C"/>
    <w:multiLevelType w:val="multilevel"/>
    <w:tmpl w:val="C5FE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6">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7">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441407EB"/>
    <w:multiLevelType w:val="multilevel"/>
    <w:tmpl w:val="074E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0">
    <w:nsid w:val="47693DFE"/>
    <w:multiLevelType w:val="multilevel"/>
    <w:tmpl w:val="16CE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2">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592233F0"/>
    <w:multiLevelType w:val="multilevel"/>
    <w:tmpl w:val="5964D426"/>
    <w:numStyleLink w:val="ListTableNumber"/>
  </w:abstractNum>
  <w:abstractNum w:abstractNumId="25">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6">
    <w:nsid w:val="5DB822C1"/>
    <w:multiLevelType w:val="multilevel"/>
    <w:tmpl w:val="E5FA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7992667"/>
    <w:multiLevelType w:val="multilevel"/>
    <w:tmpl w:val="DB92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BE0CC9"/>
    <w:multiLevelType w:val="multilevel"/>
    <w:tmpl w:val="7D06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1857C0"/>
    <w:multiLevelType w:val="multilevel"/>
    <w:tmpl w:val="2EF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42454E"/>
    <w:multiLevelType w:val="multilevel"/>
    <w:tmpl w:val="2D50BC1C"/>
    <w:numStyleLink w:val="ListHeadings"/>
  </w:abstractNum>
  <w:num w:numId="1">
    <w:abstractNumId w:val="27"/>
  </w:num>
  <w:num w:numId="2">
    <w:abstractNumId w:val="4"/>
  </w:num>
  <w:num w:numId="3">
    <w:abstractNumId w:val="15"/>
  </w:num>
  <w:num w:numId="4">
    <w:abstractNumId w:val="25"/>
  </w:num>
  <w:num w:numId="5">
    <w:abstractNumId w:val="11"/>
  </w:num>
  <w:num w:numId="6">
    <w:abstractNumId w:val="16"/>
  </w:num>
  <w:num w:numId="7">
    <w:abstractNumId w:val="8"/>
  </w:num>
  <w:num w:numId="8">
    <w:abstractNumId w:val="21"/>
  </w:num>
  <w:num w:numId="9">
    <w:abstractNumId w:val="9"/>
  </w:num>
  <w:num w:numId="10">
    <w:abstractNumId w:val="3"/>
  </w:num>
  <w:num w:numId="11">
    <w:abstractNumId w:val="2"/>
  </w:num>
  <w:num w:numId="12">
    <w:abstractNumId w:val="1"/>
  </w:num>
  <w:num w:numId="13">
    <w:abstractNumId w:val="0"/>
  </w:num>
  <w:num w:numId="14">
    <w:abstractNumId w:val="6"/>
  </w:num>
  <w:num w:numId="15">
    <w:abstractNumId w:val="17"/>
  </w:num>
  <w:num w:numId="16">
    <w:abstractNumId w:val="28"/>
  </w:num>
  <w:num w:numId="17">
    <w:abstractNumId w:val="22"/>
  </w:num>
  <w:num w:numId="18">
    <w:abstractNumId w:val="27"/>
  </w:num>
  <w:num w:numId="19">
    <w:abstractNumId w:val="19"/>
  </w:num>
  <w:num w:numId="20">
    <w:abstractNumId w:val="4"/>
  </w:num>
  <w:num w:numId="21">
    <w:abstractNumId w:val="12"/>
  </w:num>
  <w:num w:numId="22">
    <w:abstractNumId w:val="5"/>
  </w:num>
  <w:num w:numId="23">
    <w:abstractNumId w:val="33"/>
  </w:num>
  <w:num w:numId="24">
    <w:abstractNumId w:val="4"/>
  </w:num>
  <w:num w:numId="25">
    <w:abstractNumId w:val="24"/>
  </w:num>
  <w:num w:numId="26">
    <w:abstractNumId w:val="23"/>
  </w:num>
  <w:num w:numId="27">
    <w:abstractNumId w:val="30"/>
  </w:num>
  <w:num w:numId="28">
    <w:abstractNumId w:val="6"/>
  </w:num>
  <w:num w:numId="29">
    <w:abstractNumId w:val="6"/>
  </w:num>
  <w:num w:numId="30">
    <w:abstractNumId w:val="10"/>
  </w:num>
  <w:num w:numId="31">
    <w:abstractNumId w:val="14"/>
  </w:num>
  <w:num w:numId="32">
    <w:abstractNumId w:val="13"/>
  </w:num>
  <w:num w:numId="33">
    <w:abstractNumId w:val="26"/>
  </w:num>
  <w:num w:numId="34">
    <w:abstractNumId w:val="7"/>
  </w:num>
  <w:num w:numId="35">
    <w:abstractNumId w:val="29"/>
  </w:num>
  <w:num w:numId="36">
    <w:abstractNumId w:val="18"/>
  </w:num>
  <w:num w:numId="37">
    <w:abstractNumId w:val="31"/>
  </w:num>
  <w:num w:numId="38">
    <w:abstractNumId w:val="20"/>
  </w:num>
  <w:num w:numId="39">
    <w:abstractNumId w:val="3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41"/>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334F"/>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36B21"/>
    <w:rsid w:val="0014109F"/>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57E2"/>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251"/>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C62"/>
    <w:rsid w:val="00280D09"/>
    <w:rsid w:val="00281C76"/>
    <w:rsid w:val="00282768"/>
    <w:rsid w:val="0028380E"/>
    <w:rsid w:val="002841E3"/>
    <w:rsid w:val="002842FD"/>
    <w:rsid w:val="00286A7F"/>
    <w:rsid w:val="00287E3C"/>
    <w:rsid w:val="002972A8"/>
    <w:rsid w:val="00297570"/>
    <w:rsid w:val="002A03EF"/>
    <w:rsid w:val="002A174D"/>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214"/>
    <w:rsid w:val="002E03EF"/>
    <w:rsid w:val="002E07B9"/>
    <w:rsid w:val="002E0F9C"/>
    <w:rsid w:val="002E2BD9"/>
    <w:rsid w:val="002E4C1F"/>
    <w:rsid w:val="002E76A5"/>
    <w:rsid w:val="002F1C33"/>
    <w:rsid w:val="002F2691"/>
    <w:rsid w:val="002F5BF6"/>
    <w:rsid w:val="002F5E67"/>
    <w:rsid w:val="002F60D5"/>
    <w:rsid w:val="002F671C"/>
    <w:rsid w:val="0030156E"/>
    <w:rsid w:val="003031AA"/>
    <w:rsid w:val="0030342A"/>
    <w:rsid w:val="0030393D"/>
    <w:rsid w:val="003043B4"/>
    <w:rsid w:val="003044FC"/>
    <w:rsid w:val="00305424"/>
    <w:rsid w:val="00305912"/>
    <w:rsid w:val="0030618B"/>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856"/>
    <w:rsid w:val="00364A5D"/>
    <w:rsid w:val="00365FA6"/>
    <w:rsid w:val="003703FD"/>
    <w:rsid w:val="003719B4"/>
    <w:rsid w:val="00372E92"/>
    <w:rsid w:val="0037352C"/>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0AD7"/>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2B3E"/>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0F"/>
    <w:rsid w:val="004512BA"/>
    <w:rsid w:val="00451E5D"/>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168E"/>
    <w:rsid w:val="004D29E6"/>
    <w:rsid w:val="004D3FD2"/>
    <w:rsid w:val="004D4728"/>
    <w:rsid w:val="004D4E4A"/>
    <w:rsid w:val="004D545A"/>
    <w:rsid w:val="004D555C"/>
    <w:rsid w:val="004D6F7B"/>
    <w:rsid w:val="004D7C37"/>
    <w:rsid w:val="004E2965"/>
    <w:rsid w:val="004E4374"/>
    <w:rsid w:val="004E5562"/>
    <w:rsid w:val="004E5D19"/>
    <w:rsid w:val="004E5DD3"/>
    <w:rsid w:val="004E7F79"/>
    <w:rsid w:val="004F11E4"/>
    <w:rsid w:val="004F2561"/>
    <w:rsid w:val="004F3B8B"/>
    <w:rsid w:val="004F75CB"/>
    <w:rsid w:val="004F7C54"/>
    <w:rsid w:val="0050396C"/>
    <w:rsid w:val="00504A44"/>
    <w:rsid w:val="005069EC"/>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5F3F"/>
    <w:rsid w:val="00526849"/>
    <w:rsid w:val="00527F4D"/>
    <w:rsid w:val="00527F6D"/>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A7F49"/>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0D8"/>
    <w:rsid w:val="006159C5"/>
    <w:rsid w:val="0062163D"/>
    <w:rsid w:val="00621A73"/>
    <w:rsid w:val="006224BD"/>
    <w:rsid w:val="00622A1B"/>
    <w:rsid w:val="0062383A"/>
    <w:rsid w:val="00624DAA"/>
    <w:rsid w:val="00625AB0"/>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68B6"/>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484B"/>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6E67"/>
    <w:rsid w:val="007173EB"/>
    <w:rsid w:val="0071797E"/>
    <w:rsid w:val="007220D5"/>
    <w:rsid w:val="007223E1"/>
    <w:rsid w:val="007224F4"/>
    <w:rsid w:val="007246BC"/>
    <w:rsid w:val="00724B9F"/>
    <w:rsid w:val="00725544"/>
    <w:rsid w:val="0072581A"/>
    <w:rsid w:val="00727CF5"/>
    <w:rsid w:val="007302D3"/>
    <w:rsid w:val="00730B35"/>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4EF0"/>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0"/>
    <w:rsid w:val="008714CB"/>
    <w:rsid w:val="00871C08"/>
    <w:rsid w:val="00871F86"/>
    <w:rsid w:val="00873555"/>
    <w:rsid w:val="00873C74"/>
    <w:rsid w:val="00874258"/>
    <w:rsid w:val="0087441A"/>
    <w:rsid w:val="0087496F"/>
    <w:rsid w:val="00874EDD"/>
    <w:rsid w:val="008753D4"/>
    <w:rsid w:val="00875674"/>
    <w:rsid w:val="008766B6"/>
    <w:rsid w:val="008809FE"/>
    <w:rsid w:val="00881D29"/>
    <w:rsid w:val="00884382"/>
    <w:rsid w:val="00886523"/>
    <w:rsid w:val="00890409"/>
    <w:rsid w:val="0089044B"/>
    <w:rsid w:val="008907E9"/>
    <w:rsid w:val="00894F97"/>
    <w:rsid w:val="00895EAF"/>
    <w:rsid w:val="00897CEF"/>
    <w:rsid w:val="008A06D7"/>
    <w:rsid w:val="008A0A64"/>
    <w:rsid w:val="008A1957"/>
    <w:rsid w:val="008A1A99"/>
    <w:rsid w:val="008A40B1"/>
    <w:rsid w:val="008A48C0"/>
    <w:rsid w:val="008A506D"/>
    <w:rsid w:val="008A5B82"/>
    <w:rsid w:val="008A6767"/>
    <w:rsid w:val="008B3144"/>
    <w:rsid w:val="008B3AA0"/>
    <w:rsid w:val="008B5821"/>
    <w:rsid w:val="008B5CE7"/>
    <w:rsid w:val="008B6B38"/>
    <w:rsid w:val="008B79C2"/>
    <w:rsid w:val="008C31C5"/>
    <w:rsid w:val="008C34EC"/>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2865"/>
    <w:rsid w:val="009431AD"/>
    <w:rsid w:val="009433A6"/>
    <w:rsid w:val="0094497A"/>
    <w:rsid w:val="00944AE2"/>
    <w:rsid w:val="00945263"/>
    <w:rsid w:val="009452EF"/>
    <w:rsid w:val="0094576B"/>
    <w:rsid w:val="00946381"/>
    <w:rsid w:val="00950CB6"/>
    <w:rsid w:val="00952B6B"/>
    <w:rsid w:val="009532FF"/>
    <w:rsid w:val="00955351"/>
    <w:rsid w:val="00956F56"/>
    <w:rsid w:val="009574A7"/>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4D3F"/>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0B6"/>
    <w:rsid w:val="00A246FE"/>
    <w:rsid w:val="00A24EE2"/>
    <w:rsid w:val="00A252FE"/>
    <w:rsid w:val="00A2618A"/>
    <w:rsid w:val="00A312AE"/>
    <w:rsid w:val="00A3168E"/>
    <w:rsid w:val="00A331AB"/>
    <w:rsid w:val="00A33518"/>
    <w:rsid w:val="00A33BFC"/>
    <w:rsid w:val="00A33FA9"/>
    <w:rsid w:val="00A34677"/>
    <w:rsid w:val="00A353B9"/>
    <w:rsid w:val="00A354FF"/>
    <w:rsid w:val="00A35C4A"/>
    <w:rsid w:val="00A37836"/>
    <w:rsid w:val="00A40B03"/>
    <w:rsid w:val="00A453C6"/>
    <w:rsid w:val="00A469FB"/>
    <w:rsid w:val="00A47AFF"/>
    <w:rsid w:val="00A502D2"/>
    <w:rsid w:val="00A508A9"/>
    <w:rsid w:val="00A51CA0"/>
    <w:rsid w:val="00A552F0"/>
    <w:rsid w:val="00A56835"/>
    <w:rsid w:val="00A56A81"/>
    <w:rsid w:val="00A57CFD"/>
    <w:rsid w:val="00A60306"/>
    <w:rsid w:val="00A6070D"/>
    <w:rsid w:val="00A61EBE"/>
    <w:rsid w:val="00A620F0"/>
    <w:rsid w:val="00A62A2A"/>
    <w:rsid w:val="00A62DE0"/>
    <w:rsid w:val="00A62FE3"/>
    <w:rsid w:val="00A649D5"/>
    <w:rsid w:val="00A661CA"/>
    <w:rsid w:val="00A66B1F"/>
    <w:rsid w:val="00A66FB3"/>
    <w:rsid w:val="00A67356"/>
    <w:rsid w:val="00A677A3"/>
    <w:rsid w:val="00A71982"/>
    <w:rsid w:val="00A71A23"/>
    <w:rsid w:val="00A73CFE"/>
    <w:rsid w:val="00A74FB4"/>
    <w:rsid w:val="00A75428"/>
    <w:rsid w:val="00A757E8"/>
    <w:rsid w:val="00A77851"/>
    <w:rsid w:val="00A81F64"/>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05477"/>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6BDC"/>
    <w:rsid w:val="00B4750F"/>
    <w:rsid w:val="00B47E20"/>
    <w:rsid w:val="00B51601"/>
    <w:rsid w:val="00B52B33"/>
    <w:rsid w:val="00B54C82"/>
    <w:rsid w:val="00B54CB7"/>
    <w:rsid w:val="00B55455"/>
    <w:rsid w:val="00B55E1C"/>
    <w:rsid w:val="00B56CE6"/>
    <w:rsid w:val="00B57D25"/>
    <w:rsid w:val="00B602BC"/>
    <w:rsid w:val="00B62E1D"/>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6CB9"/>
    <w:rsid w:val="00BC7C9C"/>
    <w:rsid w:val="00BD0C65"/>
    <w:rsid w:val="00BD2E58"/>
    <w:rsid w:val="00BD4B61"/>
    <w:rsid w:val="00BD5D05"/>
    <w:rsid w:val="00BD71F6"/>
    <w:rsid w:val="00BD7D94"/>
    <w:rsid w:val="00BD7E52"/>
    <w:rsid w:val="00BE0D4B"/>
    <w:rsid w:val="00BE336E"/>
    <w:rsid w:val="00BE365B"/>
    <w:rsid w:val="00BF01EA"/>
    <w:rsid w:val="00BF17A5"/>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510D"/>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914"/>
    <w:rsid w:val="00CA5C18"/>
    <w:rsid w:val="00CA7069"/>
    <w:rsid w:val="00CA77FB"/>
    <w:rsid w:val="00CB238A"/>
    <w:rsid w:val="00CB4E6D"/>
    <w:rsid w:val="00CB6025"/>
    <w:rsid w:val="00CB685E"/>
    <w:rsid w:val="00CB7AEF"/>
    <w:rsid w:val="00CB7D58"/>
    <w:rsid w:val="00CC0870"/>
    <w:rsid w:val="00CC1BEC"/>
    <w:rsid w:val="00CC35F2"/>
    <w:rsid w:val="00CC47E6"/>
    <w:rsid w:val="00CC4FF0"/>
    <w:rsid w:val="00CC5322"/>
    <w:rsid w:val="00CC56B0"/>
    <w:rsid w:val="00CC6377"/>
    <w:rsid w:val="00CC701E"/>
    <w:rsid w:val="00CD0DDC"/>
    <w:rsid w:val="00CD1305"/>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3F03"/>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2841"/>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99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4ABC"/>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1C2"/>
    <w:rsid w:val="00ED0383"/>
    <w:rsid w:val="00ED125C"/>
    <w:rsid w:val="00ED1561"/>
    <w:rsid w:val="00ED19CF"/>
    <w:rsid w:val="00ED2D07"/>
    <w:rsid w:val="00ED361B"/>
    <w:rsid w:val="00ED5EF1"/>
    <w:rsid w:val="00EE0213"/>
    <w:rsid w:val="00EE0D8E"/>
    <w:rsid w:val="00EE12D1"/>
    <w:rsid w:val="00EE14BA"/>
    <w:rsid w:val="00EE3D31"/>
    <w:rsid w:val="00EE4480"/>
    <w:rsid w:val="00EE526F"/>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1DFC"/>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047A"/>
    <w:rsid w:val="00F42434"/>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6009"/>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5AAC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8"/>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8"/>
    <w:qFormat/>
    <w:rsid w:val="00645C80"/>
    <w:pPr>
      <w:numPr>
        <w:numId w:val="23"/>
      </w:numPr>
    </w:pPr>
  </w:style>
  <w:style w:type="paragraph" w:customStyle="1" w:styleId="NoHeading3">
    <w:name w:val="No. Heading 3"/>
    <w:basedOn w:val="Heading3"/>
    <w:next w:val="BodyText"/>
    <w:uiPriority w:val="8"/>
    <w:qFormat/>
    <w:rsid w:val="00645C80"/>
    <w:pPr>
      <w:numPr>
        <w:ilvl w:val="2"/>
        <w:numId w:val="23"/>
      </w:numPr>
    </w:pPr>
    <w:rPr>
      <w:color w:val="808184"/>
    </w:rPr>
  </w:style>
  <w:style w:type="paragraph" w:customStyle="1" w:styleId="TableBullet2">
    <w:name w:val="Table Bullet 2"/>
    <w:basedOn w:val="TableBullet"/>
    <w:uiPriority w:val="5"/>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5"/>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8714C0"/>
    <w:pPr>
      <w:numPr>
        <w:ilvl w:val="2"/>
      </w:numPr>
      <w:spacing w:line="245" w:lineRule="auto"/>
    </w:pPr>
  </w:style>
  <w:style w:type="paragraph" w:customStyle="1" w:styleId="TableNumber2">
    <w:name w:val="Table Number 2"/>
    <w:basedOn w:val="TableNumber"/>
    <w:uiPriority w:val="6"/>
    <w:qFormat/>
    <w:rsid w:val="00645C80"/>
    <w:pPr>
      <w:numPr>
        <w:ilvl w:val="1"/>
      </w:numPr>
      <w:tabs>
        <w:tab w:val="clear" w:pos="284"/>
        <w:tab w:val="left" w:pos="567"/>
      </w:tabs>
      <w:spacing w:line="240" w:lineRule="auto"/>
    </w:pPr>
  </w:style>
  <w:style w:type="paragraph" w:customStyle="1" w:styleId="TableNumber">
    <w:name w:val="Table Number"/>
    <w:basedOn w:val="TableText"/>
    <w:uiPriority w:val="6"/>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6"/>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Normal"/>
    <w:uiPriority w:val="6"/>
    <w:qFormat/>
    <w:rsid w:val="00645C80"/>
    <w:pPr>
      <w:spacing w:line="252" w:lineRule="auto"/>
    </w:pPr>
    <w:rPr>
      <w:rFonts w:asciiTheme="minorHAnsi" w:hAnsiTheme="minorHAnsi" w:cs="Tahoma"/>
      <w:sz w:val="19"/>
      <w:szCs w:val="16"/>
      <w:lang w:eastAsia="en-US"/>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42"/>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semiHidden/>
    <w:unhideWhenUsed/>
    <w:rsid w:val="008C34EC"/>
    <w:pPr>
      <w:spacing w:line="240" w:lineRule="auto"/>
    </w:pPr>
    <w:rPr>
      <w:sz w:val="20"/>
      <w:szCs w:val="20"/>
    </w:rPr>
  </w:style>
  <w:style w:type="character" w:customStyle="1" w:styleId="CommentTextChar">
    <w:name w:val="Comment Text Char"/>
    <w:basedOn w:val="DefaultParagraphFont"/>
    <w:link w:val="CommentText"/>
    <w:semiHidden/>
    <w:rsid w:val="008C34EC"/>
    <w:rPr>
      <w:sz w:val="20"/>
      <w:szCs w:val="20"/>
    </w:rPr>
  </w:style>
  <w:style w:type="paragraph" w:customStyle="1" w:styleId="Heading4AC">
    <w:name w:val="Heading 4 AC"/>
    <w:basedOn w:val="Heading4"/>
    <w:uiPriority w:val="12"/>
    <w:qFormat/>
    <w:rsid w:val="00A677A3"/>
    <w:pPr>
      <w:tabs>
        <w:tab w:val="right" w:pos="13984"/>
      </w:tabs>
      <w:spacing w:before="80" w:after="80" w:line="240" w:lineRule="auto"/>
    </w:pPr>
    <w:rPr>
      <w:rFonts w:asciiTheme="minorHAnsi" w:hAnsiTheme="minorHAnsi"/>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8"/>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8"/>
    <w:qFormat/>
    <w:rsid w:val="00645C80"/>
    <w:pPr>
      <w:numPr>
        <w:numId w:val="23"/>
      </w:numPr>
    </w:pPr>
  </w:style>
  <w:style w:type="paragraph" w:customStyle="1" w:styleId="NoHeading3">
    <w:name w:val="No. Heading 3"/>
    <w:basedOn w:val="Heading3"/>
    <w:next w:val="BodyText"/>
    <w:uiPriority w:val="8"/>
    <w:qFormat/>
    <w:rsid w:val="00645C80"/>
    <w:pPr>
      <w:numPr>
        <w:ilvl w:val="2"/>
        <w:numId w:val="23"/>
      </w:numPr>
    </w:pPr>
    <w:rPr>
      <w:color w:val="808184"/>
    </w:rPr>
  </w:style>
  <w:style w:type="paragraph" w:customStyle="1" w:styleId="TableBullet2">
    <w:name w:val="Table Bullet 2"/>
    <w:basedOn w:val="TableBullet"/>
    <w:uiPriority w:val="5"/>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5"/>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8714C0"/>
    <w:pPr>
      <w:numPr>
        <w:ilvl w:val="2"/>
      </w:numPr>
      <w:spacing w:line="245" w:lineRule="auto"/>
    </w:pPr>
  </w:style>
  <w:style w:type="paragraph" w:customStyle="1" w:styleId="TableNumber2">
    <w:name w:val="Table Number 2"/>
    <w:basedOn w:val="TableNumber"/>
    <w:uiPriority w:val="6"/>
    <w:qFormat/>
    <w:rsid w:val="00645C80"/>
    <w:pPr>
      <w:numPr>
        <w:ilvl w:val="1"/>
      </w:numPr>
      <w:tabs>
        <w:tab w:val="clear" w:pos="284"/>
        <w:tab w:val="left" w:pos="567"/>
      </w:tabs>
      <w:spacing w:line="240" w:lineRule="auto"/>
    </w:pPr>
  </w:style>
  <w:style w:type="paragraph" w:customStyle="1" w:styleId="TableNumber">
    <w:name w:val="Table Number"/>
    <w:basedOn w:val="TableText"/>
    <w:uiPriority w:val="6"/>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6"/>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Normal"/>
    <w:uiPriority w:val="6"/>
    <w:qFormat/>
    <w:rsid w:val="00645C80"/>
    <w:pPr>
      <w:spacing w:line="252" w:lineRule="auto"/>
    </w:pPr>
    <w:rPr>
      <w:rFonts w:asciiTheme="minorHAnsi" w:hAnsiTheme="minorHAnsi" w:cs="Tahoma"/>
      <w:sz w:val="19"/>
      <w:szCs w:val="16"/>
      <w:lang w:eastAsia="en-US"/>
    </w:r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42"/>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semiHidden/>
    <w:unhideWhenUsed/>
    <w:rsid w:val="008C34EC"/>
    <w:pPr>
      <w:spacing w:line="240" w:lineRule="auto"/>
    </w:pPr>
    <w:rPr>
      <w:sz w:val="20"/>
      <w:szCs w:val="20"/>
    </w:rPr>
  </w:style>
  <w:style w:type="character" w:customStyle="1" w:styleId="CommentTextChar">
    <w:name w:val="Comment Text Char"/>
    <w:basedOn w:val="DefaultParagraphFont"/>
    <w:link w:val="CommentText"/>
    <w:semiHidden/>
    <w:rsid w:val="008C34EC"/>
    <w:rPr>
      <w:sz w:val="20"/>
      <w:szCs w:val="20"/>
    </w:rPr>
  </w:style>
  <w:style w:type="paragraph" w:customStyle="1" w:styleId="Heading4AC">
    <w:name w:val="Heading 4 AC"/>
    <w:basedOn w:val="Heading4"/>
    <w:uiPriority w:val="12"/>
    <w:qFormat/>
    <w:rsid w:val="00A677A3"/>
    <w:pPr>
      <w:tabs>
        <w:tab w:val="right" w:pos="13984"/>
      </w:tabs>
      <w:spacing w:before="80" w:after="80" w:line="240" w:lineRule="auto"/>
    </w:pPr>
    <w:rPr>
      <w:rFonts w:asciiTheme="minorHAnsi" w:hAnsiTheme="minorHAns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469667149">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dance/example-of-knowledge-and-skill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the-arts/glossar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www.australiancurriculum.edu.au/f-10-curriculum/the-arts/danc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90F92AD625465197C1045A7846C3C3"/>
        <w:category>
          <w:name w:val="General"/>
          <w:gallery w:val="placeholder"/>
        </w:category>
        <w:types>
          <w:type w:val="bbPlcHdr"/>
        </w:types>
        <w:behaviors>
          <w:behavior w:val="content"/>
        </w:behaviors>
        <w:guid w:val="{546AA315-265C-4C5F-82E6-6E64A912D85E}"/>
      </w:docPartPr>
      <w:docPartBody>
        <w:p w:rsidR="0002701B" w:rsidRDefault="0002701B">
          <w:pPr>
            <w:pStyle w:val="2090F92AD625465197C1045A7846C3C3"/>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1B"/>
    <w:rsid w:val="0002701B"/>
    <w:rsid w:val="008F58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Prep to Year 2 standard elaborations — Australian Curriculum: Dance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3AA84148-5C38-4910-9C56-39609DCE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2156</Words>
  <Characters>13794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Dance</vt:lpstr>
    </vt:vector>
  </TitlesOfParts>
  <Company>Queensland Curriculum and Assessment Authority</Company>
  <LinksUpToDate>false</LinksUpToDate>
  <CharactersWithSpaces>15919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Dance</dc:title>
  <dc:subject>The Arts: Dance</dc:subject>
  <dc:creator>Glenys Higgs</dc:creator>
  <cp:lastModifiedBy>Zoe Yule</cp:lastModifiedBy>
  <cp:revision>3</cp:revision>
  <cp:lastPrinted>2018-01-12T00:00:00Z</cp:lastPrinted>
  <dcterms:created xsi:type="dcterms:W3CDTF">2019-07-08T04:41:00Z</dcterms:created>
  <dcterms:modified xsi:type="dcterms:W3CDTF">2019-08-05T05:22:00Z</dcterms:modified>
  <cp:category>190707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