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0206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DD64E1" w:rsidRPr="002D704B" w14:paraId="78CC20E3" w14:textId="77777777" w:rsidTr="0037637A">
        <w:trPr>
          <w:trHeight w:val="1615"/>
        </w:trPr>
        <w:tc>
          <w:tcPr>
            <w:tcW w:w="10206" w:type="dxa"/>
            <w:vAlign w:val="bottom"/>
          </w:tcPr>
          <w:bookmarkStart w:id="0" w:name="_Toc234219367"/>
          <w:p w14:paraId="4A9916A1" w14:textId="1D47903C" w:rsidR="00DD64E1" w:rsidRPr="002D704B" w:rsidRDefault="00000000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B2847A300E144540BAE3EE46E2C47FED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Content>
                <w:r w:rsidR="001428D4">
                  <w:t xml:space="preserve">Video reflection: </w:t>
                </w:r>
                <w:r w:rsidR="0082113B">
                  <w:t>Rev</w:t>
                </w:r>
                <w:r w:rsidR="004C14C5">
                  <w:t>iewing evidence to make judgments</w:t>
                </w:r>
                <w:r w:rsidR="008F5C16">
                  <w:t xml:space="preserve"> at the time</w:t>
                </w:r>
                <w:r w:rsidR="009252E9">
                  <w:t xml:space="preserve"> of transition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C3EC78AE2C974B7CB562790C9FF0E176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Content>
              <w:p w14:paraId="6E060A75" w14:textId="5C2A504B" w:rsidR="00DD64E1" w:rsidRPr="002D704B" w:rsidRDefault="001428D4" w:rsidP="002D704B">
                <w:pPr>
                  <w:pStyle w:val="Subtitle"/>
                </w:pPr>
                <w:r>
                  <w:t>Queensland kindergarten learning guideline 2024</w:t>
                </w:r>
              </w:p>
            </w:sdtContent>
          </w:sdt>
        </w:tc>
      </w:tr>
    </w:tbl>
    <w:p w14:paraId="61AC8662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B26BD8">
          <w:footerReference w:type="default" r:id="rId13"/>
          <w:footerReference w:type="first" r:id="rId14"/>
          <w:pgSz w:w="11906" w:h="16838" w:code="9"/>
          <w:pgMar w:top="1134" w:right="1418" w:bottom="1701" w:left="1418" w:header="567" w:footer="284" w:gutter="0"/>
          <w:cols w:space="708"/>
          <w:docGrid w:linePitch="360"/>
        </w:sectPr>
      </w:pPr>
      <w:bookmarkStart w:id="1" w:name="_Toc488841092"/>
      <w:bookmarkEnd w:id="0"/>
    </w:p>
    <w:tbl>
      <w:tblPr>
        <w:tblpPr w:leftFromText="180" w:rightFromText="180" w:vertAnchor="page" w:horzAnchor="margin" w:tblpY="3691"/>
        <w:tblW w:w="9070" w:type="dxa"/>
        <w:tblBorders>
          <w:top w:val="single" w:sz="4" w:space="0" w:color="886958"/>
          <w:left w:val="single" w:sz="4" w:space="0" w:color="886958"/>
          <w:bottom w:val="single" w:sz="4" w:space="0" w:color="886958"/>
          <w:right w:val="single" w:sz="4" w:space="0" w:color="886958"/>
          <w:insideH w:val="single" w:sz="4" w:space="0" w:color="886958"/>
          <w:insideV w:val="single" w:sz="4" w:space="0" w:color="886958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369"/>
      </w:tblGrid>
      <w:tr w:rsidR="00124039" w14:paraId="5AFEEEE1" w14:textId="77777777" w:rsidTr="00C211AA">
        <w:trPr>
          <w:trHeight w:val="1049"/>
        </w:trPr>
        <w:tc>
          <w:tcPr>
            <w:tcW w:w="1701" w:type="dxa"/>
            <w:vAlign w:val="center"/>
          </w:tcPr>
          <w:bookmarkEnd w:id="1"/>
          <w:p w14:paraId="00E5A01F" w14:textId="77777777" w:rsidR="00124039" w:rsidRDefault="00124039" w:rsidP="0012403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FA0CBF" wp14:editId="26C7C172">
                  <wp:extent cx="770917" cy="665018"/>
                  <wp:effectExtent l="0" t="0" r="0" b="1905"/>
                  <wp:docPr id="3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48" cy="67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0BEA">
              <w:rPr>
                <w:b/>
                <w:bCs/>
                <w:color w:val="886958"/>
              </w:rPr>
              <w:t>Practices</w:t>
            </w:r>
          </w:p>
        </w:tc>
        <w:tc>
          <w:tcPr>
            <w:tcW w:w="7369" w:type="dxa"/>
            <w:shd w:val="clear" w:color="auto" w:fill="F2EBE6"/>
            <w:vAlign w:val="center"/>
          </w:tcPr>
          <w:p w14:paraId="26CE81C1" w14:textId="716F55A1" w:rsidR="005F4B44" w:rsidRDefault="005F4B44" w:rsidP="008E561C">
            <w:pPr>
              <w:pStyle w:val="Tabletext"/>
            </w:pPr>
            <w:r>
              <w:t xml:space="preserve">The video, </w:t>
            </w:r>
            <w:proofErr w:type="gramStart"/>
            <w:r>
              <w:rPr>
                <w:i/>
                <w:iCs/>
              </w:rPr>
              <w:t>Reviewing</w:t>
            </w:r>
            <w:proofErr w:type="gramEnd"/>
            <w:r>
              <w:rPr>
                <w:i/>
                <w:iCs/>
              </w:rPr>
              <w:t xml:space="preserve"> evidence to make judgments at the time of transition</w:t>
            </w:r>
            <w:r w:rsidR="008E561C">
              <w:rPr>
                <w:i/>
                <w:iCs/>
              </w:rPr>
              <w:t>,</w:t>
            </w:r>
            <w:r>
              <w:t xml:space="preserve"> provides an illustration of </w:t>
            </w:r>
            <w:r w:rsidR="002167A3" w:rsidRPr="00701B7A">
              <w:rPr>
                <w:b/>
                <w:bCs/>
              </w:rPr>
              <w:t>A</w:t>
            </w:r>
            <w:r w:rsidRPr="00435613">
              <w:rPr>
                <w:b/>
                <w:bCs/>
              </w:rPr>
              <w:t>ssessment of learning</w:t>
            </w:r>
            <w:r>
              <w:t xml:space="preserve"> at the point of transition. In this video</w:t>
            </w:r>
            <w:r w:rsidR="008E561C">
              <w:t>,</w:t>
            </w:r>
            <w:r>
              <w:t xml:space="preserve"> a</w:t>
            </w:r>
            <w:r w:rsidR="002167A3">
              <w:t xml:space="preserve"> kindergarten </w:t>
            </w:r>
            <w:r>
              <w:t>teacher discusses the process of reviewing a collection of evidence to make a ‘more like’ judgment of learning and development using the continua.</w:t>
            </w:r>
          </w:p>
          <w:p w14:paraId="2115C3A2" w14:textId="4210C9DF" w:rsidR="00124039" w:rsidRPr="00872395" w:rsidRDefault="00DC2BF1" w:rsidP="00124039">
            <w:pPr>
              <w:pStyle w:val="Tabletext"/>
            </w:pPr>
            <w:hyperlink r:id="rId17" w:anchor="page=16" w:history="1">
              <w:r w:rsidR="00124039" w:rsidRPr="00DC2BF1">
                <w:rPr>
                  <w:rStyle w:val="Hyperlink"/>
                </w:rPr>
                <w:t xml:space="preserve">QKLG p. </w:t>
              </w:r>
              <w:r w:rsidR="009252E9" w:rsidRPr="00DC2BF1">
                <w:rPr>
                  <w:rStyle w:val="Hyperlink"/>
                </w:rPr>
                <w:t>16</w:t>
              </w:r>
            </w:hyperlink>
          </w:p>
        </w:tc>
      </w:tr>
    </w:tbl>
    <w:p w14:paraId="011F242B" w14:textId="77777777" w:rsidR="00124039" w:rsidRPr="007F5914" w:rsidRDefault="00124039" w:rsidP="00124039">
      <w:pPr>
        <w:pStyle w:val="Heading2"/>
      </w:pPr>
      <w:r w:rsidRPr="007F5914">
        <w:t>About this resource</w:t>
      </w:r>
    </w:p>
    <w:p w14:paraId="22BB2924" w14:textId="3196BAAC" w:rsidR="00124039" w:rsidRPr="007F5914" w:rsidRDefault="00124039" w:rsidP="00B33721">
      <w:pPr>
        <w:pStyle w:val="Listlead-in"/>
      </w:pPr>
      <w:r w:rsidRPr="007F5914">
        <w:t>This resource allows you to record your reflections after watching the video,</w:t>
      </w:r>
      <w:r>
        <w:t xml:space="preserve"> </w:t>
      </w:r>
      <w:proofErr w:type="gramStart"/>
      <w:r w:rsidR="006D432C">
        <w:rPr>
          <w:i/>
          <w:iCs/>
        </w:rPr>
        <w:t>Reviewing</w:t>
      </w:r>
      <w:proofErr w:type="gramEnd"/>
      <w:r w:rsidR="006210DF">
        <w:rPr>
          <w:i/>
          <w:iCs/>
        </w:rPr>
        <w:t xml:space="preserve"> evidence to make judgments at the time of transition</w:t>
      </w:r>
      <w:r>
        <w:rPr>
          <w:i/>
          <w:iCs/>
        </w:rPr>
        <w:t xml:space="preserve">. </w:t>
      </w:r>
      <w:r w:rsidRPr="007F5914">
        <w:t>Throughout your reflection, you will have the opportunity to consider:</w:t>
      </w:r>
    </w:p>
    <w:p w14:paraId="71442D61" w14:textId="00F93CDB" w:rsidR="00AC2913" w:rsidRDefault="00AC2913" w:rsidP="006F5714">
      <w:pPr>
        <w:pStyle w:val="ListBullet"/>
        <w:numPr>
          <w:ilvl w:val="0"/>
          <w:numId w:val="2"/>
        </w:numPr>
        <w:spacing w:before="100" w:after="100"/>
      </w:pPr>
      <w:r>
        <w:t>QKLG practices that inform decision-making for assessing</w:t>
      </w:r>
      <w:r w:rsidR="005F4B44">
        <w:t xml:space="preserve"> children’s learning</w:t>
      </w:r>
      <w:r>
        <w:t xml:space="preserve"> </w:t>
      </w:r>
    </w:p>
    <w:p w14:paraId="67B45A92" w14:textId="40B7E209" w:rsidR="0099489F" w:rsidRDefault="0099489F" w:rsidP="006F5714">
      <w:pPr>
        <w:pStyle w:val="ListBullet"/>
        <w:numPr>
          <w:ilvl w:val="0"/>
          <w:numId w:val="2"/>
        </w:numPr>
        <w:spacing w:before="100"/>
      </w:pPr>
      <w:r>
        <w:t>making judgments on the continua of learning and development</w:t>
      </w:r>
      <w:r w:rsidR="00FC0DCE">
        <w:t>, and</w:t>
      </w:r>
      <w:r>
        <w:t xml:space="preserve"> next steps for your own</w:t>
      </w:r>
      <w:r w:rsidR="008E561C">
        <w:t> </w:t>
      </w:r>
      <w:r>
        <w:t>practice.</w:t>
      </w:r>
    </w:p>
    <w:p w14:paraId="1C506856" w14:textId="6FA2E601" w:rsidR="00364B81" w:rsidRDefault="00364B81" w:rsidP="00364B81">
      <w:pPr>
        <w:pStyle w:val="Heading2"/>
      </w:pPr>
      <w:r w:rsidRPr="004B132C">
        <w:t>Reflecting on</w:t>
      </w:r>
      <w:r>
        <w:t xml:space="preserve"> </w:t>
      </w:r>
      <w:r w:rsidR="004D12E0">
        <w:t>p</w:t>
      </w:r>
      <w:r>
        <w:t>ractices</w:t>
      </w:r>
    </w:p>
    <w:p w14:paraId="0ECB176F" w14:textId="524278B4" w:rsidR="000400DF" w:rsidRDefault="000400DF" w:rsidP="000400DF">
      <w:pPr>
        <w:pStyle w:val="BodyText"/>
      </w:pPr>
      <w:r>
        <w:t xml:space="preserve">Read </w:t>
      </w:r>
      <w:r w:rsidRPr="00701B7A">
        <w:rPr>
          <w:i/>
          <w:iCs/>
        </w:rPr>
        <w:t>Assessing children’s learning</w:t>
      </w:r>
      <w:r>
        <w:t xml:space="preserve"> (</w:t>
      </w:r>
      <w:hyperlink r:id="rId18" w:anchor="page=16" w:history="1">
        <w:r w:rsidRPr="00DC2BF1">
          <w:rPr>
            <w:rStyle w:val="Hyperlink"/>
          </w:rPr>
          <w:t>QKLG p.16</w:t>
        </w:r>
      </w:hyperlink>
      <w:r>
        <w:t>)</w:t>
      </w:r>
      <w:r w:rsidRPr="009A0613">
        <w:t xml:space="preserve"> </w:t>
      </w:r>
      <w:r>
        <w:t xml:space="preserve">and </w:t>
      </w:r>
      <w:r w:rsidR="001C2B5D">
        <w:t>reflect on the video in relation to your own</w:t>
      </w:r>
      <w:r w:rsidR="008E561C">
        <w:t> </w:t>
      </w:r>
      <w:r w:rsidR="001C2B5D">
        <w:t>practice.</w:t>
      </w:r>
    </w:p>
    <w:p w14:paraId="144ABEDE" w14:textId="155F3350" w:rsidR="005A2DAF" w:rsidRDefault="004C2B25" w:rsidP="005A2DAF">
      <w:pPr>
        <w:pStyle w:val="Heading3"/>
      </w:pPr>
      <w:r>
        <w:t>Assessing children’s learning</w:t>
      </w:r>
    </w:p>
    <w:p w14:paraId="7D5A8E76" w14:textId="1C41C724" w:rsidR="00331D8E" w:rsidRDefault="00331D8E" w:rsidP="00D8221F">
      <w:pPr>
        <w:pStyle w:val="BodyText"/>
      </w:pPr>
      <w:r>
        <w:t>Teachers and educators review evidence as part of assessment of learning practice</w:t>
      </w:r>
      <w:r w:rsidR="00213E04">
        <w:t>s</w:t>
      </w:r>
      <w:r w:rsidR="00593D4B">
        <w:t>. They make ‘more like’ judgments using the continua at a point in time</w:t>
      </w:r>
      <w:r w:rsidR="009373A5">
        <w:t xml:space="preserve"> to describe the phase of a </w:t>
      </w:r>
      <w:r w:rsidR="008E2B73">
        <w:t>child’s</w:t>
      </w:r>
      <w:r w:rsidR="009373A5">
        <w:t xml:space="preserve"> learning</w:t>
      </w:r>
      <w:r w:rsidR="008E2B73">
        <w:t xml:space="preserve"> </w:t>
      </w:r>
      <w:r w:rsidR="00172AB2">
        <w:t>and development</w:t>
      </w:r>
      <w:r w:rsidR="008E2B73">
        <w:t>.</w:t>
      </w:r>
      <w:r>
        <w:t xml:space="preserve"> </w:t>
      </w:r>
    </w:p>
    <w:p w14:paraId="16184213" w14:textId="26FC07C7" w:rsidR="00331D8E" w:rsidRDefault="00331D8E" w:rsidP="00331D8E">
      <w:pPr>
        <w:pStyle w:val="BodyText"/>
      </w:pPr>
      <w:r>
        <w:t xml:space="preserve">The teacher in the video uses an </w:t>
      </w:r>
      <w:r w:rsidR="004D12E0">
        <w:t>a</w:t>
      </w:r>
      <w:r>
        <w:t>ssessment profile as the mechanism for monitoring and reviewing a collection of evidence.</w:t>
      </w:r>
    </w:p>
    <w:tbl>
      <w:tblPr>
        <w:tblStyle w:val="QCAAtablestyle4"/>
        <w:tblW w:w="5000" w:type="pct"/>
        <w:tblBorders>
          <w:insideV w:val="single" w:sz="12" w:space="0" w:color="D22730" w:themeColor="text2"/>
        </w:tblBorders>
        <w:tblLook w:val="0620" w:firstRow="1" w:lastRow="0" w:firstColumn="0" w:lastColumn="0" w:noHBand="1" w:noVBand="1"/>
      </w:tblPr>
      <w:tblGrid>
        <w:gridCol w:w="9060"/>
      </w:tblGrid>
      <w:tr w:rsidR="000400DF" w:rsidRPr="00590C4E" w14:paraId="4D98D781" w14:textId="77777777" w:rsidTr="00B33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tcW w:w="9060" w:type="dxa"/>
            <w:tcBorders>
              <w:bottom w:val="none" w:sz="0" w:space="0" w:color="auto"/>
            </w:tcBorders>
          </w:tcPr>
          <w:p w14:paraId="1EB62AE8" w14:textId="35FDCC2E" w:rsidR="000400DF" w:rsidRPr="00590C4E" w:rsidRDefault="007378B0" w:rsidP="00590C4E">
            <w:pPr>
              <w:pStyle w:val="Tabletext"/>
            </w:pPr>
            <w:r>
              <w:t>What are the advantages of an assessment profile</w:t>
            </w:r>
            <w:r w:rsidR="000400DF" w:rsidRPr="00590C4E">
              <w:t>?</w:t>
            </w:r>
          </w:p>
        </w:tc>
      </w:tr>
      <w:tr w:rsidR="000400DF" w:rsidRPr="00F50EB8" w14:paraId="7B86CD09" w14:textId="77777777" w:rsidTr="00F85B13">
        <w:trPr>
          <w:trHeight w:val="2835"/>
        </w:trPr>
        <w:tc>
          <w:tcPr>
            <w:tcW w:w="9060" w:type="dxa"/>
          </w:tcPr>
          <w:p w14:paraId="68D2D6C9" w14:textId="3DC2844A" w:rsidR="00687097" w:rsidRPr="00F50EB8" w:rsidRDefault="00CF6DDC" w:rsidP="00F50EB8">
            <w:pPr>
              <w:pStyle w:val="Tabletext"/>
            </w:pPr>
            <w:r w:rsidRPr="00F50EB8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EB8">
              <w:rPr>
                <w:highlight w:val="lightGray"/>
              </w:rPr>
              <w:instrText xml:space="preserve"> FORMTEXT </w:instrText>
            </w:r>
            <w:r w:rsidRPr="00F50EB8">
              <w:rPr>
                <w:highlight w:val="lightGray"/>
              </w:rPr>
            </w:r>
            <w:r w:rsidRPr="00F50EB8">
              <w:rPr>
                <w:highlight w:val="lightGray"/>
              </w:rPr>
              <w:fldChar w:fldCharType="separate"/>
            </w:r>
            <w:r w:rsidRPr="00F50EB8">
              <w:rPr>
                <w:highlight w:val="lightGray"/>
              </w:rPr>
              <w:t> </w:t>
            </w:r>
            <w:r w:rsidRPr="00F50EB8">
              <w:rPr>
                <w:highlight w:val="lightGray"/>
              </w:rPr>
              <w:t> </w:t>
            </w:r>
            <w:r w:rsidRPr="00F50EB8">
              <w:rPr>
                <w:highlight w:val="lightGray"/>
              </w:rPr>
              <w:t> </w:t>
            </w:r>
            <w:r w:rsidRPr="00F50EB8">
              <w:rPr>
                <w:highlight w:val="lightGray"/>
              </w:rPr>
              <w:t> </w:t>
            </w:r>
            <w:r w:rsidRPr="00F50EB8">
              <w:rPr>
                <w:highlight w:val="lightGray"/>
              </w:rPr>
              <w:t> </w:t>
            </w:r>
            <w:r w:rsidRPr="00F50EB8">
              <w:rPr>
                <w:highlight w:val="lightGray"/>
              </w:rPr>
              <w:fldChar w:fldCharType="end"/>
            </w:r>
          </w:p>
        </w:tc>
      </w:tr>
    </w:tbl>
    <w:p w14:paraId="673C6450" w14:textId="229B33EB" w:rsidR="00124039" w:rsidRDefault="00124039" w:rsidP="00124039">
      <w:pPr>
        <w:pStyle w:val="Heading2"/>
      </w:pPr>
      <w:r>
        <w:lastRenderedPageBreak/>
        <w:t xml:space="preserve">Reflecting on </w:t>
      </w:r>
      <w:r w:rsidR="0045469B">
        <w:t>the continua of learning and development</w:t>
      </w:r>
    </w:p>
    <w:p w14:paraId="2D602846" w14:textId="4D2106DB" w:rsidR="00A5266F" w:rsidRDefault="00BF5714" w:rsidP="00124039">
      <w:pPr>
        <w:pStyle w:val="BodyText"/>
      </w:pPr>
      <w:r>
        <w:t>Read</w:t>
      </w:r>
      <w:r w:rsidR="00167931">
        <w:t xml:space="preserve"> the information on the continua of learning and development (</w:t>
      </w:r>
      <w:hyperlink r:id="rId19" w:anchor="page=18" w:history="1">
        <w:r w:rsidR="00167931" w:rsidRPr="00DC2BF1">
          <w:rPr>
            <w:rStyle w:val="Hyperlink"/>
          </w:rPr>
          <w:t>QKLG p. 18</w:t>
        </w:r>
        <w:r w:rsidR="008E561C" w:rsidRPr="00DC2BF1">
          <w:rPr>
            <w:rStyle w:val="Hyperlink"/>
          </w:rPr>
          <w:t>–</w:t>
        </w:r>
        <w:r w:rsidR="00167931" w:rsidRPr="00DC2BF1">
          <w:rPr>
            <w:rStyle w:val="Hyperlink"/>
          </w:rPr>
          <w:t>19</w:t>
        </w:r>
      </w:hyperlink>
      <w:r w:rsidR="00167931">
        <w:t xml:space="preserve">) </w:t>
      </w:r>
      <w:r w:rsidR="00A5266F">
        <w:t xml:space="preserve">and reflect </w:t>
      </w:r>
      <w:r w:rsidR="008E561C">
        <w:t xml:space="preserve">on </w:t>
      </w:r>
      <w:r w:rsidR="00CD224C">
        <w:t>the process</w:t>
      </w:r>
      <w:r w:rsidR="00897890">
        <w:t xml:space="preserve"> for making ‘more like’ judgments.</w:t>
      </w:r>
    </w:p>
    <w:p w14:paraId="730FFBDC" w14:textId="77777777" w:rsidR="00897890" w:rsidRDefault="00897890" w:rsidP="00897890">
      <w:pPr>
        <w:pStyle w:val="Heading3"/>
      </w:pPr>
      <w:r>
        <w:t>Reflection</w:t>
      </w:r>
    </w:p>
    <w:p w14:paraId="0F2CCC22" w14:textId="6A59ECF6" w:rsidR="00F065E7" w:rsidRDefault="00191E59" w:rsidP="00520C29">
      <w:pPr>
        <w:pStyle w:val="BodyText"/>
      </w:pPr>
      <w:r>
        <w:t xml:space="preserve">At a point </w:t>
      </w:r>
      <w:r w:rsidR="00ED7D28">
        <w:t>in time</w:t>
      </w:r>
      <w:r w:rsidR="008E561C">
        <w:t>,</w:t>
      </w:r>
      <w:r w:rsidR="00ED7D28">
        <w:t xml:space="preserve"> teachers review </w:t>
      </w:r>
      <w:r w:rsidR="003C7F12">
        <w:t>a collection of evidence</w:t>
      </w:r>
      <w:r w:rsidR="00520C29">
        <w:t xml:space="preserve"> and draw conclusions from their analysis</w:t>
      </w:r>
      <w:r w:rsidR="00F065E7">
        <w:t xml:space="preserve"> to make judgments about which phase a child’s learning is ‘more like’. These judgments are used in a transition statement to describe and share information about children’s learning, development and wellbeing.</w:t>
      </w:r>
    </w:p>
    <w:tbl>
      <w:tblPr>
        <w:tblStyle w:val="QCAAtablestyle4"/>
        <w:tblW w:w="5000" w:type="pct"/>
        <w:tblBorders>
          <w:insideV w:val="single" w:sz="12" w:space="0" w:color="D22730" w:themeColor="text2"/>
        </w:tblBorders>
        <w:tblLook w:val="0620" w:firstRow="1" w:lastRow="0" w:firstColumn="0" w:lastColumn="0" w:noHBand="1" w:noVBand="1"/>
      </w:tblPr>
      <w:tblGrid>
        <w:gridCol w:w="9060"/>
      </w:tblGrid>
      <w:tr w:rsidR="00F065E7" w14:paraId="482863AF" w14:textId="77777777" w:rsidTr="00F50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5"/>
        </w:trPr>
        <w:tc>
          <w:tcPr>
            <w:tcW w:w="9060" w:type="dxa"/>
            <w:tcBorders>
              <w:bottom w:val="none" w:sz="0" w:space="0" w:color="auto"/>
            </w:tcBorders>
          </w:tcPr>
          <w:p w14:paraId="449FF936" w14:textId="14DE902E" w:rsidR="00F065E7" w:rsidRPr="00DE76C3" w:rsidRDefault="00F065E7" w:rsidP="00D8221F">
            <w:pPr>
              <w:pStyle w:val="Tabletext"/>
            </w:pPr>
            <w:r>
              <w:t xml:space="preserve">How can collaboration deepen understanding of observable learning on the continua </w:t>
            </w:r>
            <w:r w:rsidR="00A6781F">
              <w:t>when reviewing a collection of evidence</w:t>
            </w:r>
            <w:r>
              <w:t>?</w:t>
            </w:r>
          </w:p>
        </w:tc>
      </w:tr>
      <w:tr w:rsidR="00F065E7" w:rsidRPr="00F50EB8" w14:paraId="37CD53F5" w14:textId="77777777" w:rsidTr="00112686">
        <w:trPr>
          <w:trHeight w:val="1417"/>
        </w:trPr>
        <w:tc>
          <w:tcPr>
            <w:tcW w:w="9060" w:type="dxa"/>
          </w:tcPr>
          <w:p w14:paraId="37BF0FC9" w14:textId="651D36AB" w:rsidR="00F065E7" w:rsidRPr="00F50EB8" w:rsidRDefault="00F065E7" w:rsidP="00F50EB8">
            <w:pPr>
              <w:pStyle w:val="Tabletext"/>
            </w:pPr>
            <w:r w:rsidRPr="00F50EB8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EB8">
              <w:rPr>
                <w:highlight w:val="lightGray"/>
              </w:rPr>
              <w:instrText xml:space="preserve"> FORMTEXT </w:instrText>
            </w:r>
            <w:r w:rsidRPr="00F50EB8">
              <w:rPr>
                <w:highlight w:val="lightGray"/>
              </w:rPr>
            </w:r>
            <w:r w:rsidRPr="00F50EB8">
              <w:rPr>
                <w:highlight w:val="lightGray"/>
              </w:rPr>
              <w:fldChar w:fldCharType="separate"/>
            </w:r>
            <w:r w:rsidRPr="00F50EB8">
              <w:rPr>
                <w:highlight w:val="lightGray"/>
              </w:rPr>
              <w:t> </w:t>
            </w:r>
            <w:r w:rsidRPr="00F50EB8">
              <w:rPr>
                <w:highlight w:val="lightGray"/>
              </w:rPr>
              <w:t> </w:t>
            </w:r>
            <w:r w:rsidRPr="00F50EB8">
              <w:rPr>
                <w:highlight w:val="lightGray"/>
              </w:rPr>
              <w:t> </w:t>
            </w:r>
            <w:r w:rsidRPr="00F50EB8">
              <w:rPr>
                <w:highlight w:val="lightGray"/>
              </w:rPr>
              <w:t> </w:t>
            </w:r>
            <w:r w:rsidRPr="00F50EB8">
              <w:rPr>
                <w:highlight w:val="lightGray"/>
              </w:rPr>
              <w:t> </w:t>
            </w:r>
            <w:r w:rsidRPr="00F50EB8">
              <w:rPr>
                <w:highlight w:val="lightGray"/>
              </w:rPr>
              <w:fldChar w:fldCharType="end"/>
            </w:r>
          </w:p>
        </w:tc>
      </w:tr>
    </w:tbl>
    <w:p w14:paraId="0492396F" w14:textId="77777777" w:rsidR="00124039" w:rsidRPr="00323551" w:rsidRDefault="00124039" w:rsidP="00124039">
      <w:pPr>
        <w:pStyle w:val="Heading2"/>
      </w:pPr>
      <w:r>
        <w:t>Next steps</w:t>
      </w:r>
    </w:p>
    <w:p w14:paraId="6CE8B002" w14:textId="65B6DEC1" w:rsidR="002F2638" w:rsidRDefault="002F2638" w:rsidP="002F2638">
      <w:pPr>
        <w:pStyle w:val="BodyText"/>
      </w:pPr>
      <w:r>
        <w:t xml:space="preserve">Considering your context individually or collaboratively reflect on </w:t>
      </w:r>
      <w:r w:rsidR="00B230F8">
        <w:t>how you review collections of evidence to make judgments</w:t>
      </w:r>
      <w:r w:rsidR="00315CF0">
        <w:t xml:space="preserve"> at the time of transition</w:t>
      </w:r>
      <w:r w:rsidR="00FB305A">
        <w:t>.</w:t>
      </w:r>
      <w:r>
        <w:t xml:space="preserve">  </w:t>
      </w:r>
    </w:p>
    <w:tbl>
      <w:tblPr>
        <w:tblStyle w:val="QCAAtablestyle4"/>
        <w:tblW w:w="5000" w:type="pct"/>
        <w:tblLook w:val="0620" w:firstRow="1" w:lastRow="0" w:firstColumn="0" w:lastColumn="0" w:noHBand="1" w:noVBand="1"/>
      </w:tblPr>
      <w:tblGrid>
        <w:gridCol w:w="9060"/>
      </w:tblGrid>
      <w:tr w:rsidR="007C3198" w14:paraId="79DFFBA4" w14:textId="77777777" w:rsidTr="00112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tcW w:w="9060" w:type="dxa"/>
            <w:tcBorders>
              <w:bottom w:val="single" w:sz="4" w:space="0" w:color="A6A6A6"/>
            </w:tcBorders>
          </w:tcPr>
          <w:p w14:paraId="2236574F" w14:textId="35276010" w:rsidR="007C3198" w:rsidRPr="00DD76A5" w:rsidRDefault="007C3198" w:rsidP="007C3198">
            <w:pPr>
              <w:pStyle w:val="Tabletext"/>
            </w:pPr>
            <w:r>
              <w:t>How do you make decisions about the evidence you need to be able to make a judgment?</w:t>
            </w:r>
          </w:p>
        </w:tc>
      </w:tr>
      <w:tr w:rsidR="007C3198" w:rsidRPr="005E13DB" w14:paraId="418544AA" w14:textId="77777777" w:rsidTr="00112686">
        <w:trPr>
          <w:trHeight w:val="1417"/>
        </w:trPr>
        <w:tc>
          <w:tcPr>
            <w:tcW w:w="9060" w:type="dxa"/>
          </w:tcPr>
          <w:p w14:paraId="4F87D654" w14:textId="54238986" w:rsidR="007C3198" w:rsidRPr="005E13DB" w:rsidRDefault="007C3198" w:rsidP="005E13DB">
            <w:pPr>
              <w:pStyle w:val="Tabletext"/>
            </w:pPr>
            <w:r w:rsidRPr="005E13DB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3DB">
              <w:rPr>
                <w:highlight w:val="lightGray"/>
              </w:rPr>
              <w:instrText xml:space="preserve"> FORMTEXT </w:instrText>
            </w:r>
            <w:r w:rsidRPr="005E13DB">
              <w:rPr>
                <w:highlight w:val="lightGray"/>
              </w:rPr>
            </w:r>
            <w:r w:rsidRPr="005E13DB">
              <w:rPr>
                <w:highlight w:val="lightGray"/>
              </w:rPr>
              <w:fldChar w:fldCharType="separate"/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fldChar w:fldCharType="end"/>
            </w:r>
          </w:p>
        </w:tc>
      </w:tr>
      <w:tr w:rsidR="007C3198" w14:paraId="38E7CDE0" w14:textId="77777777" w:rsidTr="00112686">
        <w:trPr>
          <w:trHeight w:val="369"/>
        </w:trPr>
        <w:tc>
          <w:tcPr>
            <w:tcW w:w="9060" w:type="dxa"/>
            <w:shd w:val="clear" w:color="auto" w:fill="E6E6E6" w:themeFill="background2"/>
          </w:tcPr>
          <w:p w14:paraId="2D7216F0" w14:textId="261BA262" w:rsidR="007C3198" w:rsidRDefault="008C0B2D" w:rsidP="007C3198">
            <w:pPr>
              <w:pStyle w:val="Tabletext"/>
            </w:pPr>
            <w:r>
              <w:t>In what ways can you use the support of others</w:t>
            </w:r>
            <w:r w:rsidR="004560E0">
              <w:t xml:space="preserve"> in your context when ref</w:t>
            </w:r>
            <w:r w:rsidR="00F53EFD">
              <w:t>lecting on evidence of learning</w:t>
            </w:r>
            <w:r w:rsidR="007C3198">
              <w:t>?</w:t>
            </w:r>
          </w:p>
        </w:tc>
      </w:tr>
      <w:tr w:rsidR="007C3198" w:rsidRPr="005E13DB" w14:paraId="4F28814F" w14:textId="77777777" w:rsidTr="00112686">
        <w:trPr>
          <w:trHeight w:val="1417"/>
        </w:trPr>
        <w:tc>
          <w:tcPr>
            <w:tcW w:w="9060" w:type="dxa"/>
          </w:tcPr>
          <w:p w14:paraId="6AAD907C" w14:textId="0965962C" w:rsidR="007C3198" w:rsidRPr="005E13DB" w:rsidRDefault="007C3198" w:rsidP="005E13DB">
            <w:pPr>
              <w:pStyle w:val="Tabletext"/>
            </w:pPr>
            <w:r w:rsidRPr="005E13DB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3DB">
              <w:rPr>
                <w:highlight w:val="lightGray"/>
              </w:rPr>
              <w:instrText xml:space="preserve"> FORMTEXT </w:instrText>
            </w:r>
            <w:r w:rsidRPr="005E13DB">
              <w:rPr>
                <w:highlight w:val="lightGray"/>
              </w:rPr>
            </w:r>
            <w:r w:rsidRPr="005E13DB">
              <w:rPr>
                <w:highlight w:val="lightGray"/>
              </w:rPr>
              <w:fldChar w:fldCharType="separate"/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fldChar w:fldCharType="end"/>
            </w:r>
          </w:p>
        </w:tc>
      </w:tr>
      <w:tr w:rsidR="007C3198" w14:paraId="32D26CE9" w14:textId="77777777" w:rsidTr="00112686">
        <w:trPr>
          <w:trHeight w:val="369"/>
        </w:trPr>
        <w:tc>
          <w:tcPr>
            <w:tcW w:w="9060" w:type="dxa"/>
            <w:shd w:val="clear" w:color="auto" w:fill="E6E6E6" w:themeFill="background2"/>
          </w:tcPr>
          <w:p w14:paraId="4175F2BD" w14:textId="120F562E" w:rsidR="007C3198" w:rsidRDefault="007C3198" w:rsidP="007C3198">
            <w:pPr>
              <w:pStyle w:val="Tabletext"/>
            </w:pPr>
            <w:r w:rsidRPr="00A3599F">
              <w:t xml:space="preserve">What would you like to continue doing, stop doing or start doing </w:t>
            </w:r>
            <w:r w:rsidR="008C0B2D">
              <w:t>to support</w:t>
            </w:r>
            <w:r>
              <w:t xml:space="preserve"> making consistent judgments</w:t>
            </w:r>
            <w:r w:rsidRPr="00A3599F">
              <w:t>?</w:t>
            </w:r>
          </w:p>
        </w:tc>
      </w:tr>
      <w:tr w:rsidR="007C3198" w:rsidRPr="005E13DB" w14:paraId="50088C32" w14:textId="77777777" w:rsidTr="00F85B13">
        <w:trPr>
          <w:trHeight w:val="2835"/>
        </w:trPr>
        <w:tc>
          <w:tcPr>
            <w:tcW w:w="9060" w:type="dxa"/>
          </w:tcPr>
          <w:p w14:paraId="00FA8EE8" w14:textId="4A630780" w:rsidR="007C3198" w:rsidRPr="005E13DB" w:rsidRDefault="007C3198" w:rsidP="005E13DB">
            <w:pPr>
              <w:pStyle w:val="Tabletext"/>
            </w:pPr>
            <w:r w:rsidRPr="005E13DB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3DB">
              <w:rPr>
                <w:highlight w:val="lightGray"/>
              </w:rPr>
              <w:instrText xml:space="preserve"> FORMTEXT </w:instrText>
            </w:r>
            <w:r w:rsidRPr="005E13DB">
              <w:rPr>
                <w:highlight w:val="lightGray"/>
              </w:rPr>
            </w:r>
            <w:r w:rsidRPr="005E13DB">
              <w:rPr>
                <w:highlight w:val="lightGray"/>
              </w:rPr>
              <w:fldChar w:fldCharType="separate"/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t> </w:t>
            </w:r>
            <w:r w:rsidRPr="005E13DB">
              <w:rPr>
                <w:highlight w:val="lightGray"/>
              </w:rPr>
              <w:fldChar w:fldCharType="end"/>
            </w:r>
          </w:p>
        </w:tc>
      </w:tr>
    </w:tbl>
    <w:p w14:paraId="68FEE76B" w14:textId="77777777" w:rsidR="00124039" w:rsidRDefault="00124039" w:rsidP="00124039">
      <w:pPr>
        <w:pStyle w:val="Heading2"/>
      </w:pPr>
      <w:r>
        <w:lastRenderedPageBreak/>
        <w:t>Links to the National Quality Standard</w:t>
      </w:r>
    </w:p>
    <w:p w14:paraId="1600D295" w14:textId="77777777" w:rsidR="00124039" w:rsidRDefault="00124039" w:rsidP="00124039">
      <w:pPr>
        <w:pStyle w:val="Listlead-in"/>
      </w:pPr>
      <w:r>
        <w:t xml:space="preserve">This professional learning can be linked to the following concepts under </w:t>
      </w:r>
      <w:r>
        <w:rPr>
          <w:rFonts w:cs="Arial"/>
        </w:rPr>
        <w:t xml:space="preserve">the </w:t>
      </w:r>
      <w:hyperlink r:id="rId20" w:history="1">
        <w:r w:rsidRPr="00D06630">
          <w:rPr>
            <w:rStyle w:val="Hyperlink"/>
            <w:lang w:eastAsia="en-US"/>
          </w:rPr>
          <w:t xml:space="preserve">National Quality Standard, Quality Area 1 (QA1) </w:t>
        </w:r>
        <w:r w:rsidRPr="00D06630">
          <w:rPr>
            <w:rStyle w:val="Hyperlink"/>
            <w:rFonts w:cs="Arial"/>
            <w:lang w:eastAsia="en-US"/>
          </w:rPr>
          <w:t>—</w:t>
        </w:r>
        <w:r w:rsidRPr="00D06630">
          <w:rPr>
            <w:rStyle w:val="Hyperlink"/>
            <w:lang w:eastAsia="en-US"/>
          </w:rPr>
          <w:t xml:space="preserve"> Educational program and practice</w:t>
        </w:r>
      </w:hyperlink>
      <w:r>
        <w:t>:</w:t>
      </w:r>
    </w:p>
    <w:p w14:paraId="389B6862" w14:textId="77777777" w:rsidR="00124039" w:rsidRPr="00976128" w:rsidRDefault="00124039" w:rsidP="00976128">
      <w:pPr>
        <w:pStyle w:val="ListBullet"/>
      </w:pPr>
      <w:r w:rsidRPr="00976128">
        <w:t>QA 1.1: Program — as it involves thinking about the kindergarten educational program</w:t>
      </w:r>
    </w:p>
    <w:p w14:paraId="3D0051AA" w14:textId="77777777" w:rsidR="00124039" w:rsidRPr="00976128" w:rsidRDefault="00124039" w:rsidP="00976128">
      <w:pPr>
        <w:pStyle w:val="ListBullet"/>
      </w:pPr>
      <w:r w:rsidRPr="00976128">
        <w:t>QA 1.2: Practice — as it involves analysing practice to identify where teachers could make improvements for children and families</w:t>
      </w:r>
    </w:p>
    <w:p w14:paraId="5049CD55" w14:textId="77777777" w:rsidR="00124039" w:rsidRPr="00976128" w:rsidRDefault="00124039" w:rsidP="00976128">
      <w:pPr>
        <w:pStyle w:val="ListBullet"/>
      </w:pPr>
      <w:r w:rsidRPr="00976128">
        <w:t>QA 1.3: Assessment and planning — as it involves questioning how well the learning needs of all children are being planned for.</w:t>
      </w:r>
    </w:p>
    <w:p w14:paraId="3A572945" w14:textId="77777777" w:rsidR="00124039" w:rsidRDefault="00124039" w:rsidP="00124039">
      <w:pPr>
        <w:pStyle w:val="Heading2"/>
      </w:pPr>
      <w:r>
        <w:t>Reference</w:t>
      </w:r>
    </w:p>
    <w:p w14:paraId="3CD70B6A" w14:textId="77777777" w:rsidR="00124039" w:rsidRDefault="00124039" w:rsidP="00124039">
      <w:pPr>
        <w:pStyle w:val="BodyText"/>
        <w:rPr>
          <w:rStyle w:val="Hyperlink"/>
        </w:rPr>
      </w:pPr>
      <w:bookmarkStart w:id="2" w:name="_Hlk170374542"/>
      <w:r w:rsidRPr="00EA4E3B">
        <w:t>Australian Children’s Education and Care Quality Authority</w:t>
      </w:r>
      <w:r>
        <w:t>. (</w:t>
      </w:r>
      <w:r w:rsidRPr="0055678F">
        <w:t>2024</w:t>
      </w:r>
      <w:r>
        <w:t xml:space="preserve">). </w:t>
      </w:r>
      <w:r w:rsidRPr="0D2EC850">
        <w:rPr>
          <w:i/>
          <w:iCs/>
        </w:rPr>
        <w:t>National Quality Standard</w:t>
      </w:r>
      <w:r>
        <w:t xml:space="preserve">. </w:t>
      </w:r>
      <w:r w:rsidRPr="00EA4E3B">
        <w:t>Australian Children’s Education and Care Quality Authority</w:t>
      </w:r>
      <w:r>
        <w:t>.</w:t>
      </w:r>
      <w:r w:rsidRPr="0D2EC850">
        <w:rPr>
          <w:rFonts w:ascii="Roboto" w:hAnsi="Roboto"/>
          <w:i/>
          <w:iCs/>
          <w:color w:val="111111"/>
          <w:shd w:val="clear" w:color="auto" w:fill="F9F9F9"/>
        </w:rPr>
        <w:t> </w:t>
      </w:r>
      <w:hyperlink r:id="rId21" w:history="1">
        <w:r w:rsidRPr="00EA4E3B">
          <w:rPr>
            <w:rStyle w:val="Hyperlink"/>
          </w:rPr>
          <w:t>www.acecqa.gov.au/nqf/national-quality-standard</w:t>
        </w:r>
      </w:hyperlink>
      <w:bookmarkEnd w:id="2"/>
    </w:p>
    <w:p w14:paraId="20DDC910" w14:textId="7BA28D79" w:rsidR="00124039" w:rsidRDefault="00124039" w:rsidP="00112686">
      <w:pPr>
        <w:pStyle w:val="BodyText"/>
        <w:spacing w:before="480" w:after="80"/>
      </w:pPr>
      <w:r>
        <w:rPr>
          <w:noProof/>
        </w:rPr>
        <w:drawing>
          <wp:inline distT="0" distB="0" distL="0" distR="0" wp14:anchorId="585505E2" wp14:editId="50CF9647">
            <wp:extent cx="398160" cy="186840"/>
            <wp:effectExtent l="0" t="0" r="1905" b="3810"/>
            <wp:docPr id="96357246" name="Graphic 96357246" descr="Creative Commons (CC) licence icons" title="Copyright indicator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reative Commons (CC) icons" title="Copyright indicator">
                      <a:hlinkClick r:id="rId22"/>
                    </pic:cNvPr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0" cy="1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 </w:t>
      </w:r>
      <w:r w:rsidRPr="00160788">
        <w:t>© State of Queensland (QCAA)</w:t>
      </w:r>
      <w:r>
        <w:t xml:space="preserve"> </w:t>
      </w:r>
      <w:sdt>
        <w:sdtPr>
          <w:id w:val="-1066804254"/>
          <w:placeholder>
            <w:docPart w:val="991D6E7EB45C47228A01FE3C6BCA86FC"/>
          </w:placeholder>
        </w:sdtPr>
        <w:sdtContent>
          <w:r>
            <w:t>202</w:t>
          </w:r>
          <w:r w:rsidR="00075054">
            <w:t>6</w:t>
          </w:r>
        </w:sdtContent>
      </w:sdt>
    </w:p>
    <w:p w14:paraId="14D36127" w14:textId="049A779E" w:rsidR="00C60186" w:rsidRPr="00C92645" w:rsidRDefault="00124039" w:rsidP="00112686">
      <w:pPr>
        <w:pStyle w:val="Legalnotice"/>
        <w:spacing w:after="0"/>
      </w:pPr>
      <w:r w:rsidRPr="001D2EF2">
        <w:t>Licence</w:t>
      </w:r>
      <w:r w:rsidRPr="003D2E09">
        <w:rPr>
          <w:b/>
        </w:rPr>
        <w:t>:</w:t>
      </w:r>
      <w:r w:rsidRPr="003D2E09">
        <w:t xml:space="preserve"> </w:t>
      </w:r>
      <w:hyperlink r:id="rId25" w:history="1">
        <w:r>
          <w:rPr>
            <w:color w:val="0000FF"/>
          </w:rPr>
          <w:t>https://creativecommons.org/licenses/by/4.0</w:t>
        </w:r>
      </w:hyperlink>
      <w:r w:rsidRPr="007B2B45">
        <w:rPr>
          <w:b/>
          <w:color w:val="7F7F7F" w:themeColor="text1" w:themeTint="80"/>
        </w:rPr>
        <w:t xml:space="preserve"> | </w:t>
      </w:r>
      <w:r w:rsidRPr="007B2B45">
        <w:rPr>
          <w:b/>
        </w:rPr>
        <w:t>C</w:t>
      </w:r>
      <w:r w:rsidRPr="003D2E09">
        <w:rPr>
          <w:b/>
        </w:rPr>
        <w:t>opyright notice:</w:t>
      </w:r>
      <w:r w:rsidRPr="003D2E09">
        <w:t xml:space="preserve"> </w:t>
      </w:r>
      <w:hyperlink r:id="rId26" w:history="1">
        <w:r w:rsidRPr="003D2E09">
          <w:rPr>
            <w:color w:val="0000FF"/>
          </w:rPr>
          <w:t>www.qcaa.qld.edu.au/copyright</w:t>
        </w:r>
      </w:hyperlink>
      <w:r w:rsidRPr="003D2E09">
        <w:t xml:space="preserve"> — </w:t>
      </w:r>
      <w:r>
        <w:br/>
        <w:t>l</w:t>
      </w:r>
      <w:r w:rsidRPr="003D2E09">
        <w:t xml:space="preserve">ists the full terms and conditions, which </w:t>
      </w:r>
      <w:r w:rsidRPr="001D2EF2">
        <w:t>specify</w:t>
      </w:r>
      <w:r w:rsidRPr="003D2E09">
        <w:t xml:space="preserve"> certain exceptions to the licence</w:t>
      </w:r>
      <w:r w:rsidR="001A5A03" w:rsidRPr="003D2E09">
        <w:t>.</w:t>
      </w:r>
      <w:r w:rsidR="001A5A03">
        <w:rPr>
          <w:b/>
        </w:rPr>
        <w:t xml:space="preserve"> </w:t>
      </w:r>
      <w:r w:rsidR="001A5A03">
        <w:rPr>
          <w:b/>
          <w:color w:val="7F7F7F" w:themeColor="text1" w:themeTint="80"/>
        </w:rPr>
        <w:t xml:space="preserve">| </w:t>
      </w:r>
      <w:r w:rsidR="001A5A03">
        <w:rPr>
          <w:b/>
        </w:rPr>
        <w:t>Attribution</w:t>
      </w:r>
      <w:r w:rsidR="001A5A03" w:rsidRPr="0023029E">
        <w:rPr>
          <w:b/>
        </w:rPr>
        <w:t>:</w:t>
      </w:r>
      <w:r w:rsidR="001A5A03">
        <w:rPr>
          <w:bCs/>
        </w:rPr>
        <w:t xml:space="preserve"> </w:t>
      </w:r>
      <w:r w:rsidR="001A5A03">
        <w:t>© State of Queensland (</w:t>
      </w:r>
      <w:hyperlink r:id="rId27" w:history="1">
        <w:r w:rsidR="001A5A03">
          <w:rPr>
            <w:rStyle w:val="Hyperlink"/>
          </w:rPr>
          <w:t>QCAA</w:t>
        </w:r>
      </w:hyperlink>
      <w:r w:rsidR="001A5A03">
        <w:t>) </w:t>
      </w:r>
      <w:sdt>
        <w:sdtPr>
          <w:id w:val="469479951"/>
          <w:placeholder>
            <w:docPart w:val="CA8E46CBFCED4560B399E08C24B8CFDB"/>
          </w:placeholder>
        </w:sdtPr>
        <w:sdtContent>
          <w:sdt>
            <w:sdtPr>
              <w:id w:val="1033685873"/>
              <w:placeholder>
                <w:docPart w:val="A4C7D838E48047348E86B2803C6111EC"/>
              </w:placeholder>
            </w:sdtPr>
            <w:sdtContent>
              <w:sdt>
                <w:sdtPr>
                  <w:id w:val="444582999"/>
                  <w:placeholder>
                    <w:docPart w:val="A636FC49B3B54294BC16061EE29F745D"/>
                  </w:placeholder>
                </w:sdtPr>
                <w:sdtContent>
                  <w:r w:rsidR="001A5A03">
                    <w:t>2026</w:t>
                  </w:r>
                </w:sdtContent>
              </w:sdt>
            </w:sdtContent>
          </w:sdt>
        </w:sdtContent>
      </w:sdt>
      <w:r w:rsidR="001A5A03">
        <w:t xml:space="preserve"> — </w:t>
      </w:r>
      <w:r w:rsidR="001A5A03">
        <w:rPr>
          <w:bCs/>
        </w:rPr>
        <w:t>please include the link to our copyright notice</w:t>
      </w:r>
      <w:r w:rsidR="001A5A03">
        <w:t>.</w:t>
      </w:r>
    </w:p>
    <w:sectPr w:rsidR="00C60186" w:rsidRPr="00C92645" w:rsidSect="00B26BD8">
      <w:footerReference w:type="default" r:id="rId28"/>
      <w:type w:val="continuous"/>
      <w:pgSz w:w="11906" w:h="16838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C3F6" w14:textId="77777777" w:rsidR="00C35CEB" w:rsidRDefault="00C35CEB" w:rsidP="00185154">
      <w:r>
        <w:separator/>
      </w:r>
    </w:p>
    <w:p w14:paraId="1B1480B9" w14:textId="77777777" w:rsidR="00C35CEB" w:rsidRDefault="00C35CEB"/>
    <w:p w14:paraId="7C9AF033" w14:textId="77777777" w:rsidR="00C35CEB" w:rsidRDefault="00C35CEB"/>
  </w:endnote>
  <w:endnote w:type="continuationSeparator" w:id="0">
    <w:p w14:paraId="4CB40636" w14:textId="77777777" w:rsidR="00C35CEB" w:rsidRDefault="00C35CEB" w:rsidP="00185154">
      <w:r>
        <w:continuationSeparator/>
      </w:r>
    </w:p>
    <w:p w14:paraId="315F2C6C" w14:textId="77777777" w:rsidR="00C35CEB" w:rsidRDefault="00C35CEB"/>
    <w:p w14:paraId="2B37E6CE" w14:textId="77777777" w:rsidR="00C35CEB" w:rsidRDefault="00C35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6251" w:type="pct"/>
      <w:tblInd w:w="-1134" w:type="dxa"/>
      <w:tblLook w:val="04A0" w:firstRow="1" w:lastRow="0" w:firstColumn="1" w:lastColumn="0" w:noHBand="0" w:noVBand="1"/>
    </w:tblPr>
    <w:tblGrid>
      <w:gridCol w:w="11083"/>
      <w:gridCol w:w="256"/>
    </w:tblGrid>
    <w:tr w:rsidR="00A03812" w14:paraId="2D8D7CE5" w14:textId="77777777" w:rsidTr="004248F6">
      <w:trPr>
        <w:cantSplit/>
        <w:trHeight w:val="964"/>
      </w:trPr>
      <w:tc>
        <w:tcPr>
          <w:tcW w:w="11083" w:type="dxa"/>
          <w:vAlign w:val="bottom"/>
          <w:hideMark/>
        </w:tcPr>
        <w:p w14:paraId="19BDE468" w14:textId="77777777" w:rsidR="00A03812" w:rsidRDefault="00A03812" w:rsidP="00A03812">
          <w:pPr>
            <w:spacing w:after="220"/>
            <w:jc w:val="right"/>
          </w:pPr>
        </w:p>
      </w:tc>
      <w:tc>
        <w:tcPr>
          <w:tcW w:w="256" w:type="dxa"/>
          <w:textDirection w:val="btLr"/>
          <w:vAlign w:val="bottom"/>
        </w:tcPr>
        <w:p w14:paraId="24F030D1" w14:textId="34B82C27" w:rsidR="00A03812" w:rsidRDefault="00000000" w:rsidP="00A03812">
          <w:pPr>
            <w:pStyle w:val="Jobnumber"/>
            <w:ind w:left="227" w:right="113"/>
            <w:rPr>
              <w:lang w:eastAsia="en-US"/>
            </w:rPr>
          </w:pPr>
          <w:sdt>
            <w:sdtPr>
              <w:rPr>
                <w:lang w:eastAsia="en-US"/>
              </w:rPr>
              <w:alias w:val="Job Number"/>
              <w:tag w:val="Category"/>
              <w:id w:val="1909418875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CE06C8">
                <w:rPr>
                  <w:lang w:eastAsia="en-US"/>
                </w:rPr>
                <w:t>251598</w:t>
              </w:r>
            </w:sdtContent>
          </w:sdt>
        </w:p>
      </w:tc>
    </w:tr>
    <w:tr w:rsidR="00A03812" w14:paraId="37ED22D0" w14:textId="77777777" w:rsidTr="004248F6">
      <w:trPr>
        <w:trHeight w:val="227"/>
      </w:trPr>
      <w:tc>
        <w:tcPr>
          <w:tcW w:w="11339" w:type="dxa"/>
          <w:gridSpan w:val="2"/>
          <w:vAlign w:val="center"/>
        </w:tcPr>
        <w:p w14:paraId="27FD3529" w14:textId="77777777" w:rsidR="00A03812" w:rsidRDefault="00A03812" w:rsidP="00A03812">
          <w:pPr>
            <w:pStyle w:val="Footer"/>
            <w:jc w:val="center"/>
          </w:pPr>
        </w:p>
      </w:tc>
    </w:tr>
  </w:tbl>
  <w:p w14:paraId="1F5D52E4" w14:textId="77777777" w:rsidR="00B26BD8" w:rsidRPr="00B64090" w:rsidRDefault="00703201" w:rsidP="00B64090">
    <w:r>
      <w:rPr>
        <w:noProof/>
      </w:rPr>
      <w:drawing>
        <wp:anchor distT="0" distB="0" distL="114300" distR="114300" simplePos="0" relativeHeight="251660288" behindDoc="1" locked="0" layoutInCell="1" allowOverlap="1" wp14:anchorId="7568D947" wp14:editId="5264799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8920" cy="109224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20" cy="109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4265242A" w14:textId="77777777" w:rsidTr="00C9759C">
      <w:trPr>
        <w:cantSplit/>
        <w:trHeight w:val="856"/>
      </w:trPr>
      <w:tc>
        <w:tcPr>
          <w:tcW w:w="4530" w:type="dxa"/>
        </w:tcPr>
        <w:p w14:paraId="267D6C02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shd w:val="clear" w:color="auto" w:fill="auto"/>
          <w:textDirection w:val="btLr"/>
          <w:vAlign w:val="bottom"/>
        </w:tcPr>
        <w:p w14:paraId="34A53EC0" w14:textId="055B3371" w:rsidR="00346472" w:rsidRPr="00C9759C" w:rsidRDefault="00346472" w:rsidP="00C9759C">
          <w:pPr>
            <w:pStyle w:val="Jobnumber"/>
          </w:pPr>
          <w:r w:rsidRPr="00C9759C">
            <w:sym w:font="Wingdings" w:char="F06E"/>
          </w:r>
          <w:r w:rsidRPr="00C9759C">
            <w:t xml:space="preserve"> </w:t>
          </w:r>
          <w:sdt>
            <w:sdtPr>
              <w:alias w:val="Job No."/>
              <w:tag w:val="Category"/>
              <w:id w:val="1125736446"/>
              <w:placeholder>
                <w:docPart w:val="B2847A300E144540BAE3EE46E2C47FED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CE06C8">
                <w:t>251598</w:t>
              </w:r>
            </w:sdtContent>
          </w:sdt>
        </w:p>
      </w:tc>
    </w:tr>
    <w:tr w:rsidR="00346472" w14:paraId="784FFBB2" w14:textId="77777777" w:rsidTr="00346472">
      <w:trPr>
        <w:trHeight w:val="532"/>
      </w:trPr>
      <w:tc>
        <w:tcPr>
          <w:tcW w:w="4530" w:type="dxa"/>
        </w:tcPr>
        <w:p w14:paraId="3D2945FC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736EAF82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2F77C40A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</w:rPr>
      <w:drawing>
        <wp:anchor distT="0" distB="0" distL="114300" distR="114300" simplePos="0" relativeHeight="251659264" behindDoc="1" locked="0" layoutInCell="1" allowOverlap="1" wp14:anchorId="73999F59" wp14:editId="6782FF15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135"/>
      <w:gridCol w:w="4658"/>
    </w:tblGrid>
    <w:tr w:rsidR="00B64090" w14:paraId="2667DC9B" w14:textId="77777777" w:rsidTr="00B64090">
      <w:tc>
        <w:tcPr>
          <w:tcW w:w="2500" w:type="pct"/>
          <w:noWrap/>
          <w:hideMark/>
        </w:tcPr>
        <w:p w14:paraId="7D706AD1" w14:textId="6DFDBDBE" w:rsidR="00B64090" w:rsidRPr="002E6121" w:rsidRDefault="00000000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7992F4491FC948469A105D455746F07F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Content>
              <w:r w:rsidR="009252E9">
                <w:t>Video reflection: Reviewing evidence to make judgments at the time of transition</w:t>
              </w:r>
            </w:sdtContent>
          </w:sdt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EAA6B99DB0FB4C79AB35B3494576766A"/>
            </w:placeholder>
            <w:dataBinding w:prefixMappings="xmlns:ns0='http://QCAA.qld.edu.au' " w:xpath="/ns0:QCAA[1]/ns0:DocumentSubtitle[1]" w:storeItemID="{ECF99190-FDC9-4DC7-BF4D-418697363580}"/>
            <w:text/>
          </w:sdtPr>
          <w:sdtContent>
            <w:p w14:paraId="5CBEC058" w14:textId="52F02CBB" w:rsidR="00B64090" w:rsidRPr="00532847" w:rsidRDefault="001428D4" w:rsidP="00B64090">
              <w:pPr>
                <w:pStyle w:val="Footersubtitle"/>
                <w:rPr>
                  <w:iCs/>
                  <w:sz w:val="18"/>
                </w:rPr>
              </w:pPr>
              <w:r>
                <w:rPr>
                  <w:iCs/>
                </w:rPr>
                <w:t>Queensland kindergarten learning guideline 2024</w:t>
              </w:r>
            </w:p>
          </w:sdtContent>
        </w:sdt>
      </w:tc>
      <w:tc>
        <w:tcPr>
          <w:tcW w:w="2500" w:type="pct"/>
          <w:hideMark/>
        </w:tcPr>
        <w:p w14:paraId="1CE5E9E1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76121F9FBEF448169145AB8D2091A6E0"/>
            </w:placeholder>
            <w:dataBinding w:prefixMappings="xmlns:ns0='http://QCAA.qld.edu.au' " w:xpath="/ns0:QCAA[1]/ns0:DocumentDate[1]" w:storeItemID="{029BFAC3-A859-40E3-910E-708531540F3D}"/>
            <w:date w:fullDate="2026-01-01T00:00:00Z"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3B4A2485" w14:textId="452833BD" w:rsidR="00B64090" w:rsidRDefault="00075054" w:rsidP="00B64090">
              <w:pPr>
                <w:pStyle w:val="Footersubtitle"/>
                <w:jc w:val="right"/>
              </w:pPr>
              <w:r>
                <w:t>January 2026</w:t>
              </w:r>
            </w:p>
          </w:sdtContent>
        </w:sdt>
      </w:tc>
    </w:tr>
    <w:tr w:rsidR="00B64090" w14:paraId="4A686BA0" w14:textId="77777777" w:rsidTr="00B64090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Content>
            <w:p w14:paraId="7986FB6D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C4462A">
                <w:rPr>
                  <w:noProof/>
                  <w:sz w:val="18"/>
                </w:rPr>
                <w:t>3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C4462A">
                <w:rPr>
                  <w:b w:val="0"/>
                  <w:noProof/>
                  <w:sz w:val="18"/>
                </w:rPr>
                <w:t>3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22F5A9AD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9A66" w14:textId="77777777" w:rsidR="00C35CEB" w:rsidRPr="001B4733" w:rsidRDefault="00C35CEB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78563EED" w14:textId="77777777" w:rsidR="00C35CEB" w:rsidRPr="001B4733" w:rsidRDefault="00C35CEB">
      <w:pPr>
        <w:rPr>
          <w:sz w:val="4"/>
          <w:szCs w:val="4"/>
        </w:rPr>
      </w:pPr>
    </w:p>
  </w:footnote>
  <w:footnote w:type="continuationSeparator" w:id="0">
    <w:p w14:paraId="1701126A" w14:textId="77777777" w:rsidR="00C35CEB" w:rsidRPr="001B4733" w:rsidRDefault="00C35CEB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1F2C2DB3" w14:textId="77777777" w:rsidR="00C35CEB" w:rsidRPr="001B4733" w:rsidRDefault="00C35CEB">
      <w:pPr>
        <w:rPr>
          <w:sz w:val="4"/>
          <w:szCs w:val="4"/>
        </w:rPr>
      </w:pPr>
    </w:p>
  </w:footnote>
  <w:footnote w:type="continuationNotice" w:id="1">
    <w:p w14:paraId="007067BB" w14:textId="77777777" w:rsidR="00C35CEB" w:rsidRPr="001B4733" w:rsidRDefault="00C35CEB">
      <w:pPr>
        <w:rPr>
          <w:sz w:val="4"/>
          <w:szCs w:val="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790B4B"/>
    <w:multiLevelType w:val="multilevel"/>
    <w:tmpl w:val="A188459C"/>
    <w:numStyleLink w:val="ListGroupHeadings"/>
  </w:abstractNum>
  <w:abstractNum w:abstractNumId="8" w15:restartNumberingAfterBreak="0">
    <w:nsid w:val="3521034A"/>
    <w:multiLevelType w:val="multilevel"/>
    <w:tmpl w:val="02CE1364"/>
    <w:numStyleLink w:val="ListGroupTableNumber"/>
  </w:abstractNum>
  <w:abstractNum w:abstractNumId="9" w15:restartNumberingAfterBreak="0">
    <w:nsid w:val="48E823B2"/>
    <w:multiLevelType w:val="multilevel"/>
    <w:tmpl w:val="90A0C4BA"/>
    <w:numStyleLink w:val="ListGroupListNumber"/>
  </w:abstractNum>
  <w:abstractNum w:abstractNumId="10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B2F4858"/>
    <w:multiLevelType w:val="multilevel"/>
    <w:tmpl w:val="02CE1364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964042800">
    <w:abstractNumId w:val="12"/>
  </w:num>
  <w:num w:numId="2" w16cid:durableId="1399400318">
    <w:abstractNumId w:val="3"/>
  </w:num>
  <w:num w:numId="3" w16cid:durableId="760444534">
    <w:abstractNumId w:val="0"/>
  </w:num>
  <w:num w:numId="4" w16cid:durableId="606236000">
    <w:abstractNumId w:val="4"/>
  </w:num>
  <w:num w:numId="5" w16cid:durableId="1986468089">
    <w:abstractNumId w:val="5"/>
  </w:num>
  <w:num w:numId="6" w16cid:durableId="903754094">
    <w:abstractNumId w:val="11"/>
  </w:num>
  <w:num w:numId="7" w16cid:durableId="668211410">
    <w:abstractNumId w:val="6"/>
  </w:num>
  <w:num w:numId="8" w16cid:durableId="459569677">
    <w:abstractNumId w:val="1"/>
  </w:num>
  <w:num w:numId="9" w16cid:durableId="1049574334">
    <w:abstractNumId w:val="7"/>
  </w:num>
  <w:num w:numId="10" w16cid:durableId="1321351509">
    <w:abstractNumId w:val="10"/>
  </w:num>
  <w:num w:numId="11" w16cid:durableId="926427706">
    <w:abstractNumId w:val="2"/>
  </w:num>
  <w:num w:numId="12" w16cid:durableId="293800018">
    <w:abstractNumId w:val="3"/>
  </w:num>
  <w:num w:numId="13" w16cid:durableId="1645237753">
    <w:abstractNumId w:val="10"/>
  </w:num>
  <w:num w:numId="14" w16cid:durableId="1811509498">
    <w:abstractNumId w:val="5"/>
  </w:num>
  <w:num w:numId="15" w16cid:durableId="713583571">
    <w:abstractNumId w:val="8"/>
  </w:num>
  <w:num w:numId="16" w16cid:durableId="63001594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5A"/>
    <w:rsid w:val="000048C9"/>
    <w:rsid w:val="00006100"/>
    <w:rsid w:val="000120D7"/>
    <w:rsid w:val="0001381A"/>
    <w:rsid w:val="00025175"/>
    <w:rsid w:val="000343E2"/>
    <w:rsid w:val="000400DF"/>
    <w:rsid w:val="0004459E"/>
    <w:rsid w:val="00062BD0"/>
    <w:rsid w:val="00062C3E"/>
    <w:rsid w:val="00066432"/>
    <w:rsid w:val="00071C7D"/>
    <w:rsid w:val="00075054"/>
    <w:rsid w:val="00076F97"/>
    <w:rsid w:val="00077F2D"/>
    <w:rsid w:val="0008120A"/>
    <w:rsid w:val="0008426E"/>
    <w:rsid w:val="000870BB"/>
    <w:rsid w:val="000871A4"/>
    <w:rsid w:val="00087D93"/>
    <w:rsid w:val="000908FE"/>
    <w:rsid w:val="000A658E"/>
    <w:rsid w:val="000B3EBE"/>
    <w:rsid w:val="000B6FA1"/>
    <w:rsid w:val="000B7D8D"/>
    <w:rsid w:val="000C0C22"/>
    <w:rsid w:val="000C1D1E"/>
    <w:rsid w:val="000C218D"/>
    <w:rsid w:val="000C7DA6"/>
    <w:rsid w:val="000D11B9"/>
    <w:rsid w:val="000D2ED6"/>
    <w:rsid w:val="000E1250"/>
    <w:rsid w:val="000E39B1"/>
    <w:rsid w:val="000F4A35"/>
    <w:rsid w:val="000F5DE2"/>
    <w:rsid w:val="0010405A"/>
    <w:rsid w:val="001063C6"/>
    <w:rsid w:val="00110BA7"/>
    <w:rsid w:val="00111674"/>
    <w:rsid w:val="00112686"/>
    <w:rsid w:val="00115EC2"/>
    <w:rsid w:val="00124039"/>
    <w:rsid w:val="001262E7"/>
    <w:rsid w:val="0013218E"/>
    <w:rsid w:val="00136F3F"/>
    <w:rsid w:val="0014262C"/>
    <w:rsid w:val="001428D4"/>
    <w:rsid w:val="00145CCD"/>
    <w:rsid w:val="00150525"/>
    <w:rsid w:val="001505D8"/>
    <w:rsid w:val="00154790"/>
    <w:rsid w:val="001551FC"/>
    <w:rsid w:val="00156423"/>
    <w:rsid w:val="001600E5"/>
    <w:rsid w:val="001605B8"/>
    <w:rsid w:val="00160894"/>
    <w:rsid w:val="00167931"/>
    <w:rsid w:val="0017241D"/>
    <w:rsid w:val="00172AB2"/>
    <w:rsid w:val="00175EFC"/>
    <w:rsid w:val="001766B7"/>
    <w:rsid w:val="00177DD5"/>
    <w:rsid w:val="001829A7"/>
    <w:rsid w:val="0018447A"/>
    <w:rsid w:val="00185154"/>
    <w:rsid w:val="0018563F"/>
    <w:rsid w:val="001870EF"/>
    <w:rsid w:val="0019114D"/>
    <w:rsid w:val="00191E59"/>
    <w:rsid w:val="00194B86"/>
    <w:rsid w:val="001A5839"/>
    <w:rsid w:val="001A5A03"/>
    <w:rsid w:val="001A5EEA"/>
    <w:rsid w:val="001A6BE8"/>
    <w:rsid w:val="001B13D5"/>
    <w:rsid w:val="001B2A6E"/>
    <w:rsid w:val="001B4733"/>
    <w:rsid w:val="001B78F9"/>
    <w:rsid w:val="001C2B5D"/>
    <w:rsid w:val="001C6878"/>
    <w:rsid w:val="001C7EBF"/>
    <w:rsid w:val="001D3194"/>
    <w:rsid w:val="001D3D71"/>
    <w:rsid w:val="001D3D9D"/>
    <w:rsid w:val="001D5FD0"/>
    <w:rsid w:val="001D6200"/>
    <w:rsid w:val="001E3501"/>
    <w:rsid w:val="001E4DBB"/>
    <w:rsid w:val="001E6826"/>
    <w:rsid w:val="001E713F"/>
    <w:rsid w:val="001F16CA"/>
    <w:rsid w:val="001F1B0D"/>
    <w:rsid w:val="001F2AD3"/>
    <w:rsid w:val="001F6AB0"/>
    <w:rsid w:val="00200A03"/>
    <w:rsid w:val="00205C45"/>
    <w:rsid w:val="002078C1"/>
    <w:rsid w:val="002106C4"/>
    <w:rsid w:val="00210DEF"/>
    <w:rsid w:val="00210EB6"/>
    <w:rsid w:val="00211E11"/>
    <w:rsid w:val="0021203E"/>
    <w:rsid w:val="002128D2"/>
    <w:rsid w:val="00213037"/>
    <w:rsid w:val="00213E04"/>
    <w:rsid w:val="002167A3"/>
    <w:rsid w:val="00222215"/>
    <w:rsid w:val="00226A7B"/>
    <w:rsid w:val="0022724D"/>
    <w:rsid w:val="002302FD"/>
    <w:rsid w:val="0023112B"/>
    <w:rsid w:val="00231A6F"/>
    <w:rsid w:val="002333B1"/>
    <w:rsid w:val="002453C1"/>
    <w:rsid w:val="00251073"/>
    <w:rsid w:val="0025119D"/>
    <w:rsid w:val="00252201"/>
    <w:rsid w:val="00254DD8"/>
    <w:rsid w:val="002605AF"/>
    <w:rsid w:val="00260CF9"/>
    <w:rsid w:val="00261E1A"/>
    <w:rsid w:val="00261F02"/>
    <w:rsid w:val="00262344"/>
    <w:rsid w:val="002655C6"/>
    <w:rsid w:val="00266880"/>
    <w:rsid w:val="00275ED9"/>
    <w:rsid w:val="002765C5"/>
    <w:rsid w:val="00277096"/>
    <w:rsid w:val="00280343"/>
    <w:rsid w:val="00280515"/>
    <w:rsid w:val="00282202"/>
    <w:rsid w:val="00284329"/>
    <w:rsid w:val="002848CC"/>
    <w:rsid w:val="002858BF"/>
    <w:rsid w:val="002879B9"/>
    <w:rsid w:val="00290589"/>
    <w:rsid w:val="0029216D"/>
    <w:rsid w:val="00292DD8"/>
    <w:rsid w:val="002A550B"/>
    <w:rsid w:val="002A58E7"/>
    <w:rsid w:val="002A6F5D"/>
    <w:rsid w:val="002B0BB3"/>
    <w:rsid w:val="002B1D93"/>
    <w:rsid w:val="002B4003"/>
    <w:rsid w:val="002B6020"/>
    <w:rsid w:val="002B6A99"/>
    <w:rsid w:val="002C077F"/>
    <w:rsid w:val="002C58D0"/>
    <w:rsid w:val="002C5B1C"/>
    <w:rsid w:val="002D237B"/>
    <w:rsid w:val="002D32D7"/>
    <w:rsid w:val="002D4254"/>
    <w:rsid w:val="002D4E6E"/>
    <w:rsid w:val="002D6055"/>
    <w:rsid w:val="002D704B"/>
    <w:rsid w:val="002D734C"/>
    <w:rsid w:val="002E5482"/>
    <w:rsid w:val="002E6121"/>
    <w:rsid w:val="002F2638"/>
    <w:rsid w:val="002F2AA4"/>
    <w:rsid w:val="002F46E5"/>
    <w:rsid w:val="002F4862"/>
    <w:rsid w:val="00300D6B"/>
    <w:rsid w:val="0030133C"/>
    <w:rsid w:val="00301893"/>
    <w:rsid w:val="00303502"/>
    <w:rsid w:val="003073CB"/>
    <w:rsid w:val="003125DC"/>
    <w:rsid w:val="00315CF0"/>
    <w:rsid w:val="00320635"/>
    <w:rsid w:val="003211C7"/>
    <w:rsid w:val="00324FEF"/>
    <w:rsid w:val="0032544C"/>
    <w:rsid w:val="00331D8E"/>
    <w:rsid w:val="00334A30"/>
    <w:rsid w:val="003411DD"/>
    <w:rsid w:val="00342C9B"/>
    <w:rsid w:val="00343C10"/>
    <w:rsid w:val="00344A05"/>
    <w:rsid w:val="00346472"/>
    <w:rsid w:val="0035010D"/>
    <w:rsid w:val="003553D9"/>
    <w:rsid w:val="0035695A"/>
    <w:rsid w:val="003611D6"/>
    <w:rsid w:val="0036328A"/>
    <w:rsid w:val="00363598"/>
    <w:rsid w:val="00364B81"/>
    <w:rsid w:val="00367400"/>
    <w:rsid w:val="0037398C"/>
    <w:rsid w:val="0037433D"/>
    <w:rsid w:val="00375808"/>
    <w:rsid w:val="0037618F"/>
    <w:rsid w:val="0037637A"/>
    <w:rsid w:val="00384783"/>
    <w:rsid w:val="003853C1"/>
    <w:rsid w:val="003906A0"/>
    <w:rsid w:val="00391673"/>
    <w:rsid w:val="003936D0"/>
    <w:rsid w:val="0039510D"/>
    <w:rsid w:val="003979D0"/>
    <w:rsid w:val="003A04C1"/>
    <w:rsid w:val="003A087E"/>
    <w:rsid w:val="003A08A5"/>
    <w:rsid w:val="003A0B2D"/>
    <w:rsid w:val="003A30EF"/>
    <w:rsid w:val="003B0945"/>
    <w:rsid w:val="003B097F"/>
    <w:rsid w:val="003B1166"/>
    <w:rsid w:val="003B3981"/>
    <w:rsid w:val="003B4BD5"/>
    <w:rsid w:val="003B4DCF"/>
    <w:rsid w:val="003B609C"/>
    <w:rsid w:val="003C1B60"/>
    <w:rsid w:val="003C7F12"/>
    <w:rsid w:val="003D3B71"/>
    <w:rsid w:val="003D4C5F"/>
    <w:rsid w:val="003D56AF"/>
    <w:rsid w:val="003D63A8"/>
    <w:rsid w:val="003D65CB"/>
    <w:rsid w:val="003E1167"/>
    <w:rsid w:val="003E1EF3"/>
    <w:rsid w:val="003E200C"/>
    <w:rsid w:val="003E5319"/>
    <w:rsid w:val="003F2428"/>
    <w:rsid w:val="003F304A"/>
    <w:rsid w:val="00402D51"/>
    <w:rsid w:val="0040339E"/>
    <w:rsid w:val="00404615"/>
    <w:rsid w:val="00407776"/>
    <w:rsid w:val="00410047"/>
    <w:rsid w:val="00410382"/>
    <w:rsid w:val="00412450"/>
    <w:rsid w:val="00413C60"/>
    <w:rsid w:val="004178B4"/>
    <w:rsid w:val="00427353"/>
    <w:rsid w:val="00430F2C"/>
    <w:rsid w:val="004319D6"/>
    <w:rsid w:val="00435613"/>
    <w:rsid w:val="0043564D"/>
    <w:rsid w:val="0043628A"/>
    <w:rsid w:val="00436DC1"/>
    <w:rsid w:val="00444AE6"/>
    <w:rsid w:val="004478FD"/>
    <w:rsid w:val="00454404"/>
    <w:rsid w:val="0045469B"/>
    <w:rsid w:val="00454F99"/>
    <w:rsid w:val="004560E0"/>
    <w:rsid w:val="00465D0B"/>
    <w:rsid w:val="004700B3"/>
    <w:rsid w:val="004701D5"/>
    <w:rsid w:val="004709CC"/>
    <w:rsid w:val="004715A6"/>
    <w:rsid w:val="00471634"/>
    <w:rsid w:val="00471D1F"/>
    <w:rsid w:val="004733FC"/>
    <w:rsid w:val="00475EFD"/>
    <w:rsid w:val="004841A8"/>
    <w:rsid w:val="004851D2"/>
    <w:rsid w:val="004855C9"/>
    <w:rsid w:val="00486C04"/>
    <w:rsid w:val="004900DD"/>
    <w:rsid w:val="004900F3"/>
    <w:rsid w:val="00491C59"/>
    <w:rsid w:val="004922C5"/>
    <w:rsid w:val="00497E92"/>
    <w:rsid w:val="00497FC2"/>
    <w:rsid w:val="004A715D"/>
    <w:rsid w:val="004B537A"/>
    <w:rsid w:val="004B7DAE"/>
    <w:rsid w:val="004C0D7F"/>
    <w:rsid w:val="004C14C5"/>
    <w:rsid w:val="004C2786"/>
    <w:rsid w:val="004C2B25"/>
    <w:rsid w:val="004C6139"/>
    <w:rsid w:val="004D12E0"/>
    <w:rsid w:val="004D5CAA"/>
    <w:rsid w:val="004D7E14"/>
    <w:rsid w:val="004E4A29"/>
    <w:rsid w:val="004E79A4"/>
    <w:rsid w:val="004F0760"/>
    <w:rsid w:val="004F2A3C"/>
    <w:rsid w:val="004F3D6F"/>
    <w:rsid w:val="005042B1"/>
    <w:rsid w:val="00504F96"/>
    <w:rsid w:val="005066E4"/>
    <w:rsid w:val="00510452"/>
    <w:rsid w:val="0051056D"/>
    <w:rsid w:val="00510B2E"/>
    <w:rsid w:val="005141C9"/>
    <w:rsid w:val="00514D1D"/>
    <w:rsid w:val="00520C29"/>
    <w:rsid w:val="0052126B"/>
    <w:rsid w:val="0052321A"/>
    <w:rsid w:val="00526F36"/>
    <w:rsid w:val="005279C4"/>
    <w:rsid w:val="005317FB"/>
    <w:rsid w:val="00532847"/>
    <w:rsid w:val="00532E4F"/>
    <w:rsid w:val="005331C9"/>
    <w:rsid w:val="00533FDD"/>
    <w:rsid w:val="00535AA4"/>
    <w:rsid w:val="005410B8"/>
    <w:rsid w:val="00546CFD"/>
    <w:rsid w:val="0055219D"/>
    <w:rsid w:val="0055353F"/>
    <w:rsid w:val="0055643F"/>
    <w:rsid w:val="0055689A"/>
    <w:rsid w:val="00563598"/>
    <w:rsid w:val="00563B2A"/>
    <w:rsid w:val="0056633F"/>
    <w:rsid w:val="00570E28"/>
    <w:rsid w:val="005713E5"/>
    <w:rsid w:val="00573359"/>
    <w:rsid w:val="00576000"/>
    <w:rsid w:val="00580FC2"/>
    <w:rsid w:val="0058321B"/>
    <w:rsid w:val="00584C5F"/>
    <w:rsid w:val="00587E1F"/>
    <w:rsid w:val="005904CC"/>
    <w:rsid w:val="00590C4E"/>
    <w:rsid w:val="0059210F"/>
    <w:rsid w:val="00593846"/>
    <w:rsid w:val="00593D4B"/>
    <w:rsid w:val="005968C0"/>
    <w:rsid w:val="00597500"/>
    <w:rsid w:val="005A2DAF"/>
    <w:rsid w:val="005A3522"/>
    <w:rsid w:val="005A3C5E"/>
    <w:rsid w:val="005A435A"/>
    <w:rsid w:val="005A4E06"/>
    <w:rsid w:val="005A6B56"/>
    <w:rsid w:val="005B0C40"/>
    <w:rsid w:val="005B1C8F"/>
    <w:rsid w:val="005B3B87"/>
    <w:rsid w:val="005C22F0"/>
    <w:rsid w:val="005C26C9"/>
    <w:rsid w:val="005C380A"/>
    <w:rsid w:val="005C5614"/>
    <w:rsid w:val="005C7C29"/>
    <w:rsid w:val="005D1A33"/>
    <w:rsid w:val="005D620B"/>
    <w:rsid w:val="005E13DB"/>
    <w:rsid w:val="005E1786"/>
    <w:rsid w:val="005E259B"/>
    <w:rsid w:val="005E4FFF"/>
    <w:rsid w:val="005E7B4F"/>
    <w:rsid w:val="005F3D12"/>
    <w:rsid w:val="005F4B44"/>
    <w:rsid w:val="00600785"/>
    <w:rsid w:val="006025ED"/>
    <w:rsid w:val="0061089F"/>
    <w:rsid w:val="00610912"/>
    <w:rsid w:val="006149B0"/>
    <w:rsid w:val="00620553"/>
    <w:rsid w:val="0062109B"/>
    <w:rsid w:val="006210DF"/>
    <w:rsid w:val="006213C9"/>
    <w:rsid w:val="00627AC2"/>
    <w:rsid w:val="00630565"/>
    <w:rsid w:val="00633235"/>
    <w:rsid w:val="00635A83"/>
    <w:rsid w:val="0063698A"/>
    <w:rsid w:val="00640D3F"/>
    <w:rsid w:val="0064254F"/>
    <w:rsid w:val="00645178"/>
    <w:rsid w:val="0064613A"/>
    <w:rsid w:val="00646F03"/>
    <w:rsid w:val="00652BDE"/>
    <w:rsid w:val="0065325A"/>
    <w:rsid w:val="00654F10"/>
    <w:rsid w:val="00674316"/>
    <w:rsid w:val="00674410"/>
    <w:rsid w:val="00676920"/>
    <w:rsid w:val="00677C0E"/>
    <w:rsid w:val="00684E74"/>
    <w:rsid w:val="00687097"/>
    <w:rsid w:val="006943F3"/>
    <w:rsid w:val="006A1801"/>
    <w:rsid w:val="006A2A2D"/>
    <w:rsid w:val="006A52D2"/>
    <w:rsid w:val="006B04ED"/>
    <w:rsid w:val="006B25CE"/>
    <w:rsid w:val="006B5819"/>
    <w:rsid w:val="006B74B8"/>
    <w:rsid w:val="006C030E"/>
    <w:rsid w:val="006C23F9"/>
    <w:rsid w:val="006C447C"/>
    <w:rsid w:val="006C70BF"/>
    <w:rsid w:val="006C792A"/>
    <w:rsid w:val="006D22C5"/>
    <w:rsid w:val="006D2F80"/>
    <w:rsid w:val="006D432C"/>
    <w:rsid w:val="006E28D0"/>
    <w:rsid w:val="006F281E"/>
    <w:rsid w:val="006F5714"/>
    <w:rsid w:val="00701B7A"/>
    <w:rsid w:val="00702F9C"/>
    <w:rsid w:val="00703201"/>
    <w:rsid w:val="007042D4"/>
    <w:rsid w:val="00704C66"/>
    <w:rsid w:val="00704D65"/>
    <w:rsid w:val="00706618"/>
    <w:rsid w:val="00707659"/>
    <w:rsid w:val="00710A72"/>
    <w:rsid w:val="00730129"/>
    <w:rsid w:val="007314AF"/>
    <w:rsid w:val="00732500"/>
    <w:rsid w:val="007363AB"/>
    <w:rsid w:val="00736EC9"/>
    <w:rsid w:val="007375BC"/>
    <w:rsid w:val="007378B0"/>
    <w:rsid w:val="00740F79"/>
    <w:rsid w:val="00741647"/>
    <w:rsid w:val="00747958"/>
    <w:rsid w:val="007514FC"/>
    <w:rsid w:val="00761537"/>
    <w:rsid w:val="007617DA"/>
    <w:rsid w:val="007645CE"/>
    <w:rsid w:val="00765987"/>
    <w:rsid w:val="00770BF1"/>
    <w:rsid w:val="00772680"/>
    <w:rsid w:val="00774371"/>
    <w:rsid w:val="007749B9"/>
    <w:rsid w:val="00774E81"/>
    <w:rsid w:val="007847F9"/>
    <w:rsid w:val="00792A06"/>
    <w:rsid w:val="0079789A"/>
    <w:rsid w:val="007A28B9"/>
    <w:rsid w:val="007A2B94"/>
    <w:rsid w:val="007A4C10"/>
    <w:rsid w:val="007A531D"/>
    <w:rsid w:val="007A5346"/>
    <w:rsid w:val="007B1886"/>
    <w:rsid w:val="007B2797"/>
    <w:rsid w:val="007B52E0"/>
    <w:rsid w:val="007C14A4"/>
    <w:rsid w:val="007C3198"/>
    <w:rsid w:val="007C615D"/>
    <w:rsid w:val="007D16C0"/>
    <w:rsid w:val="007D23C9"/>
    <w:rsid w:val="007D4B0F"/>
    <w:rsid w:val="007D640A"/>
    <w:rsid w:val="007D79AE"/>
    <w:rsid w:val="007E3DE0"/>
    <w:rsid w:val="007E5EE1"/>
    <w:rsid w:val="007E6A3D"/>
    <w:rsid w:val="007F0FFB"/>
    <w:rsid w:val="007F218A"/>
    <w:rsid w:val="007F2D39"/>
    <w:rsid w:val="007F737B"/>
    <w:rsid w:val="007F79C4"/>
    <w:rsid w:val="008034BB"/>
    <w:rsid w:val="00803A37"/>
    <w:rsid w:val="00807C57"/>
    <w:rsid w:val="00810953"/>
    <w:rsid w:val="00814040"/>
    <w:rsid w:val="00816426"/>
    <w:rsid w:val="0082113B"/>
    <w:rsid w:val="00822503"/>
    <w:rsid w:val="00823078"/>
    <w:rsid w:val="00841D55"/>
    <w:rsid w:val="00842888"/>
    <w:rsid w:val="00845732"/>
    <w:rsid w:val="00845B11"/>
    <w:rsid w:val="00846094"/>
    <w:rsid w:val="008572D9"/>
    <w:rsid w:val="00861E13"/>
    <w:rsid w:val="00864F33"/>
    <w:rsid w:val="0086583F"/>
    <w:rsid w:val="0089021A"/>
    <w:rsid w:val="00892496"/>
    <w:rsid w:val="00896B19"/>
    <w:rsid w:val="00897665"/>
    <w:rsid w:val="00897890"/>
    <w:rsid w:val="008A40CC"/>
    <w:rsid w:val="008A45EE"/>
    <w:rsid w:val="008A5FEF"/>
    <w:rsid w:val="008A6DA2"/>
    <w:rsid w:val="008A6F22"/>
    <w:rsid w:val="008B5D8F"/>
    <w:rsid w:val="008C0B2D"/>
    <w:rsid w:val="008C2FD5"/>
    <w:rsid w:val="008C516F"/>
    <w:rsid w:val="008D1864"/>
    <w:rsid w:val="008E2B73"/>
    <w:rsid w:val="008E33E8"/>
    <w:rsid w:val="008E561C"/>
    <w:rsid w:val="008E7FFB"/>
    <w:rsid w:val="008F3586"/>
    <w:rsid w:val="008F377D"/>
    <w:rsid w:val="008F4E0B"/>
    <w:rsid w:val="008F5C16"/>
    <w:rsid w:val="008F72E8"/>
    <w:rsid w:val="00903B44"/>
    <w:rsid w:val="00904199"/>
    <w:rsid w:val="009057F5"/>
    <w:rsid w:val="00907866"/>
    <w:rsid w:val="00907CE9"/>
    <w:rsid w:val="00910FD1"/>
    <w:rsid w:val="00911CD7"/>
    <w:rsid w:val="00914D3C"/>
    <w:rsid w:val="00915659"/>
    <w:rsid w:val="00917538"/>
    <w:rsid w:val="00924651"/>
    <w:rsid w:val="009252E9"/>
    <w:rsid w:val="00933234"/>
    <w:rsid w:val="009373A5"/>
    <w:rsid w:val="009449D2"/>
    <w:rsid w:val="00944F14"/>
    <w:rsid w:val="009453E1"/>
    <w:rsid w:val="009468D8"/>
    <w:rsid w:val="00955DFF"/>
    <w:rsid w:val="00955F6F"/>
    <w:rsid w:val="009571D7"/>
    <w:rsid w:val="00957FAB"/>
    <w:rsid w:val="0096050F"/>
    <w:rsid w:val="0096099C"/>
    <w:rsid w:val="0096253C"/>
    <w:rsid w:val="00965EC9"/>
    <w:rsid w:val="00966659"/>
    <w:rsid w:val="00973258"/>
    <w:rsid w:val="00974028"/>
    <w:rsid w:val="00976128"/>
    <w:rsid w:val="00982164"/>
    <w:rsid w:val="00982200"/>
    <w:rsid w:val="00985293"/>
    <w:rsid w:val="0099489F"/>
    <w:rsid w:val="00994F6B"/>
    <w:rsid w:val="00996264"/>
    <w:rsid w:val="00996B42"/>
    <w:rsid w:val="009A13C4"/>
    <w:rsid w:val="009A199C"/>
    <w:rsid w:val="009A2E0E"/>
    <w:rsid w:val="009A63ED"/>
    <w:rsid w:val="009A6867"/>
    <w:rsid w:val="009B0581"/>
    <w:rsid w:val="009B13C4"/>
    <w:rsid w:val="009B7365"/>
    <w:rsid w:val="009B7B63"/>
    <w:rsid w:val="009B7C52"/>
    <w:rsid w:val="009B7C8B"/>
    <w:rsid w:val="009C0BBA"/>
    <w:rsid w:val="009C5027"/>
    <w:rsid w:val="009D23F7"/>
    <w:rsid w:val="009D670A"/>
    <w:rsid w:val="009E48AE"/>
    <w:rsid w:val="009E717D"/>
    <w:rsid w:val="009F1794"/>
    <w:rsid w:val="009F6529"/>
    <w:rsid w:val="009F6CE7"/>
    <w:rsid w:val="00A03812"/>
    <w:rsid w:val="00A042DD"/>
    <w:rsid w:val="00A067BE"/>
    <w:rsid w:val="00A07960"/>
    <w:rsid w:val="00A10005"/>
    <w:rsid w:val="00A1704A"/>
    <w:rsid w:val="00A1756C"/>
    <w:rsid w:val="00A206D4"/>
    <w:rsid w:val="00A32E8B"/>
    <w:rsid w:val="00A35710"/>
    <w:rsid w:val="00A41250"/>
    <w:rsid w:val="00A41D4E"/>
    <w:rsid w:val="00A45CE3"/>
    <w:rsid w:val="00A510A2"/>
    <w:rsid w:val="00A5266F"/>
    <w:rsid w:val="00A52A8F"/>
    <w:rsid w:val="00A55155"/>
    <w:rsid w:val="00A571C0"/>
    <w:rsid w:val="00A62E21"/>
    <w:rsid w:val="00A640FF"/>
    <w:rsid w:val="00A6781F"/>
    <w:rsid w:val="00A71BBC"/>
    <w:rsid w:val="00A71C33"/>
    <w:rsid w:val="00A75440"/>
    <w:rsid w:val="00A763AC"/>
    <w:rsid w:val="00A80F98"/>
    <w:rsid w:val="00A83349"/>
    <w:rsid w:val="00A83B38"/>
    <w:rsid w:val="00A86BFB"/>
    <w:rsid w:val="00A91050"/>
    <w:rsid w:val="00A92F97"/>
    <w:rsid w:val="00A965CD"/>
    <w:rsid w:val="00A97AE9"/>
    <w:rsid w:val="00AA18E0"/>
    <w:rsid w:val="00AA2CE8"/>
    <w:rsid w:val="00AA38BF"/>
    <w:rsid w:val="00AA3A01"/>
    <w:rsid w:val="00AA6010"/>
    <w:rsid w:val="00AB4622"/>
    <w:rsid w:val="00AB48D1"/>
    <w:rsid w:val="00AB5BEA"/>
    <w:rsid w:val="00AB7E56"/>
    <w:rsid w:val="00AC02B3"/>
    <w:rsid w:val="00AC2913"/>
    <w:rsid w:val="00AD04F1"/>
    <w:rsid w:val="00AD6EC2"/>
    <w:rsid w:val="00AE4C26"/>
    <w:rsid w:val="00AE551F"/>
    <w:rsid w:val="00AE5F8A"/>
    <w:rsid w:val="00AF0946"/>
    <w:rsid w:val="00AF2204"/>
    <w:rsid w:val="00AF6C56"/>
    <w:rsid w:val="00AF7D3C"/>
    <w:rsid w:val="00B012F3"/>
    <w:rsid w:val="00B02222"/>
    <w:rsid w:val="00B03C92"/>
    <w:rsid w:val="00B10D96"/>
    <w:rsid w:val="00B1273F"/>
    <w:rsid w:val="00B129EA"/>
    <w:rsid w:val="00B177D3"/>
    <w:rsid w:val="00B230F8"/>
    <w:rsid w:val="00B23192"/>
    <w:rsid w:val="00B26BD8"/>
    <w:rsid w:val="00B276B4"/>
    <w:rsid w:val="00B31F21"/>
    <w:rsid w:val="00B321A7"/>
    <w:rsid w:val="00B33721"/>
    <w:rsid w:val="00B33762"/>
    <w:rsid w:val="00B53493"/>
    <w:rsid w:val="00B54F78"/>
    <w:rsid w:val="00B55D18"/>
    <w:rsid w:val="00B56CC8"/>
    <w:rsid w:val="00B64090"/>
    <w:rsid w:val="00B6502C"/>
    <w:rsid w:val="00B65281"/>
    <w:rsid w:val="00B65462"/>
    <w:rsid w:val="00B65924"/>
    <w:rsid w:val="00B668FB"/>
    <w:rsid w:val="00B76B8E"/>
    <w:rsid w:val="00B801B7"/>
    <w:rsid w:val="00B80FB7"/>
    <w:rsid w:val="00B819DD"/>
    <w:rsid w:val="00B87D5C"/>
    <w:rsid w:val="00B94133"/>
    <w:rsid w:val="00BA172B"/>
    <w:rsid w:val="00BA45AE"/>
    <w:rsid w:val="00BA4F4A"/>
    <w:rsid w:val="00BA66AD"/>
    <w:rsid w:val="00BB18CE"/>
    <w:rsid w:val="00BB3EE1"/>
    <w:rsid w:val="00BB4ACF"/>
    <w:rsid w:val="00BC2DD3"/>
    <w:rsid w:val="00BC5DF3"/>
    <w:rsid w:val="00BC5F45"/>
    <w:rsid w:val="00BC67B1"/>
    <w:rsid w:val="00BD050E"/>
    <w:rsid w:val="00BD37F4"/>
    <w:rsid w:val="00BD52CF"/>
    <w:rsid w:val="00BD7CF3"/>
    <w:rsid w:val="00BE16D4"/>
    <w:rsid w:val="00BE32A2"/>
    <w:rsid w:val="00BE3468"/>
    <w:rsid w:val="00BF021C"/>
    <w:rsid w:val="00BF20FE"/>
    <w:rsid w:val="00BF2C53"/>
    <w:rsid w:val="00BF3E2B"/>
    <w:rsid w:val="00BF44E8"/>
    <w:rsid w:val="00BF5714"/>
    <w:rsid w:val="00C000C3"/>
    <w:rsid w:val="00C00267"/>
    <w:rsid w:val="00C02E60"/>
    <w:rsid w:val="00C04349"/>
    <w:rsid w:val="00C04711"/>
    <w:rsid w:val="00C10095"/>
    <w:rsid w:val="00C10247"/>
    <w:rsid w:val="00C14333"/>
    <w:rsid w:val="00C1680B"/>
    <w:rsid w:val="00C20174"/>
    <w:rsid w:val="00C240FD"/>
    <w:rsid w:val="00C24374"/>
    <w:rsid w:val="00C27DD7"/>
    <w:rsid w:val="00C300D4"/>
    <w:rsid w:val="00C302EF"/>
    <w:rsid w:val="00C31072"/>
    <w:rsid w:val="00C3219D"/>
    <w:rsid w:val="00C35CEB"/>
    <w:rsid w:val="00C368A9"/>
    <w:rsid w:val="00C36A7E"/>
    <w:rsid w:val="00C428D9"/>
    <w:rsid w:val="00C4328E"/>
    <w:rsid w:val="00C4462A"/>
    <w:rsid w:val="00C52AB8"/>
    <w:rsid w:val="00C53907"/>
    <w:rsid w:val="00C550CF"/>
    <w:rsid w:val="00C60186"/>
    <w:rsid w:val="00C6199A"/>
    <w:rsid w:val="00C63DD3"/>
    <w:rsid w:val="00C65BF0"/>
    <w:rsid w:val="00C674AC"/>
    <w:rsid w:val="00C67BCA"/>
    <w:rsid w:val="00C7093C"/>
    <w:rsid w:val="00C70B53"/>
    <w:rsid w:val="00C74C53"/>
    <w:rsid w:val="00C755AC"/>
    <w:rsid w:val="00C7589C"/>
    <w:rsid w:val="00C76CAB"/>
    <w:rsid w:val="00C81332"/>
    <w:rsid w:val="00C90327"/>
    <w:rsid w:val="00C92645"/>
    <w:rsid w:val="00C929A8"/>
    <w:rsid w:val="00C941F0"/>
    <w:rsid w:val="00C94BDA"/>
    <w:rsid w:val="00C97431"/>
    <w:rsid w:val="00C9759C"/>
    <w:rsid w:val="00CA1309"/>
    <w:rsid w:val="00CA3CD8"/>
    <w:rsid w:val="00CB5A23"/>
    <w:rsid w:val="00CC06C0"/>
    <w:rsid w:val="00CC2FFB"/>
    <w:rsid w:val="00CC5007"/>
    <w:rsid w:val="00CC764A"/>
    <w:rsid w:val="00CD1C09"/>
    <w:rsid w:val="00CD224C"/>
    <w:rsid w:val="00CD5119"/>
    <w:rsid w:val="00CE06C8"/>
    <w:rsid w:val="00CE284F"/>
    <w:rsid w:val="00CE67BB"/>
    <w:rsid w:val="00CF0480"/>
    <w:rsid w:val="00CF22C6"/>
    <w:rsid w:val="00CF6DDC"/>
    <w:rsid w:val="00D001AC"/>
    <w:rsid w:val="00D0082D"/>
    <w:rsid w:val="00D00835"/>
    <w:rsid w:val="00D03E01"/>
    <w:rsid w:val="00D0539C"/>
    <w:rsid w:val="00D1290B"/>
    <w:rsid w:val="00D12A2C"/>
    <w:rsid w:val="00D158E5"/>
    <w:rsid w:val="00D2027A"/>
    <w:rsid w:val="00D22F55"/>
    <w:rsid w:val="00D241D3"/>
    <w:rsid w:val="00D2469D"/>
    <w:rsid w:val="00D253E1"/>
    <w:rsid w:val="00D263A6"/>
    <w:rsid w:val="00D27FA8"/>
    <w:rsid w:val="00D30D39"/>
    <w:rsid w:val="00D32946"/>
    <w:rsid w:val="00D365D3"/>
    <w:rsid w:val="00D429D8"/>
    <w:rsid w:val="00D42F7B"/>
    <w:rsid w:val="00D46A5D"/>
    <w:rsid w:val="00D515D8"/>
    <w:rsid w:val="00D55089"/>
    <w:rsid w:val="00D56DD2"/>
    <w:rsid w:val="00D63051"/>
    <w:rsid w:val="00D65684"/>
    <w:rsid w:val="00D66AC7"/>
    <w:rsid w:val="00D672A3"/>
    <w:rsid w:val="00D714AD"/>
    <w:rsid w:val="00D73E11"/>
    <w:rsid w:val="00D73EE3"/>
    <w:rsid w:val="00D75157"/>
    <w:rsid w:val="00D7721A"/>
    <w:rsid w:val="00D77851"/>
    <w:rsid w:val="00D83394"/>
    <w:rsid w:val="00D94430"/>
    <w:rsid w:val="00D96A2F"/>
    <w:rsid w:val="00DA76FA"/>
    <w:rsid w:val="00DA7A00"/>
    <w:rsid w:val="00DB2B49"/>
    <w:rsid w:val="00DB50C7"/>
    <w:rsid w:val="00DB7279"/>
    <w:rsid w:val="00DC28FE"/>
    <w:rsid w:val="00DC290C"/>
    <w:rsid w:val="00DC2BF1"/>
    <w:rsid w:val="00DC2EA6"/>
    <w:rsid w:val="00DC33B4"/>
    <w:rsid w:val="00DC4162"/>
    <w:rsid w:val="00DC4F6D"/>
    <w:rsid w:val="00DC5165"/>
    <w:rsid w:val="00DD0620"/>
    <w:rsid w:val="00DD07C5"/>
    <w:rsid w:val="00DD10FD"/>
    <w:rsid w:val="00DD1BAA"/>
    <w:rsid w:val="00DD2003"/>
    <w:rsid w:val="00DD4656"/>
    <w:rsid w:val="00DD64E1"/>
    <w:rsid w:val="00DD720E"/>
    <w:rsid w:val="00DD72AF"/>
    <w:rsid w:val="00DE5422"/>
    <w:rsid w:val="00DE7B34"/>
    <w:rsid w:val="00DF01DF"/>
    <w:rsid w:val="00DF0684"/>
    <w:rsid w:val="00E001AD"/>
    <w:rsid w:val="00E018FB"/>
    <w:rsid w:val="00E02AC6"/>
    <w:rsid w:val="00E04017"/>
    <w:rsid w:val="00E10EB7"/>
    <w:rsid w:val="00E13547"/>
    <w:rsid w:val="00E135C8"/>
    <w:rsid w:val="00E13A1C"/>
    <w:rsid w:val="00E16432"/>
    <w:rsid w:val="00E17506"/>
    <w:rsid w:val="00E21DC0"/>
    <w:rsid w:val="00E32238"/>
    <w:rsid w:val="00E32F1F"/>
    <w:rsid w:val="00E331A2"/>
    <w:rsid w:val="00E347CE"/>
    <w:rsid w:val="00E35419"/>
    <w:rsid w:val="00E35834"/>
    <w:rsid w:val="00E4035B"/>
    <w:rsid w:val="00E44E2F"/>
    <w:rsid w:val="00E456C3"/>
    <w:rsid w:val="00E53767"/>
    <w:rsid w:val="00E56872"/>
    <w:rsid w:val="00E57215"/>
    <w:rsid w:val="00E61CB8"/>
    <w:rsid w:val="00E66951"/>
    <w:rsid w:val="00E6730E"/>
    <w:rsid w:val="00E6763B"/>
    <w:rsid w:val="00E70DFB"/>
    <w:rsid w:val="00E71B91"/>
    <w:rsid w:val="00E74D81"/>
    <w:rsid w:val="00E80B2D"/>
    <w:rsid w:val="00E85A44"/>
    <w:rsid w:val="00E93E1D"/>
    <w:rsid w:val="00E96183"/>
    <w:rsid w:val="00EA5AFC"/>
    <w:rsid w:val="00EB58BD"/>
    <w:rsid w:val="00EC0FFC"/>
    <w:rsid w:val="00EC7184"/>
    <w:rsid w:val="00ED2E33"/>
    <w:rsid w:val="00ED3024"/>
    <w:rsid w:val="00ED4BCC"/>
    <w:rsid w:val="00ED6217"/>
    <w:rsid w:val="00ED71B6"/>
    <w:rsid w:val="00ED7D28"/>
    <w:rsid w:val="00EE0C07"/>
    <w:rsid w:val="00EE5474"/>
    <w:rsid w:val="00EF0E10"/>
    <w:rsid w:val="00EF2076"/>
    <w:rsid w:val="00EF2AFB"/>
    <w:rsid w:val="00EF655A"/>
    <w:rsid w:val="00F02D8D"/>
    <w:rsid w:val="00F065E7"/>
    <w:rsid w:val="00F07A0A"/>
    <w:rsid w:val="00F10803"/>
    <w:rsid w:val="00F22A5A"/>
    <w:rsid w:val="00F33D5C"/>
    <w:rsid w:val="00F3402F"/>
    <w:rsid w:val="00F377A7"/>
    <w:rsid w:val="00F431FB"/>
    <w:rsid w:val="00F461A3"/>
    <w:rsid w:val="00F46EFA"/>
    <w:rsid w:val="00F50EB8"/>
    <w:rsid w:val="00F5137D"/>
    <w:rsid w:val="00F5164B"/>
    <w:rsid w:val="00F53ACB"/>
    <w:rsid w:val="00F53EFD"/>
    <w:rsid w:val="00F578DD"/>
    <w:rsid w:val="00F60E46"/>
    <w:rsid w:val="00F6184E"/>
    <w:rsid w:val="00F62E92"/>
    <w:rsid w:val="00F63449"/>
    <w:rsid w:val="00F6660E"/>
    <w:rsid w:val="00F71F48"/>
    <w:rsid w:val="00F71F51"/>
    <w:rsid w:val="00F721B7"/>
    <w:rsid w:val="00F728F2"/>
    <w:rsid w:val="00F75101"/>
    <w:rsid w:val="00F761A7"/>
    <w:rsid w:val="00F8007E"/>
    <w:rsid w:val="00F81C8A"/>
    <w:rsid w:val="00F84805"/>
    <w:rsid w:val="00F85B13"/>
    <w:rsid w:val="00F87283"/>
    <w:rsid w:val="00FA09B2"/>
    <w:rsid w:val="00FA2B02"/>
    <w:rsid w:val="00FA32C4"/>
    <w:rsid w:val="00FB1115"/>
    <w:rsid w:val="00FB18F6"/>
    <w:rsid w:val="00FB2C51"/>
    <w:rsid w:val="00FB305A"/>
    <w:rsid w:val="00FB4AE4"/>
    <w:rsid w:val="00FB4E93"/>
    <w:rsid w:val="00FC0DCE"/>
    <w:rsid w:val="00FD194D"/>
    <w:rsid w:val="00FD62F4"/>
    <w:rsid w:val="00FE7A02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27AC8"/>
  <w15:docId w15:val="{04AD01F4-12C6-4BF6-8110-BB518E81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19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A71C33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9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9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9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1551FC"/>
    <w:pPr>
      <w:numPr>
        <w:numId w:val="16"/>
      </w:numPr>
    </w:pPr>
  </w:style>
  <w:style w:type="paragraph" w:styleId="ListBullet">
    <w:name w:val="List Bullet"/>
    <w:basedOn w:val="BodyText"/>
    <w:uiPriority w:val="4"/>
    <w:qFormat/>
    <w:rsid w:val="001551FC"/>
    <w:pPr>
      <w:numPr>
        <w:numId w:val="12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qFormat/>
    <w:rsid w:val="00AF7D3C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A97AE9"/>
    <w:pPr>
      <w:spacing w:before="60" w:after="6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A97AE9"/>
    <w:pPr>
      <w:spacing w:before="60" w:after="6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3B4BD5"/>
    <w:pPr>
      <w:numPr>
        <w:numId w:val="14"/>
      </w:numPr>
      <w:tabs>
        <w:tab w:val="clear" w:pos="284"/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64254F"/>
    <w:pPr>
      <w:numPr>
        <w:numId w:val="15"/>
      </w:numPr>
      <w:tabs>
        <w:tab w:val="left" w:pos="227"/>
      </w:tabs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D32946"/>
    <w:rPr>
      <w:rFonts w:eastAsia="Times New Roman" w:cs="Times New Roman"/>
      <w:bCs/>
      <w:color w:val="666666"/>
      <w:sz w:val="21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A97AE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AF7D3C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5C7C29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1551FC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1551FC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1F1B0D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465D0B"/>
    <w:pPr>
      <w:numPr>
        <w:ilvl w:val="4"/>
        <w:numId w:val="4"/>
      </w:numPr>
    </w:pPr>
  </w:style>
  <w:style w:type="paragraph" w:customStyle="1" w:styleId="ListBullet6">
    <w:name w:val="List Bullet 6"/>
    <w:basedOn w:val="ListBullet"/>
    <w:uiPriority w:val="4"/>
    <w:semiHidden/>
    <w:rsid w:val="00465D0B"/>
    <w:pPr>
      <w:numPr>
        <w:ilvl w:val="5"/>
        <w:numId w:val="4"/>
      </w:numPr>
    </w:pPr>
  </w:style>
  <w:style w:type="paragraph" w:styleId="ListNumber2">
    <w:name w:val="List Number 2"/>
    <w:basedOn w:val="ListNumber"/>
    <w:uiPriority w:val="5"/>
    <w:qFormat/>
    <w:rsid w:val="001551FC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1551FC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1551FC"/>
    <w:pPr>
      <w:numPr>
        <w:ilvl w:val="3"/>
        <w:numId w:val="11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11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11"/>
      </w:numPr>
    </w:pPr>
  </w:style>
  <w:style w:type="paragraph" w:customStyle="1" w:styleId="Legalnotice">
    <w:name w:val="Legal notice"/>
    <w:basedOn w:val="Normal"/>
    <w:uiPriority w:val="27"/>
    <w:qFormat/>
    <w:rsid w:val="002C58D0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3B4BD5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64254F"/>
    <w:pPr>
      <w:numPr>
        <w:ilvl w:val="1"/>
      </w:numPr>
      <w:tabs>
        <w:tab w:val="clear" w:pos="227"/>
        <w:tab w:val="left" w:pos="454"/>
      </w:tabs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Listlead-in">
    <w:name w:val="List lead-in"/>
    <w:basedOn w:val="BodyText"/>
    <w:uiPriority w:val="3"/>
    <w:qFormat/>
    <w:rsid w:val="00AB7E56"/>
    <w:pPr>
      <w:keepNext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1551FC"/>
    <w:pPr>
      <w:numPr>
        <w:numId w:val="3"/>
      </w:numPr>
    </w:pPr>
  </w:style>
  <w:style w:type="numbering" w:customStyle="1" w:styleId="ListGroupListBullets">
    <w:name w:val="List_GroupListBullets"/>
    <w:uiPriority w:val="99"/>
    <w:rsid w:val="001551FC"/>
    <w:pPr>
      <w:numPr>
        <w:numId w:val="2"/>
      </w:numPr>
    </w:pPr>
  </w:style>
  <w:style w:type="paragraph" w:customStyle="1" w:styleId="Indentnumbers">
    <w:name w:val="Indent numbers"/>
    <w:basedOn w:val="BodyText"/>
    <w:uiPriority w:val="7"/>
    <w:qFormat/>
    <w:rsid w:val="001551FC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1551FC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1551FC"/>
    <w:pPr>
      <w:numPr>
        <w:numId w:val="13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1551FC"/>
    <w:pPr>
      <w:numPr>
        <w:numId w:val="13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1551FC"/>
    <w:pPr>
      <w:numPr>
        <w:numId w:val="10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A97AE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A97AE9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1551FC"/>
    <w:pPr>
      <w:numPr>
        <w:numId w:val="5"/>
      </w:numPr>
    </w:pPr>
  </w:style>
  <w:style w:type="paragraph" w:customStyle="1" w:styleId="TableBullet3">
    <w:name w:val="Table Bullet 3"/>
    <w:basedOn w:val="TableBullet2"/>
    <w:uiPriority w:val="14"/>
    <w:qFormat/>
    <w:rsid w:val="005141C9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64254F"/>
    <w:pPr>
      <w:numPr>
        <w:ilvl w:val="2"/>
      </w:numPr>
      <w:tabs>
        <w:tab w:val="clear" w:pos="45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1551FC"/>
    <w:pPr>
      <w:numPr>
        <w:numId w:val="6"/>
      </w:numPr>
    </w:pPr>
  </w:style>
  <w:style w:type="paragraph" w:customStyle="1" w:styleId="TableBullet4">
    <w:name w:val="Table Bullet 4"/>
    <w:basedOn w:val="TableBullet3"/>
    <w:uiPriority w:val="14"/>
    <w:qFormat/>
    <w:rsid w:val="003B4BD5"/>
    <w:pPr>
      <w:numPr>
        <w:ilvl w:val="3"/>
      </w:numPr>
      <w:tabs>
        <w:tab w:val="clear" w:pos="510"/>
        <w:tab w:val="clear" w:pos="794"/>
        <w:tab w:val="left" w:pos="680"/>
      </w:tabs>
      <w:ind w:left="680"/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1551FC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AE5F8A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AE5F8A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573359"/>
    <w:pPr>
      <w:numPr>
        <w:ilvl w:val="1"/>
        <w:numId w:val="7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7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8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6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D56DD2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A97AE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A97AE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abletextChar">
    <w:name w:val="Table text Char"/>
    <w:link w:val="Tabletext"/>
    <w:uiPriority w:val="9"/>
    <w:rsid w:val="00A97AE9"/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Bodytextpadtop">
    <w:name w:val="Body text pad top"/>
    <w:basedOn w:val="BodyText"/>
    <w:uiPriority w:val="2"/>
    <w:qFormat/>
    <w:rsid w:val="006E28D0"/>
    <w:pPr>
      <w:spacing w:before="240"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45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C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561C"/>
    <w:pPr>
      <w:spacing w:before="0" w:after="0"/>
    </w:pPr>
    <w:rPr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DC2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hyperlink" Target="https://www.qcaa.qld.edu.au/downloads/kindergarten/qklg_2024.pdf" TargetMode="External"/><Relationship Id="rId26" Type="http://schemas.openxmlformats.org/officeDocument/2006/relationships/hyperlink" Target="https://www.qcaa.qld.edu.au/copyrigh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cecqa.gov.au/nqf/national-quality-standard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qcaa.qld.edu.au/downloads/kindergarten/qklg_2024.pdf" TargetMode="External"/><Relationship Id="rId25" Type="http://schemas.openxmlformats.org/officeDocument/2006/relationships/hyperlink" Target="https://creativecommons.org/licenses/by/4.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hyperlink" Target="https://www.acecqa.gov.au/nqf/national-quality-standard/quality-area-1-educational-program-and-practic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6.sv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5.png"/><Relationship Id="rId28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yperlink" Target="https://www.qcaa.qld.edu.au/downloads/kindergarten/qklg_2024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Relationship Id="rId22" Type="http://schemas.openxmlformats.org/officeDocument/2006/relationships/hyperlink" Target="https://www.qcaa.qld.edu.au/copyright" TargetMode="External"/><Relationship Id="rId27" Type="http://schemas.openxmlformats.org/officeDocument/2006/relationships/hyperlink" Target="https://www.qcaa.qld.edu.au/copyright" TargetMode="Externa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ho\Downloads\6_factsheet_blank_A4_portrait_NO_CC%20(8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847A300E144540BAE3EE46E2C47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4C313-59A3-4EC8-B05C-389C0AC6DF72}"/>
      </w:docPartPr>
      <w:docPartBody>
        <w:p w:rsidR="00ED4C60" w:rsidRDefault="00173AA3">
          <w:pPr>
            <w:pStyle w:val="B2847A300E144540BAE3EE46E2C47FED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C3EC78AE2C974B7CB562790C9FF0E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82F58-EC46-4C0F-8944-D6635F7CD8B2}"/>
      </w:docPartPr>
      <w:docPartBody>
        <w:p w:rsidR="00ED4C60" w:rsidRDefault="00173AA3">
          <w:pPr>
            <w:pStyle w:val="C3EC78AE2C974B7CB562790C9FF0E176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7992F4491FC948469A105D455746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96112-0528-4A88-ABCE-68B8267E89FE}"/>
      </w:docPartPr>
      <w:docPartBody>
        <w:p w:rsidR="00ED4C60" w:rsidRDefault="00173AA3">
          <w:pPr>
            <w:pStyle w:val="7992F4491FC948469A105D455746F07F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EAA6B99DB0FB4C79AB35B34945767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410F-4CCA-4E4E-AAE8-CE142197D856}"/>
      </w:docPartPr>
      <w:docPartBody>
        <w:p w:rsidR="00ED4C60" w:rsidRDefault="00173AA3">
          <w:pPr>
            <w:pStyle w:val="EAA6B99DB0FB4C79AB35B3494576766A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76121F9FBEF448169145AB8D2091A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2DF44-5806-4445-BF9A-B84E34E90C24}"/>
      </w:docPartPr>
      <w:docPartBody>
        <w:p w:rsidR="00ED4C60" w:rsidRDefault="00173AA3">
          <w:pPr>
            <w:pStyle w:val="76121F9FBEF448169145AB8D2091A6E0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  <w:docPart>
      <w:docPartPr>
        <w:name w:val="991D6E7EB45C47228A01FE3C6BCA8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BA572-3E0C-4D19-B5D2-5B4BB5BBF12F}"/>
      </w:docPartPr>
      <w:docPartBody>
        <w:p w:rsidR="000B19ED" w:rsidRDefault="000B19ED" w:rsidP="000B19ED">
          <w:pPr>
            <w:pStyle w:val="991D6E7EB45C47228A01FE3C6BCA86FC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CA8E46CBFCED4560B399E08C24B8C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F198C-14E2-4E7D-888C-9AC87BF9BAEC}"/>
      </w:docPartPr>
      <w:docPartBody>
        <w:p w:rsidR="003A1778" w:rsidRDefault="003A1778" w:rsidP="003A1778">
          <w:pPr>
            <w:pStyle w:val="CA8E46CBFCED4560B399E08C24B8CFDB"/>
          </w:pPr>
          <w:r>
            <w:rPr>
              <w:shd w:val="clear" w:color="auto" w:fill="F7EA9F"/>
            </w:rPr>
            <w:t>[Year]</w:t>
          </w:r>
        </w:p>
      </w:docPartBody>
    </w:docPart>
    <w:docPart>
      <w:docPartPr>
        <w:name w:val="A4C7D838E48047348E86B2803C611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A4441-47DA-4A27-B32A-7B22061178C2}"/>
      </w:docPartPr>
      <w:docPartBody>
        <w:p w:rsidR="003A1778" w:rsidRDefault="003A1778" w:rsidP="003A1778">
          <w:pPr>
            <w:pStyle w:val="A4C7D838E48047348E86B2803C6111EC"/>
          </w:pPr>
          <w:r>
            <w:rPr>
              <w:shd w:val="clear" w:color="auto" w:fill="F7EA9F"/>
            </w:rPr>
            <w:t>[Year]</w:t>
          </w:r>
        </w:p>
      </w:docPartBody>
    </w:docPart>
    <w:docPart>
      <w:docPartPr>
        <w:name w:val="A636FC49B3B54294BC16061EE29F7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4FFDF-605D-434E-8E7B-F4DE6C21642F}"/>
      </w:docPartPr>
      <w:docPartBody>
        <w:p w:rsidR="003A1778" w:rsidRDefault="003A1778" w:rsidP="003A1778">
          <w:pPr>
            <w:pStyle w:val="A636FC49B3B54294BC16061EE29F745D"/>
          </w:pPr>
          <w:r>
            <w:rPr>
              <w:shd w:val="clear" w:color="auto" w:fill="F7EA9F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55"/>
    <w:rsid w:val="00001736"/>
    <w:rsid w:val="00025B9F"/>
    <w:rsid w:val="00051D67"/>
    <w:rsid w:val="0008120A"/>
    <w:rsid w:val="000A63E6"/>
    <w:rsid w:val="000B19ED"/>
    <w:rsid w:val="000D2ED6"/>
    <w:rsid w:val="00137552"/>
    <w:rsid w:val="00145FCA"/>
    <w:rsid w:val="00173AA3"/>
    <w:rsid w:val="00213037"/>
    <w:rsid w:val="002848CC"/>
    <w:rsid w:val="003906A0"/>
    <w:rsid w:val="003A1778"/>
    <w:rsid w:val="005066E4"/>
    <w:rsid w:val="00533FDD"/>
    <w:rsid w:val="00535AA4"/>
    <w:rsid w:val="00592801"/>
    <w:rsid w:val="006C70BF"/>
    <w:rsid w:val="007F2D39"/>
    <w:rsid w:val="009C5075"/>
    <w:rsid w:val="00A1756C"/>
    <w:rsid w:val="00B10D96"/>
    <w:rsid w:val="00B20745"/>
    <w:rsid w:val="00B34536"/>
    <w:rsid w:val="00C04711"/>
    <w:rsid w:val="00C20174"/>
    <w:rsid w:val="00CE67BB"/>
    <w:rsid w:val="00CF22C6"/>
    <w:rsid w:val="00D001AC"/>
    <w:rsid w:val="00DC2EA6"/>
    <w:rsid w:val="00E04017"/>
    <w:rsid w:val="00E13547"/>
    <w:rsid w:val="00E676CA"/>
    <w:rsid w:val="00ED4C60"/>
    <w:rsid w:val="00F11655"/>
    <w:rsid w:val="00F4163D"/>
    <w:rsid w:val="00F7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847A300E144540BAE3EE46E2C47FED">
    <w:name w:val="B2847A300E144540BAE3EE46E2C47FED"/>
  </w:style>
  <w:style w:type="paragraph" w:customStyle="1" w:styleId="C3EC78AE2C974B7CB562790C9FF0E176">
    <w:name w:val="C3EC78AE2C974B7CB562790C9FF0E176"/>
  </w:style>
  <w:style w:type="paragraph" w:customStyle="1" w:styleId="7992F4491FC948469A105D455746F07F">
    <w:name w:val="7992F4491FC948469A105D455746F07F"/>
  </w:style>
  <w:style w:type="paragraph" w:customStyle="1" w:styleId="EAA6B99DB0FB4C79AB35B3494576766A">
    <w:name w:val="EAA6B99DB0FB4C79AB35B3494576766A"/>
  </w:style>
  <w:style w:type="paragraph" w:customStyle="1" w:styleId="76121F9FBEF448169145AB8D2091A6E0">
    <w:name w:val="76121F9FBEF448169145AB8D2091A6E0"/>
  </w:style>
  <w:style w:type="paragraph" w:customStyle="1" w:styleId="991D6E7EB45C47228A01FE3C6BCA86FC">
    <w:name w:val="991D6E7EB45C47228A01FE3C6BCA86FC"/>
    <w:rsid w:val="000B19ED"/>
    <w:pPr>
      <w:spacing w:line="278" w:lineRule="auto"/>
    </w:pPr>
    <w:rPr>
      <w:sz w:val="24"/>
      <w:szCs w:val="24"/>
    </w:rPr>
  </w:style>
  <w:style w:type="paragraph" w:customStyle="1" w:styleId="CA8E46CBFCED4560B399E08C24B8CFDB">
    <w:name w:val="CA8E46CBFCED4560B399E08C24B8CFDB"/>
    <w:rsid w:val="003A1778"/>
    <w:pPr>
      <w:spacing w:line="278" w:lineRule="auto"/>
    </w:pPr>
    <w:rPr>
      <w:sz w:val="24"/>
      <w:szCs w:val="24"/>
      <w:lang w:eastAsia="ja-JP"/>
    </w:rPr>
  </w:style>
  <w:style w:type="paragraph" w:customStyle="1" w:styleId="A4C7D838E48047348E86B2803C6111EC">
    <w:name w:val="A4C7D838E48047348E86B2803C6111EC"/>
    <w:rsid w:val="003A1778"/>
    <w:pPr>
      <w:spacing w:line="278" w:lineRule="auto"/>
    </w:pPr>
    <w:rPr>
      <w:sz w:val="24"/>
      <w:szCs w:val="24"/>
      <w:lang w:eastAsia="ja-JP"/>
    </w:rPr>
  </w:style>
  <w:style w:type="paragraph" w:customStyle="1" w:styleId="A636FC49B3B54294BC16061EE29F745D">
    <w:name w:val="A636FC49B3B54294BC16061EE29F745D"/>
    <w:rsid w:val="003A1778"/>
    <w:pPr>
      <w:spacing w:line="278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20" ma:contentTypeDescription="Create a new document." ma:contentTypeScope="" ma:versionID="88685496939cbedcd74a583b764ce07d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12b69e176f4772142fde3dee2a23d48c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port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portance" ma:index="27" nillable="true" ma:displayName="Importance" ma:format="Dropdown" ma:internalName="Importa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QCAA xmlns="http://QCAA.qld.edu.au">
  <DocumentDate>2026-01-01T00:00:00</DocumentDate>
  <DocumentTitle>Video reflection: Reviewing evidence to make judgments at the time of transition</DocumentTitle>
  <DocumentSubtitle/>
  <DocumentJobNumber/>
  <DocumentField1/>
  <DocumentField2/>
  <DocumentField3/>
  <DocumentField4/>
</QCA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TaxCatchAll xmlns="70d7b946-3027-4b33-9e00-b894cda58cf9" xsi:nil="true"/>
    <Importance xmlns="1aeb0db8-a023-4f83-a675-fc900e5c4eb0" xsi:nil="true"/>
  </documentManagement>
</p:properties>
</file>

<file path=customXml/item5.xml><?xml version="1.0" encoding="utf-8"?>
<QCAA xmlns="http://QCAA.qld.edu.au">
  <DocumentDate/>
  <DocumentTitle/>
  <DocumentSubtitle>Queensland kindergarten learning guideline 2024</DocumentSubtitle>
  <DocumentJobNumber/>
  <DocumentField1/>
  <DocumentField2/>
  <DocumentField3/>
  <DocumentField4/>
  <DocumentField5/>
  <DocumentField6/>
  <DocumentField7/>
  <DocumentField8/>
</QCA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0314D-E269-4FC4-AA8A-5C9D5384FC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C0390E-3A08-48CF-B0F9-359671B16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4.xml><?xml version="1.0" encoding="utf-8"?>
<ds:datastoreItem xmlns:ds="http://schemas.openxmlformats.org/officeDocument/2006/customXml" ds:itemID="{08FA5384-9E88-492B-B5B0-5158203F1779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customXml/itemProps5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6.xml><?xml version="1.0" encoding="utf-8"?>
<ds:datastoreItem xmlns:ds="http://schemas.openxmlformats.org/officeDocument/2006/customXml" ds:itemID="{B3649BDA-BFB7-4FB9-90CD-FCEC9636B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6_factsheet_blank_A4_portrait_NO_CC (8).dotx</Template>
  <TotalTime>154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Curriculum and Assessment Authority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reflection: Reviewing evidence to make judgments at the time of transition — Queensland kindergarten learning guideline 2024</dc:title>
  <dc:creator>Queensland Curriculum and Assessment Authority</dc:creator>
  <dc:description>Creative Commons Attribution 4.0 International Licence https://creativecommons.org/licenses/by/4.0/legalcode Please give attribution to:  State of Queensland (QCAA)  2026</dc:description>
  <cp:lastModifiedBy>Joy Constantino</cp:lastModifiedBy>
  <cp:revision>3</cp:revision>
  <cp:lastPrinted>2017-07-03T22:50:00Z</cp:lastPrinted>
  <dcterms:created xsi:type="dcterms:W3CDTF">2025-12-11T02:21:00Z</dcterms:created>
  <dcterms:modified xsi:type="dcterms:W3CDTF">2025-12-17T07:05:00Z</dcterms:modified>
  <cp:category>251598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2026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</Properties>
</file>