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418CAEFA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52624F62" w14:textId="34CC7745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4EE7DE0ACEC1410EA93DE4058CB86160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613C82">
                  <w:t xml:space="preserve">Video reflection: Planning with small groups of children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515AF72BF1224AE4B4D4B02FEA8ACEC5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208C4DAD" w14:textId="77D4AD05" w:rsidR="00DD64E1" w:rsidRPr="002D704B" w:rsidRDefault="00177845" w:rsidP="002D704B">
                <w:pPr>
                  <w:pStyle w:val="Subtitle"/>
                </w:pPr>
                <w:r w:rsidRPr="00177845">
                  <w:t>Queensland kindergarten learning guideline 2024</w:t>
                </w:r>
              </w:p>
            </w:sdtContent>
          </w:sdt>
        </w:tc>
      </w:tr>
    </w:tbl>
    <w:p w14:paraId="4D219173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1BD5C072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tbl>
      <w:tblPr>
        <w:tblpPr w:leftFromText="180" w:rightFromText="180" w:vertAnchor="page" w:horzAnchor="margin" w:tblpY="3089"/>
        <w:tblW w:w="9070" w:type="dxa"/>
        <w:tblBorders>
          <w:top w:val="single" w:sz="4" w:space="0" w:color="886958"/>
          <w:left w:val="single" w:sz="4" w:space="0" w:color="886958"/>
          <w:bottom w:val="single" w:sz="4" w:space="0" w:color="886958"/>
          <w:right w:val="single" w:sz="4" w:space="0" w:color="886958"/>
          <w:insideH w:val="single" w:sz="4" w:space="0" w:color="886958"/>
          <w:insideV w:val="single" w:sz="4" w:space="0" w:color="886958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4"/>
        <w:gridCol w:w="7366"/>
      </w:tblGrid>
      <w:tr w:rsidR="00613C82" w14:paraId="140AEE1D" w14:textId="77777777" w:rsidTr="00613C82">
        <w:trPr>
          <w:trHeight w:val="1493"/>
        </w:trPr>
        <w:tc>
          <w:tcPr>
            <w:tcW w:w="1704" w:type="dxa"/>
            <w:vAlign w:val="center"/>
          </w:tcPr>
          <w:p w14:paraId="11A120B2" w14:textId="77777777" w:rsidR="00613C82" w:rsidRDefault="00613C82" w:rsidP="00613C8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5D871C" wp14:editId="5914F5F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-828040</wp:posOffset>
                  </wp:positionV>
                  <wp:extent cx="844550" cy="728345"/>
                  <wp:effectExtent l="0" t="0" r="0" b="0"/>
                  <wp:wrapTight wrapText="bothSides">
                    <wp:wrapPolygon edited="0">
                      <wp:start x="12180" y="0"/>
                      <wp:lineTo x="8283" y="3390"/>
                      <wp:lineTo x="2923" y="9039"/>
                      <wp:lineTo x="0" y="12429"/>
                      <wp:lineTo x="0" y="18643"/>
                      <wp:lineTo x="487" y="20903"/>
                      <wp:lineTo x="19489" y="20903"/>
                      <wp:lineTo x="20950" y="20903"/>
                      <wp:lineTo x="20950" y="6779"/>
                      <wp:lineTo x="19489" y="3955"/>
                      <wp:lineTo x="16078" y="0"/>
                      <wp:lineTo x="12180" y="0"/>
                    </wp:wrapPolygon>
                  </wp:wrapTight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BEA">
              <w:rPr>
                <w:b/>
                <w:bCs/>
                <w:color w:val="886958"/>
              </w:rPr>
              <w:t>Practices</w:t>
            </w:r>
          </w:p>
        </w:tc>
        <w:tc>
          <w:tcPr>
            <w:tcW w:w="7366" w:type="dxa"/>
            <w:shd w:val="clear" w:color="auto" w:fill="F2EBE6"/>
            <w:vAlign w:val="center"/>
          </w:tcPr>
          <w:p w14:paraId="6D701006" w14:textId="6343F298" w:rsidR="00613C82" w:rsidRDefault="00BF6799" w:rsidP="00613C82">
            <w:pPr>
              <w:pStyle w:val="Tabletext"/>
            </w:pPr>
            <w:r>
              <w:t>The</w:t>
            </w:r>
            <w:r w:rsidR="00613C82" w:rsidRPr="2955F875">
              <w:t xml:space="preserve"> </w:t>
            </w:r>
            <w:r w:rsidR="00613C82" w:rsidRPr="0092425F">
              <w:t>video</w:t>
            </w:r>
            <w:r>
              <w:t xml:space="preserve">, </w:t>
            </w:r>
            <w:r>
              <w:rPr>
                <w:i/>
                <w:iCs/>
              </w:rPr>
              <w:t>Planning with small groups of children</w:t>
            </w:r>
            <w:r w:rsidR="00AD35CB">
              <w:t>,</w:t>
            </w:r>
            <w:r w:rsidR="00613C82" w:rsidRPr="0092425F">
              <w:t xml:space="preserve"> provides an illustration of</w:t>
            </w:r>
            <w:r w:rsidR="00613C82">
              <w:t xml:space="preserve"> the practice:</w:t>
            </w:r>
            <w:r w:rsidR="00613C82" w:rsidRPr="0092425F">
              <w:t xml:space="preserve"> </w:t>
            </w:r>
            <w:r w:rsidR="00D71992">
              <w:t>E</w:t>
            </w:r>
            <w:r w:rsidR="00613C82" w:rsidRPr="0092425F">
              <w:t>ngaging in responsive planning and decision-making. It highlights</w:t>
            </w:r>
            <w:r w:rsidR="00613C82" w:rsidRPr="2955F875">
              <w:t xml:space="preserve"> opportunities to create time and space for children and teachers to engage in sustained shared thinking.</w:t>
            </w:r>
          </w:p>
          <w:p w14:paraId="7F239B54" w14:textId="4C5CB3EF" w:rsidR="00613C82" w:rsidRPr="00B33160" w:rsidRDefault="00613C82" w:rsidP="00613C82">
            <w:pPr>
              <w:pStyle w:val="Tabletext"/>
              <w:rPr>
                <w:szCs w:val="19"/>
              </w:rPr>
            </w:pPr>
            <w:hyperlink r:id="rId17" w:anchor="page=16" w:history="1">
              <w:r w:rsidRPr="00613C82">
                <w:rPr>
                  <w:rStyle w:val="Hyperlink"/>
                </w:rPr>
                <w:t>QKLG p. 13</w:t>
              </w:r>
            </w:hyperlink>
          </w:p>
        </w:tc>
      </w:tr>
    </w:tbl>
    <w:p w14:paraId="70E88024" w14:textId="77777777" w:rsidR="00613C82" w:rsidRPr="00B26BD8" w:rsidRDefault="00613C82" w:rsidP="00B26BD8"/>
    <w:bookmarkEnd w:id="1"/>
    <w:p w14:paraId="1BE88EFE" w14:textId="14FB3ED8" w:rsidR="00612B40" w:rsidRDefault="00B62F30" w:rsidP="00612B40">
      <w:pPr>
        <w:pStyle w:val="Heading2"/>
      </w:pPr>
      <w:r>
        <w:t>About this resource</w:t>
      </w:r>
    </w:p>
    <w:p w14:paraId="69759F56" w14:textId="2641C828" w:rsidR="00B62F30" w:rsidRPr="00B62F30" w:rsidRDefault="00B62F30" w:rsidP="00B62F30">
      <w:pPr>
        <w:pStyle w:val="Listlead-in"/>
      </w:pPr>
      <w:r w:rsidRPr="00B62F30">
        <w:t>This resource allows you to record your own reflections after watching the video</w:t>
      </w:r>
      <w:r w:rsidR="00AD35CB">
        <w:t>,</w:t>
      </w:r>
      <w:r w:rsidRPr="00B62F30">
        <w:t xml:space="preserve"> </w:t>
      </w:r>
      <w:hyperlink r:id="rId18" w:history="1">
        <w:r w:rsidRPr="00BF6172">
          <w:rPr>
            <w:rStyle w:val="Hyperlink"/>
            <w:i/>
            <w:iCs/>
          </w:rPr>
          <w:t>Planning with small groups of children</w:t>
        </w:r>
      </w:hyperlink>
      <w:r w:rsidRPr="00B62F30">
        <w:t>. Throughout your reflection, you will have the opportunity to consider:</w:t>
      </w:r>
    </w:p>
    <w:p w14:paraId="00B3C9AF" w14:textId="77777777" w:rsidR="00683534" w:rsidRPr="00683534" w:rsidRDefault="00683534" w:rsidP="00E00E63">
      <w:pPr>
        <w:pStyle w:val="ListBullet"/>
      </w:pPr>
      <w:r w:rsidRPr="00683534">
        <w:t>the principles that underpin the illustration of practice in the video</w:t>
      </w:r>
    </w:p>
    <w:p w14:paraId="0C4CF13B" w14:textId="77777777" w:rsidR="00683534" w:rsidRPr="00683534" w:rsidRDefault="00683534" w:rsidP="00E00E63">
      <w:pPr>
        <w:pStyle w:val="ListBullet"/>
      </w:pPr>
      <w:r w:rsidRPr="00683534">
        <w:t>the practices that inform teaching and learning in the video</w:t>
      </w:r>
    </w:p>
    <w:p w14:paraId="7ECF0FD1" w14:textId="77777777" w:rsidR="00683534" w:rsidRPr="00683534" w:rsidRDefault="00683534" w:rsidP="00E00E63">
      <w:pPr>
        <w:pStyle w:val="ListBullet"/>
      </w:pPr>
      <w:r w:rsidRPr="00683534">
        <w:t>next steps for your own practice.</w:t>
      </w:r>
    </w:p>
    <w:p w14:paraId="4E3DCFC8" w14:textId="3A29BA65" w:rsidR="003F1650" w:rsidRDefault="009A4ECE" w:rsidP="00A42E2B">
      <w:pPr>
        <w:pStyle w:val="Heading2"/>
      </w:pPr>
      <w:r>
        <w:t>R</w:t>
      </w:r>
      <w:r w:rsidR="003F1650">
        <w:t>esponsive planning and decision</w:t>
      </w:r>
      <w:r w:rsidR="00D600F8">
        <w:t>-m</w:t>
      </w:r>
      <w:r w:rsidR="003F1650">
        <w:t>aking</w:t>
      </w:r>
    </w:p>
    <w:p w14:paraId="4D9DB279" w14:textId="74C80062" w:rsidR="003F4318" w:rsidRDefault="00B16B96" w:rsidP="009D7202">
      <w:pPr>
        <w:pStyle w:val="BodyText"/>
      </w:pPr>
      <w:r w:rsidRPr="009D7202">
        <w:t xml:space="preserve">The </w:t>
      </w:r>
      <w:r w:rsidR="009D7202">
        <w:t>illustration</w:t>
      </w:r>
      <w:r w:rsidRPr="009D7202">
        <w:t xml:space="preserve"> featured </w:t>
      </w:r>
      <w:r w:rsidR="004F72F9" w:rsidRPr="009D7202">
        <w:t>is</w:t>
      </w:r>
      <w:r w:rsidRPr="009D7202">
        <w:t xml:space="preserve"> a small group planning meeting</w:t>
      </w:r>
      <w:r w:rsidR="00C61CFE">
        <w:t>. Here</w:t>
      </w:r>
      <w:r w:rsidRPr="009D7202">
        <w:t xml:space="preserve"> children are provided with an opportunity to discuss learning spaces, tools and resources available for them to plan their learning. The teacher facilitates the discussion</w:t>
      </w:r>
      <w:r w:rsidR="008450CB">
        <w:t>. N</w:t>
      </w:r>
      <w:r w:rsidR="00D21762">
        <w:t>ot</w:t>
      </w:r>
      <w:r w:rsidR="0027274B">
        <w:t>e</w:t>
      </w:r>
      <w:r w:rsidR="00D21762">
        <w:t>, t</w:t>
      </w:r>
      <w:r w:rsidRPr="009D7202">
        <w:t>he children not involved in this small group planning session are involved in another meeting</w:t>
      </w:r>
      <w:r w:rsidR="0027274B">
        <w:t>,</w:t>
      </w:r>
      <w:r w:rsidRPr="009D7202">
        <w:t xml:space="preserve"> </w:t>
      </w:r>
      <w:r w:rsidR="00BB0F61">
        <w:t>facilitated by</w:t>
      </w:r>
      <w:r w:rsidR="00BB0F61" w:rsidRPr="009D7202">
        <w:t xml:space="preserve"> </w:t>
      </w:r>
      <w:r w:rsidRPr="009D7202">
        <w:t>an educator</w:t>
      </w:r>
      <w:r w:rsidR="0027274B">
        <w:t>,</w:t>
      </w:r>
      <w:r w:rsidR="00440858">
        <w:t xml:space="preserve"> allowing teachers and educators to focus</w:t>
      </w:r>
      <w:r w:rsidR="000A689A">
        <w:t xml:space="preserve"> on </w:t>
      </w:r>
      <w:r w:rsidR="00BB0F61">
        <w:t>one</w:t>
      </w:r>
      <w:r w:rsidR="000A689A">
        <w:t xml:space="preserve"> small group at a time</w:t>
      </w:r>
      <w:r w:rsidRPr="009D7202">
        <w:t xml:space="preserve">. </w:t>
      </w:r>
    </w:p>
    <w:p w14:paraId="61D6B0E3" w14:textId="66A30640" w:rsidR="00B16B96" w:rsidRPr="009D7202" w:rsidRDefault="00B16B96" w:rsidP="009D7202">
      <w:pPr>
        <w:pStyle w:val="BodyText"/>
      </w:pPr>
      <w:r w:rsidRPr="009D7202">
        <w:t xml:space="preserve">After group planning, the children are invited to go into their </w:t>
      </w:r>
      <w:r w:rsidRPr="00E12452">
        <w:rPr>
          <w:i/>
          <w:iCs/>
        </w:rPr>
        <w:t>thinking bubbles</w:t>
      </w:r>
      <w:r w:rsidRPr="009D7202">
        <w:t>, to allow a quiet moment to clarify their thoughts and plan their play and learning. Children then communicate</w:t>
      </w:r>
      <w:r w:rsidR="002D7C14">
        <w:t xml:space="preserve"> t</w:t>
      </w:r>
      <w:r w:rsidRPr="009D7202">
        <w:t xml:space="preserve">hrough mark-making in their planning journals to </w:t>
      </w:r>
      <w:r w:rsidR="004B2902">
        <w:t>share</w:t>
      </w:r>
      <w:r w:rsidRPr="009D7202">
        <w:t xml:space="preserve"> their ideas and intent with others. </w:t>
      </w:r>
    </w:p>
    <w:p w14:paraId="4F08010B" w14:textId="29EB9848" w:rsidR="00A42E2B" w:rsidRDefault="00A42E2B" w:rsidP="00A42E2B">
      <w:pPr>
        <w:pStyle w:val="Heading2"/>
      </w:pPr>
      <w:r>
        <w:t xml:space="preserve">Reflecting on principles </w:t>
      </w:r>
    </w:p>
    <w:p w14:paraId="015FE731" w14:textId="33F66D4B" w:rsidR="003F1650" w:rsidRDefault="003F1650" w:rsidP="00E00E63">
      <w:pPr>
        <w:pStyle w:val="BodyText"/>
      </w:pPr>
      <w:r w:rsidRPr="42A47E9E">
        <w:t>Consider the</w:t>
      </w:r>
      <w:r w:rsidR="005A4086">
        <w:t xml:space="preserve"> identified</w:t>
      </w:r>
      <w:r w:rsidRPr="00E11050">
        <w:t xml:space="preserve"> principles </w:t>
      </w:r>
      <w:r w:rsidR="005A4086" w:rsidRPr="00E11050">
        <w:t xml:space="preserve">of the </w:t>
      </w:r>
      <w:hyperlink r:id="rId19" w:anchor="page=10" w:history="1">
        <w:r w:rsidR="005A4086" w:rsidRPr="00BF6172">
          <w:rPr>
            <w:rStyle w:val="Hyperlink"/>
          </w:rPr>
          <w:t xml:space="preserve">QKLG </w:t>
        </w:r>
        <w:r w:rsidRPr="00BF6172">
          <w:rPr>
            <w:rStyle w:val="Hyperlink"/>
          </w:rPr>
          <w:t>(pp. 7</w:t>
        </w:r>
        <w:r w:rsidR="0027274B" w:rsidRPr="00BF6172">
          <w:rPr>
            <w:rStyle w:val="Hyperlink"/>
          </w:rPr>
          <w:t>–</w:t>
        </w:r>
        <w:r w:rsidRPr="00BF6172">
          <w:rPr>
            <w:rStyle w:val="Hyperlink"/>
          </w:rPr>
          <w:t xml:space="preserve">10) </w:t>
        </w:r>
      </w:hyperlink>
      <w:r>
        <w:t>and complete the table below.</w:t>
      </w:r>
      <w:r w:rsidRPr="42A47E9E">
        <w:t xml:space="preserve"> </w:t>
      </w:r>
    </w:p>
    <w:tbl>
      <w:tblPr>
        <w:tblStyle w:val="QCAAtablestyle1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119"/>
        <w:gridCol w:w="3678"/>
      </w:tblGrid>
      <w:tr w:rsidR="0027274B" w:rsidRPr="42A47E9E" w14:paraId="62B3136A" w14:textId="77777777" w:rsidTr="002D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0984E3E" w14:textId="2738E193" w:rsidR="0027274B" w:rsidRPr="00FF441F" w:rsidRDefault="0027274B" w:rsidP="0027274B">
            <w:pPr>
              <w:pStyle w:val="TableHeading0"/>
            </w:pPr>
            <w:r>
              <w:t>QKLG</w:t>
            </w:r>
            <w:r w:rsidRPr="00FF441F">
              <w:t xml:space="preserve"> </w:t>
            </w:r>
            <w:r w:rsidR="00BB0F61">
              <w:t>principle</w:t>
            </w:r>
          </w:p>
        </w:tc>
        <w:tc>
          <w:tcPr>
            <w:tcW w:w="6797" w:type="dxa"/>
            <w:gridSpan w:val="2"/>
          </w:tcPr>
          <w:p w14:paraId="0458EE1A" w14:textId="49B0E772" w:rsidR="0027274B" w:rsidRPr="42A47E9E" w:rsidRDefault="0027274B" w:rsidP="00627832">
            <w:pPr>
              <w:pStyle w:val="TableHeading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</w:t>
            </w:r>
            <w:r w:rsidR="00BB0F61">
              <w:t>principle</w:t>
            </w:r>
            <w:r w:rsidR="00BB0F61" w:rsidRPr="42A47E9E">
              <w:t xml:space="preserve"> </w:t>
            </w:r>
            <w:r w:rsidRPr="42A47E9E">
              <w:t>evident in the video?</w:t>
            </w:r>
          </w:p>
        </w:tc>
      </w:tr>
      <w:tr w:rsidR="0027274B" w:rsidRPr="42A47E9E" w14:paraId="40B6EB82" w14:textId="77777777" w:rsidTr="002D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CCCCC" w:themeFill="accent1" w:themeFillTint="66"/>
          </w:tcPr>
          <w:p w14:paraId="0AFCBDA6" w14:textId="54A77464" w:rsidR="0027274B" w:rsidRDefault="00BB0F61" w:rsidP="0079432A">
            <w:pPr>
              <w:pStyle w:val="Tablesubhead"/>
              <w:keepNext/>
              <w:keepLines/>
            </w:pPr>
            <w:r>
              <w:t>Principle</w:t>
            </w:r>
          </w:p>
        </w:tc>
        <w:tc>
          <w:tcPr>
            <w:tcW w:w="3119" w:type="dxa"/>
            <w:shd w:val="clear" w:color="auto" w:fill="CCCCCC" w:themeFill="accent1" w:themeFillTint="66"/>
          </w:tcPr>
          <w:p w14:paraId="1D04519D" w14:textId="77777777" w:rsidR="0027274B" w:rsidRPr="42A47E9E" w:rsidRDefault="0027274B" w:rsidP="0079432A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3678" w:type="dxa"/>
            <w:shd w:val="clear" w:color="auto" w:fill="CCCCCC" w:themeFill="accent1" w:themeFillTint="66"/>
          </w:tcPr>
          <w:p w14:paraId="49BBB260" w14:textId="77777777" w:rsidR="0027274B" w:rsidRPr="42A47E9E" w:rsidRDefault="0027274B" w:rsidP="0079432A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8D0F3A" w:rsidRPr="002D1C84" w14:paraId="1DEBF7DE" w14:textId="77777777" w:rsidTr="002D1C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CC78B58" w14:textId="77777777" w:rsidR="008D0F3A" w:rsidRPr="002D1C84" w:rsidRDefault="008D0F3A" w:rsidP="008D0F3A">
            <w:pPr>
              <w:pStyle w:val="Tablesubhead"/>
            </w:pPr>
            <w:r w:rsidRPr="002D1C84">
              <w:t>Respectful relationships</w:t>
            </w:r>
          </w:p>
        </w:tc>
        <w:tc>
          <w:tcPr>
            <w:tcW w:w="3119" w:type="dxa"/>
          </w:tcPr>
          <w:p w14:paraId="6E39867C" w14:textId="77777777" w:rsidR="008D0F3A" w:rsidRPr="002D1C84" w:rsidRDefault="008D0F3A" w:rsidP="008D0F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C84">
              <w:t>How do positive interactions support children to appreciate learning with others?</w:t>
            </w:r>
          </w:p>
        </w:tc>
        <w:tc>
          <w:tcPr>
            <w:tcW w:w="3678" w:type="dxa"/>
          </w:tcPr>
          <w:p w14:paraId="2FE922E2" w14:textId="31C3ABBC" w:rsidR="008D0F3A" w:rsidRPr="002D1C84" w:rsidRDefault="008D0F3A" w:rsidP="008D0F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68B"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bookmarkStart w:id="2" w:name="Text1"/>
            <w:r w:rsidRPr="00D0368B">
              <w:rPr>
                <w:rFonts w:asciiTheme="minorHAnsi" w:hAnsiTheme="minorHAnsi"/>
                <w:szCs w:val="19"/>
              </w:rPr>
              <w:instrText xml:space="preserve"> FORMTEXT </w:instrText>
            </w:r>
            <w:r w:rsidRPr="00D0368B">
              <w:rPr>
                <w:rFonts w:asciiTheme="minorHAnsi" w:hAnsiTheme="minorHAnsi"/>
                <w:szCs w:val="19"/>
              </w:rPr>
            </w:r>
            <w:r w:rsidRPr="00D0368B">
              <w:rPr>
                <w:rFonts w:asciiTheme="minorHAnsi" w:hAnsiTheme="minorHAnsi"/>
                <w:szCs w:val="19"/>
              </w:rPr>
              <w:fldChar w:fldCharType="separate"/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szCs w:val="19"/>
              </w:rPr>
              <w:fldChar w:fldCharType="end"/>
            </w:r>
            <w:bookmarkEnd w:id="2"/>
          </w:p>
        </w:tc>
      </w:tr>
      <w:tr w:rsidR="008D0F3A" w:rsidRPr="002D1C84" w14:paraId="55423281" w14:textId="77777777" w:rsidTr="002D1C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90C93B" w14:textId="77777777" w:rsidR="008D0F3A" w:rsidRPr="002D1C84" w:rsidRDefault="008D0F3A" w:rsidP="008D0F3A">
            <w:pPr>
              <w:pStyle w:val="Tablesubhead"/>
            </w:pPr>
            <w:r w:rsidRPr="002D1C84">
              <w:lastRenderedPageBreak/>
              <w:t>High expectations, equity and respect for diversity</w:t>
            </w:r>
          </w:p>
        </w:tc>
        <w:tc>
          <w:tcPr>
            <w:tcW w:w="3119" w:type="dxa"/>
          </w:tcPr>
          <w:p w14:paraId="4D849E25" w14:textId="77777777" w:rsidR="008D0F3A" w:rsidRPr="002D1C84" w:rsidRDefault="008D0F3A" w:rsidP="008D0F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C84">
              <w:t>How does the teacher promote equitable access, participation and engagement for all children?</w:t>
            </w:r>
          </w:p>
        </w:tc>
        <w:tc>
          <w:tcPr>
            <w:tcW w:w="3678" w:type="dxa"/>
          </w:tcPr>
          <w:p w14:paraId="73B3D6BE" w14:textId="3AA019AC" w:rsidR="008D0F3A" w:rsidRPr="002D1C84" w:rsidRDefault="008D0F3A" w:rsidP="008D0F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68B"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D0368B">
              <w:rPr>
                <w:rFonts w:asciiTheme="minorHAnsi" w:hAnsiTheme="minorHAnsi"/>
                <w:szCs w:val="19"/>
              </w:rPr>
              <w:instrText xml:space="preserve"> FORMTEXT </w:instrText>
            </w:r>
            <w:r w:rsidRPr="00D0368B">
              <w:rPr>
                <w:rFonts w:asciiTheme="minorHAnsi" w:hAnsiTheme="minorHAnsi"/>
                <w:szCs w:val="19"/>
              </w:rPr>
            </w:r>
            <w:r w:rsidRPr="00D0368B">
              <w:rPr>
                <w:rFonts w:asciiTheme="minorHAnsi" w:hAnsiTheme="minorHAnsi"/>
                <w:szCs w:val="19"/>
              </w:rPr>
              <w:fldChar w:fldCharType="separate"/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  <w:tr w:rsidR="008D0F3A" w:rsidRPr="002D1C84" w14:paraId="5E793698" w14:textId="77777777" w:rsidTr="002D1C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C89AC4D" w14:textId="70451B1D" w:rsidR="008D0F3A" w:rsidRPr="002D1C84" w:rsidRDefault="008D0F3A" w:rsidP="008D0F3A">
            <w:pPr>
              <w:pStyle w:val="Tablesubhead"/>
            </w:pPr>
            <w:r w:rsidRPr="002D1C84">
              <w:t xml:space="preserve">Effective pedagogies </w:t>
            </w:r>
          </w:p>
        </w:tc>
        <w:tc>
          <w:tcPr>
            <w:tcW w:w="3119" w:type="dxa"/>
          </w:tcPr>
          <w:p w14:paraId="28A3E2F6" w14:textId="77777777" w:rsidR="008D0F3A" w:rsidRPr="002D1C84" w:rsidRDefault="008D0F3A" w:rsidP="008D0F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C84">
              <w:t>How does play-based learning engage and stimulate children’s agency in their own learning?</w:t>
            </w:r>
          </w:p>
        </w:tc>
        <w:tc>
          <w:tcPr>
            <w:tcW w:w="3678" w:type="dxa"/>
          </w:tcPr>
          <w:p w14:paraId="3246BACE" w14:textId="2B05B52D" w:rsidR="008D0F3A" w:rsidRPr="002D1C84" w:rsidRDefault="008D0F3A" w:rsidP="008D0F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68B"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D0368B">
              <w:rPr>
                <w:rFonts w:asciiTheme="minorHAnsi" w:hAnsiTheme="minorHAnsi"/>
                <w:szCs w:val="19"/>
              </w:rPr>
              <w:instrText xml:space="preserve"> FORMTEXT </w:instrText>
            </w:r>
            <w:r w:rsidRPr="00D0368B">
              <w:rPr>
                <w:rFonts w:asciiTheme="minorHAnsi" w:hAnsiTheme="minorHAnsi"/>
                <w:szCs w:val="19"/>
              </w:rPr>
            </w:r>
            <w:r w:rsidRPr="00D0368B">
              <w:rPr>
                <w:rFonts w:asciiTheme="minorHAnsi" w:hAnsiTheme="minorHAnsi"/>
                <w:szCs w:val="19"/>
              </w:rPr>
              <w:fldChar w:fldCharType="separate"/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  <w:tr w:rsidR="008D0F3A" w:rsidRPr="002D1C84" w14:paraId="384B8221" w14:textId="77777777" w:rsidTr="002D1C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8E0D02" w14:textId="262E1468" w:rsidR="008D0F3A" w:rsidRPr="002D1C84" w:rsidRDefault="008D0F3A" w:rsidP="008D0F3A">
            <w:pPr>
              <w:pStyle w:val="Tablesubhead"/>
            </w:pPr>
            <w:r w:rsidRPr="002D1C84">
              <w:t xml:space="preserve">Critical reflection </w:t>
            </w:r>
          </w:p>
        </w:tc>
        <w:tc>
          <w:tcPr>
            <w:tcW w:w="3119" w:type="dxa"/>
          </w:tcPr>
          <w:p w14:paraId="2595E2B7" w14:textId="77777777" w:rsidR="008D0F3A" w:rsidRPr="002D1C84" w:rsidRDefault="008D0F3A" w:rsidP="008D0F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1C84">
              <w:t>How does the teacher respond to children to improve teaching, learning or relationships?</w:t>
            </w:r>
          </w:p>
        </w:tc>
        <w:tc>
          <w:tcPr>
            <w:tcW w:w="3678" w:type="dxa"/>
          </w:tcPr>
          <w:p w14:paraId="022749EC" w14:textId="15044316" w:rsidR="008D0F3A" w:rsidRPr="002D1C84" w:rsidRDefault="008D0F3A" w:rsidP="008D0F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68B"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D0368B">
              <w:rPr>
                <w:rFonts w:asciiTheme="minorHAnsi" w:hAnsiTheme="minorHAnsi"/>
                <w:szCs w:val="19"/>
              </w:rPr>
              <w:instrText xml:space="preserve"> FORMTEXT </w:instrText>
            </w:r>
            <w:r w:rsidRPr="00D0368B">
              <w:rPr>
                <w:rFonts w:asciiTheme="minorHAnsi" w:hAnsiTheme="minorHAnsi"/>
                <w:szCs w:val="19"/>
              </w:rPr>
            </w:r>
            <w:r w:rsidRPr="00D0368B">
              <w:rPr>
                <w:rFonts w:asciiTheme="minorHAnsi" w:hAnsiTheme="minorHAnsi"/>
                <w:szCs w:val="19"/>
              </w:rPr>
              <w:fldChar w:fldCharType="separate"/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noProof/>
                <w:szCs w:val="19"/>
              </w:rPr>
              <w:t> </w:t>
            </w:r>
            <w:r w:rsidRPr="00D0368B"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</w:tbl>
    <w:p w14:paraId="74FF75EF" w14:textId="28909FC8" w:rsidR="003720EE" w:rsidRDefault="00AB70AE" w:rsidP="007C448C">
      <w:pPr>
        <w:pStyle w:val="Heading2"/>
      </w:pPr>
      <w:r>
        <w:t>Reflecting on</w:t>
      </w:r>
      <w:r w:rsidR="007C448C">
        <w:t xml:space="preserve"> </w:t>
      </w:r>
      <w:r>
        <w:t>practice</w:t>
      </w:r>
      <w:r w:rsidR="003720EE">
        <w:t>s</w:t>
      </w:r>
    </w:p>
    <w:p w14:paraId="359AB9A9" w14:textId="075C418C" w:rsidR="007C448C" w:rsidRPr="00FB489F" w:rsidRDefault="00E64BD3" w:rsidP="00593FFC">
      <w:pPr>
        <w:pStyle w:val="Heading3"/>
        <w:spacing w:before="120"/>
      </w:pPr>
      <w:r w:rsidRPr="00FB489F">
        <w:t>E</w:t>
      </w:r>
      <w:r w:rsidR="007C448C" w:rsidRPr="00FB489F">
        <w:t>ngaging in responsive planning and decision-making</w:t>
      </w:r>
    </w:p>
    <w:p w14:paraId="7789C7C4" w14:textId="1899B704" w:rsidR="005E1644" w:rsidRDefault="00BB0F61" w:rsidP="2955F875">
      <w:pPr>
        <w:pStyle w:val="BodyText"/>
      </w:pPr>
      <w:r w:rsidRPr="2955F875">
        <w:t>Th</w:t>
      </w:r>
      <w:r>
        <w:t>is</w:t>
      </w:r>
      <w:r w:rsidRPr="2955F875">
        <w:t xml:space="preserve"> </w:t>
      </w:r>
      <w:r w:rsidR="00B27588" w:rsidRPr="2955F875">
        <w:t xml:space="preserve">illustration of practice demonstrates </w:t>
      </w:r>
      <w:r w:rsidR="00A51775" w:rsidRPr="2955F875">
        <w:t xml:space="preserve">one </w:t>
      </w:r>
      <w:r w:rsidR="5733A3FC" w:rsidRPr="2955F875">
        <w:t>services</w:t>
      </w:r>
      <w:r>
        <w:t>-</w:t>
      </w:r>
      <w:r w:rsidR="002C22D6" w:rsidRPr="2955F875">
        <w:t xml:space="preserve">planned </w:t>
      </w:r>
      <w:r w:rsidR="00A51775" w:rsidRPr="2955F875">
        <w:t>approach to focus</w:t>
      </w:r>
      <w:r w:rsidR="001B59D4" w:rsidRPr="2955F875">
        <w:t>ing</w:t>
      </w:r>
      <w:r w:rsidR="00A51775" w:rsidRPr="2955F875">
        <w:t xml:space="preserve"> on learning priorities</w:t>
      </w:r>
      <w:r w:rsidR="00333604" w:rsidRPr="2955F875">
        <w:t xml:space="preserve">, learning environments and contexts for small groups. </w:t>
      </w:r>
      <w:r w:rsidR="00DF78E1" w:rsidRPr="2955F875">
        <w:t>In th</w:t>
      </w:r>
      <w:r w:rsidR="002C22D6" w:rsidRPr="2955F875">
        <w:t>is</w:t>
      </w:r>
      <w:r w:rsidR="00DF78E1" w:rsidRPr="2955F875">
        <w:t xml:space="preserve"> example</w:t>
      </w:r>
      <w:r w:rsidR="00B214B1">
        <w:t>,</w:t>
      </w:r>
      <w:r w:rsidR="00DF78E1" w:rsidRPr="2955F875">
        <w:t xml:space="preserve"> the teacher models medium</w:t>
      </w:r>
      <w:r w:rsidR="0062208F" w:rsidRPr="2955F875">
        <w:t>-</w:t>
      </w:r>
      <w:r w:rsidR="00DF78E1" w:rsidRPr="2955F875">
        <w:t xml:space="preserve">term </w:t>
      </w:r>
      <w:r w:rsidR="00CA1689" w:rsidRPr="2955F875">
        <w:t>decision-making</w:t>
      </w:r>
      <w:r w:rsidR="0041117B" w:rsidRPr="2955F875">
        <w:t xml:space="preserve"> through her planned approach</w:t>
      </w:r>
      <w:r w:rsidR="00933FA5" w:rsidRPr="2955F875">
        <w:t xml:space="preserve"> to guiding the </w:t>
      </w:r>
      <w:r w:rsidR="002C22D6" w:rsidRPr="2955F875">
        <w:t xml:space="preserve">small group </w:t>
      </w:r>
      <w:r w:rsidR="00933FA5" w:rsidRPr="2955F875">
        <w:t xml:space="preserve">planning meeting. </w:t>
      </w:r>
      <w:r w:rsidR="008802E4" w:rsidRPr="2955F875">
        <w:t xml:space="preserve"> </w:t>
      </w:r>
    </w:p>
    <w:p w14:paraId="48FBC226" w14:textId="45CD0BA5" w:rsidR="007C448C" w:rsidRPr="0071349A" w:rsidRDefault="0071349A" w:rsidP="2955F875">
      <w:pPr>
        <w:pStyle w:val="BodyText"/>
        <w:rPr>
          <w:szCs w:val="21"/>
        </w:rPr>
      </w:pPr>
      <w:r w:rsidRPr="0071349A">
        <w:rPr>
          <w:szCs w:val="21"/>
        </w:rPr>
        <w:t>Consider the reflection of prior teaching and learning the teacher demonstrates</w:t>
      </w:r>
      <w:r w:rsidR="00D43428">
        <w:rPr>
          <w:szCs w:val="21"/>
        </w:rPr>
        <w:t xml:space="preserve"> in her discussion with the group.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5A6E" w14:paraId="34E25F91" w14:textId="77777777" w:rsidTr="00272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3444223D" w14:textId="437245BA" w:rsidR="00215A6E" w:rsidRPr="0027274B" w:rsidRDefault="00215A6E" w:rsidP="0027274B">
            <w:pPr>
              <w:pStyle w:val="TableHeading0"/>
            </w:pPr>
            <w:r w:rsidRPr="0027274B">
              <w:t xml:space="preserve">How </w:t>
            </w:r>
            <w:r w:rsidR="00342E35" w:rsidRPr="0027274B">
              <w:t xml:space="preserve">is </w:t>
            </w:r>
            <w:r w:rsidR="004B5B4B" w:rsidRPr="0027274B">
              <w:t xml:space="preserve">the teacher </w:t>
            </w:r>
            <w:r w:rsidR="00342E35" w:rsidRPr="0027274B">
              <w:t>flexible and responsive</w:t>
            </w:r>
            <w:r w:rsidR="00552719" w:rsidRPr="0027274B">
              <w:t xml:space="preserve"> to</w:t>
            </w:r>
            <w:r w:rsidR="008C3786" w:rsidRPr="0027274B">
              <w:t xml:space="preserve"> child-initiated </w:t>
            </w:r>
            <w:r w:rsidR="004B5B4B" w:rsidRPr="0027274B">
              <w:t>learning in planning?</w:t>
            </w:r>
          </w:p>
        </w:tc>
      </w:tr>
      <w:tr w:rsidR="00ED62B7" w14:paraId="7A53B03A" w14:textId="77777777" w:rsidTr="002D1C84">
        <w:trPr>
          <w:trHeight w:val="1701"/>
        </w:trPr>
        <w:tc>
          <w:tcPr>
            <w:tcW w:w="9060" w:type="dxa"/>
          </w:tcPr>
          <w:p w14:paraId="4F39E003" w14:textId="05CB57C5" w:rsidR="00ED62B7" w:rsidRDefault="00ED62B7" w:rsidP="00E00E63">
            <w:pPr>
              <w:pStyle w:val="TableText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E237D7" w14:textId="4873C206" w:rsidR="000313A6" w:rsidRDefault="000313A6" w:rsidP="002D1C84">
      <w:pPr>
        <w:pStyle w:val="ListNumber"/>
        <w:numPr>
          <w:ilvl w:val="0"/>
          <w:numId w:val="0"/>
        </w:numPr>
        <w:spacing w:before="180"/>
      </w:pPr>
      <w:r>
        <w:t xml:space="preserve">Consider the </w:t>
      </w:r>
      <w:r w:rsidR="005A4086">
        <w:t xml:space="preserve">identified </w:t>
      </w:r>
      <w:r>
        <w:t>practices of the</w:t>
      </w:r>
      <w:hyperlink r:id="rId20" w:anchor="page=14" w:history="1">
        <w:r w:rsidRPr="00593FFC">
          <w:rPr>
            <w:rStyle w:val="Hyperlink"/>
            <w:color w:val="auto"/>
          </w:rPr>
          <w:t xml:space="preserve"> </w:t>
        </w:r>
        <w:r w:rsidRPr="00BF6172">
          <w:rPr>
            <w:rStyle w:val="Hyperlink"/>
            <w:color w:val="0563C1"/>
          </w:rPr>
          <w:t>QKLG (pp. 11</w:t>
        </w:r>
        <w:r w:rsidR="0027274B" w:rsidRPr="00BF6172">
          <w:rPr>
            <w:rStyle w:val="Hyperlink"/>
            <w:color w:val="0563C1"/>
          </w:rPr>
          <w:t>–</w:t>
        </w:r>
        <w:r w:rsidRPr="00BF6172">
          <w:rPr>
            <w:rStyle w:val="Hyperlink"/>
            <w:color w:val="0563C1"/>
          </w:rPr>
          <w:t>16)</w:t>
        </w:r>
      </w:hyperlink>
      <w:r w:rsidRPr="00BD154E">
        <w:t xml:space="preserve"> </w:t>
      </w:r>
      <w:r w:rsidR="00B214B1" w:rsidRPr="00BD154E">
        <w:t xml:space="preserve">and </w:t>
      </w:r>
      <w:r w:rsidR="009D3018">
        <w:t>complete the table below.</w:t>
      </w:r>
      <w:r w:rsidR="009D3018" w:rsidRPr="42A47E9E">
        <w:t xml:space="preserve">  </w:t>
      </w:r>
    </w:p>
    <w:tbl>
      <w:tblPr>
        <w:tblStyle w:val="QCAAtablestyle1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119"/>
        <w:gridCol w:w="3678"/>
      </w:tblGrid>
      <w:tr w:rsidR="0027274B" w:rsidRPr="42A47E9E" w14:paraId="232FA114" w14:textId="77777777" w:rsidTr="002D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2CDDEB" w14:textId="77777777" w:rsidR="0027274B" w:rsidRPr="00FF441F" w:rsidRDefault="0027274B" w:rsidP="0079432A">
            <w:pPr>
              <w:pStyle w:val="Tablesubhead"/>
              <w:keepNext/>
              <w:keepLines/>
            </w:pPr>
            <w:r>
              <w:t>QKLG</w:t>
            </w:r>
            <w:r w:rsidRPr="00FF441F">
              <w:t xml:space="preserve"> practice</w:t>
            </w:r>
          </w:p>
        </w:tc>
        <w:tc>
          <w:tcPr>
            <w:tcW w:w="6797" w:type="dxa"/>
            <w:gridSpan w:val="2"/>
          </w:tcPr>
          <w:p w14:paraId="73CD39CF" w14:textId="0B148F8A" w:rsidR="0027274B" w:rsidRPr="42A47E9E" w:rsidRDefault="0027274B" w:rsidP="00627832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A47E9E">
              <w:t xml:space="preserve">How </w:t>
            </w:r>
            <w:r>
              <w:t>is</w:t>
            </w:r>
            <w:r w:rsidRPr="42A47E9E">
              <w:t xml:space="preserve"> the practice evident in the video?</w:t>
            </w:r>
          </w:p>
        </w:tc>
      </w:tr>
      <w:tr w:rsidR="0027274B" w:rsidRPr="42A47E9E" w14:paraId="799AE344" w14:textId="77777777" w:rsidTr="002D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CCCCC" w:themeFill="accent1" w:themeFillTint="66"/>
          </w:tcPr>
          <w:p w14:paraId="75433EE0" w14:textId="77777777" w:rsidR="0027274B" w:rsidRDefault="0027274B" w:rsidP="0079432A">
            <w:pPr>
              <w:pStyle w:val="Tablesubhead"/>
              <w:keepNext/>
              <w:keepLines/>
            </w:pPr>
            <w:r>
              <w:t>Practice</w:t>
            </w:r>
          </w:p>
        </w:tc>
        <w:tc>
          <w:tcPr>
            <w:tcW w:w="3119" w:type="dxa"/>
            <w:shd w:val="clear" w:color="auto" w:fill="CCCCCC" w:themeFill="accent1" w:themeFillTint="66"/>
          </w:tcPr>
          <w:p w14:paraId="2FD00393" w14:textId="77777777" w:rsidR="0027274B" w:rsidRPr="42A47E9E" w:rsidRDefault="0027274B" w:rsidP="0079432A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3678" w:type="dxa"/>
            <w:shd w:val="clear" w:color="auto" w:fill="CCCCCC" w:themeFill="accent1" w:themeFillTint="66"/>
          </w:tcPr>
          <w:p w14:paraId="5A25DCF7" w14:textId="77777777" w:rsidR="0027274B" w:rsidRPr="42A47E9E" w:rsidRDefault="0027274B" w:rsidP="0079432A">
            <w:pPr>
              <w:pStyle w:val="Tableheading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BF6172" w:rsidRPr="00BF6172" w14:paraId="58C9138F" w14:textId="77777777" w:rsidTr="002D1C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B164CB" w14:textId="6F54C533" w:rsidR="0027274B" w:rsidRPr="002D1C84" w:rsidRDefault="0027274B" w:rsidP="002D1C84">
            <w:pPr>
              <w:pStyle w:val="Tablesubhead"/>
            </w:pPr>
            <w:r>
              <w:t xml:space="preserve">Adopting holistic approaches </w:t>
            </w:r>
          </w:p>
        </w:tc>
        <w:tc>
          <w:tcPr>
            <w:tcW w:w="3119" w:type="dxa"/>
          </w:tcPr>
          <w:p w14:paraId="0274C007" w14:textId="77777777" w:rsidR="0027274B" w:rsidRPr="0027274B" w:rsidRDefault="0027274B" w:rsidP="0027274B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74B">
              <w:t>How does the teacher view children as competent and creative meaning-makers?</w:t>
            </w:r>
          </w:p>
        </w:tc>
        <w:tc>
          <w:tcPr>
            <w:tcW w:w="3678" w:type="dxa"/>
          </w:tcPr>
          <w:p w14:paraId="53F77ED2" w14:textId="5F8E5E42" w:rsidR="0027274B" w:rsidRPr="0027274B" w:rsidRDefault="008D0F3A" w:rsidP="0027274B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>
              <w:rPr>
                <w:rFonts w:asciiTheme="minorHAnsi" w:hAnsiTheme="minorHAnsi"/>
                <w:szCs w:val="19"/>
              </w:rPr>
              <w:instrText xml:space="preserve"> FORMTEXT </w:instrText>
            </w:r>
            <w:r>
              <w:rPr>
                <w:rFonts w:asciiTheme="minorHAnsi" w:hAnsiTheme="minorHAnsi"/>
                <w:szCs w:val="19"/>
              </w:rPr>
            </w:r>
            <w:r>
              <w:rPr>
                <w:rFonts w:asciiTheme="minorHAnsi" w:hAnsiTheme="minorHAnsi"/>
                <w:szCs w:val="19"/>
              </w:rPr>
              <w:fldChar w:fldCharType="separate"/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  <w:tr w:rsidR="008D0F3A" w:rsidRPr="0041141F" w14:paraId="41879239" w14:textId="77777777" w:rsidTr="002D1C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072562" w14:textId="221E31FC" w:rsidR="008D0F3A" w:rsidRDefault="008D0F3A" w:rsidP="008D0F3A">
            <w:pPr>
              <w:pStyle w:val="Tablesubhead"/>
            </w:pPr>
            <w:r>
              <w:lastRenderedPageBreak/>
              <w:t xml:space="preserve">Interacting with and responding to children </w:t>
            </w:r>
          </w:p>
        </w:tc>
        <w:tc>
          <w:tcPr>
            <w:tcW w:w="3119" w:type="dxa"/>
          </w:tcPr>
          <w:p w14:paraId="3731DC8C" w14:textId="77777777" w:rsidR="008D0F3A" w:rsidRPr="0027274B" w:rsidRDefault="008D0F3A" w:rsidP="008D0F3A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74B">
              <w:t xml:space="preserve">How does the teacher actively listen and respond to children? </w:t>
            </w:r>
          </w:p>
        </w:tc>
        <w:tc>
          <w:tcPr>
            <w:tcW w:w="3678" w:type="dxa"/>
          </w:tcPr>
          <w:p w14:paraId="0EE6A654" w14:textId="323D1A5F" w:rsidR="008D0F3A" w:rsidRPr="0027274B" w:rsidRDefault="008D0F3A" w:rsidP="008D0F3A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4385"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694385">
              <w:rPr>
                <w:rFonts w:asciiTheme="minorHAnsi" w:hAnsiTheme="minorHAnsi"/>
                <w:szCs w:val="19"/>
              </w:rPr>
              <w:instrText xml:space="preserve"> FORMTEXT </w:instrText>
            </w:r>
            <w:r w:rsidRPr="00694385">
              <w:rPr>
                <w:rFonts w:asciiTheme="minorHAnsi" w:hAnsiTheme="minorHAnsi"/>
                <w:szCs w:val="19"/>
              </w:rPr>
            </w:r>
            <w:r w:rsidRPr="00694385">
              <w:rPr>
                <w:rFonts w:asciiTheme="minorHAnsi" w:hAnsiTheme="minorHAnsi"/>
                <w:szCs w:val="19"/>
              </w:rPr>
              <w:fldChar w:fldCharType="separate"/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  <w:tr w:rsidR="008D0F3A" w:rsidRPr="0041141F" w14:paraId="4032F6A0" w14:textId="77777777" w:rsidTr="002D1C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64135C" w14:textId="713E2001" w:rsidR="008D0F3A" w:rsidRDefault="008D0F3A" w:rsidP="008D0F3A">
            <w:pPr>
              <w:pStyle w:val="Tablesubhead"/>
            </w:pPr>
            <w:r>
              <w:t>Facilitating play-based learning</w:t>
            </w:r>
          </w:p>
        </w:tc>
        <w:tc>
          <w:tcPr>
            <w:tcW w:w="3119" w:type="dxa"/>
          </w:tcPr>
          <w:p w14:paraId="1747743C" w14:textId="77777777" w:rsidR="008D0F3A" w:rsidRPr="0027274B" w:rsidRDefault="008D0F3A" w:rsidP="008D0F3A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74B">
              <w:t>What opportunities did you notice for co-constructing learning and sharing decision making?</w:t>
            </w:r>
          </w:p>
        </w:tc>
        <w:tc>
          <w:tcPr>
            <w:tcW w:w="3678" w:type="dxa"/>
          </w:tcPr>
          <w:p w14:paraId="2B42E409" w14:textId="6D297A09" w:rsidR="008D0F3A" w:rsidRPr="0027274B" w:rsidRDefault="008D0F3A" w:rsidP="008D0F3A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4385"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694385">
              <w:rPr>
                <w:rFonts w:asciiTheme="minorHAnsi" w:hAnsiTheme="minorHAnsi"/>
                <w:szCs w:val="19"/>
              </w:rPr>
              <w:instrText xml:space="preserve"> FORMTEXT </w:instrText>
            </w:r>
            <w:r w:rsidRPr="00694385">
              <w:rPr>
                <w:rFonts w:asciiTheme="minorHAnsi" w:hAnsiTheme="minorHAnsi"/>
                <w:szCs w:val="19"/>
              </w:rPr>
            </w:r>
            <w:r w:rsidRPr="00694385">
              <w:rPr>
                <w:rFonts w:asciiTheme="minorHAnsi" w:hAnsiTheme="minorHAnsi"/>
                <w:szCs w:val="19"/>
              </w:rPr>
              <w:fldChar w:fldCharType="separate"/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  <w:tr w:rsidR="008D0F3A" w:rsidRPr="0041141F" w14:paraId="13DF1219" w14:textId="77777777" w:rsidTr="002D1C84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39529D" w14:textId="058ACD54" w:rsidR="008D0F3A" w:rsidRDefault="008D0F3A" w:rsidP="008D0F3A">
            <w:pPr>
              <w:pStyle w:val="Tablesubhead"/>
            </w:pPr>
            <w:r>
              <w:t>Using intentional teaching strategies</w:t>
            </w:r>
          </w:p>
        </w:tc>
        <w:tc>
          <w:tcPr>
            <w:tcW w:w="3119" w:type="dxa"/>
          </w:tcPr>
          <w:p w14:paraId="71232B52" w14:textId="77777777" w:rsidR="008D0F3A" w:rsidRPr="0027274B" w:rsidRDefault="008D0F3A" w:rsidP="008D0F3A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274B">
              <w:t>Which strategies did you notice the teacher use in the video? How did these suit the learning?</w:t>
            </w:r>
          </w:p>
        </w:tc>
        <w:tc>
          <w:tcPr>
            <w:tcW w:w="3678" w:type="dxa"/>
          </w:tcPr>
          <w:p w14:paraId="6D41E445" w14:textId="6B3BAF11" w:rsidR="008D0F3A" w:rsidRPr="0027274B" w:rsidRDefault="008D0F3A" w:rsidP="008D0F3A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4385"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 w:rsidRPr="00694385">
              <w:rPr>
                <w:rFonts w:asciiTheme="minorHAnsi" w:hAnsiTheme="minorHAnsi"/>
                <w:szCs w:val="19"/>
              </w:rPr>
              <w:instrText xml:space="preserve"> FORMTEXT </w:instrText>
            </w:r>
            <w:r w:rsidRPr="00694385">
              <w:rPr>
                <w:rFonts w:asciiTheme="minorHAnsi" w:hAnsiTheme="minorHAnsi"/>
                <w:szCs w:val="19"/>
              </w:rPr>
            </w:r>
            <w:r w:rsidRPr="00694385">
              <w:rPr>
                <w:rFonts w:asciiTheme="minorHAnsi" w:hAnsiTheme="minorHAnsi"/>
                <w:szCs w:val="19"/>
              </w:rPr>
              <w:fldChar w:fldCharType="separate"/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noProof/>
                <w:szCs w:val="19"/>
              </w:rPr>
              <w:t> </w:t>
            </w:r>
            <w:r w:rsidRPr="00694385"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</w:tbl>
    <w:p w14:paraId="67102DE5" w14:textId="0B1CE132" w:rsidR="00FE2BCA" w:rsidRDefault="00FE2BCA" w:rsidP="006B7861">
      <w:pPr>
        <w:pStyle w:val="Heading2"/>
      </w:pPr>
      <w:r>
        <w:t>Next steps</w:t>
      </w:r>
    </w:p>
    <w:p w14:paraId="24FA867E" w14:textId="5FDE3AC0" w:rsidR="00FE3E6C" w:rsidRDefault="00FE3E6C" w:rsidP="00FE2BCA">
      <w:pPr>
        <w:spacing w:before="120" w:after="120" w:line="264" w:lineRule="auto"/>
        <w:rPr>
          <w:rFonts w:eastAsia="Times New Roman" w:cs="Times New Roman"/>
          <w:lang w:eastAsia="en-AU"/>
        </w:rPr>
      </w:pPr>
      <w:r w:rsidRPr="2955F875">
        <w:rPr>
          <w:rFonts w:eastAsia="Times New Roman" w:cs="Times New Roman"/>
          <w:lang w:eastAsia="en-AU"/>
        </w:rPr>
        <w:t>Consider</w:t>
      </w:r>
      <w:r w:rsidR="007A5CBE">
        <w:t xml:space="preserve"> teacher </w:t>
      </w:r>
      <w:r w:rsidR="00BD1031">
        <w:t>decision</w:t>
      </w:r>
      <w:r w:rsidR="006B7861">
        <w:t>-</w:t>
      </w:r>
      <w:r w:rsidR="00BD1031">
        <w:t xml:space="preserve">making for building </w:t>
      </w:r>
      <w:r w:rsidR="006B7861">
        <w:t>children’s</w:t>
      </w:r>
      <w:r w:rsidR="00BD1031">
        <w:t xml:space="preserve"> knowledge</w:t>
      </w:r>
      <w:r w:rsidR="006B7861">
        <w:t>, perspectives, capabilities and interests</w:t>
      </w:r>
      <w:r w:rsidR="001F5593">
        <w:t xml:space="preserve"> in your current context.</w:t>
      </w:r>
    </w:p>
    <w:tbl>
      <w:tblPr>
        <w:tblStyle w:val="QCAAtablestyl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62F2" w14:paraId="68487154" w14:textId="77777777" w:rsidTr="00D05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tcW w:w="9060" w:type="dxa"/>
            <w:shd w:val="clear" w:color="auto" w:fill="E5E5E5" w:themeFill="accent1" w:themeFillTint="33"/>
          </w:tcPr>
          <w:p w14:paraId="206F48CC" w14:textId="732D2735" w:rsidR="00E262F2" w:rsidRPr="00C24C92" w:rsidRDefault="001F5593" w:rsidP="00C37995">
            <w:pPr>
              <w:pStyle w:val="Tabletext"/>
            </w:pPr>
            <w:r w:rsidRPr="00C24C92">
              <w:t>H</w:t>
            </w:r>
            <w:r w:rsidR="006B7861" w:rsidRPr="00C24C92">
              <w:t xml:space="preserve">ow </w:t>
            </w:r>
            <w:r w:rsidR="005D083F">
              <w:t>can</w:t>
            </w:r>
            <w:r w:rsidR="00871C81" w:rsidRPr="00C24C92">
              <w:t xml:space="preserve"> you provide </w:t>
            </w:r>
            <w:r w:rsidR="006B7861" w:rsidRPr="00C24C92">
              <w:t xml:space="preserve">children </w:t>
            </w:r>
            <w:r w:rsidR="00871C81" w:rsidRPr="00C24C92">
              <w:t xml:space="preserve">with opportunities to </w:t>
            </w:r>
            <w:r w:rsidR="006B7861" w:rsidRPr="00C24C92">
              <w:t>participate in collaborative decision-making</w:t>
            </w:r>
            <w:r w:rsidR="00980D81" w:rsidRPr="00C24C92">
              <w:t xml:space="preserve"> for their own learning?</w:t>
            </w:r>
          </w:p>
        </w:tc>
      </w:tr>
      <w:tr w:rsidR="00E262F2" w14:paraId="6A45042E" w14:textId="77777777" w:rsidTr="00D0574B">
        <w:trPr>
          <w:trHeight w:val="1701"/>
        </w:trPr>
        <w:tc>
          <w:tcPr>
            <w:tcW w:w="9060" w:type="dxa"/>
          </w:tcPr>
          <w:p w14:paraId="3E309EB3" w14:textId="6BB80C7E" w:rsidR="00B4188D" w:rsidRPr="00C24C92" w:rsidRDefault="008D0F3A" w:rsidP="00593FFC">
            <w:pPr>
              <w:pStyle w:val="Tabletext"/>
              <w:rPr>
                <w:szCs w:val="19"/>
              </w:rPr>
            </w:pPr>
            <w:r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>
              <w:rPr>
                <w:rFonts w:asciiTheme="minorHAnsi" w:hAnsiTheme="minorHAnsi"/>
                <w:szCs w:val="19"/>
              </w:rPr>
              <w:instrText xml:space="preserve"> FORMTEXT </w:instrText>
            </w:r>
            <w:r>
              <w:rPr>
                <w:rFonts w:asciiTheme="minorHAnsi" w:hAnsiTheme="minorHAnsi"/>
                <w:szCs w:val="19"/>
              </w:rPr>
            </w:r>
            <w:r>
              <w:rPr>
                <w:rFonts w:asciiTheme="minorHAnsi" w:hAnsiTheme="minorHAnsi"/>
                <w:szCs w:val="19"/>
              </w:rPr>
              <w:fldChar w:fldCharType="separate"/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  <w:tr w:rsidR="00E262F2" w14:paraId="40B7309C" w14:textId="77777777" w:rsidTr="00D0574B">
        <w:trPr>
          <w:trHeight w:val="425"/>
        </w:trPr>
        <w:tc>
          <w:tcPr>
            <w:tcW w:w="9060" w:type="dxa"/>
            <w:shd w:val="clear" w:color="auto" w:fill="E5E5E5" w:themeFill="accent1" w:themeFillTint="33"/>
          </w:tcPr>
          <w:p w14:paraId="74BE39AA" w14:textId="7879D6BF" w:rsidR="00E262F2" w:rsidRPr="00C24C92" w:rsidRDefault="00980D81" w:rsidP="00593FFC">
            <w:pPr>
              <w:pStyle w:val="Tabletext"/>
            </w:pPr>
            <w:r w:rsidRPr="00C24C92">
              <w:t>H</w:t>
            </w:r>
            <w:r w:rsidR="006B7861" w:rsidRPr="00C24C92">
              <w:t>ow</w:t>
            </w:r>
            <w:r w:rsidRPr="00C24C92">
              <w:t xml:space="preserve"> </w:t>
            </w:r>
            <w:r w:rsidR="005D083F">
              <w:t>can</w:t>
            </w:r>
            <w:r w:rsidR="006B7861" w:rsidRPr="00C24C92">
              <w:t xml:space="preserve"> you engage children in reflection of their own learning</w:t>
            </w:r>
            <w:r w:rsidR="003B3CF9" w:rsidRPr="00C24C92">
              <w:t>?</w:t>
            </w:r>
          </w:p>
        </w:tc>
      </w:tr>
      <w:tr w:rsidR="00E262F2" w14:paraId="34EE037D" w14:textId="77777777" w:rsidTr="00D0574B">
        <w:trPr>
          <w:trHeight w:val="1701"/>
        </w:trPr>
        <w:tc>
          <w:tcPr>
            <w:tcW w:w="9060" w:type="dxa"/>
          </w:tcPr>
          <w:p w14:paraId="4ED0A245" w14:textId="7B3D5F05" w:rsidR="00627832" w:rsidRDefault="008D0F3A" w:rsidP="00593FFC">
            <w:pPr>
              <w:pStyle w:val="Tabletext"/>
            </w:pPr>
            <w:r>
              <w:rPr>
                <w:rFonts w:asciiTheme="minorHAnsi" w:hAnsiTheme="minorHAnsi"/>
                <w:szCs w:val="19"/>
              </w:rPr>
              <w:fldChar w:fldCharType="begin">
                <w:ffData>
                  <w:name w:val="Text1"/>
                  <w:enabled/>
                  <w:calcOnExit w:val="0"/>
                  <w:statusText w:type="text" w:val="Test"/>
                  <w:textInput/>
                </w:ffData>
              </w:fldChar>
            </w:r>
            <w:r>
              <w:rPr>
                <w:rFonts w:asciiTheme="minorHAnsi" w:hAnsiTheme="minorHAnsi"/>
                <w:szCs w:val="19"/>
              </w:rPr>
              <w:instrText xml:space="preserve"> FORMTEXT </w:instrText>
            </w:r>
            <w:r>
              <w:rPr>
                <w:rFonts w:asciiTheme="minorHAnsi" w:hAnsiTheme="minorHAnsi"/>
                <w:szCs w:val="19"/>
              </w:rPr>
            </w:r>
            <w:r>
              <w:rPr>
                <w:rFonts w:asciiTheme="minorHAnsi" w:hAnsiTheme="minorHAnsi"/>
                <w:szCs w:val="19"/>
              </w:rPr>
              <w:fldChar w:fldCharType="separate"/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Cs w:val="19"/>
              </w:rPr>
              <w:t> </w:t>
            </w:r>
            <w:r>
              <w:rPr>
                <w:rFonts w:asciiTheme="minorHAnsi" w:hAnsiTheme="minorHAnsi"/>
                <w:szCs w:val="19"/>
              </w:rPr>
              <w:fldChar w:fldCharType="end"/>
            </w:r>
          </w:p>
        </w:tc>
      </w:tr>
    </w:tbl>
    <w:p w14:paraId="2828EA23" w14:textId="03F59264" w:rsidR="008E4BD4" w:rsidRDefault="008E4BD4" w:rsidP="002D1C84">
      <w:pPr>
        <w:pStyle w:val="Heading2"/>
        <w:pageBreakBefore/>
      </w:pPr>
      <w:r>
        <w:lastRenderedPageBreak/>
        <w:t>Links to the National Quality Standard</w:t>
      </w:r>
    </w:p>
    <w:p w14:paraId="4C8DBB94" w14:textId="77777777" w:rsidR="00627832" w:rsidRDefault="00627832" w:rsidP="00627832">
      <w:pPr>
        <w:pStyle w:val="Bodytextlead-in"/>
        <w:rPr>
          <w:lang w:eastAsia="en-US"/>
        </w:rPr>
      </w:pPr>
      <w:r>
        <w:rPr>
          <w:lang w:eastAsia="en-US"/>
        </w:rPr>
        <w:t xml:space="preserve">This professional learning can be linked to the following concepts under </w:t>
      </w:r>
      <w:r>
        <w:rPr>
          <w:rFonts w:cs="Arial"/>
          <w:lang w:eastAsia="en-US"/>
        </w:rPr>
        <w:t xml:space="preserve">the </w:t>
      </w:r>
      <w:hyperlink r:id="rId21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rPr>
          <w:lang w:eastAsia="en-US"/>
        </w:rPr>
        <w:t>:</w:t>
      </w:r>
    </w:p>
    <w:p w14:paraId="7461EEBC" w14:textId="4FC4E917" w:rsidR="00627832" w:rsidRDefault="00167825" w:rsidP="00627832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024D84">
        <w:t>QA 1.1: Program</w:t>
      </w:r>
      <w:r w:rsidR="00627832">
        <w:rPr>
          <w:lang w:eastAsia="en-US"/>
        </w:rPr>
        <w:t xml:space="preserve"> </w:t>
      </w:r>
      <w:r w:rsidR="00627832">
        <w:rPr>
          <w:rFonts w:cs="Arial"/>
          <w:lang w:eastAsia="en-US"/>
        </w:rPr>
        <w:t xml:space="preserve">— as </w:t>
      </w:r>
      <w:r w:rsidR="00BB0F61">
        <w:t>the educational program enhances each child’s learning and development</w:t>
      </w:r>
    </w:p>
    <w:p w14:paraId="6C10978F" w14:textId="502EEFD9" w:rsidR="00627832" w:rsidRDefault="00167825" w:rsidP="00627832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024D84">
        <w:t>QA 1.2: Practice</w:t>
      </w:r>
      <w:r w:rsidR="00627832">
        <w:rPr>
          <w:lang w:eastAsia="en-US"/>
        </w:rPr>
        <w:t xml:space="preserve"> </w:t>
      </w:r>
      <w:r w:rsidR="00627832">
        <w:rPr>
          <w:rFonts w:cs="Arial"/>
          <w:lang w:eastAsia="en-US"/>
        </w:rPr>
        <w:t>—</w:t>
      </w:r>
      <w:r w:rsidR="00627832">
        <w:rPr>
          <w:lang w:eastAsia="en-US"/>
        </w:rPr>
        <w:t xml:space="preserve"> as</w:t>
      </w:r>
      <w:r w:rsidR="00BB0F61" w:rsidRPr="00BB0F61">
        <w:t xml:space="preserve"> </w:t>
      </w:r>
      <w:r w:rsidR="00BB0F61">
        <w:t>educators facilitate and extend each child’s learning and development.</w:t>
      </w:r>
    </w:p>
    <w:p w14:paraId="53932D21" w14:textId="33B42AA1" w:rsidR="00627832" w:rsidRDefault="00167825" w:rsidP="00627832">
      <w:pPr>
        <w:pStyle w:val="ListBullet"/>
        <w:numPr>
          <w:ilvl w:val="0"/>
          <w:numId w:val="13"/>
        </w:numPr>
        <w:spacing w:before="0"/>
        <w:rPr>
          <w:lang w:eastAsia="en-US"/>
        </w:rPr>
      </w:pPr>
      <w:r w:rsidRPr="00024D84">
        <w:t>QA 1.3: Assessment and planning</w:t>
      </w:r>
      <w:r w:rsidR="00627832">
        <w:rPr>
          <w:lang w:eastAsia="en-US"/>
        </w:rPr>
        <w:t xml:space="preserve"> </w:t>
      </w:r>
      <w:r w:rsidR="00627832">
        <w:rPr>
          <w:rFonts w:cs="Arial"/>
          <w:lang w:eastAsia="en-US"/>
        </w:rPr>
        <w:t>—</w:t>
      </w:r>
      <w:r w:rsidR="00627832">
        <w:rPr>
          <w:lang w:eastAsia="en-US"/>
        </w:rPr>
        <w:t xml:space="preserve"> as </w:t>
      </w:r>
      <w:r w:rsidR="00BB0F61">
        <w:t>educators and co-ordinators take a planned and reflective approach to implementing the program for each child.</w:t>
      </w:r>
    </w:p>
    <w:p w14:paraId="6A07A96C" w14:textId="77777777" w:rsidR="00BE3589" w:rsidRDefault="00BE3589" w:rsidP="00BE3589">
      <w:pPr>
        <w:pStyle w:val="Heading2"/>
      </w:pPr>
      <w:r>
        <w:t>Reference</w:t>
      </w:r>
    </w:p>
    <w:p w14:paraId="50DA50E7" w14:textId="77777777" w:rsidR="005A4086" w:rsidRDefault="005A4086" w:rsidP="005A4086">
      <w:pPr>
        <w:pStyle w:val="BodyText"/>
        <w:rPr>
          <w:rStyle w:val="Hyperlink"/>
        </w:rPr>
      </w:pPr>
      <w:bookmarkStart w:id="3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22" w:history="1">
        <w:r w:rsidRPr="00EA4E3B">
          <w:rPr>
            <w:rStyle w:val="Hyperlink"/>
          </w:rPr>
          <w:t>www.acecqa.gov.au/nqf/national-quality-standard</w:t>
        </w:r>
      </w:hyperlink>
    </w:p>
    <w:bookmarkEnd w:id="3"/>
    <w:p w14:paraId="1E4E4C44" w14:textId="4570749C" w:rsidR="0033694D" w:rsidRDefault="00A02DE1" w:rsidP="002156BC">
      <w:pPr>
        <w:pStyle w:val="BodyText"/>
        <w:spacing w:before="480"/>
      </w:pPr>
      <w:r w:rsidRPr="002D1C84">
        <w:rPr>
          <w:noProof/>
          <w:position w:val="-6"/>
        </w:rPr>
        <w:drawing>
          <wp:inline distT="0" distB="0" distL="0" distR="0" wp14:anchorId="7F464606" wp14:editId="45F95F0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3EF39C40BE304B51ADDC3CE86A97A56F"/>
          </w:placeholder>
        </w:sdtPr>
        <w:sdtContent>
          <w:r w:rsidR="004B29E1">
            <w:t>2025</w:t>
          </w:r>
        </w:sdtContent>
      </w:sdt>
    </w:p>
    <w:p w14:paraId="1DA93440" w14:textId="3492FB1F" w:rsidR="009B319F" w:rsidRPr="009B319F" w:rsidRDefault="000409DA" w:rsidP="00743A24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6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8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CD94B12F68D04D65B0ED5EF9421E9CD3"/>
          </w:placeholder>
        </w:sdtPr>
        <w:sdtContent>
          <w:r w:rsidR="004B29E1">
            <w:t>2025</w:t>
          </w:r>
        </w:sdtContent>
      </w:sdt>
      <w:r w:rsidRPr="003D2E09">
        <w:t xml:space="preserve"> </w:t>
      </w:r>
      <w:hyperlink r:id="rId29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9B319F" w:rsidRPr="009B319F" w:rsidSect="00B26BD8">
      <w:footerReference w:type="default" r:id="rId30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90E09" w14:textId="77777777" w:rsidR="00245D6D" w:rsidRDefault="00245D6D" w:rsidP="00185154">
      <w:r>
        <w:separator/>
      </w:r>
    </w:p>
    <w:p w14:paraId="4ECC6AC0" w14:textId="77777777" w:rsidR="00245D6D" w:rsidRDefault="00245D6D"/>
    <w:p w14:paraId="13282EC8" w14:textId="77777777" w:rsidR="00245D6D" w:rsidRDefault="00245D6D"/>
  </w:endnote>
  <w:endnote w:type="continuationSeparator" w:id="0">
    <w:p w14:paraId="54353430" w14:textId="77777777" w:rsidR="00245D6D" w:rsidRDefault="00245D6D" w:rsidP="00185154">
      <w:r>
        <w:continuationSeparator/>
      </w:r>
    </w:p>
    <w:p w14:paraId="181FFF3D" w14:textId="77777777" w:rsidR="00245D6D" w:rsidRDefault="00245D6D"/>
    <w:p w14:paraId="1E8F8CEC" w14:textId="77777777" w:rsidR="00245D6D" w:rsidRDefault="00245D6D"/>
  </w:endnote>
  <w:endnote w:type="continuationNotice" w:id="1">
    <w:p w14:paraId="0BC01B2E" w14:textId="77777777" w:rsidR="00245D6D" w:rsidRDefault="00245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AD067BE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38BDF678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7952D427" wp14:editId="79A1C3F1">
                <wp:extent cx="392516" cy="184242"/>
                <wp:effectExtent l="0" t="0" r="7620" b="6350"/>
                <wp:docPr id="11" name="Graphic 11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6AA51981" w14:textId="7FFDEBF6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BCEA5763F32F4EFDA0EBA98BCB292822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9A4ECE">
                <w:t>250563</w:t>
              </w:r>
            </w:sdtContent>
          </w:sdt>
        </w:p>
      </w:tc>
    </w:tr>
    <w:tr w:rsidR="00B64090" w14:paraId="1EEE8E9D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0828C3DC" w14:textId="77777777" w:rsidR="00B64090" w:rsidRDefault="00B64090" w:rsidP="00B64090">
          <w:pPr>
            <w:pStyle w:val="Footer"/>
            <w:jc w:val="center"/>
          </w:pPr>
        </w:p>
      </w:tc>
    </w:tr>
  </w:tbl>
  <w:p w14:paraId="40E1DFA6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4DE6E46B" wp14:editId="2DD5BE0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1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485E2F2F" w14:textId="77777777" w:rsidTr="00C9759C">
      <w:trPr>
        <w:cantSplit/>
        <w:trHeight w:val="856"/>
      </w:trPr>
      <w:tc>
        <w:tcPr>
          <w:tcW w:w="4530" w:type="dxa"/>
        </w:tcPr>
        <w:p w14:paraId="225E88A5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FACEF1F" w14:textId="24E8BA3E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4EE7DE0ACEC1410EA93DE4058CB8616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9A4ECE">
                <w:t>250563</w:t>
              </w:r>
            </w:sdtContent>
          </w:sdt>
        </w:p>
      </w:tc>
    </w:tr>
    <w:tr w:rsidR="00346472" w14:paraId="52AD279E" w14:textId="77777777" w:rsidTr="00346472">
      <w:trPr>
        <w:trHeight w:val="532"/>
      </w:trPr>
      <w:tc>
        <w:tcPr>
          <w:tcW w:w="4530" w:type="dxa"/>
        </w:tcPr>
        <w:p w14:paraId="6044FD6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1B9743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57D5C1F9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7BE8E91D" wp14:editId="3143E90F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0D3C8083" w14:textId="77777777" w:rsidTr="00B64090">
      <w:tc>
        <w:tcPr>
          <w:tcW w:w="2500" w:type="pct"/>
          <w:noWrap/>
          <w:hideMark/>
        </w:tcPr>
        <w:p w14:paraId="337A64CF" w14:textId="15E6CC08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BCEA5763F32F4EFDA0EBA98BCB292822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613C82">
                <w:t xml:space="preserve">Video reflection: Planning with small groups of children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EE51BE0FCD941F8879544750B4B2CFE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797A295F" w14:textId="27271C38" w:rsidR="00B64090" w:rsidRPr="00532847" w:rsidRDefault="00177845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5E9208F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E7E9976A0F1F4D6E84046CB24CB1E56C"/>
            </w:placeholder>
            <w:dataBinding w:prefixMappings="xmlns:ns0='http://QCAA.qld.edu.au' " w:xpath="/ns0:QCAA[1]/ns0:DocumentDate[1]" w:storeItemID="{029BFAC3-A859-40E3-910E-708531540F3D}"/>
            <w:date w:fullDate="2025-06-0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236FA5E8" w14:textId="0F28A3C5" w:rsidR="00B64090" w:rsidRDefault="00E00E63" w:rsidP="00B64090">
              <w:pPr>
                <w:pStyle w:val="Footersubtitle"/>
                <w:jc w:val="right"/>
              </w:pPr>
              <w:r>
                <w:t>June</w:t>
              </w:r>
              <w:r w:rsidR="004B29E1">
                <w:t xml:space="preserve"> 2025</w:t>
              </w:r>
            </w:p>
          </w:sdtContent>
        </w:sdt>
      </w:tc>
    </w:tr>
    <w:tr w:rsidR="00B64090" w14:paraId="53892689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651AE326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F9827AA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9E787" w14:textId="77777777" w:rsidR="00245D6D" w:rsidRPr="001B4733" w:rsidRDefault="00245D6D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DA42DBE" w14:textId="77777777" w:rsidR="00245D6D" w:rsidRPr="001B4733" w:rsidRDefault="00245D6D">
      <w:pPr>
        <w:rPr>
          <w:sz w:val="4"/>
          <w:szCs w:val="4"/>
        </w:rPr>
      </w:pPr>
    </w:p>
  </w:footnote>
  <w:footnote w:type="continuationSeparator" w:id="0">
    <w:p w14:paraId="23785447" w14:textId="77777777" w:rsidR="00245D6D" w:rsidRPr="001B4733" w:rsidRDefault="00245D6D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A45F0FF" w14:textId="77777777" w:rsidR="00245D6D" w:rsidRPr="001B4733" w:rsidRDefault="00245D6D">
      <w:pPr>
        <w:rPr>
          <w:sz w:val="4"/>
          <w:szCs w:val="4"/>
        </w:rPr>
      </w:pPr>
    </w:p>
  </w:footnote>
  <w:footnote w:type="continuationNotice" w:id="1">
    <w:p w14:paraId="26CE9B58" w14:textId="77777777" w:rsidR="00245D6D" w:rsidRPr="001B4733" w:rsidRDefault="00245D6D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3E0F54"/>
    <w:multiLevelType w:val="hybridMultilevel"/>
    <w:tmpl w:val="7FA07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EA6365"/>
    <w:multiLevelType w:val="hybridMultilevel"/>
    <w:tmpl w:val="A9BE9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16"/>
  </w:num>
  <w:num w:numId="2" w16cid:durableId="1362125104">
    <w:abstractNumId w:val="0"/>
  </w:num>
  <w:num w:numId="3" w16cid:durableId="1076510854">
    <w:abstractNumId w:val="5"/>
  </w:num>
  <w:num w:numId="4" w16cid:durableId="1503929331">
    <w:abstractNumId w:val="8"/>
  </w:num>
  <w:num w:numId="5" w16cid:durableId="589583720">
    <w:abstractNumId w:val="6"/>
  </w:num>
  <w:num w:numId="6" w16cid:durableId="1162116063">
    <w:abstractNumId w:val="9"/>
  </w:num>
  <w:num w:numId="7" w16cid:durableId="618294273">
    <w:abstractNumId w:val="1"/>
  </w:num>
  <w:num w:numId="8" w16cid:durableId="1377895616">
    <w:abstractNumId w:val="10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3"/>
  </w:num>
  <w:num w:numId="11" w16cid:durableId="1853640756">
    <w:abstractNumId w:val="13"/>
  </w:num>
  <w:num w:numId="12" w16cid:durableId="74867754">
    <w:abstractNumId w:val="3"/>
  </w:num>
  <w:num w:numId="13" w16cid:durableId="1923297036">
    <w:abstractNumId w:val="4"/>
  </w:num>
  <w:num w:numId="14" w16cid:durableId="416444924">
    <w:abstractNumId w:val="0"/>
  </w:num>
  <w:num w:numId="15" w16cid:durableId="1684084921">
    <w:abstractNumId w:val="12"/>
  </w:num>
  <w:num w:numId="16" w16cid:durableId="1628512668">
    <w:abstractNumId w:val="8"/>
  </w:num>
  <w:num w:numId="17" w16cid:durableId="1200389022">
    <w:abstractNumId w:val="14"/>
  </w:num>
  <w:num w:numId="18" w16cid:durableId="979264329">
    <w:abstractNumId w:val="8"/>
  </w:num>
  <w:num w:numId="19" w16cid:durableId="1367751521">
    <w:abstractNumId w:val="11"/>
  </w:num>
  <w:num w:numId="20" w16cid:durableId="1891188616">
    <w:abstractNumId w:val="4"/>
  </w:num>
  <w:num w:numId="21" w16cid:durableId="1521161779">
    <w:abstractNumId w:val="4"/>
  </w:num>
  <w:num w:numId="22" w16cid:durableId="550964705">
    <w:abstractNumId w:val="4"/>
  </w:num>
  <w:num w:numId="23" w16cid:durableId="399405392">
    <w:abstractNumId w:val="4"/>
  </w:num>
  <w:num w:numId="24" w16cid:durableId="1251819076">
    <w:abstractNumId w:val="0"/>
  </w:num>
  <w:num w:numId="25" w16cid:durableId="1637445289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3"/>
  </w:num>
  <w:num w:numId="30" w16cid:durableId="778529065">
    <w:abstractNumId w:val="4"/>
  </w:num>
  <w:num w:numId="31" w16cid:durableId="2031565734">
    <w:abstractNumId w:val="0"/>
  </w:num>
  <w:num w:numId="32" w16cid:durableId="1029255390">
    <w:abstractNumId w:val="12"/>
  </w:num>
  <w:num w:numId="33" w16cid:durableId="1416854051">
    <w:abstractNumId w:val="8"/>
  </w:num>
  <w:num w:numId="34" w16cid:durableId="838888161">
    <w:abstractNumId w:val="14"/>
  </w:num>
  <w:num w:numId="35" w16cid:durableId="1599365559">
    <w:abstractNumId w:val="8"/>
  </w:num>
  <w:num w:numId="36" w16cid:durableId="2007899802">
    <w:abstractNumId w:val="8"/>
  </w:num>
  <w:num w:numId="37" w16cid:durableId="2014844427">
    <w:abstractNumId w:val="8"/>
  </w:num>
  <w:num w:numId="38" w16cid:durableId="561982997">
    <w:abstractNumId w:val="8"/>
  </w:num>
  <w:num w:numId="39" w16cid:durableId="1831288826">
    <w:abstractNumId w:val="11"/>
  </w:num>
  <w:num w:numId="40" w16cid:durableId="1016033424">
    <w:abstractNumId w:val="11"/>
  </w:num>
  <w:num w:numId="41" w16cid:durableId="2011132537">
    <w:abstractNumId w:val="11"/>
  </w:num>
  <w:num w:numId="42" w16cid:durableId="227884589">
    <w:abstractNumId w:val="7"/>
  </w:num>
  <w:num w:numId="43" w16cid:durableId="1369259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4185128">
    <w:abstractNumId w:val="2"/>
  </w:num>
  <w:num w:numId="45" w16cid:durableId="2013143050">
    <w:abstractNumId w:val="15"/>
  </w:num>
  <w:num w:numId="46" w16cid:durableId="1227841013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BE"/>
    <w:rsid w:val="00000B79"/>
    <w:rsid w:val="000030F3"/>
    <w:rsid w:val="00003B33"/>
    <w:rsid w:val="000048C9"/>
    <w:rsid w:val="00006100"/>
    <w:rsid w:val="000120D7"/>
    <w:rsid w:val="000145BC"/>
    <w:rsid w:val="00022FC3"/>
    <w:rsid w:val="00024D84"/>
    <w:rsid w:val="00025175"/>
    <w:rsid w:val="00027268"/>
    <w:rsid w:val="000305E5"/>
    <w:rsid w:val="000313A6"/>
    <w:rsid w:val="00031751"/>
    <w:rsid w:val="00033E25"/>
    <w:rsid w:val="000351D2"/>
    <w:rsid w:val="000409DA"/>
    <w:rsid w:val="0004459E"/>
    <w:rsid w:val="00044D22"/>
    <w:rsid w:val="00050DD2"/>
    <w:rsid w:val="0005489D"/>
    <w:rsid w:val="00054E79"/>
    <w:rsid w:val="00055A5A"/>
    <w:rsid w:val="00055E93"/>
    <w:rsid w:val="00062C3E"/>
    <w:rsid w:val="000637C2"/>
    <w:rsid w:val="00066432"/>
    <w:rsid w:val="000675DC"/>
    <w:rsid w:val="00071C7D"/>
    <w:rsid w:val="000722A5"/>
    <w:rsid w:val="00076F97"/>
    <w:rsid w:val="00077F2D"/>
    <w:rsid w:val="0008020F"/>
    <w:rsid w:val="000870BB"/>
    <w:rsid w:val="000871A4"/>
    <w:rsid w:val="00087D93"/>
    <w:rsid w:val="0009282F"/>
    <w:rsid w:val="000A4B68"/>
    <w:rsid w:val="000A658E"/>
    <w:rsid w:val="000A689A"/>
    <w:rsid w:val="000A6A26"/>
    <w:rsid w:val="000B3EBE"/>
    <w:rsid w:val="000B6FA1"/>
    <w:rsid w:val="000C0C22"/>
    <w:rsid w:val="000C1D1E"/>
    <w:rsid w:val="000C1E39"/>
    <w:rsid w:val="000C7DA6"/>
    <w:rsid w:val="000D0A76"/>
    <w:rsid w:val="000D2001"/>
    <w:rsid w:val="000D57A1"/>
    <w:rsid w:val="000E0A94"/>
    <w:rsid w:val="000E1250"/>
    <w:rsid w:val="000E1F69"/>
    <w:rsid w:val="000E5795"/>
    <w:rsid w:val="000E67C9"/>
    <w:rsid w:val="000F23C5"/>
    <w:rsid w:val="000F331A"/>
    <w:rsid w:val="000F4A35"/>
    <w:rsid w:val="00102E4F"/>
    <w:rsid w:val="00103325"/>
    <w:rsid w:val="00103D32"/>
    <w:rsid w:val="0010405A"/>
    <w:rsid w:val="0010470B"/>
    <w:rsid w:val="00105184"/>
    <w:rsid w:val="001063C6"/>
    <w:rsid w:val="00107AC6"/>
    <w:rsid w:val="00111674"/>
    <w:rsid w:val="00115EC2"/>
    <w:rsid w:val="00121ADA"/>
    <w:rsid w:val="00125653"/>
    <w:rsid w:val="0013218E"/>
    <w:rsid w:val="001333AF"/>
    <w:rsid w:val="00136F3F"/>
    <w:rsid w:val="001407A5"/>
    <w:rsid w:val="00144EF5"/>
    <w:rsid w:val="00145CCD"/>
    <w:rsid w:val="001505D8"/>
    <w:rsid w:val="00154790"/>
    <w:rsid w:val="00156423"/>
    <w:rsid w:val="00156A14"/>
    <w:rsid w:val="001600E5"/>
    <w:rsid w:val="001605B8"/>
    <w:rsid w:val="00160788"/>
    <w:rsid w:val="00162407"/>
    <w:rsid w:val="00162B70"/>
    <w:rsid w:val="00166877"/>
    <w:rsid w:val="00167635"/>
    <w:rsid w:val="00167825"/>
    <w:rsid w:val="00171C3C"/>
    <w:rsid w:val="00177845"/>
    <w:rsid w:val="001829A7"/>
    <w:rsid w:val="00185154"/>
    <w:rsid w:val="00186D57"/>
    <w:rsid w:val="00190640"/>
    <w:rsid w:val="0019114D"/>
    <w:rsid w:val="00192E60"/>
    <w:rsid w:val="00194671"/>
    <w:rsid w:val="00195E37"/>
    <w:rsid w:val="001A0A21"/>
    <w:rsid w:val="001A123B"/>
    <w:rsid w:val="001A5839"/>
    <w:rsid w:val="001A5EEA"/>
    <w:rsid w:val="001A6BE8"/>
    <w:rsid w:val="001B3A43"/>
    <w:rsid w:val="001B4733"/>
    <w:rsid w:val="001B59D4"/>
    <w:rsid w:val="001B6A89"/>
    <w:rsid w:val="001C034E"/>
    <w:rsid w:val="001C4D59"/>
    <w:rsid w:val="001C7947"/>
    <w:rsid w:val="001C7D15"/>
    <w:rsid w:val="001D23DD"/>
    <w:rsid w:val="001D75D9"/>
    <w:rsid w:val="001E1C01"/>
    <w:rsid w:val="001E2D50"/>
    <w:rsid w:val="001F16CA"/>
    <w:rsid w:val="001F2AD3"/>
    <w:rsid w:val="001F345F"/>
    <w:rsid w:val="001F5593"/>
    <w:rsid w:val="001F6AB0"/>
    <w:rsid w:val="001F6B3A"/>
    <w:rsid w:val="002078C1"/>
    <w:rsid w:val="002106C4"/>
    <w:rsid w:val="00210DEF"/>
    <w:rsid w:val="00211E11"/>
    <w:rsid w:val="002156BC"/>
    <w:rsid w:val="00215A6E"/>
    <w:rsid w:val="002204C1"/>
    <w:rsid w:val="002207EA"/>
    <w:rsid w:val="00222215"/>
    <w:rsid w:val="0022385B"/>
    <w:rsid w:val="00225425"/>
    <w:rsid w:val="00225F24"/>
    <w:rsid w:val="00227622"/>
    <w:rsid w:val="0022788D"/>
    <w:rsid w:val="0023463A"/>
    <w:rsid w:val="00241A23"/>
    <w:rsid w:val="00243671"/>
    <w:rsid w:val="00245D6D"/>
    <w:rsid w:val="00250BB7"/>
    <w:rsid w:val="0025119D"/>
    <w:rsid w:val="00252201"/>
    <w:rsid w:val="00254DD8"/>
    <w:rsid w:val="002607DC"/>
    <w:rsid w:val="00260CF9"/>
    <w:rsid w:val="00261E1A"/>
    <w:rsid w:val="00266880"/>
    <w:rsid w:val="00270398"/>
    <w:rsid w:val="0027274B"/>
    <w:rsid w:val="00272DE7"/>
    <w:rsid w:val="00275ED9"/>
    <w:rsid w:val="00291376"/>
    <w:rsid w:val="0029216D"/>
    <w:rsid w:val="00292292"/>
    <w:rsid w:val="00292DD8"/>
    <w:rsid w:val="00297D0F"/>
    <w:rsid w:val="00297E6F"/>
    <w:rsid w:val="002A185B"/>
    <w:rsid w:val="002A58E7"/>
    <w:rsid w:val="002A5A08"/>
    <w:rsid w:val="002A6CA4"/>
    <w:rsid w:val="002B0BB3"/>
    <w:rsid w:val="002B1D93"/>
    <w:rsid w:val="002B4003"/>
    <w:rsid w:val="002B5FFC"/>
    <w:rsid w:val="002C22D6"/>
    <w:rsid w:val="002C5B1C"/>
    <w:rsid w:val="002D1C84"/>
    <w:rsid w:val="002D2BC4"/>
    <w:rsid w:val="002D31A0"/>
    <w:rsid w:val="002D4254"/>
    <w:rsid w:val="002D4E6E"/>
    <w:rsid w:val="002D704B"/>
    <w:rsid w:val="002D750D"/>
    <w:rsid w:val="002D7C14"/>
    <w:rsid w:val="002E3365"/>
    <w:rsid w:val="002E5482"/>
    <w:rsid w:val="002E551B"/>
    <w:rsid w:val="002E6121"/>
    <w:rsid w:val="002F2AA4"/>
    <w:rsid w:val="002F3F8F"/>
    <w:rsid w:val="002F4862"/>
    <w:rsid w:val="002F5DFC"/>
    <w:rsid w:val="0030133C"/>
    <w:rsid w:val="00301893"/>
    <w:rsid w:val="00303E6A"/>
    <w:rsid w:val="00305326"/>
    <w:rsid w:val="00305A6E"/>
    <w:rsid w:val="003153CC"/>
    <w:rsid w:val="00320635"/>
    <w:rsid w:val="00320DF8"/>
    <w:rsid w:val="00330037"/>
    <w:rsid w:val="0033070E"/>
    <w:rsid w:val="00331471"/>
    <w:rsid w:val="00331801"/>
    <w:rsid w:val="00331F35"/>
    <w:rsid w:val="00333604"/>
    <w:rsid w:val="00334A30"/>
    <w:rsid w:val="003368A6"/>
    <w:rsid w:val="0033694D"/>
    <w:rsid w:val="003372A5"/>
    <w:rsid w:val="00337786"/>
    <w:rsid w:val="00337B92"/>
    <w:rsid w:val="003411DD"/>
    <w:rsid w:val="00342E35"/>
    <w:rsid w:val="00343268"/>
    <w:rsid w:val="00344A05"/>
    <w:rsid w:val="00346472"/>
    <w:rsid w:val="003553D9"/>
    <w:rsid w:val="003611D6"/>
    <w:rsid w:val="00366BBF"/>
    <w:rsid w:val="00367400"/>
    <w:rsid w:val="00367DB3"/>
    <w:rsid w:val="00367E87"/>
    <w:rsid w:val="00371DFF"/>
    <w:rsid w:val="003720EE"/>
    <w:rsid w:val="00372199"/>
    <w:rsid w:val="0037398C"/>
    <w:rsid w:val="0037433D"/>
    <w:rsid w:val="0037618F"/>
    <w:rsid w:val="003816EF"/>
    <w:rsid w:val="003853C1"/>
    <w:rsid w:val="00386558"/>
    <w:rsid w:val="00391673"/>
    <w:rsid w:val="003931E8"/>
    <w:rsid w:val="0039351A"/>
    <w:rsid w:val="0039510D"/>
    <w:rsid w:val="003A04C1"/>
    <w:rsid w:val="003A087E"/>
    <w:rsid w:val="003A08A5"/>
    <w:rsid w:val="003A1094"/>
    <w:rsid w:val="003A3514"/>
    <w:rsid w:val="003A3840"/>
    <w:rsid w:val="003A510F"/>
    <w:rsid w:val="003A51E6"/>
    <w:rsid w:val="003A64B1"/>
    <w:rsid w:val="003B0945"/>
    <w:rsid w:val="003B097F"/>
    <w:rsid w:val="003B1166"/>
    <w:rsid w:val="003B3981"/>
    <w:rsid w:val="003B3CF9"/>
    <w:rsid w:val="003B4DCF"/>
    <w:rsid w:val="003C09E1"/>
    <w:rsid w:val="003C4D5C"/>
    <w:rsid w:val="003D070B"/>
    <w:rsid w:val="003D11FF"/>
    <w:rsid w:val="003D172B"/>
    <w:rsid w:val="003D3B71"/>
    <w:rsid w:val="003D56AF"/>
    <w:rsid w:val="003E0EC8"/>
    <w:rsid w:val="003E1167"/>
    <w:rsid w:val="003E1EF3"/>
    <w:rsid w:val="003E215E"/>
    <w:rsid w:val="003E233D"/>
    <w:rsid w:val="003E5319"/>
    <w:rsid w:val="003F0C8B"/>
    <w:rsid w:val="003F1650"/>
    <w:rsid w:val="003F4318"/>
    <w:rsid w:val="003F7D98"/>
    <w:rsid w:val="0040339E"/>
    <w:rsid w:val="00403AB2"/>
    <w:rsid w:val="00404615"/>
    <w:rsid w:val="00406CC0"/>
    <w:rsid w:val="00407776"/>
    <w:rsid w:val="00410047"/>
    <w:rsid w:val="00410D57"/>
    <w:rsid w:val="0041117B"/>
    <w:rsid w:val="00411BB7"/>
    <w:rsid w:val="00412450"/>
    <w:rsid w:val="00413C60"/>
    <w:rsid w:val="00414161"/>
    <w:rsid w:val="004143DD"/>
    <w:rsid w:val="004178B4"/>
    <w:rsid w:val="00423695"/>
    <w:rsid w:val="004257A2"/>
    <w:rsid w:val="00426AAF"/>
    <w:rsid w:val="00427353"/>
    <w:rsid w:val="004277D3"/>
    <w:rsid w:val="00431A6A"/>
    <w:rsid w:val="0043564D"/>
    <w:rsid w:val="00435BCB"/>
    <w:rsid w:val="0043628A"/>
    <w:rsid w:val="00440858"/>
    <w:rsid w:val="00444AE6"/>
    <w:rsid w:val="00445B9C"/>
    <w:rsid w:val="00445EB7"/>
    <w:rsid w:val="004474D1"/>
    <w:rsid w:val="004478FD"/>
    <w:rsid w:val="004531F3"/>
    <w:rsid w:val="00454A61"/>
    <w:rsid w:val="0046277F"/>
    <w:rsid w:val="00463CB0"/>
    <w:rsid w:val="004641AB"/>
    <w:rsid w:val="00465D0B"/>
    <w:rsid w:val="004700B3"/>
    <w:rsid w:val="004701D5"/>
    <w:rsid w:val="004709CC"/>
    <w:rsid w:val="0047119F"/>
    <w:rsid w:val="004715A6"/>
    <w:rsid w:val="00471634"/>
    <w:rsid w:val="00473D10"/>
    <w:rsid w:val="00475258"/>
    <w:rsid w:val="00475A15"/>
    <w:rsid w:val="00475EFD"/>
    <w:rsid w:val="00477CDB"/>
    <w:rsid w:val="004817D7"/>
    <w:rsid w:val="004847CB"/>
    <w:rsid w:val="00485E08"/>
    <w:rsid w:val="0048728E"/>
    <w:rsid w:val="00491C59"/>
    <w:rsid w:val="00497AD5"/>
    <w:rsid w:val="004A0BA7"/>
    <w:rsid w:val="004A10E5"/>
    <w:rsid w:val="004A715D"/>
    <w:rsid w:val="004A7A53"/>
    <w:rsid w:val="004B095E"/>
    <w:rsid w:val="004B2902"/>
    <w:rsid w:val="004B29E1"/>
    <w:rsid w:val="004B5B4B"/>
    <w:rsid w:val="004B6491"/>
    <w:rsid w:val="004B7DAE"/>
    <w:rsid w:val="004C0A67"/>
    <w:rsid w:val="004C1D58"/>
    <w:rsid w:val="004C2B76"/>
    <w:rsid w:val="004C4E36"/>
    <w:rsid w:val="004C6139"/>
    <w:rsid w:val="004C67FD"/>
    <w:rsid w:val="004C7350"/>
    <w:rsid w:val="004D7E14"/>
    <w:rsid w:val="004E3C49"/>
    <w:rsid w:val="004E4A29"/>
    <w:rsid w:val="004E5982"/>
    <w:rsid w:val="004E6D9C"/>
    <w:rsid w:val="004E79A4"/>
    <w:rsid w:val="004F0760"/>
    <w:rsid w:val="004F2A3C"/>
    <w:rsid w:val="004F3D6F"/>
    <w:rsid w:val="004F5FD2"/>
    <w:rsid w:val="004F664F"/>
    <w:rsid w:val="004F72F9"/>
    <w:rsid w:val="005005A0"/>
    <w:rsid w:val="00502FE5"/>
    <w:rsid w:val="00504F96"/>
    <w:rsid w:val="0050662C"/>
    <w:rsid w:val="00506F18"/>
    <w:rsid w:val="0051056D"/>
    <w:rsid w:val="00514D1D"/>
    <w:rsid w:val="005154B0"/>
    <w:rsid w:val="0052190A"/>
    <w:rsid w:val="0052570F"/>
    <w:rsid w:val="00526A74"/>
    <w:rsid w:val="00526F36"/>
    <w:rsid w:val="0053133A"/>
    <w:rsid w:val="005317FB"/>
    <w:rsid w:val="005319D5"/>
    <w:rsid w:val="00532847"/>
    <w:rsid w:val="005331C9"/>
    <w:rsid w:val="00533363"/>
    <w:rsid w:val="00540116"/>
    <w:rsid w:val="00543524"/>
    <w:rsid w:val="00544352"/>
    <w:rsid w:val="00545D8F"/>
    <w:rsid w:val="00547F71"/>
    <w:rsid w:val="0055219D"/>
    <w:rsid w:val="00552719"/>
    <w:rsid w:val="0055353F"/>
    <w:rsid w:val="00553877"/>
    <w:rsid w:val="00553BB6"/>
    <w:rsid w:val="00554F35"/>
    <w:rsid w:val="00562277"/>
    <w:rsid w:val="00563598"/>
    <w:rsid w:val="00564E2B"/>
    <w:rsid w:val="005659C6"/>
    <w:rsid w:val="0056633F"/>
    <w:rsid w:val="005713E5"/>
    <w:rsid w:val="00572DC6"/>
    <w:rsid w:val="00572E74"/>
    <w:rsid w:val="00573359"/>
    <w:rsid w:val="00583D00"/>
    <w:rsid w:val="005871AD"/>
    <w:rsid w:val="00587E1F"/>
    <w:rsid w:val="005927E0"/>
    <w:rsid w:val="00593846"/>
    <w:rsid w:val="00593FFC"/>
    <w:rsid w:val="00595F45"/>
    <w:rsid w:val="005968C0"/>
    <w:rsid w:val="005A4086"/>
    <w:rsid w:val="005A435A"/>
    <w:rsid w:val="005A4CC1"/>
    <w:rsid w:val="005A581A"/>
    <w:rsid w:val="005A6343"/>
    <w:rsid w:val="005B0C40"/>
    <w:rsid w:val="005B177B"/>
    <w:rsid w:val="005B481B"/>
    <w:rsid w:val="005B530E"/>
    <w:rsid w:val="005B64AB"/>
    <w:rsid w:val="005C380A"/>
    <w:rsid w:val="005C48FA"/>
    <w:rsid w:val="005C4C53"/>
    <w:rsid w:val="005D083F"/>
    <w:rsid w:val="005D2BA2"/>
    <w:rsid w:val="005D3B0A"/>
    <w:rsid w:val="005D620B"/>
    <w:rsid w:val="005E0748"/>
    <w:rsid w:val="005E1644"/>
    <w:rsid w:val="005E259B"/>
    <w:rsid w:val="005E4E81"/>
    <w:rsid w:val="005E4FD5"/>
    <w:rsid w:val="005E71D5"/>
    <w:rsid w:val="005F036C"/>
    <w:rsid w:val="005F2573"/>
    <w:rsid w:val="005F3D12"/>
    <w:rsid w:val="005F4D79"/>
    <w:rsid w:val="005F56CA"/>
    <w:rsid w:val="005F65EE"/>
    <w:rsid w:val="006025ED"/>
    <w:rsid w:val="0060579B"/>
    <w:rsid w:val="00606067"/>
    <w:rsid w:val="00607EB5"/>
    <w:rsid w:val="0061089F"/>
    <w:rsid w:val="00612B40"/>
    <w:rsid w:val="00613C82"/>
    <w:rsid w:val="00620545"/>
    <w:rsid w:val="00620553"/>
    <w:rsid w:val="00620FBE"/>
    <w:rsid w:val="0062208F"/>
    <w:rsid w:val="006232AE"/>
    <w:rsid w:val="006234F4"/>
    <w:rsid w:val="0062564E"/>
    <w:rsid w:val="006257F1"/>
    <w:rsid w:val="00627832"/>
    <w:rsid w:val="0063257E"/>
    <w:rsid w:val="00633235"/>
    <w:rsid w:val="006340F7"/>
    <w:rsid w:val="00635ECB"/>
    <w:rsid w:val="0064043A"/>
    <w:rsid w:val="00642E3D"/>
    <w:rsid w:val="00643EA1"/>
    <w:rsid w:val="006456AE"/>
    <w:rsid w:val="0064613A"/>
    <w:rsid w:val="00650B58"/>
    <w:rsid w:val="0065296D"/>
    <w:rsid w:val="0065325A"/>
    <w:rsid w:val="006566EE"/>
    <w:rsid w:val="00657707"/>
    <w:rsid w:val="006605E2"/>
    <w:rsid w:val="00662671"/>
    <w:rsid w:val="00662C8C"/>
    <w:rsid w:val="0066419A"/>
    <w:rsid w:val="00664BBC"/>
    <w:rsid w:val="00666FA1"/>
    <w:rsid w:val="006704A6"/>
    <w:rsid w:val="00674316"/>
    <w:rsid w:val="0067481D"/>
    <w:rsid w:val="00675E58"/>
    <w:rsid w:val="00677C0E"/>
    <w:rsid w:val="00677CC5"/>
    <w:rsid w:val="00677D1A"/>
    <w:rsid w:val="00683534"/>
    <w:rsid w:val="0068397C"/>
    <w:rsid w:val="006842CD"/>
    <w:rsid w:val="00684E74"/>
    <w:rsid w:val="00687C4D"/>
    <w:rsid w:val="006919EA"/>
    <w:rsid w:val="0069259B"/>
    <w:rsid w:val="006932CA"/>
    <w:rsid w:val="006A1801"/>
    <w:rsid w:val="006A4A53"/>
    <w:rsid w:val="006A653B"/>
    <w:rsid w:val="006B1932"/>
    <w:rsid w:val="006B1F52"/>
    <w:rsid w:val="006B25CE"/>
    <w:rsid w:val="006B5819"/>
    <w:rsid w:val="006B7861"/>
    <w:rsid w:val="006B7CD5"/>
    <w:rsid w:val="006C23F9"/>
    <w:rsid w:val="006C2505"/>
    <w:rsid w:val="006C723F"/>
    <w:rsid w:val="006C792A"/>
    <w:rsid w:val="006D0C2D"/>
    <w:rsid w:val="006D0CFC"/>
    <w:rsid w:val="006D22C5"/>
    <w:rsid w:val="006D301E"/>
    <w:rsid w:val="006D4AD6"/>
    <w:rsid w:val="006D7876"/>
    <w:rsid w:val="006E20B7"/>
    <w:rsid w:val="006E3485"/>
    <w:rsid w:val="006F281E"/>
    <w:rsid w:val="006F3C50"/>
    <w:rsid w:val="006F4C60"/>
    <w:rsid w:val="006F7B47"/>
    <w:rsid w:val="00701442"/>
    <w:rsid w:val="00704E6A"/>
    <w:rsid w:val="007050CC"/>
    <w:rsid w:val="0070511F"/>
    <w:rsid w:val="00706618"/>
    <w:rsid w:val="007113B9"/>
    <w:rsid w:val="00712AC7"/>
    <w:rsid w:val="0071349A"/>
    <w:rsid w:val="007137F2"/>
    <w:rsid w:val="00716739"/>
    <w:rsid w:val="00720BC3"/>
    <w:rsid w:val="00723824"/>
    <w:rsid w:val="007279A1"/>
    <w:rsid w:val="007375BC"/>
    <w:rsid w:val="00741647"/>
    <w:rsid w:val="007423DB"/>
    <w:rsid w:val="00743A24"/>
    <w:rsid w:val="007447A2"/>
    <w:rsid w:val="00746205"/>
    <w:rsid w:val="00747958"/>
    <w:rsid w:val="007514FC"/>
    <w:rsid w:val="00755C9F"/>
    <w:rsid w:val="0076003B"/>
    <w:rsid w:val="00761537"/>
    <w:rsid w:val="007650BC"/>
    <w:rsid w:val="007659C1"/>
    <w:rsid w:val="00770BF1"/>
    <w:rsid w:val="00771A53"/>
    <w:rsid w:val="00774E81"/>
    <w:rsid w:val="0078006B"/>
    <w:rsid w:val="00782B3D"/>
    <w:rsid w:val="0078303C"/>
    <w:rsid w:val="00786293"/>
    <w:rsid w:val="00787443"/>
    <w:rsid w:val="0079789A"/>
    <w:rsid w:val="007A24F6"/>
    <w:rsid w:val="007A28B9"/>
    <w:rsid w:val="007A2B94"/>
    <w:rsid w:val="007A3F26"/>
    <w:rsid w:val="007A4C10"/>
    <w:rsid w:val="007A4EA8"/>
    <w:rsid w:val="007A5346"/>
    <w:rsid w:val="007A5CBE"/>
    <w:rsid w:val="007A6E6A"/>
    <w:rsid w:val="007A6EDE"/>
    <w:rsid w:val="007B085B"/>
    <w:rsid w:val="007B2420"/>
    <w:rsid w:val="007B2797"/>
    <w:rsid w:val="007B2B45"/>
    <w:rsid w:val="007B4639"/>
    <w:rsid w:val="007C0D08"/>
    <w:rsid w:val="007C2356"/>
    <w:rsid w:val="007C3B54"/>
    <w:rsid w:val="007C448C"/>
    <w:rsid w:val="007C527B"/>
    <w:rsid w:val="007C615D"/>
    <w:rsid w:val="007D115F"/>
    <w:rsid w:val="007D3060"/>
    <w:rsid w:val="007D3FB0"/>
    <w:rsid w:val="007D515F"/>
    <w:rsid w:val="007D6B3F"/>
    <w:rsid w:val="007D6D64"/>
    <w:rsid w:val="007D79AE"/>
    <w:rsid w:val="007E34E3"/>
    <w:rsid w:val="007E4B4F"/>
    <w:rsid w:val="007F218A"/>
    <w:rsid w:val="007F4BEF"/>
    <w:rsid w:val="007F68DD"/>
    <w:rsid w:val="007F79C4"/>
    <w:rsid w:val="00802325"/>
    <w:rsid w:val="00806C19"/>
    <w:rsid w:val="00807272"/>
    <w:rsid w:val="00810953"/>
    <w:rsid w:val="00814BC1"/>
    <w:rsid w:val="00822503"/>
    <w:rsid w:val="00823078"/>
    <w:rsid w:val="0082591B"/>
    <w:rsid w:val="00826499"/>
    <w:rsid w:val="00826875"/>
    <w:rsid w:val="00830DB7"/>
    <w:rsid w:val="00841EFB"/>
    <w:rsid w:val="0084346B"/>
    <w:rsid w:val="00844338"/>
    <w:rsid w:val="008450CB"/>
    <w:rsid w:val="00845732"/>
    <w:rsid w:val="00845B11"/>
    <w:rsid w:val="00845B7E"/>
    <w:rsid w:val="0085030A"/>
    <w:rsid w:val="008546D8"/>
    <w:rsid w:val="00854C83"/>
    <w:rsid w:val="008572D9"/>
    <w:rsid w:val="00860E27"/>
    <w:rsid w:val="0086117C"/>
    <w:rsid w:val="00861E13"/>
    <w:rsid w:val="00866DC9"/>
    <w:rsid w:val="00871670"/>
    <w:rsid w:val="00871C81"/>
    <w:rsid w:val="0087211E"/>
    <w:rsid w:val="008802E4"/>
    <w:rsid w:val="00883C30"/>
    <w:rsid w:val="00887058"/>
    <w:rsid w:val="0089021A"/>
    <w:rsid w:val="0089215B"/>
    <w:rsid w:val="00892496"/>
    <w:rsid w:val="008940E6"/>
    <w:rsid w:val="0089474F"/>
    <w:rsid w:val="00895A2B"/>
    <w:rsid w:val="00896B19"/>
    <w:rsid w:val="00897665"/>
    <w:rsid w:val="008A33F8"/>
    <w:rsid w:val="008A6F22"/>
    <w:rsid w:val="008A75DD"/>
    <w:rsid w:val="008A7FA2"/>
    <w:rsid w:val="008B1B01"/>
    <w:rsid w:val="008B3C3D"/>
    <w:rsid w:val="008B5334"/>
    <w:rsid w:val="008B5D8F"/>
    <w:rsid w:val="008B5EB1"/>
    <w:rsid w:val="008B6909"/>
    <w:rsid w:val="008B7E7D"/>
    <w:rsid w:val="008C1299"/>
    <w:rsid w:val="008C2264"/>
    <w:rsid w:val="008C3786"/>
    <w:rsid w:val="008C5368"/>
    <w:rsid w:val="008C541F"/>
    <w:rsid w:val="008D0F3A"/>
    <w:rsid w:val="008D188B"/>
    <w:rsid w:val="008D5570"/>
    <w:rsid w:val="008D782F"/>
    <w:rsid w:val="008D7A49"/>
    <w:rsid w:val="008D7C9B"/>
    <w:rsid w:val="008E25B3"/>
    <w:rsid w:val="008E4BD4"/>
    <w:rsid w:val="008E6AE7"/>
    <w:rsid w:val="008F1E36"/>
    <w:rsid w:val="008F364C"/>
    <w:rsid w:val="008F377D"/>
    <w:rsid w:val="008F4E0B"/>
    <w:rsid w:val="008F5780"/>
    <w:rsid w:val="0090248F"/>
    <w:rsid w:val="00903AC9"/>
    <w:rsid w:val="00903B44"/>
    <w:rsid w:val="00907866"/>
    <w:rsid w:val="00907CE9"/>
    <w:rsid w:val="009155FF"/>
    <w:rsid w:val="00915659"/>
    <w:rsid w:val="0091623A"/>
    <w:rsid w:val="00917538"/>
    <w:rsid w:val="00920C93"/>
    <w:rsid w:val="00922188"/>
    <w:rsid w:val="0092425F"/>
    <w:rsid w:val="00926907"/>
    <w:rsid w:val="009306C1"/>
    <w:rsid w:val="00932BA7"/>
    <w:rsid w:val="00933FA5"/>
    <w:rsid w:val="00936AF5"/>
    <w:rsid w:val="009449D2"/>
    <w:rsid w:val="00944F14"/>
    <w:rsid w:val="009453E1"/>
    <w:rsid w:val="009468D8"/>
    <w:rsid w:val="00950E20"/>
    <w:rsid w:val="009571D7"/>
    <w:rsid w:val="00957600"/>
    <w:rsid w:val="00957FAB"/>
    <w:rsid w:val="0096050F"/>
    <w:rsid w:val="0096253C"/>
    <w:rsid w:val="00962BB5"/>
    <w:rsid w:val="0096411F"/>
    <w:rsid w:val="00965EC9"/>
    <w:rsid w:val="00966255"/>
    <w:rsid w:val="00966659"/>
    <w:rsid w:val="009713F0"/>
    <w:rsid w:val="009716E4"/>
    <w:rsid w:val="00974028"/>
    <w:rsid w:val="00974DD7"/>
    <w:rsid w:val="009770EE"/>
    <w:rsid w:val="009771E0"/>
    <w:rsid w:val="009775E5"/>
    <w:rsid w:val="00980D81"/>
    <w:rsid w:val="009825A5"/>
    <w:rsid w:val="009834ED"/>
    <w:rsid w:val="00984710"/>
    <w:rsid w:val="009857F3"/>
    <w:rsid w:val="00986F24"/>
    <w:rsid w:val="0099704B"/>
    <w:rsid w:val="00997F5B"/>
    <w:rsid w:val="009A199C"/>
    <w:rsid w:val="009A4ECE"/>
    <w:rsid w:val="009A63ED"/>
    <w:rsid w:val="009B319F"/>
    <w:rsid w:val="009B377C"/>
    <w:rsid w:val="009B413F"/>
    <w:rsid w:val="009B4425"/>
    <w:rsid w:val="009B7B63"/>
    <w:rsid w:val="009B7C52"/>
    <w:rsid w:val="009C3608"/>
    <w:rsid w:val="009C4CCD"/>
    <w:rsid w:val="009D15CE"/>
    <w:rsid w:val="009D23F7"/>
    <w:rsid w:val="009D3018"/>
    <w:rsid w:val="009D670A"/>
    <w:rsid w:val="009D7202"/>
    <w:rsid w:val="009E287A"/>
    <w:rsid w:val="009E2DE5"/>
    <w:rsid w:val="009E48AE"/>
    <w:rsid w:val="009F08FE"/>
    <w:rsid w:val="009F1794"/>
    <w:rsid w:val="009F1AA7"/>
    <w:rsid w:val="009F220B"/>
    <w:rsid w:val="009F6529"/>
    <w:rsid w:val="009F6CE7"/>
    <w:rsid w:val="00A02DE1"/>
    <w:rsid w:val="00A06B8A"/>
    <w:rsid w:val="00A07960"/>
    <w:rsid w:val="00A10005"/>
    <w:rsid w:val="00A10681"/>
    <w:rsid w:val="00A13FC8"/>
    <w:rsid w:val="00A15A13"/>
    <w:rsid w:val="00A2296D"/>
    <w:rsid w:val="00A24707"/>
    <w:rsid w:val="00A269F5"/>
    <w:rsid w:val="00A32A4E"/>
    <w:rsid w:val="00A32E8B"/>
    <w:rsid w:val="00A35710"/>
    <w:rsid w:val="00A400B1"/>
    <w:rsid w:val="00A41250"/>
    <w:rsid w:val="00A41C3D"/>
    <w:rsid w:val="00A41D4E"/>
    <w:rsid w:val="00A42E2B"/>
    <w:rsid w:val="00A46A16"/>
    <w:rsid w:val="00A50BE0"/>
    <w:rsid w:val="00A510A2"/>
    <w:rsid w:val="00A51775"/>
    <w:rsid w:val="00A52A8F"/>
    <w:rsid w:val="00A5441F"/>
    <w:rsid w:val="00A55155"/>
    <w:rsid w:val="00A60087"/>
    <w:rsid w:val="00A6044E"/>
    <w:rsid w:val="00A62E21"/>
    <w:rsid w:val="00A62FD0"/>
    <w:rsid w:val="00A640FF"/>
    <w:rsid w:val="00A645CD"/>
    <w:rsid w:val="00A64A55"/>
    <w:rsid w:val="00A703DA"/>
    <w:rsid w:val="00A71569"/>
    <w:rsid w:val="00A73987"/>
    <w:rsid w:val="00A74B9F"/>
    <w:rsid w:val="00A77E36"/>
    <w:rsid w:val="00A83349"/>
    <w:rsid w:val="00A83B38"/>
    <w:rsid w:val="00A9394E"/>
    <w:rsid w:val="00A97989"/>
    <w:rsid w:val="00AA1031"/>
    <w:rsid w:val="00AA4847"/>
    <w:rsid w:val="00AA4E2D"/>
    <w:rsid w:val="00AA6010"/>
    <w:rsid w:val="00AB09CC"/>
    <w:rsid w:val="00AB48D1"/>
    <w:rsid w:val="00AB5BEA"/>
    <w:rsid w:val="00AB64FF"/>
    <w:rsid w:val="00AB70AE"/>
    <w:rsid w:val="00AB7E56"/>
    <w:rsid w:val="00AC0BE6"/>
    <w:rsid w:val="00AC3ADC"/>
    <w:rsid w:val="00AD0559"/>
    <w:rsid w:val="00AD0AB1"/>
    <w:rsid w:val="00AD166F"/>
    <w:rsid w:val="00AD18E0"/>
    <w:rsid w:val="00AD35CB"/>
    <w:rsid w:val="00AD6EC2"/>
    <w:rsid w:val="00AE00F5"/>
    <w:rsid w:val="00AE1E91"/>
    <w:rsid w:val="00AE48A1"/>
    <w:rsid w:val="00AE4C26"/>
    <w:rsid w:val="00AE521F"/>
    <w:rsid w:val="00AE7834"/>
    <w:rsid w:val="00AF2204"/>
    <w:rsid w:val="00AF6C56"/>
    <w:rsid w:val="00AF77C7"/>
    <w:rsid w:val="00B012F3"/>
    <w:rsid w:val="00B02134"/>
    <w:rsid w:val="00B05B8C"/>
    <w:rsid w:val="00B10100"/>
    <w:rsid w:val="00B10D96"/>
    <w:rsid w:val="00B1273F"/>
    <w:rsid w:val="00B13514"/>
    <w:rsid w:val="00B16B96"/>
    <w:rsid w:val="00B173A6"/>
    <w:rsid w:val="00B177D8"/>
    <w:rsid w:val="00B17B13"/>
    <w:rsid w:val="00B214B1"/>
    <w:rsid w:val="00B26BD8"/>
    <w:rsid w:val="00B27588"/>
    <w:rsid w:val="00B3176F"/>
    <w:rsid w:val="00B33160"/>
    <w:rsid w:val="00B332DE"/>
    <w:rsid w:val="00B35643"/>
    <w:rsid w:val="00B4188D"/>
    <w:rsid w:val="00B44F2B"/>
    <w:rsid w:val="00B44F94"/>
    <w:rsid w:val="00B45333"/>
    <w:rsid w:val="00B47133"/>
    <w:rsid w:val="00B510FF"/>
    <w:rsid w:val="00B52725"/>
    <w:rsid w:val="00B5273E"/>
    <w:rsid w:val="00B53493"/>
    <w:rsid w:val="00B55D18"/>
    <w:rsid w:val="00B56CC8"/>
    <w:rsid w:val="00B62F30"/>
    <w:rsid w:val="00B64090"/>
    <w:rsid w:val="00B65281"/>
    <w:rsid w:val="00B65924"/>
    <w:rsid w:val="00B667E1"/>
    <w:rsid w:val="00B668FB"/>
    <w:rsid w:val="00B67E07"/>
    <w:rsid w:val="00B70044"/>
    <w:rsid w:val="00B729D8"/>
    <w:rsid w:val="00B73210"/>
    <w:rsid w:val="00B73330"/>
    <w:rsid w:val="00B76B8E"/>
    <w:rsid w:val="00B77E2D"/>
    <w:rsid w:val="00B80FB7"/>
    <w:rsid w:val="00B810B2"/>
    <w:rsid w:val="00B819DD"/>
    <w:rsid w:val="00B82539"/>
    <w:rsid w:val="00B859B2"/>
    <w:rsid w:val="00B957D9"/>
    <w:rsid w:val="00BA13FC"/>
    <w:rsid w:val="00BA45AE"/>
    <w:rsid w:val="00BA4F4A"/>
    <w:rsid w:val="00BA5F47"/>
    <w:rsid w:val="00BA66AD"/>
    <w:rsid w:val="00BB0954"/>
    <w:rsid w:val="00BB0F61"/>
    <w:rsid w:val="00BB3EE1"/>
    <w:rsid w:val="00BB7A04"/>
    <w:rsid w:val="00BC0B03"/>
    <w:rsid w:val="00BC2DD3"/>
    <w:rsid w:val="00BC38FE"/>
    <w:rsid w:val="00BC5DF3"/>
    <w:rsid w:val="00BC67B1"/>
    <w:rsid w:val="00BD048F"/>
    <w:rsid w:val="00BD0652"/>
    <w:rsid w:val="00BD1031"/>
    <w:rsid w:val="00BD154E"/>
    <w:rsid w:val="00BD38E8"/>
    <w:rsid w:val="00BD52CF"/>
    <w:rsid w:val="00BD5E95"/>
    <w:rsid w:val="00BD7CF3"/>
    <w:rsid w:val="00BE16D4"/>
    <w:rsid w:val="00BE3589"/>
    <w:rsid w:val="00BE6428"/>
    <w:rsid w:val="00BE7131"/>
    <w:rsid w:val="00BF0410"/>
    <w:rsid w:val="00BF280F"/>
    <w:rsid w:val="00BF2C53"/>
    <w:rsid w:val="00BF30BA"/>
    <w:rsid w:val="00BF44E8"/>
    <w:rsid w:val="00BF501C"/>
    <w:rsid w:val="00BF6172"/>
    <w:rsid w:val="00BF6799"/>
    <w:rsid w:val="00C000C3"/>
    <w:rsid w:val="00C02E60"/>
    <w:rsid w:val="00C04584"/>
    <w:rsid w:val="00C04B63"/>
    <w:rsid w:val="00C06DD1"/>
    <w:rsid w:val="00C10095"/>
    <w:rsid w:val="00C123DB"/>
    <w:rsid w:val="00C13136"/>
    <w:rsid w:val="00C145B3"/>
    <w:rsid w:val="00C15733"/>
    <w:rsid w:val="00C16042"/>
    <w:rsid w:val="00C1628D"/>
    <w:rsid w:val="00C1680B"/>
    <w:rsid w:val="00C2116B"/>
    <w:rsid w:val="00C21E81"/>
    <w:rsid w:val="00C22CBF"/>
    <w:rsid w:val="00C240FD"/>
    <w:rsid w:val="00C24374"/>
    <w:rsid w:val="00C24C92"/>
    <w:rsid w:val="00C26890"/>
    <w:rsid w:val="00C27DD7"/>
    <w:rsid w:val="00C302EF"/>
    <w:rsid w:val="00C3180E"/>
    <w:rsid w:val="00C32228"/>
    <w:rsid w:val="00C326AB"/>
    <w:rsid w:val="00C32F02"/>
    <w:rsid w:val="00C3434F"/>
    <w:rsid w:val="00C3587B"/>
    <w:rsid w:val="00C362AA"/>
    <w:rsid w:val="00C36A7E"/>
    <w:rsid w:val="00C37995"/>
    <w:rsid w:val="00C428D9"/>
    <w:rsid w:val="00C43917"/>
    <w:rsid w:val="00C524F8"/>
    <w:rsid w:val="00C53907"/>
    <w:rsid w:val="00C57385"/>
    <w:rsid w:val="00C576AF"/>
    <w:rsid w:val="00C6199A"/>
    <w:rsid w:val="00C61CFE"/>
    <w:rsid w:val="00C6285C"/>
    <w:rsid w:val="00C6363C"/>
    <w:rsid w:val="00C63DD3"/>
    <w:rsid w:val="00C6405E"/>
    <w:rsid w:val="00C65BF0"/>
    <w:rsid w:val="00C74C53"/>
    <w:rsid w:val="00C755AC"/>
    <w:rsid w:val="00C80990"/>
    <w:rsid w:val="00C81295"/>
    <w:rsid w:val="00C817CB"/>
    <w:rsid w:val="00C82889"/>
    <w:rsid w:val="00C82B0B"/>
    <w:rsid w:val="00C84355"/>
    <w:rsid w:val="00C92993"/>
    <w:rsid w:val="00C93C73"/>
    <w:rsid w:val="00C941F0"/>
    <w:rsid w:val="00C944C1"/>
    <w:rsid w:val="00C95B79"/>
    <w:rsid w:val="00C97431"/>
    <w:rsid w:val="00C974C8"/>
    <w:rsid w:val="00C9759C"/>
    <w:rsid w:val="00CA0AB3"/>
    <w:rsid w:val="00CA1689"/>
    <w:rsid w:val="00CA3BAD"/>
    <w:rsid w:val="00CA3CD8"/>
    <w:rsid w:val="00CA53B0"/>
    <w:rsid w:val="00CB5079"/>
    <w:rsid w:val="00CB5A23"/>
    <w:rsid w:val="00CB7D14"/>
    <w:rsid w:val="00CC1941"/>
    <w:rsid w:val="00CC3428"/>
    <w:rsid w:val="00CC4C07"/>
    <w:rsid w:val="00CC764A"/>
    <w:rsid w:val="00CD5119"/>
    <w:rsid w:val="00CD518C"/>
    <w:rsid w:val="00CD7EE4"/>
    <w:rsid w:val="00CE04C6"/>
    <w:rsid w:val="00CE0E66"/>
    <w:rsid w:val="00CE362B"/>
    <w:rsid w:val="00CE42EC"/>
    <w:rsid w:val="00CE69FA"/>
    <w:rsid w:val="00CE6F03"/>
    <w:rsid w:val="00D00835"/>
    <w:rsid w:val="00D021D4"/>
    <w:rsid w:val="00D03B71"/>
    <w:rsid w:val="00D03E01"/>
    <w:rsid w:val="00D04315"/>
    <w:rsid w:val="00D04B43"/>
    <w:rsid w:val="00D0574B"/>
    <w:rsid w:val="00D11DCD"/>
    <w:rsid w:val="00D21762"/>
    <w:rsid w:val="00D22A61"/>
    <w:rsid w:val="00D241D3"/>
    <w:rsid w:val="00D253E1"/>
    <w:rsid w:val="00D27FA8"/>
    <w:rsid w:val="00D32946"/>
    <w:rsid w:val="00D359B7"/>
    <w:rsid w:val="00D365D3"/>
    <w:rsid w:val="00D42189"/>
    <w:rsid w:val="00D42F7B"/>
    <w:rsid w:val="00D43428"/>
    <w:rsid w:val="00D44A13"/>
    <w:rsid w:val="00D46A5D"/>
    <w:rsid w:val="00D5147E"/>
    <w:rsid w:val="00D51CFC"/>
    <w:rsid w:val="00D529B4"/>
    <w:rsid w:val="00D55089"/>
    <w:rsid w:val="00D55AEF"/>
    <w:rsid w:val="00D600F8"/>
    <w:rsid w:val="00D612D7"/>
    <w:rsid w:val="00D63051"/>
    <w:rsid w:val="00D65684"/>
    <w:rsid w:val="00D71992"/>
    <w:rsid w:val="00D75157"/>
    <w:rsid w:val="00D76038"/>
    <w:rsid w:val="00D76C48"/>
    <w:rsid w:val="00D83394"/>
    <w:rsid w:val="00D8768E"/>
    <w:rsid w:val="00D909B7"/>
    <w:rsid w:val="00D94430"/>
    <w:rsid w:val="00D95AB6"/>
    <w:rsid w:val="00D96503"/>
    <w:rsid w:val="00D96A2F"/>
    <w:rsid w:val="00DA08B0"/>
    <w:rsid w:val="00DA43EB"/>
    <w:rsid w:val="00DA76FA"/>
    <w:rsid w:val="00DB0AE4"/>
    <w:rsid w:val="00DB1CBC"/>
    <w:rsid w:val="00DB2B49"/>
    <w:rsid w:val="00DB2BDB"/>
    <w:rsid w:val="00DB50C7"/>
    <w:rsid w:val="00DB5F68"/>
    <w:rsid w:val="00DB7279"/>
    <w:rsid w:val="00DC0F42"/>
    <w:rsid w:val="00DC28FE"/>
    <w:rsid w:val="00DC290C"/>
    <w:rsid w:val="00DC3106"/>
    <w:rsid w:val="00DC33B4"/>
    <w:rsid w:val="00DC4162"/>
    <w:rsid w:val="00DC444B"/>
    <w:rsid w:val="00DC477B"/>
    <w:rsid w:val="00DC5165"/>
    <w:rsid w:val="00DD0620"/>
    <w:rsid w:val="00DD10FD"/>
    <w:rsid w:val="00DD2003"/>
    <w:rsid w:val="00DD4656"/>
    <w:rsid w:val="00DD5751"/>
    <w:rsid w:val="00DD64C5"/>
    <w:rsid w:val="00DD64E1"/>
    <w:rsid w:val="00DD72AF"/>
    <w:rsid w:val="00DE5E73"/>
    <w:rsid w:val="00DE7274"/>
    <w:rsid w:val="00DE7B34"/>
    <w:rsid w:val="00DE7D89"/>
    <w:rsid w:val="00DF01DF"/>
    <w:rsid w:val="00DF0684"/>
    <w:rsid w:val="00DF2AE4"/>
    <w:rsid w:val="00DF2E8C"/>
    <w:rsid w:val="00DF78E1"/>
    <w:rsid w:val="00E00E63"/>
    <w:rsid w:val="00E018FB"/>
    <w:rsid w:val="00E01D14"/>
    <w:rsid w:val="00E06CFB"/>
    <w:rsid w:val="00E0730F"/>
    <w:rsid w:val="00E11050"/>
    <w:rsid w:val="00E12452"/>
    <w:rsid w:val="00E135C8"/>
    <w:rsid w:val="00E14C81"/>
    <w:rsid w:val="00E21DC0"/>
    <w:rsid w:val="00E240A0"/>
    <w:rsid w:val="00E262F2"/>
    <w:rsid w:val="00E33037"/>
    <w:rsid w:val="00E3382F"/>
    <w:rsid w:val="00E347CE"/>
    <w:rsid w:val="00E35419"/>
    <w:rsid w:val="00E35834"/>
    <w:rsid w:val="00E40347"/>
    <w:rsid w:val="00E4035B"/>
    <w:rsid w:val="00E456C3"/>
    <w:rsid w:val="00E459B3"/>
    <w:rsid w:val="00E46BCF"/>
    <w:rsid w:val="00E508D0"/>
    <w:rsid w:val="00E52356"/>
    <w:rsid w:val="00E53767"/>
    <w:rsid w:val="00E53A60"/>
    <w:rsid w:val="00E61447"/>
    <w:rsid w:val="00E64BD3"/>
    <w:rsid w:val="00E66951"/>
    <w:rsid w:val="00E6704A"/>
    <w:rsid w:val="00E6730E"/>
    <w:rsid w:val="00E6763B"/>
    <w:rsid w:val="00E70DFB"/>
    <w:rsid w:val="00E74D81"/>
    <w:rsid w:val="00E804E6"/>
    <w:rsid w:val="00E81EE6"/>
    <w:rsid w:val="00E84815"/>
    <w:rsid w:val="00E93E1D"/>
    <w:rsid w:val="00E944B4"/>
    <w:rsid w:val="00E95E7C"/>
    <w:rsid w:val="00E97AE4"/>
    <w:rsid w:val="00EA05F1"/>
    <w:rsid w:val="00EA20F2"/>
    <w:rsid w:val="00EA248D"/>
    <w:rsid w:val="00EA4BC5"/>
    <w:rsid w:val="00EA5082"/>
    <w:rsid w:val="00EA7D68"/>
    <w:rsid w:val="00EB5557"/>
    <w:rsid w:val="00EB58BD"/>
    <w:rsid w:val="00EC0FFC"/>
    <w:rsid w:val="00EC535E"/>
    <w:rsid w:val="00EC5682"/>
    <w:rsid w:val="00EC61E4"/>
    <w:rsid w:val="00EC7184"/>
    <w:rsid w:val="00ED2E33"/>
    <w:rsid w:val="00ED3024"/>
    <w:rsid w:val="00ED3047"/>
    <w:rsid w:val="00ED6217"/>
    <w:rsid w:val="00ED62B7"/>
    <w:rsid w:val="00ED71B6"/>
    <w:rsid w:val="00EE5474"/>
    <w:rsid w:val="00EE68AC"/>
    <w:rsid w:val="00EE7D3E"/>
    <w:rsid w:val="00EF0E10"/>
    <w:rsid w:val="00EF12C6"/>
    <w:rsid w:val="00EF2076"/>
    <w:rsid w:val="00EF2AFB"/>
    <w:rsid w:val="00EF4C68"/>
    <w:rsid w:val="00EF59F4"/>
    <w:rsid w:val="00F00939"/>
    <w:rsid w:val="00F0404A"/>
    <w:rsid w:val="00F04123"/>
    <w:rsid w:val="00F101DB"/>
    <w:rsid w:val="00F202B9"/>
    <w:rsid w:val="00F20952"/>
    <w:rsid w:val="00F218DE"/>
    <w:rsid w:val="00F3045E"/>
    <w:rsid w:val="00F33D5C"/>
    <w:rsid w:val="00F3402F"/>
    <w:rsid w:val="00F36CEC"/>
    <w:rsid w:val="00F431FB"/>
    <w:rsid w:val="00F45A71"/>
    <w:rsid w:val="00F461A3"/>
    <w:rsid w:val="00F53ACB"/>
    <w:rsid w:val="00F60E46"/>
    <w:rsid w:val="00F616A2"/>
    <w:rsid w:val="00F6184E"/>
    <w:rsid w:val="00F62607"/>
    <w:rsid w:val="00F62FCF"/>
    <w:rsid w:val="00F640C1"/>
    <w:rsid w:val="00F650A3"/>
    <w:rsid w:val="00F72216"/>
    <w:rsid w:val="00F728F2"/>
    <w:rsid w:val="00F77609"/>
    <w:rsid w:val="00F8007E"/>
    <w:rsid w:val="00F81C8A"/>
    <w:rsid w:val="00F83226"/>
    <w:rsid w:val="00F83CA1"/>
    <w:rsid w:val="00F84805"/>
    <w:rsid w:val="00F901AE"/>
    <w:rsid w:val="00F93DE7"/>
    <w:rsid w:val="00F952A7"/>
    <w:rsid w:val="00F97AE9"/>
    <w:rsid w:val="00FA0084"/>
    <w:rsid w:val="00FA09B2"/>
    <w:rsid w:val="00FA13FD"/>
    <w:rsid w:val="00FA2B02"/>
    <w:rsid w:val="00FA32C4"/>
    <w:rsid w:val="00FB1115"/>
    <w:rsid w:val="00FB18F6"/>
    <w:rsid w:val="00FB27F3"/>
    <w:rsid w:val="00FB2C51"/>
    <w:rsid w:val="00FB489F"/>
    <w:rsid w:val="00FB4AE4"/>
    <w:rsid w:val="00FC29E8"/>
    <w:rsid w:val="00FC4289"/>
    <w:rsid w:val="00FC5ACC"/>
    <w:rsid w:val="00FC5FF1"/>
    <w:rsid w:val="00FC73A2"/>
    <w:rsid w:val="00FD1D58"/>
    <w:rsid w:val="00FD6462"/>
    <w:rsid w:val="00FE1CAB"/>
    <w:rsid w:val="00FE2064"/>
    <w:rsid w:val="00FE2BCA"/>
    <w:rsid w:val="00FE37A1"/>
    <w:rsid w:val="00FE3E6C"/>
    <w:rsid w:val="00FE6374"/>
    <w:rsid w:val="00FE7A02"/>
    <w:rsid w:val="00FF2074"/>
    <w:rsid w:val="00FF6229"/>
    <w:rsid w:val="00FF781B"/>
    <w:rsid w:val="00FF7EE9"/>
    <w:rsid w:val="05D64665"/>
    <w:rsid w:val="069BCD40"/>
    <w:rsid w:val="076FC506"/>
    <w:rsid w:val="084DF748"/>
    <w:rsid w:val="0FA5E4CF"/>
    <w:rsid w:val="109147E1"/>
    <w:rsid w:val="10CDB79C"/>
    <w:rsid w:val="128684E3"/>
    <w:rsid w:val="1352B3E3"/>
    <w:rsid w:val="13FE432D"/>
    <w:rsid w:val="18A97849"/>
    <w:rsid w:val="18BDF128"/>
    <w:rsid w:val="22C6D1BE"/>
    <w:rsid w:val="26713A17"/>
    <w:rsid w:val="273DC15E"/>
    <w:rsid w:val="2955F875"/>
    <w:rsid w:val="2D79518F"/>
    <w:rsid w:val="2E77295C"/>
    <w:rsid w:val="2EA2EC74"/>
    <w:rsid w:val="32CA0065"/>
    <w:rsid w:val="330083EB"/>
    <w:rsid w:val="383C1BFB"/>
    <w:rsid w:val="3A56ECDE"/>
    <w:rsid w:val="3C4632CD"/>
    <w:rsid w:val="420A191D"/>
    <w:rsid w:val="441FB4B5"/>
    <w:rsid w:val="4F83008F"/>
    <w:rsid w:val="5733A3FC"/>
    <w:rsid w:val="5B2B6401"/>
    <w:rsid w:val="5EEEB86C"/>
    <w:rsid w:val="640FDE0D"/>
    <w:rsid w:val="663ABA45"/>
    <w:rsid w:val="673A68A7"/>
    <w:rsid w:val="679261F6"/>
    <w:rsid w:val="6B0BAEEA"/>
    <w:rsid w:val="6C08FC5B"/>
    <w:rsid w:val="73B5033F"/>
    <w:rsid w:val="761AA360"/>
    <w:rsid w:val="79213111"/>
    <w:rsid w:val="7D76D3C6"/>
    <w:rsid w:val="7E818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70551"/>
  <w15:docId w15:val="{97F05D45-F3EB-421E-B4A3-1B962C47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4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  <w:tabs>
        <w:tab w:val="clear" w:pos="568"/>
        <w:tab w:val="num" w:pos="360"/>
      </w:tabs>
      <w:ind w:left="284"/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  <w:tabs>
        <w:tab w:val="clear" w:pos="852"/>
        <w:tab w:val="num" w:pos="360"/>
      </w:tabs>
      <w:ind w:left="284"/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num" w:pos="360"/>
        <w:tab w:val="left" w:pos="1134"/>
      </w:tabs>
      <w:ind w:left="284"/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0E5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5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795"/>
    <w:rPr>
      <w:sz w:val="20"/>
      <w:szCs w:val="20"/>
    </w:rPr>
  </w:style>
  <w:style w:type="paragraph" w:customStyle="1" w:styleId="TableText0">
    <w:name w:val="Table Text"/>
    <w:basedOn w:val="Normal"/>
    <w:link w:val="TableTextChar0"/>
    <w:uiPriority w:val="3"/>
    <w:qFormat/>
    <w:rsid w:val="000E5795"/>
    <w:pPr>
      <w:spacing w:before="40" w:after="40" w:line="264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character" w:customStyle="1" w:styleId="TableTextChar0">
    <w:name w:val="Table Text Char"/>
    <w:link w:val="TableText0"/>
    <w:uiPriority w:val="3"/>
    <w:rsid w:val="000E5795"/>
    <w:rPr>
      <w:rFonts w:ascii="Arial" w:eastAsia="Times New Roman" w:hAnsi="Arial" w:cs="Times New Roman"/>
      <w:sz w:val="19"/>
      <w:szCs w:val="21"/>
      <w:lang w:eastAsia="en-AU"/>
    </w:rPr>
  </w:style>
  <w:style w:type="numbering" w:customStyle="1" w:styleId="BulletsList">
    <w:name w:val="BulletsList"/>
    <w:uiPriority w:val="99"/>
    <w:rsid w:val="00343268"/>
    <w:pPr>
      <w:numPr>
        <w:numId w:val="42"/>
      </w:numPr>
    </w:pPr>
  </w:style>
  <w:style w:type="paragraph" w:customStyle="1" w:styleId="TableHeading0">
    <w:name w:val="Table Heading"/>
    <w:basedOn w:val="Normal"/>
    <w:uiPriority w:val="3"/>
    <w:qFormat/>
    <w:rsid w:val="00FE1CAB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A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2228"/>
    <w:pPr>
      <w:spacing w:before="0" w:after="0"/>
    </w:pPr>
    <w:rPr>
      <w:sz w:val="21"/>
    </w:rPr>
  </w:style>
  <w:style w:type="paragraph" w:customStyle="1" w:styleId="Bodytextlead-in">
    <w:name w:val="Body text lead-in"/>
    <w:basedOn w:val="BodyText"/>
    <w:uiPriority w:val="1"/>
    <w:qFormat/>
    <w:rsid w:val="00627832"/>
    <w:pPr>
      <w:keepNext/>
      <w:spacing w:before="0"/>
    </w:pPr>
    <w:rPr>
      <w:rFonts w:ascii="Arial" w:hAnsi="Arial"/>
      <w:szCs w:val="21"/>
      <w14:numForm w14:val="lining"/>
    </w:rPr>
  </w:style>
  <w:style w:type="paragraph" w:styleId="Header">
    <w:name w:val="header"/>
    <w:basedOn w:val="Normal"/>
    <w:link w:val="HeaderChar"/>
    <w:uiPriority w:val="99"/>
    <w:unhideWhenUsed/>
    <w:rsid w:val="00E00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E6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kindergarten/qklg/practices/engaging-responsive-planning/planning-small-groups" TargetMode="External"/><Relationship Id="rId26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nqf/national-quality-standard/quality-area-1-educational-program-and-practic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kindergarten/qklg_2024.pdf" TargetMode="External"/><Relationship Id="rId25" Type="http://schemas.openxmlformats.org/officeDocument/2006/relationships/image" Target="media/image2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qcaa.qld.edu.au/downloads/kindergarten/qklg_2024.pdf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.png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downloads/kindergarten/qklg_2024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://www.acecqa.gov.au/nqf/national-quality-standard" TargetMode="External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ho\Downloads\1_factsheet_A4_portrait_CC_BY%20(1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E7DE0ACEC1410EA93DE4058CB8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05C4E-ACD0-4606-8C12-58DB38E5A5F7}"/>
      </w:docPartPr>
      <w:docPartBody>
        <w:p w:rsidR="00927889" w:rsidRDefault="00463CB0">
          <w:pPr>
            <w:pStyle w:val="4EE7DE0ACEC1410EA93DE4058CB86160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515AF72BF1224AE4B4D4B02FEA8A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FD03-E193-49B5-B9EA-F141CCCC09C1}"/>
      </w:docPartPr>
      <w:docPartBody>
        <w:p w:rsidR="00927889" w:rsidRDefault="00463CB0">
          <w:pPr>
            <w:pStyle w:val="515AF72BF1224AE4B4D4B02FEA8ACEC5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3EF39C40BE304B51ADDC3CE86A97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5859-8E56-4BBE-AAC7-DBA20C4B15F3}"/>
      </w:docPartPr>
      <w:docPartBody>
        <w:p w:rsidR="00927889" w:rsidRDefault="00463CB0">
          <w:pPr>
            <w:pStyle w:val="3EF39C40BE304B51ADDC3CE86A97A56F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D94B12F68D04D65B0ED5EF9421E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A0AC-0E98-4AE1-B563-E19D06F57E8D}"/>
      </w:docPartPr>
      <w:docPartBody>
        <w:p w:rsidR="00927889" w:rsidRDefault="00463CB0">
          <w:pPr>
            <w:pStyle w:val="CD94B12F68D04D65B0ED5EF9421E9CD3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BCEA5763F32F4EFDA0EBA98BCB29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8A84-6995-44A3-86EF-1790F303CC34}"/>
      </w:docPartPr>
      <w:docPartBody>
        <w:p w:rsidR="00927889" w:rsidRDefault="00463CB0">
          <w:pPr>
            <w:pStyle w:val="BCEA5763F32F4EFDA0EBA98BCB29282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EE51BE0FCD941F8879544750B4B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D2DE-A4D5-41E3-B9E5-2B7C3AB57222}"/>
      </w:docPartPr>
      <w:docPartBody>
        <w:p w:rsidR="00927889" w:rsidRDefault="00463CB0">
          <w:pPr>
            <w:pStyle w:val="FEE51BE0FCD941F8879544750B4B2CFE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E7E9976A0F1F4D6E84046CB24CB1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2CC6-6E11-4B60-B823-36438BE36D41}"/>
      </w:docPartPr>
      <w:docPartBody>
        <w:p w:rsidR="00927889" w:rsidRDefault="00463CB0">
          <w:pPr>
            <w:pStyle w:val="E7E9976A0F1F4D6E84046CB24CB1E56C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47"/>
    <w:rsid w:val="00027268"/>
    <w:rsid w:val="000A600E"/>
    <w:rsid w:val="000B2119"/>
    <w:rsid w:val="0010470B"/>
    <w:rsid w:val="00194671"/>
    <w:rsid w:val="001C523E"/>
    <w:rsid w:val="0022385B"/>
    <w:rsid w:val="002316B2"/>
    <w:rsid w:val="00292292"/>
    <w:rsid w:val="002C622C"/>
    <w:rsid w:val="00367DB3"/>
    <w:rsid w:val="003E233D"/>
    <w:rsid w:val="00445152"/>
    <w:rsid w:val="00445EB7"/>
    <w:rsid w:val="00456F5F"/>
    <w:rsid w:val="00463CB0"/>
    <w:rsid w:val="00477A9C"/>
    <w:rsid w:val="00493848"/>
    <w:rsid w:val="004D2A2A"/>
    <w:rsid w:val="004D5D28"/>
    <w:rsid w:val="00530343"/>
    <w:rsid w:val="00580047"/>
    <w:rsid w:val="006257F1"/>
    <w:rsid w:val="006566EE"/>
    <w:rsid w:val="006842CD"/>
    <w:rsid w:val="006D00F4"/>
    <w:rsid w:val="00712AC7"/>
    <w:rsid w:val="0080124F"/>
    <w:rsid w:val="00843195"/>
    <w:rsid w:val="00886624"/>
    <w:rsid w:val="008B6909"/>
    <w:rsid w:val="009205E2"/>
    <w:rsid w:val="00927889"/>
    <w:rsid w:val="009825A5"/>
    <w:rsid w:val="009D2848"/>
    <w:rsid w:val="00A029AD"/>
    <w:rsid w:val="00A21AA5"/>
    <w:rsid w:val="00A62FD0"/>
    <w:rsid w:val="00A771D5"/>
    <w:rsid w:val="00AC0BE6"/>
    <w:rsid w:val="00B10D96"/>
    <w:rsid w:val="00C84485"/>
    <w:rsid w:val="00C974C8"/>
    <w:rsid w:val="00E61447"/>
    <w:rsid w:val="00E63136"/>
    <w:rsid w:val="00F0404A"/>
    <w:rsid w:val="00F93DE7"/>
    <w:rsid w:val="00FC4581"/>
    <w:rsid w:val="00FD0007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E7DE0ACEC1410EA93DE4058CB86160">
    <w:name w:val="4EE7DE0ACEC1410EA93DE4058CB86160"/>
  </w:style>
  <w:style w:type="paragraph" w:customStyle="1" w:styleId="515AF72BF1224AE4B4D4B02FEA8ACEC5">
    <w:name w:val="515AF72BF1224AE4B4D4B02FEA8ACEC5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EF39C40BE304B51ADDC3CE86A97A56F">
    <w:name w:val="3EF39C40BE304B51ADDC3CE86A97A56F"/>
  </w:style>
  <w:style w:type="paragraph" w:customStyle="1" w:styleId="CD94B12F68D04D65B0ED5EF9421E9CD3">
    <w:name w:val="CD94B12F68D04D65B0ED5EF9421E9CD3"/>
  </w:style>
  <w:style w:type="paragraph" w:customStyle="1" w:styleId="BCEA5763F32F4EFDA0EBA98BCB292822">
    <w:name w:val="BCEA5763F32F4EFDA0EBA98BCB292822"/>
  </w:style>
  <w:style w:type="paragraph" w:customStyle="1" w:styleId="FEE51BE0FCD941F8879544750B4B2CFE">
    <w:name w:val="FEE51BE0FCD941F8879544750B4B2CFE"/>
  </w:style>
  <w:style w:type="paragraph" w:customStyle="1" w:styleId="E7E9976A0F1F4D6E84046CB24CB1E56C">
    <w:name w:val="E7E9976A0F1F4D6E84046CB24CB1E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9" ma:contentTypeDescription="Create a new document." ma:contentTypeScope="" ma:versionID="e30d9d53275b32d2042b3a5b875a9252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e35092b71b144ee922bfe0fb1b8eb28d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5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QCAA xmlns="http://QCAA.qld.edu.au">
  <DocumentDate>2025-06-01T00:00:00</DocumentDate>
  <DocumentTitle>Video reflection: Planning with small groups of children 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561FF7DF-4C5A-4690-BB4C-6E97045A5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 (13).dotx</Template>
  <TotalTime>7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with small groups of children</vt:lpstr>
    </vt:vector>
  </TitlesOfParts>
  <Company>Queensland Curriculum and Assessment Authority</Company>
  <LinksUpToDate>false</LinksUpToDate>
  <CharactersWithSpaces>5887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196716</vt:i4>
      </vt:variant>
      <vt:variant>
        <vt:i4>0</vt:i4>
      </vt:variant>
      <vt:variant>
        <vt:i4>0</vt:i4>
      </vt:variant>
      <vt:variant>
        <vt:i4>5</vt:i4>
      </vt:variant>
      <vt:variant>
        <vt:lpwstr>\\file01\Data\D_CIS\B_Curriculum_Support\U_Publishing\QCAA\web\QKLG\QKLG resources factsheets\www.acecqa.gov.au\nqf\national-quality-standard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with small groups of children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 State of Queensland (QCAA) 2025</dc:description>
  <cp:lastModifiedBy>James Wilson</cp:lastModifiedBy>
  <cp:revision>6</cp:revision>
  <cp:lastPrinted>2025-04-30T06:07:00Z</cp:lastPrinted>
  <dcterms:created xsi:type="dcterms:W3CDTF">2025-06-26T04:32:00Z</dcterms:created>
  <dcterms:modified xsi:type="dcterms:W3CDTF">2025-07-22T22:54:00Z</dcterms:modified>
  <cp:category>250563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