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X="1" w:tblpY="285"/>
        <w:tblOverlap w:val="never"/>
        <w:tblW w:w="10206" w:type="dxa"/>
        <w:tblBorders>
          <w:bottom w:val="single" w:sz="12" w:space="0" w:color="D22730"/>
        </w:tblBorders>
        <w:tblCellMar>
          <w:left w:w="0" w:type="dxa"/>
        </w:tblCellMar>
        <w:tblLook w:val="0600" w:firstRow="0" w:lastRow="0" w:firstColumn="0" w:lastColumn="0" w:noHBand="1" w:noVBand="1"/>
      </w:tblPr>
      <w:tblGrid>
        <w:gridCol w:w="10206"/>
      </w:tblGrid>
      <w:tr w:rsidR="00DD64E1" w:rsidRPr="002D704B" w14:paraId="013493F2" w14:textId="77777777" w:rsidTr="775F50CB">
        <w:trPr>
          <w:trHeight w:val="1615"/>
        </w:trPr>
        <w:tc>
          <w:tcPr>
            <w:tcW w:w="10206" w:type="dxa"/>
            <w:vAlign w:val="bottom"/>
          </w:tcPr>
          <w:p w14:paraId="7EE583B8" w14:textId="4304AC7F" w:rsidR="5676F0A6" w:rsidRPr="008B5427" w:rsidRDefault="00C91ADD" w:rsidP="775F50CB">
            <w:pPr>
              <w:pStyle w:val="Title"/>
            </w:pPr>
            <w:bookmarkStart w:id="0" w:name="_Toc234219367"/>
            <w:r>
              <w:t>Video reflection</w:t>
            </w:r>
            <w:r w:rsidR="009E1D59">
              <w:t>: Numeracy learning in kindergarten</w:t>
            </w:r>
            <w:r w:rsidR="008622A0">
              <w:t xml:space="preserve"> —</w:t>
            </w:r>
            <w:r w:rsidR="009E1D59">
              <w:t xml:space="preserve"> Number and counting</w:t>
            </w:r>
          </w:p>
          <w:sdt>
            <w:sdtPr>
              <w:alias w:val="Document Subtitle"/>
              <w:tag w:val="DocumentSubtitle"/>
              <w:id w:val="892237444"/>
              <w:placeholder>
                <w:docPart w:val="BBA69F0686A244C7A5B253C925EC82E8"/>
              </w:placeholder>
              <w:dataBinding w:prefixMappings="xmlns:ns0='http://QCAA.qld.edu.au' " w:xpath="/ns0:QCAA[1]/ns0:DocumentSubtitle[1]" w:storeItemID="{ECF99190-FDC9-4DC7-BF4D-418697363580}"/>
              <w:text/>
            </w:sdtPr>
            <w:sdtContent>
              <w:p w14:paraId="7C165E82" w14:textId="6CD0B7D4" w:rsidR="00DD64E1" w:rsidRPr="002D704B" w:rsidRDefault="002F5D2B" w:rsidP="002D704B">
                <w:pPr>
                  <w:pStyle w:val="Subtitle"/>
                </w:pPr>
                <w:r w:rsidRPr="003E49F4">
                  <w:t xml:space="preserve"> Queensland kindergarten learning guideline 2024 </w:t>
                </w:r>
              </w:p>
            </w:sdtContent>
          </w:sdt>
        </w:tc>
      </w:tr>
    </w:tbl>
    <w:p w14:paraId="271E5205" w14:textId="77777777" w:rsidR="00F34807" w:rsidRDefault="00F34807" w:rsidP="00F34807">
      <w:bookmarkStart w:id="1" w:name="_Toc488841098"/>
      <w:bookmarkStart w:id="2" w:name="_Toc492538028"/>
      <w:bookmarkEnd w:id="0"/>
    </w:p>
    <w:tbl>
      <w:tblPr>
        <w:tblpPr w:leftFromText="180" w:rightFromText="180" w:vertAnchor="text" w:horzAnchor="margin" w:tblpY="12"/>
        <w:tblW w:w="9067" w:type="dxa"/>
        <w:tblBorders>
          <w:top w:val="single" w:sz="4" w:space="0" w:color="7C6597"/>
          <w:left w:val="single" w:sz="4" w:space="0" w:color="7C6597"/>
          <w:bottom w:val="single" w:sz="4" w:space="0" w:color="7C6597"/>
          <w:right w:val="single" w:sz="4" w:space="0" w:color="7C6597"/>
          <w:insideH w:val="single" w:sz="4" w:space="0" w:color="7C6597"/>
          <w:insideV w:val="single" w:sz="4" w:space="0" w:color="7C6597"/>
        </w:tblBorders>
        <w:tblLayout w:type="fixed"/>
        <w:tblCellMar>
          <w:top w:w="57" w:type="dxa"/>
          <w:left w:w="57" w:type="dxa"/>
          <w:bottom w:w="57" w:type="dxa"/>
          <w:right w:w="57" w:type="dxa"/>
        </w:tblCellMar>
        <w:tblLook w:val="04A0" w:firstRow="1" w:lastRow="0" w:firstColumn="1" w:lastColumn="0" w:noHBand="0" w:noVBand="1"/>
      </w:tblPr>
      <w:tblGrid>
        <w:gridCol w:w="1838"/>
        <w:gridCol w:w="7229"/>
      </w:tblGrid>
      <w:tr w:rsidR="00F34807" w:rsidRPr="00F34807" w14:paraId="7E2478D8" w14:textId="77777777" w:rsidTr="005E2E53">
        <w:trPr>
          <w:trHeight w:val="2027"/>
        </w:trPr>
        <w:tc>
          <w:tcPr>
            <w:tcW w:w="1838" w:type="dxa"/>
          </w:tcPr>
          <w:p w14:paraId="6A2FD54C" w14:textId="4A4323F7" w:rsidR="00F34807" w:rsidRPr="00F34807" w:rsidRDefault="00F34807" w:rsidP="00B70C9E">
            <w:pPr>
              <w:jc w:val="center"/>
              <w:rPr>
                <w:rFonts w:eastAsia="Times New Roman" w:cs="Times New Roman"/>
                <w:szCs w:val="24"/>
                <w:lang w:eastAsia="en-AU"/>
              </w:rPr>
            </w:pPr>
          </w:p>
          <w:p w14:paraId="4816B779" w14:textId="5C958CB5" w:rsidR="00F34807" w:rsidRDefault="005E2E53" w:rsidP="00B70C9E">
            <w:pPr>
              <w:jc w:val="center"/>
              <w:rPr>
                <w:rFonts w:eastAsia="Times New Roman" w:cs="Times New Roman"/>
                <w:szCs w:val="24"/>
                <w:lang w:eastAsia="en-AU"/>
              </w:rPr>
            </w:pPr>
            <w:r w:rsidRPr="00F34807">
              <w:rPr>
                <w:rFonts w:eastAsia="Times New Roman" w:cs="Times New Roman"/>
                <w:noProof/>
                <w:szCs w:val="24"/>
                <w:lang w:eastAsia="en-AU"/>
              </w:rPr>
              <w:drawing>
                <wp:inline distT="0" distB="0" distL="0" distR="0" wp14:anchorId="7043D358" wp14:editId="750FBDC4">
                  <wp:extent cx="970945" cy="815546"/>
                  <wp:effectExtent l="0" t="0" r="635" b="3810"/>
                  <wp:docPr id="601856778" name="Graphic 60185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977330" cy="820909"/>
                          </a:xfrm>
                          <a:prstGeom prst="rect">
                            <a:avLst/>
                          </a:prstGeom>
                        </pic:spPr>
                      </pic:pic>
                    </a:graphicData>
                  </a:graphic>
                </wp:inline>
              </w:drawing>
            </w:r>
          </w:p>
          <w:p w14:paraId="736C2363" w14:textId="77777777" w:rsidR="005E2E53" w:rsidRPr="00F34807" w:rsidRDefault="005E2E53" w:rsidP="00B70C9E">
            <w:pPr>
              <w:jc w:val="center"/>
              <w:rPr>
                <w:rFonts w:eastAsia="Times New Roman" w:cs="Times New Roman"/>
                <w:szCs w:val="24"/>
                <w:lang w:eastAsia="en-AU"/>
              </w:rPr>
            </w:pPr>
          </w:p>
          <w:p w14:paraId="2A898842" w14:textId="77777777" w:rsidR="00F34807" w:rsidRPr="00F34807" w:rsidRDefault="00F34807" w:rsidP="00B70C9E">
            <w:pPr>
              <w:jc w:val="center"/>
              <w:rPr>
                <w:rFonts w:eastAsia="Times New Roman" w:cs="Times New Roman"/>
                <w:szCs w:val="24"/>
                <w:lang w:eastAsia="en-AU"/>
              </w:rPr>
            </w:pPr>
            <w:r w:rsidRPr="00417480">
              <w:rPr>
                <w:b/>
                <w:bCs/>
                <w:color w:val="7C6597"/>
              </w:rPr>
              <w:t>Communicating</w:t>
            </w:r>
          </w:p>
        </w:tc>
        <w:tc>
          <w:tcPr>
            <w:tcW w:w="7229" w:type="dxa"/>
            <w:shd w:val="clear" w:color="auto" w:fill="D7CFDF"/>
            <w:vAlign w:val="center"/>
            <w:hideMark/>
          </w:tcPr>
          <w:p w14:paraId="793D03A5" w14:textId="40146642" w:rsidR="00F34807" w:rsidRPr="00F34807" w:rsidRDefault="00F34807" w:rsidP="005E2E53">
            <w:pPr>
              <w:pStyle w:val="Tabletext"/>
            </w:pPr>
            <w:r w:rsidRPr="00F34807">
              <w:t>Th</w:t>
            </w:r>
            <w:r w:rsidR="007D5629">
              <w:t>e</w:t>
            </w:r>
            <w:r w:rsidRPr="00F34807">
              <w:t xml:space="preserve"> video</w:t>
            </w:r>
            <w:r w:rsidR="007D4359">
              <w:t xml:space="preserve">, </w:t>
            </w:r>
            <w:r w:rsidR="007D4359">
              <w:rPr>
                <w:i/>
                <w:iCs/>
              </w:rPr>
              <w:t>Numeracy learning in kindergarten: Number and counting</w:t>
            </w:r>
            <w:r w:rsidR="008622A0">
              <w:t>,</w:t>
            </w:r>
            <w:r w:rsidRPr="00F34807">
              <w:t xml:space="preserve"> provides an illustration of intentional teaching practice for </w:t>
            </w:r>
            <w:r w:rsidR="00E80651">
              <w:t xml:space="preserve">the learning and development area: </w:t>
            </w:r>
            <w:r w:rsidRPr="00F34807">
              <w:t>Communicating</w:t>
            </w:r>
            <w:r w:rsidR="00E80651">
              <w:t xml:space="preserve"> and key focus:</w:t>
            </w:r>
            <w:r w:rsidRPr="00F34807">
              <w:t xml:space="preserve"> </w:t>
            </w:r>
            <w:r w:rsidR="00E07014">
              <w:t>B</w:t>
            </w:r>
            <w:r w:rsidRPr="00F34807">
              <w:t>uilding numeracy in personally meaningful ways. This whole group learning opportunity leveraged children’s interest in light and reflection from their light studio. This interest in reflective properties of materials supported children in mathematical problem-solving for the significant learnings:</w:t>
            </w:r>
          </w:p>
          <w:p w14:paraId="34C1CF92" w14:textId="77777777" w:rsidR="00F34807" w:rsidRPr="00F34807" w:rsidRDefault="00F34807" w:rsidP="005E2E53">
            <w:pPr>
              <w:pStyle w:val="TableBullet"/>
            </w:pPr>
            <w:r w:rsidRPr="00F34807">
              <w:t>develops awareness of number and counting</w:t>
            </w:r>
          </w:p>
          <w:p w14:paraId="0A44ECFC" w14:textId="77777777" w:rsidR="00F34807" w:rsidRPr="00F34807" w:rsidRDefault="00F34807" w:rsidP="005E2E53">
            <w:pPr>
              <w:pStyle w:val="TableBullet"/>
            </w:pPr>
            <w:r w:rsidRPr="00F34807">
              <w:t>develops mathematical problem-solving skills.</w:t>
            </w:r>
          </w:p>
          <w:p w14:paraId="114423F7" w14:textId="44344A0C" w:rsidR="00F34807" w:rsidRPr="00F34807" w:rsidRDefault="003700F1" w:rsidP="005E2E53">
            <w:pPr>
              <w:pStyle w:val="Tabletext"/>
              <w:spacing w:before="120"/>
            </w:pPr>
            <w:hyperlink r:id="rId15" w:anchor="page=50" w:history="1">
              <w:r w:rsidR="00637420" w:rsidRPr="003700F1">
                <w:rPr>
                  <w:rStyle w:val="Hyperlink"/>
                  <w:szCs w:val="24"/>
                </w:rPr>
                <w:t>QKLG pp. 47</w:t>
              </w:r>
              <w:r w:rsidR="00F6079E" w:rsidRPr="003700F1">
                <w:rPr>
                  <w:rStyle w:val="Hyperlink"/>
                  <w:szCs w:val="24"/>
                </w:rPr>
                <w:t>–</w:t>
              </w:r>
              <w:r w:rsidR="00637420" w:rsidRPr="003700F1">
                <w:rPr>
                  <w:rStyle w:val="Hyperlink"/>
                  <w:szCs w:val="24"/>
                </w:rPr>
                <w:t>54</w:t>
              </w:r>
            </w:hyperlink>
          </w:p>
        </w:tc>
      </w:tr>
    </w:tbl>
    <w:p w14:paraId="0C9E0740" w14:textId="1E058EE3" w:rsidR="003920CE" w:rsidRDefault="003920CE" w:rsidP="003920CE">
      <w:pPr>
        <w:pStyle w:val="Heading2"/>
      </w:pPr>
      <w:r>
        <w:t>About this resource</w:t>
      </w:r>
    </w:p>
    <w:p w14:paraId="02837FF0" w14:textId="07F85E9B" w:rsidR="00CB6673" w:rsidRDefault="00CB6673" w:rsidP="007612C2">
      <w:pPr>
        <w:pStyle w:val="BodyText"/>
      </w:pPr>
      <w:r>
        <w:t xml:space="preserve">This resource allows you to record your own reflections </w:t>
      </w:r>
      <w:r w:rsidR="007D4359">
        <w:t xml:space="preserve">after </w:t>
      </w:r>
      <w:r>
        <w:t>watching the video</w:t>
      </w:r>
      <w:r w:rsidR="007D4359">
        <w:t>,</w:t>
      </w:r>
      <w:r>
        <w:t xml:space="preserve"> </w:t>
      </w:r>
      <w:hyperlink r:id="rId16" w:history="1">
        <w:r w:rsidRPr="003700F1">
          <w:rPr>
            <w:rStyle w:val="Hyperlink"/>
            <w:i/>
            <w:iCs/>
          </w:rPr>
          <w:t>Numeracy learning in kindergarten: Number and counting</w:t>
        </w:r>
        <w:r w:rsidRPr="003700F1">
          <w:rPr>
            <w:rStyle w:val="Hyperlink"/>
          </w:rPr>
          <w:t xml:space="preserve">. </w:t>
        </w:r>
      </w:hyperlink>
      <w:r>
        <w:t>Throughout your reflection, you will have the opportunity to consider:</w:t>
      </w:r>
    </w:p>
    <w:p w14:paraId="2ED7FC51" w14:textId="77777777" w:rsidR="00F8292A" w:rsidRPr="00F8292A" w:rsidRDefault="00F8292A" w:rsidP="00637420">
      <w:pPr>
        <w:pStyle w:val="ListBullet"/>
      </w:pPr>
      <w:r w:rsidRPr="00F8292A">
        <w:t>the learning and development demonstrated in the video, in relation to a significant learning</w:t>
      </w:r>
    </w:p>
    <w:p w14:paraId="2EF7849F" w14:textId="77777777" w:rsidR="00F8292A" w:rsidRPr="00F8292A" w:rsidRDefault="00F8292A" w:rsidP="00637420">
      <w:pPr>
        <w:pStyle w:val="ListBullet"/>
      </w:pPr>
      <w:r w:rsidRPr="00F8292A">
        <w:t>the principles that underpin the illustration of practice in the video</w:t>
      </w:r>
    </w:p>
    <w:p w14:paraId="68A78F64" w14:textId="77777777" w:rsidR="00F8292A" w:rsidRPr="00F8292A" w:rsidRDefault="00F8292A" w:rsidP="00637420">
      <w:pPr>
        <w:pStyle w:val="ListBullet"/>
      </w:pPr>
      <w:r w:rsidRPr="00F8292A">
        <w:t>the practices that inform teaching and learning in the video</w:t>
      </w:r>
    </w:p>
    <w:p w14:paraId="7F34E20A" w14:textId="77777777" w:rsidR="00F8292A" w:rsidRDefault="00F8292A" w:rsidP="00637420">
      <w:pPr>
        <w:pStyle w:val="ListBullet"/>
      </w:pPr>
      <w:r w:rsidRPr="00F8292A">
        <w:t>next steps for your own practice.</w:t>
      </w:r>
    </w:p>
    <w:tbl>
      <w:tblPr>
        <w:tblW w:w="5000" w:type="pct"/>
        <w:tblBorders>
          <w:right w:val="single" w:sz="8" w:space="0" w:color="7C6597"/>
          <w:insideH w:val="single" w:sz="8" w:space="0" w:color="7C6597"/>
          <w:insideV w:val="single" w:sz="8" w:space="0" w:color="7C6597"/>
        </w:tblBorders>
        <w:tblLayout w:type="fixed"/>
        <w:tblCellMar>
          <w:left w:w="0" w:type="dxa"/>
          <w:right w:w="0" w:type="dxa"/>
        </w:tblCellMar>
        <w:tblLook w:val="0420" w:firstRow="1" w:lastRow="0" w:firstColumn="0" w:lastColumn="0" w:noHBand="0" w:noVBand="1"/>
      </w:tblPr>
      <w:tblGrid>
        <w:gridCol w:w="1195"/>
        <w:gridCol w:w="780"/>
        <w:gridCol w:w="1390"/>
        <w:gridCol w:w="1895"/>
        <w:gridCol w:w="1895"/>
        <w:gridCol w:w="1895"/>
      </w:tblGrid>
      <w:tr w:rsidR="00BD36C1" w:rsidRPr="00872E31" w14:paraId="09BC6349" w14:textId="77777777" w:rsidTr="00AB09BD">
        <w:trPr>
          <w:trHeight w:val="751"/>
        </w:trPr>
        <w:tc>
          <w:tcPr>
            <w:tcW w:w="660" w:type="pct"/>
            <w:tcBorders>
              <w:top w:val="single" w:sz="8" w:space="0" w:color="7C6597"/>
              <w:left w:val="single" w:sz="8" w:space="0" w:color="7C6597"/>
              <w:bottom w:val="single" w:sz="8" w:space="0" w:color="7C6597"/>
              <w:right w:val="single" w:sz="8" w:space="0" w:color="7C6597"/>
            </w:tcBorders>
            <w:shd w:val="clear" w:color="auto" w:fill="E5E0EA"/>
            <w:tcMar>
              <w:top w:w="54" w:type="dxa"/>
              <w:left w:w="0" w:type="dxa"/>
              <w:bottom w:w="54" w:type="dxa"/>
              <w:right w:w="0" w:type="dxa"/>
            </w:tcMar>
            <w:hideMark/>
          </w:tcPr>
          <w:p w14:paraId="2100C9B2" w14:textId="0D807EA7" w:rsidR="002E05F8" w:rsidRDefault="002E05F8" w:rsidP="00174461">
            <w:pPr>
              <w:spacing w:before="120" w:after="120"/>
              <w:jc w:val="center"/>
              <w:rPr>
                <w:rFonts w:ascii="Arial" w:hAnsi="Arial" w:cs="Arial"/>
                <w:sz w:val="19"/>
                <w:szCs w:val="19"/>
              </w:rPr>
            </w:pPr>
            <w:r w:rsidRPr="00D07A41">
              <w:rPr>
                <w:rFonts w:ascii="Arial" w:hAnsi="Arial" w:cs="Arial"/>
                <w:noProof/>
                <w:sz w:val="19"/>
                <w:szCs w:val="19"/>
              </w:rPr>
              <w:drawing>
                <wp:inline distT="0" distB="0" distL="0" distR="0" wp14:anchorId="34AB21DC" wp14:editId="3C20FA18">
                  <wp:extent cx="439200" cy="368907"/>
                  <wp:effectExtent l="0" t="0" r="0" b="0"/>
                  <wp:docPr id="1828951759" name="Graphic 182895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439200" cy="368907"/>
                          </a:xfrm>
                          <a:prstGeom prst="rect">
                            <a:avLst/>
                          </a:prstGeom>
                        </pic:spPr>
                      </pic:pic>
                    </a:graphicData>
                  </a:graphic>
                </wp:inline>
              </w:drawing>
            </w:r>
          </w:p>
          <w:p w14:paraId="4D73EFDE" w14:textId="470A3796" w:rsidR="00222055" w:rsidRPr="00174461" w:rsidRDefault="00222055" w:rsidP="00174461">
            <w:pPr>
              <w:spacing w:before="120" w:after="60"/>
              <w:jc w:val="center"/>
              <w:textAlignment w:val="baseline"/>
              <w:rPr>
                <w:rFonts w:ascii="Arial" w:hAnsi="Arial"/>
                <w:b/>
                <w:bCs/>
                <w:color w:val="7C6597"/>
                <w:kern w:val="24"/>
                <w:sz w:val="14"/>
                <w:szCs w:val="14"/>
              </w:rPr>
            </w:pPr>
            <w:r w:rsidRPr="00174461">
              <w:rPr>
                <w:rFonts w:ascii="Arial" w:hAnsi="Arial"/>
                <w:b/>
                <w:bCs/>
                <w:color w:val="7C6597"/>
                <w:kern w:val="24"/>
                <w:sz w:val="14"/>
                <w:szCs w:val="14"/>
              </w:rPr>
              <w:t>Communicating</w:t>
            </w:r>
          </w:p>
        </w:tc>
        <w:tc>
          <w:tcPr>
            <w:tcW w:w="431" w:type="pct"/>
            <w:tcBorders>
              <w:top w:val="single" w:sz="8" w:space="0" w:color="7C6597"/>
              <w:left w:val="single" w:sz="8" w:space="0" w:color="7C6597"/>
              <w:bottom w:val="single" w:sz="8" w:space="0" w:color="FFFFFF" w:themeColor="background1"/>
              <w:right w:val="single" w:sz="8" w:space="0" w:color="7C6597"/>
            </w:tcBorders>
            <w:shd w:val="clear" w:color="auto" w:fill="7C6597"/>
            <w:tcMar>
              <w:left w:w="113" w:type="dxa"/>
              <w:right w:w="113" w:type="dxa"/>
            </w:tcMar>
            <w:vAlign w:val="center"/>
          </w:tcPr>
          <w:p w14:paraId="73C5EEA3" w14:textId="77777777" w:rsidR="002E05F8" w:rsidRPr="005E2E53" w:rsidRDefault="002E05F8" w:rsidP="00174461">
            <w:pPr>
              <w:pStyle w:val="Tableheading"/>
              <w:ind w:left="-9"/>
              <w:jc w:val="center"/>
              <w:rPr>
                <w:color w:val="FFFFFF" w:themeColor="background1"/>
              </w:rPr>
            </w:pPr>
            <w:r w:rsidRPr="005E2E53">
              <w:rPr>
                <w:color w:val="FFFFFF" w:themeColor="background1"/>
              </w:rPr>
              <w:t>Key focus</w:t>
            </w:r>
          </w:p>
        </w:tc>
        <w:tc>
          <w:tcPr>
            <w:tcW w:w="768" w:type="pct"/>
            <w:tcBorders>
              <w:top w:val="single" w:sz="8" w:space="0" w:color="7C6597"/>
              <w:left w:val="single" w:sz="8" w:space="0" w:color="7C6597"/>
              <w:bottom w:val="single" w:sz="8" w:space="0" w:color="7C6597"/>
              <w:right w:val="single" w:sz="8" w:space="0" w:color="7C6597"/>
            </w:tcBorders>
            <w:shd w:val="clear" w:color="auto" w:fill="E5E0EA"/>
            <w:tcMar>
              <w:top w:w="54" w:type="dxa"/>
              <w:left w:w="113" w:type="dxa"/>
              <w:bottom w:w="54" w:type="dxa"/>
              <w:right w:w="113" w:type="dxa"/>
            </w:tcMar>
            <w:vAlign w:val="center"/>
            <w:hideMark/>
          </w:tcPr>
          <w:p w14:paraId="0B60DF00" w14:textId="77777777" w:rsidR="002E05F8" w:rsidRPr="00A23DDC" w:rsidRDefault="002E05F8" w:rsidP="00174461">
            <w:pPr>
              <w:pStyle w:val="Tableheading"/>
            </w:pPr>
            <w:r w:rsidRPr="00A23DDC">
              <w:t>Significant learnings</w:t>
            </w:r>
          </w:p>
        </w:tc>
        <w:tc>
          <w:tcPr>
            <w:tcW w:w="1047" w:type="pct"/>
            <w:tcBorders>
              <w:top w:val="single" w:sz="8" w:space="0" w:color="7C6597"/>
              <w:left w:val="single" w:sz="8" w:space="0" w:color="7C6597"/>
              <w:bottom w:val="single" w:sz="8" w:space="0" w:color="7C6597"/>
            </w:tcBorders>
            <w:shd w:val="clear" w:color="auto" w:fill="F2F0F5"/>
            <w:tcMar>
              <w:top w:w="54" w:type="dxa"/>
              <w:left w:w="113" w:type="dxa"/>
              <w:bottom w:w="54" w:type="dxa"/>
              <w:right w:w="113" w:type="dxa"/>
            </w:tcMar>
            <w:hideMark/>
          </w:tcPr>
          <w:p w14:paraId="5F6AE947" w14:textId="77777777" w:rsidR="00430D8D" w:rsidRDefault="002E05F8" w:rsidP="00174461">
            <w:pPr>
              <w:pStyle w:val="Tableheading"/>
              <w:spacing w:after="80"/>
              <w:rPr>
                <w:color w:val="7C6597"/>
              </w:rPr>
            </w:pPr>
            <w:r w:rsidRPr="00A23DDC">
              <w:rPr>
                <w:color w:val="7C6597"/>
              </w:rPr>
              <w:t>Emerging phase</w:t>
            </w:r>
          </w:p>
          <w:p w14:paraId="05553766" w14:textId="77777777" w:rsidR="00430D8D" w:rsidRDefault="002E05F8" w:rsidP="00174461">
            <w:pPr>
              <w:pStyle w:val="Tableheading"/>
              <w:spacing w:after="80"/>
              <w:rPr>
                <w:b w:val="0"/>
                <w:bCs/>
                <w:color w:val="7C6597"/>
              </w:rPr>
            </w:pPr>
            <w:r w:rsidRPr="00A23DDC">
              <w:rPr>
                <w:b w:val="0"/>
                <w:bCs/>
                <w:color w:val="7C6597"/>
              </w:rPr>
              <w:t>in familiar</w:t>
            </w:r>
            <w:r>
              <w:rPr>
                <w:b w:val="0"/>
                <w:bCs/>
                <w:color w:val="7C6597"/>
              </w:rPr>
              <w:t xml:space="preserve"> </w:t>
            </w:r>
            <w:r w:rsidRPr="00A23DDC">
              <w:rPr>
                <w:b w:val="0"/>
                <w:bCs/>
                <w:color w:val="7C6597"/>
              </w:rPr>
              <w:t>situations</w:t>
            </w:r>
          </w:p>
          <w:p w14:paraId="1E57B92D" w14:textId="235EC26B" w:rsidR="002E05F8" w:rsidRPr="004663CF" w:rsidRDefault="002E05F8" w:rsidP="00174461">
            <w:pPr>
              <w:pStyle w:val="Tableheading"/>
              <w:spacing w:after="80"/>
              <w:rPr>
                <w:b w:val="0"/>
                <w:bCs/>
                <w:color w:val="7C6597"/>
              </w:rPr>
            </w:pPr>
            <w:r w:rsidRPr="00A23DDC">
              <w:rPr>
                <w:b w:val="0"/>
                <w:bCs/>
                <w:color w:val="7C6597"/>
              </w:rPr>
              <w:t>with explicit support</w:t>
            </w:r>
          </w:p>
        </w:tc>
        <w:tc>
          <w:tcPr>
            <w:tcW w:w="1047" w:type="pct"/>
            <w:tcBorders>
              <w:top w:val="single" w:sz="8" w:space="0" w:color="7C6597"/>
              <w:bottom w:val="single" w:sz="8" w:space="0" w:color="7C6597"/>
            </w:tcBorders>
            <w:shd w:val="clear" w:color="auto" w:fill="F2F0F5"/>
            <w:tcMar>
              <w:top w:w="54" w:type="dxa"/>
              <w:left w:w="113" w:type="dxa"/>
              <w:bottom w:w="54" w:type="dxa"/>
              <w:right w:w="113" w:type="dxa"/>
            </w:tcMar>
            <w:hideMark/>
          </w:tcPr>
          <w:p w14:paraId="702F4385" w14:textId="77777777" w:rsidR="00430D8D" w:rsidRDefault="002E05F8" w:rsidP="00174461">
            <w:pPr>
              <w:pStyle w:val="Tableheading"/>
              <w:spacing w:after="80"/>
              <w:rPr>
                <w:color w:val="7C6597"/>
              </w:rPr>
            </w:pPr>
            <w:r w:rsidRPr="00A23DDC">
              <w:rPr>
                <w:color w:val="7C6597"/>
              </w:rPr>
              <w:t>Exploring phase</w:t>
            </w:r>
          </w:p>
          <w:p w14:paraId="1E0E8EA2" w14:textId="77777777" w:rsidR="00430D8D" w:rsidRDefault="002E05F8" w:rsidP="00174461">
            <w:pPr>
              <w:pStyle w:val="Tableheading"/>
              <w:spacing w:after="80"/>
              <w:rPr>
                <w:b w:val="0"/>
                <w:bCs/>
                <w:color w:val="7C6597"/>
              </w:rPr>
            </w:pPr>
            <w:r w:rsidRPr="00A23DDC">
              <w:rPr>
                <w:b w:val="0"/>
                <w:bCs/>
                <w:color w:val="7C6597"/>
              </w:rPr>
              <w:t>in familiar</w:t>
            </w:r>
            <w:r>
              <w:rPr>
                <w:b w:val="0"/>
                <w:bCs/>
                <w:color w:val="7C6597"/>
              </w:rPr>
              <w:t xml:space="preserve"> s</w:t>
            </w:r>
            <w:r w:rsidRPr="00A23DDC">
              <w:rPr>
                <w:b w:val="0"/>
                <w:bCs/>
                <w:color w:val="7C6597"/>
              </w:rPr>
              <w:t>ituations</w:t>
            </w:r>
          </w:p>
          <w:p w14:paraId="2667B357" w14:textId="50AD2919" w:rsidR="002E05F8" w:rsidRPr="004663CF" w:rsidRDefault="002E05F8" w:rsidP="00174461">
            <w:pPr>
              <w:pStyle w:val="Tableheading"/>
              <w:spacing w:after="80"/>
              <w:rPr>
                <w:b w:val="0"/>
                <w:bCs/>
                <w:color w:val="7C6597"/>
              </w:rPr>
            </w:pPr>
            <w:r w:rsidRPr="00A23DDC">
              <w:rPr>
                <w:b w:val="0"/>
                <w:bCs/>
                <w:color w:val="7C6597"/>
              </w:rPr>
              <w:t>with occasional support</w:t>
            </w:r>
          </w:p>
        </w:tc>
        <w:tc>
          <w:tcPr>
            <w:tcW w:w="1048" w:type="pct"/>
            <w:tcBorders>
              <w:top w:val="single" w:sz="8" w:space="0" w:color="7C6597"/>
              <w:bottom w:val="single" w:sz="8" w:space="0" w:color="7C6597"/>
            </w:tcBorders>
            <w:shd w:val="clear" w:color="auto" w:fill="F2F0F5"/>
            <w:tcMar>
              <w:top w:w="54" w:type="dxa"/>
              <w:left w:w="113" w:type="dxa"/>
              <w:bottom w:w="54" w:type="dxa"/>
              <w:right w:w="113" w:type="dxa"/>
            </w:tcMar>
            <w:hideMark/>
          </w:tcPr>
          <w:p w14:paraId="186EABA9" w14:textId="77777777" w:rsidR="00430D8D" w:rsidRDefault="002E05F8" w:rsidP="00174461">
            <w:pPr>
              <w:pStyle w:val="Tableheading"/>
              <w:spacing w:after="80"/>
              <w:rPr>
                <w:color w:val="7C6597"/>
              </w:rPr>
            </w:pPr>
            <w:r w:rsidRPr="00A23DDC">
              <w:rPr>
                <w:color w:val="7C6597"/>
              </w:rPr>
              <w:t>Extending phase</w:t>
            </w:r>
          </w:p>
          <w:p w14:paraId="4B30CB66" w14:textId="77777777" w:rsidR="00430D8D" w:rsidRDefault="002E05F8" w:rsidP="00174461">
            <w:pPr>
              <w:pStyle w:val="Tableheading"/>
              <w:spacing w:after="80"/>
              <w:rPr>
                <w:b w:val="0"/>
                <w:bCs/>
                <w:color w:val="7C6597"/>
              </w:rPr>
            </w:pPr>
            <w:r w:rsidRPr="00A23DDC">
              <w:rPr>
                <w:b w:val="0"/>
                <w:bCs/>
                <w:color w:val="7C6597"/>
              </w:rPr>
              <w:t>in new situations</w:t>
            </w:r>
          </w:p>
          <w:p w14:paraId="7357C8B9" w14:textId="1442367B" w:rsidR="002E05F8" w:rsidRPr="004663CF" w:rsidRDefault="002E05F8" w:rsidP="00174461">
            <w:pPr>
              <w:pStyle w:val="Tableheading"/>
              <w:spacing w:after="80"/>
              <w:rPr>
                <w:b w:val="0"/>
                <w:bCs/>
                <w:color w:val="7C6597"/>
              </w:rPr>
            </w:pPr>
            <w:r w:rsidRPr="00A23DDC">
              <w:rPr>
                <w:b w:val="0"/>
                <w:bCs/>
                <w:color w:val="7C6597"/>
              </w:rPr>
              <w:t>with occasional prompting</w:t>
            </w:r>
          </w:p>
        </w:tc>
      </w:tr>
      <w:tr w:rsidR="00BD36C1" w:rsidRPr="00872E31" w14:paraId="7548107A" w14:textId="77777777" w:rsidTr="00AB09BD">
        <w:trPr>
          <w:trHeight w:val="1244"/>
        </w:trPr>
        <w:tc>
          <w:tcPr>
            <w:tcW w:w="660" w:type="pct"/>
            <w:vMerge w:val="restart"/>
            <w:tcBorders>
              <w:top w:val="single" w:sz="8" w:space="0" w:color="7C6597"/>
              <w:right w:val="single" w:sz="8" w:space="0" w:color="7C6597"/>
            </w:tcBorders>
            <w:shd w:val="clear" w:color="auto" w:fill="FFFFFF" w:themeFill="background1"/>
            <w:tcMar>
              <w:top w:w="54" w:type="dxa"/>
              <w:left w:w="143" w:type="dxa"/>
              <w:bottom w:w="54" w:type="dxa"/>
              <w:right w:w="143" w:type="dxa"/>
            </w:tcMar>
            <w:hideMark/>
          </w:tcPr>
          <w:p w14:paraId="1B39A796" w14:textId="77777777" w:rsidR="002E05F8" w:rsidRDefault="002E05F8" w:rsidP="00174461">
            <w:pPr>
              <w:rPr>
                <w:rFonts w:ascii="Arial" w:hAnsi="Arial" w:cs="Arial"/>
                <w:b/>
                <w:bCs/>
                <w:color w:val="FFFFFF" w:themeColor="background1"/>
                <w:sz w:val="19"/>
                <w:szCs w:val="19"/>
              </w:rPr>
            </w:pPr>
          </w:p>
          <w:p w14:paraId="0DDEE496" w14:textId="77777777" w:rsidR="002E05F8" w:rsidRPr="005E2E53" w:rsidRDefault="002E05F8" w:rsidP="00174461">
            <w:pPr>
              <w:rPr>
                <w:rFonts w:ascii="Arial" w:hAnsi="Arial" w:cs="Arial"/>
                <w:b/>
                <w:bCs/>
                <w:color w:val="FFFFFF" w:themeColor="background1"/>
                <w:sz w:val="19"/>
                <w:szCs w:val="19"/>
              </w:rPr>
            </w:pPr>
          </w:p>
        </w:tc>
        <w:tc>
          <w:tcPr>
            <w:tcW w:w="431" w:type="pct"/>
            <w:vMerge w:val="restart"/>
            <w:tcBorders>
              <w:top w:val="single" w:sz="8" w:space="0" w:color="FFFFFF" w:themeColor="background1"/>
              <w:left w:val="single" w:sz="8" w:space="0" w:color="7C6597"/>
              <w:bottom w:val="single" w:sz="8" w:space="0" w:color="7C6597"/>
              <w:right w:val="single" w:sz="8" w:space="0" w:color="7C6597"/>
            </w:tcBorders>
            <w:shd w:val="clear" w:color="auto" w:fill="7C6597"/>
            <w:tcMar>
              <w:left w:w="113" w:type="dxa"/>
              <w:right w:w="113" w:type="dxa"/>
            </w:tcMar>
            <w:textDirection w:val="btLr"/>
          </w:tcPr>
          <w:p w14:paraId="3AF3FFB9" w14:textId="77777777" w:rsidR="002E05F8" w:rsidRDefault="002E05F8" w:rsidP="00174461">
            <w:pPr>
              <w:pStyle w:val="Tableheading"/>
              <w:spacing w:before="0"/>
              <w:ind w:left="85"/>
              <w:jc w:val="center"/>
            </w:pPr>
            <w:r w:rsidRPr="005E2E53">
              <w:rPr>
                <w:rFonts w:ascii="Arial" w:hAnsi="Arial" w:cs="Arial"/>
                <w:bCs/>
                <w:color w:val="FFFFFF" w:themeColor="background1"/>
                <w:sz w:val="19"/>
                <w:szCs w:val="19"/>
              </w:rPr>
              <w:t>Building</w:t>
            </w:r>
            <w:r>
              <w:rPr>
                <w:rFonts w:ascii="Arial" w:hAnsi="Arial" w:cs="Arial"/>
                <w:bCs/>
                <w:color w:val="FFFFFF" w:themeColor="background1"/>
                <w:sz w:val="19"/>
                <w:szCs w:val="19"/>
              </w:rPr>
              <w:t xml:space="preserve"> numeracy in personally meaningful </w:t>
            </w:r>
            <w:r w:rsidRPr="005E2E53">
              <w:rPr>
                <w:rFonts w:ascii="Arial" w:hAnsi="Arial" w:cs="Arial"/>
                <w:bCs/>
                <w:color w:val="FFFFFF" w:themeColor="background1"/>
                <w:sz w:val="19"/>
                <w:szCs w:val="19"/>
                <w:bdr w:val="single" w:sz="8" w:space="0" w:color="7C6597"/>
              </w:rPr>
              <w:t>wa</w:t>
            </w:r>
            <w:r>
              <w:rPr>
                <w:rFonts w:ascii="Arial" w:hAnsi="Arial" w:cs="Arial"/>
                <w:bCs/>
                <w:color w:val="FFFFFF" w:themeColor="background1"/>
                <w:sz w:val="19"/>
                <w:szCs w:val="19"/>
              </w:rPr>
              <w:t>ys</w:t>
            </w:r>
          </w:p>
        </w:tc>
        <w:tc>
          <w:tcPr>
            <w:tcW w:w="768" w:type="pct"/>
            <w:tcBorders>
              <w:top w:val="single" w:sz="8" w:space="0" w:color="7C6597"/>
              <w:left w:val="single" w:sz="8" w:space="0" w:color="7C6597"/>
              <w:bottom w:val="single" w:sz="8" w:space="0" w:color="7C6597"/>
              <w:right w:val="single" w:sz="8" w:space="0" w:color="7C6597"/>
            </w:tcBorders>
            <w:shd w:val="clear" w:color="auto" w:fill="E5E0EA"/>
            <w:tcMar>
              <w:top w:w="54" w:type="dxa"/>
              <w:left w:w="113" w:type="dxa"/>
              <w:bottom w:w="54" w:type="dxa"/>
              <w:right w:w="113" w:type="dxa"/>
            </w:tcMar>
            <w:hideMark/>
          </w:tcPr>
          <w:p w14:paraId="3DA61CA5" w14:textId="77777777" w:rsidR="002E05F8" w:rsidRPr="00D07A41" w:rsidRDefault="002E05F8" w:rsidP="00F139E1">
            <w:pPr>
              <w:pStyle w:val="Tabletext"/>
            </w:pPr>
            <w:r>
              <w:t>d</w:t>
            </w:r>
            <w:r w:rsidRPr="00D07A41">
              <w:t>evelops awareness of number and counting</w:t>
            </w:r>
          </w:p>
        </w:tc>
        <w:tc>
          <w:tcPr>
            <w:tcW w:w="1047" w:type="pct"/>
            <w:tcBorders>
              <w:top w:val="single" w:sz="8" w:space="0" w:color="7C6597"/>
              <w:left w:val="single" w:sz="8" w:space="0" w:color="7C6597"/>
              <w:bottom w:val="single" w:sz="8" w:space="0" w:color="7C6597"/>
            </w:tcBorders>
            <w:shd w:val="clear" w:color="auto" w:fill="FFFFFF" w:themeFill="background1"/>
            <w:tcMar>
              <w:top w:w="54" w:type="dxa"/>
              <w:left w:w="113" w:type="dxa"/>
              <w:bottom w:w="54" w:type="dxa"/>
              <w:right w:w="113" w:type="dxa"/>
            </w:tcMar>
          </w:tcPr>
          <w:p w14:paraId="28A5C7E0" w14:textId="5C0D26D3" w:rsidR="002E05F8" w:rsidRPr="00517DE0" w:rsidRDefault="002E05F8" w:rsidP="00174461">
            <w:pPr>
              <w:pStyle w:val="TableBullet"/>
            </w:pPr>
            <w:r w:rsidRPr="00517DE0">
              <w:t>uses number names that are personally familiar and attempts counting</w:t>
            </w:r>
          </w:p>
        </w:tc>
        <w:tc>
          <w:tcPr>
            <w:tcW w:w="1047" w:type="pct"/>
            <w:tcBorders>
              <w:top w:val="single" w:sz="8" w:space="0" w:color="7C6597"/>
              <w:bottom w:val="single" w:sz="8" w:space="0" w:color="7C6597"/>
            </w:tcBorders>
            <w:shd w:val="clear" w:color="auto" w:fill="FFFFFF" w:themeFill="background1"/>
            <w:tcMar>
              <w:top w:w="54" w:type="dxa"/>
              <w:left w:w="113" w:type="dxa"/>
              <w:bottom w:w="54" w:type="dxa"/>
              <w:right w:w="113" w:type="dxa"/>
            </w:tcMar>
          </w:tcPr>
          <w:p w14:paraId="7AF19F5C" w14:textId="77777777" w:rsidR="002E05F8" w:rsidRPr="00517DE0" w:rsidRDefault="002E05F8" w:rsidP="00174461">
            <w:pPr>
              <w:pStyle w:val="TableBullet"/>
            </w:pPr>
            <w:r w:rsidRPr="00517DE0">
              <w:t>uses counting in play and is beginning to count in sequence</w:t>
            </w:r>
          </w:p>
        </w:tc>
        <w:tc>
          <w:tcPr>
            <w:tcW w:w="1048" w:type="pct"/>
            <w:tcBorders>
              <w:top w:val="single" w:sz="8" w:space="0" w:color="7C6597"/>
              <w:bottom w:val="single" w:sz="8" w:space="0" w:color="7C6597"/>
            </w:tcBorders>
            <w:shd w:val="clear" w:color="auto" w:fill="FFFFFF" w:themeFill="background1"/>
            <w:tcMar>
              <w:top w:w="54" w:type="dxa"/>
              <w:left w:w="113" w:type="dxa"/>
              <w:bottom w:w="54" w:type="dxa"/>
              <w:right w:w="113" w:type="dxa"/>
            </w:tcMar>
          </w:tcPr>
          <w:p w14:paraId="227B7519" w14:textId="63853DB8" w:rsidR="002E05F8" w:rsidRPr="00517DE0" w:rsidRDefault="002E05F8" w:rsidP="00174461">
            <w:pPr>
              <w:pStyle w:val="TableBullet"/>
            </w:pPr>
            <w:r w:rsidRPr="00517DE0">
              <w:t xml:space="preserve">assesses sizes </w:t>
            </w:r>
            <w:r w:rsidR="003F7C25">
              <w:br/>
            </w:r>
            <w:r w:rsidRPr="00517DE0">
              <w:t>of sets, using one-to-one correspondence to count in sequence</w:t>
            </w:r>
          </w:p>
        </w:tc>
      </w:tr>
      <w:tr w:rsidR="00BD36C1" w:rsidRPr="00872E31" w14:paraId="09230575" w14:textId="77777777" w:rsidTr="00AB09BD">
        <w:trPr>
          <w:trHeight w:val="493"/>
        </w:trPr>
        <w:tc>
          <w:tcPr>
            <w:tcW w:w="660" w:type="pct"/>
            <w:vMerge/>
            <w:tcBorders>
              <w:bottom w:val="nil"/>
              <w:right w:val="single" w:sz="8" w:space="0" w:color="7C6597"/>
            </w:tcBorders>
            <w:shd w:val="clear" w:color="auto" w:fill="FFFFFF" w:themeFill="background1"/>
            <w:tcMar>
              <w:top w:w="54" w:type="dxa"/>
              <w:left w:w="143" w:type="dxa"/>
              <w:bottom w:w="54" w:type="dxa"/>
              <w:right w:w="143" w:type="dxa"/>
            </w:tcMar>
          </w:tcPr>
          <w:p w14:paraId="68AD14B3" w14:textId="77777777" w:rsidR="002E05F8" w:rsidRPr="00D07A41" w:rsidRDefault="002E05F8" w:rsidP="00174461">
            <w:pPr>
              <w:rPr>
                <w:rFonts w:ascii="Arial" w:hAnsi="Arial" w:cs="Arial"/>
                <w:sz w:val="19"/>
                <w:szCs w:val="19"/>
              </w:rPr>
            </w:pPr>
          </w:p>
        </w:tc>
        <w:tc>
          <w:tcPr>
            <w:tcW w:w="431" w:type="pct"/>
            <w:vMerge/>
            <w:tcBorders>
              <w:top w:val="single" w:sz="8" w:space="0" w:color="7C6597"/>
              <w:left w:val="single" w:sz="8" w:space="0" w:color="7C6597"/>
              <w:bottom w:val="single" w:sz="8" w:space="0" w:color="7C6597"/>
              <w:right w:val="single" w:sz="8" w:space="0" w:color="7C6597"/>
            </w:tcBorders>
            <w:shd w:val="clear" w:color="auto" w:fill="7C6597"/>
            <w:tcMar>
              <w:left w:w="113" w:type="dxa"/>
              <w:right w:w="113" w:type="dxa"/>
            </w:tcMar>
          </w:tcPr>
          <w:p w14:paraId="530004F2" w14:textId="77777777" w:rsidR="002E05F8" w:rsidRDefault="002E05F8" w:rsidP="00174461">
            <w:pPr>
              <w:pStyle w:val="Tablesubhead"/>
              <w:spacing w:line="240" w:lineRule="auto"/>
            </w:pPr>
          </w:p>
        </w:tc>
        <w:tc>
          <w:tcPr>
            <w:tcW w:w="768" w:type="pct"/>
            <w:tcBorders>
              <w:top w:val="single" w:sz="8" w:space="0" w:color="7C6597"/>
              <w:left w:val="single" w:sz="8" w:space="0" w:color="7C6597"/>
              <w:bottom w:val="single" w:sz="8" w:space="0" w:color="7C6597"/>
              <w:right w:val="single" w:sz="8" w:space="0" w:color="7C6597"/>
            </w:tcBorders>
            <w:shd w:val="clear" w:color="auto" w:fill="E5E0EA"/>
            <w:tcMar>
              <w:top w:w="54" w:type="dxa"/>
              <w:left w:w="113" w:type="dxa"/>
              <w:bottom w:w="54" w:type="dxa"/>
              <w:right w:w="113" w:type="dxa"/>
            </w:tcMar>
          </w:tcPr>
          <w:p w14:paraId="42CAA3A9" w14:textId="77777777" w:rsidR="002E05F8" w:rsidRPr="00D07A41" w:rsidRDefault="002E05F8" w:rsidP="00F139E1">
            <w:pPr>
              <w:pStyle w:val="Tabletext"/>
            </w:pPr>
            <w:r>
              <w:t>develops mathematical problem-solving skills</w:t>
            </w:r>
          </w:p>
        </w:tc>
        <w:tc>
          <w:tcPr>
            <w:tcW w:w="1047" w:type="pct"/>
            <w:tcBorders>
              <w:top w:val="single" w:sz="8" w:space="0" w:color="7C6597"/>
              <w:left w:val="single" w:sz="8" w:space="0" w:color="7C6597"/>
              <w:bottom w:val="single" w:sz="8" w:space="0" w:color="7C6597"/>
            </w:tcBorders>
            <w:shd w:val="clear" w:color="auto" w:fill="FFFFFF" w:themeFill="background1"/>
            <w:tcMar>
              <w:top w:w="54" w:type="dxa"/>
              <w:left w:w="113" w:type="dxa"/>
              <w:bottom w:w="54" w:type="dxa"/>
              <w:right w:w="113" w:type="dxa"/>
            </w:tcMar>
          </w:tcPr>
          <w:p w14:paraId="72F56BE0" w14:textId="77777777" w:rsidR="002E05F8" w:rsidRPr="00517DE0" w:rsidRDefault="002E05F8" w:rsidP="00174461">
            <w:pPr>
              <w:pStyle w:val="TableBullet"/>
            </w:pPr>
            <w:r w:rsidRPr="00517DE0">
              <w:t>follows directions to recognise everyday problems and seeks help to resolve them</w:t>
            </w:r>
          </w:p>
        </w:tc>
        <w:tc>
          <w:tcPr>
            <w:tcW w:w="1047" w:type="pct"/>
            <w:tcBorders>
              <w:top w:val="single" w:sz="8" w:space="0" w:color="7C6597"/>
              <w:bottom w:val="single" w:sz="8" w:space="0" w:color="7C6597"/>
            </w:tcBorders>
            <w:shd w:val="clear" w:color="auto" w:fill="FFFFFF" w:themeFill="background1"/>
            <w:tcMar>
              <w:top w:w="54" w:type="dxa"/>
              <w:left w:w="113" w:type="dxa"/>
              <w:bottom w:w="54" w:type="dxa"/>
              <w:right w:w="113" w:type="dxa"/>
            </w:tcMar>
          </w:tcPr>
          <w:p w14:paraId="4C385647" w14:textId="77777777" w:rsidR="002E05F8" w:rsidRPr="00517DE0" w:rsidRDefault="002E05F8" w:rsidP="00174461">
            <w:pPr>
              <w:pStyle w:val="TableBullet"/>
            </w:pPr>
            <w:r w:rsidRPr="00517DE0">
              <w:t>describes problems and attempts to solve them using mathematical thinking</w:t>
            </w:r>
          </w:p>
        </w:tc>
        <w:tc>
          <w:tcPr>
            <w:tcW w:w="1048" w:type="pct"/>
            <w:tcBorders>
              <w:top w:val="single" w:sz="8" w:space="0" w:color="7C6597"/>
              <w:bottom w:val="single" w:sz="8" w:space="0" w:color="7C6597"/>
            </w:tcBorders>
            <w:shd w:val="clear" w:color="auto" w:fill="FFFFFF" w:themeFill="background1"/>
            <w:tcMar>
              <w:top w:w="54" w:type="dxa"/>
              <w:left w:w="113" w:type="dxa"/>
              <w:bottom w:w="54" w:type="dxa"/>
              <w:right w:w="113" w:type="dxa"/>
            </w:tcMar>
          </w:tcPr>
          <w:p w14:paraId="2852BCD5" w14:textId="77777777" w:rsidR="002E05F8" w:rsidRPr="00517DE0" w:rsidRDefault="002E05F8" w:rsidP="00174461">
            <w:pPr>
              <w:pStyle w:val="TableBullet"/>
            </w:pPr>
            <w:r w:rsidRPr="00517DE0">
              <w:t>describes and solves problems using mathematical thinking</w:t>
            </w:r>
          </w:p>
        </w:tc>
      </w:tr>
    </w:tbl>
    <w:p w14:paraId="2B09B591" w14:textId="77777777" w:rsidR="00CB6673" w:rsidRDefault="00CB6673" w:rsidP="007612C2">
      <w:pPr>
        <w:pStyle w:val="Heading2"/>
      </w:pPr>
      <w:r>
        <w:lastRenderedPageBreak/>
        <w:t>Reflecting on learning and development</w:t>
      </w:r>
    </w:p>
    <w:p w14:paraId="2E873FD8" w14:textId="390AFD19" w:rsidR="00CB6673" w:rsidRDefault="00CB6673" w:rsidP="00CB6673">
      <w:pPr>
        <w:pStyle w:val="BodyText"/>
      </w:pPr>
      <w:r>
        <w:t>The video relates to the following significant learning</w:t>
      </w:r>
      <w:r w:rsidR="008C7AE3">
        <w:t>s</w:t>
      </w:r>
      <w:r>
        <w:t xml:space="preserve"> from the QKLG 2024.</w:t>
      </w:r>
    </w:p>
    <w:p w14:paraId="3BA9C4B9" w14:textId="77777777" w:rsidR="004C58B1" w:rsidRDefault="004C58B1" w:rsidP="004C58B1">
      <w:pPr>
        <w:pStyle w:val="Heading3"/>
      </w:pPr>
      <w:r>
        <w:t>Reflection</w:t>
      </w:r>
    </w:p>
    <w:p w14:paraId="21BA7934" w14:textId="4465514B" w:rsidR="00A23DDC" w:rsidRDefault="00813ACB" w:rsidP="007174D6">
      <w:pPr>
        <w:pStyle w:val="BodyText"/>
      </w:pPr>
      <w:r w:rsidRPr="00813ACB">
        <w:t>The teacher</w:t>
      </w:r>
      <w:r w:rsidR="00A70103">
        <w:t xml:space="preserve"> in the video</w:t>
      </w:r>
      <w:r w:rsidRPr="00813ACB">
        <w:t xml:space="preserve"> is intentional </w:t>
      </w:r>
      <w:r w:rsidR="00A70103">
        <w:t>when</w:t>
      </w:r>
      <w:r w:rsidRPr="00813ACB">
        <w:t xml:space="preserve"> embedding</w:t>
      </w:r>
      <w:r>
        <w:t xml:space="preserve"> mathematical</w:t>
      </w:r>
      <w:r w:rsidRPr="00813ACB">
        <w:t xml:space="preserve"> problem</w:t>
      </w:r>
      <w:r>
        <w:t>-</w:t>
      </w:r>
      <w:r w:rsidRPr="00813ACB">
        <w:t>solving with number and counting</w:t>
      </w:r>
      <w:r w:rsidR="00FD5BA8">
        <w:t>.</w:t>
      </w:r>
    </w:p>
    <w:p w14:paraId="370923B6" w14:textId="7DEC8DAC" w:rsidR="007174D6" w:rsidRDefault="00841060" w:rsidP="007174D6">
      <w:pPr>
        <w:pStyle w:val="BodyText"/>
      </w:pPr>
      <w:r>
        <w:t>Reflect</w:t>
      </w:r>
      <w:r w:rsidR="007174D6" w:rsidRPr="007174D6">
        <w:t xml:space="preserve"> on the</w:t>
      </w:r>
      <w:r w:rsidR="00766657">
        <w:t xml:space="preserve"> </w:t>
      </w:r>
      <w:r w:rsidR="00C853D0">
        <w:t>l</w:t>
      </w:r>
      <w:r w:rsidR="00766657">
        <w:t>earning and development of</w:t>
      </w:r>
      <w:r w:rsidR="007174D6" w:rsidRPr="007174D6">
        <w:t xml:space="preserve"> Communicating illustrated in the video by considering the following</w:t>
      </w:r>
      <w:r w:rsidR="00030C87">
        <w:t>.</w:t>
      </w:r>
    </w:p>
    <w:tbl>
      <w:tblPr>
        <w:tblStyle w:val="QCAAtablestyle5"/>
        <w:tblW w:w="0" w:type="auto"/>
        <w:tblLook w:val="04A0" w:firstRow="1" w:lastRow="0" w:firstColumn="1" w:lastColumn="0" w:noHBand="0" w:noVBand="1"/>
      </w:tblPr>
      <w:tblGrid>
        <w:gridCol w:w="9060"/>
      </w:tblGrid>
      <w:tr w:rsidR="007174D6" w14:paraId="7FB5A2EC" w14:textId="77777777" w:rsidTr="00A23DDC">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E6E6E6" w:themeFill="background2"/>
          </w:tcPr>
          <w:p w14:paraId="74ABD920" w14:textId="49B3B13E" w:rsidR="007174D6" w:rsidRPr="00302528" w:rsidRDefault="007174D6" w:rsidP="00302528">
            <w:pPr>
              <w:pStyle w:val="Tabletext"/>
            </w:pPr>
            <w:r w:rsidRPr="00302528">
              <w:t xml:space="preserve">How did the teacher promote </w:t>
            </w:r>
            <w:r w:rsidR="0012781C" w:rsidRPr="00302528">
              <w:t>awareness of number and counting</w:t>
            </w:r>
            <w:r w:rsidRPr="00302528">
              <w:t xml:space="preserve"> in this small group learning situation</w:t>
            </w:r>
            <w:r w:rsidR="00B45363" w:rsidRPr="00302528">
              <w:t>?</w:t>
            </w:r>
          </w:p>
        </w:tc>
      </w:tr>
      <w:tr w:rsidR="007174D6" w14:paraId="06FF1013" w14:textId="77777777" w:rsidTr="00067466">
        <w:trPr>
          <w:trHeight w:val="1134"/>
        </w:trPr>
        <w:tc>
          <w:tcPr>
            <w:tcW w:w="9060" w:type="dxa"/>
          </w:tcPr>
          <w:p w14:paraId="03BD0F42" w14:textId="7704011B" w:rsidR="008A7030" w:rsidRPr="002040C4" w:rsidRDefault="008A7030" w:rsidP="008A7030">
            <w:pPr>
              <w:pStyle w:val="Tabletext"/>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03318" w14:paraId="03EBC429" w14:textId="77777777" w:rsidTr="00A23DDC">
        <w:tc>
          <w:tcPr>
            <w:tcW w:w="9060" w:type="dxa"/>
            <w:shd w:val="clear" w:color="auto" w:fill="E6E6E6" w:themeFill="background2"/>
          </w:tcPr>
          <w:p w14:paraId="2FFFD06D" w14:textId="593A15DF" w:rsidR="00203318" w:rsidRPr="00302528" w:rsidRDefault="00203318" w:rsidP="00302528">
            <w:pPr>
              <w:pStyle w:val="Tabletext"/>
              <w:rPr>
                <w:rStyle w:val="TabletextChar"/>
              </w:rPr>
            </w:pPr>
            <w:r w:rsidRPr="00302528">
              <w:t>What</w:t>
            </w:r>
            <w:r w:rsidR="00530CCF" w:rsidRPr="00302528">
              <w:t xml:space="preserve"> </w:t>
            </w:r>
            <w:r w:rsidR="008453CD" w:rsidRPr="00302528">
              <w:t>levels</w:t>
            </w:r>
            <w:r w:rsidR="00530CCF" w:rsidRPr="00302528">
              <w:t xml:space="preserve"> of support</w:t>
            </w:r>
            <w:r w:rsidR="00302528" w:rsidRPr="00302528">
              <w:t xml:space="preserve"> did the teacher provide</w:t>
            </w:r>
            <w:r w:rsidR="00530CCF" w:rsidRPr="00302528">
              <w:t xml:space="preserve">, and how frequently </w:t>
            </w:r>
            <w:r w:rsidR="00302528" w:rsidRPr="00302528">
              <w:t xml:space="preserve">did they provide </w:t>
            </w:r>
            <w:r w:rsidR="006B31C0" w:rsidRPr="00302528">
              <w:t xml:space="preserve">children </w:t>
            </w:r>
            <w:r w:rsidR="00F20434" w:rsidRPr="00302528">
              <w:t>with</w:t>
            </w:r>
            <w:r w:rsidR="00C216C1" w:rsidRPr="00302528">
              <w:t xml:space="preserve"> </w:t>
            </w:r>
            <w:r w:rsidR="00425871" w:rsidRPr="00302528">
              <w:t xml:space="preserve">support </w:t>
            </w:r>
            <w:r w:rsidR="008D7A6D" w:rsidRPr="00302528">
              <w:t>to</w:t>
            </w:r>
            <w:r w:rsidR="00C216C1" w:rsidRPr="00302528">
              <w:t xml:space="preserve"> count and assess sizes of sets?</w:t>
            </w:r>
          </w:p>
        </w:tc>
      </w:tr>
      <w:tr w:rsidR="00203318" w14:paraId="21A10926" w14:textId="77777777" w:rsidTr="00067466">
        <w:trPr>
          <w:trHeight w:val="1134"/>
        </w:trPr>
        <w:tc>
          <w:tcPr>
            <w:tcW w:w="9060" w:type="dxa"/>
          </w:tcPr>
          <w:p w14:paraId="6083214A" w14:textId="6FAB724D" w:rsidR="00E04803" w:rsidRPr="00645798" w:rsidRDefault="008A7030" w:rsidP="00645798">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318" w14:paraId="39EFBAC9" w14:textId="77777777" w:rsidTr="00A23DDC">
        <w:tc>
          <w:tcPr>
            <w:tcW w:w="9060" w:type="dxa"/>
            <w:shd w:val="clear" w:color="auto" w:fill="E6E6E6" w:themeFill="background2"/>
          </w:tcPr>
          <w:p w14:paraId="0AA0126E" w14:textId="5619C204" w:rsidR="00203318" w:rsidRPr="00645798" w:rsidRDefault="00203318" w:rsidP="00645798">
            <w:pPr>
              <w:pStyle w:val="Tabletext"/>
              <w:rPr>
                <w:rStyle w:val="TabletextChar"/>
                <w:rFonts w:eastAsia="Arial"/>
              </w:rPr>
            </w:pPr>
            <w:r w:rsidRPr="6E969B7F">
              <w:rPr>
                <w:szCs w:val="19"/>
              </w:rPr>
              <w:t xml:space="preserve">Analyse the </w:t>
            </w:r>
            <w:r w:rsidRPr="006554FB">
              <w:t xml:space="preserve">learning </w:t>
            </w:r>
            <w:r w:rsidR="006554FB" w:rsidRPr="006554FB">
              <w:t xml:space="preserve">for </w:t>
            </w:r>
            <w:r w:rsidR="006554FB" w:rsidRPr="001C5902">
              <w:rPr>
                <w:i/>
                <w:iCs/>
              </w:rPr>
              <w:t>develops awareness of number and counting</w:t>
            </w:r>
            <w:r w:rsidR="006554FB" w:rsidRPr="006554FB">
              <w:t xml:space="preserve"> </w:t>
            </w:r>
            <w:r w:rsidRPr="006554FB">
              <w:t>in</w:t>
            </w:r>
            <w:r w:rsidRPr="6E969B7F">
              <w:rPr>
                <w:szCs w:val="19"/>
              </w:rPr>
              <w:t xml:space="preserve"> the video. What </w:t>
            </w:r>
            <w:r w:rsidR="00360D6A" w:rsidRPr="6E969B7F">
              <w:rPr>
                <w:szCs w:val="19"/>
              </w:rPr>
              <w:t>other evidence</w:t>
            </w:r>
            <w:r w:rsidR="00121663" w:rsidRPr="6E969B7F">
              <w:rPr>
                <w:szCs w:val="19"/>
              </w:rPr>
              <w:t xml:space="preserve"> would you need to gather to</w:t>
            </w:r>
            <w:r w:rsidR="00841060" w:rsidRPr="6E969B7F">
              <w:rPr>
                <w:szCs w:val="19"/>
              </w:rPr>
              <w:t xml:space="preserve"> understand what</w:t>
            </w:r>
            <w:r w:rsidRPr="6E969B7F">
              <w:rPr>
                <w:szCs w:val="19"/>
              </w:rPr>
              <w:t xml:space="preserve"> </w:t>
            </w:r>
            <w:r w:rsidR="00F5641E">
              <w:rPr>
                <w:szCs w:val="19"/>
              </w:rPr>
              <w:t>children</w:t>
            </w:r>
            <w:r w:rsidRPr="6E969B7F">
              <w:rPr>
                <w:szCs w:val="19"/>
              </w:rPr>
              <w:t xml:space="preserve"> know, understand and can do?</w:t>
            </w:r>
          </w:p>
        </w:tc>
      </w:tr>
      <w:tr w:rsidR="00203318" w14:paraId="3DF5E7C7" w14:textId="77777777" w:rsidTr="00067466">
        <w:trPr>
          <w:trHeight w:val="1134"/>
        </w:trPr>
        <w:tc>
          <w:tcPr>
            <w:tcW w:w="9060" w:type="dxa"/>
          </w:tcPr>
          <w:p w14:paraId="1368FE71" w14:textId="1F4CD9CD" w:rsidR="00E04803" w:rsidRPr="00067466" w:rsidRDefault="008A7030" w:rsidP="00645798">
            <w:pPr>
              <w:pStyle w:val="Tabletext"/>
              <w:rPr>
                <w:rFonts w:eastAsia="Arial"/>
                <w:u w:val="single" w:color="5E5E5E"/>
                <w:shd w:val="clear" w:color="auto" w:fill="FFEB99"/>
                <w14:numForm w14:val="lining"/>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318" w14:paraId="60BD0C39" w14:textId="77777777" w:rsidTr="00A23DDC">
        <w:tc>
          <w:tcPr>
            <w:tcW w:w="9060" w:type="dxa"/>
            <w:shd w:val="clear" w:color="auto" w:fill="E6E6E6" w:themeFill="background2"/>
          </w:tcPr>
          <w:p w14:paraId="03EE1C37" w14:textId="47316097" w:rsidR="00203318" w:rsidRPr="00645798" w:rsidRDefault="00203318" w:rsidP="00645798">
            <w:pPr>
              <w:pStyle w:val="Tabletext"/>
              <w:rPr>
                <w:rStyle w:val="TabletextChar"/>
                <w:rFonts w:eastAsia="Arial"/>
              </w:rPr>
            </w:pPr>
            <w:r>
              <w:t xml:space="preserve">What </w:t>
            </w:r>
            <w:r w:rsidR="001924CC">
              <w:t>next steps could the teacher plan</w:t>
            </w:r>
            <w:r>
              <w:t xml:space="preserve"> to progress, enrich and/or consolidate </w:t>
            </w:r>
            <w:r w:rsidR="006B31C0">
              <w:t>learning</w:t>
            </w:r>
            <w:r w:rsidR="00037185">
              <w:t xml:space="preserve"> using counting to assess sizes of sets</w:t>
            </w:r>
            <w:r>
              <w:t>?</w:t>
            </w:r>
          </w:p>
        </w:tc>
      </w:tr>
      <w:tr w:rsidR="00203318" w14:paraId="1E31EF5A" w14:textId="77777777" w:rsidTr="00067466">
        <w:trPr>
          <w:trHeight w:val="1134"/>
        </w:trPr>
        <w:tc>
          <w:tcPr>
            <w:tcW w:w="9060" w:type="dxa"/>
          </w:tcPr>
          <w:p w14:paraId="45C12840" w14:textId="624C619E" w:rsidR="00E04803" w:rsidRPr="00645798" w:rsidRDefault="008A7030" w:rsidP="00645798">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4B1874" w14:textId="7B3BCA83" w:rsidR="0022214C" w:rsidRDefault="0022214C" w:rsidP="002E05F8">
      <w:pPr>
        <w:pStyle w:val="Heading2"/>
      </w:pPr>
      <w:r>
        <w:t>Reflecting on principles</w:t>
      </w:r>
    </w:p>
    <w:p w14:paraId="5FD40676" w14:textId="41096280" w:rsidR="007D4359" w:rsidRPr="007927AB" w:rsidRDefault="007D4359" w:rsidP="002E05F8">
      <w:pPr>
        <w:keepNext/>
        <w:keepLines/>
        <w:spacing w:after="120" w:line="264" w:lineRule="auto"/>
        <w:rPr>
          <w:rFonts w:cstheme="minorHAnsi"/>
        </w:rPr>
      </w:pPr>
      <w:r w:rsidRPr="007927AB">
        <w:rPr>
          <w:rFonts w:eastAsia="Times New Roman" w:cstheme="minorHAnsi"/>
          <w:lang w:eastAsia="en-AU"/>
        </w:rPr>
        <w:t>Consider</w:t>
      </w:r>
      <w:r>
        <w:rPr>
          <w:rFonts w:eastAsia="Times New Roman" w:cstheme="minorHAnsi"/>
          <w:lang w:eastAsia="en-AU"/>
        </w:rPr>
        <w:t xml:space="preserve"> the identified</w:t>
      </w:r>
      <w:r w:rsidRPr="007927AB">
        <w:rPr>
          <w:rFonts w:eastAsia="Times New Roman" w:cstheme="minorHAnsi"/>
          <w:lang w:eastAsia="en-AU"/>
        </w:rPr>
        <w:t xml:space="preserve"> principles</w:t>
      </w:r>
      <w:r>
        <w:rPr>
          <w:rFonts w:eastAsia="Times New Roman" w:cstheme="minorHAnsi"/>
          <w:lang w:eastAsia="en-AU"/>
        </w:rPr>
        <w:t xml:space="preserve"> of the </w:t>
      </w:r>
      <w:hyperlink r:id="rId17" w:anchor="page=10" w:history="1">
        <w:r w:rsidRPr="003700F1">
          <w:rPr>
            <w:rStyle w:val="Hyperlink"/>
            <w:rFonts w:eastAsia="Times New Roman" w:cstheme="minorHAnsi"/>
            <w:lang w:eastAsia="en-AU"/>
          </w:rPr>
          <w:t>QKLG (pp. 7</w:t>
        </w:r>
        <w:r w:rsidR="00BF4962" w:rsidRPr="003700F1">
          <w:rPr>
            <w:rStyle w:val="Hyperlink"/>
            <w:rFonts w:cstheme="minorHAnsi"/>
          </w:rPr>
          <w:t>–</w:t>
        </w:r>
        <w:r w:rsidRPr="003700F1">
          <w:rPr>
            <w:rStyle w:val="Hyperlink"/>
            <w:rFonts w:eastAsia="Times New Roman" w:cstheme="minorHAnsi"/>
            <w:lang w:eastAsia="en-AU"/>
          </w:rPr>
          <w:t>10)</w:t>
        </w:r>
        <w:r w:rsidRPr="003700F1">
          <w:rPr>
            <w:rStyle w:val="Hyperlink"/>
            <w:rFonts w:eastAsia="Times New Roman" w:cs="Times New Roman"/>
            <w:lang w:eastAsia="en-AU"/>
          </w:rPr>
          <w:t xml:space="preserve"> </w:t>
        </w:r>
      </w:hyperlink>
      <w:r>
        <w:rPr>
          <w:rFonts w:eastAsia="Times New Roman" w:cs="Times New Roman"/>
          <w:lang w:eastAsia="en-AU"/>
        </w:rPr>
        <w:t>and complete the table below.</w:t>
      </w:r>
    </w:p>
    <w:tbl>
      <w:tblPr>
        <w:tblStyle w:val="QCAAtablestyle1"/>
        <w:tblW w:w="9067" w:type="dxa"/>
        <w:tblLook w:val="04A0" w:firstRow="1" w:lastRow="0" w:firstColumn="1" w:lastColumn="0" w:noHBand="0" w:noVBand="1"/>
      </w:tblPr>
      <w:tblGrid>
        <w:gridCol w:w="2812"/>
        <w:gridCol w:w="2562"/>
        <w:gridCol w:w="3693"/>
      </w:tblGrid>
      <w:tr w:rsidR="00A23DDC" w:rsidRPr="004236A9" w14:paraId="78047FBD" w14:textId="77777777" w:rsidTr="000674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2" w:type="dxa"/>
          </w:tcPr>
          <w:p w14:paraId="69D2C84B" w14:textId="2F39FE90" w:rsidR="00A23DDC" w:rsidRPr="00387778" w:rsidRDefault="00A23DDC" w:rsidP="002E05F8">
            <w:pPr>
              <w:pStyle w:val="Tableheading"/>
              <w:keepNext/>
              <w:keepLines/>
            </w:pPr>
            <w:r w:rsidRPr="00387778">
              <w:t>Pr</w:t>
            </w:r>
            <w:r w:rsidR="00504F7C">
              <w:t>inciple</w:t>
            </w:r>
          </w:p>
        </w:tc>
        <w:tc>
          <w:tcPr>
            <w:tcW w:w="6255" w:type="dxa"/>
            <w:gridSpan w:val="2"/>
          </w:tcPr>
          <w:p w14:paraId="565AE4B3" w14:textId="0768B1A6" w:rsidR="00A23DDC" w:rsidRPr="009E390E" w:rsidRDefault="00A23DDC" w:rsidP="002E05F8">
            <w:pPr>
              <w:pStyle w:val="Tableheading"/>
              <w:keepNext/>
              <w:keepLines/>
              <w:cnfStyle w:val="100000000000" w:firstRow="1" w:lastRow="0" w:firstColumn="0" w:lastColumn="0" w:oddVBand="0" w:evenVBand="0" w:oddHBand="0" w:evenHBand="0" w:firstRowFirstColumn="0" w:firstRowLastColumn="0" w:lastRowFirstColumn="0" w:lastRowLastColumn="0"/>
            </w:pPr>
            <w:r w:rsidRPr="00387778">
              <w:t xml:space="preserve">How is the </w:t>
            </w:r>
            <w:r w:rsidR="00504F7C">
              <w:t>principle</w:t>
            </w:r>
            <w:r w:rsidRPr="00387778">
              <w:t xml:space="preserve"> evident in the video</w:t>
            </w:r>
            <w:r w:rsidRPr="42A47E9E">
              <w:t>?</w:t>
            </w:r>
          </w:p>
        </w:tc>
      </w:tr>
      <w:tr w:rsidR="008B6C1C" w:rsidRPr="00495999" w14:paraId="5174A14C" w14:textId="77777777" w:rsidTr="008B6C1C">
        <w:trPr>
          <w:trHeight w:val="187"/>
        </w:trPr>
        <w:tc>
          <w:tcPr>
            <w:cnfStyle w:val="001000000000" w:firstRow="0" w:lastRow="0" w:firstColumn="1" w:lastColumn="0" w:oddVBand="0" w:evenVBand="0" w:oddHBand="0" w:evenHBand="0" w:firstRowFirstColumn="0" w:firstRowLastColumn="0" w:lastRowFirstColumn="0" w:lastRowLastColumn="0"/>
            <w:tcW w:w="2812" w:type="dxa"/>
            <w:shd w:val="clear" w:color="auto" w:fill="CFCFCF" w:themeFill="background2" w:themeFillShade="E6"/>
          </w:tcPr>
          <w:p w14:paraId="5FA57842" w14:textId="77777777" w:rsidR="008B6C1C" w:rsidRPr="00067466" w:rsidRDefault="008B6C1C" w:rsidP="00067466">
            <w:pPr>
              <w:pStyle w:val="Tablesubhead"/>
            </w:pPr>
            <w:bookmarkStart w:id="4" w:name="_Hlk201667210"/>
            <w:r>
              <w:t>Principle</w:t>
            </w:r>
          </w:p>
        </w:tc>
        <w:tc>
          <w:tcPr>
            <w:tcW w:w="2562" w:type="dxa"/>
            <w:shd w:val="clear" w:color="auto" w:fill="CFCFCF" w:themeFill="background2" w:themeFillShade="E6"/>
          </w:tcPr>
          <w:p w14:paraId="1A01FB22" w14:textId="526049FD" w:rsidR="008B6C1C" w:rsidRPr="008B6C1C" w:rsidRDefault="008B6C1C" w:rsidP="002E05F8">
            <w:pPr>
              <w:pStyle w:val="Tablesubhead"/>
              <w:keepNext/>
              <w:keepLines/>
              <w:cnfStyle w:val="000000000000" w:firstRow="0" w:lastRow="0" w:firstColumn="0" w:lastColumn="0" w:oddVBand="0" w:evenVBand="0" w:oddHBand="0" w:evenHBand="0" w:firstRowFirstColumn="0" w:firstRowLastColumn="0" w:lastRowFirstColumn="0" w:lastRowLastColumn="0"/>
            </w:pPr>
            <w:r>
              <w:t>Question</w:t>
            </w:r>
          </w:p>
        </w:tc>
        <w:tc>
          <w:tcPr>
            <w:tcW w:w="3693" w:type="dxa"/>
            <w:shd w:val="clear" w:color="auto" w:fill="CFCFCF" w:themeFill="background2" w:themeFillShade="E6"/>
          </w:tcPr>
          <w:p w14:paraId="6A036CE4" w14:textId="20BB984A" w:rsidR="008B6C1C" w:rsidRDefault="008B6C1C" w:rsidP="002E05F8">
            <w:pPr>
              <w:pStyle w:val="Tabletext"/>
              <w:keepNext/>
              <w:keepLines/>
              <w:cnfStyle w:val="000000000000" w:firstRow="0" w:lastRow="0" w:firstColumn="0" w:lastColumn="0" w:oddVBand="0" w:evenVBand="0" w:oddHBand="0" w:evenHBand="0" w:firstRowFirstColumn="0" w:firstRowLastColumn="0" w:lastRowFirstColumn="0" w:lastRowLastColumn="0"/>
            </w:pPr>
            <w:r>
              <w:rPr>
                <w:b/>
              </w:rPr>
              <w:t>Response</w:t>
            </w:r>
          </w:p>
        </w:tc>
      </w:tr>
      <w:bookmarkEnd w:id="4"/>
      <w:tr w:rsidR="008B6C1C" w:rsidRPr="004236A9" w14:paraId="3B9BEABE" w14:textId="77777777" w:rsidTr="008B6C1C">
        <w:trPr>
          <w:trHeight w:val="1701"/>
        </w:trPr>
        <w:tc>
          <w:tcPr>
            <w:cnfStyle w:val="001000000000" w:firstRow="0" w:lastRow="0" w:firstColumn="1" w:lastColumn="0" w:oddVBand="0" w:evenVBand="0" w:oddHBand="0" w:evenHBand="0" w:firstRowFirstColumn="0" w:firstRowLastColumn="0" w:lastRowFirstColumn="0" w:lastRowLastColumn="0"/>
            <w:tcW w:w="2812" w:type="dxa"/>
          </w:tcPr>
          <w:p w14:paraId="315DBE6F" w14:textId="77777777" w:rsidR="008B6C1C" w:rsidRPr="003B2B12" w:rsidRDefault="008B6C1C" w:rsidP="008B6C1C">
            <w:pPr>
              <w:pStyle w:val="Tablesubhead"/>
            </w:pPr>
            <w:r w:rsidRPr="003B2B12">
              <w:t>Respectful relationships</w:t>
            </w:r>
          </w:p>
        </w:tc>
        <w:tc>
          <w:tcPr>
            <w:tcW w:w="2562" w:type="dxa"/>
            <w:shd w:val="clear" w:color="auto" w:fill="FFFFFF" w:themeFill="background1"/>
          </w:tcPr>
          <w:p w14:paraId="1259CC5E" w14:textId="2749C391" w:rsidR="008B6C1C" w:rsidRPr="00067466" w:rsidRDefault="008B6C1C" w:rsidP="008B6C1C">
            <w:pPr>
              <w:pStyle w:val="Tabletext"/>
              <w:cnfStyle w:val="000000000000" w:firstRow="0" w:lastRow="0" w:firstColumn="0" w:lastColumn="0" w:oddVBand="0" w:evenVBand="0" w:oddHBand="0" w:evenHBand="0" w:firstRowFirstColumn="0" w:firstRowLastColumn="0" w:lastRowFirstColumn="0" w:lastRowLastColumn="0"/>
            </w:pPr>
            <w:r w:rsidRPr="003B2B12">
              <w:t xml:space="preserve">How </w:t>
            </w:r>
            <w:r>
              <w:t>do positive interactions support children to develop confidence with number and counting?</w:t>
            </w:r>
          </w:p>
        </w:tc>
        <w:tc>
          <w:tcPr>
            <w:tcW w:w="3693" w:type="dxa"/>
            <w:shd w:val="clear" w:color="auto" w:fill="FFFFFF" w:themeFill="background1"/>
          </w:tcPr>
          <w:p w14:paraId="0B14E4D8" w14:textId="16FD271D"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AC6C48">
              <w:fldChar w:fldCharType="begin">
                <w:ffData>
                  <w:name w:val="Text1"/>
                  <w:enabled/>
                  <w:calcOnExit w:val="0"/>
                  <w:textInput/>
                </w:ffData>
              </w:fldChar>
            </w:r>
            <w:r w:rsidRPr="00AC6C48">
              <w:instrText xml:space="preserve"> FORMTEXT </w:instrText>
            </w:r>
            <w:r w:rsidRPr="00AC6C48">
              <w:fldChar w:fldCharType="separate"/>
            </w:r>
            <w:r w:rsidRPr="00AC6C48">
              <w:rPr>
                <w:noProof/>
              </w:rPr>
              <w:t> </w:t>
            </w:r>
            <w:r w:rsidRPr="00AC6C48">
              <w:rPr>
                <w:noProof/>
              </w:rPr>
              <w:t> </w:t>
            </w:r>
            <w:r w:rsidRPr="00AC6C48">
              <w:rPr>
                <w:noProof/>
              </w:rPr>
              <w:t> </w:t>
            </w:r>
            <w:r w:rsidRPr="00AC6C48">
              <w:rPr>
                <w:noProof/>
              </w:rPr>
              <w:t> </w:t>
            </w:r>
            <w:r w:rsidRPr="00AC6C48">
              <w:rPr>
                <w:noProof/>
              </w:rPr>
              <w:t> </w:t>
            </w:r>
            <w:r w:rsidRPr="00AC6C48">
              <w:fldChar w:fldCharType="end"/>
            </w:r>
          </w:p>
        </w:tc>
      </w:tr>
      <w:tr w:rsidR="008B6C1C" w:rsidRPr="004236A9" w14:paraId="13953EE3" w14:textId="77777777" w:rsidTr="008B6C1C">
        <w:trPr>
          <w:trHeight w:val="1701"/>
        </w:trPr>
        <w:tc>
          <w:tcPr>
            <w:cnfStyle w:val="001000000000" w:firstRow="0" w:lastRow="0" w:firstColumn="1" w:lastColumn="0" w:oddVBand="0" w:evenVBand="0" w:oddHBand="0" w:evenHBand="0" w:firstRowFirstColumn="0" w:firstRowLastColumn="0" w:lastRowFirstColumn="0" w:lastRowLastColumn="0"/>
            <w:tcW w:w="2812" w:type="dxa"/>
          </w:tcPr>
          <w:p w14:paraId="67893E4F" w14:textId="77777777" w:rsidR="008B6C1C" w:rsidRPr="0038179F" w:rsidRDefault="008B6C1C" w:rsidP="008B6C1C">
            <w:pPr>
              <w:pStyle w:val="Tablesubhead"/>
            </w:pPr>
            <w:r w:rsidRPr="0038179F">
              <w:lastRenderedPageBreak/>
              <w:t>Effective pedagogies</w:t>
            </w:r>
          </w:p>
        </w:tc>
        <w:tc>
          <w:tcPr>
            <w:tcW w:w="2562" w:type="dxa"/>
            <w:shd w:val="clear" w:color="auto" w:fill="FFFFFF" w:themeFill="background1"/>
          </w:tcPr>
          <w:p w14:paraId="2B167C3A" w14:textId="2F831242"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t>How does play-based learning, which leverages an existing interest, stimulate children’s mathematical learning?</w:t>
            </w:r>
          </w:p>
        </w:tc>
        <w:tc>
          <w:tcPr>
            <w:tcW w:w="3693" w:type="dxa"/>
            <w:shd w:val="clear" w:color="auto" w:fill="FFFFFF" w:themeFill="background1"/>
          </w:tcPr>
          <w:p w14:paraId="7D67D64D" w14:textId="08D24002"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fldChar w:fldCharType="begin">
                <w:ffData>
                  <w:name w:val="Text1"/>
                  <w:enabled/>
                  <w:calcOnExit w:val="0"/>
                  <w:textInput/>
                </w:ffData>
              </w:fldChar>
            </w:r>
            <w:r w:rsidRPr="00067466">
              <w:instrText xml:space="preserve"> FORMTEXT </w:instrText>
            </w:r>
            <w:r w:rsidRPr="00067466">
              <w:fldChar w:fldCharType="separate"/>
            </w:r>
            <w:r w:rsidRPr="00067466">
              <w:t> </w:t>
            </w:r>
            <w:r w:rsidRPr="00067466">
              <w:t> </w:t>
            </w:r>
            <w:r w:rsidRPr="00067466">
              <w:t> </w:t>
            </w:r>
            <w:r w:rsidRPr="00067466">
              <w:t> </w:t>
            </w:r>
            <w:r w:rsidRPr="00067466">
              <w:t> </w:t>
            </w:r>
            <w:r w:rsidRPr="00067466">
              <w:fldChar w:fldCharType="end"/>
            </w:r>
          </w:p>
        </w:tc>
      </w:tr>
    </w:tbl>
    <w:p w14:paraId="5F9A4821" w14:textId="77777777" w:rsidR="0022214C" w:rsidRDefault="0022214C" w:rsidP="00BF4962">
      <w:pPr>
        <w:pStyle w:val="Heading2"/>
      </w:pPr>
      <w:r>
        <w:t>Reflecting on practices</w:t>
      </w:r>
    </w:p>
    <w:p w14:paraId="61EB75D0" w14:textId="3A01CA3B" w:rsidR="007D4359" w:rsidRDefault="007D4359" w:rsidP="008B6C1C">
      <w:pPr>
        <w:pStyle w:val="BodyText"/>
      </w:pPr>
      <w:r w:rsidRPr="42A47E9E">
        <w:t xml:space="preserve">Consider the </w:t>
      </w:r>
      <w:r>
        <w:t xml:space="preserve">identified </w:t>
      </w:r>
      <w:r w:rsidRPr="42A47E9E">
        <w:t xml:space="preserve">practices of the </w:t>
      </w:r>
      <w:hyperlink r:id="rId18" w:anchor="page=14" w:history="1">
        <w:r w:rsidRPr="003700F1">
          <w:rPr>
            <w:rStyle w:val="Hyperlink"/>
          </w:rPr>
          <w:t>QKLG (pp. 11</w:t>
        </w:r>
        <w:r w:rsidR="00BF4962" w:rsidRPr="003700F1">
          <w:rPr>
            <w:rStyle w:val="Hyperlink"/>
          </w:rPr>
          <w:t>–</w:t>
        </w:r>
        <w:r w:rsidRPr="003700F1">
          <w:rPr>
            <w:rStyle w:val="Hyperlink"/>
          </w:rPr>
          <w:t xml:space="preserve">16) </w:t>
        </w:r>
      </w:hyperlink>
      <w:r>
        <w:t>and complete the table below.</w:t>
      </w:r>
    </w:p>
    <w:tbl>
      <w:tblPr>
        <w:tblStyle w:val="QCAAtablestyle1"/>
        <w:tblW w:w="0" w:type="auto"/>
        <w:tblLook w:val="04A0" w:firstRow="1" w:lastRow="0" w:firstColumn="1" w:lastColumn="0" w:noHBand="0" w:noVBand="1"/>
      </w:tblPr>
      <w:tblGrid>
        <w:gridCol w:w="3114"/>
        <w:gridCol w:w="2268"/>
        <w:gridCol w:w="3678"/>
      </w:tblGrid>
      <w:tr w:rsidR="0022214C" w:rsidRPr="004236A9" w14:paraId="103F41A3" w14:textId="77777777" w:rsidTr="008B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E15D3A" w14:textId="70DE99ED" w:rsidR="0022214C" w:rsidRPr="004236A9" w:rsidRDefault="006A7D1D" w:rsidP="00302528">
            <w:pPr>
              <w:pStyle w:val="Tableheading"/>
            </w:pPr>
            <w:r>
              <w:t>P</w:t>
            </w:r>
            <w:r w:rsidR="0022214C" w:rsidRPr="00FF441F">
              <w:t>ractice</w:t>
            </w:r>
          </w:p>
        </w:tc>
        <w:tc>
          <w:tcPr>
            <w:tcW w:w="5946" w:type="dxa"/>
            <w:gridSpan w:val="2"/>
          </w:tcPr>
          <w:p w14:paraId="4EC254E2" w14:textId="77777777" w:rsidR="0022214C" w:rsidRPr="00637420" w:rsidRDefault="0022214C" w:rsidP="00637420">
            <w:pPr>
              <w:pStyle w:val="Tableheading"/>
              <w:cnfStyle w:val="100000000000" w:firstRow="1" w:lastRow="0" w:firstColumn="0" w:lastColumn="0" w:oddVBand="0" w:evenVBand="0" w:oddHBand="0" w:evenHBand="0" w:firstRowFirstColumn="0" w:firstRowLastColumn="0" w:lastRowFirstColumn="0" w:lastRowLastColumn="0"/>
            </w:pPr>
            <w:r w:rsidRPr="00637420">
              <w:t>How is the practice evident in the video?</w:t>
            </w:r>
          </w:p>
        </w:tc>
      </w:tr>
      <w:tr w:rsidR="008B6C1C" w:rsidRPr="00495999" w14:paraId="065E47AE" w14:textId="77777777" w:rsidTr="008B6C1C">
        <w:trPr>
          <w:trHeight w:val="187"/>
        </w:trPr>
        <w:tc>
          <w:tcPr>
            <w:cnfStyle w:val="001000000000" w:firstRow="0" w:lastRow="0" w:firstColumn="1" w:lastColumn="0" w:oddVBand="0" w:evenVBand="0" w:oddHBand="0" w:evenHBand="0" w:firstRowFirstColumn="0" w:firstRowLastColumn="0" w:lastRowFirstColumn="0" w:lastRowLastColumn="0"/>
            <w:tcW w:w="3114" w:type="dxa"/>
            <w:shd w:val="clear" w:color="auto" w:fill="CFCFCF" w:themeFill="background2" w:themeFillShade="E6"/>
          </w:tcPr>
          <w:p w14:paraId="21F44B8A" w14:textId="1785AA53" w:rsidR="008B6C1C" w:rsidRPr="00067466" w:rsidRDefault="008B6C1C" w:rsidP="00067466">
            <w:pPr>
              <w:pStyle w:val="Tablesubhead"/>
            </w:pPr>
            <w:r>
              <w:t>Pr</w:t>
            </w:r>
            <w:r w:rsidR="00504F7C">
              <w:t>actice</w:t>
            </w:r>
          </w:p>
        </w:tc>
        <w:tc>
          <w:tcPr>
            <w:tcW w:w="2268" w:type="dxa"/>
            <w:shd w:val="clear" w:color="auto" w:fill="CFCFCF" w:themeFill="background2" w:themeFillShade="E6"/>
          </w:tcPr>
          <w:p w14:paraId="3402AE19" w14:textId="77777777" w:rsidR="008B6C1C" w:rsidRDefault="008B6C1C" w:rsidP="003C024A">
            <w:pPr>
              <w:pStyle w:val="Tablesubhead"/>
              <w:cnfStyle w:val="000000000000" w:firstRow="0" w:lastRow="0" w:firstColumn="0" w:lastColumn="0" w:oddVBand="0" w:evenVBand="0" w:oddHBand="0" w:evenHBand="0" w:firstRowFirstColumn="0" w:firstRowLastColumn="0" w:lastRowFirstColumn="0" w:lastRowLastColumn="0"/>
            </w:pPr>
            <w:r>
              <w:t>Question</w:t>
            </w:r>
          </w:p>
        </w:tc>
        <w:tc>
          <w:tcPr>
            <w:tcW w:w="3678" w:type="dxa"/>
            <w:shd w:val="clear" w:color="auto" w:fill="CFCFCF" w:themeFill="background2" w:themeFillShade="E6"/>
          </w:tcPr>
          <w:p w14:paraId="65DDBB10" w14:textId="77777777" w:rsidR="008B6C1C" w:rsidRPr="00942E15" w:rsidRDefault="008B6C1C" w:rsidP="003C024A">
            <w:pPr>
              <w:pStyle w:val="Tablesubhead"/>
              <w:cnfStyle w:val="000000000000" w:firstRow="0" w:lastRow="0" w:firstColumn="0" w:lastColumn="0" w:oddVBand="0" w:evenVBand="0" w:oddHBand="0" w:evenHBand="0" w:firstRowFirstColumn="0" w:firstRowLastColumn="0" w:lastRowFirstColumn="0" w:lastRowLastColumn="0"/>
            </w:pPr>
            <w:r>
              <w:t>Response</w:t>
            </w:r>
          </w:p>
        </w:tc>
      </w:tr>
      <w:tr w:rsidR="008B6C1C" w:rsidRPr="004236A9" w14:paraId="0CC6CD56" w14:textId="77777777" w:rsidTr="00067466">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7171F9C9" w14:textId="2AB094BB" w:rsidR="008B6C1C" w:rsidRPr="0038179F" w:rsidRDefault="008B6C1C" w:rsidP="008B6C1C">
            <w:pPr>
              <w:pStyle w:val="Tablesubhead"/>
            </w:pPr>
            <w:r w:rsidRPr="0038179F">
              <w:t>Using intentional teaching strategies</w:t>
            </w:r>
          </w:p>
        </w:tc>
        <w:tc>
          <w:tcPr>
            <w:tcW w:w="2268" w:type="dxa"/>
          </w:tcPr>
          <w:p w14:paraId="35485BA1" w14:textId="03502A96"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t>Which strategies did you notice the teacher use in the video? How did these suit the learning?</w:t>
            </w:r>
          </w:p>
        </w:tc>
        <w:tc>
          <w:tcPr>
            <w:tcW w:w="3678" w:type="dxa"/>
          </w:tcPr>
          <w:p w14:paraId="5D11BE85" w14:textId="021E0096"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fldChar w:fldCharType="begin">
                <w:ffData>
                  <w:name w:val="Text1"/>
                  <w:enabled/>
                  <w:calcOnExit w:val="0"/>
                  <w:textInput/>
                </w:ffData>
              </w:fldChar>
            </w:r>
            <w:r w:rsidRPr="00067466">
              <w:instrText xml:space="preserve"> FORMTEXT </w:instrText>
            </w:r>
            <w:r w:rsidRPr="00067466">
              <w:fldChar w:fldCharType="separate"/>
            </w:r>
            <w:r w:rsidRPr="00067466">
              <w:t> </w:t>
            </w:r>
            <w:r w:rsidRPr="00067466">
              <w:t> </w:t>
            </w:r>
            <w:r w:rsidRPr="00067466">
              <w:t> </w:t>
            </w:r>
            <w:r w:rsidRPr="00067466">
              <w:t> </w:t>
            </w:r>
            <w:r w:rsidRPr="00067466">
              <w:t> </w:t>
            </w:r>
            <w:r w:rsidRPr="00067466">
              <w:fldChar w:fldCharType="end"/>
            </w:r>
          </w:p>
        </w:tc>
      </w:tr>
      <w:tr w:rsidR="008B6C1C" w:rsidRPr="004236A9" w14:paraId="5B9C2FEF" w14:textId="77777777" w:rsidTr="00067466">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41C007A0" w14:textId="77777777" w:rsidR="008B6C1C" w:rsidRPr="0038179F" w:rsidRDefault="008B6C1C" w:rsidP="008B6C1C">
            <w:pPr>
              <w:pStyle w:val="Tablesubhead"/>
            </w:pPr>
            <w:r w:rsidRPr="0038179F">
              <w:t>Interacting with and responding to children</w:t>
            </w:r>
          </w:p>
        </w:tc>
        <w:tc>
          <w:tcPr>
            <w:tcW w:w="2268" w:type="dxa"/>
          </w:tcPr>
          <w:p w14:paraId="5470B9C0" w14:textId="4295FCAC"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t>How were children supported to extend thinking through stimulating conversation throughout the learning?</w:t>
            </w:r>
          </w:p>
        </w:tc>
        <w:tc>
          <w:tcPr>
            <w:tcW w:w="3678" w:type="dxa"/>
          </w:tcPr>
          <w:p w14:paraId="5BAB745E" w14:textId="5409378F"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fldChar w:fldCharType="begin">
                <w:ffData>
                  <w:name w:val="Text1"/>
                  <w:enabled/>
                  <w:calcOnExit w:val="0"/>
                  <w:textInput/>
                </w:ffData>
              </w:fldChar>
            </w:r>
            <w:r w:rsidRPr="00067466">
              <w:instrText xml:space="preserve"> FORMTEXT </w:instrText>
            </w:r>
            <w:r w:rsidRPr="00067466">
              <w:fldChar w:fldCharType="separate"/>
            </w:r>
            <w:r w:rsidRPr="00067466">
              <w:t> </w:t>
            </w:r>
            <w:r w:rsidRPr="00067466">
              <w:t> </w:t>
            </w:r>
            <w:r w:rsidRPr="00067466">
              <w:t> </w:t>
            </w:r>
            <w:r w:rsidRPr="00067466">
              <w:t> </w:t>
            </w:r>
            <w:r w:rsidRPr="00067466">
              <w:t> </w:t>
            </w:r>
            <w:r w:rsidRPr="00067466">
              <w:fldChar w:fldCharType="end"/>
            </w:r>
          </w:p>
        </w:tc>
      </w:tr>
      <w:tr w:rsidR="008B6C1C" w:rsidRPr="004236A9" w14:paraId="1B7DBE55" w14:textId="77777777" w:rsidTr="00067466">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11E7D259" w14:textId="77777777" w:rsidR="008B6C1C" w:rsidRPr="0038179F" w:rsidRDefault="008B6C1C" w:rsidP="008B6C1C">
            <w:pPr>
              <w:pStyle w:val="Tablesubhead"/>
            </w:pPr>
            <w:r w:rsidRPr="0038179F">
              <w:t>Engaging in responsive planning and decision-making</w:t>
            </w:r>
          </w:p>
        </w:tc>
        <w:tc>
          <w:tcPr>
            <w:tcW w:w="2268" w:type="dxa"/>
          </w:tcPr>
          <w:p w14:paraId="15194C88" w14:textId="4CCA5A2F"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t>How did the teacher prioritise learning and maintain responsiveness to children’s interests?</w:t>
            </w:r>
          </w:p>
        </w:tc>
        <w:tc>
          <w:tcPr>
            <w:tcW w:w="3678" w:type="dxa"/>
          </w:tcPr>
          <w:p w14:paraId="154537E3" w14:textId="00A54438"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fldChar w:fldCharType="begin">
                <w:ffData>
                  <w:name w:val="Text1"/>
                  <w:enabled/>
                  <w:calcOnExit w:val="0"/>
                  <w:textInput/>
                </w:ffData>
              </w:fldChar>
            </w:r>
            <w:r w:rsidRPr="00067466">
              <w:instrText xml:space="preserve"> FORMTEXT </w:instrText>
            </w:r>
            <w:r w:rsidRPr="00067466">
              <w:fldChar w:fldCharType="separate"/>
            </w:r>
            <w:r w:rsidRPr="00067466">
              <w:t> </w:t>
            </w:r>
            <w:r w:rsidRPr="00067466">
              <w:t> </w:t>
            </w:r>
            <w:r w:rsidRPr="00067466">
              <w:t> </w:t>
            </w:r>
            <w:r w:rsidRPr="00067466">
              <w:t> </w:t>
            </w:r>
            <w:r w:rsidRPr="00067466">
              <w:t> </w:t>
            </w:r>
            <w:r w:rsidRPr="00067466">
              <w:fldChar w:fldCharType="end"/>
            </w:r>
          </w:p>
        </w:tc>
      </w:tr>
      <w:tr w:rsidR="008B6C1C" w:rsidRPr="004236A9" w14:paraId="6DA953E5" w14:textId="77777777" w:rsidTr="00067466">
        <w:trPr>
          <w:trHeight w:val="1701"/>
        </w:trPr>
        <w:tc>
          <w:tcPr>
            <w:cnfStyle w:val="001000000000" w:firstRow="0" w:lastRow="0" w:firstColumn="1" w:lastColumn="0" w:oddVBand="0" w:evenVBand="0" w:oddHBand="0" w:evenHBand="0" w:firstRowFirstColumn="0" w:firstRowLastColumn="0" w:lastRowFirstColumn="0" w:lastRowLastColumn="0"/>
            <w:tcW w:w="3114" w:type="dxa"/>
          </w:tcPr>
          <w:p w14:paraId="41FB8591" w14:textId="77777777" w:rsidR="008B6C1C" w:rsidRPr="0038179F" w:rsidRDefault="008B6C1C" w:rsidP="008B6C1C">
            <w:pPr>
              <w:pStyle w:val="Tablesubhead"/>
            </w:pPr>
            <w:r w:rsidRPr="0038179F">
              <w:t>Facilitating play-based learning</w:t>
            </w:r>
          </w:p>
        </w:tc>
        <w:tc>
          <w:tcPr>
            <w:tcW w:w="2268" w:type="dxa"/>
          </w:tcPr>
          <w:p w14:paraId="56BDA64F" w14:textId="22661DE7"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t>What opportunities did you notice for co-constructing learning and being active learners?</w:t>
            </w:r>
          </w:p>
        </w:tc>
        <w:tc>
          <w:tcPr>
            <w:tcW w:w="3678" w:type="dxa"/>
          </w:tcPr>
          <w:p w14:paraId="03123C8B" w14:textId="5F36C599" w:rsidR="008B6C1C" w:rsidRPr="00067466" w:rsidRDefault="008B6C1C" w:rsidP="00067466">
            <w:pPr>
              <w:pStyle w:val="Tabletext"/>
              <w:cnfStyle w:val="000000000000" w:firstRow="0" w:lastRow="0" w:firstColumn="0" w:lastColumn="0" w:oddVBand="0" w:evenVBand="0" w:oddHBand="0" w:evenHBand="0" w:firstRowFirstColumn="0" w:firstRowLastColumn="0" w:lastRowFirstColumn="0" w:lastRowLastColumn="0"/>
            </w:pPr>
            <w:r w:rsidRPr="00067466">
              <w:fldChar w:fldCharType="begin">
                <w:ffData>
                  <w:name w:val="Text1"/>
                  <w:enabled/>
                  <w:calcOnExit w:val="0"/>
                  <w:textInput/>
                </w:ffData>
              </w:fldChar>
            </w:r>
            <w:r w:rsidRPr="00067466">
              <w:instrText xml:space="preserve"> FORMTEXT </w:instrText>
            </w:r>
            <w:r w:rsidRPr="00067466">
              <w:fldChar w:fldCharType="separate"/>
            </w:r>
            <w:r w:rsidRPr="00067466">
              <w:t> </w:t>
            </w:r>
            <w:r w:rsidRPr="00067466">
              <w:t> </w:t>
            </w:r>
            <w:r w:rsidRPr="00067466">
              <w:t> </w:t>
            </w:r>
            <w:r w:rsidRPr="00067466">
              <w:t> </w:t>
            </w:r>
            <w:r w:rsidRPr="00067466">
              <w:t> </w:t>
            </w:r>
            <w:r w:rsidRPr="00067466">
              <w:fldChar w:fldCharType="end"/>
            </w:r>
          </w:p>
        </w:tc>
      </w:tr>
    </w:tbl>
    <w:p w14:paraId="62C17886" w14:textId="77777777" w:rsidR="007E6121" w:rsidRPr="007E6121" w:rsidRDefault="007E6121" w:rsidP="007E6121"/>
    <w:p w14:paraId="415D68D1" w14:textId="77777777" w:rsidR="007E6121" w:rsidRPr="007E6121" w:rsidRDefault="007E6121" w:rsidP="007E6121">
      <w:r w:rsidRPr="007E6121">
        <w:br w:type="page"/>
      </w:r>
    </w:p>
    <w:p w14:paraId="39CEF84A" w14:textId="33398984" w:rsidR="00CD740F" w:rsidRDefault="00CD740F" w:rsidP="00CD740F">
      <w:pPr>
        <w:pStyle w:val="Heading2"/>
        <w:rPr>
          <w:rFonts w:cs="Times New Roman"/>
        </w:rPr>
      </w:pPr>
      <w:r>
        <w:lastRenderedPageBreak/>
        <w:t>Next steps</w:t>
      </w:r>
    </w:p>
    <w:p w14:paraId="56185B24" w14:textId="55E9568C" w:rsidR="00605C7F" w:rsidRDefault="006B7B5D" w:rsidP="00AE4F02">
      <w:pPr>
        <w:pStyle w:val="BodyText"/>
      </w:pPr>
      <w:r w:rsidRPr="00AE4F02">
        <w:t xml:space="preserve">Over time, collaboratively reflect on </w:t>
      </w:r>
      <w:r w:rsidR="00F023CC" w:rsidRPr="00AE4F02">
        <w:t xml:space="preserve">your planning for </w:t>
      </w:r>
      <w:r w:rsidR="00AE4F02" w:rsidRPr="00AE4F02">
        <w:t>building numeracy in personally meaningful ways</w:t>
      </w:r>
      <w:r w:rsidR="00F023CC" w:rsidRPr="00AE4F02">
        <w:t xml:space="preserve"> to identify next steps in your </w:t>
      </w:r>
      <w:r w:rsidR="0039377F">
        <w:t>planning for and assessing learning</w:t>
      </w:r>
      <w:r w:rsidR="00F023CC" w:rsidRPr="00AE4F02">
        <w:t xml:space="preserve">. </w:t>
      </w:r>
      <w:r w:rsidR="003B33A4" w:rsidRPr="00AE4F02">
        <w:t>C</w:t>
      </w:r>
      <w:r w:rsidR="004F11B3" w:rsidRPr="00AE4F02">
        <w:t>onsider</w:t>
      </w:r>
      <w:r w:rsidR="008B6C1C">
        <w:t xml:space="preserve"> the following.</w:t>
      </w:r>
    </w:p>
    <w:tbl>
      <w:tblPr>
        <w:tblStyle w:val="QCAAtablestyle5"/>
        <w:tblW w:w="0" w:type="auto"/>
        <w:tblLook w:val="04A0" w:firstRow="1" w:lastRow="0" w:firstColumn="1" w:lastColumn="0" w:noHBand="0" w:noVBand="1"/>
      </w:tblPr>
      <w:tblGrid>
        <w:gridCol w:w="9060"/>
      </w:tblGrid>
      <w:tr w:rsidR="00C81EE6" w14:paraId="1276BC2B" w14:textId="77777777" w:rsidTr="008B6C1C">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E6E6E6" w:themeFill="background2"/>
          </w:tcPr>
          <w:p w14:paraId="5D11E478" w14:textId="6A5BC3A9" w:rsidR="00C81EE6" w:rsidRPr="00E312FC" w:rsidRDefault="00493AC4" w:rsidP="00067466">
            <w:pPr>
              <w:pStyle w:val="Tabletext"/>
              <w:keepNext/>
            </w:pPr>
            <w:r w:rsidRPr="00BE6174">
              <w:t xml:space="preserve">What </w:t>
            </w:r>
            <w:r w:rsidRPr="00BE6174">
              <w:rPr>
                <w:shd w:val="clear" w:color="auto" w:fill="E6E6E6" w:themeFill="background2"/>
              </w:rPr>
              <w:t xml:space="preserve">do </w:t>
            </w:r>
            <w:r w:rsidR="006B4B6B">
              <w:rPr>
                <w:shd w:val="clear" w:color="auto" w:fill="E6E6E6" w:themeFill="background2"/>
              </w:rPr>
              <w:t>you</w:t>
            </w:r>
            <w:r w:rsidRPr="00BE6174">
              <w:rPr>
                <w:shd w:val="clear" w:color="auto" w:fill="E6E6E6" w:themeFill="background2"/>
              </w:rPr>
              <w:t xml:space="preserve"> and </w:t>
            </w:r>
            <w:r w:rsidR="006B4B6B">
              <w:rPr>
                <w:shd w:val="clear" w:color="auto" w:fill="E6E6E6" w:themeFill="background2"/>
              </w:rPr>
              <w:t>your</w:t>
            </w:r>
            <w:r w:rsidRPr="00BE6174">
              <w:rPr>
                <w:shd w:val="clear" w:color="auto" w:fill="E6E6E6" w:themeFill="background2"/>
              </w:rPr>
              <w:t xml:space="preserve"> colleagues understand about </w:t>
            </w:r>
            <w:r w:rsidR="00A54B43">
              <w:rPr>
                <w:shd w:val="clear" w:color="auto" w:fill="E6E6E6" w:themeFill="background2"/>
              </w:rPr>
              <w:t>fostering children’s numeracy development</w:t>
            </w:r>
            <w:r w:rsidRPr="00BE6174">
              <w:rPr>
                <w:shd w:val="clear" w:color="auto" w:fill="E6E6E6" w:themeFill="background2"/>
              </w:rPr>
              <w:t>?</w:t>
            </w:r>
          </w:p>
        </w:tc>
      </w:tr>
      <w:tr w:rsidR="00C81EE6" w14:paraId="35AAF0B1" w14:textId="77777777" w:rsidTr="00067466">
        <w:trPr>
          <w:trHeight w:val="1134"/>
        </w:trPr>
        <w:tc>
          <w:tcPr>
            <w:tcW w:w="9060" w:type="dxa"/>
          </w:tcPr>
          <w:p w14:paraId="701D78A9" w14:textId="0CEA394B" w:rsidR="00C02172" w:rsidRDefault="008A7030" w:rsidP="00C02172">
            <w:pPr>
              <w:pStyle w:val="Tabletext"/>
            </w:pPr>
            <w:r w:rsidRPr="00637420">
              <w:fldChar w:fldCharType="begin">
                <w:ffData>
                  <w:name w:val="Text1"/>
                  <w:enabled/>
                  <w:calcOnExit w:val="0"/>
                  <w:textInput/>
                </w:ffData>
              </w:fldChar>
            </w:r>
            <w:r w:rsidRPr="00637420">
              <w:instrText xml:space="preserve"> FORMTEXT </w:instrText>
            </w:r>
            <w:r w:rsidRPr="00637420">
              <w:fldChar w:fldCharType="separate"/>
            </w:r>
            <w:r w:rsidRPr="00637420">
              <w:t> </w:t>
            </w:r>
            <w:r w:rsidRPr="00637420">
              <w:t> </w:t>
            </w:r>
            <w:r w:rsidRPr="00637420">
              <w:t> </w:t>
            </w:r>
            <w:r w:rsidRPr="00637420">
              <w:t> </w:t>
            </w:r>
            <w:r w:rsidRPr="00637420">
              <w:t> </w:t>
            </w:r>
            <w:r w:rsidRPr="00637420">
              <w:fldChar w:fldCharType="end"/>
            </w:r>
          </w:p>
        </w:tc>
      </w:tr>
      <w:tr w:rsidR="00C81EE6" w14:paraId="37D57D70" w14:textId="77777777" w:rsidTr="008B6C1C">
        <w:tc>
          <w:tcPr>
            <w:tcW w:w="9060" w:type="dxa"/>
            <w:shd w:val="clear" w:color="auto" w:fill="E6E6E6" w:themeFill="background2"/>
          </w:tcPr>
          <w:p w14:paraId="79E09588" w14:textId="24BE2E94" w:rsidR="00C81EE6" w:rsidRPr="00E312FC" w:rsidRDefault="00554AFF" w:rsidP="00302528">
            <w:pPr>
              <w:pStyle w:val="Tabletext"/>
            </w:pPr>
            <w:r>
              <w:t>How</w:t>
            </w:r>
            <w:r w:rsidR="00C71C4D">
              <w:t xml:space="preserve"> do these two significant learnings </w:t>
            </w:r>
            <w:r w:rsidR="00884EB7">
              <w:t>complement each other</w:t>
            </w:r>
            <w:r w:rsidR="00C210A5">
              <w:t>?</w:t>
            </w:r>
          </w:p>
        </w:tc>
      </w:tr>
      <w:tr w:rsidR="00C81EE6" w14:paraId="13547AA6" w14:textId="77777777" w:rsidTr="00067466">
        <w:trPr>
          <w:trHeight w:val="1134"/>
        </w:trPr>
        <w:tc>
          <w:tcPr>
            <w:tcW w:w="9060" w:type="dxa"/>
          </w:tcPr>
          <w:p w14:paraId="143A156C" w14:textId="0943FC07" w:rsidR="00C02172" w:rsidRDefault="008A7030" w:rsidP="00C02172">
            <w:pPr>
              <w:pStyle w:val="Tabletext"/>
            </w:pPr>
            <w:r w:rsidRPr="00637420">
              <w:fldChar w:fldCharType="begin">
                <w:ffData>
                  <w:name w:val="Text1"/>
                  <w:enabled/>
                  <w:calcOnExit w:val="0"/>
                  <w:textInput/>
                </w:ffData>
              </w:fldChar>
            </w:r>
            <w:r w:rsidRPr="00637420">
              <w:instrText xml:space="preserve"> FORMTEXT </w:instrText>
            </w:r>
            <w:r w:rsidRPr="00637420">
              <w:fldChar w:fldCharType="separate"/>
            </w:r>
            <w:r w:rsidRPr="00637420">
              <w:t> </w:t>
            </w:r>
            <w:r w:rsidRPr="00637420">
              <w:t> </w:t>
            </w:r>
            <w:r w:rsidRPr="00637420">
              <w:t> </w:t>
            </w:r>
            <w:r w:rsidRPr="00637420">
              <w:t> </w:t>
            </w:r>
            <w:r w:rsidRPr="00637420">
              <w:t> </w:t>
            </w:r>
            <w:r w:rsidRPr="00637420">
              <w:fldChar w:fldCharType="end"/>
            </w:r>
          </w:p>
        </w:tc>
      </w:tr>
      <w:tr w:rsidR="00C81EE6" w14:paraId="1BEF4801" w14:textId="77777777" w:rsidTr="008B6C1C">
        <w:tc>
          <w:tcPr>
            <w:tcW w:w="9060" w:type="dxa"/>
            <w:shd w:val="clear" w:color="auto" w:fill="E6E6E6" w:themeFill="background2"/>
          </w:tcPr>
          <w:p w14:paraId="2AF1DE70" w14:textId="7C642351" w:rsidR="00C81EE6" w:rsidRPr="004E3EF3" w:rsidRDefault="00D72C1B" w:rsidP="00302528">
            <w:pPr>
              <w:pStyle w:val="Tabletext"/>
            </w:pPr>
            <w:r>
              <w:t>How do you plan for learning priorities</w:t>
            </w:r>
            <w:r w:rsidR="00DF04E7">
              <w:t xml:space="preserve"> which leverage children’s interest in</w:t>
            </w:r>
            <w:r w:rsidR="001C53FC">
              <w:t xml:space="preserve"> building numeracy in personally meaningful ways?</w:t>
            </w:r>
          </w:p>
        </w:tc>
      </w:tr>
      <w:tr w:rsidR="00C81EE6" w14:paraId="290C44A3" w14:textId="77777777" w:rsidTr="00067466">
        <w:trPr>
          <w:trHeight w:val="1134"/>
        </w:trPr>
        <w:tc>
          <w:tcPr>
            <w:tcW w:w="9060" w:type="dxa"/>
          </w:tcPr>
          <w:p w14:paraId="45AA159F" w14:textId="10283BB0" w:rsidR="00C02172" w:rsidRDefault="008A7030" w:rsidP="00C02172">
            <w:pPr>
              <w:pStyle w:val="Tabletext"/>
            </w:pPr>
            <w:r w:rsidRPr="00637420">
              <w:fldChar w:fldCharType="begin">
                <w:ffData>
                  <w:name w:val="Text1"/>
                  <w:enabled/>
                  <w:calcOnExit w:val="0"/>
                  <w:textInput/>
                </w:ffData>
              </w:fldChar>
            </w:r>
            <w:r w:rsidRPr="00637420">
              <w:instrText xml:space="preserve"> FORMTEXT </w:instrText>
            </w:r>
            <w:r w:rsidRPr="00637420">
              <w:fldChar w:fldCharType="separate"/>
            </w:r>
            <w:r w:rsidRPr="00637420">
              <w:t> </w:t>
            </w:r>
            <w:r w:rsidRPr="00637420">
              <w:t> </w:t>
            </w:r>
            <w:r w:rsidRPr="00637420">
              <w:t> </w:t>
            </w:r>
            <w:r w:rsidRPr="00637420">
              <w:t> </w:t>
            </w:r>
            <w:r w:rsidRPr="00637420">
              <w:t> </w:t>
            </w:r>
            <w:r w:rsidRPr="00637420">
              <w:fldChar w:fldCharType="end"/>
            </w:r>
          </w:p>
        </w:tc>
      </w:tr>
    </w:tbl>
    <w:p w14:paraId="5F4B1012" w14:textId="3F69BCA7" w:rsidR="00832EE5" w:rsidRDefault="00832EE5" w:rsidP="0055678F">
      <w:pPr>
        <w:pStyle w:val="Heading2"/>
      </w:pPr>
      <w:r>
        <w:t>Links to the National Quality Standard</w:t>
      </w:r>
    </w:p>
    <w:p w14:paraId="4CADFEF0" w14:textId="77777777" w:rsidR="00333873" w:rsidRDefault="00333873" w:rsidP="004B58BA">
      <w:pPr>
        <w:pStyle w:val="Listlead-in"/>
      </w:pPr>
      <w:r>
        <w:t xml:space="preserve">This professional learning can be linked to the following concepts under </w:t>
      </w:r>
      <w:r>
        <w:rPr>
          <w:rFonts w:cs="Arial"/>
        </w:rPr>
        <w:t xml:space="preserve">the </w:t>
      </w:r>
      <w:hyperlink r:id="rId19" w:history="1">
        <w:r w:rsidRPr="00D06630">
          <w:rPr>
            <w:rStyle w:val="Hyperlink"/>
            <w:lang w:eastAsia="en-US"/>
          </w:rPr>
          <w:t xml:space="preserve">National Quality Standard, Quality Area 1 (QA1) </w:t>
        </w:r>
        <w:r w:rsidRPr="00D06630">
          <w:rPr>
            <w:rStyle w:val="Hyperlink"/>
            <w:rFonts w:cs="Arial"/>
            <w:lang w:eastAsia="en-US"/>
          </w:rPr>
          <w:t>—</w:t>
        </w:r>
        <w:r w:rsidRPr="00D06630">
          <w:rPr>
            <w:rStyle w:val="Hyperlink"/>
            <w:lang w:eastAsia="en-US"/>
          </w:rPr>
          <w:t xml:space="preserve"> Educational program and practice</w:t>
        </w:r>
      </w:hyperlink>
      <w:r>
        <w:t>:</w:t>
      </w:r>
    </w:p>
    <w:p w14:paraId="4A1A25B6" w14:textId="150B4E5D" w:rsidR="00333873" w:rsidRDefault="002E212F" w:rsidP="00333873">
      <w:pPr>
        <w:pStyle w:val="ListBullet"/>
        <w:numPr>
          <w:ilvl w:val="0"/>
          <w:numId w:val="10"/>
        </w:numPr>
        <w:spacing w:before="0"/>
        <w:rPr>
          <w:lang w:eastAsia="en-US"/>
        </w:rPr>
      </w:pPr>
      <w:r w:rsidRPr="00637420">
        <w:t>QA 1.1: Program</w:t>
      </w:r>
      <w:r w:rsidR="00333873">
        <w:rPr>
          <w:lang w:eastAsia="en-US"/>
        </w:rPr>
        <w:t xml:space="preserve"> </w:t>
      </w:r>
      <w:r w:rsidR="00333873">
        <w:rPr>
          <w:rFonts w:cs="Arial"/>
          <w:lang w:eastAsia="en-US"/>
        </w:rPr>
        <w:t xml:space="preserve">— as it involves </w:t>
      </w:r>
      <w:r w:rsidR="00333873">
        <w:rPr>
          <w:lang w:eastAsia="en-US"/>
        </w:rPr>
        <w:t>thinking about the kindergarten educational program</w:t>
      </w:r>
    </w:p>
    <w:p w14:paraId="68259FDD" w14:textId="6DCA088B" w:rsidR="00333873" w:rsidRDefault="002E212F" w:rsidP="00333873">
      <w:pPr>
        <w:pStyle w:val="ListBullet"/>
        <w:numPr>
          <w:ilvl w:val="0"/>
          <w:numId w:val="10"/>
        </w:numPr>
        <w:spacing w:before="0"/>
        <w:rPr>
          <w:lang w:eastAsia="en-US"/>
        </w:rPr>
      </w:pPr>
      <w:r w:rsidRPr="00637420">
        <w:t>QA 1.2: Practice</w:t>
      </w:r>
      <w:r w:rsidR="00333873">
        <w:rPr>
          <w:lang w:eastAsia="en-US"/>
        </w:rPr>
        <w:t xml:space="preserve"> </w:t>
      </w:r>
      <w:r w:rsidR="00333873">
        <w:rPr>
          <w:rFonts w:cs="Arial"/>
          <w:lang w:eastAsia="en-US"/>
        </w:rPr>
        <w:t>—</w:t>
      </w:r>
      <w:r w:rsidR="00333873">
        <w:rPr>
          <w:lang w:eastAsia="en-US"/>
        </w:rPr>
        <w:t xml:space="preserve"> as it involves analysing practice to identify where teachers could make improvements for children and families</w:t>
      </w:r>
    </w:p>
    <w:p w14:paraId="0672DEF2" w14:textId="7AB6B6A0" w:rsidR="00333873" w:rsidRDefault="002E212F" w:rsidP="00333873">
      <w:pPr>
        <w:pStyle w:val="ListBullet"/>
        <w:numPr>
          <w:ilvl w:val="0"/>
          <w:numId w:val="10"/>
        </w:numPr>
        <w:spacing w:before="0"/>
        <w:rPr>
          <w:lang w:eastAsia="en-US"/>
        </w:rPr>
      </w:pPr>
      <w:r w:rsidRPr="00637420">
        <w:t>QA 1.3: Assessment and planning</w:t>
      </w:r>
      <w:r w:rsidR="00333873">
        <w:rPr>
          <w:lang w:eastAsia="en-US"/>
        </w:rPr>
        <w:t xml:space="preserve"> </w:t>
      </w:r>
      <w:r w:rsidR="00333873">
        <w:rPr>
          <w:rFonts w:cs="Arial"/>
          <w:lang w:eastAsia="en-US"/>
        </w:rPr>
        <w:t>—</w:t>
      </w:r>
      <w:r w:rsidR="00333873">
        <w:rPr>
          <w:lang w:eastAsia="en-US"/>
        </w:rPr>
        <w:t xml:space="preserve"> as it involves questioning how well the learning needs of all children are being planned for.</w:t>
      </w:r>
    </w:p>
    <w:p w14:paraId="19F1BDA7" w14:textId="32F79A35" w:rsidR="00CE0E66" w:rsidRDefault="00CE0E66" w:rsidP="00CE0E66">
      <w:pPr>
        <w:pStyle w:val="Heading2"/>
      </w:pPr>
      <w:r>
        <w:t>Reference</w:t>
      </w:r>
      <w:bookmarkEnd w:id="1"/>
      <w:bookmarkEnd w:id="2"/>
    </w:p>
    <w:p w14:paraId="53B2B789" w14:textId="73F296A1" w:rsidR="007D4359" w:rsidRPr="00395418" w:rsidRDefault="007D4359" w:rsidP="00554AFF">
      <w:pPr>
        <w:pStyle w:val="BodyText"/>
        <w:rPr>
          <w:color w:val="0000FF"/>
        </w:rPr>
      </w:pPr>
      <w:bookmarkStart w:id="5" w:name="_Hlk170374542"/>
      <w:r w:rsidRPr="00EA4E3B">
        <w:t>Australian Children’s Education and Care Quality Authority</w:t>
      </w:r>
      <w:r>
        <w:t>. (</w:t>
      </w:r>
      <w:r w:rsidRPr="0055678F">
        <w:t>2024</w:t>
      </w:r>
      <w:r>
        <w:t xml:space="preserve">). </w:t>
      </w:r>
      <w:r w:rsidRPr="0D2EC850">
        <w:rPr>
          <w:i/>
          <w:iCs/>
        </w:rPr>
        <w:t>National Quality Standard</w:t>
      </w:r>
      <w:r>
        <w:t xml:space="preserve">. </w:t>
      </w:r>
      <w:r w:rsidRPr="00EA4E3B">
        <w:t>Australian Children’s Education and Care Quality Authority</w:t>
      </w:r>
      <w:r>
        <w:t>.</w:t>
      </w:r>
      <w:r w:rsidRPr="0D2EC850">
        <w:rPr>
          <w:rFonts w:ascii="Roboto" w:hAnsi="Roboto"/>
          <w:i/>
          <w:iCs/>
          <w:color w:val="111111"/>
          <w:shd w:val="clear" w:color="auto" w:fill="F9F9F9"/>
        </w:rPr>
        <w:t> </w:t>
      </w:r>
      <w:hyperlink r:id="rId20" w:history="1">
        <w:r w:rsidRPr="00EA4E3B">
          <w:rPr>
            <w:rStyle w:val="Hyperlink"/>
          </w:rPr>
          <w:t>www.acecqa.gov.au/nqf/national-quality-standard</w:t>
        </w:r>
      </w:hyperlink>
      <w:bookmarkEnd w:id="5"/>
    </w:p>
    <w:p w14:paraId="3EBCB6DA" w14:textId="336F2739" w:rsidR="0033694D" w:rsidRDefault="00A02DE1" w:rsidP="00395418">
      <w:pPr>
        <w:pStyle w:val="BodyText"/>
        <w:spacing w:before="480"/>
      </w:pPr>
      <w:r>
        <w:rPr>
          <w:noProof/>
        </w:rPr>
        <w:drawing>
          <wp:inline distT="0" distB="0" distL="0" distR="0" wp14:anchorId="64D9A419" wp14:editId="0C793DDC">
            <wp:extent cx="398160" cy="186840"/>
            <wp:effectExtent l="0" t="0" r="1905" b="3810"/>
            <wp:docPr id="5" name="Graphic 5"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00367E87">
        <w:t> </w:t>
      </w:r>
      <w:r w:rsidR="00160788" w:rsidRPr="00160788">
        <w:t>© State of Queensland (QCAA)</w:t>
      </w:r>
      <w:r w:rsidR="00160788">
        <w:t xml:space="preserve"> </w:t>
      </w:r>
      <w:sdt>
        <w:sdtPr>
          <w:id w:val="2076467945"/>
          <w:placeholder>
            <w:docPart w:val="7B0848C994BF4A30B68AFF0C4003F435"/>
          </w:placeholder>
        </w:sdtPr>
        <w:sdtContent>
          <w:r w:rsidR="004B232C">
            <w:t>202</w:t>
          </w:r>
          <w:r w:rsidR="00D2697F">
            <w:t>5</w:t>
          </w:r>
        </w:sdtContent>
      </w:sdt>
    </w:p>
    <w:p w14:paraId="68BFA31B" w14:textId="651CC3BF" w:rsidR="000409DA" w:rsidRPr="003D2E09" w:rsidRDefault="000409DA" w:rsidP="000409DA">
      <w:pPr>
        <w:pStyle w:val="Legalnotice"/>
      </w:pPr>
      <w:r w:rsidRPr="003D2E09">
        <w:rPr>
          <w:b/>
        </w:rPr>
        <w:t>Licence:</w:t>
      </w:r>
      <w:r w:rsidRPr="003D2E09">
        <w:t xml:space="preserve"> </w:t>
      </w:r>
      <w:hyperlink r:id="rId24" w:history="1">
        <w:r w:rsidR="007B2B45">
          <w:rPr>
            <w:color w:val="0000FF"/>
          </w:rPr>
          <w:t>https://creativecommons.org/licenses/by/4.0</w:t>
        </w:r>
      </w:hyperlink>
      <w:r w:rsidRPr="007B2B45">
        <w:rPr>
          <w:b/>
          <w:color w:val="7F7F7F" w:themeColor="text1" w:themeTint="80"/>
        </w:rPr>
        <w:t xml:space="preserve"> </w:t>
      </w:r>
      <w:r w:rsidR="007B2B45" w:rsidRPr="007B2B45">
        <w:rPr>
          <w:b/>
          <w:color w:val="7F7F7F" w:themeColor="text1" w:themeTint="80"/>
        </w:rPr>
        <w:t xml:space="preserve">| </w:t>
      </w:r>
      <w:r w:rsidR="007B2B45" w:rsidRPr="007B2B45">
        <w:rPr>
          <w:b/>
        </w:rPr>
        <w:t>C</w:t>
      </w:r>
      <w:r w:rsidRPr="003D2E09">
        <w:rPr>
          <w:b/>
        </w:rPr>
        <w:t>opyright notice:</w:t>
      </w:r>
      <w:r w:rsidRPr="003D2E09">
        <w:t xml:space="preserve"> </w:t>
      </w:r>
      <w:hyperlink r:id="rId25" w:history="1">
        <w:r w:rsidRPr="003D2E09">
          <w:rPr>
            <w:color w:val="0000FF"/>
          </w:rPr>
          <w:t>www.qcaa.qld.edu.au/copyright</w:t>
        </w:r>
      </w:hyperlink>
      <w:r w:rsidRPr="003D2E09">
        <w:t xml:space="preserve"> — </w:t>
      </w:r>
      <w:r w:rsidR="007B2B45">
        <w:br/>
        <w:t>l</w:t>
      </w:r>
      <w:r w:rsidRPr="003D2E09">
        <w:t>ists the full terms and conditions, which specify certain exceptions to the licence.</w:t>
      </w:r>
      <w:r w:rsidRPr="007B2B45">
        <w:rPr>
          <w:b/>
        </w:rPr>
        <w:t xml:space="preserve"> </w:t>
      </w:r>
      <w:r w:rsidR="00553877">
        <w:rPr>
          <w:b/>
          <w:color w:val="7F7F7F" w:themeColor="text1" w:themeTint="80"/>
        </w:rPr>
        <w:br/>
      </w:r>
      <w:r w:rsidRPr="003D2E09">
        <w:rPr>
          <w:b/>
        </w:rPr>
        <w:t>Attribution</w:t>
      </w:r>
      <w:r w:rsidR="00997F5B" w:rsidRPr="00997F5B">
        <w:rPr>
          <w:bCs/>
        </w:rPr>
        <w:t xml:space="preserve"> (</w:t>
      </w:r>
      <w:r w:rsidR="00997F5B">
        <w:rPr>
          <w:bCs/>
        </w:rPr>
        <w:t>include the link)</w:t>
      </w:r>
      <w:r w:rsidRPr="00997F5B">
        <w:rPr>
          <w:bCs/>
        </w:rPr>
        <w:t>:</w:t>
      </w:r>
      <w:r w:rsidR="007B2B45">
        <w:t xml:space="preserve"> </w:t>
      </w:r>
      <w:r w:rsidRPr="003D2E09">
        <w:t>© State of Queensland (</w:t>
      </w:r>
      <w:hyperlink r:id="rId26" w:history="1">
        <w:r w:rsidRPr="003D2E09">
          <w:rPr>
            <w:color w:val="0000FF"/>
          </w:rPr>
          <w:t>QCAA</w:t>
        </w:r>
      </w:hyperlink>
      <w:r w:rsidRPr="003D2E09">
        <w:t>) </w:t>
      </w:r>
      <w:sdt>
        <w:sdtPr>
          <w:id w:val="1700893217"/>
          <w:placeholder>
            <w:docPart w:val="573815120A1E48F094A40B30EE3BF8F4"/>
          </w:placeholder>
        </w:sdtPr>
        <w:sdtContent>
          <w:r w:rsidR="004B232C">
            <w:t>202</w:t>
          </w:r>
          <w:r w:rsidR="00D2697F">
            <w:t>5</w:t>
          </w:r>
        </w:sdtContent>
      </w:sdt>
      <w:r w:rsidRPr="003D2E09">
        <w:t xml:space="preserve"> </w:t>
      </w:r>
      <w:hyperlink r:id="rId27" w:history="1">
        <w:r w:rsidR="006919EA" w:rsidRPr="003D2E09">
          <w:rPr>
            <w:color w:val="0000FF"/>
          </w:rPr>
          <w:t>www.qcaa.qld.edu.au/copyright</w:t>
        </w:r>
      </w:hyperlink>
      <w:r w:rsidRPr="003D2E09">
        <w:t>.</w:t>
      </w:r>
    </w:p>
    <w:sectPr w:rsidR="000409DA" w:rsidRPr="003D2E09" w:rsidSect="00674AAA">
      <w:footerReference w:type="default" r:id="rId28"/>
      <w:footerReference w:type="first" r:id="rId29"/>
      <w:type w:val="continuous"/>
      <w:pgSz w:w="11906" w:h="16838" w:code="9"/>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9D779" w14:textId="77777777" w:rsidR="008D33DE" w:rsidRDefault="008D33DE" w:rsidP="00185154">
      <w:r>
        <w:separator/>
      </w:r>
    </w:p>
    <w:p w14:paraId="1DBC2DBA" w14:textId="77777777" w:rsidR="008D33DE" w:rsidRDefault="008D33DE"/>
    <w:p w14:paraId="5732FA35" w14:textId="77777777" w:rsidR="008D33DE" w:rsidRDefault="008D33DE"/>
  </w:endnote>
  <w:endnote w:type="continuationSeparator" w:id="0">
    <w:p w14:paraId="2804EBA2" w14:textId="77777777" w:rsidR="008D33DE" w:rsidRDefault="008D33DE" w:rsidP="00185154">
      <w:r>
        <w:continuationSeparator/>
      </w:r>
    </w:p>
    <w:p w14:paraId="5FD06E28" w14:textId="77777777" w:rsidR="008D33DE" w:rsidRDefault="008D33DE"/>
    <w:p w14:paraId="5A1ED93C" w14:textId="77777777" w:rsidR="008D33DE" w:rsidRDefault="008D33DE"/>
  </w:endnote>
  <w:endnote w:type="continuationNotice" w:id="1">
    <w:p w14:paraId="2023B29D" w14:textId="77777777" w:rsidR="008D33DE" w:rsidRDefault="008D3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ta Pro">
    <w:altName w:val="Calibri"/>
    <w:charset w:val="00"/>
    <w:family w:val="auto"/>
    <w:pitch w:val="variable"/>
    <w:sig w:usb0="A00002FF" w:usb1="5000207B"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B64090" w14:paraId="66363135" w14:textId="77777777" w:rsidTr="00B64090">
      <w:tc>
        <w:tcPr>
          <w:tcW w:w="2500" w:type="pct"/>
          <w:noWrap/>
          <w:hideMark/>
        </w:tcPr>
        <w:p w14:paraId="0DE8C312" w14:textId="77777777" w:rsidR="008622A0" w:rsidRDefault="00000000" w:rsidP="00B64090">
          <w:pPr>
            <w:pStyle w:val="Footer"/>
          </w:pPr>
          <w:sdt>
            <w:sdtPr>
              <w:alias w:val="Document Title"/>
              <w:tag w:val="DocumentTitle"/>
              <w:id w:val="2045249923"/>
              <w:placeholder>
                <w:docPart w:val="31775CFC25334CB9BFADE90FE0595FF8"/>
              </w:placeholder>
              <w:dataBinding w:prefixMappings="xmlns:ns0='http://QCAA.qld.edu.au' " w:xpath="/ns0:QCAA[1]/ns0:DocumentTitle[1]" w:storeItemID="{029BFAC3-A859-40E3-910E-708531540F3D}"/>
              <w:text/>
            </w:sdtPr>
            <w:sdtContent>
              <w:r w:rsidR="005D3026">
                <w:t>Video reflection</w:t>
              </w:r>
            </w:sdtContent>
          </w:sdt>
          <w:r w:rsidR="008622A0">
            <w:t xml:space="preserve">: </w:t>
          </w:r>
          <w:r w:rsidR="008622A0" w:rsidRPr="008622A0">
            <w:t>Numeracy learning in kindergarten</w:t>
          </w:r>
        </w:p>
        <w:p w14:paraId="3E565435" w14:textId="079AFF7C" w:rsidR="00B64090" w:rsidRPr="002E6121" w:rsidRDefault="008622A0" w:rsidP="00B64090">
          <w:pPr>
            <w:pStyle w:val="Footer"/>
          </w:pPr>
          <w:r w:rsidRPr="008622A0">
            <w:t>— Number and counting</w:t>
          </w:r>
        </w:p>
        <w:sdt>
          <w:sdtPr>
            <w:rPr>
              <w:iCs/>
            </w:rPr>
            <w:alias w:val="Document Subtitle"/>
            <w:tag w:val="DocumentSubtitle"/>
            <w:id w:val="-1400518435"/>
            <w:placeholder>
              <w:docPart w:val="F12239E7795249F48A64B7055CDD8714"/>
            </w:placeholder>
            <w:dataBinding w:prefixMappings="xmlns:ns0='http://QCAA.qld.edu.au' " w:xpath="/ns0:QCAA[1]/ns0:DocumentSubtitle[1]" w:storeItemID="{ECF99190-FDC9-4DC7-BF4D-418697363580}"/>
            <w:text/>
          </w:sdtPr>
          <w:sdtContent>
            <w:p w14:paraId="10E952D8" w14:textId="0E150092" w:rsidR="00B64090" w:rsidRPr="00532847" w:rsidRDefault="002F5D2B" w:rsidP="00B64090">
              <w:pPr>
                <w:pStyle w:val="Footersubtitle"/>
                <w:rPr>
                  <w:iCs/>
                  <w:sz w:val="18"/>
                </w:rPr>
              </w:pPr>
              <w:r>
                <w:rPr>
                  <w:iCs/>
                </w:rPr>
                <w:t xml:space="preserve"> Queensland kindergarten learning guideline 2024 </w:t>
              </w:r>
            </w:p>
          </w:sdtContent>
        </w:sdt>
      </w:tc>
      <w:tc>
        <w:tcPr>
          <w:tcW w:w="2500" w:type="pct"/>
          <w:hideMark/>
        </w:tcPr>
        <w:p w14:paraId="621BD6EC"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0ED82F04AE964A3C800106CB4C38E652"/>
            </w:placeholder>
            <w:dataBinding w:prefixMappings="xmlns:ns0='http://QCAA.qld.edu.au' " w:xpath="/ns0:QCAA[1]/ns0:DocumentDate[1]" w:storeItemID="{029BFAC3-A859-40E3-910E-708531540F3D}"/>
            <w:date w:fullDate="2025-07-17T00:00:00Z">
              <w:dateFormat w:val="MMMM yyyy"/>
              <w:lid w:val="en-AU"/>
              <w:storeMappedDataAs w:val="dateTime"/>
              <w:calendar w:val="gregorian"/>
            </w:date>
          </w:sdtPr>
          <w:sdtContent>
            <w:p w14:paraId="61110D40" w14:textId="408F1739" w:rsidR="00B64090" w:rsidRDefault="007C6AEB" w:rsidP="00B64090">
              <w:pPr>
                <w:pStyle w:val="Footersubtitle"/>
                <w:jc w:val="right"/>
              </w:pPr>
              <w:r>
                <w:t>July 2025</w:t>
              </w:r>
            </w:p>
          </w:sdtContent>
        </w:sdt>
      </w:tc>
    </w:tr>
    <w:tr w:rsidR="00B64090" w14:paraId="59B8DF8B" w14:textId="77777777" w:rsidTr="00B64090">
      <w:tc>
        <w:tcPr>
          <w:tcW w:w="5000" w:type="pct"/>
          <w:gridSpan w:val="2"/>
          <w:noWrap/>
          <w:vAlign w:val="center"/>
          <w:hideMark/>
        </w:tcPr>
        <w:p w14:paraId="480A99BE" w14:textId="0E840C58" w:rsidR="00B64090" w:rsidRDefault="00000000" w:rsidP="00B64090">
          <w:pPr>
            <w:pStyle w:val="Footer"/>
            <w:spacing w:line="240" w:lineRule="auto"/>
            <w:jc w:val="center"/>
            <w:rPr>
              <w:sz w:val="18"/>
            </w:rPr>
          </w:pPr>
          <w:sdt>
            <w:sdtPr>
              <w:rPr>
                <w:sz w:val="18"/>
              </w:rPr>
              <w:id w:val="377745927"/>
              <w:docPartObj>
                <w:docPartGallery w:val="Page Numbers (Top of Page)"/>
                <w:docPartUnique/>
              </w:docPartObj>
            </w:sdtPr>
            <w:sdtContent>
              <w:r w:rsidR="00B64090">
                <w:rPr>
                  <w:b w:val="0"/>
                  <w:sz w:val="18"/>
                </w:rPr>
                <w:t xml:space="preserve">Page </w:t>
              </w:r>
              <w:r w:rsidR="00B64090">
                <w:rPr>
                  <w:sz w:val="18"/>
                </w:rPr>
                <w:fldChar w:fldCharType="begin"/>
              </w:r>
              <w:r w:rsidR="00B64090">
                <w:rPr>
                  <w:sz w:val="18"/>
                </w:rPr>
                <w:instrText xml:space="preserve"> PAGE </w:instrText>
              </w:r>
              <w:r w:rsidR="00B64090">
                <w:rPr>
                  <w:sz w:val="18"/>
                </w:rPr>
                <w:fldChar w:fldCharType="separate"/>
              </w:r>
              <w:r w:rsidR="00B70044">
                <w:rPr>
                  <w:noProof/>
                  <w:sz w:val="18"/>
                </w:rPr>
                <w:t>2</w:t>
              </w:r>
              <w:r w:rsidR="00B64090">
                <w:rPr>
                  <w:sz w:val="18"/>
                </w:rPr>
                <w:fldChar w:fldCharType="end"/>
              </w:r>
              <w:r w:rsidR="00B64090">
                <w:rPr>
                  <w:b w:val="0"/>
                  <w:sz w:val="18"/>
                </w:rPr>
                <w:t xml:space="preserve"> of </w:t>
              </w:r>
              <w:r w:rsidR="00B64090">
                <w:rPr>
                  <w:b w:val="0"/>
                  <w:sz w:val="18"/>
                </w:rPr>
                <w:fldChar w:fldCharType="begin"/>
              </w:r>
              <w:r w:rsidR="00B64090">
                <w:rPr>
                  <w:b w:val="0"/>
                  <w:sz w:val="18"/>
                </w:rPr>
                <w:instrText xml:space="preserve"> NUMPAGES  </w:instrText>
              </w:r>
              <w:r w:rsidR="00B64090">
                <w:rPr>
                  <w:b w:val="0"/>
                  <w:sz w:val="18"/>
                </w:rPr>
                <w:fldChar w:fldCharType="separate"/>
              </w:r>
              <w:r w:rsidR="00B70044">
                <w:rPr>
                  <w:b w:val="0"/>
                  <w:noProof/>
                  <w:sz w:val="18"/>
                </w:rPr>
                <w:t>2</w:t>
              </w:r>
              <w:r w:rsidR="00B64090">
                <w:rPr>
                  <w:b w:val="0"/>
                  <w:sz w:val="18"/>
                </w:rPr>
                <w:fldChar w:fldCharType="end"/>
              </w:r>
            </w:sdtContent>
          </w:sdt>
        </w:p>
      </w:tc>
    </w:tr>
  </w:tbl>
  <w:p w14:paraId="2464C950"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51" w:type="pct"/>
      <w:tblInd w:w="-1134" w:type="dxa"/>
      <w:tblLook w:val="04A0" w:firstRow="1" w:lastRow="0" w:firstColumn="1" w:lastColumn="0" w:noHBand="0" w:noVBand="1"/>
    </w:tblPr>
    <w:tblGrid>
      <w:gridCol w:w="10987"/>
      <w:gridCol w:w="352"/>
    </w:tblGrid>
    <w:tr w:rsidR="00674AAA" w:rsidRPr="00674AAA" w14:paraId="4F6A264B" w14:textId="77777777" w:rsidTr="008B0EDA">
      <w:trPr>
        <w:cantSplit/>
        <w:trHeight w:val="964"/>
      </w:trPr>
      <w:tc>
        <w:tcPr>
          <w:tcW w:w="11083" w:type="dxa"/>
          <w:vAlign w:val="bottom"/>
          <w:hideMark/>
        </w:tcPr>
        <w:p w14:paraId="29BACF10" w14:textId="0604947A" w:rsidR="00674AAA" w:rsidRPr="00674AAA" w:rsidRDefault="008B0EDA" w:rsidP="00B62F44">
          <w:pPr>
            <w:pStyle w:val="Footer"/>
            <w:spacing w:after="220"/>
            <w:jc w:val="right"/>
          </w:pPr>
          <w:r w:rsidRPr="00674AAA">
            <w:rPr>
              <w:noProof/>
            </w:rPr>
            <w:drawing>
              <wp:inline distT="0" distB="0" distL="0" distR="0" wp14:anchorId="78C0C7A9" wp14:editId="16B89934">
                <wp:extent cx="390525" cy="180975"/>
                <wp:effectExtent l="0" t="0" r="0" b="9525"/>
                <wp:docPr id="114196342" name="Graphic 3" descr="Creative Commons (CC) licence icons" title="Copyright indicator">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98995450" name="Graphic 398995450" descr="Creative Commons (CC) licence icons" title="Copyright indicator">
                          <a:hlinkClick r:id="rId1"/>
                        </pic:cNvPr>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392430" cy="184150"/>
                        </a:xfrm>
                        <a:prstGeom prst="rect">
                          <a:avLst/>
                        </a:prstGeom>
                      </pic:spPr>
                    </pic:pic>
                  </a:graphicData>
                </a:graphic>
              </wp:inline>
            </w:drawing>
          </w:r>
        </w:p>
      </w:tc>
      <w:tc>
        <w:tcPr>
          <w:tcW w:w="256" w:type="dxa"/>
          <w:textDirection w:val="btLr"/>
          <w:vAlign w:val="bottom"/>
          <w:hideMark/>
        </w:tcPr>
        <w:p w14:paraId="7EA65DD1" w14:textId="77790D9E" w:rsidR="00674AAA" w:rsidRPr="00674AAA" w:rsidRDefault="00000000" w:rsidP="00B62F44">
          <w:pPr>
            <w:pStyle w:val="Jobnumber"/>
            <w:ind w:left="227" w:right="113"/>
          </w:pPr>
          <w:sdt>
            <w:sdtPr>
              <w:alias w:val="Job Number"/>
              <w:tag w:val="Category"/>
              <w:id w:val="1909418875"/>
              <w:placeholder>
                <w:docPart w:val="F04E51BE4C4A490E80EE2743383ECC78"/>
              </w:placeholder>
              <w:dataBinding w:prefixMappings="xmlns:ns0='http://purl.org/dc/elements/1.1/' xmlns:ns1='http://schemas.openxmlformats.org/package/2006/metadata/core-properties' " w:xpath="/ns1:coreProperties[1]/ns1:category[1]" w:storeItemID="{6C3C8BC8-F283-45AE-878A-BAB7291924A1}"/>
              <w:text/>
            </w:sdtPr>
            <w:sdtContent>
              <w:r w:rsidR="00674AAA" w:rsidRPr="00674AAA">
                <w:t>250658</w:t>
              </w:r>
            </w:sdtContent>
          </w:sdt>
        </w:p>
      </w:tc>
    </w:tr>
    <w:tr w:rsidR="00674AAA" w:rsidRPr="00674AAA" w14:paraId="17C5D87F" w14:textId="77777777" w:rsidTr="00674AAA">
      <w:trPr>
        <w:trHeight w:val="227"/>
      </w:trPr>
      <w:tc>
        <w:tcPr>
          <w:tcW w:w="11339" w:type="dxa"/>
          <w:gridSpan w:val="2"/>
          <w:vAlign w:val="center"/>
        </w:tcPr>
        <w:p w14:paraId="364BDF64" w14:textId="77777777" w:rsidR="00674AAA" w:rsidRPr="00674AAA" w:rsidRDefault="00674AAA" w:rsidP="00674AAA">
          <w:pPr>
            <w:pStyle w:val="Footer"/>
          </w:pPr>
        </w:p>
      </w:tc>
    </w:tr>
  </w:tbl>
  <w:p w14:paraId="7187C1B4" w14:textId="1FEF6987" w:rsidR="00674AAA" w:rsidRDefault="00674AAA">
    <w:pPr>
      <w:pStyle w:val="Footer"/>
    </w:pPr>
    <w:r w:rsidRPr="00674AAA">
      <w:rPr>
        <w:noProof/>
      </w:rPr>
      <w:drawing>
        <wp:anchor distT="0" distB="0" distL="114300" distR="114300" simplePos="0" relativeHeight="251659264" behindDoc="1" locked="0" layoutInCell="1" allowOverlap="1" wp14:anchorId="3DE490E1" wp14:editId="2FAA1FC6">
          <wp:simplePos x="0" y="0"/>
          <wp:positionH relativeFrom="page">
            <wp:align>left</wp:align>
          </wp:positionH>
          <wp:positionV relativeFrom="page">
            <wp:align>bottom</wp:align>
          </wp:positionV>
          <wp:extent cx="7558405" cy="1092200"/>
          <wp:effectExtent l="0" t="0" r="0" b="0"/>
          <wp:wrapNone/>
          <wp:docPr id="1956962571" name="Graphic 4"/>
          <wp:cNvGraphicFramePr/>
          <a:graphic xmlns:a="http://schemas.openxmlformats.org/drawingml/2006/main">
            <a:graphicData uri="http://schemas.openxmlformats.org/drawingml/2006/picture">
              <pic:pic xmlns:pic="http://schemas.openxmlformats.org/drawingml/2006/picture">
                <pic:nvPicPr>
                  <pic:cNvPr id="835400049" name="Picture 32"/>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405" cy="1092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8BBBA" w14:textId="77777777" w:rsidR="008D33DE" w:rsidRPr="001B4733" w:rsidRDefault="008D33DE" w:rsidP="001B4733">
      <w:pPr>
        <w:rPr>
          <w:color w:val="D22730" w:themeColor="text2"/>
        </w:rPr>
      </w:pPr>
      <w:r w:rsidRPr="001B4733">
        <w:rPr>
          <w:color w:val="D22730" w:themeColor="text2"/>
        </w:rPr>
        <w:continuationSeparator/>
      </w:r>
    </w:p>
    <w:p w14:paraId="2D969860" w14:textId="77777777" w:rsidR="008D33DE" w:rsidRPr="001B4733" w:rsidRDefault="008D33DE">
      <w:pPr>
        <w:rPr>
          <w:sz w:val="4"/>
          <w:szCs w:val="4"/>
        </w:rPr>
      </w:pPr>
    </w:p>
  </w:footnote>
  <w:footnote w:type="continuationSeparator" w:id="0">
    <w:p w14:paraId="5FEEC7B6" w14:textId="77777777" w:rsidR="008D33DE" w:rsidRPr="001B4733" w:rsidRDefault="008D33DE" w:rsidP="00185154">
      <w:pPr>
        <w:rPr>
          <w:color w:val="D22730" w:themeColor="text2"/>
        </w:rPr>
      </w:pPr>
      <w:r w:rsidRPr="001B4733">
        <w:rPr>
          <w:color w:val="D22730" w:themeColor="text2"/>
        </w:rPr>
        <w:continuationSeparator/>
      </w:r>
    </w:p>
    <w:p w14:paraId="66708242" w14:textId="77777777" w:rsidR="008D33DE" w:rsidRPr="001B4733" w:rsidRDefault="008D33DE">
      <w:pPr>
        <w:rPr>
          <w:sz w:val="4"/>
          <w:szCs w:val="4"/>
        </w:rPr>
      </w:pPr>
    </w:p>
  </w:footnote>
  <w:footnote w:type="continuationNotice" w:id="1">
    <w:p w14:paraId="50650C3C" w14:textId="77777777" w:rsidR="008D33DE" w:rsidRPr="001B4733" w:rsidRDefault="008D33DE">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FE3CB6"/>
    <w:multiLevelType w:val="hybridMultilevel"/>
    <w:tmpl w:val="7F125162"/>
    <w:lvl w:ilvl="0" w:tplc="85A237F8">
      <w:start w:val="1"/>
      <w:numFmt w:val="bullet"/>
      <w:lvlText w:val=""/>
      <w:lvlJc w:val="left"/>
      <w:pPr>
        <w:ind w:left="720" w:hanging="360"/>
      </w:pPr>
      <w:rPr>
        <w:rFonts w:ascii="Symbol" w:hAnsi="Symbol"/>
      </w:rPr>
    </w:lvl>
    <w:lvl w:ilvl="1" w:tplc="7ED4F542">
      <w:start w:val="1"/>
      <w:numFmt w:val="bullet"/>
      <w:lvlText w:val=""/>
      <w:lvlJc w:val="left"/>
      <w:pPr>
        <w:ind w:left="720" w:hanging="360"/>
      </w:pPr>
      <w:rPr>
        <w:rFonts w:ascii="Symbol" w:hAnsi="Symbol"/>
      </w:rPr>
    </w:lvl>
    <w:lvl w:ilvl="2" w:tplc="AEC4349E">
      <w:start w:val="1"/>
      <w:numFmt w:val="bullet"/>
      <w:lvlText w:val=""/>
      <w:lvlJc w:val="left"/>
      <w:pPr>
        <w:ind w:left="720" w:hanging="360"/>
      </w:pPr>
      <w:rPr>
        <w:rFonts w:ascii="Symbol" w:hAnsi="Symbol"/>
      </w:rPr>
    </w:lvl>
    <w:lvl w:ilvl="3" w:tplc="F00C94F2">
      <w:start w:val="1"/>
      <w:numFmt w:val="bullet"/>
      <w:lvlText w:val=""/>
      <w:lvlJc w:val="left"/>
      <w:pPr>
        <w:ind w:left="720" w:hanging="360"/>
      </w:pPr>
      <w:rPr>
        <w:rFonts w:ascii="Symbol" w:hAnsi="Symbol"/>
      </w:rPr>
    </w:lvl>
    <w:lvl w:ilvl="4" w:tplc="92E87BCA">
      <w:start w:val="1"/>
      <w:numFmt w:val="bullet"/>
      <w:lvlText w:val=""/>
      <w:lvlJc w:val="left"/>
      <w:pPr>
        <w:ind w:left="720" w:hanging="360"/>
      </w:pPr>
      <w:rPr>
        <w:rFonts w:ascii="Symbol" w:hAnsi="Symbol"/>
      </w:rPr>
    </w:lvl>
    <w:lvl w:ilvl="5" w:tplc="51BCF52C">
      <w:start w:val="1"/>
      <w:numFmt w:val="bullet"/>
      <w:lvlText w:val=""/>
      <w:lvlJc w:val="left"/>
      <w:pPr>
        <w:ind w:left="720" w:hanging="360"/>
      </w:pPr>
      <w:rPr>
        <w:rFonts w:ascii="Symbol" w:hAnsi="Symbol"/>
      </w:rPr>
    </w:lvl>
    <w:lvl w:ilvl="6" w:tplc="379E1420">
      <w:start w:val="1"/>
      <w:numFmt w:val="bullet"/>
      <w:lvlText w:val=""/>
      <w:lvlJc w:val="left"/>
      <w:pPr>
        <w:ind w:left="720" w:hanging="360"/>
      </w:pPr>
      <w:rPr>
        <w:rFonts w:ascii="Symbol" w:hAnsi="Symbol"/>
      </w:rPr>
    </w:lvl>
    <w:lvl w:ilvl="7" w:tplc="5FC4687C">
      <w:start w:val="1"/>
      <w:numFmt w:val="bullet"/>
      <w:lvlText w:val=""/>
      <w:lvlJc w:val="left"/>
      <w:pPr>
        <w:ind w:left="720" w:hanging="360"/>
      </w:pPr>
      <w:rPr>
        <w:rFonts w:ascii="Symbol" w:hAnsi="Symbol"/>
      </w:rPr>
    </w:lvl>
    <w:lvl w:ilvl="8" w:tplc="DB6415A4">
      <w:start w:val="1"/>
      <w:numFmt w:val="bullet"/>
      <w:lvlText w:val=""/>
      <w:lvlJc w:val="left"/>
      <w:pPr>
        <w:ind w:left="720" w:hanging="360"/>
      </w:pPr>
      <w:rPr>
        <w:rFonts w:ascii="Symbol" w:hAnsi="Symbol"/>
      </w:rPr>
    </w:lvl>
  </w:abstractNum>
  <w:abstractNum w:abstractNumId="3" w15:restartNumberingAfterBreak="0">
    <w:nsid w:val="0E3F2E3A"/>
    <w:multiLevelType w:val="hybridMultilevel"/>
    <w:tmpl w:val="87C2B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59A717F"/>
    <w:multiLevelType w:val="hybridMultilevel"/>
    <w:tmpl w:val="0938F7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1F9670C2"/>
    <w:multiLevelType w:val="hybridMultilevel"/>
    <w:tmpl w:val="222C7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2F60BC"/>
    <w:multiLevelType w:val="hybridMultilevel"/>
    <w:tmpl w:val="D0E80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A4B2E1C"/>
    <w:multiLevelType w:val="hybridMultilevel"/>
    <w:tmpl w:val="1820D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35E002B9"/>
    <w:multiLevelType w:val="hybridMultilevel"/>
    <w:tmpl w:val="3B22E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A853B9"/>
    <w:multiLevelType w:val="hybridMultilevel"/>
    <w:tmpl w:val="3B7428F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46754241"/>
    <w:multiLevelType w:val="hybridMultilevel"/>
    <w:tmpl w:val="0DB05B0E"/>
    <w:lvl w:ilvl="0" w:tplc="8452B132">
      <w:start w:val="1"/>
      <w:numFmt w:val="bullet"/>
      <w:lvlText w:val=""/>
      <w:lvlJc w:val="left"/>
      <w:pPr>
        <w:ind w:left="1080" w:hanging="360"/>
      </w:pPr>
      <w:rPr>
        <w:rFonts w:ascii="Symbol" w:hAnsi="Symbol"/>
      </w:rPr>
    </w:lvl>
    <w:lvl w:ilvl="1" w:tplc="6CB6ECCE">
      <w:start w:val="1"/>
      <w:numFmt w:val="bullet"/>
      <w:lvlText w:val=""/>
      <w:lvlJc w:val="left"/>
      <w:pPr>
        <w:ind w:left="1080" w:hanging="360"/>
      </w:pPr>
      <w:rPr>
        <w:rFonts w:ascii="Symbol" w:hAnsi="Symbol"/>
      </w:rPr>
    </w:lvl>
    <w:lvl w:ilvl="2" w:tplc="35EAC4DA">
      <w:start w:val="1"/>
      <w:numFmt w:val="bullet"/>
      <w:lvlText w:val=""/>
      <w:lvlJc w:val="left"/>
      <w:pPr>
        <w:ind w:left="1080" w:hanging="360"/>
      </w:pPr>
      <w:rPr>
        <w:rFonts w:ascii="Symbol" w:hAnsi="Symbol"/>
      </w:rPr>
    </w:lvl>
    <w:lvl w:ilvl="3" w:tplc="6290B1FA">
      <w:start w:val="1"/>
      <w:numFmt w:val="bullet"/>
      <w:lvlText w:val=""/>
      <w:lvlJc w:val="left"/>
      <w:pPr>
        <w:ind w:left="1080" w:hanging="360"/>
      </w:pPr>
      <w:rPr>
        <w:rFonts w:ascii="Symbol" w:hAnsi="Symbol"/>
      </w:rPr>
    </w:lvl>
    <w:lvl w:ilvl="4" w:tplc="5218BB2C">
      <w:start w:val="1"/>
      <w:numFmt w:val="bullet"/>
      <w:lvlText w:val=""/>
      <w:lvlJc w:val="left"/>
      <w:pPr>
        <w:ind w:left="1080" w:hanging="360"/>
      </w:pPr>
      <w:rPr>
        <w:rFonts w:ascii="Symbol" w:hAnsi="Symbol"/>
      </w:rPr>
    </w:lvl>
    <w:lvl w:ilvl="5" w:tplc="271A5BC2">
      <w:start w:val="1"/>
      <w:numFmt w:val="bullet"/>
      <w:lvlText w:val=""/>
      <w:lvlJc w:val="left"/>
      <w:pPr>
        <w:ind w:left="1080" w:hanging="360"/>
      </w:pPr>
      <w:rPr>
        <w:rFonts w:ascii="Symbol" w:hAnsi="Symbol"/>
      </w:rPr>
    </w:lvl>
    <w:lvl w:ilvl="6" w:tplc="B7CA5FAC">
      <w:start w:val="1"/>
      <w:numFmt w:val="bullet"/>
      <w:lvlText w:val=""/>
      <w:lvlJc w:val="left"/>
      <w:pPr>
        <w:ind w:left="1080" w:hanging="360"/>
      </w:pPr>
      <w:rPr>
        <w:rFonts w:ascii="Symbol" w:hAnsi="Symbol"/>
      </w:rPr>
    </w:lvl>
    <w:lvl w:ilvl="7" w:tplc="DEA6299A">
      <w:start w:val="1"/>
      <w:numFmt w:val="bullet"/>
      <w:lvlText w:val=""/>
      <w:lvlJc w:val="left"/>
      <w:pPr>
        <w:ind w:left="1080" w:hanging="360"/>
      </w:pPr>
      <w:rPr>
        <w:rFonts w:ascii="Symbol" w:hAnsi="Symbol"/>
      </w:rPr>
    </w:lvl>
    <w:lvl w:ilvl="8" w:tplc="5EA42D82">
      <w:start w:val="1"/>
      <w:numFmt w:val="bullet"/>
      <w:lvlText w:val=""/>
      <w:lvlJc w:val="left"/>
      <w:pPr>
        <w:ind w:left="1080" w:hanging="360"/>
      </w:pPr>
      <w:rPr>
        <w:rFonts w:ascii="Symbol" w:hAnsi="Symbol"/>
      </w:rPr>
    </w:lvl>
  </w:abstractNum>
  <w:abstractNum w:abstractNumId="18" w15:restartNumberingAfterBreak="0">
    <w:nsid w:val="496A1D6B"/>
    <w:multiLevelType w:val="hybridMultilevel"/>
    <w:tmpl w:val="A60E0E52"/>
    <w:lvl w:ilvl="0" w:tplc="0C09000F">
      <w:start w:val="1"/>
      <w:numFmt w:val="decimal"/>
      <w:lvlText w:val="%1."/>
      <w:lvlJc w:val="left"/>
      <w:pPr>
        <w:ind w:left="720" w:hanging="36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1"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959074B"/>
    <w:multiLevelType w:val="hybridMultilevel"/>
    <w:tmpl w:val="0E042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D113DD"/>
    <w:multiLevelType w:val="hybridMultilevel"/>
    <w:tmpl w:val="69BCE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5" w15:restartNumberingAfterBreak="0">
    <w:nsid w:val="7BB769CC"/>
    <w:multiLevelType w:val="hybridMultilevel"/>
    <w:tmpl w:val="AB5C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7111813">
    <w:abstractNumId w:val="24"/>
  </w:num>
  <w:num w:numId="2" w16cid:durableId="1362125104">
    <w:abstractNumId w:val="0"/>
  </w:num>
  <w:num w:numId="3" w16cid:durableId="1076510854">
    <w:abstractNumId w:val="7"/>
  </w:num>
  <w:num w:numId="4" w16cid:durableId="1503929331">
    <w:abstractNumId w:val="10"/>
  </w:num>
  <w:num w:numId="5" w16cid:durableId="1162116063">
    <w:abstractNumId w:val="12"/>
  </w:num>
  <w:num w:numId="6" w16cid:durableId="618294273">
    <w:abstractNumId w:val="1"/>
  </w:num>
  <w:num w:numId="7" w16cid:durableId="1377895616">
    <w:abstractNumId w:val="13"/>
  </w:num>
  <w:num w:numId="8" w16cid:durableId="717779093">
    <w:abstractNumId w:val="20"/>
  </w:num>
  <w:num w:numId="9" w16cid:durableId="1853640756">
    <w:abstractNumId w:val="20"/>
  </w:num>
  <w:num w:numId="10" w16cid:durableId="1923297036">
    <w:abstractNumId w:val="6"/>
  </w:num>
  <w:num w:numId="11" w16cid:durableId="1684084921">
    <w:abstractNumId w:val="19"/>
  </w:num>
  <w:num w:numId="12" w16cid:durableId="1200389022">
    <w:abstractNumId w:val="21"/>
  </w:num>
  <w:num w:numId="13" w16cid:durableId="568153353">
    <w:abstractNumId w:val="4"/>
  </w:num>
  <w:num w:numId="14" w16cid:durableId="778529065">
    <w:abstractNumId w:val="6"/>
  </w:num>
  <w:num w:numId="15" w16cid:durableId="2031565734">
    <w:abstractNumId w:val="0"/>
  </w:num>
  <w:num w:numId="16" w16cid:durableId="1029255390">
    <w:abstractNumId w:val="19"/>
  </w:num>
  <w:num w:numId="17" w16cid:durableId="561982997">
    <w:abstractNumId w:val="10"/>
  </w:num>
  <w:num w:numId="18" w16cid:durableId="2011132537">
    <w:abstractNumId w:val="14"/>
  </w:num>
  <w:num w:numId="19" w16cid:durableId="1675184152">
    <w:abstractNumId w:val="25"/>
  </w:num>
  <w:num w:numId="20" w16cid:durableId="924219360">
    <w:abstractNumId w:val="11"/>
  </w:num>
  <w:num w:numId="21" w16cid:durableId="1272975631">
    <w:abstractNumId w:val="3"/>
  </w:num>
  <w:num w:numId="22" w16cid:durableId="822967695">
    <w:abstractNumId w:val="23"/>
  </w:num>
  <w:num w:numId="23" w16cid:durableId="1898127002">
    <w:abstractNumId w:val="16"/>
  </w:num>
  <w:num w:numId="24" w16cid:durableId="1114059474">
    <w:abstractNumId w:val="22"/>
  </w:num>
  <w:num w:numId="25" w16cid:durableId="1955860841">
    <w:abstractNumId w:val="8"/>
  </w:num>
  <w:num w:numId="26" w16cid:durableId="1765954212">
    <w:abstractNumId w:val="15"/>
  </w:num>
  <w:num w:numId="27" w16cid:durableId="931813957">
    <w:abstractNumId w:val="18"/>
  </w:num>
  <w:num w:numId="28" w16cid:durableId="1930772858">
    <w:abstractNumId w:val="0"/>
    <w:lvlOverride w:ilvl="0">
      <w:startOverride w:val="1"/>
    </w:lvlOverride>
  </w:num>
  <w:num w:numId="29" w16cid:durableId="1352877615">
    <w:abstractNumId w:val="0"/>
    <w:lvlOverride w:ilvl="0">
      <w:startOverride w:val="1"/>
    </w:lvlOverride>
  </w:num>
  <w:num w:numId="30" w16cid:durableId="778719791">
    <w:abstractNumId w:val="5"/>
  </w:num>
  <w:num w:numId="31" w16cid:durableId="381682196">
    <w:abstractNumId w:val="17"/>
  </w:num>
  <w:num w:numId="32" w16cid:durableId="1580092664">
    <w:abstractNumId w:val="2"/>
  </w:num>
  <w:num w:numId="33" w16cid:durableId="1853840315">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1679165">
    <w:abstractNumId w:val="9"/>
  </w:num>
  <w:num w:numId="35" w16cid:durableId="1596404433">
    <w:abstractNumId w:val="10"/>
  </w:num>
  <w:num w:numId="36" w16cid:durableId="1283924827">
    <w:abstractNumId w:val="10"/>
  </w:num>
  <w:num w:numId="37" w16cid:durableId="438064400">
    <w:abstractNumId w:val="10"/>
  </w:num>
  <w:num w:numId="38" w16cid:durableId="1512066400">
    <w:abstractNumId w:val="10"/>
  </w:num>
  <w:num w:numId="39" w16cid:durableId="677076364">
    <w:abstractNumId w:val="10"/>
  </w:num>
  <w:num w:numId="40" w16cid:durableId="451091890">
    <w:abstractNumId w:val="10"/>
  </w:num>
  <w:num w:numId="41" w16cid:durableId="1761365162">
    <w:abstractNumId w:val="10"/>
  </w:num>
  <w:num w:numId="42" w16cid:durableId="18107035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E5"/>
    <w:rsid w:val="00000AFF"/>
    <w:rsid w:val="00003246"/>
    <w:rsid w:val="00003B33"/>
    <w:rsid w:val="00003C0A"/>
    <w:rsid w:val="000048C9"/>
    <w:rsid w:val="00006100"/>
    <w:rsid w:val="00011D11"/>
    <w:rsid w:val="000120D7"/>
    <w:rsid w:val="000121B4"/>
    <w:rsid w:val="00015A53"/>
    <w:rsid w:val="00016F97"/>
    <w:rsid w:val="00017D62"/>
    <w:rsid w:val="000218EE"/>
    <w:rsid w:val="0002213F"/>
    <w:rsid w:val="00022ABF"/>
    <w:rsid w:val="00023E7E"/>
    <w:rsid w:val="00024307"/>
    <w:rsid w:val="000248BE"/>
    <w:rsid w:val="00025175"/>
    <w:rsid w:val="00027AAA"/>
    <w:rsid w:val="0003079F"/>
    <w:rsid w:val="00030C87"/>
    <w:rsid w:val="00034ED9"/>
    <w:rsid w:val="00036705"/>
    <w:rsid w:val="00037185"/>
    <w:rsid w:val="00037D16"/>
    <w:rsid w:val="000401C1"/>
    <w:rsid w:val="000409DA"/>
    <w:rsid w:val="00041E25"/>
    <w:rsid w:val="0004389A"/>
    <w:rsid w:val="0004459E"/>
    <w:rsid w:val="00047872"/>
    <w:rsid w:val="00050D10"/>
    <w:rsid w:val="000511E0"/>
    <w:rsid w:val="000542D7"/>
    <w:rsid w:val="00055CDF"/>
    <w:rsid w:val="00055E93"/>
    <w:rsid w:val="0005733B"/>
    <w:rsid w:val="00060A7F"/>
    <w:rsid w:val="0006170C"/>
    <w:rsid w:val="00062C3E"/>
    <w:rsid w:val="00063AD0"/>
    <w:rsid w:val="000643CF"/>
    <w:rsid w:val="00066432"/>
    <w:rsid w:val="000666E0"/>
    <w:rsid w:val="00067466"/>
    <w:rsid w:val="000675DC"/>
    <w:rsid w:val="00070566"/>
    <w:rsid w:val="00070ED8"/>
    <w:rsid w:val="00071C7D"/>
    <w:rsid w:val="00071CCD"/>
    <w:rsid w:val="000730F7"/>
    <w:rsid w:val="00076F97"/>
    <w:rsid w:val="0007723C"/>
    <w:rsid w:val="00077F2D"/>
    <w:rsid w:val="0008020F"/>
    <w:rsid w:val="000870BB"/>
    <w:rsid w:val="000871A4"/>
    <w:rsid w:val="00087D93"/>
    <w:rsid w:val="00092B77"/>
    <w:rsid w:val="00092FEE"/>
    <w:rsid w:val="00094CFE"/>
    <w:rsid w:val="00097DB0"/>
    <w:rsid w:val="000A1053"/>
    <w:rsid w:val="000A377A"/>
    <w:rsid w:val="000A47AE"/>
    <w:rsid w:val="000A4A9E"/>
    <w:rsid w:val="000A5C40"/>
    <w:rsid w:val="000A658E"/>
    <w:rsid w:val="000A7763"/>
    <w:rsid w:val="000B2BC4"/>
    <w:rsid w:val="000B39EC"/>
    <w:rsid w:val="000B3EBE"/>
    <w:rsid w:val="000B46F7"/>
    <w:rsid w:val="000B6FA1"/>
    <w:rsid w:val="000C0159"/>
    <w:rsid w:val="000C019F"/>
    <w:rsid w:val="000C07E5"/>
    <w:rsid w:val="000C0C22"/>
    <w:rsid w:val="000C0CDE"/>
    <w:rsid w:val="000C17F1"/>
    <w:rsid w:val="000C1D1E"/>
    <w:rsid w:val="000C258E"/>
    <w:rsid w:val="000C3B9A"/>
    <w:rsid w:val="000C47E4"/>
    <w:rsid w:val="000C482A"/>
    <w:rsid w:val="000C6C3D"/>
    <w:rsid w:val="000C6C5E"/>
    <w:rsid w:val="000C7DA6"/>
    <w:rsid w:val="000D0A76"/>
    <w:rsid w:val="000D2001"/>
    <w:rsid w:val="000D2069"/>
    <w:rsid w:val="000D3841"/>
    <w:rsid w:val="000D57A1"/>
    <w:rsid w:val="000D715D"/>
    <w:rsid w:val="000D7AD3"/>
    <w:rsid w:val="000E1250"/>
    <w:rsid w:val="000E5757"/>
    <w:rsid w:val="000E67C9"/>
    <w:rsid w:val="000E7744"/>
    <w:rsid w:val="000F23C5"/>
    <w:rsid w:val="000F3C26"/>
    <w:rsid w:val="000F47C5"/>
    <w:rsid w:val="000F4A35"/>
    <w:rsid w:val="000F6205"/>
    <w:rsid w:val="001000E7"/>
    <w:rsid w:val="00100B26"/>
    <w:rsid w:val="00101118"/>
    <w:rsid w:val="0010405A"/>
    <w:rsid w:val="0010470B"/>
    <w:rsid w:val="00105F9C"/>
    <w:rsid w:val="001063C6"/>
    <w:rsid w:val="001108DE"/>
    <w:rsid w:val="00111674"/>
    <w:rsid w:val="00114DAD"/>
    <w:rsid w:val="00115DB8"/>
    <w:rsid w:val="00115EC2"/>
    <w:rsid w:val="0011702B"/>
    <w:rsid w:val="00117FF1"/>
    <w:rsid w:val="00121082"/>
    <w:rsid w:val="00121663"/>
    <w:rsid w:val="00121ADA"/>
    <w:rsid w:val="001242E2"/>
    <w:rsid w:val="00126D54"/>
    <w:rsid w:val="0012781C"/>
    <w:rsid w:val="0013218E"/>
    <w:rsid w:val="001333AF"/>
    <w:rsid w:val="001333D2"/>
    <w:rsid w:val="00136F3F"/>
    <w:rsid w:val="001407A5"/>
    <w:rsid w:val="001409FB"/>
    <w:rsid w:val="00141BC9"/>
    <w:rsid w:val="00142786"/>
    <w:rsid w:val="00142E10"/>
    <w:rsid w:val="001442F6"/>
    <w:rsid w:val="00145B81"/>
    <w:rsid w:val="00145CCD"/>
    <w:rsid w:val="001464FF"/>
    <w:rsid w:val="00146CEA"/>
    <w:rsid w:val="001505D8"/>
    <w:rsid w:val="00151738"/>
    <w:rsid w:val="00152D03"/>
    <w:rsid w:val="00153D03"/>
    <w:rsid w:val="00154790"/>
    <w:rsid w:val="0015614E"/>
    <w:rsid w:val="00156423"/>
    <w:rsid w:val="001600E5"/>
    <w:rsid w:val="001605B8"/>
    <w:rsid w:val="00160788"/>
    <w:rsid w:val="00162407"/>
    <w:rsid w:val="00162CEA"/>
    <w:rsid w:val="001631BF"/>
    <w:rsid w:val="0016413B"/>
    <w:rsid w:val="00165362"/>
    <w:rsid w:val="0017073A"/>
    <w:rsid w:val="00171C3C"/>
    <w:rsid w:val="00172768"/>
    <w:rsid w:val="00172FB4"/>
    <w:rsid w:val="00174461"/>
    <w:rsid w:val="00175ADA"/>
    <w:rsid w:val="00176481"/>
    <w:rsid w:val="0017748A"/>
    <w:rsid w:val="00180373"/>
    <w:rsid w:val="00180F9F"/>
    <w:rsid w:val="001829A7"/>
    <w:rsid w:val="0018497B"/>
    <w:rsid w:val="00185154"/>
    <w:rsid w:val="00186C29"/>
    <w:rsid w:val="00186D7C"/>
    <w:rsid w:val="0019114D"/>
    <w:rsid w:val="001920FC"/>
    <w:rsid w:val="001924CC"/>
    <w:rsid w:val="001936C9"/>
    <w:rsid w:val="00196950"/>
    <w:rsid w:val="001A0AF2"/>
    <w:rsid w:val="001A14D8"/>
    <w:rsid w:val="001A4B22"/>
    <w:rsid w:val="001A4BD5"/>
    <w:rsid w:val="001A5839"/>
    <w:rsid w:val="001A5EEA"/>
    <w:rsid w:val="001A6A2B"/>
    <w:rsid w:val="001A6BE8"/>
    <w:rsid w:val="001B03F0"/>
    <w:rsid w:val="001B1F5E"/>
    <w:rsid w:val="001B2862"/>
    <w:rsid w:val="001B4733"/>
    <w:rsid w:val="001B4D3D"/>
    <w:rsid w:val="001B54DD"/>
    <w:rsid w:val="001B5638"/>
    <w:rsid w:val="001B5F58"/>
    <w:rsid w:val="001B6A89"/>
    <w:rsid w:val="001B71E3"/>
    <w:rsid w:val="001B79DA"/>
    <w:rsid w:val="001B7B1D"/>
    <w:rsid w:val="001C3BE0"/>
    <w:rsid w:val="001C53FC"/>
    <w:rsid w:val="001C5902"/>
    <w:rsid w:val="001C5F7F"/>
    <w:rsid w:val="001D10B5"/>
    <w:rsid w:val="001D2511"/>
    <w:rsid w:val="001D60D3"/>
    <w:rsid w:val="001E01C8"/>
    <w:rsid w:val="001E11B6"/>
    <w:rsid w:val="001E1A14"/>
    <w:rsid w:val="001E251B"/>
    <w:rsid w:val="001E2838"/>
    <w:rsid w:val="001E2BA5"/>
    <w:rsid w:val="001E2D50"/>
    <w:rsid w:val="001E2EF5"/>
    <w:rsid w:val="001E3628"/>
    <w:rsid w:val="001E3D4C"/>
    <w:rsid w:val="001E41C3"/>
    <w:rsid w:val="001E75B5"/>
    <w:rsid w:val="001E7A24"/>
    <w:rsid w:val="001E7B74"/>
    <w:rsid w:val="001F12E4"/>
    <w:rsid w:val="001F16CA"/>
    <w:rsid w:val="001F256D"/>
    <w:rsid w:val="001F2AD3"/>
    <w:rsid w:val="001F33E2"/>
    <w:rsid w:val="001F3FD5"/>
    <w:rsid w:val="001F4C49"/>
    <w:rsid w:val="001F5F21"/>
    <w:rsid w:val="001F6AB0"/>
    <w:rsid w:val="00200080"/>
    <w:rsid w:val="00203318"/>
    <w:rsid w:val="002040C4"/>
    <w:rsid w:val="002042FB"/>
    <w:rsid w:val="0020469D"/>
    <w:rsid w:val="0020598C"/>
    <w:rsid w:val="00207186"/>
    <w:rsid w:val="002078C1"/>
    <w:rsid w:val="002106C4"/>
    <w:rsid w:val="00210DEF"/>
    <w:rsid w:val="00211E11"/>
    <w:rsid w:val="002122A3"/>
    <w:rsid w:val="002156BC"/>
    <w:rsid w:val="002172CC"/>
    <w:rsid w:val="00217C04"/>
    <w:rsid w:val="002204C1"/>
    <w:rsid w:val="00220E04"/>
    <w:rsid w:val="00220EDD"/>
    <w:rsid w:val="0022112B"/>
    <w:rsid w:val="00222055"/>
    <w:rsid w:val="0022214C"/>
    <w:rsid w:val="00222215"/>
    <w:rsid w:val="00222EF4"/>
    <w:rsid w:val="00224621"/>
    <w:rsid w:val="00225DBD"/>
    <w:rsid w:val="00227DC8"/>
    <w:rsid w:val="00232A42"/>
    <w:rsid w:val="00235863"/>
    <w:rsid w:val="0023729A"/>
    <w:rsid w:val="00240797"/>
    <w:rsid w:val="00241A23"/>
    <w:rsid w:val="0024250E"/>
    <w:rsid w:val="0024578F"/>
    <w:rsid w:val="00247414"/>
    <w:rsid w:val="002478F6"/>
    <w:rsid w:val="00247F48"/>
    <w:rsid w:val="0025119D"/>
    <w:rsid w:val="00251A82"/>
    <w:rsid w:val="00251ED1"/>
    <w:rsid w:val="00252201"/>
    <w:rsid w:val="00252A79"/>
    <w:rsid w:val="00254DD8"/>
    <w:rsid w:val="00260CF9"/>
    <w:rsid w:val="00260F36"/>
    <w:rsid w:val="00261E1A"/>
    <w:rsid w:val="0026208C"/>
    <w:rsid w:val="00262641"/>
    <w:rsid w:val="00263B0A"/>
    <w:rsid w:val="002644DF"/>
    <w:rsid w:val="002659C6"/>
    <w:rsid w:val="00266880"/>
    <w:rsid w:val="00266DDC"/>
    <w:rsid w:val="00267931"/>
    <w:rsid w:val="00267BAE"/>
    <w:rsid w:val="00267C10"/>
    <w:rsid w:val="0027182A"/>
    <w:rsid w:val="00271C05"/>
    <w:rsid w:val="002742F0"/>
    <w:rsid w:val="00274745"/>
    <w:rsid w:val="00275ED9"/>
    <w:rsid w:val="00276E87"/>
    <w:rsid w:val="00277D45"/>
    <w:rsid w:val="00277D5A"/>
    <w:rsid w:val="0028047E"/>
    <w:rsid w:val="0028114C"/>
    <w:rsid w:val="00281874"/>
    <w:rsid w:val="00285A47"/>
    <w:rsid w:val="00285A4F"/>
    <w:rsid w:val="00290DDD"/>
    <w:rsid w:val="00291376"/>
    <w:rsid w:val="00291517"/>
    <w:rsid w:val="0029216D"/>
    <w:rsid w:val="00292292"/>
    <w:rsid w:val="00292DD8"/>
    <w:rsid w:val="00293DA4"/>
    <w:rsid w:val="002958C7"/>
    <w:rsid w:val="0029766F"/>
    <w:rsid w:val="00297D0F"/>
    <w:rsid w:val="002A2583"/>
    <w:rsid w:val="002A2F74"/>
    <w:rsid w:val="002A3240"/>
    <w:rsid w:val="002A47BC"/>
    <w:rsid w:val="002A5697"/>
    <w:rsid w:val="002A58E7"/>
    <w:rsid w:val="002B0BB3"/>
    <w:rsid w:val="002B1D93"/>
    <w:rsid w:val="002B250F"/>
    <w:rsid w:val="002B34CF"/>
    <w:rsid w:val="002B37A3"/>
    <w:rsid w:val="002B3AA4"/>
    <w:rsid w:val="002B3BC1"/>
    <w:rsid w:val="002B4003"/>
    <w:rsid w:val="002B5BE8"/>
    <w:rsid w:val="002B70AC"/>
    <w:rsid w:val="002C3A31"/>
    <w:rsid w:val="002C3BFA"/>
    <w:rsid w:val="002C402F"/>
    <w:rsid w:val="002C5B1C"/>
    <w:rsid w:val="002C69FF"/>
    <w:rsid w:val="002C7696"/>
    <w:rsid w:val="002D09EB"/>
    <w:rsid w:val="002D0A15"/>
    <w:rsid w:val="002D2B50"/>
    <w:rsid w:val="002D38DE"/>
    <w:rsid w:val="002D3E62"/>
    <w:rsid w:val="002D4254"/>
    <w:rsid w:val="002D491C"/>
    <w:rsid w:val="002D4E6E"/>
    <w:rsid w:val="002D5D24"/>
    <w:rsid w:val="002D704B"/>
    <w:rsid w:val="002D750D"/>
    <w:rsid w:val="002D7DDA"/>
    <w:rsid w:val="002E05F8"/>
    <w:rsid w:val="002E07AC"/>
    <w:rsid w:val="002E212F"/>
    <w:rsid w:val="002E3CE0"/>
    <w:rsid w:val="002E4152"/>
    <w:rsid w:val="002E46E4"/>
    <w:rsid w:val="002E49FD"/>
    <w:rsid w:val="002E5482"/>
    <w:rsid w:val="002E6121"/>
    <w:rsid w:val="002E6CD1"/>
    <w:rsid w:val="002E7167"/>
    <w:rsid w:val="002E72B5"/>
    <w:rsid w:val="002F0954"/>
    <w:rsid w:val="002F0CAE"/>
    <w:rsid w:val="002F1429"/>
    <w:rsid w:val="002F1C2B"/>
    <w:rsid w:val="002F2AA4"/>
    <w:rsid w:val="002F4862"/>
    <w:rsid w:val="002F5D2B"/>
    <w:rsid w:val="00300124"/>
    <w:rsid w:val="00301320"/>
    <w:rsid w:val="0030133C"/>
    <w:rsid w:val="0030180C"/>
    <w:rsid w:val="00301893"/>
    <w:rsid w:val="00302528"/>
    <w:rsid w:val="00303A95"/>
    <w:rsid w:val="00305EB7"/>
    <w:rsid w:val="00305F30"/>
    <w:rsid w:val="003066A2"/>
    <w:rsid w:val="00306C6C"/>
    <w:rsid w:val="003072CC"/>
    <w:rsid w:val="003106D4"/>
    <w:rsid w:val="003139B0"/>
    <w:rsid w:val="00313B7C"/>
    <w:rsid w:val="00316C8C"/>
    <w:rsid w:val="003170A3"/>
    <w:rsid w:val="00317DE4"/>
    <w:rsid w:val="00320635"/>
    <w:rsid w:val="003241B6"/>
    <w:rsid w:val="00326150"/>
    <w:rsid w:val="00330037"/>
    <w:rsid w:val="00331B8E"/>
    <w:rsid w:val="00331F35"/>
    <w:rsid w:val="00332091"/>
    <w:rsid w:val="00332442"/>
    <w:rsid w:val="00333873"/>
    <w:rsid w:val="00334A30"/>
    <w:rsid w:val="00335EA6"/>
    <w:rsid w:val="0033694D"/>
    <w:rsid w:val="00337786"/>
    <w:rsid w:val="00341005"/>
    <w:rsid w:val="0034102E"/>
    <w:rsid w:val="003411DD"/>
    <w:rsid w:val="00342223"/>
    <w:rsid w:val="00342A70"/>
    <w:rsid w:val="00342D0F"/>
    <w:rsid w:val="003437EE"/>
    <w:rsid w:val="00344A05"/>
    <w:rsid w:val="00345892"/>
    <w:rsid w:val="00346472"/>
    <w:rsid w:val="003472BD"/>
    <w:rsid w:val="003477EE"/>
    <w:rsid w:val="00353E8D"/>
    <w:rsid w:val="00354442"/>
    <w:rsid w:val="003553D9"/>
    <w:rsid w:val="00357F8B"/>
    <w:rsid w:val="0036089B"/>
    <w:rsid w:val="00360D6A"/>
    <w:rsid w:val="00361012"/>
    <w:rsid w:val="003611D6"/>
    <w:rsid w:val="00362F8D"/>
    <w:rsid w:val="0036334B"/>
    <w:rsid w:val="00363F09"/>
    <w:rsid w:val="00364739"/>
    <w:rsid w:val="00364A7D"/>
    <w:rsid w:val="00366B88"/>
    <w:rsid w:val="00367400"/>
    <w:rsid w:val="00367E87"/>
    <w:rsid w:val="00367FD0"/>
    <w:rsid w:val="003700F1"/>
    <w:rsid w:val="00370F2C"/>
    <w:rsid w:val="00370FF7"/>
    <w:rsid w:val="00371DFF"/>
    <w:rsid w:val="0037398C"/>
    <w:rsid w:val="0037433D"/>
    <w:rsid w:val="00374B18"/>
    <w:rsid w:val="0037500E"/>
    <w:rsid w:val="0037618F"/>
    <w:rsid w:val="003778E5"/>
    <w:rsid w:val="00377B66"/>
    <w:rsid w:val="00377F20"/>
    <w:rsid w:val="0038127D"/>
    <w:rsid w:val="0038179F"/>
    <w:rsid w:val="003823D2"/>
    <w:rsid w:val="00382DC0"/>
    <w:rsid w:val="003853C1"/>
    <w:rsid w:val="00386558"/>
    <w:rsid w:val="00387AC6"/>
    <w:rsid w:val="00390130"/>
    <w:rsid w:val="00391673"/>
    <w:rsid w:val="003920CE"/>
    <w:rsid w:val="003931E8"/>
    <w:rsid w:val="0039377F"/>
    <w:rsid w:val="00393CCF"/>
    <w:rsid w:val="0039510D"/>
    <w:rsid w:val="00395418"/>
    <w:rsid w:val="003A04C1"/>
    <w:rsid w:val="003A087E"/>
    <w:rsid w:val="003A08A5"/>
    <w:rsid w:val="003A6725"/>
    <w:rsid w:val="003A6C1E"/>
    <w:rsid w:val="003A6FED"/>
    <w:rsid w:val="003A7C2D"/>
    <w:rsid w:val="003B0945"/>
    <w:rsid w:val="003B097F"/>
    <w:rsid w:val="003B1166"/>
    <w:rsid w:val="003B17F5"/>
    <w:rsid w:val="003B21E8"/>
    <w:rsid w:val="003B23C8"/>
    <w:rsid w:val="003B25A9"/>
    <w:rsid w:val="003B2B12"/>
    <w:rsid w:val="003B33A4"/>
    <w:rsid w:val="003B3857"/>
    <w:rsid w:val="003B3981"/>
    <w:rsid w:val="003B4451"/>
    <w:rsid w:val="003B4DCF"/>
    <w:rsid w:val="003B7F68"/>
    <w:rsid w:val="003C0127"/>
    <w:rsid w:val="003C094B"/>
    <w:rsid w:val="003C284D"/>
    <w:rsid w:val="003C41FA"/>
    <w:rsid w:val="003C481F"/>
    <w:rsid w:val="003C4D5C"/>
    <w:rsid w:val="003C5542"/>
    <w:rsid w:val="003C5A79"/>
    <w:rsid w:val="003C7B0B"/>
    <w:rsid w:val="003D11FF"/>
    <w:rsid w:val="003D24F3"/>
    <w:rsid w:val="003D3B08"/>
    <w:rsid w:val="003D3B71"/>
    <w:rsid w:val="003D56AF"/>
    <w:rsid w:val="003D5B59"/>
    <w:rsid w:val="003D5BF7"/>
    <w:rsid w:val="003D7647"/>
    <w:rsid w:val="003E0059"/>
    <w:rsid w:val="003E1167"/>
    <w:rsid w:val="003E1EF3"/>
    <w:rsid w:val="003E332F"/>
    <w:rsid w:val="003E37A7"/>
    <w:rsid w:val="003E391A"/>
    <w:rsid w:val="003E428C"/>
    <w:rsid w:val="003E5319"/>
    <w:rsid w:val="003E6DBD"/>
    <w:rsid w:val="003E74B6"/>
    <w:rsid w:val="003E7544"/>
    <w:rsid w:val="003E7D82"/>
    <w:rsid w:val="003F14A0"/>
    <w:rsid w:val="003F66DF"/>
    <w:rsid w:val="003F67F2"/>
    <w:rsid w:val="003F7C25"/>
    <w:rsid w:val="003F7D98"/>
    <w:rsid w:val="0040211E"/>
    <w:rsid w:val="0040339E"/>
    <w:rsid w:val="00404615"/>
    <w:rsid w:val="00404B12"/>
    <w:rsid w:val="00406FF8"/>
    <w:rsid w:val="00407776"/>
    <w:rsid w:val="00407C83"/>
    <w:rsid w:val="00410047"/>
    <w:rsid w:val="00411BB7"/>
    <w:rsid w:val="00412450"/>
    <w:rsid w:val="00412EF4"/>
    <w:rsid w:val="00413030"/>
    <w:rsid w:val="00413C60"/>
    <w:rsid w:val="00413F48"/>
    <w:rsid w:val="00414AD0"/>
    <w:rsid w:val="00414B4C"/>
    <w:rsid w:val="004162A4"/>
    <w:rsid w:val="004167D6"/>
    <w:rsid w:val="00417480"/>
    <w:rsid w:val="0041785E"/>
    <w:rsid w:val="004178B4"/>
    <w:rsid w:val="00420BAA"/>
    <w:rsid w:val="00422342"/>
    <w:rsid w:val="0042279D"/>
    <w:rsid w:val="00423AAF"/>
    <w:rsid w:val="00423F37"/>
    <w:rsid w:val="00424AEA"/>
    <w:rsid w:val="00424FDF"/>
    <w:rsid w:val="0042574E"/>
    <w:rsid w:val="00425871"/>
    <w:rsid w:val="00427353"/>
    <w:rsid w:val="0042775C"/>
    <w:rsid w:val="00430812"/>
    <w:rsid w:val="00430D8D"/>
    <w:rsid w:val="00433B77"/>
    <w:rsid w:val="00433E28"/>
    <w:rsid w:val="0043564D"/>
    <w:rsid w:val="0043628A"/>
    <w:rsid w:val="00437034"/>
    <w:rsid w:val="00441C9B"/>
    <w:rsid w:val="00442D4A"/>
    <w:rsid w:val="00444AE6"/>
    <w:rsid w:val="00445DD1"/>
    <w:rsid w:val="00445EB7"/>
    <w:rsid w:val="00446DEB"/>
    <w:rsid w:val="004478FD"/>
    <w:rsid w:val="00451A57"/>
    <w:rsid w:val="00453AFF"/>
    <w:rsid w:val="00453B98"/>
    <w:rsid w:val="00457F8A"/>
    <w:rsid w:val="00457FB8"/>
    <w:rsid w:val="00460DE4"/>
    <w:rsid w:val="004612E1"/>
    <w:rsid w:val="004623FB"/>
    <w:rsid w:val="00462F7E"/>
    <w:rsid w:val="00464D2C"/>
    <w:rsid w:val="004656A0"/>
    <w:rsid w:val="00465D0B"/>
    <w:rsid w:val="004663CF"/>
    <w:rsid w:val="00467392"/>
    <w:rsid w:val="00467EE2"/>
    <w:rsid w:val="004700B3"/>
    <w:rsid w:val="004701D5"/>
    <w:rsid w:val="004709CC"/>
    <w:rsid w:val="004715A6"/>
    <w:rsid w:val="00471634"/>
    <w:rsid w:val="00471E38"/>
    <w:rsid w:val="00473A0F"/>
    <w:rsid w:val="00475865"/>
    <w:rsid w:val="004758F7"/>
    <w:rsid w:val="00475EFD"/>
    <w:rsid w:val="00477C0A"/>
    <w:rsid w:val="00481418"/>
    <w:rsid w:val="004817D7"/>
    <w:rsid w:val="00481CDF"/>
    <w:rsid w:val="00483D5E"/>
    <w:rsid w:val="00483EF3"/>
    <w:rsid w:val="0048711F"/>
    <w:rsid w:val="00490852"/>
    <w:rsid w:val="00491C59"/>
    <w:rsid w:val="004924D9"/>
    <w:rsid w:val="00492CEB"/>
    <w:rsid w:val="004939F6"/>
    <w:rsid w:val="00493AC4"/>
    <w:rsid w:val="004955B1"/>
    <w:rsid w:val="004A07FE"/>
    <w:rsid w:val="004A0BA7"/>
    <w:rsid w:val="004A0C8B"/>
    <w:rsid w:val="004A3AAA"/>
    <w:rsid w:val="004A554A"/>
    <w:rsid w:val="004A715D"/>
    <w:rsid w:val="004B232C"/>
    <w:rsid w:val="004B2360"/>
    <w:rsid w:val="004B3FD3"/>
    <w:rsid w:val="004B58BA"/>
    <w:rsid w:val="004B5E15"/>
    <w:rsid w:val="004B5E2E"/>
    <w:rsid w:val="004B68E8"/>
    <w:rsid w:val="004B71F4"/>
    <w:rsid w:val="004B7DAE"/>
    <w:rsid w:val="004C3699"/>
    <w:rsid w:val="004C4E36"/>
    <w:rsid w:val="004C58B1"/>
    <w:rsid w:val="004C5DA9"/>
    <w:rsid w:val="004C6139"/>
    <w:rsid w:val="004C6404"/>
    <w:rsid w:val="004C68D5"/>
    <w:rsid w:val="004C7024"/>
    <w:rsid w:val="004D0498"/>
    <w:rsid w:val="004D10FA"/>
    <w:rsid w:val="004D177B"/>
    <w:rsid w:val="004D1FAB"/>
    <w:rsid w:val="004D2682"/>
    <w:rsid w:val="004D2CA3"/>
    <w:rsid w:val="004D3E44"/>
    <w:rsid w:val="004D7E14"/>
    <w:rsid w:val="004E11E1"/>
    <w:rsid w:val="004E2777"/>
    <w:rsid w:val="004E2A6D"/>
    <w:rsid w:val="004E3C49"/>
    <w:rsid w:val="004E3EF3"/>
    <w:rsid w:val="004E41F3"/>
    <w:rsid w:val="004E4206"/>
    <w:rsid w:val="004E4A29"/>
    <w:rsid w:val="004E79A4"/>
    <w:rsid w:val="004F024E"/>
    <w:rsid w:val="004F04EE"/>
    <w:rsid w:val="004F0760"/>
    <w:rsid w:val="004F11B3"/>
    <w:rsid w:val="004F2A3C"/>
    <w:rsid w:val="004F3D6F"/>
    <w:rsid w:val="004F77DB"/>
    <w:rsid w:val="004F7E54"/>
    <w:rsid w:val="005017F8"/>
    <w:rsid w:val="005039E8"/>
    <w:rsid w:val="00504B51"/>
    <w:rsid w:val="00504F7C"/>
    <w:rsid w:val="00504F96"/>
    <w:rsid w:val="005051C7"/>
    <w:rsid w:val="00506F18"/>
    <w:rsid w:val="00507024"/>
    <w:rsid w:val="0051056D"/>
    <w:rsid w:val="00510C7C"/>
    <w:rsid w:val="00511A0F"/>
    <w:rsid w:val="00513543"/>
    <w:rsid w:val="00514D1D"/>
    <w:rsid w:val="00514E4E"/>
    <w:rsid w:val="0051546A"/>
    <w:rsid w:val="00517DE0"/>
    <w:rsid w:val="00521121"/>
    <w:rsid w:val="0052190A"/>
    <w:rsid w:val="00521E4C"/>
    <w:rsid w:val="005231FF"/>
    <w:rsid w:val="00526F36"/>
    <w:rsid w:val="00530CCF"/>
    <w:rsid w:val="005314D5"/>
    <w:rsid w:val="005317FB"/>
    <w:rsid w:val="00532847"/>
    <w:rsid w:val="005331C9"/>
    <w:rsid w:val="00533363"/>
    <w:rsid w:val="00533B08"/>
    <w:rsid w:val="00540116"/>
    <w:rsid w:val="005401CE"/>
    <w:rsid w:val="005422F3"/>
    <w:rsid w:val="00543029"/>
    <w:rsid w:val="00543C16"/>
    <w:rsid w:val="00545D8F"/>
    <w:rsid w:val="00546C59"/>
    <w:rsid w:val="00547562"/>
    <w:rsid w:val="00547BFD"/>
    <w:rsid w:val="0055219D"/>
    <w:rsid w:val="0055308D"/>
    <w:rsid w:val="0055353F"/>
    <w:rsid w:val="00553877"/>
    <w:rsid w:val="00554744"/>
    <w:rsid w:val="00554AFF"/>
    <w:rsid w:val="00554BE4"/>
    <w:rsid w:val="00554CAB"/>
    <w:rsid w:val="0055675B"/>
    <w:rsid w:val="0055678F"/>
    <w:rsid w:val="00556CE9"/>
    <w:rsid w:val="00561CF4"/>
    <w:rsid w:val="00563598"/>
    <w:rsid w:val="00565783"/>
    <w:rsid w:val="005659C6"/>
    <w:rsid w:val="0056633F"/>
    <w:rsid w:val="00567CB8"/>
    <w:rsid w:val="00570312"/>
    <w:rsid w:val="005713E5"/>
    <w:rsid w:val="00573359"/>
    <w:rsid w:val="00574E2D"/>
    <w:rsid w:val="00577CB3"/>
    <w:rsid w:val="00577D77"/>
    <w:rsid w:val="005828D6"/>
    <w:rsid w:val="00585049"/>
    <w:rsid w:val="005852EB"/>
    <w:rsid w:val="0058573B"/>
    <w:rsid w:val="00586283"/>
    <w:rsid w:val="00587591"/>
    <w:rsid w:val="00587855"/>
    <w:rsid w:val="00587E1F"/>
    <w:rsid w:val="00591077"/>
    <w:rsid w:val="00593846"/>
    <w:rsid w:val="0059385A"/>
    <w:rsid w:val="0059528E"/>
    <w:rsid w:val="00595F45"/>
    <w:rsid w:val="005968C0"/>
    <w:rsid w:val="005A011B"/>
    <w:rsid w:val="005A435A"/>
    <w:rsid w:val="005A45B7"/>
    <w:rsid w:val="005A581A"/>
    <w:rsid w:val="005A5DF6"/>
    <w:rsid w:val="005A62E0"/>
    <w:rsid w:val="005B0C40"/>
    <w:rsid w:val="005B23B7"/>
    <w:rsid w:val="005B3852"/>
    <w:rsid w:val="005B4FCA"/>
    <w:rsid w:val="005B5E3F"/>
    <w:rsid w:val="005B7437"/>
    <w:rsid w:val="005C1949"/>
    <w:rsid w:val="005C1BC4"/>
    <w:rsid w:val="005C380A"/>
    <w:rsid w:val="005C3AE7"/>
    <w:rsid w:val="005D168E"/>
    <w:rsid w:val="005D2BA2"/>
    <w:rsid w:val="005D3026"/>
    <w:rsid w:val="005D3B0A"/>
    <w:rsid w:val="005D3D26"/>
    <w:rsid w:val="005D620B"/>
    <w:rsid w:val="005D686E"/>
    <w:rsid w:val="005D7D53"/>
    <w:rsid w:val="005E0DD3"/>
    <w:rsid w:val="005E1D94"/>
    <w:rsid w:val="005E259B"/>
    <w:rsid w:val="005E2E53"/>
    <w:rsid w:val="005E36D9"/>
    <w:rsid w:val="005E4E81"/>
    <w:rsid w:val="005E6C85"/>
    <w:rsid w:val="005F0744"/>
    <w:rsid w:val="005F11B9"/>
    <w:rsid w:val="005F1B83"/>
    <w:rsid w:val="005F1DE9"/>
    <w:rsid w:val="005F233A"/>
    <w:rsid w:val="005F2573"/>
    <w:rsid w:val="005F2F34"/>
    <w:rsid w:val="005F3792"/>
    <w:rsid w:val="005F3D12"/>
    <w:rsid w:val="005F426D"/>
    <w:rsid w:val="005F4D79"/>
    <w:rsid w:val="005F65EE"/>
    <w:rsid w:val="005F71BD"/>
    <w:rsid w:val="005F76DB"/>
    <w:rsid w:val="006025ED"/>
    <w:rsid w:val="00602B7B"/>
    <w:rsid w:val="0060429C"/>
    <w:rsid w:val="00605C7F"/>
    <w:rsid w:val="0060623F"/>
    <w:rsid w:val="00607F7D"/>
    <w:rsid w:val="0061089F"/>
    <w:rsid w:val="006114C9"/>
    <w:rsid w:val="00612236"/>
    <w:rsid w:val="00612282"/>
    <w:rsid w:val="006123B7"/>
    <w:rsid w:val="00612A2C"/>
    <w:rsid w:val="006139E2"/>
    <w:rsid w:val="00614717"/>
    <w:rsid w:val="00614741"/>
    <w:rsid w:val="006154F7"/>
    <w:rsid w:val="00620277"/>
    <w:rsid w:val="00620553"/>
    <w:rsid w:val="00620B34"/>
    <w:rsid w:val="00622C43"/>
    <w:rsid w:val="00622CF7"/>
    <w:rsid w:val="00624C45"/>
    <w:rsid w:val="006256AA"/>
    <w:rsid w:val="006261AE"/>
    <w:rsid w:val="00627CE3"/>
    <w:rsid w:val="0062D0DE"/>
    <w:rsid w:val="00633235"/>
    <w:rsid w:val="0063324E"/>
    <w:rsid w:val="0063505E"/>
    <w:rsid w:val="006362AA"/>
    <w:rsid w:val="00637420"/>
    <w:rsid w:val="006416C7"/>
    <w:rsid w:val="00641977"/>
    <w:rsid w:val="00643EA1"/>
    <w:rsid w:val="006450D2"/>
    <w:rsid w:val="006456AE"/>
    <w:rsid w:val="00645798"/>
    <w:rsid w:val="00645960"/>
    <w:rsid w:val="0064613A"/>
    <w:rsid w:val="00646FAA"/>
    <w:rsid w:val="00647D62"/>
    <w:rsid w:val="00650B58"/>
    <w:rsid w:val="006529A5"/>
    <w:rsid w:val="0065325A"/>
    <w:rsid w:val="006536B9"/>
    <w:rsid w:val="0065425E"/>
    <w:rsid w:val="006554FB"/>
    <w:rsid w:val="00656F76"/>
    <w:rsid w:val="00657707"/>
    <w:rsid w:val="00657B7C"/>
    <w:rsid w:val="00657E61"/>
    <w:rsid w:val="00662671"/>
    <w:rsid w:val="006629DF"/>
    <w:rsid w:val="00663BE4"/>
    <w:rsid w:val="00664BBC"/>
    <w:rsid w:val="00667FBB"/>
    <w:rsid w:val="0067130E"/>
    <w:rsid w:val="00672400"/>
    <w:rsid w:val="00672A0B"/>
    <w:rsid w:val="00674316"/>
    <w:rsid w:val="00674AAA"/>
    <w:rsid w:val="0067764B"/>
    <w:rsid w:val="00677C0E"/>
    <w:rsid w:val="0068172A"/>
    <w:rsid w:val="006830CD"/>
    <w:rsid w:val="00683748"/>
    <w:rsid w:val="006842CD"/>
    <w:rsid w:val="00684E74"/>
    <w:rsid w:val="00686A44"/>
    <w:rsid w:val="00690E17"/>
    <w:rsid w:val="006919EA"/>
    <w:rsid w:val="0069348E"/>
    <w:rsid w:val="00696CC5"/>
    <w:rsid w:val="006979E4"/>
    <w:rsid w:val="006A1801"/>
    <w:rsid w:val="006A1CCD"/>
    <w:rsid w:val="006A4A53"/>
    <w:rsid w:val="006A653B"/>
    <w:rsid w:val="006A7D1D"/>
    <w:rsid w:val="006B1093"/>
    <w:rsid w:val="006B1932"/>
    <w:rsid w:val="006B1D67"/>
    <w:rsid w:val="006B1DD7"/>
    <w:rsid w:val="006B25CE"/>
    <w:rsid w:val="006B31C0"/>
    <w:rsid w:val="006B4B6B"/>
    <w:rsid w:val="006B5819"/>
    <w:rsid w:val="006B7B5D"/>
    <w:rsid w:val="006C23F9"/>
    <w:rsid w:val="006C2E4F"/>
    <w:rsid w:val="006C74E6"/>
    <w:rsid w:val="006C792A"/>
    <w:rsid w:val="006D2182"/>
    <w:rsid w:val="006D22C5"/>
    <w:rsid w:val="006D4AD6"/>
    <w:rsid w:val="006D7228"/>
    <w:rsid w:val="006D7876"/>
    <w:rsid w:val="006E041C"/>
    <w:rsid w:val="006E1565"/>
    <w:rsid w:val="006E292A"/>
    <w:rsid w:val="006E7BA5"/>
    <w:rsid w:val="006F07B5"/>
    <w:rsid w:val="006F08A1"/>
    <w:rsid w:val="006F0BC2"/>
    <w:rsid w:val="006F281E"/>
    <w:rsid w:val="006F36B5"/>
    <w:rsid w:val="006F3C50"/>
    <w:rsid w:val="006F4C60"/>
    <w:rsid w:val="006F5D93"/>
    <w:rsid w:val="006F623B"/>
    <w:rsid w:val="00700575"/>
    <w:rsid w:val="00701F92"/>
    <w:rsid w:val="007025FE"/>
    <w:rsid w:val="00702EC7"/>
    <w:rsid w:val="007046DA"/>
    <w:rsid w:val="00706618"/>
    <w:rsid w:val="00710EEC"/>
    <w:rsid w:val="00712AC7"/>
    <w:rsid w:val="00714171"/>
    <w:rsid w:val="00715588"/>
    <w:rsid w:val="007174D6"/>
    <w:rsid w:val="00720BC3"/>
    <w:rsid w:val="00722588"/>
    <w:rsid w:val="007232E3"/>
    <w:rsid w:val="00725269"/>
    <w:rsid w:val="007263FD"/>
    <w:rsid w:val="0072794F"/>
    <w:rsid w:val="00727EB0"/>
    <w:rsid w:val="00730FBD"/>
    <w:rsid w:val="00731AE7"/>
    <w:rsid w:val="0073289E"/>
    <w:rsid w:val="00732CBA"/>
    <w:rsid w:val="00732D9A"/>
    <w:rsid w:val="007333E3"/>
    <w:rsid w:val="00734029"/>
    <w:rsid w:val="0073513C"/>
    <w:rsid w:val="007375BC"/>
    <w:rsid w:val="007401F0"/>
    <w:rsid w:val="00741647"/>
    <w:rsid w:val="007431C7"/>
    <w:rsid w:val="007460AA"/>
    <w:rsid w:val="0074613E"/>
    <w:rsid w:val="00746A9B"/>
    <w:rsid w:val="00747958"/>
    <w:rsid w:val="0075009B"/>
    <w:rsid w:val="007514FC"/>
    <w:rsid w:val="00751CBE"/>
    <w:rsid w:val="007524A8"/>
    <w:rsid w:val="00752724"/>
    <w:rsid w:val="00752B5E"/>
    <w:rsid w:val="00755C9F"/>
    <w:rsid w:val="00756A18"/>
    <w:rsid w:val="00757F81"/>
    <w:rsid w:val="00761537"/>
    <w:rsid w:val="007629AF"/>
    <w:rsid w:val="00764E02"/>
    <w:rsid w:val="00765C28"/>
    <w:rsid w:val="00766657"/>
    <w:rsid w:val="0076695E"/>
    <w:rsid w:val="00766A45"/>
    <w:rsid w:val="00770BF1"/>
    <w:rsid w:val="00774BC3"/>
    <w:rsid w:val="00774E81"/>
    <w:rsid w:val="00774FF7"/>
    <w:rsid w:val="00776138"/>
    <w:rsid w:val="007769B1"/>
    <w:rsid w:val="00777FAD"/>
    <w:rsid w:val="00781AF5"/>
    <w:rsid w:val="007875FF"/>
    <w:rsid w:val="007876AB"/>
    <w:rsid w:val="00792ED3"/>
    <w:rsid w:val="0079425D"/>
    <w:rsid w:val="00795E1A"/>
    <w:rsid w:val="00797716"/>
    <w:rsid w:val="0079789A"/>
    <w:rsid w:val="007A24F6"/>
    <w:rsid w:val="007A28B9"/>
    <w:rsid w:val="007A2AAE"/>
    <w:rsid w:val="007A2B94"/>
    <w:rsid w:val="007A3F26"/>
    <w:rsid w:val="007A4C10"/>
    <w:rsid w:val="007A5346"/>
    <w:rsid w:val="007A55EC"/>
    <w:rsid w:val="007B07A1"/>
    <w:rsid w:val="007B09F7"/>
    <w:rsid w:val="007B2797"/>
    <w:rsid w:val="007B2B45"/>
    <w:rsid w:val="007B3A7B"/>
    <w:rsid w:val="007B4639"/>
    <w:rsid w:val="007B47BF"/>
    <w:rsid w:val="007B62B7"/>
    <w:rsid w:val="007C3225"/>
    <w:rsid w:val="007C48BC"/>
    <w:rsid w:val="007C54F5"/>
    <w:rsid w:val="007C55A6"/>
    <w:rsid w:val="007C615D"/>
    <w:rsid w:val="007C674F"/>
    <w:rsid w:val="007C6AEB"/>
    <w:rsid w:val="007D10BB"/>
    <w:rsid w:val="007D23EB"/>
    <w:rsid w:val="007D36D7"/>
    <w:rsid w:val="007D3AB0"/>
    <w:rsid w:val="007D4359"/>
    <w:rsid w:val="007D5629"/>
    <w:rsid w:val="007D6D64"/>
    <w:rsid w:val="007D79AE"/>
    <w:rsid w:val="007E0743"/>
    <w:rsid w:val="007E0AF0"/>
    <w:rsid w:val="007E1362"/>
    <w:rsid w:val="007E1D73"/>
    <w:rsid w:val="007E307F"/>
    <w:rsid w:val="007E4B4F"/>
    <w:rsid w:val="007E6121"/>
    <w:rsid w:val="007E6156"/>
    <w:rsid w:val="007E6B00"/>
    <w:rsid w:val="007E7C87"/>
    <w:rsid w:val="007F05DC"/>
    <w:rsid w:val="007F218A"/>
    <w:rsid w:val="007F359A"/>
    <w:rsid w:val="007F79C4"/>
    <w:rsid w:val="0080293D"/>
    <w:rsid w:val="008064D2"/>
    <w:rsid w:val="00807196"/>
    <w:rsid w:val="00807325"/>
    <w:rsid w:val="00807C97"/>
    <w:rsid w:val="00810953"/>
    <w:rsid w:val="00813ACB"/>
    <w:rsid w:val="008145BB"/>
    <w:rsid w:val="00814BC1"/>
    <w:rsid w:val="0081598C"/>
    <w:rsid w:val="00816607"/>
    <w:rsid w:val="008166B3"/>
    <w:rsid w:val="0081725C"/>
    <w:rsid w:val="00821F8D"/>
    <w:rsid w:val="00822503"/>
    <w:rsid w:val="00823078"/>
    <w:rsid w:val="00823F43"/>
    <w:rsid w:val="008254BD"/>
    <w:rsid w:val="00825D4E"/>
    <w:rsid w:val="00826C3E"/>
    <w:rsid w:val="00827A04"/>
    <w:rsid w:val="0083008A"/>
    <w:rsid w:val="00832A5E"/>
    <w:rsid w:val="00832EE5"/>
    <w:rsid w:val="00835960"/>
    <w:rsid w:val="00836595"/>
    <w:rsid w:val="008367FE"/>
    <w:rsid w:val="00840796"/>
    <w:rsid w:val="00841060"/>
    <w:rsid w:val="00842D1B"/>
    <w:rsid w:val="00844F55"/>
    <w:rsid w:val="008453CD"/>
    <w:rsid w:val="00845732"/>
    <w:rsid w:val="00845B11"/>
    <w:rsid w:val="00846CBD"/>
    <w:rsid w:val="008478C4"/>
    <w:rsid w:val="00853352"/>
    <w:rsid w:val="00853994"/>
    <w:rsid w:val="00853FC5"/>
    <w:rsid w:val="008547F8"/>
    <w:rsid w:val="008572D9"/>
    <w:rsid w:val="00857B0D"/>
    <w:rsid w:val="00861E13"/>
    <w:rsid w:val="008622A0"/>
    <w:rsid w:val="00863761"/>
    <w:rsid w:val="00863AC6"/>
    <w:rsid w:val="008645C6"/>
    <w:rsid w:val="00864A89"/>
    <w:rsid w:val="008660E9"/>
    <w:rsid w:val="008729EB"/>
    <w:rsid w:val="008745F0"/>
    <w:rsid w:val="0087462F"/>
    <w:rsid w:val="008766EB"/>
    <w:rsid w:val="0088075C"/>
    <w:rsid w:val="008810A5"/>
    <w:rsid w:val="00881468"/>
    <w:rsid w:val="0088201B"/>
    <w:rsid w:val="0088284C"/>
    <w:rsid w:val="00883C30"/>
    <w:rsid w:val="00883CF1"/>
    <w:rsid w:val="00884EB7"/>
    <w:rsid w:val="008855EE"/>
    <w:rsid w:val="00887058"/>
    <w:rsid w:val="00887513"/>
    <w:rsid w:val="0089021A"/>
    <w:rsid w:val="008911AC"/>
    <w:rsid w:val="008916AD"/>
    <w:rsid w:val="00892496"/>
    <w:rsid w:val="00893D2B"/>
    <w:rsid w:val="008940E6"/>
    <w:rsid w:val="00894B58"/>
    <w:rsid w:val="00896B19"/>
    <w:rsid w:val="00897665"/>
    <w:rsid w:val="008976BC"/>
    <w:rsid w:val="008A49BB"/>
    <w:rsid w:val="008A50FA"/>
    <w:rsid w:val="008A6DEF"/>
    <w:rsid w:val="008A6F22"/>
    <w:rsid w:val="008A7030"/>
    <w:rsid w:val="008B0EDA"/>
    <w:rsid w:val="008B152D"/>
    <w:rsid w:val="008B30A6"/>
    <w:rsid w:val="008B370D"/>
    <w:rsid w:val="008B3C3D"/>
    <w:rsid w:val="008B5427"/>
    <w:rsid w:val="008B5A4D"/>
    <w:rsid w:val="008B5D8F"/>
    <w:rsid w:val="008B6909"/>
    <w:rsid w:val="008B6C1C"/>
    <w:rsid w:val="008B76CF"/>
    <w:rsid w:val="008C57DD"/>
    <w:rsid w:val="008C7AE3"/>
    <w:rsid w:val="008D06DC"/>
    <w:rsid w:val="008D1157"/>
    <w:rsid w:val="008D33DE"/>
    <w:rsid w:val="008D397D"/>
    <w:rsid w:val="008D6114"/>
    <w:rsid w:val="008D7A6D"/>
    <w:rsid w:val="008D7F23"/>
    <w:rsid w:val="008E25B3"/>
    <w:rsid w:val="008E5984"/>
    <w:rsid w:val="008E63E6"/>
    <w:rsid w:val="008E6D07"/>
    <w:rsid w:val="008F01C3"/>
    <w:rsid w:val="008F0708"/>
    <w:rsid w:val="008F1E36"/>
    <w:rsid w:val="008F205F"/>
    <w:rsid w:val="008F377D"/>
    <w:rsid w:val="008F4E0B"/>
    <w:rsid w:val="008F5347"/>
    <w:rsid w:val="008F5F95"/>
    <w:rsid w:val="008F794A"/>
    <w:rsid w:val="009001F7"/>
    <w:rsid w:val="009017B8"/>
    <w:rsid w:val="00903B44"/>
    <w:rsid w:val="009041F6"/>
    <w:rsid w:val="00904AD0"/>
    <w:rsid w:val="00905C72"/>
    <w:rsid w:val="00905F40"/>
    <w:rsid w:val="009074FF"/>
    <w:rsid w:val="00907866"/>
    <w:rsid w:val="00907CE9"/>
    <w:rsid w:val="009149B4"/>
    <w:rsid w:val="00915659"/>
    <w:rsid w:val="0091566C"/>
    <w:rsid w:val="0091623A"/>
    <w:rsid w:val="00917538"/>
    <w:rsid w:val="00917673"/>
    <w:rsid w:val="009177E5"/>
    <w:rsid w:val="00920C93"/>
    <w:rsid w:val="00920E73"/>
    <w:rsid w:val="00927577"/>
    <w:rsid w:val="009276C0"/>
    <w:rsid w:val="0093180D"/>
    <w:rsid w:val="0093218E"/>
    <w:rsid w:val="00933251"/>
    <w:rsid w:val="00934C93"/>
    <w:rsid w:val="00936AF5"/>
    <w:rsid w:val="00940E66"/>
    <w:rsid w:val="009413C4"/>
    <w:rsid w:val="00942169"/>
    <w:rsid w:val="009441BA"/>
    <w:rsid w:val="009449D2"/>
    <w:rsid w:val="00944F14"/>
    <w:rsid w:val="009453E1"/>
    <w:rsid w:val="00945B26"/>
    <w:rsid w:val="009468D8"/>
    <w:rsid w:val="0095001B"/>
    <w:rsid w:val="0095280D"/>
    <w:rsid w:val="00956556"/>
    <w:rsid w:val="00956A0D"/>
    <w:rsid w:val="009571D7"/>
    <w:rsid w:val="00957FAB"/>
    <w:rsid w:val="0096028B"/>
    <w:rsid w:val="009602C3"/>
    <w:rsid w:val="0096050F"/>
    <w:rsid w:val="00962039"/>
    <w:rsid w:val="0096253C"/>
    <w:rsid w:val="009640D5"/>
    <w:rsid w:val="00965EC9"/>
    <w:rsid w:val="00966659"/>
    <w:rsid w:val="009677D1"/>
    <w:rsid w:val="00967CEE"/>
    <w:rsid w:val="00970525"/>
    <w:rsid w:val="009707DB"/>
    <w:rsid w:val="00970878"/>
    <w:rsid w:val="009713F0"/>
    <w:rsid w:val="009716E4"/>
    <w:rsid w:val="00971A82"/>
    <w:rsid w:val="0097257A"/>
    <w:rsid w:val="00972868"/>
    <w:rsid w:val="00973116"/>
    <w:rsid w:val="00973530"/>
    <w:rsid w:val="00974028"/>
    <w:rsid w:val="009742D9"/>
    <w:rsid w:val="00974614"/>
    <w:rsid w:val="009775E5"/>
    <w:rsid w:val="00981086"/>
    <w:rsid w:val="009825A5"/>
    <w:rsid w:val="009834ED"/>
    <w:rsid w:val="009856EB"/>
    <w:rsid w:val="009860E2"/>
    <w:rsid w:val="00986E8F"/>
    <w:rsid w:val="00992D86"/>
    <w:rsid w:val="00993B74"/>
    <w:rsid w:val="00995110"/>
    <w:rsid w:val="0099658D"/>
    <w:rsid w:val="0099704B"/>
    <w:rsid w:val="00997F5B"/>
    <w:rsid w:val="009A199C"/>
    <w:rsid w:val="009A3FA6"/>
    <w:rsid w:val="009A4CE7"/>
    <w:rsid w:val="009A4D1B"/>
    <w:rsid w:val="009A63ED"/>
    <w:rsid w:val="009A6A92"/>
    <w:rsid w:val="009A6BC0"/>
    <w:rsid w:val="009A7831"/>
    <w:rsid w:val="009A7A3A"/>
    <w:rsid w:val="009B0C7E"/>
    <w:rsid w:val="009B0DBB"/>
    <w:rsid w:val="009B319F"/>
    <w:rsid w:val="009B3E8A"/>
    <w:rsid w:val="009B4425"/>
    <w:rsid w:val="009B4CAD"/>
    <w:rsid w:val="009B7721"/>
    <w:rsid w:val="009B7B63"/>
    <w:rsid w:val="009B7C52"/>
    <w:rsid w:val="009C13B2"/>
    <w:rsid w:val="009C150E"/>
    <w:rsid w:val="009C2428"/>
    <w:rsid w:val="009C2EC2"/>
    <w:rsid w:val="009C50B8"/>
    <w:rsid w:val="009D1487"/>
    <w:rsid w:val="009D15CE"/>
    <w:rsid w:val="009D1CBA"/>
    <w:rsid w:val="009D23F7"/>
    <w:rsid w:val="009D3764"/>
    <w:rsid w:val="009D3970"/>
    <w:rsid w:val="009D5B57"/>
    <w:rsid w:val="009D670A"/>
    <w:rsid w:val="009E1D59"/>
    <w:rsid w:val="009E2BA4"/>
    <w:rsid w:val="009E3868"/>
    <w:rsid w:val="009E48AE"/>
    <w:rsid w:val="009E4BB4"/>
    <w:rsid w:val="009E4D65"/>
    <w:rsid w:val="009E57EC"/>
    <w:rsid w:val="009E720D"/>
    <w:rsid w:val="009E7DCF"/>
    <w:rsid w:val="009F08FE"/>
    <w:rsid w:val="009F1794"/>
    <w:rsid w:val="009F1998"/>
    <w:rsid w:val="009F22A4"/>
    <w:rsid w:val="009F4826"/>
    <w:rsid w:val="009F4F0A"/>
    <w:rsid w:val="009F5CE6"/>
    <w:rsid w:val="009F6529"/>
    <w:rsid w:val="009F6CE7"/>
    <w:rsid w:val="009F6D04"/>
    <w:rsid w:val="00A02DE1"/>
    <w:rsid w:val="00A0333C"/>
    <w:rsid w:val="00A05A71"/>
    <w:rsid w:val="00A06C70"/>
    <w:rsid w:val="00A075BA"/>
    <w:rsid w:val="00A07789"/>
    <w:rsid w:val="00A07960"/>
    <w:rsid w:val="00A10005"/>
    <w:rsid w:val="00A13FC8"/>
    <w:rsid w:val="00A15A13"/>
    <w:rsid w:val="00A16525"/>
    <w:rsid w:val="00A2085D"/>
    <w:rsid w:val="00A208AA"/>
    <w:rsid w:val="00A23DDC"/>
    <w:rsid w:val="00A2429E"/>
    <w:rsid w:val="00A24DA3"/>
    <w:rsid w:val="00A24DC8"/>
    <w:rsid w:val="00A269F5"/>
    <w:rsid w:val="00A26B02"/>
    <w:rsid w:val="00A26F0F"/>
    <w:rsid w:val="00A30334"/>
    <w:rsid w:val="00A3093E"/>
    <w:rsid w:val="00A3227B"/>
    <w:rsid w:val="00A32E8B"/>
    <w:rsid w:val="00A35710"/>
    <w:rsid w:val="00A358F5"/>
    <w:rsid w:val="00A37647"/>
    <w:rsid w:val="00A37CBC"/>
    <w:rsid w:val="00A4100C"/>
    <w:rsid w:val="00A41250"/>
    <w:rsid w:val="00A41C3D"/>
    <w:rsid w:val="00A41D4E"/>
    <w:rsid w:val="00A43E1C"/>
    <w:rsid w:val="00A44445"/>
    <w:rsid w:val="00A50BF3"/>
    <w:rsid w:val="00A510A2"/>
    <w:rsid w:val="00A529A5"/>
    <w:rsid w:val="00A52A8F"/>
    <w:rsid w:val="00A5354D"/>
    <w:rsid w:val="00A53D6A"/>
    <w:rsid w:val="00A5429D"/>
    <w:rsid w:val="00A54B43"/>
    <w:rsid w:val="00A55155"/>
    <w:rsid w:val="00A5613B"/>
    <w:rsid w:val="00A5695C"/>
    <w:rsid w:val="00A569DD"/>
    <w:rsid w:val="00A56F42"/>
    <w:rsid w:val="00A57B68"/>
    <w:rsid w:val="00A57B69"/>
    <w:rsid w:val="00A62E21"/>
    <w:rsid w:val="00A64099"/>
    <w:rsid w:val="00A640FF"/>
    <w:rsid w:val="00A64973"/>
    <w:rsid w:val="00A64A55"/>
    <w:rsid w:val="00A64BFC"/>
    <w:rsid w:val="00A65C3E"/>
    <w:rsid w:val="00A66FCE"/>
    <w:rsid w:val="00A67A5B"/>
    <w:rsid w:val="00A70103"/>
    <w:rsid w:val="00A747F2"/>
    <w:rsid w:val="00A763E3"/>
    <w:rsid w:val="00A77E3A"/>
    <w:rsid w:val="00A8008E"/>
    <w:rsid w:val="00A83349"/>
    <w:rsid w:val="00A8383D"/>
    <w:rsid w:val="00A83B38"/>
    <w:rsid w:val="00A9017A"/>
    <w:rsid w:val="00A90535"/>
    <w:rsid w:val="00A92664"/>
    <w:rsid w:val="00A95EB2"/>
    <w:rsid w:val="00AA095C"/>
    <w:rsid w:val="00AA4E2D"/>
    <w:rsid w:val="00AA5330"/>
    <w:rsid w:val="00AA571D"/>
    <w:rsid w:val="00AA5FE3"/>
    <w:rsid w:val="00AA6010"/>
    <w:rsid w:val="00AA60FE"/>
    <w:rsid w:val="00AB09BD"/>
    <w:rsid w:val="00AB3D91"/>
    <w:rsid w:val="00AB4244"/>
    <w:rsid w:val="00AB482C"/>
    <w:rsid w:val="00AB48D1"/>
    <w:rsid w:val="00AB5BEA"/>
    <w:rsid w:val="00AB7E56"/>
    <w:rsid w:val="00AC0BE6"/>
    <w:rsid w:val="00AC0C61"/>
    <w:rsid w:val="00AC0D6F"/>
    <w:rsid w:val="00AC0FDB"/>
    <w:rsid w:val="00AC4A7F"/>
    <w:rsid w:val="00AC6E97"/>
    <w:rsid w:val="00AD0E6A"/>
    <w:rsid w:val="00AD240C"/>
    <w:rsid w:val="00AD3CB9"/>
    <w:rsid w:val="00AD4023"/>
    <w:rsid w:val="00AD472A"/>
    <w:rsid w:val="00AD4C5A"/>
    <w:rsid w:val="00AD5B6A"/>
    <w:rsid w:val="00AD6EC2"/>
    <w:rsid w:val="00AE1E91"/>
    <w:rsid w:val="00AE2172"/>
    <w:rsid w:val="00AE4C26"/>
    <w:rsid w:val="00AE4F02"/>
    <w:rsid w:val="00AE5D47"/>
    <w:rsid w:val="00AE6B7F"/>
    <w:rsid w:val="00AE7516"/>
    <w:rsid w:val="00AE754F"/>
    <w:rsid w:val="00AE7B4B"/>
    <w:rsid w:val="00AF05CE"/>
    <w:rsid w:val="00AF1D24"/>
    <w:rsid w:val="00AF2204"/>
    <w:rsid w:val="00AF4B4A"/>
    <w:rsid w:val="00AF5C2D"/>
    <w:rsid w:val="00AF61D8"/>
    <w:rsid w:val="00AF6290"/>
    <w:rsid w:val="00AF6C56"/>
    <w:rsid w:val="00AF722C"/>
    <w:rsid w:val="00B012F3"/>
    <w:rsid w:val="00B026C0"/>
    <w:rsid w:val="00B02A08"/>
    <w:rsid w:val="00B040EE"/>
    <w:rsid w:val="00B052C9"/>
    <w:rsid w:val="00B06445"/>
    <w:rsid w:val="00B06AC3"/>
    <w:rsid w:val="00B10FFB"/>
    <w:rsid w:val="00B1273F"/>
    <w:rsid w:val="00B13514"/>
    <w:rsid w:val="00B14931"/>
    <w:rsid w:val="00B14D77"/>
    <w:rsid w:val="00B2145A"/>
    <w:rsid w:val="00B26A87"/>
    <w:rsid w:val="00B26BD8"/>
    <w:rsid w:val="00B27618"/>
    <w:rsid w:val="00B30A20"/>
    <w:rsid w:val="00B33108"/>
    <w:rsid w:val="00B33E4B"/>
    <w:rsid w:val="00B36900"/>
    <w:rsid w:val="00B36CF2"/>
    <w:rsid w:val="00B419F1"/>
    <w:rsid w:val="00B41A30"/>
    <w:rsid w:val="00B44F94"/>
    <w:rsid w:val="00B45363"/>
    <w:rsid w:val="00B45AC0"/>
    <w:rsid w:val="00B510FF"/>
    <w:rsid w:val="00B5259A"/>
    <w:rsid w:val="00B5273E"/>
    <w:rsid w:val="00B52ED8"/>
    <w:rsid w:val="00B53493"/>
    <w:rsid w:val="00B53B07"/>
    <w:rsid w:val="00B55887"/>
    <w:rsid w:val="00B55D18"/>
    <w:rsid w:val="00B56603"/>
    <w:rsid w:val="00B56CC8"/>
    <w:rsid w:val="00B62F44"/>
    <w:rsid w:val="00B631DD"/>
    <w:rsid w:val="00B64090"/>
    <w:rsid w:val="00B651B6"/>
    <w:rsid w:val="00B65281"/>
    <w:rsid w:val="00B65924"/>
    <w:rsid w:val="00B668FB"/>
    <w:rsid w:val="00B67E07"/>
    <w:rsid w:val="00B70044"/>
    <w:rsid w:val="00B70343"/>
    <w:rsid w:val="00B70AF0"/>
    <w:rsid w:val="00B70C9E"/>
    <w:rsid w:val="00B729D8"/>
    <w:rsid w:val="00B73826"/>
    <w:rsid w:val="00B753FA"/>
    <w:rsid w:val="00B7590D"/>
    <w:rsid w:val="00B76895"/>
    <w:rsid w:val="00B76B8E"/>
    <w:rsid w:val="00B778B8"/>
    <w:rsid w:val="00B77E2D"/>
    <w:rsid w:val="00B80FB7"/>
    <w:rsid w:val="00B819DD"/>
    <w:rsid w:val="00B84361"/>
    <w:rsid w:val="00B86EEA"/>
    <w:rsid w:val="00B86FFB"/>
    <w:rsid w:val="00B907A3"/>
    <w:rsid w:val="00B9517F"/>
    <w:rsid w:val="00B95202"/>
    <w:rsid w:val="00B95405"/>
    <w:rsid w:val="00BA178A"/>
    <w:rsid w:val="00BA45AE"/>
    <w:rsid w:val="00BA4F4A"/>
    <w:rsid w:val="00BA5CCC"/>
    <w:rsid w:val="00BA66AD"/>
    <w:rsid w:val="00BB038E"/>
    <w:rsid w:val="00BB0954"/>
    <w:rsid w:val="00BB3EE1"/>
    <w:rsid w:val="00BB3F32"/>
    <w:rsid w:val="00BB65E1"/>
    <w:rsid w:val="00BC0B03"/>
    <w:rsid w:val="00BC1EB2"/>
    <w:rsid w:val="00BC239F"/>
    <w:rsid w:val="00BC2DD3"/>
    <w:rsid w:val="00BC341C"/>
    <w:rsid w:val="00BC4BA6"/>
    <w:rsid w:val="00BC5DF3"/>
    <w:rsid w:val="00BC67B1"/>
    <w:rsid w:val="00BC68A7"/>
    <w:rsid w:val="00BC6B57"/>
    <w:rsid w:val="00BD048F"/>
    <w:rsid w:val="00BD0652"/>
    <w:rsid w:val="00BD36C1"/>
    <w:rsid w:val="00BD38E8"/>
    <w:rsid w:val="00BD506E"/>
    <w:rsid w:val="00BD513C"/>
    <w:rsid w:val="00BD52CF"/>
    <w:rsid w:val="00BD5A61"/>
    <w:rsid w:val="00BD7CF3"/>
    <w:rsid w:val="00BE16D4"/>
    <w:rsid w:val="00BE2651"/>
    <w:rsid w:val="00BE2E25"/>
    <w:rsid w:val="00BE3E29"/>
    <w:rsid w:val="00BE5DED"/>
    <w:rsid w:val="00BE6174"/>
    <w:rsid w:val="00BE7F5E"/>
    <w:rsid w:val="00BF0B3D"/>
    <w:rsid w:val="00BF10C4"/>
    <w:rsid w:val="00BF254A"/>
    <w:rsid w:val="00BF2C53"/>
    <w:rsid w:val="00BF30BA"/>
    <w:rsid w:val="00BF3D67"/>
    <w:rsid w:val="00BF404F"/>
    <w:rsid w:val="00BF44E8"/>
    <w:rsid w:val="00BF4962"/>
    <w:rsid w:val="00BF558A"/>
    <w:rsid w:val="00BF591D"/>
    <w:rsid w:val="00BF61FC"/>
    <w:rsid w:val="00BF6345"/>
    <w:rsid w:val="00C000C3"/>
    <w:rsid w:val="00C02172"/>
    <w:rsid w:val="00C02E60"/>
    <w:rsid w:val="00C03432"/>
    <w:rsid w:val="00C03758"/>
    <w:rsid w:val="00C03A7A"/>
    <w:rsid w:val="00C04B63"/>
    <w:rsid w:val="00C05459"/>
    <w:rsid w:val="00C05AC0"/>
    <w:rsid w:val="00C05DD3"/>
    <w:rsid w:val="00C06026"/>
    <w:rsid w:val="00C06DD1"/>
    <w:rsid w:val="00C10095"/>
    <w:rsid w:val="00C11023"/>
    <w:rsid w:val="00C123DB"/>
    <w:rsid w:val="00C13136"/>
    <w:rsid w:val="00C145B3"/>
    <w:rsid w:val="00C1680B"/>
    <w:rsid w:val="00C17D97"/>
    <w:rsid w:val="00C210A5"/>
    <w:rsid w:val="00C2116B"/>
    <w:rsid w:val="00C216C1"/>
    <w:rsid w:val="00C240FD"/>
    <w:rsid w:val="00C24374"/>
    <w:rsid w:val="00C25A7C"/>
    <w:rsid w:val="00C27DD7"/>
    <w:rsid w:val="00C302EF"/>
    <w:rsid w:val="00C312EE"/>
    <w:rsid w:val="00C32C8A"/>
    <w:rsid w:val="00C35AC5"/>
    <w:rsid w:val="00C362C5"/>
    <w:rsid w:val="00C36A7E"/>
    <w:rsid w:val="00C408FA"/>
    <w:rsid w:val="00C428D9"/>
    <w:rsid w:val="00C43917"/>
    <w:rsid w:val="00C44B05"/>
    <w:rsid w:val="00C455AE"/>
    <w:rsid w:val="00C472CD"/>
    <w:rsid w:val="00C506FE"/>
    <w:rsid w:val="00C524F8"/>
    <w:rsid w:val="00C52D3A"/>
    <w:rsid w:val="00C53907"/>
    <w:rsid w:val="00C53DD4"/>
    <w:rsid w:val="00C57385"/>
    <w:rsid w:val="00C576AF"/>
    <w:rsid w:val="00C61683"/>
    <w:rsid w:val="00C6199A"/>
    <w:rsid w:val="00C634D9"/>
    <w:rsid w:val="00C63DD3"/>
    <w:rsid w:val="00C64904"/>
    <w:rsid w:val="00C65BF0"/>
    <w:rsid w:val="00C66A8D"/>
    <w:rsid w:val="00C66A9B"/>
    <w:rsid w:val="00C67CE8"/>
    <w:rsid w:val="00C70600"/>
    <w:rsid w:val="00C7180E"/>
    <w:rsid w:val="00C719AB"/>
    <w:rsid w:val="00C71C4D"/>
    <w:rsid w:val="00C74C53"/>
    <w:rsid w:val="00C755AC"/>
    <w:rsid w:val="00C76723"/>
    <w:rsid w:val="00C770D0"/>
    <w:rsid w:val="00C800DE"/>
    <w:rsid w:val="00C807BD"/>
    <w:rsid w:val="00C81EE6"/>
    <w:rsid w:val="00C82B0B"/>
    <w:rsid w:val="00C853D0"/>
    <w:rsid w:val="00C85DC6"/>
    <w:rsid w:val="00C91ADD"/>
    <w:rsid w:val="00C93634"/>
    <w:rsid w:val="00C941F0"/>
    <w:rsid w:val="00C94887"/>
    <w:rsid w:val="00C97431"/>
    <w:rsid w:val="00C9747B"/>
    <w:rsid w:val="00C974C8"/>
    <w:rsid w:val="00C9759C"/>
    <w:rsid w:val="00C97692"/>
    <w:rsid w:val="00CA0AB3"/>
    <w:rsid w:val="00CA1E11"/>
    <w:rsid w:val="00CA3891"/>
    <w:rsid w:val="00CA3CD8"/>
    <w:rsid w:val="00CA4385"/>
    <w:rsid w:val="00CB00B8"/>
    <w:rsid w:val="00CB0326"/>
    <w:rsid w:val="00CB03BB"/>
    <w:rsid w:val="00CB0725"/>
    <w:rsid w:val="00CB1945"/>
    <w:rsid w:val="00CB208D"/>
    <w:rsid w:val="00CB40A6"/>
    <w:rsid w:val="00CB4D62"/>
    <w:rsid w:val="00CB5079"/>
    <w:rsid w:val="00CB5A23"/>
    <w:rsid w:val="00CB6673"/>
    <w:rsid w:val="00CB6EB3"/>
    <w:rsid w:val="00CB7D14"/>
    <w:rsid w:val="00CC030E"/>
    <w:rsid w:val="00CC07CD"/>
    <w:rsid w:val="00CC08A9"/>
    <w:rsid w:val="00CC15A0"/>
    <w:rsid w:val="00CC3428"/>
    <w:rsid w:val="00CC5C35"/>
    <w:rsid w:val="00CC764A"/>
    <w:rsid w:val="00CD1C95"/>
    <w:rsid w:val="00CD2687"/>
    <w:rsid w:val="00CD5119"/>
    <w:rsid w:val="00CD740F"/>
    <w:rsid w:val="00CE02D7"/>
    <w:rsid w:val="00CE04C6"/>
    <w:rsid w:val="00CE0E66"/>
    <w:rsid w:val="00CE2E82"/>
    <w:rsid w:val="00CE302B"/>
    <w:rsid w:val="00CE42EC"/>
    <w:rsid w:val="00CE4C18"/>
    <w:rsid w:val="00CE5CBB"/>
    <w:rsid w:val="00CE6A0C"/>
    <w:rsid w:val="00CE6B47"/>
    <w:rsid w:val="00CF2F8F"/>
    <w:rsid w:val="00CF3C9F"/>
    <w:rsid w:val="00CF67B9"/>
    <w:rsid w:val="00CF7CA9"/>
    <w:rsid w:val="00D00553"/>
    <w:rsid w:val="00D00835"/>
    <w:rsid w:val="00D021D4"/>
    <w:rsid w:val="00D03E01"/>
    <w:rsid w:val="00D04315"/>
    <w:rsid w:val="00D04B4F"/>
    <w:rsid w:val="00D12866"/>
    <w:rsid w:val="00D241D3"/>
    <w:rsid w:val="00D253E1"/>
    <w:rsid w:val="00D2697F"/>
    <w:rsid w:val="00D26B88"/>
    <w:rsid w:val="00D26C78"/>
    <w:rsid w:val="00D27852"/>
    <w:rsid w:val="00D27ACE"/>
    <w:rsid w:val="00D27FA8"/>
    <w:rsid w:val="00D3206E"/>
    <w:rsid w:val="00D32946"/>
    <w:rsid w:val="00D3357C"/>
    <w:rsid w:val="00D336F0"/>
    <w:rsid w:val="00D34164"/>
    <w:rsid w:val="00D357E3"/>
    <w:rsid w:val="00D365D3"/>
    <w:rsid w:val="00D40535"/>
    <w:rsid w:val="00D42189"/>
    <w:rsid w:val="00D42F7B"/>
    <w:rsid w:val="00D43EC1"/>
    <w:rsid w:val="00D46A5D"/>
    <w:rsid w:val="00D47E14"/>
    <w:rsid w:val="00D55089"/>
    <w:rsid w:val="00D62F71"/>
    <w:rsid w:val="00D62FF1"/>
    <w:rsid w:val="00D63051"/>
    <w:rsid w:val="00D63D63"/>
    <w:rsid w:val="00D65684"/>
    <w:rsid w:val="00D65E2E"/>
    <w:rsid w:val="00D67659"/>
    <w:rsid w:val="00D67C5F"/>
    <w:rsid w:val="00D7110D"/>
    <w:rsid w:val="00D72C1B"/>
    <w:rsid w:val="00D75157"/>
    <w:rsid w:val="00D76C48"/>
    <w:rsid w:val="00D773B4"/>
    <w:rsid w:val="00D77BF7"/>
    <w:rsid w:val="00D77DB2"/>
    <w:rsid w:val="00D82933"/>
    <w:rsid w:val="00D83394"/>
    <w:rsid w:val="00D8378C"/>
    <w:rsid w:val="00D87548"/>
    <w:rsid w:val="00D90585"/>
    <w:rsid w:val="00D909B7"/>
    <w:rsid w:val="00D90E3E"/>
    <w:rsid w:val="00D93814"/>
    <w:rsid w:val="00D93F8F"/>
    <w:rsid w:val="00D94430"/>
    <w:rsid w:val="00D9456A"/>
    <w:rsid w:val="00D94573"/>
    <w:rsid w:val="00D96A2F"/>
    <w:rsid w:val="00D9715C"/>
    <w:rsid w:val="00D97920"/>
    <w:rsid w:val="00DA0826"/>
    <w:rsid w:val="00DA08B0"/>
    <w:rsid w:val="00DA1E6A"/>
    <w:rsid w:val="00DA4B00"/>
    <w:rsid w:val="00DA56BE"/>
    <w:rsid w:val="00DA5DD0"/>
    <w:rsid w:val="00DA6D6F"/>
    <w:rsid w:val="00DA76FA"/>
    <w:rsid w:val="00DA7A19"/>
    <w:rsid w:val="00DB0AE4"/>
    <w:rsid w:val="00DB0FC4"/>
    <w:rsid w:val="00DB1397"/>
    <w:rsid w:val="00DB1EDC"/>
    <w:rsid w:val="00DB2B49"/>
    <w:rsid w:val="00DB351C"/>
    <w:rsid w:val="00DB3777"/>
    <w:rsid w:val="00DB41A2"/>
    <w:rsid w:val="00DB4926"/>
    <w:rsid w:val="00DB50C7"/>
    <w:rsid w:val="00DB6EDF"/>
    <w:rsid w:val="00DB7279"/>
    <w:rsid w:val="00DC2432"/>
    <w:rsid w:val="00DC28FE"/>
    <w:rsid w:val="00DC290C"/>
    <w:rsid w:val="00DC33B4"/>
    <w:rsid w:val="00DC4162"/>
    <w:rsid w:val="00DC4AC5"/>
    <w:rsid w:val="00DC5165"/>
    <w:rsid w:val="00DC5648"/>
    <w:rsid w:val="00DC73F7"/>
    <w:rsid w:val="00DD0620"/>
    <w:rsid w:val="00DD0E2C"/>
    <w:rsid w:val="00DD10FD"/>
    <w:rsid w:val="00DD1D31"/>
    <w:rsid w:val="00DD2003"/>
    <w:rsid w:val="00DD23C5"/>
    <w:rsid w:val="00DD4656"/>
    <w:rsid w:val="00DD5970"/>
    <w:rsid w:val="00DD6018"/>
    <w:rsid w:val="00DD64E1"/>
    <w:rsid w:val="00DD72AF"/>
    <w:rsid w:val="00DD7729"/>
    <w:rsid w:val="00DE0491"/>
    <w:rsid w:val="00DE0BD2"/>
    <w:rsid w:val="00DE0C6A"/>
    <w:rsid w:val="00DE2375"/>
    <w:rsid w:val="00DE25FC"/>
    <w:rsid w:val="00DE7568"/>
    <w:rsid w:val="00DE7B34"/>
    <w:rsid w:val="00DE7D89"/>
    <w:rsid w:val="00DE7E58"/>
    <w:rsid w:val="00DF01DF"/>
    <w:rsid w:val="00DF04E7"/>
    <w:rsid w:val="00DF0684"/>
    <w:rsid w:val="00DF2AE4"/>
    <w:rsid w:val="00DF35DE"/>
    <w:rsid w:val="00DF48A8"/>
    <w:rsid w:val="00DF5119"/>
    <w:rsid w:val="00DF54CF"/>
    <w:rsid w:val="00DF5883"/>
    <w:rsid w:val="00DF5F59"/>
    <w:rsid w:val="00E018FB"/>
    <w:rsid w:val="00E01D14"/>
    <w:rsid w:val="00E041D5"/>
    <w:rsid w:val="00E04803"/>
    <w:rsid w:val="00E059A5"/>
    <w:rsid w:val="00E05D40"/>
    <w:rsid w:val="00E07014"/>
    <w:rsid w:val="00E0730F"/>
    <w:rsid w:val="00E11BAF"/>
    <w:rsid w:val="00E12BEF"/>
    <w:rsid w:val="00E135C8"/>
    <w:rsid w:val="00E14C15"/>
    <w:rsid w:val="00E15FE8"/>
    <w:rsid w:val="00E206A7"/>
    <w:rsid w:val="00E211FD"/>
    <w:rsid w:val="00E2144A"/>
    <w:rsid w:val="00E21DC0"/>
    <w:rsid w:val="00E235EA"/>
    <w:rsid w:val="00E24F53"/>
    <w:rsid w:val="00E270D0"/>
    <w:rsid w:val="00E310C7"/>
    <w:rsid w:val="00E312FC"/>
    <w:rsid w:val="00E3294C"/>
    <w:rsid w:val="00E3343E"/>
    <w:rsid w:val="00E347CE"/>
    <w:rsid w:val="00E3496D"/>
    <w:rsid w:val="00E35419"/>
    <w:rsid w:val="00E35834"/>
    <w:rsid w:val="00E4035B"/>
    <w:rsid w:val="00E42576"/>
    <w:rsid w:val="00E43975"/>
    <w:rsid w:val="00E444A6"/>
    <w:rsid w:val="00E44925"/>
    <w:rsid w:val="00E44BA8"/>
    <w:rsid w:val="00E456C3"/>
    <w:rsid w:val="00E46BCF"/>
    <w:rsid w:val="00E47846"/>
    <w:rsid w:val="00E50F66"/>
    <w:rsid w:val="00E51E51"/>
    <w:rsid w:val="00E52C58"/>
    <w:rsid w:val="00E53120"/>
    <w:rsid w:val="00E53737"/>
    <w:rsid w:val="00E53767"/>
    <w:rsid w:val="00E54208"/>
    <w:rsid w:val="00E5549B"/>
    <w:rsid w:val="00E561D3"/>
    <w:rsid w:val="00E574E7"/>
    <w:rsid w:val="00E5771A"/>
    <w:rsid w:val="00E608E3"/>
    <w:rsid w:val="00E60E0C"/>
    <w:rsid w:val="00E62F1A"/>
    <w:rsid w:val="00E6326F"/>
    <w:rsid w:val="00E64EAB"/>
    <w:rsid w:val="00E65BD4"/>
    <w:rsid w:val="00E66951"/>
    <w:rsid w:val="00E6730E"/>
    <w:rsid w:val="00E6763B"/>
    <w:rsid w:val="00E70DFB"/>
    <w:rsid w:val="00E711CE"/>
    <w:rsid w:val="00E71729"/>
    <w:rsid w:val="00E7187F"/>
    <w:rsid w:val="00E71A8F"/>
    <w:rsid w:val="00E723DF"/>
    <w:rsid w:val="00E728D0"/>
    <w:rsid w:val="00E730E5"/>
    <w:rsid w:val="00E73D9F"/>
    <w:rsid w:val="00E74D81"/>
    <w:rsid w:val="00E75197"/>
    <w:rsid w:val="00E76529"/>
    <w:rsid w:val="00E77F09"/>
    <w:rsid w:val="00E80651"/>
    <w:rsid w:val="00E80FF1"/>
    <w:rsid w:val="00E818D4"/>
    <w:rsid w:val="00E835FD"/>
    <w:rsid w:val="00E83D81"/>
    <w:rsid w:val="00E8621B"/>
    <w:rsid w:val="00E93B18"/>
    <w:rsid w:val="00E93E1D"/>
    <w:rsid w:val="00E94EE3"/>
    <w:rsid w:val="00E97F45"/>
    <w:rsid w:val="00EA0EB9"/>
    <w:rsid w:val="00EA1DEA"/>
    <w:rsid w:val="00EA20F2"/>
    <w:rsid w:val="00EA248D"/>
    <w:rsid w:val="00EA4C80"/>
    <w:rsid w:val="00EA4E3B"/>
    <w:rsid w:val="00EA5008"/>
    <w:rsid w:val="00EA5895"/>
    <w:rsid w:val="00EA5C5B"/>
    <w:rsid w:val="00EB2769"/>
    <w:rsid w:val="00EB3EBD"/>
    <w:rsid w:val="00EB58BD"/>
    <w:rsid w:val="00EB63C5"/>
    <w:rsid w:val="00EB6534"/>
    <w:rsid w:val="00EB6D87"/>
    <w:rsid w:val="00EC005A"/>
    <w:rsid w:val="00EC0FFC"/>
    <w:rsid w:val="00EC265A"/>
    <w:rsid w:val="00EC34BA"/>
    <w:rsid w:val="00EC3CD8"/>
    <w:rsid w:val="00EC7184"/>
    <w:rsid w:val="00EC72E4"/>
    <w:rsid w:val="00ED1475"/>
    <w:rsid w:val="00ED2E33"/>
    <w:rsid w:val="00ED3024"/>
    <w:rsid w:val="00ED3047"/>
    <w:rsid w:val="00ED421F"/>
    <w:rsid w:val="00ED5DC0"/>
    <w:rsid w:val="00ED5FF6"/>
    <w:rsid w:val="00ED6217"/>
    <w:rsid w:val="00ED67A6"/>
    <w:rsid w:val="00ED71B6"/>
    <w:rsid w:val="00EE14DF"/>
    <w:rsid w:val="00EE2F13"/>
    <w:rsid w:val="00EE4116"/>
    <w:rsid w:val="00EE544C"/>
    <w:rsid w:val="00EE5474"/>
    <w:rsid w:val="00EE68AC"/>
    <w:rsid w:val="00EE799F"/>
    <w:rsid w:val="00EE7D3E"/>
    <w:rsid w:val="00EF0BE1"/>
    <w:rsid w:val="00EF0E10"/>
    <w:rsid w:val="00EF2076"/>
    <w:rsid w:val="00EF2AFB"/>
    <w:rsid w:val="00EF440A"/>
    <w:rsid w:val="00EF4C68"/>
    <w:rsid w:val="00EF59F4"/>
    <w:rsid w:val="00EF5C87"/>
    <w:rsid w:val="00EF600D"/>
    <w:rsid w:val="00EF6FDC"/>
    <w:rsid w:val="00F0223B"/>
    <w:rsid w:val="00F023CC"/>
    <w:rsid w:val="00F02883"/>
    <w:rsid w:val="00F03F4A"/>
    <w:rsid w:val="00F0404A"/>
    <w:rsid w:val="00F04123"/>
    <w:rsid w:val="00F04DD4"/>
    <w:rsid w:val="00F0531A"/>
    <w:rsid w:val="00F061CF"/>
    <w:rsid w:val="00F0734E"/>
    <w:rsid w:val="00F10AD4"/>
    <w:rsid w:val="00F128C8"/>
    <w:rsid w:val="00F12AAE"/>
    <w:rsid w:val="00F136B9"/>
    <w:rsid w:val="00F139E1"/>
    <w:rsid w:val="00F13BA6"/>
    <w:rsid w:val="00F175D3"/>
    <w:rsid w:val="00F20434"/>
    <w:rsid w:val="00F218DE"/>
    <w:rsid w:val="00F257F8"/>
    <w:rsid w:val="00F300A2"/>
    <w:rsid w:val="00F303A7"/>
    <w:rsid w:val="00F3045E"/>
    <w:rsid w:val="00F30827"/>
    <w:rsid w:val="00F33D5C"/>
    <w:rsid w:val="00F3402F"/>
    <w:rsid w:val="00F34807"/>
    <w:rsid w:val="00F36C01"/>
    <w:rsid w:val="00F36CEC"/>
    <w:rsid w:val="00F4220F"/>
    <w:rsid w:val="00F43014"/>
    <w:rsid w:val="00F431FB"/>
    <w:rsid w:val="00F461A3"/>
    <w:rsid w:val="00F476EC"/>
    <w:rsid w:val="00F528BC"/>
    <w:rsid w:val="00F537DC"/>
    <w:rsid w:val="00F53ACB"/>
    <w:rsid w:val="00F54E14"/>
    <w:rsid w:val="00F55103"/>
    <w:rsid w:val="00F56210"/>
    <w:rsid w:val="00F5641E"/>
    <w:rsid w:val="00F578B8"/>
    <w:rsid w:val="00F6079E"/>
    <w:rsid w:val="00F608A5"/>
    <w:rsid w:val="00F60E46"/>
    <w:rsid w:val="00F6184E"/>
    <w:rsid w:val="00F62B2D"/>
    <w:rsid w:val="00F641E2"/>
    <w:rsid w:val="00F672B5"/>
    <w:rsid w:val="00F67DAF"/>
    <w:rsid w:val="00F70DBC"/>
    <w:rsid w:val="00F728F2"/>
    <w:rsid w:val="00F72EA0"/>
    <w:rsid w:val="00F73F60"/>
    <w:rsid w:val="00F743D7"/>
    <w:rsid w:val="00F75BC6"/>
    <w:rsid w:val="00F767E6"/>
    <w:rsid w:val="00F76E83"/>
    <w:rsid w:val="00F76EE1"/>
    <w:rsid w:val="00F77609"/>
    <w:rsid w:val="00F8007E"/>
    <w:rsid w:val="00F808A4"/>
    <w:rsid w:val="00F81C8A"/>
    <w:rsid w:val="00F8292A"/>
    <w:rsid w:val="00F83CA1"/>
    <w:rsid w:val="00F84805"/>
    <w:rsid w:val="00F84B9B"/>
    <w:rsid w:val="00F84F62"/>
    <w:rsid w:val="00F85970"/>
    <w:rsid w:val="00F8678A"/>
    <w:rsid w:val="00F901AE"/>
    <w:rsid w:val="00F90957"/>
    <w:rsid w:val="00F90C70"/>
    <w:rsid w:val="00F91669"/>
    <w:rsid w:val="00F96F50"/>
    <w:rsid w:val="00F9740E"/>
    <w:rsid w:val="00F97AE9"/>
    <w:rsid w:val="00FA0084"/>
    <w:rsid w:val="00FA0126"/>
    <w:rsid w:val="00FA09B2"/>
    <w:rsid w:val="00FA13FD"/>
    <w:rsid w:val="00FA2B02"/>
    <w:rsid w:val="00FA2E6D"/>
    <w:rsid w:val="00FA32C4"/>
    <w:rsid w:val="00FA5EC9"/>
    <w:rsid w:val="00FB1115"/>
    <w:rsid w:val="00FB18F6"/>
    <w:rsid w:val="00FB256E"/>
    <w:rsid w:val="00FB2C51"/>
    <w:rsid w:val="00FB4446"/>
    <w:rsid w:val="00FB4667"/>
    <w:rsid w:val="00FB4AE4"/>
    <w:rsid w:val="00FB5196"/>
    <w:rsid w:val="00FB6D9A"/>
    <w:rsid w:val="00FB7080"/>
    <w:rsid w:val="00FB7D04"/>
    <w:rsid w:val="00FC0E2B"/>
    <w:rsid w:val="00FC24A5"/>
    <w:rsid w:val="00FC3CAA"/>
    <w:rsid w:val="00FC4CD8"/>
    <w:rsid w:val="00FC5BB0"/>
    <w:rsid w:val="00FC6F20"/>
    <w:rsid w:val="00FD2234"/>
    <w:rsid w:val="00FD3531"/>
    <w:rsid w:val="00FD3541"/>
    <w:rsid w:val="00FD35F4"/>
    <w:rsid w:val="00FD3941"/>
    <w:rsid w:val="00FD561C"/>
    <w:rsid w:val="00FD5BA8"/>
    <w:rsid w:val="00FD6462"/>
    <w:rsid w:val="00FD7304"/>
    <w:rsid w:val="00FD7928"/>
    <w:rsid w:val="00FD7E60"/>
    <w:rsid w:val="00FE0576"/>
    <w:rsid w:val="00FE1507"/>
    <w:rsid w:val="00FE269D"/>
    <w:rsid w:val="00FE2E35"/>
    <w:rsid w:val="00FE3ACC"/>
    <w:rsid w:val="00FE46DC"/>
    <w:rsid w:val="00FE5B3E"/>
    <w:rsid w:val="00FE5DFD"/>
    <w:rsid w:val="00FE7A02"/>
    <w:rsid w:val="00FF0045"/>
    <w:rsid w:val="00FF2074"/>
    <w:rsid w:val="00FF29BC"/>
    <w:rsid w:val="00FF2D10"/>
    <w:rsid w:val="00FF3DCC"/>
    <w:rsid w:val="00FF781B"/>
    <w:rsid w:val="00FF7EE9"/>
    <w:rsid w:val="00FF7F31"/>
    <w:rsid w:val="019C164D"/>
    <w:rsid w:val="01C6098A"/>
    <w:rsid w:val="01FFACAF"/>
    <w:rsid w:val="02417719"/>
    <w:rsid w:val="0271FC43"/>
    <w:rsid w:val="03395C9A"/>
    <w:rsid w:val="037E34F4"/>
    <w:rsid w:val="03E4E7F0"/>
    <w:rsid w:val="03E55AFD"/>
    <w:rsid w:val="04C86303"/>
    <w:rsid w:val="04D6833A"/>
    <w:rsid w:val="05057C34"/>
    <w:rsid w:val="05646320"/>
    <w:rsid w:val="06024BF5"/>
    <w:rsid w:val="0603D4ED"/>
    <w:rsid w:val="0657F4CA"/>
    <w:rsid w:val="06E6179F"/>
    <w:rsid w:val="0816E761"/>
    <w:rsid w:val="08627B46"/>
    <w:rsid w:val="08E63C1A"/>
    <w:rsid w:val="09301905"/>
    <w:rsid w:val="094E3301"/>
    <w:rsid w:val="099ACC31"/>
    <w:rsid w:val="09A84888"/>
    <w:rsid w:val="09B87043"/>
    <w:rsid w:val="0AEC0CB2"/>
    <w:rsid w:val="0B88B9CC"/>
    <w:rsid w:val="0C0B5A79"/>
    <w:rsid w:val="0C7CA7CC"/>
    <w:rsid w:val="0C974FF4"/>
    <w:rsid w:val="0CCCA867"/>
    <w:rsid w:val="0CCD3ED8"/>
    <w:rsid w:val="0D2EC850"/>
    <w:rsid w:val="0DF2E1D5"/>
    <w:rsid w:val="0E644B1C"/>
    <w:rsid w:val="1003C745"/>
    <w:rsid w:val="103B5216"/>
    <w:rsid w:val="1063C6C6"/>
    <w:rsid w:val="10CA9F38"/>
    <w:rsid w:val="1142CB2F"/>
    <w:rsid w:val="11E02B70"/>
    <w:rsid w:val="1241745D"/>
    <w:rsid w:val="128F5043"/>
    <w:rsid w:val="12AC064D"/>
    <w:rsid w:val="12F6E860"/>
    <w:rsid w:val="12FCF813"/>
    <w:rsid w:val="13471895"/>
    <w:rsid w:val="13CF6200"/>
    <w:rsid w:val="14429435"/>
    <w:rsid w:val="149CB263"/>
    <w:rsid w:val="14B94AF5"/>
    <w:rsid w:val="14E03A00"/>
    <w:rsid w:val="154CEF54"/>
    <w:rsid w:val="1563BE67"/>
    <w:rsid w:val="15BE4646"/>
    <w:rsid w:val="15E64AC8"/>
    <w:rsid w:val="15EBF671"/>
    <w:rsid w:val="16551D74"/>
    <w:rsid w:val="169AC494"/>
    <w:rsid w:val="16C33777"/>
    <w:rsid w:val="16C3F21C"/>
    <w:rsid w:val="16EAB435"/>
    <w:rsid w:val="17053A2D"/>
    <w:rsid w:val="17C088F5"/>
    <w:rsid w:val="17C32D23"/>
    <w:rsid w:val="18043821"/>
    <w:rsid w:val="18A34AC5"/>
    <w:rsid w:val="1927C3E6"/>
    <w:rsid w:val="196DA257"/>
    <w:rsid w:val="199FED3D"/>
    <w:rsid w:val="19A7D77F"/>
    <w:rsid w:val="19CED8C9"/>
    <w:rsid w:val="19CF0C15"/>
    <w:rsid w:val="1A650FE9"/>
    <w:rsid w:val="1AA089A6"/>
    <w:rsid w:val="1AAAD16D"/>
    <w:rsid w:val="1AC9D18C"/>
    <w:rsid w:val="1AE0986C"/>
    <w:rsid w:val="1AFE89B6"/>
    <w:rsid w:val="1B1658E4"/>
    <w:rsid w:val="1B3089E2"/>
    <w:rsid w:val="1B70137B"/>
    <w:rsid w:val="1BECB781"/>
    <w:rsid w:val="1C7F6AA7"/>
    <w:rsid w:val="1D197AC2"/>
    <w:rsid w:val="1D633AFD"/>
    <w:rsid w:val="1D714941"/>
    <w:rsid w:val="1DCC2165"/>
    <w:rsid w:val="1DE4B090"/>
    <w:rsid w:val="1E51A166"/>
    <w:rsid w:val="1EB1EBE6"/>
    <w:rsid w:val="1ECCC976"/>
    <w:rsid w:val="1EEE48AE"/>
    <w:rsid w:val="1EF8A999"/>
    <w:rsid w:val="1F3B73A5"/>
    <w:rsid w:val="200613F5"/>
    <w:rsid w:val="2007E4A8"/>
    <w:rsid w:val="204E6559"/>
    <w:rsid w:val="214B1705"/>
    <w:rsid w:val="21CFCBD4"/>
    <w:rsid w:val="21DB4093"/>
    <w:rsid w:val="222541AB"/>
    <w:rsid w:val="225DFA3E"/>
    <w:rsid w:val="2373F026"/>
    <w:rsid w:val="239F2391"/>
    <w:rsid w:val="23BD8402"/>
    <w:rsid w:val="241DA048"/>
    <w:rsid w:val="24A5AED3"/>
    <w:rsid w:val="2529C6CC"/>
    <w:rsid w:val="257AE25B"/>
    <w:rsid w:val="2585DBA1"/>
    <w:rsid w:val="25EB5A35"/>
    <w:rsid w:val="2609C794"/>
    <w:rsid w:val="2623EB63"/>
    <w:rsid w:val="265CD799"/>
    <w:rsid w:val="26958B38"/>
    <w:rsid w:val="275048BB"/>
    <w:rsid w:val="28240F7D"/>
    <w:rsid w:val="2835A4C9"/>
    <w:rsid w:val="28D04A30"/>
    <w:rsid w:val="29562DD0"/>
    <w:rsid w:val="298A7E17"/>
    <w:rsid w:val="29A00F5A"/>
    <w:rsid w:val="29D243F9"/>
    <w:rsid w:val="29DBCC03"/>
    <w:rsid w:val="29DD0D2E"/>
    <w:rsid w:val="2A02436C"/>
    <w:rsid w:val="2AC6272B"/>
    <w:rsid w:val="2B972048"/>
    <w:rsid w:val="2BB4A683"/>
    <w:rsid w:val="2BC56917"/>
    <w:rsid w:val="2C21DCFF"/>
    <w:rsid w:val="2C42ABE5"/>
    <w:rsid w:val="2E01A436"/>
    <w:rsid w:val="2F06D00C"/>
    <w:rsid w:val="2FF5AE0C"/>
    <w:rsid w:val="300853EE"/>
    <w:rsid w:val="3062A87B"/>
    <w:rsid w:val="3068A0C1"/>
    <w:rsid w:val="3091D6C1"/>
    <w:rsid w:val="31296AD7"/>
    <w:rsid w:val="31492DB1"/>
    <w:rsid w:val="318E4458"/>
    <w:rsid w:val="31B1124E"/>
    <w:rsid w:val="31F1BC7D"/>
    <w:rsid w:val="3203155B"/>
    <w:rsid w:val="323E5AB9"/>
    <w:rsid w:val="327CA325"/>
    <w:rsid w:val="32B81F58"/>
    <w:rsid w:val="32C9AAFD"/>
    <w:rsid w:val="335DF23C"/>
    <w:rsid w:val="33FB208C"/>
    <w:rsid w:val="340B2E1F"/>
    <w:rsid w:val="340D3627"/>
    <w:rsid w:val="34B21DFE"/>
    <w:rsid w:val="3505040C"/>
    <w:rsid w:val="351200CA"/>
    <w:rsid w:val="3585A7E5"/>
    <w:rsid w:val="359AE18B"/>
    <w:rsid w:val="35B623AE"/>
    <w:rsid w:val="3685FE08"/>
    <w:rsid w:val="369A3DCA"/>
    <w:rsid w:val="36C0ADA3"/>
    <w:rsid w:val="3784E008"/>
    <w:rsid w:val="37DD6E58"/>
    <w:rsid w:val="38F80001"/>
    <w:rsid w:val="39A28601"/>
    <w:rsid w:val="39D4EC65"/>
    <w:rsid w:val="39EB2C3C"/>
    <w:rsid w:val="39F06588"/>
    <w:rsid w:val="3B258FED"/>
    <w:rsid w:val="3B3C6D98"/>
    <w:rsid w:val="3B7C2A5C"/>
    <w:rsid w:val="3BAB8EDD"/>
    <w:rsid w:val="3BD16C40"/>
    <w:rsid w:val="3C2A2ABA"/>
    <w:rsid w:val="3C6A1BFB"/>
    <w:rsid w:val="3C6FB86F"/>
    <w:rsid w:val="3D2ABAC6"/>
    <w:rsid w:val="3DA83B7B"/>
    <w:rsid w:val="3DB37A4A"/>
    <w:rsid w:val="3DCE6CD2"/>
    <w:rsid w:val="3DF5336C"/>
    <w:rsid w:val="3E1CF149"/>
    <w:rsid w:val="3E663F65"/>
    <w:rsid w:val="3E96F1D1"/>
    <w:rsid w:val="3ECB364E"/>
    <w:rsid w:val="3F30C1A7"/>
    <w:rsid w:val="3F4B1B03"/>
    <w:rsid w:val="3F66A89C"/>
    <w:rsid w:val="3FE45CF6"/>
    <w:rsid w:val="40738056"/>
    <w:rsid w:val="40AE597F"/>
    <w:rsid w:val="41008866"/>
    <w:rsid w:val="4147ED69"/>
    <w:rsid w:val="4159EDB0"/>
    <w:rsid w:val="41A3131B"/>
    <w:rsid w:val="420B885D"/>
    <w:rsid w:val="423386E3"/>
    <w:rsid w:val="42368AB6"/>
    <w:rsid w:val="4245C10D"/>
    <w:rsid w:val="4246C702"/>
    <w:rsid w:val="42529A07"/>
    <w:rsid w:val="428E2717"/>
    <w:rsid w:val="4290DEBF"/>
    <w:rsid w:val="42DE89B5"/>
    <w:rsid w:val="432F3737"/>
    <w:rsid w:val="43B75108"/>
    <w:rsid w:val="43EBB9F5"/>
    <w:rsid w:val="445E129C"/>
    <w:rsid w:val="4466787D"/>
    <w:rsid w:val="44FF0D3F"/>
    <w:rsid w:val="450AE628"/>
    <w:rsid w:val="450F4E43"/>
    <w:rsid w:val="4578FFC9"/>
    <w:rsid w:val="45923B2B"/>
    <w:rsid w:val="4643770E"/>
    <w:rsid w:val="47006366"/>
    <w:rsid w:val="47024190"/>
    <w:rsid w:val="47B4EC5B"/>
    <w:rsid w:val="47FC6DD2"/>
    <w:rsid w:val="48DBEFA8"/>
    <w:rsid w:val="49016B9A"/>
    <w:rsid w:val="4988410F"/>
    <w:rsid w:val="49AAA337"/>
    <w:rsid w:val="49B2FEB4"/>
    <w:rsid w:val="49FF8412"/>
    <w:rsid w:val="4A526909"/>
    <w:rsid w:val="4A7ECF7A"/>
    <w:rsid w:val="4AC2D1F1"/>
    <w:rsid w:val="4AE2660B"/>
    <w:rsid w:val="4B459CEF"/>
    <w:rsid w:val="4B796AC4"/>
    <w:rsid w:val="4C34FC37"/>
    <w:rsid w:val="4CA62F49"/>
    <w:rsid w:val="4CACCC8F"/>
    <w:rsid w:val="4D060FD4"/>
    <w:rsid w:val="4D1CA662"/>
    <w:rsid w:val="4D7833D2"/>
    <w:rsid w:val="4DE32A33"/>
    <w:rsid w:val="4EB62244"/>
    <w:rsid w:val="4F06DEAC"/>
    <w:rsid w:val="4F0F984F"/>
    <w:rsid w:val="4F960FC2"/>
    <w:rsid w:val="4FA12C84"/>
    <w:rsid w:val="50068EE9"/>
    <w:rsid w:val="5033375A"/>
    <w:rsid w:val="50A554E9"/>
    <w:rsid w:val="518D9B5F"/>
    <w:rsid w:val="51F4EA6A"/>
    <w:rsid w:val="5236B0E3"/>
    <w:rsid w:val="52D0FAF6"/>
    <w:rsid w:val="52E70265"/>
    <w:rsid w:val="52F78848"/>
    <w:rsid w:val="5430F6D0"/>
    <w:rsid w:val="54595D09"/>
    <w:rsid w:val="5469F15C"/>
    <w:rsid w:val="5474AF28"/>
    <w:rsid w:val="54BC27EF"/>
    <w:rsid w:val="54D08EBD"/>
    <w:rsid w:val="55639BA3"/>
    <w:rsid w:val="557146EA"/>
    <w:rsid w:val="55BBE373"/>
    <w:rsid w:val="55D5471F"/>
    <w:rsid w:val="563B9F36"/>
    <w:rsid w:val="5676F0A6"/>
    <w:rsid w:val="57D7258E"/>
    <w:rsid w:val="5806DAC4"/>
    <w:rsid w:val="580A2EAA"/>
    <w:rsid w:val="589A2203"/>
    <w:rsid w:val="58F63910"/>
    <w:rsid w:val="59CE1A13"/>
    <w:rsid w:val="59F6AB8D"/>
    <w:rsid w:val="5A17710B"/>
    <w:rsid w:val="5A3F391A"/>
    <w:rsid w:val="5A8478B8"/>
    <w:rsid w:val="5A9B9056"/>
    <w:rsid w:val="5AAC26D4"/>
    <w:rsid w:val="5C21AF08"/>
    <w:rsid w:val="5C60CC54"/>
    <w:rsid w:val="5C949918"/>
    <w:rsid w:val="5D20D209"/>
    <w:rsid w:val="5ED54187"/>
    <w:rsid w:val="5F27214A"/>
    <w:rsid w:val="5F3EC356"/>
    <w:rsid w:val="5F43403B"/>
    <w:rsid w:val="5FB03308"/>
    <w:rsid w:val="60043E0A"/>
    <w:rsid w:val="6058073F"/>
    <w:rsid w:val="60891D3D"/>
    <w:rsid w:val="60E985BC"/>
    <w:rsid w:val="61261AA2"/>
    <w:rsid w:val="61589591"/>
    <w:rsid w:val="6159093A"/>
    <w:rsid w:val="617012F9"/>
    <w:rsid w:val="61721FB0"/>
    <w:rsid w:val="61EC5C5B"/>
    <w:rsid w:val="61F8AEF7"/>
    <w:rsid w:val="6255CA29"/>
    <w:rsid w:val="6277AADE"/>
    <w:rsid w:val="629ED41D"/>
    <w:rsid w:val="62B194CD"/>
    <w:rsid w:val="62B88D19"/>
    <w:rsid w:val="639D6135"/>
    <w:rsid w:val="639DC33D"/>
    <w:rsid w:val="64222C1D"/>
    <w:rsid w:val="64816240"/>
    <w:rsid w:val="64A7732A"/>
    <w:rsid w:val="64C68936"/>
    <w:rsid w:val="65172109"/>
    <w:rsid w:val="6656CFDE"/>
    <w:rsid w:val="667509FC"/>
    <w:rsid w:val="67AA1C04"/>
    <w:rsid w:val="685B0472"/>
    <w:rsid w:val="686C6963"/>
    <w:rsid w:val="687F9560"/>
    <w:rsid w:val="68BF7397"/>
    <w:rsid w:val="6910467B"/>
    <w:rsid w:val="6950CE13"/>
    <w:rsid w:val="6998B620"/>
    <w:rsid w:val="6A0FB34D"/>
    <w:rsid w:val="6A3C56FB"/>
    <w:rsid w:val="6A5264AE"/>
    <w:rsid w:val="6B0FC7C1"/>
    <w:rsid w:val="6B363611"/>
    <w:rsid w:val="6CC410AC"/>
    <w:rsid w:val="6CD30D58"/>
    <w:rsid w:val="6D73B93B"/>
    <w:rsid w:val="6DE5B685"/>
    <w:rsid w:val="6DFCE210"/>
    <w:rsid w:val="6E969B7F"/>
    <w:rsid w:val="6EAC3931"/>
    <w:rsid w:val="6F0E190E"/>
    <w:rsid w:val="6F187719"/>
    <w:rsid w:val="6F4818AE"/>
    <w:rsid w:val="6F85EF4E"/>
    <w:rsid w:val="6F8D11A0"/>
    <w:rsid w:val="6FEB2973"/>
    <w:rsid w:val="700DC94D"/>
    <w:rsid w:val="701CEA51"/>
    <w:rsid w:val="7065EB8B"/>
    <w:rsid w:val="70A6E73F"/>
    <w:rsid w:val="70EEB3CC"/>
    <w:rsid w:val="71B23CB3"/>
    <w:rsid w:val="73E397A8"/>
    <w:rsid w:val="7403FB5F"/>
    <w:rsid w:val="743EE664"/>
    <w:rsid w:val="7493D4C8"/>
    <w:rsid w:val="74BF71B8"/>
    <w:rsid w:val="74CE5728"/>
    <w:rsid w:val="75585B26"/>
    <w:rsid w:val="76C9B542"/>
    <w:rsid w:val="76D8C5D7"/>
    <w:rsid w:val="775F50CB"/>
    <w:rsid w:val="77820FEC"/>
    <w:rsid w:val="77850934"/>
    <w:rsid w:val="787FD7EE"/>
    <w:rsid w:val="78899BE1"/>
    <w:rsid w:val="79224991"/>
    <w:rsid w:val="7929DFBF"/>
    <w:rsid w:val="795CF11A"/>
    <w:rsid w:val="796CDAB5"/>
    <w:rsid w:val="7A454DED"/>
    <w:rsid w:val="7A585A82"/>
    <w:rsid w:val="7A662BFD"/>
    <w:rsid w:val="7B0770A8"/>
    <w:rsid w:val="7B7B7711"/>
    <w:rsid w:val="7B848DD3"/>
    <w:rsid w:val="7B887F0A"/>
    <w:rsid w:val="7C51B22C"/>
    <w:rsid w:val="7C5B4897"/>
    <w:rsid w:val="7CBE5555"/>
    <w:rsid w:val="7CEEF9D0"/>
    <w:rsid w:val="7D3B8502"/>
    <w:rsid w:val="7D483100"/>
    <w:rsid w:val="7E11B117"/>
    <w:rsid w:val="7E1F8CAE"/>
    <w:rsid w:val="7E7BA981"/>
    <w:rsid w:val="7E8A5C6B"/>
    <w:rsid w:val="7E93710C"/>
    <w:rsid w:val="7EAB9588"/>
    <w:rsid w:val="7EE96FD2"/>
    <w:rsid w:val="7EF54D38"/>
    <w:rsid w:val="7EF8983D"/>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3EB14"/>
  <w15:docId w15:val="{7B317E01-50B6-435C-8CF2-3F6EEE7C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887058"/>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330037"/>
    <w:pPr>
      <w:numPr>
        <w:numId w:val="15"/>
      </w:numPr>
    </w:pPr>
  </w:style>
  <w:style w:type="paragraph" w:styleId="ListBullet">
    <w:name w:val="List Bullet"/>
    <w:basedOn w:val="BodyText"/>
    <w:uiPriority w:val="4"/>
    <w:qFormat/>
    <w:rsid w:val="00330037"/>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qFormat/>
    <w:rsid w:val="0091623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337786"/>
    <w:pPr>
      <w:spacing w:before="60" w:after="60" w:line="252" w:lineRule="auto"/>
    </w:pPr>
    <w:rPr>
      <w:b/>
      <w:sz w:val="20"/>
    </w:rPr>
  </w:style>
  <w:style w:type="paragraph" w:customStyle="1" w:styleId="Tabletext">
    <w:name w:val="Table text"/>
    <w:basedOn w:val="Normal"/>
    <w:link w:val="TabletextChar"/>
    <w:uiPriority w:val="9"/>
    <w:qFormat/>
    <w:rsid w:val="00337786"/>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517DE0"/>
    <w:pPr>
      <w:numPr>
        <w:numId w:val="42"/>
      </w:numPr>
      <w:tabs>
        <w:tab w:val="left" w:pos="170"/>
      </w:tabs>
      <w:ind w:left="170" w:hanging="170"/>
    </w:pPr>
    <w:rPr>
      <w:szCs w:val="24"/>
    </w:rPr>
  </w:style>
  <w:style w:type="paragraph" w:customStyle="1" w:styleId="TableNumber">
    <w:name w:val="Table Number"/>
    <w:basedOn w:val="Tabletext"/>
    <w:uiPriority w:val="15"/>
    <w:qFormat/>
    <w:rsid w:val="00371DFF"/>
    <w:pPr>
      <w:numPr>
        <w:numId w:val="18"/>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EA248D"/>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5F25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91623A"/>
    <w:rPr>
      <w:color w:val="0000FF"/>
      <w:u w:val="none"/>
      <w14:numForm w14:val="lining"/>
    </w:rPr>
  </w:style>
  <w:style w:type="character" w:styleId="FollowedHyperlink">
    <w:name w:val="FollowedHyperlink"/>
    <w:uiPriority w:val="22"/>
    <w:rsid w:val="0091623A"/>
    <w:rPr>
      <w:color w:val="7030A0"/>
      <w:u w:val="none"/>
      <w14:numForm w14:val="lining"/>
    </w:rPr>
  </w:style>
  <w:style w:type="paragraph" w:styleId="ListBullet2">
    <w:name w:val="List Bullet 2"/>
    <w:basedOn w:val="ListBullet"/>
    <w:uiPriority w:val="4"/>
    <w:qFormat/>
    <w:rsid w:val="00330037"/>
    <w:pPr>
      <w:numPr>
        <w:ilvl w:val="1"/>
      </w:numPr>
      <w:tabs>
        <w:tab w:val="clear" w:pos="568"/>
        <w:tab w:val="num" w:pos="360"/>
      </w:tabs>
      <w:ind w:left="284"/>
    </w:pPr>
  </w:style>
  <w:style w:type="paragraph" w:styleId="ListBullet3">
    <w:name w:val="List Bullet 3"/>
    <w:basedOn w:val="ListBullet"/>
    <w:uiPriority w:val="4"/>
    <w:qFormat/>
    <w:rsid w:val="00330037"/>
    <w:pPr>
      <w:numPr>
        <w:ilvl w:val="2"/>
      </w:numPr>
      <w:tabs>
        <w:tab w:val="clear" w:pos="852"/>
        <w:tab w:val="num" w:pos="360"/>
      </w:tabs>
      <w:ind w:left="284"/>
    </w:pPr>
  </w:style>
  <w:style w:type="paragraph" w:styleId="ListBullet4">
    <w:name w:val="List Bullet 4"/>
    <w:basedOn w:val="ListBullet"/>
    <w:uiPriority w:val="4"/>
    <w:rsid w:val="00C2116B"/>
    <w:pPr>
      <w:numPr>
        <w:ilvl w:val="3"/>
      </w:numPr>
      <w:tabs>
        <w:tab w:val="clear" w:pos="851"/>
        <w:tab w:val="num" w:pos="360"/>
        <w:tab w:val="left" w:pos="1134"/>
      </w:tabs>
      <w:ind w:left="284"/>
    </w:pPr>
  </w:style>
  <w:style w:type="paragraph" w:styleId="ListBullet5">
    <w:name w:val="List Bullet 5"/>
    <w:basedOn w:val="ListBullet"/>
    <w:uiPriority w:val="4"/>
    <w:semiHidden/>
    <w:rsid w:val="00465D0B"/>
    <w:pPr>
      <w:numPr>
        <w:ilvl w:val="4"/>
        <w:numId w:val="3"/>
      </w:numPr>
    </w:pPr>
  </w:style>
  <w:style w:type="paragraph" w:customStyle="1" w:styleId="ListBullet6">
    <w:name w:val="List Bullet 6"/>
    <w:basedOn w:val="ListBullet"/>
    <w:uiPriority w:val="4"/>
    <w:semiHidden/>
    <w:rsid w:val="00465D0B"/>
    <w:pPr>
      <w:numPr>
        <w:ilvl w:val="5"/>
        <w:numId w:val="3"/>
      </w:numPr>
    </w:pPr>
  </w:style>
  <w:style w:type="paragraph" w:styleId="ListNumber2">
    <w:name w:val="List Number 2"/>
    <w:basedOn w:val="ListNumber"/>
    <w:uiPriority w:val="5"/>
    <w:qFormat/>
    <w:rsid w:val="00330037"/>
    <w:pPr>
      <w:numPr>
        <w:ilvl w:val="1"/>
      </w:numPr>
    </w:pPr>
  </w:style>
  <w:style w:type="paragraph" w:styleId="ListNumber3">
    <w:name w:val="List Number 3"/>
    <w:basedOn w:val="ListNumber"/>
    <w:uiPriority w:val="5"/>
    <w:qFormat/>
    <w:rsid w:val="00330037"/>
    <w:pPr>
      <w:numPr>
        <w:ilvl w:val="2"/>
      </w:numPr>
    </w:pPr>
  </w:style>
  <w:style w:type="paragraph" w:styleId="ListNumber4">
    <w:name w:val="List Number 4"/>
    <w:basedOn w:val="ListNumber"/>
    <w:uiPriority w:val="5"/>
    <w:semiHidden/>
    <w:rsid w:val="00330037"/>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C57385"/>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517DE0"/>
    <w:pPr>
      <w:numPr>
        <w:ilvl w:val="1"/>
      </w:numPr>
      <w:tabs>
        <w:tab w:val="clear" w:pos="170"/>
        <w:tab w:val="left" w:pos="340"/>
      </w:tabs>
    </w:pPr>
  </w:style>
  <w:style w:type="paragraph" w:customStyle="1" w:styleId="TableNumber2">
    <w:name w:val="Table Number 2"/>
    <w:basedOn w:val="TableNumber"/>
    <w:uiPriority w:val="15"/>
    <w:qFormat/>
    <w:rsid w:val="00AE1E91"/>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padtop">
    <w:name w:val="Body text pad top"/>
    <w:basedOn w:val="BodyText"/>
    <w:uiPriority w:val="2"/>
    <w:qFormat/>
    <w:rsid w:val="005D2BA2"/>
    <w:pPr>
      <w:spacing w:before="240"/>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330037"/>
    <w:pPr>
      <w:numPr>
        <w:numId w:val="2"/>
      </w:numPr>
    </w:pPr>
  </w:style>
  <w:style w:type="numbering" w:customStyle="1" w:styleId="ListGroupListBullets">
    <w:name w:val="List_GroupListBullets"/>
    <w:uiPriority w:val="99"/>
    <w:rsid w:val="00330037"/>
    <w:pPr>
      <w:numPr>
        <w:numId w:val="10"/>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330037"/>
    <w:pPr>
      <w:numPr>
        <w:numId w:val="16"/>
      </w:numPr>
    </w:pPr>
    <w:rPr>
      <w:rFonts w:ascii="Arial" w:hAnsi="Arial"/>
      <w:szCs w:val="21"/>
    </w:rPr>
  </w:style>
  <w:style w:type="paragraph" w:customStyle="1" w:styleId="ListNumberbullet2">
    <w:name w:val="List Number + bullet 2"/>
    <w:basedOn w:val="ListBullet2"/>
    <w:uiPriority w:val="6"/>
    <w:qFormat/>
    <w:rsid w:val="00330037"/>
    <w:pPr>
      <w:numPr>
        <w:numId w:val="16"/>
      </w:numPr>
    </w:pPr>
    <w:rPr>
      <w:rFonts w:ascii="Arial" w:hAnsi="Arial"/>
      <w:szCs w:val="21"/>
    </w:rPr>
  </w:style>
  <w:style w:type="numbering" w:customStyle="1" w:styleId="ListGroupListNumberBullets">
    <w:name w:val="List_GroupListNumber&amp;Bullets"/>
    <w:basedOn w:val="ListGroupListNumber"/>
    <w:uiPriority w:val="99"/>
    <w:rsid w:val="00330037"/>
    <w:pPr>
      <w:numPr>
        <w:numId w:val="11"/>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5F25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5F257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517DE0"/>
    <w:pPr>
      <w:numPr>
        <w:numId w:val="4"/>
      </w:numPr>
    </w:pPr>
  </w:style>
  <w:style w:type="paragraph" w:customStyle="1" w:styleId="TableBullet3">
    <w:name w:val="Table Bullet 3"/>
    <w:basedOn w:val="TableBullet2"/>
    <w:uiPriority w:val="14"/>
    <w:qFormat/>
    <w:rsid w:val="00517DE0"/>
    <w:pPr>
      <w:numPr>
        <w:ilvl w:val="2"/>
      </w:numPr>
      <w:tabs>
        <w:tab w:val="clear" w:pos="340"/>
        <w:tab w:val="left" w:pos="510"/>
      </w:tabs>
    </w:pPr>
    <w:rPr>
      <w:color w:val="000000" w:themeColor="text1"/>
      <w:szCs w:val="18"/>
      <w:lang w:eastAsia="en-US"/>
    </w:rPr>
  </w:style>
  <w:style w:type="paragraph" w:customStyle="1" w:styleId="TableNumber3">
    <w:name w:val="Table Number 3"/>
    <w:basedOn w:val="TableNumber2"/>
    <w:uiPriority w:val="15"/>
    <w:qFormat/>
    <w:rsid w:val="001B6A89"/>
    <w:pPr>
      <w:numPr>
        <w:ilvl w:val="2"/>
      </w:numPr>
      <w:tabs>
        <w:tab w:val="clear" w:pos="454"/>
        <w:tab w:val="clear" w:pos="794"/>
        <w:tab w:val="left" w:pos="680"/>
      </w:tabs>
      <w:ind w:left="681"/>
    </w:pPr>
  </w:style>
  <w:style w:type="numbering" w:customStyle="1" w:styleId="ListGroupTableNumber">
    <w:name w:val="List_GroupTableNumber"/>
    <w:uiPriority w:val="99"/>
    <w:rsid w:val="00330037"/>
    <w:pPr>
      <w:numPr>
        <w:numId w:val="12"/>
      </w:numPr>
    </w:pPr>
  </w:style>
  <w:style w:type="paragraph" w:customStyle="1" w:styleId="TableBullet4">
    <w:name w:val="Table Bullet 4"/>
    <w:basedOn w:val="TableBullet3"/>
    <w:uiPriority w:val="14"/>
    <w:qFormat/>
    <w:rsid w:val="00517DE0"/>
    <w:pPr>
      <w:numPr>
        <w:ilvl w:val="3"/>
      </w:numPr>
      <w:tabs>
        <w:tab w:val="clear" w:pos="510"/>
        <w:tab w:val="clear" w:pos="794"/>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0409D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0409D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0409DA"/>
    <w:pPr>
      <w:numPr>
        <w:ilvl w:val="1"/>
        <w:numId w:val="5"/>
      </w:numPr>
      <w:tabs>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0D2001"/>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E7D8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5F25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character" w:customStyle="1" w:styleId="TabletextChar">
    <w:name w:val="Table text Char"/>
    <w:link w:val="Tabletext"/>
    <w:uiPriority w:val="9"/>
    <w:rsid w:val="00337786"/>
    <w:rPr>
      <w:rFonts w:ascii="Arial" w:eastAsia="Times New Roman" w:hAnsi="Arial" w:cs="Times New Roman"/>
      <w:sz w:val="19"/>
      <w:szCs w:val="21"/>
      <w:lang w:eastAsia="en-AU"/>
    </w:rPr>
  </w:style>
  <w:style w:type="character" w:styleId="UnresolvedMention">
    <w:name w:val="Unresolved Mention"/>
    <w:basedOn w:val="DefaultParagraphFont"/>
    <w:uiPriority w:val="99"/>
    <w:semiHidden/>
    <w:unhideWhenUsed/>
    <w:rsid w:val="006F4C60"/>
    <w:rPr>
      <w:color w:val="808080"/>
      <w:shd w:val="clear" w:color="auto" w:fill="E6E6E6"/>
    </w:rPr>
  </w:style>
  <w:style w:type="paragraph" w:customStyle="1" w:styleId="Legalnoticenumber">
    <w:name w:val="Legal notice number"/>
    <w:basedOn w:val="Normal"/>
    <w:uiPriority w:val="27"/>
    <w:qFormat/>
    <w:rsid w:val="00162407"/>
    <w:pPr>
      <w:numPr>
        <w:numId w:val="9"/>
      </w:numPr>
      <w:spacing w:after="80" w:line="264" w:lineRule="auto"/>
    </w:pPr>
    <w:rPr>
      <w:sz w:val="18"/>
    </w:rPr>
  </w:style>
  <w:style w:type="numbering" w:customStyle="1" w:styleId="ListGroupLegalNoticeNumber">
    <w:name w:val="List_GroupLegalNoticeNumber"/>
    <w:basedOn w:val="NoList"/>
    <w:uiPriority w:val="99"/>
    <w:rsid w:val="00C57385"/>
    <w:pPr>
      <w:numPr>
        <w:numId w:val="8"/>
      </w:numPr>
    </w:pPr>
  </w:style>
  <w:style w:type="paragraph" w:customStyle="1" w:styleId="Listlead-in">
    <w:name w:val="List lead-in"/>
    <w:basedOn w:val="BodyText"/>
    <w:uiPriority w:val="3"/>
    <w:qFormat/>
    <w:rsid w:val="00FA13FD"/>
    <w:pPr>
      <w:keepNext/>
    </w:pPr>
  </w:style>
  <w:style w:type="paragraph" w:styleId="Revision">
    <w:name w:val="Revision"/>
    <w:hidden/>
    <w:uiPriority w:val="99"/>
    <w:semiHidden/>
    <w:rsid w:val="004B232C"/>
    <w:pPr>
      <w:spacing w:before="0" w:after="0"/>
    </w:pPr>
    <w:rPr>
      <w:sz w:val="21"/>
    </w:rPr>
  </w:style>
  <w:style w:type="character" w:styleId="CommentReference">
    <w:name w:val="annotation reference"/>
    <w:basedOn w:val="DefaultParagraphFont"/>
    <w:uiPriority w:val="99"/>
    <w:semiHidden/>
    <w:rsid w:val="009742D9"/>
    <w:rPr>
      <w:sz w:val="16"/>
      <w:szCs w:val="16"/>
    </w:rPr>
  </w:style>
  <w:style w:type="paragraph" w:styleId="CommentText">
    <w:name w:val="annotation text"/>
    <w:basedOn w:val="Normal"/>
    <w:link w:val="CommentTextChar"/>
    <w:uiPriority w:val="99"/>
    <w:semiHidden/>
    <w:rsid w:val="009742D9"/>
    <w:rPr>
      <w:sz w:val="20"/>
      <w:szCs w:val="20"/>
    </w:rPr>
  </w:style>
  <w:style w:type="character" w:customStyle="1" w:styleId="CommentTextChar">
    <w:name w:val="Comment Text Char"/>
    <w:basedOn w:val="DefaultParagraphFont"/>
    <w:link w:val="CommentText"/>
    <w:uiPriority w:val="99"/>
    <w:semiHidden/>
    <w:rsid w:val="009742D9"/>
    <w:rPr>
      <w:sz w:val="20"/>
      <w:szCs w:val="20"/>
    </w:rPr>
  </w:style>
  <w:style w:type="paragraph" w:styleId="CommentSubject">
    <w:name w:val="annotation subject"/>
    <w:basedOn w:val="CommentText"/>
    <w:next w:val="CommentText"/>
    <w:link w:val="CommentSubjectChar"/>
    <w:uiPriority w:val="99"/>
    <w:semiHidden/>
    <w:rsid w:val="009742D9"/>
    <w:rPr>
      <w:b/>
      <w:bCs/>
    </w:rPr>
  </w:style>
  <w:style w:type="character" w:customStyle="1" w:styleId="CommentSubjectChar">
    <w:name w:val="Comment Subject Char"/>
    <w:basedOn w:val="CommentTextChar"/>
    <w:link w:val="CommentSubject"/>
    <w:uiPriority w:val="99"/>
    <w:semiHidden/>
    <w:rsid w:val="009742D9"/>
    <w:rPr>
      <w:b/>
      <w:bCs/>
      <w:sz w:val="20"/>
      <w:szCs w:val="20"/>
    </w:rPr>
  </w:style>
  <w:style w:type="paragraph" w:customStyle="1" w:styleId="Pa24">
    <w:name w:val="Pa24"/>
    <w:basedOn w:val="Normal"/>
    <w:next w:val="Normal"/>
    <w:uiPriority w:val="99"/>
    <w:rsid w:val="00DE2375"/>
    <w:pPr>
      <w:autoSpaceDE w:val="0"/>
      <w:autoSpaceDN w:val="0"/>
      <w:adjustRightInd w:val="0"/>
      <w:spacing w:line="191" w:lineRule="atLeast"/>
    </w:pPr>
    <w:rPr>
      <w:rFonts w:ascii="Meta Pro" w:hAnsi="Meta Pro"/>
      <w:sz w:val="24"/>
      <w:szCs w:val="24"/>
    </w:rPr>
  </w:style>
  <w:style w:type="paragraph" w:styleId="ListParagraph">
    <w:name w:val="List Paragraph"/>
    <w:basedOn w:val="Normal"/>
    <w:uiPriority w:val="34"/>
    <w:qFormat/>
    <w:rsid w:val="00605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4878">
      <w:bodyDiv w:val="1"/>
      <w:marLeft w:val="0"/>
      <w:marRight w:val="0"/>
      <w:marTop w:val="0"/>
      <w:marBottom w:val="0"/>
      <w:divBdr>
        <w:top w:val="none" w:sz="0" w:space="0" w:color="auto"/>
        <w:left w:val="none" w:sz="0" w:space="0" w:color="auto"/>
        <w:bottom w:val="none" w:sz="0" w:space="0" w:color="auto"/>
        <w:right w:val="none" w:sz="0" w:space="0" w:color="auto"/>
      </w:divBdr>
    </w:div>
    <w:div w:id="153885885">
      <w:bodyDiv w:val="1"/>
      <w:marLeft w:val="0"/>
      <w:marRight w:val="0"/>
      <w:marTop w:val="0"/>
      <w:marBottom w:val="0"/>
      <w:divBdr>
        <w:top w:val="none" w:sz="0" w:space="0" w:color="auto"/>
        <w:left w:val="none" w:sz="0" w:space="0" w:color="auto"/>
        <w:bottom w:val="none" w:sz="0" w:space="0" w:color="auto"/>
        <w:right w:val="none" w:sz="0" w:space="0" w:color="auto"/>
      </w:divBdr>
    </w:div>
    <w:div w:id="383989475">
      <w:bodyDiv w:val="1"/>
      <w:marLeft w:val="0"/>
      <w:marRight w:val="0"/>
      <w:marTop w:val="0"/>
      <w:marBottom w:val="0"/>
      <w:divBdr>
        <w:top w:val="none" w:sz="0" w:space="0" w:color="auto"/>
        <w:left w:val="none" w:sz="0" w:space="0" w:color="auto"/>
        <w:bottom w:val="none" w:sz="0" w:space="0" w:color="auto"/>
        <w:right w:val="none" w:sz="0" w:space="0" w:color="auto"/>
      </w:divBdr>
      <w:divsChild>
        <w:div w:id="303629630">
          <w:marLeft w:val="446"/>
          <w:marRight w:val="0"/>
          <w:marTop w:val="0"/>
          <w:marBottom w:val="120"/>
          <w:divBdr>
            <w:top w:val="none" w:sz="0" w:space="0" w:color="auto"/>
            <w:left w:val="none" w:sz="0" w:space="0" w:color="auto"/>
            <w:bottom w:val="none" w:sz="0" w:space="0" w:color="auto"/>
            <w:right w:val="none" w:sz="0" w:space="0" w:color="auto"/>
          </w:divBdr>
        </w:div>
        <w:div w:id="358239124">
          <w:marLeft w:val="446"/>
          <w:marRight w:val="0"/>
          <w:marTop w:val="0"/>
          <w:marBottom w:val="120"/>
          <w:divBdr>
            <w:top w:val="none" w:sz="0" w:space="0" w:color="auto"/>
            <w:left w:val="none" w:sz="0" w:space="0" w:color="auto"/>
            <w:bottom w:val="none" w:sz="0" w:space="0" w:color="auto"/>
            <w:right w:val="none" w:sz="0" w:space="0" w:color="auto"/>
          </w:divBdr>
        </w:div>
        <w:div w:id="1383140962">
          <w:marLeft w:val="446"/>
          <w:marRight w:val="0"/>
          <w:marTop w:val="0"/>
          <w:marBottom w:val="120"/>
          <w:divBdr>
            <w:top w:val="none" w:sz="0" w:space="0" w:color="auto"/>
            <w:left w:val="none" w:sz="0" w:space="0" w:color="auto"/>
            <w:bottom w:val="none" w:sz="0" w:space="0" w:color="auto"/>
            <w:right w:val="none" w:sz="0" w:space="0" w:color="auto"/>
          </w:divBdr>
        </w:div>
      </w:divsChild>
    </w:div>
    <w:div w:id="40877497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4593797">
      <w:bodyDiv w:val="1"/>
      <w:marLeft w:val="0"/>
      <w:marRight w:val="0"/>
      <w:marTop w:val="0"/>
      <w:marBottom w:val="0"/>
      <w:divBdr>
        <w:top w:val="none" w:sz="0" w:space="0" w:color="auto"/>
        <w:left w:val="none" w:sz="0" w:space="0" w:color="auto"/>
        <w:bottom w:val="none" w:sz="0" w:space="0" w:color="auto"/>
        <w:right w:val="none" w:sz="0" w:space="0" w:color="auto"/>
      </w:divBdr>
    </w:div>
    <w:div w:id="1214266770">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qcaa.qld.edu.au/downloads/kindergarten/qklg_2024.pdf" TargetMode="Externa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downloads/kindergarten/qklg_2024.pdf" TargetMode="Externa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hyperlink" Target="https://www.qcaa.qld.edu.au/kindergarten/qklg/learning-development-areas/communicating/numeracy-learning-counting" TargetMode="External"/><Relationship Id="rId20" Type="http://schemas.openxmlformats.org/officeDocument/2006/relationships/hyperlink" Target="http://www.acecqa.gov.au/nqf/national-quality-standar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qcaa.qld.edu.au/downloads/kindergarten/qklg_2024.pdf" TargetMode="External"/><Relationship Id="rId23" Type="http://schemas.openxmlformats.org/officeDocument/2006/relationships/image" Target="media/image4.sv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acecqa.gov.au/nqf/national-quality-standard/quality-area-1-educational-program-and-practic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image" Target="media/image3.png"/><Relationship Id="rId27" Type="http://schemas.openxmlformats.org/officeDocument/2006/relationships/hyperlink" Target="https://www.qcaa.qld.edu.au/copyright"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qcaa.qld.edu.au/copyright" TargetMode="External"/><Relationship Id="rId5" Type="http://schemas.openxmlformats.org/officeDocument/2006/relationships/image" Target="media/image6.sv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A69F0686A244C7A5B253C925EC82E8"/>
        <w:category>
          <w:name w:val="General"/>
          <w:gallery w:val="placeholder"/>
        </w:category>
        <w:types>
          <w:type w:val="bbPlcHdr"/>
        </w:types>
        <w:behaviors>
          <w:behavior w:val="content"/>
        </w:behaviors>
        <w:guid w:val="{BAE44ABF-9A21-4CD0-BB92-34424C079E9D}"/>
      </w:docPartPr>
      <w:docPartBody>
        <w:p w:rsidR="0080293D" w:rsidRDefault="0080293D">
          <w:pPr>
            <w:pStyle w:val="BBA69F0686A244C7A5B253C925EC82E8"/>
          </w:pPr>
          <w:r w:rsidRPr="00532847">
            <w:rPr>
              <w:shd w:val="clear" w:color="auto" w:fill="4EA72E" w:themeFill="accent6"/>
            </w:rPr>
            <w:t>[Subtitle]</w:t>
          </w:r>
        </w:p>
      </w:docPartBody>
    </w:docPart>
    <w:docPart>
      <w:docPartPr>
        <w:name w:val="7B0848C994BF4A30B68AFF0C4003F435"/>
        <w:category>
          <w:name w:val="General"/>
          <w:gallery w:val="placeholder"/>
        </w:category>
        <w:types>
          <w:type w:val="bbPlcHdr"/>
        </w:types>
        <w:behaviors>
          <w:behavior w:val="content"/>
        </w:behaviors>
        <w:guid w:val="{7466553D-5CB7-45D1-9C44-05917B304CB0}"/>
      </w:docPartPr>
      <w:docPartBody>
        <w:p w:rsidR="0080293D" w:rsidRDefault="0080293D">
          <w:pPr>
            <w:pStyle w:val="7B0848C994BF4A30B68AFF0C4003F435"/>
          </w:pPr>
          <w:r w:rsidRPr="00890E51">
            <w:rPr>
              <w:shd w:val="clear" w:color="auto" w:fill="F7EA9F"/>
            </w:rPr>
            <w:t>[Year]</w:t>
          </w:r>
        </w:p>
      </w:docPartBody>
    </w:docPart>
    <w:docPart>
      <w:docPartPr>
        <w:name w:val="573815120A1E48F094A40B30EE3BF8F4"/>
        <w:category>
          <w:name w:val="General"/>
          <w:gallery w:val="placeholder"/>
        </w:category>
        <w:types>
          <w:type w:val="bbPlcHdr"/>
        </w:types>
        <w:behaviors>
          <w:behavior w:val="content"/>
        </w:behaviors>
        <w:guid w:val="{2C49F749-C4F6-43FE-B5EF-CB7FB8C7EFDE}"/>
      </w:docPartPr>
      <w:docPartBody>
        <w:p w:rsidR="0080293D" w:rsidRDefault="0080293D">
          <w:pPr>
            <w:pStyle w:val="573815120A1E48F094A40B30EE3BF8F4"/>
          </w:pPr>
          <w:r w:rsidRPr="00890E51">
            <w:rPr>
              <w:shd w:val="clear" w:color="auto" w:fill="F7EA9F"/>
            </w:rPr>
            <w:t>[Year]</w:t>
          </w:r>
        </w:p>
      </w:docPartBody>
    </w:docPart>
    <w:docPart>
      <w:docPartPr>
        <w:name w:val="31775CFC25334CB9BFADE90FE0595FF8"/>
        <w:category>
          <w:name w:val="General"/>
          <w:gallery w:val="placeholder"/>
        </w:category>
        <w:types>
          <w:type w:val="bbPlcHdr"/>
        </w:types>
        <w:behaviors>
          <w:behavior w:val="content"/>
        </w:behaviors>
        <w:guid w:val="{A558E108-ACE0-4069-B5DB-D1EFD23116E4}"/>
      </w:docPartPr>
      <w:docPartBody>
        <w:p w:rsidR="0080293D" w:rsidRDefault="0080293D">
          <w:pPr>
            <w:pStyle w:val="31775CFC25334CB9BFADE90FE0595FF8"/>
          </w:pPr>
          <w:r w:rsidRPr="002E6121">
            <w:rPr>
              <w:shd w:val="clear" w:color="auto" w:fill="4EA72E" w:themeFill="accent6"/>
            </w:rPr>
            <w:t>[Title]</w:t>
          </w:r>
        </w:p>
      </w:docPartBody>
    </w:docPart>
    <w:docPart>
      <w:docPartPr>
        <w:name w:val="F12239E7795249F48A64B7055CDD8714"/>
        <w:category>
          <w:name w:val="General"/>
          <w:gallery w:val="placeholder"/>
        </w:category>
        <w:types>
          <w:type w:val="bbPlcHdr"/>
        </w:types>
        <w:behaviors>
          <w:behavior w:val="content"/>
        </w:behaviors>
        <w:guid w:val="{D6CE81DC-4F9A-4636-AF34-2DDBD8DD711E}"/>
      </w:docPartPr>
      <w:docPartBody>
        <w:p w:rsidR="0080293D" w:rsidRDefault="0080293D">
          <w:pPr>
            <w:pStyle w:val="F12239E7795249F48A64B7055CDD8714"/>
          </w:pPr>
          <w:r w:rsidRPr="00532847">
            <w:rPr>
              <w:iCs/>
              <w:sz w:val="18"/>
              <w:shd w:val="clear" w:color="auto" w:fill="4EA72E" w:themeFill="accent6"/>
            </w:rPr>
            <w:t>[Subtitle]</w:t>
          </w:r>
        </w:p>
      </w:docPartBody>
    </w:docPart>
    <w:docPart>
      <w:docPartPr>
        <w:name w:val="0ED82F04AE964A3C800106CB4C38E652"/>
        <w:category>
          <w:name w:val="General"/>
          <w:gallery w:val="placeholder"/>
        </w:category>
        <w:types>
          <w:type w:val="bbPlcHdr"/>
        </w:types>
        <w:behaviors>
          <w:behavior w:val="content"/>
        </w:behaviors>
        <w:guid w:val="{5D8A8B9A-1A50-400E-B7B5-B7642F717BA1}"/>
      </w:docPartPr>
      <w:docPartBody>
        <w:p w:rsidR="0080293D" w:rsidRDefault="0080293D">
          <w:pPr>
            <w:pStyle w:val="0ED82F04AE964A3C800106CB4C38E652"/>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
      <w:docPartPr>
        <w:name w:val="F04E51BE4C4A490E80EE2743383ECC78"/>
        <w:category>
          <w:name w:val="General"/>
          <w:gallery w:val="placeholder"/>
        </w:category>
        <w:types>
          <w:type w:val="bbPlcHdr"/>
        </w:types>
        <w:behaviors>
          <w:behavior w:val="content"/>
        </w:behaviors>
        <w:guid w:val="{65D55577-D0BA-49D0-8AAA-96BF439651B1}"/>
      </w:docPartPr>
      <w:docPartBody>
        <w:p w:rsidR="001F6C21" w:rsidRDefault="001F6C21" w:rsidP="001F6C21">
          <w:pPr>
            <w:pStyle w:val="F04E51BE4C4A490E80EE2743383ECC78"/>
          </w:pPr>
          <w:r>
            <w:rPr>
              <w:shd w:val="clear" w:color="auto" w:fill="4EA72E" w:themeFill="accent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ta Pro">
    <w:altName w:val="Calibri"/>
    <w:charset w:val="00"/>
    <w:family w:val="auto"/>
    <w:pitch w:val="variable"/>
    <w:sig w:usb0="A00002FF" w:usb1="5000207B" w:usb2="00000000" w:usb3="00000000" w:csb0="0000009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3D"/>
    <w:rsid w:val="00012A32"/>
    <w:rsid w:val="00022D79"/>
    <w:rsid w:val="00037B75"/>
    <w:rsid w:val="00092FEE"/>
    <w:rsid w:val="000965EA"/>
    <w:rsid w:val="000C0CDE"/>
    <w:rsid w:val="000F47C5"/>
    <w:rsid w:val="0010108C"/>
    <w:rsid w:val="0010470B"/>
    <w:rsid w:val="001100F8"/>
    <w:rsid w:val="00142E1A"/>
    <w:rsid w:val="0017748A"/>
    <w:rsid w:val="001966FC"/>
    <w:rsid w:val="001B2CD5"/>
    <w:rsid w:val="001B54DD"/>
    <w:rsid w:val="001E2EF5"/>
    <w:rsid w:val="001F12E4"/>
    <w:rsid w:val="001F6C21"/>
    <w:rsid w:val="00226B19"/>
    <w:rsid w:val="00255D56"/>
    <w:rsid w:val="002659C6"/>
    <w:rsid w:val="00277A69"/>
    <w:rsid w:val="00292292"/>
    <w:rsid w:val="002959C6"/>
    <w:rsid w:val="00300124"/>
    <w:rsid w:val="003072CC"/>
    <w:rsid w:val="00313B7C"/>
    <w:rsid w:val="0032227F"/>
    <w:rsid w:val="003964A6"/>
    <w:rsid w:val="003F0FC1"/>
    <w:rsid w:val="00407C83"/>
    <w:rsid w:val="00423F37"/>
    <w:rsid w:val="00434084"/>
    <w:rsid w:val="00445EB7"/>
    <w:rsid w:val="00450EE8"/>
    <w:rsid w:val="004612E1"/>
    <w:rsid w:val="004E3068"/>
    <w:rsid w:val="00543029"/>
    <w:rsid w:val="00544A6D"/>
    <w:rsid w:val="00551AF1"/>
    <w:rsid w:val="005546CD"/>
    <w:rsid w:val="00565174"/>
    <w:rsid w:val="005B7D2B"/>
    <w:rsid w:val="005F1B83"/>
    <w:rsid w:val="006842CD"/>
    <w:rsid w:val="006B7117"/>
    <w:rsid w:val="006E25CF"/>
    <w:rsid w:val="00712AC7"/>
    <w:rsid w:val="007403E9"/>
    <w:rsid w:val="007431C7"/>
    <w:rsid w:val="00752724"/>
    <w:rsid w:val="0075451F"/>
    <w:rsid w:val="00757F81"/>
    <w:rsid w:val="007713B7"/>
    <w:rsid w:val="007871E0"/>
    <w:rsid w:val="0080293D"/>
    <w:rsid w:val="00812AC3"/>
    <w:rsid w:val="00816607"/>
    <w:rsid w:val="00886FEA"/>
    <w:rsid w:val="00891DAB"/>
    <w:rsid w:val="00894B58"/>
    <w:rsid w:val="008B6909"/>
    <w:rsid w:val="00956EBB"/>
    <w:rsid w:val="0097501E"/>
    <w:rsid w:val="009825A5"/>
    <w:rsid w:val="009860E2"/>
    <w:rsid w:val="00990AF2"/>
    <w:rsid w:val="00995110"/>
    <w:rsid w:val="00997B71"/>
    <w:rsid w:val="009B3E8A"/>
    <w:rsid w:val="009D447A"/>
    <w:rsid w:val="00A37906"/>
    <w:rsid w:val="00A8405D"/>
    <w:rsid w:val="00A92EEF"/>
    <w:rsid w:val="00AB3D91"/>
    <w:rsid w:val="00AC0BE6"/>
    <w:rsid w:val="00AE5E85"/>
    <w:rsid w:val="00AF722C"/>
    <w:rsid w:val="00B02A08"/>
    <w:rsid w:val="00B109CA"/>
    <w:rsid w:val="00B563EE"/>
    <w:rsid w:val="00B92A84"/>
    <w:rsid w:val="00B932D3"/>
    <w:rsid w:val="00B96741"/>
    <w:rsid w:val="00C36172"/>
    <w:rsid w:val="00C47ACE"/>
    <w:rsid w:val="00C63804"/>
    <w:rsid w:val="00C64D72"/>
    <w:rsid w:val="00C974C8"/>
    <w:rsid w:val="00CA210E"/>
    <w:rsid w:val="00CB208D"/>
    <w:rsid w:val="00CD7ABD"/>
    <w:rsid w:val="00D0009F"/>
    <w:rsid w:val="00D25C4F"/>
    <w:rsid w:val="00D357E3"/>
    <w:rsid w:val="00D7446D"/>
    <w:rsid w:val="00D76994"/>
    <w:rsid w:val="00DA2EA7"/>
    <w:rsid w:val="00DA67CB"/>
    <w:rsid w:val="00DE7E58"/>
    <w:rsid w:val="00DF5883"/>
    <w:rsid w:val="00E211FD"/>
    <w:rsid w:val="00E2414D"/>
    <w:rsid w:val="00E55B62"/>
    <w:rsid w:val="00EB2769"/>
    <w:rsid w:val="00EF26CA"/>
    <w:rsid w:val="00F0404A"/>
    <w:rsid w:val="00F41C72"/>
    <w:rsid w:val="00F54E14"/>
    <w:rsid w:val="00F672B5"/>
    <w:rsid w:val="00F808A4"/>
    <w:rsid w:val="00F97A79"/>
    <w:rsid w:val="00FD35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69F0686A244C7A5B253C925EC82E8">
    <w:name w:val="BBA69F0686A244C7A5B253C925EC82E8"/>
  </w:style>
  <w:style w:type="character" w:styleId="Emphasis">
    <w:name w:val="Emphasis"/>
    <w:uiPriority w:val="2"/>
    <w:rPr>
      <w:i/>
      <w:iCs/>
      <w14:numForm w14:val="lining"/>
    </w:rPr>
  </w:style>
  <w:style w:type="paragraph" w:customStyle="1" w:styleId="7B0848C994BF4A30B68AFF0C4003F435">
    <w:name w:val="7B0848C994BF4A30B68AFF0C4003F435"/>
  </w:style>
  <w:style w:type="paragraph" w:customStyle="1" w:styleId="573815120A1E48F094A40B30EE3BF8F4">
    <w:name w:val="573815120A1E48F094A40B30EE3BF8F4"/>
  </w:style>
  <w:style w:type="paragraph" w:customStyle="1" w:styleId="31775CFC25334CB9BFADE90FE0595FF8">
    <w:name w:val="31775CFC25334CB9BFADE90FE0595FF8"/>
  </w:style>
  <w:style w:type="paragraph" w:customStyle="1" w:styleId="F12239E7795249F48A64B7055CDD8714">
    <w:name w:val="F12239E7795249F48A64B7055CDD8714"/>
  </w:style>
  <w:style w:type="paragraph" w:customStyle="1" w:styleId="0ED82F04AE964A3C800106CB4C38E652">
    <w:name w:val="0ED82F04AE964A3C800106CB4C38E652"/>
  </w:style>
  <w:style w:type="character" w:styleId="PlaceholderText">
    <w:name w:val="Placeholder Text"/>
    <w:basedOn w:val="DefaultParagraphFont"/>
    <w:uiPriority w:val="51"/>
    <w:rsid w:val="00A92EEF"/>
    <w:rPr>
      <w:color w:val="808080"/>
      <w14:numForm w14:val="lining"/>
    </w:rPr>
  </w:style>
  <w:style w:type="paragraph" w:customStyle="1" w:styleId="F04E51BE4C4A490E80EE2743383ECC78">
    <w:name w:val="F04E51BE4C4A490E80EE2743383ECC78"/>
    <w:rsid w:val="001F6C2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9" ma:contentTypeDescription="Create a new document." ma:contentTypeScope="" ma:versionID="e30d9d53275b32d2042b3a5b875a9252">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35092b71b144ee922bfe0fb1b8eb28d"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2025-07-17T00:00:00</DocumentDate>
  <DocumentTitle>Video reflection</DocumentTitle>
  <DocumentSubtitle/>
  <DocumentJobNumber/>
  <DocumentField1/>
  <DocumentField2/>
  <DocumentField3/>
  <DocumentField4/>
</QCAA>
</file>

<file path=customXml/item5.xml><?xml version="1.0" encoding="utf-8"?>
<QCAA xmlns="http://QCAA.qld.edu.au">
  <DocumentDate/>
  <DocumentTitle/>
  <DocumentSubtitle> Queensland kindergarten learning guideline 2024 </DocumentSubtitle>
  <DocumentJobNumber/>
  <DocumentField1/>
  <DocumentField2/>
  <DocumentField3/>
  <DocumentField4/>
  <DocumentField5/>
  <DocumentField6/>
  <DocumentField7/>
  <DocumentField8/>
</QCA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aeb0db8-a023-4f83-a675-fc900e5c4eb0">
      <Terms xmlns="http://schemas.microsoft.com/office/infopath/2007/PartnerControls"/>
    </lcf76f155ced4ddcb4097134ff3c332f>
    <TaxCatchAll xmlns="70d7b946-3027-4b33-9e00-b894cda58cf9" xsi:nil="true"/>
    <SharedWithUsers xmlns="70d7b946-3027-4b33-9e00-b894cda58cf9">
      <UserInfo>
        <DisplayName>Janis McDermott</DisplayName>
        <AccountId>23</AccountId>
        <AccountType/>
      </UserInfo>
      <UserInfo>
        <DisplayName>Virginia Ayliffe</DisplayName>
        <AccountId>26</AccountId>
        <AccountType/>
      </UserInfo>
      <UserInfo>
        <DisplayName>Stacey Hodgson</DisplayName>
        <AccountId>840</AccountId>
        <AccountType/>
      </UserInfo>
      <UserInfo>
        <DisplayName>Angela Moynihan</DisplayName>
        <AccountId>888</AccountId>
        <AccountType/>
      </UserInfo>
    </SharedWithUsers>
    <MediaLengthInSeconds xmlns="1aeb0db8-a023-4f83-a675-fc900e5c4eb0" xsi:nil="true"/>
  </documentManagement>
</p:properties>
</file>

<file path=customXml/itemProps1.xml><?xml version="1.0" encoding="utf-8"?>
<ds:datastoreItem xmlns:ds="http://schemas.openxmlformats.org/officeDocument/2006/customXml" ds:itemID="{545D1F6B-A071-4E13-97FA-7A495B36E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E891A-0309-4FD0-B084-12DB1381C7C7}">
  <ds:schemaRefs>
    <ds:schemaRef ds:uri="http://schemas.openxmlformats.org/officeDocument/2006/bibliography"/>
  </ds:schemaRefs>
</ds:datastoreItem>
</file>

<file path=customXml/itemProps3.xml><?xml version="1.0" encoding="utf-8"?>
<ds:datastoreItem xmlns:ds="http://schemas.openxmlformats.org/officeDocument/2006/customXml" ds:itemID="{EF2B1812-CEF6-4FD3-BB59-456106A65012}">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29712834-90B7-40D7-A524-086BEEC78BDD}">
  <ds:schemaRefs>
    <ds:schemaRef ds:uri="http://schemas.microsoft.com/office/2006/metadata/properties"/>
    <ds:schemaRef ds:uri="http://schemas.microsoft.com/office/infopath/2007/PartnerControls"/>
    <ds:schemaRef ds:uri="1aeb0db8-a023-4f83-a675-fc900e5c4eb0"/>
    <ds:schemaRef ds:uri="70d7b946-3027-4b33-9e00-b894cda58cf9"/>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Video reflection: Building self-identity</vt:lpstr>
    </vt:vector>
  </TitlesOfParts>
  <Company>Queensland Curriculum and Assessment Authority</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reflection: Numeracy learning in kindergarten — Number and counting</dc:title>
  <dc:subject>QKLG 2024</dc:subject>
  <dc:creator>Queensland Curriculum and Assessment Authority</dc:creator>
  <cp:keywords/>
  <dc:description>Creative Commons Attribution 4.0 International Licence_x000d_
https://creativecommons.org/licences/by/4.0/legalcode_x000d_
Please give attribution to: State of Queensland (QCAA) 2025</dc:description>
  <cp:lastModifiedBy>James Wilson</cp:lastModifiedBy>
  <cp:revision>33</cp:revision>
  <cp:lastPrinted>2025-02-13T04:17:00Z</cp:lastPrinted>
  <dcterms:created xsi:type="dcterms:W3CDTF">2025-06-26T05:07:00Z</dcterms:created>
  <dcterms:modified xsi:type="dcterms:W3CDTF">2025-07-21T22:55:00Z</dcterms:modified>
  <cp:category>250658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2025</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