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X="1" w:tblpY="285"/>
        <w:tblOverlap w:val="never"/>
        <w:tblW w:w="10206" w:type="dxa"/>
        <w:tblBorders>
          <w:bottom w:val="single" w:sz="12" w:space="0" w:color="D22730"/>
        </w:tblBorders>
        <w:tblCellMar>
          <w:left w:w="0" w:type="dxa"/>
        </w:tblCellMar>
        <w:tblLook w:val="0600" w:firstRow="0" w:lastRow="0" w:firstColumn="0" w:lastColumn="0" w:noHBand="1" w:noVBand="1"/>
      </w:tblPr>
      <w:tblGrid>
        <w:gridCol w:w="10206"/>
      </w:tblGrid>
      <w:tr w:rsidR="00DD64E1" w:rsidRPr="002D704B" w14:paraId="343AD2CC" w14:textId="77777777" w:rsidTr="00F14707">
        <w:trPr>
          <w:trHeight w:val="1615"/>
        </w:trPr>
        <w:tc>
          <w:tcPr>
            <w:tcW w:w="10206" w:type="dxa"/>
            <w:shd w:val="clear" w:color="auto" w:fill="auto"/>
            <w:vAlign w:val="bottom"/>
          </w:tcPr>
          <w:bookmarkStart w:id="0" w:name="_Toc234219367"/>
          <w:p w14:paraId="710C15F5" w14:textId="24D3C813" w:rsidR="00DD64E1" w:rsidRPr="002D704B" w:rsidRDefault="00000000" w:rsidP="00F14707">
            <w:pPr>
              <w:pStyle w:val="Title"/>
            </w:pPr>
            <w:sdt>
              <w:sdtPr>
                <w:alias w:val="Document Title"/>
                <w:tag w:val="DocumentTitle"/>
                <w:id w:val="-1468812136"/>
                <w:placeholder>
                  <w:docPart w:val="615F388D37FB4A19A48F5D375BB8D61F"/>
                </w:placeholder>
                <w:dataBinding w:prefixMappings="xmlns:ns0='http://QCAA.qld.edu.au' " w:xpath="/ns0:QCAA[1]/ns0:DocumentTitle[1]" w:storeItemID="{029BFAC3-A859-40E3-910E-708531540F3D}"/>
                <w:text/>
              </w:sdtPr>
              <w:sdtContent>
                <w:r w:rsidR="007F5EB3" w:rsidRPr="009371C3">
                  <w:t>Video reflection</w:t>
                </w:r>
                <w:r w:rsidR="007F5EB3">
                  <w:t>:</w:t>
                </w:r>
                <w:r w:rsidR="007F5EB3" w:rsidRPr="009371C3">
                  <w:t xml:space="preserve"> </w:t>
                </w:r>
                <w:r w:rsidR="00205123">
                  <w:t>D</w:t>
                </w:r>
                <w:r w:rsidR="007F5EB3">
                  <w:t>ocumenting Liam’s learning</w:t>
                </w:r>
              </w:sdtContent>
            </w:sdt>
          </w:p>
          <w:sdt>
            <w:sdtPr>
              <w:alias w:val="Document Subtitle"/>
              <w:tag w:val="DocumentSubtitle"/>
              <w:id w:val="892237444"/>
              <w:placeholder>
                <w:docPart w:val="C62D9B9F205548B0BE38FAEB11D990AD"/>
              </w:placeholder>
              <w:dataBinding w:prefixMappings="xmlns:ns0='http://QCAA.qld.edu.au' " w:xpath="/ns0:QCAA[1]/ns0:DocumentSubtitle[1]" w:storeItemID="{ECF99190-FDC9-4DC7-BF4D-418697363580}"/>
              <w:text/>
            </w:sdtPr>
            <w:sdtContent>
              <w:p w14:paraId="77B34A6B" w14:textId="05A85048" w:rsidR="00DD64E1" w:rsidRPr="002D704B" w:rsidRDefault="001B717A" w:rsidP="002D704B">
                <w:pPr>
                  <w:pStyle w:val="Subtitle"/>
                </w:pPr>
                <w:r w:rsidRPr="008E04B0">
                  <w:t>Queensland kindergarten learning guideline 2024</w:t>
                </w:r>
              </w:p>
            </w:sdtContent>
          </w:sdt>
        </w:tc>
      </w:tr>
    </w:tbl>
    <w:p w14:paraId="46FCDBC2" w14:textId="77777777" w:rsidR="00F561D5" w:rsidRDefault="00F561D5" w:rsidP="009F6529">
      <w:pPr>
        <w:rPr>
          <w:sz w:val="2"/>
          <w:szCs w:val="2"/>
        </w:rPr>
      </w:pPr>
      <w:bookmarkStart w:id="1" w:name="_Toc488841092"/>
      <w:bookmarkEnd w:id="0"/>
    </w:p>
    <w:p w14:paraId="08B60117" w14:textId="77777777" w:rsidR="00F561D5" w:rsidRPr="00B26BD8" w:rsidRDefault="00F561D5" w:rsidP="009F6529">
      <w:pPr>
        <w:rPr>
          <w:sz w:val="2"/>
          <w:szCs w:val="2"/>
        </w:rPr>
        <w:sectPr w:rsidR="00F561D5" w:rsidRPr="00B26BD8" w:rsidSect="00F14707">
          <w:footerReference w:type="default" r:id="rId13"/>
          <w:footerReference w:type="first" r:id="rId14"/>
          <w:pgSz w:w="11906" w:h="16838" w:code="9"/>
          <w:pgMar w:top="1134" w:right="1418" w:bottom="1701" w:left="1418" w:header="567" w:footer="284" w:gutter="0"/>
          <w:cols w:space="708"/>
          <w:docGrid w:linePitch="360"/>
        </w:sectPr>
      </w:pPr>
    </w:p>
    <w:p w14:paraId="7A05DDA4" w14:textId="77777777" w:rsidR="00DE6E71" w:rsidRDefault="00DE6E71" w:rsidP="00DE6E71">
      <w:bookmarkStart w:id="2" w:name="_Toc488841098"/>
      <w:bookmarkStart w:id="3" w:name="_Toc492538028"/>
      <w:bookmarkEnd w:id="1"/>
    </w:p>
    <w:tbl>
      <w:tblPr>
        <w:tblW w:w="9070" w:type="dxa"/>
        <w:tblBorders>
          <w:top w:val="single" w:sz="4" w:space="0" w:color="886958"/>
          <w:left w:val="single" w:sz="4" w:space="0" w:color="886958"/>
          <w:bottom w:val="single" w:sz="4" w:space="0" w:color="886958"/>
          <w:right w:val="single" w:sz="4" w:space="0" w:color="886958"/>
          <w:insideH w:val="single" w:sz="4" w:space="0" w:color="886958"/>
          <w:insideV w:val="single" w:sz="4" w:space="0" w:color="886958"/>
        </w:tblBorders>
        <w:tblLayout w:type="fixed"/>
        <w:tblCellMar>
          <w:top w:w="57" w:type="dxa"/>
          <w:left w:w="57" w:type="dxa"/>
          <w:bottom w:w="57" w:type="dxa"/>
          <w:right w:w="57" w:type="dxa"/>
        </w:tblCellMar>
        <w:tblLook w:val="0000" w:firstRow="0" w:lastRow="0" w:firstColumn="0" w:lastColumn="0" w:noHBand="0" w:noVBand="0"/>
      </w:tblPr>
      <w:tblGrid>
        <w:gridCol w:w="1701"/>
        <w:gridCol w:w="7369"/>
      </w:tblGrid>
      <w:tr w:rsidR="00DE6E71" w14:paraId="634D6EE5" w14:textId="77777777" w:rsidTr="00DE6E71">
        <w:trPr>
          <w:trHeight w:val="1049"/>
        </w:trPr>
        <w:tc>
          <w:tcPr>
            <w:tcW w:w="1701" w:type="dxa"/>
            <w:vAlign w:val="center"/>
          </w:tcPr>
          <w:p w14:paraId="5DB46DE9" w14:textId="77777777" w:rsidR="00DE6E71" w:rsidRDefault="00DE6E71" w:rsidP="00DE6E71">
            <w:pPr>
              <w:jc w:val="center"/>
              <w:rPr>
                <w:b/>
                <w:bCs/>
                <w:color w:val="886958"/>
              </w:rPr>
            </w:pPr>
            <w:r>
              <w:rPr>
                <w:noProof/>
                <w:lang w:eastAsia="en-AU"/>
              </w:rPr>
              <w:drawing>
                <wp:inline distT="0" distB="0" distL="0" distR="0" wp14:anchorId="2CA426E0" wp14:editId="3074377E">
                  <wp:extent cx="844550" cy="728537"/>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851071" cy="734162"/>
                          </a:xfrm>
                          <a:prstGeom prst="rect">
                            <a:avLst/>
                          </a:prstGeom>
                        </pic:spPr>
                      </pic:pic>
                    </a:graphicData>
                  </a:graphic>
                </wp:inline>
              </w:drawing>
            </w:r>
          </w:p>
          <w:p w14:paraId="6DE96FFD" w14:textId="77777777" w:rsidR="00DE6E71" w:rsidRDefault="00DE6E71" w:rsidP="00DE6E71">
            <w:pPr>
              <w:jc w:val="center"/>
              <w:rPr>
                <w:b/>
                <w:bCs/>
                <w:color w:val="886958"/>
              </w:rPr>
            </w:pPr>
          </w:p>
          <w:p w14:paraId="2F7A2FC7" w14:textId="77777777" w:rsidR="00DE6E71" w:rsidRDefault="00DE6E71" w:rsidP="00DE6E71">
            <w:pPr>
              <w:jc w:val="center"/>
              <w:rPr>
                <w:noProof/>
              </w:rPr>
            </w:pPr>
            <w:r w:rsidRPr="00F50BEA">
              <w:rPr>
                <w:b/>
                <w:bCs/>
                <w:color w:val="886958"/>
              </w:rPr>
              <w:t>Practices</w:t>
            </w:r>
          </w:p>
        </w:tc>
        <w:tc>
          <w:tcPr>
            <w:tcW w:w="7369" w:type="dxa"/>
            <w:shd w:val="clear" w:color="auto" w:fill="F2EBE6"/>
            <w:vAlign w:val="center"/>
          </w:tcPr>
          <w:p w14:paraId="7D87AA4C" w14:textId="77777777" w:rsidR="00DE6E71" w:rsidRDefault="00DE6E71" w:rsidP="00DE6E71">
            <w:pPr>
              <w:pStyle w:val="Tabletext"/>
              <w:spacing w:before="120"/>
            </w:pPr>
            <w:r w:rsidRPr="4CF62AAA">
              <w:t>Th</w:t>
            </w:r>
            <w:r>
              <w:t>e</w:t>
            </w:r>
            <w:r w:rsidRPr="4CF62AAA">
              <w:t xml:space="preserve"> video</w:t>
            </w:r>
            <w:r>
              <w:t xml:space="preserve">, </w:t>
            </w:r>
            <w:r>
              <w:rPr>
                <w:i/>
                <w:iCs/>
              </w:rPr>
              <w:t>Documenting Liam’s learning</w:t>
            </w:r>
            <w:r>
              <w:t>,</w:t>
            </w:r>
            <w:r w:rsidRPr="4CF62AAA">
              <w:t xml:space="preserve"> follows on from the </w:t>
            </w:r>
            <w:r w:rsidRPr="005758F1">
              <w:rPr>
                <w:i/>
                <w:iCs/>
              </w:rPr>
              <w:t xml:space="preserve">Planning with small groups of children </w:t>
            </w:r>
            <w:r w:rsidRPr="001A54A4">
              <w:t>video</w:t>
            </w:r>
            <w:r>
              <w:t>. It</w:t>
            </w:r>
            <w:r w:rsidRPr="4CF62AAA">
              <w:t xml:space="preserve"> shows Liam carrying out the learning plan that he developed</w:t>
            </w:r>
            <w:r>
              <w:t xml:space="preserve"> and captures </w:t>
            </w:r>
            <w:r w:rsidRPr="009C542B">
              <w:t>Liam</w:t>
            </w:r>
            <w:r>
              <w:t>’s</w:t>
            </w:r>
            <w:r w:rsidRPr="009C542B">
              <w:t xml:space="preserve"> learning and</w:t>
            </w:r>
            <w:r>
              <w:t xml:space="preserve"> his</w:t>
            </w:r>
            <w:r w:rsidRPr="009C542B">
              <w:t xml:space="preserve"> developing ability to engage with others and plan and carry out learning projects.</w:t>
            </w:r>
            <w:r w:rsidRPr="4CF62AAA">
              <w:t xml:space="preserve"> </w:t>
            </w:r>
          </w:p>
          <w:p w14:paraId="216CBAF8" w14:textId="39FF3073" w:rsidR="00DE6E71" w:rsidRPr="00AF780E" w:rsidRDefault="00B40C4F" w:rsidP="00AF780E">
            <w:pPr>
              <w:pStyle w:val="Tabletext"/>
              <w:spacing w:before="120"/>
            </w:pPr>
            <w:hyperlink r:id="rId17" w:anchor="page=16" w:history="1">
              <w:r w:rsidR="00DE6E71" w:rsidRPr="00B40C4F">
                <w:rPr>
                  <w:rStyle w:val="Hyperlink"/>
                </w:rPr>
                <w:t>QKLG p. 13</w:t>
              </w:r>
            </w:hyperlink>
          </w:p>
        </w:tc>
      </w:tr>
    </w:tbl>
    <w:p w14:paraId="16DC3A6F" w14:textId="70D36CE7" w:rsidR="005C0087" w:rsidRDefault="005C0087" w:rsidP="005C0087">
      <w:pPr>
        <w:pStyle w:val="Heading2"/>
      </w:pPr>
      <w:r>
        <w:t>About this resource</w:t>
      </w:r>
    </w:p>
    <w:p w14:paraId="6430BFE4" w14:textId="7C699694" w:rsidR="0003198B" w:rsidRDefault="0003198B" w:rsidP="0003198B">
      <w:pPr>
        <w:pStyle w:val="BodyText"/>
      </w:pPr>
      <w:r>
        <w:t>This resource allows you to record your own reflections</w:t>
      </w:r>
      <w:r w:rsidR="001561BD">
        <w:t xml:space="preserve"> </w:t>
      </w:r>
      <w:r w:rsidR="00724BDF">
        <w:t>after</w:t>
      </w:r>
      <w:r>
        <w:t xml:space="preserve"> watching the video</w:t>
      </w:r>
      <w:r w:rsidR="00B4464C">
        <w:t>,</w:t>
      </w:r>
      <w:r>
        <w:t xml:space="preserve"> </w:t>
      </w:r>
      <w:hyperlink r:id="rId18" w:history="1">
        <w:r w:rsidR="00605696" w:rsidRPr="00B40C4F">
          <w:rPr>
            <w:rStyle w:val="Hyperlink"/>
            <w:i/>
            <w:iCs/>
          </w:rPr>
          <w:t>Documenting Liam</w:t>
        </w:r>
        <w:r w:rsidR="00724BDF" w:rsidRPr="00B40C4F">
          <w:rPr>
            <w:rStyle w:val="Hyperlink"/>
            <w:i/>
            <w:iCs/>
          </w:rPr>
          <w:t>’</w:t>
        </w:r>
        <w:r w:rsidR="00605696" w:rsidRPr="00B40C4F">
          <w:rPr>
            <w:rStyle w:val="Hyperlink"/>
            <w:i/>
            <w:iCs/>
          </w:rPr>
          <w:t xml:space="preserve">s </w:t>
        </w:r>
        <w:r w:rsidR="00724BDF" w:rsidRPr="00B40C4F">
          <w:rPr>
            <w:rStyle w:val="Hyperlink"/>
            <w:i/>
            <w:iCs/>
          </w:rPr>
          <w:t>l</w:t>
        </w:r>
        <w:r w:rsidR="00605696" w:rsidRPr="00B40C4F">
          <w:rPr>
            <w:rStyle w:val="Hyperlink"/>
            <w:i/>
            <w:iCs/>
          </w:rPr>
          <w:t>earning</w:t>
        </w:r>
      </w:hyperlink>
      <w:r>
        <w:t>. Throughout your reflection, you will have the opportunity to consider</w:t>
      </w:r>
      <w:r w:rsidR="0093615F" w:rsidRPr="0093615F">
        <w:t xml:space="preserve"> </w:t>
      </w:r>
      <w:r w:rsidR="0093615F">
        <w:t>the</w:t>
      </w:r>
      <w:r>
        <w:t>:</w:t>
      </w:r>
    </w:p>
    <w:p w14:paraId="3D3E85F0" w14:textId="5D8A17BB" w:rsidR="0003198B" w:rsidRDefault="0003198B" w:rsidP="0003198B">
      <w:pPr>
        <w:pStyle w:val="ListBullet"/>
      </w:pPr>
      <w:r>
        <w:t>learning and development demonstrated in the video in relation to a significant learning</w:t>
      </w:r>
    </w:p>
    <w:p w14:paraId="73C26BDB" w14:textId="6ED96FEC" w:rsidR="0003198B" w:rsidRDefault="0003198B" w:rsidP="0003198B">
      <w:pPr>
        <w:pStyle w:val="ListBullet"/>
      </w:pPr>
      <w:r>
        <w:t>next steps for your own practice.</w:t>
      </w:r>
    </w:p>
    <w:p w14:paraId="312A0A4F" w14:textId="221DDDF9" w:rsidR="009557C1" w:rsidRPr="001E3772" w:rsidRDefault="00884642" w:rsidP="001E3772">
      <w:pPr>
        <w:pStyle w:val="Heading2"/>
      </w:pPr>
      <w:r w:rsidRPr="001E3772">
        <w:rPr>
          <w:rStyle w:val="Heading3Char"/>
          <w:rFonts w:cs="Arial"/>
          <w:b/>
          <w:bCs/>
          <w:color w:val="auto"/>
          <w:sz w:val="36"/>
          <w:szCs w:val="28"/>
        </w:rPr>
        <w:t>Teacher reflection</w:t>
      </w:r>
    </w:p>
    <w:p w14:paraId="51637ED7" w14:textId="53153E72" w:rsidR="000F09AF" w:rsidRPr="00C64288" w:rsidRDefault="000F09AF" w:rsidP="00C64288">
      <w:pPr>
        <w:pStyle w:val="Quote"/>
      </w:pPr>
      <w:r w:rsidRPr="00C64288">
        <w:t xml:space="preserve">Liam and Ciara had both planned to work in the block studio this morning and their common interest became apparent at our planning meeting. </w:t>
      </w:r>
      <w:r w:rsidR="008616EA" w:rsidRPr="00C64288">
        <w:t>R</w:t>
      </w:r>
      <w:r w:rsidRPr="00C64288">
        <w:t>ecognising that they both wanted to work in the same area, I</w:t>
      </w:r>
      <w:r w:rsidR="00415A40">
        <w:t> </w:t>
      </w:r>
      <w:r w:rsidRPr="00C64288">
        <w:t>invited them to share their plans and consider how they might be able to work together.</w:t>
      </w:r>
    </w:p>
    <w:p w14:paraId="7105DE16" w14:textId="5F788781" w:rsidR="000F09AF" w:rsidRPr="00C64288" w:rsidRDefault="000F09AF" w:rsidP="00C64288">
      <w:pPr>
        <w:pStyle w:val="Quote"/>
      </w:pPr>
      <w:r w:rsidRPr="00C64288">
        <w:t>Through this discussion, Liam showed great pride in the knowledge that he had already gained in working with the blocks. He was more than willing to share this knowledge with Ciara in supporting her to build her work, claiming, ‘Well I know how to make a block man, did you know how? I’ll help you</w:t>
      </w:r>
      <w:r w:rsidR="00724BDF" w:rsidRPr="00C64288">
        <w:t>;</w:t>
      </w:r>
      <w:r w:rsidRPr="00C64288">
        <w:t xml:space="preserve"> it’s easy!’</w:t>
      </w:r>
    </w:p>
    <w:p w14:paraId="5EECC0CA" w14:textId="3830BBFF" w:rsidR="000F09AF" w:rsidRPr="00C64288" w:rsidRDefault="000F09AF" w:rsidP="00C64288">
      <w:pPr>
        <w:pStyle w:val="Quote"/>
      </w:pPr>
      <w:r w:rsidRPr="00C64288">
        <w:t>This mentoring continued as they moved into the block studio and began their work. Liam generously offered to support Ciara in her work, as well as work on his own construction.</w:t>
      </w:r>
    </w:p>
    <w:p w14:paraId="0E9A7536" w14:textId="77777777" w:rsidR="0003198B" w:rsidRDefault="0003198B" w:rsidP="00D77352">
      <w:pPr>
        <w:pStyle w:val="Heading2"/>
        <w:keepNext w:val="0"/>
        <w:keepLines w:val="0"/>
      </w:pPr>
      <w:r>
        <w:t>Reflecting on learning and development</w:t>
      </w:r>
    </w:p>
    <w:p w14:paraId="22E9214F" w14:textId="64AFA84B" w:rsidR="0064354C" w:rsidRDefault="0003198B" w:rsidP="00D77352">
      <w:pPr>
        <w:pStyle w:val="BodyText"/>
      </w:pPr>
      <w:r>
        <w:t>The video relates to the following significant learning from the QKLG 2024.</w:t>
      </w:r>
    </w:p>
    <w:tbl>
      <w:tblPr>
        <w:tblW w:w="5000" w:type="pct"/>
        <w:tblBorders>
          <w:top w:val="single" w:sz="8" w:space="0" w:color="E37E51"/>
          <w:left w:val="single" w:sz="8" w:space="0" w:color="E37E51"/>
          <w:bottom w:val="single" w:sz="8" w:space="0" w:color="E37E51"/>
          <w:right w:val="single" w:sz="8" w:space="0" w:color="E37E51"/>
          <w:insideH w:val="single" w:sz="8" w:space="0" w:color="E37E51"/>
          <w:insideV w:val="single" w:sz="8" w:space="0" w:color="E37E51"/>
        </w:tblBorders>
        <w:tblLayout w:type="fixed"/>
        <w:tblCellMar>
          <w:left w:w="0" w:type="dxa"/>
          <w:right w:w="0" w:type="dxa"/>
        </w:tblCellMar>
        <w:tblLook w:val="0420" w:firstRow="1" w:lastRow="0" w:firstColumn="0" w:lastColumn="0" w:noHBand="0" w:noVBand="1"/>
      </w:tblPr>
      <w:tblGrid>
        <w:gridCol w:w="1194"/>
        <w:gridCol w:w="781"/>
        <w:gridCol w:w="1276"/>
        <w:gridCol w:w="1933"/>
        <w:gridCol w:w="1933"/>
        <w:gridCol w:w="1933"/>
      </w:tblGrid>
      <w:tr w:rsidR="00E147F8" w:rsidRPr="00872E31" w14:paraId="68DF740F" w14:textId="77777777" w:rsidTr="00C950E1">
        <w:trPr>
          <w:trHeight w:val="653"/>
        </w:trPr>
        <w:tc>
          <w:tcPr>
            <w:tcW w:w="1194" w:type="dxa"/>
            <w:tcBorders>
              <w:bottom w:val="single" w:sz="4" w:space="0" w:color="E37E51"/>
            </w:tcBorders>
            <w:shd w:val="clear" w:color="auto" w:fill="F9E4DB"/>
            <w:tcMar>
              <w:top w:w="54" w:type="dxa"/>
              <w:left w:w="0" w:type="dxa"/>
              <w:bottom w:w="54" w:type="dxa"/>
              <w:right w:w="0" w:type="dxa"/>
            </w:tcMar>
            <w:hideMark/>
          </w:tcPr>
          <w:p w14:paraId="6BE5BD6E" w14:textId="2894F69D" w:rsidR="00E147F8" w:rsidRDefault="00E147F8" w:rsidP="00E81D3F">
            <w:pPr>
              <w:keepNext/>
              <w:keepLines/>
              <w:spacing w:before="120" w:after="120"/>
              <w:jc w:val="center"/>
              <w:rPr>
                <w:rFonts w:ascii="Arial" w:hAnsi="Arial" w:cs="Arial"/>
                <w:sz w:val="19"/>
                <w:szCs w:val="19"/>
              </w:rPr>
            </w:pPr>
            <w:r w:rsidRPr="00A120B7">
              <w:rPr>
                <w:rFonts w:ascii="Arial" w:hAnsi="Arial" w:cs="Arial"/>
                <w:noProof/>
                <w:color w:val="E37E51"/>
                <w:sz w:val="19"/>
                <w:szCs w:val="19"/>
                <w:lang w:eastAsia="en-AU"/>
              </w:rPr>
              <w:drawing>
                <wp:inline distT="0" distB="0" distL="0" distR="0" wp14:anchorId="5F6EA62C" wp14:editId="60E21889">
                  <wp:extent cx="439200" cy="435879"/>
                  <wp:effectExtent l="0" t="0" r="0" b="2540"/>
                  <wp:docPr id="2080703706" name="Graphic 208070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439200" cy="435879"/>
                          </a:xfrm>
                          <a:prstGeom prst="rect">
                            <a:avLst/>
                          </a:prstGeom>
                        </pic:spPr>
                      </pic:pic>
                    </a:graphicData>
                  </a:graphic>
                </wp:inline>
              </w:drawing>
            </w:r>
          </w:p>
          <w:p w14:paraId="47D69761" w14:textId="3DA5CFA5" w:rsidR="00513007" w:rsidRPr="00C950E1" w:rsidRDefault="00513007" w:rsidP="00E81D3F">
            <w:pPr>
              <w:spacing w:before="120"/>
              <w:jc w:val="center"/>
              <w:textAlignment w:val="baseline"/>
              <w:rPr>
                <w:rFonts w:ascii="Arial" w:hAnsi="Arial"/>
                <w:b/>
                <w:bCs/>
                <w:color w:val="E37E51"/>
                <w:kern w:val="24"/>
                <w:sz w:val="14"/>
                <w:szCs w:val="14"/>
              </w:rPr>
            </w:pPr>
            <w:r w:rsidRPr="00C950E1">
              <w:rPr>
                <w:rFonts w:ascii="Arial" w:hAnsi="Arial"/>
                <w:b/>
                <w:bCs/>
                <w:color w:val="E37E51"/>
                <w:kern w:val="24"/>
                <w:sz w:val="14"/>
                <w:szCs w:val="14"/>
              </w:rPr>
              <w:t>Connectedness</w:t>
            </w:r>
          </w:p>
        </w:tc>
        <w:tc>
          <w:tcPr>
            <w:tcW w:w="781" w:type="dxa"/>
            <w:tcBorders>
              <w:bottom w:val="single" w:sz="8" w:space="0" w:color="FFFFFF" w:themeColor="background1"/>
            </w:tcBorders>
            <w:shd w:val="clear" w:color="auto" w:fill="E37E51"/>
            <w:tcMar>
              <w:left w:w="113" w:type="dxa"/>
              <w:right w:w="113" w:type="dxa"/>
            </w:tcMar>
            <w:vAlign w:val="center"/>
          </w:tcPr>
          <w:p w14:paraId="6E62643F" w14:textId="5519CFC3" w:rsidR="00E147F8" w:rsidRPr="00A120B7" w:rsidRDefault="00E147F8" w:rsidP="00E81D3F">
            <w:pPr>
              <w:pStyle w:val="Tableheading"/>
              <w:keepNext/>
              <w:keepLines/>
              <w:jc w:val="center"/>
            </w:pPr>
            <w:r w:rsidRPr="00722C7C">
              <w:rPr>
                <w:color w:val="FFFFFF" w:themeColor="background1"/>
              </w:rPr>
              <w:t>Key focus</w:t>
            </w:r>
          </w:p>
        </w:tc>
        <w:tc>
          <w:tcPr>
            <w:tcW w:w="1276" w:type="dxa"/>
            <w:tcBorders>
              <w:bottom w:val="single" w:sz="8" w:space="0" w:color="E37E51"/>
            </w:tcBorders>
            <w:shd w:val="clear" w:color="auto" w:fill="F9E4DB"/>
            <w:tcMar>
              <w:top w:w="54" w:type="dxa"/>
              <w:left w:w="113" w:type="dxa"/>
              <w:bottom w:w="54" w:type="dxa"/>
              <w:right w:w="113" w:type="dxa"/>
            </w:tcMar>
            <w:vAlign w:val="center"/>
            <w:hideMark/>
          </w:tcPr>
          <w:p w14:paraId="0E7A4A85" w14:textId="7E969BC6" w:rsidR="00E147F8" w:rsidRPr="00A120B7" w:rsidRDefault="00E147F8" w:rsidP="00E81D3F">
            <w:pPr>
              <w:pStyle w:val="Tableheading"/>
              <w:keepNext/>
              <w:keepLines/>
            </w:pPr>
            <w:r w:rsidRPr="00A120B7">
              <w:t>Significant learnings</w:t>
            </w:r>
          </w:p>
        </w:tc>
        <w:tc>
          <w:tcPr>
            <w:tcW w:w="1933" w:type="dxa"/>
            <w:shd w:val="clear" w:color="auto" w:fill="FCF2EE"/>
            <w:tcMar>
              <w:top w:w="54" w:type="dxa"/>
              <w:left w:w="113" w:type="dxa"/>
              <w:bottom w:w="54" w:type="dxa"/>
              <w:right w:w="113" w:type="dxa"/>
            </w:tcMar>
            <w:hideMark/>
          </w:tcPr>
          <w:p w14:paraId="18B3AFB4" w14:textId="77777777" w:rsidR="00BF6847" w:rsidRDefault="00E147F8" w:rsidP="00E81D3F">
            <w:pPr>
              <w:pStyle w:val="Tableheading"/>
              <w:keepNext/>
              <w:keepLines/>
              <w:spacing w:after="80"/>
              <w:rPr>
                <w:color w:val="E37E51"/>
              </w:rPr>
            </w:pPr>
            <w:r w:rsidRPr="00A120B7">
              <w:rPr>
                <w:color w:val="E37E51"/>
              </w:rPr>
              <w:t>Emerging</w:t>
            </w:r>
            <w:r>
              <w:rPr>
                <w:color w:val="E37E51"/>
              </w:rPr>
              <w:t xml:space="preserve"> phase</w:t>
            </w:r>
          </w:p>
          <w:p w14:paraId="539DCDB5" w14:textId="77777777" w:rsidR="00BF6847" w:rsidRDefault="00E147F8" w:rsidP="00E81D3F">
            <w:pPr>
              <w:pStyle w:val="Tableheading"/>
              <w:keepNext/>
              <w:keepLines/>
              <w:spacing w:after="80"/>
              <w:rPr>
                <w:b w:val="0"/>
                <w:bCs/>
                <w:color w:val="E37E51"/>
              </w:rPr>
            </w:pPr>
            <w:r w:rsidRPr="00D77352">
              <w:rPr>
                <w:b w:val="0"/>
                <w:bCs/>
                <w:color w:val="E37E51"/>
              </w:rPr>
              <w:t>in</w:t>
            </w:r>
            <w:r w:rsidRPr="00C64288">
              <w:rPr>
                <w:b w:val="0"/>
                <w:bCs/>
                <w:color w:val="E37E51"/>
              </w:rPr>
              <w:t xml:space="preserve"> familiar situations</w:t>
            </w:r>
          </w:p>
          <w:p w14:paraId="5D0813A6" w14:textId="7A3EBB21" w:rsidR="00E147F8" w:rsidRPr="00BF6847" w:rsidRDefault="00E147F8" w:rsidP="00E81D3F">
            <w:pPr>
              <w:pStyle w:val="Tableheading"/>
              <w:keepNext/>
              <w:keepLines/>
              <w:spacing w:after="80"/>
              <w:rPr>
                <w:b w:val="0"/>
                <w:bCs/>
                <w:color w:val="E37E51"/>
              </w:rPr>
            </w:pPr>
            <w:r w:rsidRPr="00C64288">
              <w:rPr>
                <w:b w:val="0"/>
                <w:bCs/>
                <w:color w:val="E37E51"/>
              </w:rPr>
              <w:t>with explicit support</w:t>
            </w:r>
          </w:p>
        </w:tc>
        <w:tc>
          <w:tcPr>
            <w:tcW w:w="1933" w:type="dxa"/>
            <w:shd w:val="clear" w:color="auto" w:fill="FCF2EE"/>
            <w:tcMar>
              <w:top w:w="54" w:type="dxa"/>
              <w:left w:w="113" w:type="dxa"/>
              <w:bottom w:w="54" w:type="dxa"/>
              <w:right w:w="113" w:type="dxa"/>
            </w:tcMar>
            <w:hideMark/>
          </w:tcPr>
          <w:p w14:paraId="086572F8" w14:textId="77777777" w:rsidR="00BF6847" w:rsidRDefault="00E147F8" w:rsidP="00E81D3F">
            <w:pPr>
              <w:pStyle w:val="Tableheading"/>
              <w:keepNext/>
              <w:keepLines/>
              <w:spacing w:after="80"/>
              <w:rPr>
                <w:color w:val="E37E51"/>
              </w:rPr>
            </w:pPr>
            <w:r w:rsidRPr="00A120B7">
              <w:rPr>
                <w:color w:val="E37E51"/>
              </w:rPr>
              <w:t>Exploring</w:t>
            </w:r>
            <w:r>
              <w:rPr>
                <w:color w:val="E37E51"/>
              </w:rPr>
              <w:t xml:space="preserve"> phase</w:t>
            </w:r>
          </w:p>
          <w:p w14:paraId="1F0AE593" w14:textId="77777777" w:rsidR="00BF6847" w:rsidRDefault="00E147F8" w:rsidP="00E81D3F">
            <w:pPr>
              <w:pStyle w:val="Tableheading"/>
              <w:keepNext/>
              <w:keepLines/>
              <w:spacing w:after="80"/>
              <w:rPr>
                <w:b w:val="0"/>
                <w:bCs/>
                <w:color w:val="E37E51"/>
              </w:rPr>
            </w:pPr>
            <w:r w:rsidRPr="00C64288">
              <w:rPr>
                <w:b w:val="0"/>
                <w:bCs/>
                <w:color w:val="E37E51"/>
              </w:rPr>
              <w:t>in familiar situations</w:t>
            </w:r>
          </w:p>
          <w:p w14:paraId="680BF1D6" w14:textId="6EFDF0C7" w:rsidR="00E147F8" w:rsidRPr="00BF6847" w:rsidRDefault="00E147F8" w:rsidP="00E81D3F">
            <w:pPr>
              <w:pStyle w:val="Tableheading"/>
              <w:keepNext/>
              <w:keepLines/>
              <w:spacing w:after="80"/>
              <w:rPr>
                <w:b w:val="0"/>
                <w:bCs/>
                <w:color w:val="E37E51"/>
              </w:rPr>
            </w:pPr>
            <w:r w:rsidRPr="00C64288">
              <w:rPr>
                <w:b w:val="0"/>
                <w:bCs/>
                <w:color w:val="E37E51"/>
              </w:rPr>
              <w:t>with occasional</w:t>
            </w:r>
            <w:r>
              <w:rPr>
                <w:b w:val="0"/>
                <w:bCs/>
                <w:color w:val="E37E51"/>
              </w:rPr>
              <w:t xml:space="preserve"> s</w:t>
            </w:r>
            <w:r w:rsidRPr="00C64288">
              <w:rPr>
                <w:b w:val="0"/>
                <w:bCs/>
                <w:color w:val="E37E51"/>
              </w:rPr>
              <w:t>upport</w:t>
            </w:r>
          </w:p>
        </w:tc>
        <w:tc>
          <w:tcPr>
            <w:tcW w:w="1933" w:type="dxa"/>
            <w:shd w:val="clear" w:color="auto" w:fill="FCF2EE"/>
            <w:tcMar>
              <w:top w:w="54" w:type="dxa"/>
              <w:left w:w="113" w:type="dxa"/>
              <w:bottom w:w="54" w:type="dxa"/>
              <w:right w:w="113" w:type="dxa"/>
            </w:tcMar>
            <w:hideMark/>
          </w:tcPr>
          <w:p w14:paraId="627A12C9" w14:textId="77777777" w:rsidR="00BF6847" w:rsidRDefault="00E147F8" w:rsidP="00E81D3F">
            <w:pPr>
              <w:pStyle w:val="Tableheading"/>
              <w:keepNext/>
              <w:keepLines/>
              <w:spacing w:after="80"/>
              <w:rPr>
                <w:color w:val="E37E51"/>
              </w:rPr>
            </w:pPr>
            <w:r w:rsidRPr="00A120B7">
              <w:rPr>
                <w:color w:val="E37E51"/>
              </w:rPr>
              <w:t>Extending</w:t>
            </w:r>
            <w:r>
              <w:rPr>
                <w:color w:val="E37E51"/>
              </w:rPr>
              <w:t xml:space="preserve"> phase</w:t>
            </w:r>
          </w:p>
          <w:p w14:paraId="0B4213DE" w14:textId="77777777" w:rsidR="00BF6847" w:rsidRDefault="00E147F8" w:rsidP="00E81D3F">
            <w:pPr>
              <w:pStyle w:val="Tableheading"/>
              <w:keepNext/>
              <w:keepLines/>
              <w:spacing w:after="80"/>
              <w:rPr>
                <w:b w:val="0"/>
                <w:bCs/>
                <w:color w:val="E37E51"/>
              </w:rPr>
            </w:pPr>
            <w:r w:rsidRPr="00C64288">
              <w:rPr>
                <w:b w:val="0"/>
                <w:bCs/>
                <w:color w:val="E37E51"/>
              </w:rPr>
              <w:t>in new situations</w:t>
            </w:r>
          </w:p>
          <w:p w14:paraId="430D1B5C" w14:textId="3F145D0A" w:rsidR="00E147F8" w:rsidRPr="00BF6847" w:rsidRDefault="00E147F8" w:rsidP="00E81D3F">
            <w:pPr>
              <w:pStyle w:val="Tableheading"/>
              <w:keepNext/>
              <w:keepLines/>
              <w:spacing w:after="80"/>
              <w:rPr>
                <w:b w:val="0"/>
                <w:bCs/>
                <w:color w:val="E37E51"/>
              </w:rPr>
            </w:pPr>
            <w:r w:rsidRPr="00C64288">
              <w:rPr>
                <w:b w:val="0"/>
                <w:bCs/>
                <w:color w:val="E37E51"/>
              </w:rPr>
              <w:t>with occasional prompting</w:t>
            </w:r>
          </w:p>
        </w:tc>
      </w:tr>
      <w:tr w:rsidR="00534847" w:rsidRPr="00872E31" w14:paraId="24C973DD" w14:textId="77777777" w:rsidTr="00C950E1">
        <w:trPr>
          <w:trHeight w:val="1632"/>
        </w:trPr>
        <w:tc>
          <w:tcPr>
            <w:tcW w:w="1194" w:type="dxa"/>
            <w:tcBorders>
              <w:top w:val="single" w:sz="4" w:space="0" w:color="E37E51"/>
              <w:left w:val="nil"/>
              <w:bottom w:val="nil"/>
              <w:right w:val="single" w:sz="8" w:space="0" w:color="E37E51"/>
            </w:tcBorders>
            <w:shd w:val="clear" w:color="auto" w:fill="auto"/>
            <w:tcMar>
              <w:top w:w="54" w:type="dxa"/>
              <w:left w:w="143" w:type="dxa"/>
              <w:bottom w:w="54" w:type="dxa"/>
              <w:right w:w="143" w:type="dxa"/>
            </w:tcMar>
            <w:hideMark/>
          </w:tcPr>
          <w:p w14:paraId="76ADBD40" w14:textId="77777777" w:rsidR="00E147F8" w:rsidRPr="00A120B7" w:rsidRDefault="00E147F8" w:rsidP="00E81D3F">
            <w:pPr>
              <w:keepNext/>
              <w:keepLines/>
              <w:rPr>
                <w:rFonts w:ascii="Arial" w:hAnsi="Arial" w:cs="Arial"/>
                <w:sz w:val="19"/>
                <w:szCs w:val="19"/>
              </w:rPr>
            </w:pPr>
          </w:p>
        </w:tc>
        <w:tc>
          <w:tcPr>
            <w:tcW w:w="781" w:type="dxa"/>
            <w:tcBorders>
              <w:top w:val="single" w:sz="8" w:space="0" w:color="FFFFFF" w:themeColor="background1"/>
              <w:left w:val="single" w:sz="8" w:space="0" w:color="E37E51"/>
              <w:bottom w:val="single" w:sz="4" w:space="0" w:color="E37E51"/>
              <w:right w:val="single" w:sz="8" w:space="0" w:color="E37E51"/>
            </w:tcBorders>
            <w:shd w:val="clear" w:color="auto" w:fill="E37E51"/>
            <w:tcMar>
              <w:left w:w="113" w:type="dxa"/>
              <w:right w:w="113" w:type="dxa"/>
            </w:tcMar>
            <w:textDirection w:val="btLr"/>
          </w:tcPr>
          <w:p w14:paraId="305A08F7" w14:textId="5A445D48" w:rsidR="00E147F8" w:rsidRDefault="00E147F8" w:rsidP="00E81D3F">
            <w:pPr>
              <w:pStyle w:val="Tablesubhead"/>
              <w:keepNext/>
              <w:keepLines/>
              <w:jc w:val="center"/>
            </w:pPr>
            <w:r w:rsidRPr="00722C7C">
              <w:rPr>
                <w:color w:val="FFFFFF" w:themeColor="background1"/>
              </w:rPr>
              <w:t>Building positive relationships</w:t>
            </w:r>
          </w:p>
        </w:tc>
        <w:tc>
          <w:tcPr>
            <w:tcW w:w="1276" w:type="dxa"/>
            <w:tcBorders>
              <w:left w:val="single" w:sz="8" w:space="0" w:color="E37E51"/>
              <w:bottom w:val="single" w:sz="4" w:space="0" w:color="E37E51"/>
            </w:tcBorders>
            <w:shd w:val="clear" w:color="auto" w:fill="F9E4DB"/>
            <w:tcMar>
              <w:top w:w="54" w:type="dxa"/>
              <w:left w:w="113" w:type="dxa"/>
              <w:bottom w:w="54" w:type="dxa"/>
              <w:right w:w="113" w:type="dxa"/>
            </w:tcMar>
            <w:hideMark/>
          </w:tcPr>
          <w:p w14:paraId="024236CA" w14:textId="59002D28" w:rsidR="00E147F8" w:rsidRPr="00A120B7" w:rsidRDefault="0097531F" w:rsidP="00BA23B1">
            <w:pPr>
              <w:pStyle w:val="Tabletext"/>
            </w:pPr>
            <w:r>
              <w:t>e</w:t>
            </w:r>
            <w:r w:rsidR="00E147F8">
              <w:t>ngages with others</w:t>
            </w:r>
          </w:p>
        </w:tc>
        <w:tc>
          <w:tcPr>
            <w:tcW w:w="1933" w:type="dxa"/>
            <w:shd w:val="clear" w:color="auto" w:fill="auto"/>
            <w:tcMar>
              <w:top w:w="54" w:type="dxa"/>
              <w:left w:w="113" w:type="dxa"/>
              <w:bottom w:w="54" w:type="dxa"/>
              <w:right w:w="113" w:type="dxa"/>
            </w:tcMar>
            <w:hideMark/>
          </w:tcPr>
          <w:p w14:paraId="413CA4A5" w14:textId="77777777" w:rsidR="00E147F8" w:rsidRPr="00A120B7" w:rsidRDefault="00E147F8" w:rsidP="00E81D3F">
            <w:pPr>
              <w:pStyle w:val="TableBullet"/>
              <w:keepNext/>
              <w:keepLines/>
            </w:pPr>
            <w:r w:rsidRPr="00C55F9C">
              <w:rPr>
                <w:lang w:val="en-US"/>
              </w:rPr>
              <w:t>comfortably plays</w:t>
            </w:r>
            <w:r>
              <w:rPr>
                <w:lang w:val="en-US"/>
              </w:rPr>
              <w:t xml:space="preserve"> </w:t>
            </w:r>
            <w:r w:rsidRPr="00C55F9C">
              <w:rPr>
                <w:lang w:val="en-US"/>
              </w:rPr>
              <w:t>alongside others</w:t>
            </w:r>
          </w:p>
        </w:tc>
        <w:tc>
          <w:tcPr>
            <w:tcW w:w="1933" w:type="dxa"/>
            <w:shd w:val="clear" w:color="auto" w:fill="auto"/>
            <w:tcMar>
              <w:top w:w="54" w:type="dxa"/>
              <w:left w:w="113" w:type="dxa"/>
              <w:bottom w:w="54" w:type="dxa"/>
              <w:right w:w="113" w:type="dxa"/>
            </w:tcMar>
            <w:hideMark/>
          </w:tcPr>
          <w:p w14:paraId="4E852FCD" w14:textId="77777777" w:rsidR="00E147F8" w:rsidRPr="00A120B7" w:rsidRDefault="00E147F8" w:rsidP="00E81D3F">
            <w:pPr>
              <w:pStyle w:val="TableBullet"/>
              <w:keepNext/>
              <w:keepLines/>
            </w:pPr>
            <w:r w:rsidRPr="00C55F9C">
              <w:rPr>
                <w:lang w:val="en-US"/>
              </w:rPr>
              <w:t>interacts with others</w:t>
            </w:r>
          </w:p>
        </w:tc>
        <w:tc>
          <w:tcPr>
            <w:tcW w:w="1933" w:type="dxa"/>
            <w:shd w:val="clear" w:color="auto" w:fill="auto"/>
            <w:tcMar>
              <w:top w:w="54" w:type="dxa"/>
              <w:left w:w="113" w:type="dxa"/>
              <w:bottom w:w="54" w:type="dxa"/>
              <w:right w:w="113" w:type="dxa"/>
            </w:tcMar>
            <w:hideMark/>
          </w:tcPr>
          <w:p w14:paraId="2F09C4A3" w14:textId="5C188663" w:rsidR="00E147F8" w:rsidRPr="00A120B7" w:rsidRDefault="00E147F8" w:rsidP="00E81D3F">
            <w:pPr>
              <w:pStyle w:val="TableBullet"/>
              <w:keepNext/>
              <w:keepLines/>
            </w:pPr>
            <w:r w:rsidRPr="00C55F9C">
              <w:t>engages in</w:t>
            </w:r>
            <w:r w:rsidRPr="00B56C83">
              <w:rPr>
                <w:shd w:val="clear" w:color="auto" w:fill="F7EA9F" w:themeFill="accent6"/>
              </w:rPr>
              <w:t xml:space="preserve"> </w:t>
            </w:r>
            <w:r w:rsidRPr="00C55F9C">
              <w:t>interactions for a shared purpose</w:t>
            </w:r>
          </w:p>
        </w:tc>
      </w:tr>
    </w:tbl>
    <w:p w14:paraId="19D5010B" w14:textId="77777777" w:rsidR="00D63113" w:rsidRDefault="00D63113" w:rsidP="002F6B9F">
      <w:pPr>
        <w:pStyle w:val="Smallspace"/>
      </w:pPr>
    </w:p>
    <w:tbl>
      <w:tblPr>
        <w:tblW w:w="5000" w:type="pct"/>
        <w:tblBorders>
          <w:top w:val="single" w:sz="8" w:space="0" w:color="A6446C"/>
          <w:left w:val="single" w:sz="8" w:space="0" w:color="A6446C"/>
          <w:bottom w:val="single" w:sz="8" w:space="0" w:color="A6446C"/>
          <w:right w:val="single" w:sz="8" w:space="0" w:color="A6446C"/>
          <w:insideH w:val="single" w:sz="8" w:space="0" w:color="A6446C"/>
          <w:insideV w:val="single" w:sz="8" w:space="0" w:color="A6446C"/>
        </w:tblBorders>
        <w:tblCellMar>
          <w:left w:w="0" w:type="dxa"/>
          <w:right w:w="0" w:type="dxa"/>
        </w:tblCellMar>
        <w:tblLook w:val="0420" w:firstRow="1" w:lastRow="0" w:firstColumn="0" w:lastColumn="0" w:noHBand="0" w:noVBand="1"/>
      </w:tblPr>
      <w:tblGrid>
        <w:gridCol w:w="1205"/>
        <w:gridCol w:w="786"/>
        <w:gridCol w:w="1260"/>
        <w:gridCol w:w="1933"/>
        <w:gridCol w:w="1933"/>
        <w:gridCol w:w="1933"/>
      </w:tblGrid>
      <w:tr w:rsidR="00BA2611" w:rsidRPr="00872E31" w14:paraId="372F805F" w14:textId="77777777" w:rsidTr="000673C1">
        <w:trPr>
          <w:trHeight w:val="823"/>
        </w:trPr>
        <w:tc>
          <w:tcPr>
            <w:tcW w:w="666" w:type="pct"/>
            <w:tcBorders>
              <w:bottom w:val="single" w:sz="8" w:space="0" w:color="A6446C"/>
            </w:tcBorders>
            <w:shd w:val="clear" w:color="auto" w:fill="EEDAE3"/>
            <w:tcMar>
              <w:top w:w="54" w:type="dxa"/>
              <w:left w:w="0" w:type="dxa"/>
              <w:bottom w:w="54" w:type="dxa"/>
              <w:right w:w="0" w:type="dxa"/>
            </w:tcMar>
            <w:hideMark/>
          </w:tcPr>
          <w:p w14:paraId="5DE38D23" w14:textId="47382BD7" w:rsidR="00E147F8" w:rsidRDefault="00E147F8" w:rsidP="00A43560">
            <w:pPr>
              <w:spacing w:before="120" w:after="120"/>
              <w:jc w:val="center"/>
              <w:rPr>
                <w:rFonts w:ascii="Arial" w:hAnsi="Arial" w:cs="Arial"/>
                <w:sz w:val="19"/>
                <w:szCs w:val="19"/>
              </w:rPr>
            </w:pPr>
            <w:r w:rsidRPr="00AF477D">
              <w:rPr>
                <w:rFonts w:ascii="Arial" w:hAnsi="Arial" w:cs="Arial"/>
                <w:noProof/>
                <w:sz w:val="19"/>
                <w:szCs w:val="19"/>
                <w:lang w:eastAsia="en-AU"/>
              </w:rPr>
              <w:lastRenderedPageBreak/>
              <w:drawing>
                <wp:inline distT="0" distB="0" distL="0" distR="0" wp14:anchorId="7BE0FA83" wp14:editId="392F2315">
                  <wp:extent cx="288000" cy="460800"/>
                  <wp:effectExtent l="0" t="0" r="0" b="0"/>
                  <wp:docPr id="882255597"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55597" name="Graphic 30"/>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88000" cy="460800"/>
                          </a:xfrm>
                          <a:prstGeom prst="rect">
                            <a:avLst/>
                          </a:prstGeom>
                        </pic:spPr>
                      </pic:pic>
                    </a:graphicData>
                  </a:graphic>
                </wp:inline>
              </w:drawing>
            </w:r>
          </w:p>
          <w:p w14:paraId="08741BF7" w14:textId="0C12C5BA" w:rsidR="00A43560" w:rsidRPr="00AD2238" w:rsidRDefault="00A43560" w:rsidP="00A43560">
            <w:pPr>
              <w:spacing w:before="120"/>
              <w:jc w:val="center"/>
              <w:textAlignment w:val="baseline"/>
              <w:rPr>
                <w:rFonts w:ascii="Arial" w:hAnsi="Arial"/>
                <w:b/>
                <w:bCs/>
                <w:color w:val="A6446C"/>
                <w:kern w:val="24"/>
                <w:sz w:val="14"/>
                <w:szCs w:val="14"/>
              </w:rPr>
            </w:pPr>
            <w:r w:rsidRPr="00AD2238">
              <w:rPr>
                <w:rFonts w:ascii="Arial" w:hAnsi="Arial"/>
                <w:b/>
                <w:bCs/>
                <w:color w:val="A6446C"/>
                <w:kern w:val="24"/>
                <w:sz w:val="14"/>
                <w:szCs w:val="14"/>
              </w:rPr>
              <w:t>Active Learning</w:t>
            </w:r>
          </w:p>
        </w:tc>
        <w:tc>
          <w:tcPr>
            <w:tcW w:w="434" w:type="pct"/>
            <w:tcBorders>
              <w:bottom w:val="single" w:sz="4" w:space="0" w:color="FFFFFF" w:themeColor="background1"/>
            </w:tcBorders>
            <w:shd w:val="clear" w:color="auto" w:fill="A6446C"/>
            <w:tcMar>
              <w:left w:w="113" w:type="dxa"/>
              <w:right w:w="113" w:type="dxa"/>
            </w:tcMar>
            <w:vAlign w:val="center"/>
          </w:tcPr>
          <w:p w14:paraId="62150AE7" w14:textId="3D7ED516" w:rsidR="00E147F8" w:rsidRPr="00AF477D" w:rsidRDefault="00E147F8" w:rsidP="00AE0B04">
            <w:pPr>
              <w:pStyle w:val="Tableheading"/>
              <w:jc w:val="center"/>
            </w:pPr>
            <w:r w:rsidRPr="007A1C0D">
              <w:rPr>
                <w:color w:val="FFFFFF" w:themeColor="background1"/>
              </w:rPr>
              <w:t>Key focus</w:t>
            </w:r>
          </w:p>
        </w:tc>
        <w:tc>
          <w:tcPr>
            <w:tcW w:w="696" w:type="pct"/>
            <w:tcBorders>
              <w:bottom w:val="single" w:sz="8" w:space="0" w:color="A6446C"/>
            </w:tcBorders>
            <w:shd w:val="clear" w:color="auto" w:fill="EEDAE3"/>
            <w:tcMar>
              <w:top w:w="54" w:type="dxa"/>
              <w:left w:w="113" w:type="dxa"/>
              <w:bottom w:w="54" w:type="dxa"/>
              <w:right w:w="113" w:type="dxa"/>
            </w:tcMar>
            <w:vAlign w:val="center"/>
            <w:hideMark/>
          </w:tcPr>
          <w:p w14:paraId="69617785" w14:textId="20DD3A5F" w:rsidR="00E147F8" w:rsidRPr="00AF477D" w:rsidRDefault="00E147F8" w:rsidP="00E147F8">
            <w:pPr>
              <w:pStyle w:val="Tableheading"/>
            </w:pPr>
            <w:r w:rsidRPr="00AF477D">
              <w:t>Significant learnings</w:t>
            </w:r>
          </w:p>
        </w:tc>
        <w:tc>
          <w:tcPr>
            <w:tcW w:w="1068" w:type="pct"/>
            <w:shd w:val="clear" w:color="auto" w:fill="F6ECF0"/>
            <w:tcMar>
              <w:top w:w="54" w:type="dxa"/>
              <w:left w:w="113" w:type="dxa"/>
              <w:bottom w:w="54" w:type="dxa"/>
              <w:right w:w="113" w:type="dxa"/>
            </w:tcMar>
            <w:hideMark/>
          </w:tcPr>
          <w:p w14:paraId="7EBF5570" w14:textId="77777777" w:rsidR="00F1084F" w:rsidRDefault="00E147F8" w:rsidP="00F1084F">
            <w:pPr>
              <w:pStyle w:val="Tableheading"/>
              <w:spacing w:after="80"/>
              <w:rPr>
                <w:color w:val="A6446C"/>
              </w:rPr>
            </w:pPr>
            <w:r w:rsidRPr="00AF477D">
              <w:rPr>
                <w:color w:val="A6446C"/>
              </w:rPr>
              <w:t>Emerging</w:t>
            </w:r>
            <w:r>
              <w:rPr>
                <w:color w:val="A6446C"/>
              </w:rPr>
              <w:t xml:space="preserve"> phase</w:t>
            </w:r>
          </w:p>
          <w:p w14:paraId="6CEE38FD" w14:textId="77777777" w:rsidR="00F1084F" w:rsidRDefault="00E147F8" w:rsidP="00F1084F">
            <w:pPr>
              <w:pStyle w:val="Tableheading"/>
              <w:spacing w:after="80"/>
              <w:rPr>
                <w:b w:val="0"/>
                <w:bCs/>
                <w:color w:val="A6446C"/>
              </w:rPr>
            </w:pPr>
            <w:r w:rsidRPr="0093615F">
              <w:rPr>
                <w:b w:val="0"/>
                <w:bCs/>
                <w:color w:val="A6446C"/>
              </w:rPr>
              <w:t>in familiar situations</w:t>
            </w:r>
          </w:p>
          <w:p w14:paraId="292FDAE5" w14:textId="11D67FB7" w:rsidR="00E147F8" w:rsidRPr="00F1084F" w:rsidRDefault="00E147F8" w:rsidP="00F1084F">
            <w:pPr>
              <w:pStyle w:val="Tableheading"/>
              <w:spacing w:after="80"/>
              <w:rPr>
                <w:b w:val="0"/>
                <w:bCs/>
              </w:rPr>
            </w:pPr>
            <w:r w:rsidRPr="0093615F">
              <w:rPr>
                <w:b w:val="0"/>
                <w:bCs/>
                <w:color w:val="A6446C"/>
              </w:rPr>
              <w:t>with explicit support</w:t>
            </w:r>
          </w:p>
        </w:tc>
        <w:tc>
          <w:tcPr>
            <w:tcW w:w="1068" w:type="pct"/>
            <w:shd w:val="clear" w:color="auto" w:fill="F6ECF0"/>
            <w:tcMar>
              <w:top w:w="54" w:type="dxa"/>
              <w:left w:w="113" w:type="dxa"/>
              <w:bottom w:w="54" w:type="dxa"/>
              <w:right w:w="113" w:type="dxa"/>
            </w:tcMar>
            <w:hideMark/>
          </w:tcPr>
          <w:p w14:paraId="39A01188" w14:textId="77777777" w:rsidR="00F1084F" w:rsidRDefault="00E147F8" w:rsidP="00F1084F">
            <w:pPr>
              <w:pStyle w:val="Tableheading"/>
              <w:spacing w:after="80"/>
              <w:rPr>
                <w:color w:val="A6446C"/>
              </w:rPr>
            </w:pPr>
            <w:r w:rsidRPr="00AF477D">
              <w:rPr>
                <w:color w:val="A6446C"/>
              </w:rPr>
              <w:t>Exploring</w:t>
            </w:r>
            <w:r>
              <w:rPr>
                <w:color w:val="A6446C"/>
              </w:rPr>
              <w:t xml:space="preserve"> phase</w:t>
            </w:r>
          </w:p>
          <w:p w14:paraId="50E6B2A3" w14:textId="77777777" w:rsidR="00F1084F" w:rsidRDefault="00E147F8" w:rsidP="00F1084F">
            <w:pPr>
              <w:pStyle w:val="Tableheading"/>
              <w:spacing w:after="80"/>
              <w:rPr>
                <w:b w:val="0"/>
                <w:bCs/>
                <w:color w:val="A6446C"/>
              </w:rPr>
            </w:pPr>
            <w:r w:rsidRPr="0093615F">
              <w:rPr>
                <w:b w:val="0"/>
                <w:bCs/>
                <w:color w:val="A6446C"/>
              </w:rPr>
              <w:t>in familiar situations</w:t>
            </w:r>
          </w:p>
          <w:p w14:paraId="6D0A1525" w14:textId="7FA0A4FE" w:rsidR="00E147F8" w:rsidRPr="00F1084F" w:rsidRDefault="00E147F8" w:rsidP="00F1084F">
            <w:pPr>
              <w:pStyle w:val="Tableheading"/>
              <w:spacing w:after="80"/>
              <w:rPr>
                <w:b w:val="0"/>
                <w:bCs/>
              </w:rPr>
            </w:pPr>
            <w:r w:rsidRPr="0093615F">
              <w:rPr>
                <w:b w:val="0"/>
                <w:bCs/>
                <w:color w:val="A6446C"/>
              </w:rPr>
              <w:t>with occasional</w:t>
            </w:r>
            <w:r>
              <w:rPr>
                <w:b w:val="0"/>
                <w:bCs/>
                <w:color w:val="A6446C"/>
              </w:rPr>
              <w:t xml:space="preserve"> </w:t>
            </w:r>
            <w:r w:rsidRPr="0093615F">
              <w:rPr>
                <w:b w:val="0"/>
                <w:bCs/>
                <w:color w:val="A6446C"/>
              </w:rPr>
              <w:t>support</w:t>
            </w:r>
          </w:p>
        </w:tc>
        <w:tc>
          <w:tcPr>
            <w:tcW w:w="1068" w:type="pct"/>
            <w:shd w:val="clear" w:color="auto" w:fill="F6ECF0"/>
            <w:tcMar>
              <w:top w:w="54" w:type="dxa"/>
              <w:left w:w="113" w:type="dxa"/>
              <w:bottom w:w="54" w:type="dxa"/>
              <w:right w:w="113" w:type="dxa"/>
            </w:tcMar>
            <w:hideMark/>
          </w:tcPr>
          <w:p w14:paraId="19CCAD0B" w14:textId="77777777" w:rsidR="00F1084F" w:rsidRDefault="00E147F8" w:rsidP="00F1084F">
            <w:pPr>
              <w:pStyle w:val="Tableheading"/>
              <w:spacing w:after="80"/>
              <w:rPr>
                <w:color w:val="A6446C"/>
              </w:rPr>
            </w:pPr>
            <w:r w:rsidRPr="00AF477D">
              <w:rPr>
                <w:color w:val="A6446C"/>
              </w:rPr>
              <w:t>Extending</w:t>
            </w:r>
            <w:r>
              <w:rPr>
                <w:color w:val="A6446C"/>
              </w:rPr>
              <w:t xml:space="preserve"> phase</w:t>
            </w:r>
          </w:p>
          <w:p w14:paraId="5B2FFBE1" w14:textId="77777777" w:rsidR="00F1084F" w:rsidRDefault="00E147F8" w:rsidP="00F1084F">
            <w:pPr>
              <w:pStyle w:val="Tableheading"/>
              <w:spacing w:after="80"/>
              <w:rPr>
                <w:b w:val="0"/>
                <w:bCs/>
                <w:color w:val="A6446C"/>
              </w:rPr>
            </w:pPr>
            <w:r w:rsidRPr="0093615F">
              <w:rPr>
                <w:b w:val="0"/>
                <w:bCs/>
                <w:color w:val="A6446C"/>
              </w:rPr>
              <w:t>in new situations</w:t>
            </w:r>
          </w:p>
          <w:p w14:paraId="4F2AC760" w14:textId="01B0155B" w:rsidR="00E147F8" w:rsidRPr="00F1084F" w:rsidRDefault="00E147F8" w:rsidP="00F1084F">
            <w:pPr>
              <w:pStyle w:val="Tableheading"/>
              <w:spacing w:after="80"/>
              <w:rPr>
                <w:b w:val="0"/>
                <w:bCs/>
              </w:rPr>
            </w:pPr>
            <w:r w:rsidRPr="0093615F">
              <w:rPr>
                <w:b w:val="0"/>
                <w:bCs/>
                <w:color w:val="A6446C"/>
              </w:rPr>
              <w:t>with occasional</w:t>
            </w:r>
            <w:r>
              <w:rPr>
                <w:b w:val="0"/>
                <w:bCs/>
                <w:color w:val="A6446C"/>
              </w:rPr>
              <w:t xml:space="preserve"> </w:t>
            </w:r>
            <w:r w:rsidRPr="0093615F">
              <w:rPr>
                <w:b w:val="0"/>
                <w:bCs/>
                <w:color w:val="A6446C"/>
              </w:rPr>
              <w:t>prompting</w:t>
            </w:r>
          </w:p>
        </w:tc>
      </w:tr>
      <w:tr w:rsidR="00BA2611" w:rsidRPr="00872E31" w14:paraId="65DD69FA" w14:textId="77777777" w:rsidTr="00A6144D">
        <w:trPr>
          <w:trHeight w:val="2020"/>
        </w:trPr>
        <w:tc>
          <w:tcPr>
            <w:tcW w:w="666" w:type="pct"/>
            <w:tcBorders>
              <w:left w:val="nil"/>
              <w:bottom w:val="nil"/>
              <w:right w:val="single" w:sz="4" w:space="0" w:color="A6446C"/>
            </w:tcBorders>
            <w:shd w:val="clear" w:color="auto" w:fill="auto"/>
            <w:tcMar>
              <w:top w:w="54" w:type="dxa"/>
              <w:left w:w="143" w:type="dxa"/>
              <w:bottom w:w="54" w:type="dxa"/>
              <w:right w:w="143" w:type="dxa"/>
            </w:tcMar>
            <w:hideMark/>
          </w:tcPr>
          <w:p w14:paraId="345C95D4" w14:textId="77777777" w:rsidR="00E147F8" w:rsidRPr="00AF477D" w:rsidRDefault="00E147F8" w:rsidP="00E147F8">
            <w:pPr>
              <w:rPr>
                <w:rFonts w:ascii="Arial" w:hAnsi="Arial" w:cs="Arial"/>
                <w:sz w:val="19"/>
                <w:szCs w:val="19"/>
              </w:rPr>
            </w:pPr>
          </w:p>
        </w:tc>
        <w:tc>
          <w:tcPr>
            <w:tcW w:w="434" w:type="pct"/>
            <w:tcBorders>
              <w:top w:val="single" w:sz="4" w:space="0" w:color="FFFFFF" w:themeColor="background1"/>
              <w:left w:val="single" w:sz="4" w:space="0" w:color="A6446C"/>
              <w:right w:val="single" w:sz="8" w:space="0" w:color="A6446C"/>
            </w:tcBorders>
            <w:shd w:val="clear" w:color="auto" w:fill="A6446C"/>
            <w:tcMar>
              <w:left w:w="0" w:type="dxa"/>
              <w:right w:w="0" w:type="dxa"/>
            </w:tcMar>
            <w:textDirection w:val="btLr"/>
            <w:vAlign w:val="center"/>
          </w:tcPr>
          <w:p w14:paraId="0A491E83" w14:textId="4675808B" w:rsidR="00E147F8" w:rsidRPr="00AF477D" w:rsidRDefault="00E147F8" w:rsidP="00A6144D">
            <w:pPr>
              <w:pStyle w:val="Tablesubhead"/>
              <w:spacing w:before="0" w:after="0" w:line="240" w:lineRule="auto"/>
              <w:jc w:val="center"/>
              <w:rPr>
                <w:noProof/>
              </w:rPr>
            </w:pPr>
            <w:r>
              <w:rPr>
                <w:rFonts w:cs="Arial"/>
                <w:bCs/>
                <w:color w:val="FFFFFF" w:themeColor="background1"/>
                <w:szCs w:val="19"/>
              </w:rPr>
              <w:t>Building positive dispositions towards learning</w:t>
            </w:r>
          </w:p>
        </w:tc>
        <w:tc>
          <w:tcPr>
            <w:tcW w:w="696" w:type="pct"/>
            <w:tcBorders>
              <w:left w:val="single" w:sz="8" w:space="0" w:color="A6446C"/>
            </w:tcBorders>
            <w:shd w:val="clear" w:color="auto" w:fill="EEDAE3"/>
            <w:tcMar>
              <w:top w:w="54" w:type="dxa"/>
              <w:left w:w="113" w:type="dxa"/>
              <w:bottom w:w="54" w:type="dxa"/>
              <w:right w:w="113" w:type="dxa"/>
            </w:tcMar>
            <w:hideMark/>
          </w:tcPr>
          <w:p w14:paraId="5EECAD45" w14:textId="05221134" w:rsidR="00E147F8" w:rsidRPr="00AF477D" w:rsidRDefault="0097531F" w:rsidP="00BA23B1">
            <w:pPr>
              <w:pStyle w:val="Tabletext"/>
            </w:pPr>
            <w:r>
              <w:t>p</w:t>
            </w:r>
            <w:r w:rsidR="00E147F8">
              <w:t>lans and carries out learning projects</w:t>
            </w:r>
          </w:p>
        </w:tc>
        <w:tc>
          <w:tcPr>
            <w:tcW w:w="1068" w:type="pct"/>
            <w:shd w:val="clear" w:color="auto" w:fill="auto"/>
            <w:tcMar>
              <w:top w:w="54" w:type="dxa"/>
              <w:left w:w="113" w:type="dxa"/>
              <w:bottom w:w="54" w:type="dxa"/>
              <w:right w:w="113" w:type="dxa"/>
            </w:tcMar>
          </w:tcPr>
          <w:p w14:paraId="38C0264E" w14:textId="77777777" w:rsidR="00E147F8" w:rsidRPr="00AF477D" w:rsidRDefault="00E147F8" w:rsidP="00E147F8">
            <w:pPr>
              <w:pStyle w:val="TableBullet"/>
            </w:pPr>
            <w:r w:rsidRPr="00C55F9C">
              <w:t>engages with familiar spaces,</w:t>
            </w:r>
            <w:r w:rsidRPr="00AC16D0">
              <w:rPr>
                <w:shd w:val="clear" w:color="auto" w:fill="F7EA9F" w:themeFill="accent6"/>
              </w:rPr>
              <w:t xml:space="preserve"> </w:t>
            </w:r>
            <w:r w:rsidRPr="00C55F9C">
              <w:t>materials and play</w:t>
            </w:r>
          </w:p>
        </w:tc>
        <w:tc>
          <w:tcPr>
            <w:tcW w:w="1068" w:type="pct"/>
            <w:shd w:val="clear" w:color="auto" w:fill="auto"/>
            <w:tcMar>
              <w:top w:w="54" w:type="dxa"/>
              <w:left w:w="113" w:type="dxa"/>
              <w:bottom w:w="54" w:type="dxa"/>
              <w:right w:w="113" w:type="dxa"/>
            </w:tcMar>
          </w:tcPr>
          <w:p w14:paraId="3E8A49F0" w14:textId="77777777" w:rsidR="00E147F8" w:rsidRPr="0097531F" w:rsidRDefault="00E147F8" w:rsidP="0097531F">
            <w:pPr>
              <w:pStyle w:val="TableBullet"/>
            </w:pPr>
            <w:r w:rsidRPr="0097531F">
              <w:t>attempts to plan and organise resources to carry out projects of interest</w:t>
            </w:r>
          </w:p>
        </w:tc>
        <w:tc>
          <w:tcPr>
            <w:tcW w:w="1068" w:type="pct"/>
            <w:shd w:val="clear" w:color="auto" w:fill="auto"/>
            <w:tcMar>
              <w:top w:w="54" w:type="dxa"/>
              <w:left w:w="113" w:type="dxa"/>
              <w:bottom w:w="54" w:type="dxa"/>
              <w:right w:w="113" w:type="dxa"/>
            </w:tcMar>
          </w:tcPr>
          <w:p w14:paraId="5A436097" w14:textId="10D2B51D" w:rsidR="00E147F8" w:rsidRPr="0097531F" w:rsidRDefault="00E147F8" w:rsidP="0097531F">
            <w:pPr>
              <w:pStyle w:val="TableBullet"/>
            </w:pPr>
            <w:r w:rsidRPr="0097531F">
              <w:t xml:space="preserve">plans, organises resources to carry out projects </w:t>
            </w:r>
          </w:p>
        </w:tc>
      </w:tr>
    </w:tbl>
    <w:p w14:paraId="4E7F0B72" w14:textId="77777777" w:rsidR="00545A11" w:rsidRDefault="00545A11" w:rsidP="00545A11">
      <w:pPr>
        <w:pStyle w:val="Heading3"/>
      </w:pPr>
      <w:r>
        <w:t>Reflection</w:t>
      </w:r>
    </w:p>
    <w:tbl>
      <w:tblPr>
        <w:tblStyle w:val="QCAAtablestyle5"/>
        <w:tblW w:w="0" w:type="auto"/>
        <w:tblLook w:val="04A0" w:firstRow="1" w:lastRow="0" w:firstColumn="1" w:lastColumn="0" w:noHBand="0" w:noVBand="1"/>
      </w:tblPr>
      <w:tblGrid>
        <w:gridCol w:w="9060"/>
      </w:tblGrid>
      <w:tr w:rsidR="00607D17" w:rsidRPr="00210568" w14:paraId="30C29D5A" w14:textId="77777777" w:rsidTr="0093615F">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E6E6E6" w:themeFill="background2"/>
          </w:tcPr>
          <w:p w14:paraId="7D293426" w14:textId="485F5A44" w:rsidR="00607D17" w:rsidRPr="00734494" w:rsidRDefault="00734494" w:rsidP="0093615F">
            <w:pPr>
              <w:pStyle w:val="Tabletext"/>
            </w:pPr>
            <w:r w:rsidRPr="00734494">
              <w:t>How</w:t>
            </w:r>
            <w:r w:rsidR="00724BDF">
              <w:t xml:space="preserve"> does</w:t>
            </w:r>
            <w:r w:rsidRPr="00734494">
              <w:t xml:space="preserve"> the teacher </w:t>
            </w:r>
            <w:r w:rsidR="00F141FF">
              <w:t>support</w:t>
            </w:r>
            <w:r w:rsidRPr="00734494">
              <w:t xml:space="preserve"> Liam to </w:t>
            </w:r>
            <w:r w:rsidR="00F72D73">
              <w:t>play/interact/engage</w:t>
            </w:r>
            <w:r w:rsidR="007518D2">
              <w:t xml:space="preserve"> </w:t>
            </w:r>
            <w:r w:rsidR="00D77352">
              <w:t>with others</w:t>
            </w:r>
            <w:r w:rsidRPr="00734494">
              <w:t>?</w:t>
            </w:r>
          </w:p>
        </w:tc>
      </w:tr>
      <w:tr w:rsidR="00607D17" w14:paraId="37AA56C5" w14:textId="77777777" w:rsidTr="005A069B">
        <w:trPr>
          <w:trHeight w:val="1134"/>
        </w:trPr>
        <w:tc>
          <w:tcPr>
            <w:tcW w:w="9060" w:type="dxa"/>
          </w:tcPr>
          <w:p w14:paraId="3C4ED767" w14:textId="3F4A4EC9" w:rsidR="000E3970" w:rsidRPr="00B13F2C" w:rsidRDefault="000E3970" w:rsidP="0093615F">
            <w:pPr>
              <w:pStyle w:val="Tabletext"/>
              <w:rPr>
                <w:rFonts w:eastAsia="Arial"/>
                <w:szCs w:val="22"/>
                <w:shd w:val="clear" w:color="auto" w:fill="CFCFCF" w:themeFill="background2" w:themeFillShade="E6"/>
                <w:lang w:eastAsia="en-US"/>
              </w:rPr>
            </w:pPr>
            <w:r w:rsidRPr="00CF07C9">
              <w:rPr>
                <w:rStyle w:val="TabletextChar"/>
                <w:rFonts w:eastAsia="Arial"/>
                <w:szCs w:val="22"/>
                <w:shd w:val="clear" w:color="auto" w:fill="CFCFCF" w:themeFill="background2" w:themeFillShade="E6"/>
                <w:lang w:eastAsia="en-US"/>
              </w:rPr>
              <w:fldChar w:fldCharType="begin">
                <w:ffData>
                  <w:name w:val="Text1"/>
                  <w:enabled/>
                  <w:calcOnExit w:val="0"/>
                  <w:textInput/>
                </w:ffData>
              </w:fldChar>
            </w:r>
            <w:bookmarkStart w:id="4" w:name="Text1"/>
            <w:r w:rsidRPr="00CF07C9">
              <w:rPr>
                <w:rStyle w:val="TabletextChar"/>
                <w:rFonts w:eastAsia="Arial"/>
                <w:szCs w:val="22"/>
                <w:shd w:val="clear" w:color="auto" w:fill="CFCFCF" w:themeFill="background2" w:themeFillShade="E6"/>
                <w:lang w:eastAsia="en-US"/>
              </w:rPr>
              <w:instrText xml:space="preserve"> FORMTEXT </w:instrText>
            </w:r>
            <w:r w:rsidRPr="00CF07C9">
              <w:rPr>
                <w:rStyle w:val="TabletextChar"/>
                <w:rFonts w:eastAsia="Arial"/>
                <w:szCs w:val="22"/>
                <w:shd w:val="clear" w:color="auto" w:fill="CFCFCF" w:themeFill="background2" w:themeFillShade="E6"/>
                <w:lang w:eastAsia="en-US"/>
              </w:rPr>
            </w:r>
            <w:r w:rsidRPr="00CF07C9">
              <w:rPr>
                <w:rStyle w:val="TabletextChar"/>
                <w:rFonts w:eastAsia="Arial"/>
                <w:szCs w:val="22"/>
                <w:shd w:val="clear" w:color="auto" w:fill="CFCFCF" w:themeFill="background2" w:themeFillShade="E6"/>
                <w:lang w:eastAsia="en-US"/>
              </w:rPr>
              <w:fldChar w:fldCharType="separate"/>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szCs w:val="22"/>
                <w:shd w:val="clear" w:color="auto" w:fill="CFCFCF" w:themeFill="background2" w:themeFillShade="E6"/>
                <w:lang w:eastAsia="en-US"/>
              </w:rPr>
              <w:fldChar w:fldCharType="end"/>
            </w:r>
            <w:bookmarkEnd w:id="4"/>
          </w:p>
        </w:tc>
      </w:tr>
      <w:tr w:rsidR="00040B79" w14:paraId="371F07A9" w14:textId="77777777" w:rsidTr="0093615F">
        <w:tc>
          <w:tcPr>
            <w:tcW w:w="9060" w:type="dxa"/>
            <w:shd w:val="clear" w:color="auto" w:fill="E6E6E6" w:themeFill="background2"/>
          </w:tcPr>
          <w:p w14:paraId="4BB34306" w14:textId="120847B3" w:rsidR="00040B79" w:rsidRPr="004D3D39" w:rsidRDefault="00F141FF" w:rsidP="0093615F">
            <w:pPr>
              <w:pStyle w:val="Tabletext"/>
            </w:pPr>
            <w:r w:rsidRPr="00734494">
              <w:t>How d</w:t>
            </w:r>
            <w:r w:rsidR="00724BDF">
              <w:t>oes</w:t>
            </w:r>
            <w:r w:rsidRPr="00734494">
              <w:t xml:space="preserve"> the teacher </w:t>
            </w:r>
            <w:r>
              <w:t>support</w:t>
            </w:r>
            <w:r w:rsidRPr="00734494">
              <w:t xml:space="preserve"> Liam to</w:t>
            </w:r>
            <w:r w:rsidR="0094240C">
              <w:t xml:space="preserve"> </w:t>
            </w:r>
            <w:r w:rsidR="00782C46">
              <w:t>carry out projects</w:t>
            </w:r>
            <w:r w:rsidR="0094240C">
              <w:t xml:space="preserve"> </w:t>
            </w:r>
            <w:r w:rsidR="00767FA0">
              <w:t>that develop his</w:t>
            </w:r>
            <w:r w:rsidR="0094240C">
              <w:t xml:space="preserve"> learning</w:t>
            </w:r>
            <w:r w:rsidR="00F67BAE">
              <w:t>?</w:t>
            </w:r>
          </w:p>
        </w:tc>
      </w:tr>
      <w:tr w:rsidR="00040B79" w14:paraId="08948538" w14:textId="77777777" w:rsidTr="005A069B">
        <w:trPr>
          <w:trHeight w:val="1134"/>
        </w:trPr>
        <w:tc>
          <w:tcPr>
            <w:tcW w:w="9060" w:type="dxa"/>
          </w:tcPr>
          <w:p w14:paraId="3C75A700" w14:textId="20BD3862" w:rsidR="0093615F" w:rsidRPr="00B13F2C" w:rsidRDefault="000E3970" w:rsidP="0093615F">
            <w:pPr>
              <w:pStyle w:val="Tabletext"/>
              <w:rPr>
                <w:rFonts w:eastAsia="Arial"/>
                <w:szCs w:val="22"/>
                <w:shd w:val="clear" w:color="auto" w:fill="CFCFCF" w:themeFill="background2" w:themeFillShade="E6"/>
                <w:lang w:eastAsia="en-US"/>
              </w:rPr>
            </w:pPr>
            <w:r w:rsidRPr="00CF07C9">
              <w:rPr>
                <w:rStyle w:val="TabletextChar"/>
                <w:rFonts w:eastAsia="Arial"/>
                <w:szCs w:val="22"/>
                <w:shd w:val="clear" w:color="auto" w:fill="CFCFCF" w:themeFill="background2" w:themeFillShade="E6"/>
                <w:lang w:eastAsia="en-US"/>
              </w:rPr>
              <w:fldChar w:fldCharType="begin">
                <w:ffData>
                  <w:name w:val="Text1"/>
                  <w:enabled/>
                  <w:calcOnExit w:val="0"/>
                  <w:textInput/>
                </w:ffData>
              </w:fldChar>
            </w:r>
            <w:r w:rsidRPr="00CF07C9">
              <w:rPr>
                <w:rStyle w:val="TabletextChar"/>
                <w:rFonts w:eastAsia="Arial"/>
                <w:szCs w:val="22"/>
                <w:shd w:val="clear" w:color="auto" w:fill="CFCFCF" w:themeFill="background2" w:themeFillShade="E6"/>
                <w:lang w:eastAsia="en-US"/>
              </w:rPr>
              <w:instrText xml:space="preserve"> FORMTEXT </w:instrText>
            </w:r>
            <w:r w:rsidRPr="00CF07C9">
              <w:rPr>
                <w:rStyle w:val="TabletextChar"/>
                <w:rFonts w:eastAsia="Arial"/>
                <w:szCs w:val="22"/>
                <w:shd w:val="clear" w:color="auto" w:fill="CFCFCF" w:themeFill="background2" w:themeFillShade="E6"/>
                <w:lang w:eastAsia="en-US"/>
              </w:rPr>
            </w:r>
            <w:r w:rsidRPr="00CF07C9">
              <w:rPr>
                <w:rStyle w:val="TabletextChar"/>
                <w:rFonts w:eastAsia="Arial"/>
                <w:szCs w:val="22"/>
                <w:shd w:val="clear" w:color="auto" w:fill="CFCFCF" w:themeFill="background2" w:themeFillShade="E6"/>
                <w:lang w:eastAsia="en-US"/>
              </w:rPr>
              <w:fldChar w:fldCharType="separate"/>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szCs w:val="22"/>
                <w:shd w:val="clear" w:color="auto" w:fill="CFCFCF" w:themeFill="background2" w:themeFillShade="E6"/>
                <w:lang w:eastAsia="en-US"/>
              </w:rPr>
              <w:fldChar w:fldCharType="end"/>
            </w:r>
          </w:p>
        </w:tc>
      </w:tr>
      <w:tr w:rsidR="00607D17" w14:paraId="08D66BE1" w14:textId="77777777" w:rsidTr="0093615F">
        <w:tc>
          <w:tcPr>
            <w:tcW w:w="9060" w:type="dxa"/>
            <w:shd w:val="clear" w:color="auto" w:fill="E6E6E6" w:themeFill="background2"/>
          </w:tcPr>
          <w:p w14:paraId="0AF8E0D8" w14:textId="046B3C5A" w:rsidR="00607D17" w:rsidRPr="00D660A9" w:rsidRDefault="00CF0ECD" w:rsidP="0093615F">
            <w:pPr>
              <w:pStyle w:val="Tabletext"/>
              <w:rPr>
                <w:rStyle w:val="TabletextChar"/>
                <w:rFonts w:eastAsia="Arial"/>
              </w:rPr>
            </w:pPr>
            <w:r w:rsidRPr="00D660A9">
              <w:t>What do you think Liam knows, understand</w:t>
            </w:r>
            <w:r w:rsidR="006D3B0D" w:rsidRPr="00D660A9">
              <w:t>s</w:t>
            </w:r>
            <w:r w:rsidRPr="00D660A9">
              <w:t xml:space="preserve"> and can do?</w:t>
            </w:r>
            <w:r w:rsidR="00C07F7F" w:rsidRPr="00D660A9">
              <w:t xml:space="preserve"> Record your observations.</w:t>
            </w:r>
          </w:p>
        </w:tc>
      </w:tr>
      <w:tr w:rsidR="00607D17" w14:paraId="42B324E7" w14:textId="77777777" w:rsidTr="005A069B">
        <w:trPr>
          <w:trHeight w:val="1134"/>
        </w:trPr>
        <w:tc>
          <w:tcPr>
            <w:tcW w:w="9060" w:type="dxa"/>
          </w:tcPr>
          <w:p w14:paraId="719A2CBC" w14:textId="2A9FD19C" w:rsidR="0093615F" w:rsidRPr="00B13F2C" w:rsidRDefault="000E3970" w:rsidP="0093615F">
            <w:pPr>
              <w:pStyle w:val="Tabletext"/>
              <w:rPr>
                <w:rStyle w:val="TabletextChar"/>
                <w:rFonts w:eastAsia="Arial"/>
                <w:szCs w:val="22"/>
                <w:shd w:val="clear" w:color="auto" w:fill="CFCFCF" w:themeFill="background2" w:themeFillShade="E6"/>
                <w:lang w:eastAsia="en-US"/>
              </w:rPr>
            </w:pPr>
            <w:r w:rsidRPr="00CF07C9">
              <w:rPr>
                <w:rStyle w:val="TabletextChar"/>
                <w:rFonts w:eastAsia="Arial"/>
                <w:szCs w:val="22"/>
                <w:shd w:val="clear" w:color="auto" w:fill="CFCFCF" w:themeFill="background2" w:themeFillShade="E6"/>
                <w:lang w:eastAsia="en-US"/>
              </w:rPr>
              <w:fldChar w:fldCharType="begin">
                <w:ffData>
                  <w:name w:val="Text1"/>
                  <w:enabled/>
                  <w:calcOnExit w:val="0"/>
                  <w:textInput/>
                </w:ffData>
              </w:fldChar>
            </w:r>
            <w:r w:rsidRPr="00CF07C9">
              <w:rPr>
                <w:rStyle w:val="TabletextChar"/>
                <w:rFonts w:eastAsia="Arial"/>
                <w:szCs w:val="22"/>
                <w:shd w:val="clear" w:color="auto" w:fill="CFCFCF" w:themeFill="background2" w:themeFillShade="E6"/>
                <w:lang w:eastAsia="en-US"/>
              </w:rPr>
              <w:instrText xml:space="preserve"> FORMTEXT </w:instrText>
            </w:r>
            <w:r w:rsidRPr="00CF07C9">
              <w:rPr>
                <w:rStyle w:val="TabletextChar"/>
                <w:rFonts w:eastAsia="Arial"/>
                <w:szCs w:val="22"/>
                <w:shd w:val="clear" w:color="auto" w:fill="CFCFCF" w:themeFill="background2" w:themeFillShade="E6"/>
                <w:lang w:eastAsia="en-US"/>
              </w:rPr>
            </w:r>
            <w:r w:rsidRPr="00CF07C9">
              <w:rPr>
                <w:rStyle w:val="TabletextChar"/>
                <w:rFonts w:eastAsia="Arial"/>
                <w:szCs w:val="22"/>
                <w:shd w:val="clear" w:color="auto" w:fill="CFCFCF" w:themeFill="background2" w:themeFillShade="E6"/>
                <w:lang w:eastAsia="en-US"/>
              </w:rPr>
              <w:fldChar w:fldCharType="separate"/>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szCs w:val="22"/>
                <w:shd w:val="clear" w:color="auto" w:fill="CFCFCF" w:themeFill="background2" w:themeFillShade="E6"/>
                <w:lang w:eastAsia="en-US"/>
              </w:rPr>
              <w:fldChar w:fldCharType="end"/>
            </w:r>
          </w:p>
        </w:tc>
      </w:tr>
    </w:tbl>
    <w:p w14:paraId="40A8901C" w14:textId="12691F78" w:rsidR="00607D17" w:rsidRDefault="00607D17" w:rsidP="00534847">
      <w:pPr>
        <w:pStyle w:val="Bodytextpadtop"/>
      </w:pPr>
      <w:r w:rsidRPr="5FDE9C36">
        <w:t>The teacher identifie</w:t>
      </w:r>
      <w:r>
        <w:t>d</w:t>
      </w:r>
      <w:r w:rsidR="004D13A4">
        <w:t xml:space="preserve"> that</w:t>
      </w:r>
      <w:r w:rsidR="006F50F5">
        <w:t>:</w:t>
      </w:r>
      <w:r>
        <w:t xml:space="preserve"> </w:t>
      </w:r>
      <w:r w:rsidRPr="5FDE9C36">
        <w:t>Planning to follow this current interest could encourage opportunities for Liam and Ciara to connect their ideas for block play in the planning phase to extend their collaborative skills.</w:t>
      </w:r>
    </w:p>
    <w:tbl>
      <w:tblPr>
        <w:tblStyle w:val="QCAAtablestyle5"/>
        <w:tblW w:w="0" w:type="auto"/>
        <w:tblLook w:val="04A0" w:firstRow="1" w:lastRow="0" w:firstColumn="1" w:lastColumn="0" w:noHBand="0" w:noVBand="1"/>
      </w:tblPr>
      <w:tblGrid>
        <w:gridCol w:w="9060"/>
      </w:tblGrid>
      <w:tr w:rsidR="00DB362A" w14:paraId="13DB376C" w14:textId="77777777" w:rsidTr="0093615F">
        <w:trPr>
          <w:cnfStyle w:val="100000000000" w:firstRow="1" w:lastRow="0" w:firstColumn="0" w:lastColumn="0" w:oddVBand="0" w:evenVBand="0" w:oddHBand="0" w:evenHBand="0" w:firstRowFirstColumn="0" w:firstRowLastColumn="0" w:lastRowFirstColumn="0" w:lastRowLastColumn="0"/>
        </w:trPr>
        <w:tc>
          <w:tcPr>
            <w:tcW w:w="9065" w:type="dxa"/>
            <w:shd w:val="clear" w:color="auto" w:fill="E6E6E6" w:themeFill="background2"/>
          </w:tcPr>
          <w:p w14:paraId="05C147C2" w14:textId="779943D7" w:rsidR="00F830FC" w:rsidRDefault="00CD4D77" w:rsidP="00D77352">
            <w:pPr>
              <w:pStyle w:val="Tabletext"/>
              <w:keepNext/>
              <w:keepLines/>
            </w:pPr>
            <w:r>
              <w:t>How d</w:t>
            </w:r>
            <w:r w:rsidR="00F830FC">
              <w:t xml:space="preserve">oes this identified next step </w:t>
            </w:r>
            <w:r w:rsidR="00FC2277">
              <w:t>allow</w:t>
            </w:r>
            <w:r w:rsidR="00F830FC">
              <w:t xml:space="preserve"> for Liam and Ciara to </w:t>
            </w:r>
            <w:r w:rsidR="00F830FC" w:rsidRPr="00C24C92">
              <w:t>progress</w:t>
            </w:r>
            <w:r w:rsidR="00F830FC">
              <w:t>, enrich or consolidate</w:t>
            </w:r>
            <w:r w:rsidR="00F830FC" w:rsidRPr="00C24C92">
              <w:t xml:space="preserve"> </w:t>
            </w:r>
            <w:r w:rsidR="00F830FC">
              <w:t xml:space="preserve">their </w:t>
            </w:r>
            <w:r w:rsidR="00F830FC" w:rsidRPr="00C24C92">
              <w:t>learning?</w:t>
            </w:r>
          </w:p>
          <w:p w14:paraId="61870517" w14:textId="29312E1D" w:rsidR="00DB362A" w:rsidRPr="00014219" w:rsidRDefault="003D3CCC" w:rsidP="00D77352">
            <w:pPr>
              <w:pStyle w:val="Tabletext"/>
              <w:keepNext/>
              <w:keepLines/>
            </w:pPr>
            <w:r>
              <w:t>Give a reason for your response.</w:t>
            </w:r>
          </w:p>
        </w:tc>
      </w:tr>
      <w:tr w:rsidR="00DB362A" w14:paraId="37FF28DD" w14:textId="77777777" w:rsidTr="005A069B">
        <w:trPr>
          <w:trHeight w:val="1106"/>
        </w:trPr>
        <w:tc>
          <w:tcPr>
            <w:tcW w:w="9065" w:type="dxa"/>
          </w:tcPr>
          <w:p w14:paraId="5BE9EB92" w14:textId="65E8F404" w:rsidR="0064354C" w:rsidRPr="00150027" w:rsidRDefault="000E3970" w:rsidP="0093615F">
            <w:pPr>
              <w:pStyle w:val="Tabletext"/>
              <w:rPr>
                <w:rFonts w:eastAsia="Arial"/>
                <w:szCs w:val="22"/>
                <w:shd w:val="clear" w:color="auto" w:fill="CFCFCF" w:themeFill="background2" w:themeFillShade="E6"/>
                <w:lang w:eastAsia="en-US"/>
              </w:rPr>
            </w:pPr>
            <w:r w:rsidRPr="00CF07C9">
              <w:rPr>
                <w:rStyle w:val="TabletextChar"/>
                <w:rFonts w:eastAsia="Arial"/>
                <w:szCs w:val="22"/>
                <w:shd w:val="clear" w:color="auto" w:fill="CFCFCF" w:themeFill="background2" w:themeFillShade="E6"/>
                <w:lang w:eastAsia="en-US"/>
              </w:rPr>
              <w:fldChar w:fldCharType="begin">
                <w:ffData>
                  <w:name w:val="Text1"/>
                  <w:enabled/>
                  <w:calcOnExit w:val="0"/>
                  <w:textInput/>
                </w:ffData>
              </w:fldChar>
            </w:r>
            <w:r w:rsidRPr="00CF07C9">
              <w:rPr>
                <w:rStyle w:val="TabletextChar"/>
                <w:rFonts w:eastAsia="Arial"/>
                <w:szCs w:val="22"/>
                <w:shd w:val="clear" w:color="auto" w:fill="CFCFCF" w:themeFill="background2" w:themeFillShade="E6"/>
                <w:lang w:eastAsia="en-US"/>
              </w:rPr>
              <w:instrText xml:space="preserve"> FORMTEXT </w:instrText>
            </w:r>
            <w:r w:rsidRPr="00CF07C9">
              <w:rPr>
                <w:rStyle w:val="TabletextChar"/>
                <w:rFonts w:eastAsia="Arial"/>
                <w:szCs w:val="22"/>
                <w:shd w:val="clear" w:color="auto" w:fill="CFCFCF" w:themeFill="background2" w:themeFillShade="E6"/>
                <w:lang w:eastAsia="en-US"/>
              </w:rPr>
            </w:r>
            <w:r w:rsidRPr="00CF07C9">
              <w:rPr>
                <w:rStyle w:val="TabletextChar"/>
                <w:rFonts w:eastAsia="Arial"/>
                <w:szCs w:val="22"/>
                <w:shd w:val="clear" w:color="auto" w:fill="CFCFCF" w:themeFill="background2" w:themeFillShade="E6"/>
                <w:lang w:eastAsia="en-US"/>
              </w:rPr>
              <w:fldChar w:fldCharType="separate"/>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szCs w:val="22"/>
                <w:shd w:val="clear" w:color="auto" w:fill="CFCFCF" w:themeFill="background2" w:themeFillShade="E6"/>
                <w:lang w:eastAsia="en-US"/>
              </w:rPr>
              <w:fldChar w:fldCharType="end"/>
            </w:r>
          </w:p>
        </w:tc>
      </w:tr>
      <w:tr w:rsidR="006F2A08" w14:paraId="512D01C5" w14:textId="77777777" w:rsidTr="0093615F">
        <w:tc>
          <w:tcPr>
            <w:tcW w:w="9065" w:type="dxa"/>
            <w:shd w:val="clear" w:color="auto" w:fill="E6E6E6" w:themeFill="background2"/>
          </w:tcPr>
          <w:p w14:paraId="057E1660" w14:textId="1DAE94D4" w:rsidR="006F2A08" w:rsidRDefault="00F219B7" w:rsidP="0093615F">
            <w:pPr>
              <w:pStyle w:val="Tabletext"/>
            </w:pPr>
            <w:r>
              <w:t xml:space="preserve">What </w:t>
            </w:r>
            <w:r w:rsidR="00FC2277">
              <w:t>other</w:t>
            </w:r>
            <w:r>
              <w:t xml:space="preserve"> </w:t>
            </w:r>
            <w:r w:rsidR="006D09C7">
              <w:t>next step</w:t>
            </w:r>
            <w:r w:rsidR="00FC2277">
              <w:t>s</w:t>
            </w:r>
            <w:r w:rsidR="006F2A08" w:rsidRPr="00C24C92">
              <w:t xml:space="preserve"> </w:t>
            </w:r>
            <w:r w:rsidR="00C07F7F">
              <w:t>could consolidate their learning</w:t>
            </w:r>
            <w:r w:rsidR="006F2A08" w:rsidRPr="00C24C92">
              <w:t>?</w:t>
            </w:r>
          </w:p>
        </w:tc>
      </w:tr>
      <w:tr w:rsidR="006F2A08" w14:paraId="772F64A6" w14:textId="77777777" w:rsidTr="005A069B">
        <w:trPr>
          <w:trHeight w:val="1106"/>
        </w:trPr>
        <w:tc>
          <w:tcPr>
            <w:tcW w:w="9065" w:type="dxa"/>
          </w:tcPr>
          <w:p w14:paraId="46A9B271" w14:textId="77777777" w:rsidR="0064354C" w:rsidRPr="00150027" w:rsidRDefault="00682055" w:rsidP="0093615F">
            <w:pPr>
              <w:pStyle w:val="Tabletext"/>
              <w:rPr>
                <w:rFonts w:eastAsia="Arial"/>
                <w:szCs w:val="22"/>
                <w:shd w:val="clear" w:color="auto" w:fill="CFCFCF" w:themeFill="background2" w:themeFillShade="E6"/>
                <w:lang w:eastAsia="en-US"/>
              </w:rPr>
            </w:pPr>
            <w:r w:rsidRPr="00CF07C9">
              <w:rPr>
                <w:rStyle w:val="TabletextChar"/>
                <w:rFonts w:eastAsia="Arial"/>
                <w:szCs w:val="22"/>
                <w:shd w:val="clear" w:color="auto" w:fill="CFCFCF" w:themeFill="background2" w:themeFillShade="E6"/>
                <w:lang w:eastAsia="en-US"/>
              </w:rPr>
              <w:fldChar w:fldCharType="begin">
                <w:ffData>
                  <w:name w:val="Text1"/>
                  <w:enabled/>
                  <w:calcOnExit w:val="0"/>
                  <w:textInput/>
                </w:ffData>
              </w:fldChar>
            </w:r>
            <w:r w:rsidRPr="00CF07C9">
              <w:rPr>
                <w:rStyle w:val="TabletextChar"/>
                <w:rFonts w:eastAsia="Arial"/>
                <w:szCs w:val="22"/>
                <w:shd w:val="clear" w:color="auto" w:fill="CFCFCF" w:themeFill="background2" w:themeFillShade="E6"/>
                <w:lang w:eastAsia="en-US"/>
              </w:rPr>
              <w:instrText xml:space="preserve"> FORMTEXT </w:instrText>
            </w:r>
            <w:r w:rsidRPr="00CF07C9">
              <w:rPr>
                <w:rStyle w:val="TabletextChar"/>
                <w:rFonts w:eastAsia="Arial"/>
                <w:szCs w:val="22"/>
                <w:shd w:val="clear" w:color="auto" w:fill="CFCFCF" w:themeFill="background2" w:themeFillShade="E6"/>
                <w:lang w:eastAsia="en-US"/>
              </w:rPr>
            </w:r>
            <w:r w:rsidRPr="00CF07C9">
              <w:rPr>
                <w:rStyle w:val="TabletextChar"/>
                <w:rFonts w:eastAsia="Arial"/>
                <w:szCs w:val="22"/>
                <w:shd w:val="clear" w:color="auto" w:fill="CFCFCF" w:themeFill="background2" w:themeFillShade="E6"/>
                <w:lang w:eastAsia="en-US"/>
              </w:rPr>
              <w:fldChar w:fldCharType="separate"/>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noProof/>
                <w:szCs w:val="22"/>
                <w:shd w:val="clear" w:color="auto" w:fill="CFCFCF" w:themeFill="background2" w:themeFillShade="E6"/>
                <w:lang w:eastAsia="en-US"/>
              </w:rPr>
              <w:t> </w:t>
            </w:r>
            <w:r w:rsidRPr="00CF07C9">
              <w:rPr>
                <w:rStyle w:val="TabletextChar"/>
                <w:rFonts w:eastAsia="Arial"/>
                <w:szCs w:val="22"/>
                <w:shd w:val="clear" w:color="auto" w:fill="CFCFCF" w:themeFill="background2" w:themeFillShade="E6"/>
                <w:lang w:eastAsia="en-US"/>
              </w:rPr>
              <w:fldChar w:fldCharType="end"/>
            </w:r>
          </w:p>
        </w:tc>
      </w:tr>
    </w:tbl>
    <w:bookmarkEnd w:id="2"/>
    <w:bookmarkEnd w:id="3"/>
    <w:p w14:paraId="3483B613" w14:textId="77777777" w:rsidR="00F417AA" w:rsidRDefault="00F417AA" w:rsidP="0093615F">
      <w:pPr>
        <w:pStyle w:val="Heading2"/>
      </w:pPr>
      <w:r>
        <w:lastRenderedPageBreak/>
        <w:t>Links to the National Quality Standard</w:t>
      </w:r>
    </w:p>
    <w:p w14:paraId="2D68FBF4" w14:textId="77777777" w:rsidR="003D72BC" w:rsidRDefault="003D72BC" w:rsidP="00DF0E1F">
      <w:pPr>
        <w:pStyle w:val="Listlead-in"/>
      </w:pPr>
      <w:r>
        <w:t xml:space="preserve">This professional learning can be linked to the following concepts under </w:t>
      </w:r>
      <w:r>
        <w:rPr>
          <w:rFonts w:cs="Arial"/>
        </w:rPr>
        <w:t xml:space="preserve">the </w:t>
      </w:r>
      <w:hyperlink r:id="rId23" w:history="1">
        <w:r w:rsidRPr="00D06630">
          <w:rPr>
            <w:rStyle w:val="Hyperlink"/>
            <w:lang w:eastAsia="en-US"/>
          </w:rPr>
          <w:t xml:space="preserve">National Quality Standard, Quality Area 1 (QA1) </w:t>
        </w:r>
        <w:r w:rsidRPr="00D06630">
          <w:rPr>
            <w:rStyle w:val="Hyperlink"/>
            <w:rFonts w:cs="Arial"/>
            <w:lang w:eastAsia="en-US"/>
          </w:rPr>
          <w:t>—</w:t>
        </w:r>
        <w:r w:rsidRPr="00D06630">
          <w:rPr>
            <w:rStyle w:val="Hyperlink"/>
            <w:lang w:eastAsia="en-US"/>
          </w:rPr>
          <w:t xml:space="preserve"> Educational program and practice</w:t>
        </w:r>
      </w:hyperlink>
      <w:r>
        <w:t>:</w:t>
      </w:r>
    </w:p>
    <w:p w14:paraId="2F9693B6" w14:textId="250E8D5A" w:rsidR="003D72BC" w:rsidRDefault="003D72BC" w:rsidP="0093615F">
      <w:pPr>
        <w:pStyle w:val="ListBullet"/>
        <w:keepNext/>
        <w:keepLines/>
        <w:numPr>
          <w:ilvl w:val="0"/>
          <w:numId w:val="13"/>
        </w:numPr>
        <w:tabs>
          <w:tab w:val="num" w:pos="397"/>
        </w:tabs>
        <w:spacing w:before="0"/>
        <w:rPr>
          <w:lang w:eastAsia="en-US"/>
        </w:rPr>
      </w:pPr>
      <w:r w:rsidRPr="00FF364B">
        <w:rPr>
          <w:lang w:eastAsia="en-US"/>
        </w:rPr>
        <w:t>QA 1.1: Program</w:t>
      </w:r>
      <w:r>
        <w:rPr>
          <w:lang w:eastAsia="en-US"/>
        </w:rPr>
        <w:t xml:space="preserve"> </w:t>
      </w:r>
      <w:r>
        <w:rPr>
          <w:rFonts w:cs="Arial"/>
          <w:lang w:eastAsia="en-US"/>
        </w:rPr>
        <w:t xml:space="preserve">— as it involves </w:t>
      </w:r>
      <w:r>
        <w:rPr>
          <w:lang w:eastAsia="en-US"/>
        </w:rPr>
        <w:t>thinking about the kindergarten educational program</w:t>
      </w:r>
    </w:p>
    <w:p w14:paraId="3EAD7F50" w14:textId="6119FBB3" w:rsidR="003D72BC" w:rsidRDefault="003D72BC" w:rsidP="003D72BC">
      <w:pPr>
        <w:pStyle w:val="ListBullet"/>
        <w:numPr>
          <w:ilvl w:val="0"/>
          <w:numId w:val="13"/>
        </w:numPr>
        <w:tabs>
          <w:tab w:val="num" w:pos="397"/>
        </w:tabs>
        <w:spacing w:before="0"/>
        <w:rPr>
          <w:lang w:eastAsia="en-US"/>
        </w:rPr>
      </w:pPr>
      <w:r w:rsidRPr="00FF364B">
        <w:rPr>
          <w:lang w:eastAsia="en-US"/>
        </w:rPr>
        <w:t>QA 1.2: Practice</w:t>
      </w:r>
      <w:r>
        <w:rPr>
          <w:lang w:eastAsia="en-US"/>
        </w:rPr>
        <w:t xml:space="preserve"> </w:t>
      </w:r>
      <w:r>
        <w:rPr>
          <w:rFonts w:cs="Arial"/>
          <w:lang w:eastAsia="en-US"/>
        </w:rPr>
        <w:t>—</w:t>
      </w:r>
      <w:r>
        <w:rPr>
          <w:lang w:eastAsia="en-US"/>
        </w:rPr>
        <w:t xml:space="preserve"> as it involves analysing practice to identify where teachers could make improvements for children and families</w:t>
      </w:r>
    </w:p>
    <w:p w14:paraId="20FA03DF" w14:textId="0F97C582" w:rsidR="003D72BC" w:rsidRDefault="003D72BC" w:rsidP="003D72BC">
      <w:pPr>
        <w:pStyle w:val="ListBullet"/>
        <w:numPr>
          <w:ilvl w:val="0"/>
          <w:numId w:val="13"/>
        </w:numPr>
        <w:tabs>
          <w:tab w:val="num" w:pos="397"/>
        </w:tabs>
        <w:spacing w:before="0"/>
        <w:rPr>
          <w:lang w:eastAsia="en-US"/>
        </w:rPr>
      </w:pPr>
      <w:r w:rsidRPr="00FF364B">
        <w:rPr>
          <w:lang w:eastAsia="en-US"/>
        </w:rPr>
        <w:t>QA 1.3: Assessment and planning</w:t>
      </w:r>
      <w:r>
        <w:rPr>
          <w:lang w:eastAsia="en-US"/>
        </w:rPr>
        <w:t xml:space="preserve"> </w:t>
      </w:r>
      <w:r>
        <w:rPr>
          <w:rFonts w:cs="Arial"/>
          <w:lang w:eastAsia="en-US"/>
        </w:rPr>
        <w:t>—</w:t>
      </w:r>
      <w:r>
        <w:rPr>
          <w:lang w:eastAsia="en-US"/>
        </w:rPr>
        <w:t xml:space="preserve"> as it involves questioning how well the learning needs of all children are being planned for.</w:t>
      </w:r>
    </w:p>
    <w:p w14:paraId="32568EDA" w14:textId="77777777" w:rsidR="007751E8" w:rsidRDefault="007751E8" w:rsidP="007751E8">
      <w:pPr>
        <w:pStyle w:val="Heading2"/>
      </w:pPr>
      <w:r>
        <w:t>Reference</w:t>
      </w:r>
    </w:p>
    <w:p w14:paraId="57CD5338" w14:textId="77777777" w:rsidR="00A4285C" w:rsidRDefault="00A4285C" w:rsidP="00A4285C">
      <w:pPr>
        <w:pStyle w:val="BodyText"/>
        <w:rPr>
          <w:rStyle w:val="Hyperlink"/>
        </w:rPr>
      </w:pPr>
      <w:bookmarkStart w:id="5" w:name="_Hlk170374542"/>
      <w:r w:rsidRPr="00EA4E3B">
        <w:t>Australian Children’s Education and Care Quality Authority</w:t>
      </w:r>
      <w:r>
        <w:t>. (</w:t>
      </w:r>
      <w:r w:rsidRPr="0055678F">
        <w:t>2024</w:t>
      </w:r>
      <w:r>
        <w:t xml:space="preserve">). </w:t>
      </w:r>
      <w:r w:rsidRPr="0D2EC850">
        <w:rPr>
          <w:i/>
          <w:iCs/>
        </w:rPr>
        <w:t>National Quality Standard</w:t>
      </w:r>
      <w:r>
        <w:t xml:space="preserve">. </w:t>
      </w:r>
      <w:r w:rsidRPr="00EA4E3B">
        <w:t>Australian Children’s Education and Care Quality Authority</w:t>
      </w:r>
      <w:r>
        <w:t>.</w:t>
      </w:r>
      <w:r w:rsidRPr="0D2EC850">
        <w:rPr>
          <w:rFonts w:ascii="Roboto" w:hAnsi="Roboto"/>
          <w:i/>
          <w:iCs/>
          <w:color w:val="111111"/>
          <w:shd w:val="clear" w:color="auto" w:fill="F9F9F9"/>
        </w:rPr>
        <w:t> </w:t>
      </w:r>
      <w:hyperlink r:id="rId24" w:history="1">
        <w:r w:rsidRPr="00EA4E3B">
          <w:rPr>
            <w:rStyle w:val="Hyperlink"/>
          </w:rPr>
          <w:t>www.acecqa.gov.au/nqf/national-quality-standard</w:t>
        </w:r>
      </w:hyperlink>
      <w:bookmarkEnd w:id="5"/>
    </w:p>
    <w:p w14:paraId="2C69932C" w14:textId="3E905D23" w:rsidR="00F62269" w:rsidRDefault="00F62269" w:rsidP="00D34993">
      <w:pPr>
        <w:pStyle w:val="BodyText"/>
        <w:spacing w:before="480"/>
      </w:pPr>
      <w:r>
        <w:rPr>
          <w:noProof/>
        </w:rPr>
        <w:drawing>
          <wp:inline distT="0" distB="0" distL="0" distR="0" wp14:anchorId="505FB47B" wp14:editId="029BAFD3">
            <wp:extent cx="398160" cy="186840"/>
            <wp:effectExtent l="0" t="0" r="1905" b="3810"/>
            <wp:docPr id="1" name="Graphic 1" descr="Creative Commons (CC) licence icons" title="Copyright indicato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25"/>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A1DDA1671E7440B3ADA47469B28498FC"/>
          </w:placeholder>
        </w:sdtPr>
        <w:sdtContent>
          <w:r>
            <w:t>202</w:t>
          </w:r>
          <w:r w:rsidR="00877BCD">
            <w:t>5</w:t>
          </w:r>
        </w:sdtContent>
      </w:sdt>
    </w:p>
    <w:p w14:paraId="213F65E2" w14:textId="57DFBCC8" w:rsidR="00F14707" w:rsidRPr="00F14707" w:rsidRDefault="00F62269" w:rsidP="00906064">
      <w:pPr>
        <w:pStyle w:val="Legalnotice"/>
      </w:pPr>
      <w:r w:rsidRPr="003D2E09">
        <w:rPr>
          <w:b/>
        </w:rPr>
        <w:t>Licence:</w:t>
      </w:r>
      <w:r w:rsidRPr="003D2E09">
        <w:t xml:space="preserve"> </w:t>
      </w:r>
      <w:hyperlink r:id="rId28"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9"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Pr>
          <w:b/>
          <w:color w:val="7F7F7F" w:themeColor="text1" w:themeTint="80"/>
        </w:rPr>
        <w:br/>
      </w:r>
      <w:r w:rsidRPr="003D2E09">
        <w:rPr>
          <w:b/>
        </w:rPr>
        <w:t>Attribution</w:t>
      </w:r>
      <w:r w:rsidRPr="00997F5B">
        <w:rPr>
          <w:bCs/>
        </w:rPr>
        <w:t xml:space="preserve"> (</w:t>
      </w:r>
      <w:r>
        <w:rPr>
          <w:bCs/>
        </w:rPr>
        <w:t>include the link)</w:t>
      </w:r>
      <w:r w:rsidRPr="00997F5B">
        <w:rPr>
          <w:bCs/>
        </w:rPr>
        <w:t>:</w:t>
      </w:r>
      <w:r>
        <w:t xml:space="preserve"> </w:t>
      </w:r>
      <w:r w:rsidRPr="003D2E09">
        <w:t>© State of Queensland (</w:t>
      </w:r>
      <w:hyperlink r:id="rId30" w:history="1">
        <w:r w:rsidRPr="003D2E09">
          <w:rPr>
            <w:color w:val="0000FF"/>
          </w:rPr>
          <w:t>QCAA</w:t>
        </w:r>
      </w:hyperlink>
      <w:r w:rsidRPr="003D2E09">
        <w:t>) </w:t>
      </w:r>
      <w:sdt>
        <w:sdtPr>
          <w:id w:val="1700893217"/>
          <w:placeholder>
            <w:docPart w:val="32B4E8D73A494C00BFEE1B3C45CFDEC8"/>
          </w:placeholder>
        </w:sdtPr>
        <w:sdtContent>
          <w:r>
            <w:t>202</w:t>
          </w:r>
          <w:r w:rsidR="00877BCD">
            <w:t>5</w:t>
          </w:r>
        </w:sdtContent>
      </w:sdt>
      <w:r w:rsidRPr="003D2E09">
        <w:t xml:space="preserve"> </w:t>
      </w:r>
      <w:hyperlink r:id="rId31" w:history="1">
        <w:r w:rsidRPr="003D2E09">
          <w:rPr>
            <w:color w:val="0000FF"/>
          </w:rPr>
          <w:t>www.qcaa.qld.edu.au/copyright</w:t>
        </w:r>
      </w:hyperlink>
      <w:r w:rsidRPr="003D2E09">
        <w:t>.</w:t>
      </w:r>
    </w:p>
    <w:sectPr w:rsidR="00F14707" w:rsidRPr="00F14707" w:rsidSect="00B26BD8">
      <w:footerReference w:type="default" r:id="rId32"/>
      <w:type w:val="continuous"/>
      <w:pgSz w:w="11906" w:h="16838" w:code="9"/>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F0C5" w14:textId="77777777" w:rsidR="007C51F9" w:rsidRDefault="007C51F9" w:rsidP="00185154">
      <w:r>
        <w:separator/>
      </w:r>
    </w:p>
    <w:p w14:paraId="3B9678A1" w14:textId="77777777" w:rsidR="007C51F9" w:rsidRDefault="007C51F9"/>
    <w:p w14:paraId="169E81C5" w14:textId="77777777" w:rsidR="007C51F9" w:rsidRDefault="007C51F9"/>
  </w:endnote>
  <w:endnote w:type="continuationSeparator" w:id="0">
    <w:p w14:paraId="48400AFD" w14:textId="77777777" w:rsidR="007C51F9" w:rsidRDefault="007C51F9" w:rsidP="00185154">
      <w:r>
        <w:continuationSeparator/>
      </w:r>
    </w:p>
    <w:p w14:paraId="5BF27A6E" w14:textId="77777777" w:rsidR="007C51F9" w:rsidRDefault="007C51F9"/>
    <w:p w14:paraId="004FA4BB" w14:textId="77777777" w:rsidR="007C51F9" w:rsidRDefault="007C51F9"/>
  </w:endnote>
  <w:endnote w:type="continuationNotice" w:id="1">
    <w:p w14:paraId="6CEDB050" w14:textId="77777777" w:rsidR="007C51F9" w:rsidRDefault="007C5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Borders"/>
      <w:tblW w:w="6251" w:type="pct"/>
      <w:tblInd w:w="-1134" w:type="dxa"/>
      <w:tblLook w:val="04A0" w:firstRow="1" w:lastRow="0" w:firstColumn="1" w:lastColumn="0" w:noHBand="0" w:noVBand="1"/>
    </w:tblPr>
    <w:tblGrid>
      <w:gridCol w:w="11083"/>
      <w:gridCol w:w="256"/>
    </w:tblGrid>
    <w:tr w:rsidR="00F04123" w14:paraId="54B2D8BC" w14:textId="77777777" w:rsidTr="5FDE9C36">
      <w:trPr>
        <w:cantSplit/>
        <w:trHeight w:val="964"/>
      </w:trPr>
      <w:tc>
        <w:tcPr>
          <w:tcW w:w="11083" w:type="dxa"/>
          <w:vAlign w:val="bottom"/>
          <w:hideMark/>
        </w:tcPr>
        <w:p w14:paraId="70BBEBDA" w14:textId="77777777" w:rsidR="00F04123" w:rsidRDefault="00F97AE9" w:rsidP="00BF30BA">
          <w:pPr>
            <w:spacing w:after="220"/>
            <w:jc w:val="right"/>
          </w:pPr>
          <w:r>
            <w:rPr>
              <w:noProof/>
              <w:lang w:eastAsia="en-AU"/>
            </w:rPr>
            <w:drawing>
              <wp:inline distT="0" distB="0" distL="0" distR="0" wp14:anchorId="031DE5E6" wp14:editId="2D095510">
                <wp:extent cx="392516" cy="184242"/>
                <wp:effectExtent l="0" t="0" r="7620" b="6350"/>
                <wp:docPr id="4" name="Graphic 4"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2516" cy="184242"/>
                        </a:xfrm>
                        <a:prstGeom prst="rect">
                          <a:avLst/>
                        </a:prstGeom>
                      </pic:spPr>
                    </pic:pic>
                  </a:graphicData>
                </a:graphic>
              </wp:inline>
            </w:drawing>
          </w:r>
        </w:p>
      </w:tc>
      <w:tc>
        <w:tcPr>
          <w:tcW w:w="256" w:type="dxa"/>
          <w:textDirection w:val="btLr"/>
          <w:vAlign w:val="bottom"/>
        </w:tcPr>
        <w:p w14:paraId="7453FA36" w14:textId="5225BB4A" w:rsidR="00F04123" w:rsidRDefault="00000000" w:rsidP="5FDE9C36">
          <w:pPr>
            <w:pStyle w:val="Jobnumber"/>
            <w:ind w:left="227" w:right="113"/>
            <w:rPr>
              <w:lang w:eastAsia="en-US"/>
            </w:rPr>
          </w:pPr>
          <w:sdt>
            <w:sdtPr>
              <w:alias w:val="Job Number"/>
              <w:tag w:val="Category"/>
              <w:id w:val="1909418875"/>
              <w:placeholder>
                <w:docPart w:val="0790F40A8D894B0C9A44440342FE7421"/>
              </w:placeholder>
              <w:dataBinding w:prefixMappings="xmlns:ns0='http://purl.org/dc/elements/1.1/' xmlns:ns1='http://schemas.openxmlformats.org/package/2006/metadata/core-properties' " w:xpath="/ns1:coreProperties[1]/ns1:category[1]" w:storeItemID="{6C3C8BC8-F283-45AE-878A-BAB7291924A1}"/>
              <w:text/>
            </w:sdtPr>
            <w:sdtContent>
              <w:r w:rsidR="00E147F8">
                <w:t>250816</w:t>
              </w:r>
            </w:sdtContent>
          </w:sdt>
        </w:p>
      </w:tc>
    </w:tr>
    <w:tr w:rsidR="00B64090" w14:paraId="43E8BD8E" w14:textId="77777777" w:rsidTr="5FDE9C36">
      <w:trPr>
        <w:trHeight w:val="227"/>
      </w:trPr>
      <w:tc>
        <w:tcPr>
          <w:tcW w:w="11339" w:type="dxa"/>
          <w:gridSpan w:val="2"/>
          <w:vAlign w:val="center"/>
        </w:tcPr>
        <w:p w14:paraId="6C318C85" w14:textId="77777777" w:rsidR="00B64090" w:rsidRDefault="00B64090" w:rsidP="00B64090">
          <w:pPr>
            <w:pStyle w:val="Footer"/>
            <w:jc w:val="center"/>
          </w:pPr>
        </w:p>
      </w:tc>
    </w:tr>
  </w:tbl>
  <w:p w14:paraId="52BCD883" w14:textId="77777777" w:rsidR="00B26BD8" w:rsidRPr="00B64090" w:rsidRDefault="00EA20F2" w:rsidP="00B64090">
    <w:r>
      <w:rPr>
        <w:noProof/>
        <w:lang w:eastAsia="en-AU"/>
      </w:rPr>
      <w:drawing>
        <wp:anchor distT="0" distB="0" distL="114300" distR="114300" simplePos="0" relativeHeight="251658241" behindDoc="1" locked="0" layoutInCell="1" allowOverlap="1" wp14:anchorId="5A111C9B" wp14:editId="5D835653">
          <wp:simplePos x="0" y="0"/>
          <wp:positionH relativeFrom="page">
            <wp:align>left</wp:align>
          </wp:positionH>
          <wp:positionV relativeFrom="page">
            <wp:align>bottom</wp:align>
          </wp:positionV>
          <wp:extent cx="7558560" cy="1092240"/>
          <wp:effectExtent l="0" t="0" r="0" b="0"/>
          <wp:wrapNone/>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
                    <a:extLst>
                      <a:ext uri="{96DAC541-7B7A-43D3-8B79-37D633B846F1}">
                        <asvg:svgBlip xmlns:asvg="http://schemas.microsoft.com/office/drawing/2016/SVG/main" r:embed="rId5"/>
                      </a:ext>
                    </a:extLst>
                  </a:blip>
                  <a:stretch>
                    <a:fillRect/>
                  </a:stretch>
                </pic:blipFill>
                <pic:spPr bwMode="auto">
                  <a:xfrm>
                    <a:off x="0" y="0"/>
                    <a:ext cx="7558560" cy="1092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Borders"/>
      <w:tblW w:w="10149" w:type="dxa"/>
      <w:tblLook w:val="04A0" w:firstRow="1" w:lastRow="0" w:firstColumn="1" w:lastColumn="0" w:noHBand="0" w:noVBand="1"/>
    </w:tblPr>
    <w:tblGrid>
      <w:gridCol w:w="4504"/>
      <w:gridCol w:w="5645"/>
    </w:tblGrid>
    <w:tr w:rsidR="00346472" w:rsidRPr="00C9759C" w14:paraId="3C25960F" w14:textId="77777777" w:rsidTr="5FDE9C36">
      <w:trPr>
        <w:cantSplit/>
        <w:trHeight w:val="856"/>
      </w:trPr>
      <w:tc>
        <w:tcPr>
          <w:tcW w:w="4530" w:type="dxa"/>
        </w:tcPr>
        <w:p w14:paraId="518AB8E6" w14:textId="747A4C68" w:rsidR="00346472" w:rsidRDefault="00346472" w:rsidP="00346472">
          <w:pPr>
            <w:pStyle w:val="Footer"/>
            <w:rPr>
              <w:b w:val="0"/>
              <w:color w:val="6F7378"/>
              <w:sz w:val="10"/>
              <w:szCs w:val="10"/>
            </w:rPr>
          </w:pPr>
        </w:p>
      </w:tc>
      <w:tc>
        <w:tcPr>
          <w:tcW w:w="5676" w:type="dxa"/>
          <w:shd w:val="clear" w:color="auto" w:fill="auto"/>
          <w:textDirection w:val="btLr"/>
          <w:vAlign w:val="bottom"/>
        </w:tcPr>
        <w:p w14:paraId="51E43DD9" w14:textId="73C4E3AA" w:rsidR="00346472" w:rsidRPr="00C9759C" w:rsidRDefault="5FDE9C36" w:rsidP="00C9759C">
          <w:pPr>
            <w:pStyle w:val="Jobnumber"/>
          </w:pPr>
          <w:r w:rsidRPr="5FDE9C36">
            <w:rPr>
              <w:rFonts w:ascii="Wingdings" w:eastAsia="Wingdings" w:hAnsi="Wingdings" w:cs="Wingdings"/>
            </w:rPr>
            <w:t></w:t>
          </w:r>
          <w:r w:rsidRPr="5FDE9C36">
            <w:t xml:space="preserve"> </w:t>
          </w:r>
          <w:sdt>
            <w:sdtPr>
              <w:alias w:val="Job No."/>
              <w:tag w:val="Category"/>
              <w:id w:val="1125736446"/>
              <w:placeholder>
                <w:docPart w:val="615F388D37FB4A19A48F5D375BB8D61F"/>
              </w:placeholder>
              <w:dataBinding w:prefixMappings="xmlns:ns0='http://purl.org/dc/elements/1.1/' xmlns:ns1='http://schemas.openxmlformats.org/package/2006/metadata/core-properties' " w:xpath="/ns1:coreProperties[1]/ns1:category[1]" w:storeItemID="{6C3C8BC8-F283-45AE-878A-BAB7291924A1}"/>
              <w:text/>
            </w:sdtPr>
            <w:sdtContent>
              <w:r w:rsidR="00E147F8">
                <w:t>250816</w:t>
              </w:r>
            </w:sdtContent>
          </w:sdt>
        </w:p>
      </w:tc>
    </w:tr>
    <w:tr w:rsidR="00346472" w14:paraId="30E768E4" w14:textId="77777777" w:rsidTr="5FDE9C36">
      <w:trPr>
        <w:trHeight w:val="532"/>
      </w:trPr>
      <w:tc>
        <w:tcPr>
          <w:tcW w:w="4530" w:type="dxa"/>
        </w:tcPr>
        <w:p w14:paraId="08FA8A54" w14:textId="77777777" w:rsidR="00346472" w:rsidRDefault="00346472" w:rsidP="00346472">
          <w:pPr>
            <w:pStyle w:val="Footer"/>
            <w:rPr>
              <w:b w:val="0"/>
              <w:color w:val="6F7378"/>
              <w:sz w:val="10"/>
              <w:szCs w:val="10"/>
            </w:rPr>
          </w:pPr>
        </w:p>
      </w:tc>
      <w:tc>
        <w:tcPr>
          <w:tcW w:w="5676" w:type="dxa"/>
        </w:tcPr>
        <w:p w14:paraId="0E9979EE" w14:textId="77777777" w:rsidR="00346472" w:rsidRDefault="00346472" w:rsidP="00346472">
          <w:pPr>
            <w:pStyle w:val="Footer"/>
            <w:rPr>
              <w:b w:val="0"/>
              <w:color w:val="6F7378"/>
              <w:sz w:val="10"/>
              <w:szCs w:val="10"/>
            </w:rPr>
          </w:pPr>
        </w:p>
      </w:tc>
    </w:tr>
  </w:tbl>
  <w:p w14:paraId="38AFCCF8" w14:textId="77777777" w:rsidR="00A510A2" w:rsidRPr="00346472" w:rsidRDefault="00A510A2" w:rsidP="00346472">
    <w:pPr>
      <w:pStyle w:val="Footer"/>
      <w:rPr>
        <w:b w:val="0"/>
        <w:color w:val="6F7378"/>
        <w:sz w:val="10"/>
        <w:szCs w:val="10"/>
      </w:rPr>
    </w:pPr>
    <w:r w:rsidRPr="00346472">
      <w:rPr>
        <w:b w:val="0"/>
        <w:noProof/>
        <w:color w:val="6F7378"/>
        <w:sz w:val="10"/>
        <w:szCs w:val="10"/>
        <w:lang w:eastAsia="en-AU"/>
      </w:rPr>
      <w:drawing>
        <wp:anchor distT="0" distB="0" distL="114300" distR="114300" simplePos="0" relativeHeight="251658240" behindDoc="1" locked="0" layoutInCell="1" allowOverlap="1" wp14:anchorId="12939D33" wp14:editId="44026859">
          <wp:simplePos x="898543" y="9297281"/>
          <wp:positionH relativeFrom="page">
            <wp:align>left</wp:align>
          </wp:positionH>
          <wp:positionV relativeFrom="page">
            <wp:align>bottom</wp:align>
          </wp:positionV>
          <wp:extent cx="7574400" cy="1126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portrait.jpg"/>
                  <pic:cNvPicPr/>
                </pic:nvPicPr>
                <pic:blipFill>
                  <a:blip cstate="print">
                    <a:extLst>
                      <a:ext uri="{28A0092B-C50C-407E-A947-70E740481C1C}">
                        <a14:useLocalDpi xmlns:a14="http://schemas.microsoft.com/office/drawing/2010/main" val="0"/>
                      </a:ext>
                    </a:extLst>
                  </a:blip>
                  <a:stretch>
                    <a:fillRect/>
                  </a:stretch>
                </pic:blipFill>
                <pic:spPr>
                  <a:xfrm>
                    <a:off x="0" y="0"/>
                    <a:ext cx="7574400" cy="112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CellMar>
        <w:left w:w="0" w:type="dxa"/>
        <w:right w:w="0" w:type="dxa"/>
      </w:tblCellMar>
      <w:tblLook w:val="0600" w:firstRow="0" w:lastRow="0" w:firstColumn="0" w:lastColumn="0" w:noHBand="1" w:noVBand="1"/>
    </w:tblPr>
    <w:tblGrid>
      <w:gridCol w:w="5396"/>
      <w:gridCol w:w="5397"/>
    </w:tblGrid>
    <w:tr w:rsidR="00B64090" w14:paraId="1072F591" w14:textId="77777777" w:rsidTr="00B64090">
      <w:tc>
        <w:tcPr>
          <w:tcW w:w="2500" w:type="pct"/>
          <w:noWrap/>
          <w:hideMark/>
        </w:tcPr>
        <w:p w14:paraId="65A525B2" w14:textId="3DCF2403" w:rsidR="00B64090" w:rsidRPr="002E6121" w:rsidRDefault="00000000" w:rsidP="00B64090">
          <w:pPr>
            <w:pStyle w:val="Footer"/>
          </w:pPr>
          <w:sdt>
            <w:sdtPr>
              <w:alias w:val="Document Title"/>
              <w:tag w:val="DocumentTitle"/>
              <w:id w:val="2045249923"/>
              <w:placeholder>
                <w:docPart w:val="0790F40A8D894B0C9A44440342FE7421"/>
              </w:placeholder>
              <w:dataBinding w:prefixMappings="xmlns:ns0='http://QCAA.qld.edu.au' " w:xpath="/ns0:QCAA[1]/ns0:DocumentTitle[1]" w:storeItemID="{029BFAC3-A859-40E3-910E-708531540F3D}"/>
              <w:text/>
            </w:sdtPr>
            <w:sdtContent>
              <w:r w:rsidR="00205123">
                <w:t>Video reflection: Documenting Liam’s learning</w:t>
              </w:r>
            </w:sdtContent>
          </w:sdt>
        </w:p>
        <w:sdt>
          <w:sdtPr>
            <w:rPr>
              <w:iCs/>
            </w:rPr>
            <w:alias w:val="Document Subtitle"/>
            <w:tag w:val="DocumentSubtitle"/>
            <w:id w:val="-1400518435"/>
            <w:placeholder>
              <w:docPart w:val="D2BCADE78B4D4F8D936FB49EDC6D6838"/>
            </w:placeholder>
            <w:dataBinding w:prefixMappings="xmlns:ns0='http://QCAA.qld.edu.au' " w:xpath="/ns0:QCAA[1]/ns0:DocumentSubtitle[1]" w:storeItemID="{ECF99190-FDC9-4DC7-BF4D-418697363580}"/>
            <w:text/>
          </w:sdtPr>
          <w:sdtContent>
            <w:p w14:paraId="0BA413C1" w14:textId="52EB379A" w:rsidR="00B64090" w:rsidRPr="00532847" w:rsidRDefault="00771AFE" w:rsidP="00B64090">
              <w:pPr>
                <w:pStyle w:val="Footersubtitle"/>
                <w:rPr>
                  <w:iCs/>
                  <w:sz w:val="18"/>
                </w:rPr>
              </w:pPr>
              <w:r>
                <w:rPr>
                  <w:iCs/>
                </w:rPr>
                <w:t>Queensland kindergarten learning guideline 2024</w:t>
              </w:r>
            </w:p>
          </w:sdtContent>
        </w:sdt>
      </w:tc>
      <w:tc>
        <w:tcPr>
          <w:tcW w:w="2500" w:type="pct"/>
          <w:hideMark/>
        </w:tcPr>
        <w:p w14:paraId="309690C8" w14:textId="77777777" w:rsidR="00B64090" w:rsidRDefault="00B64090" w:rsidP="00B64090">
          <w:pPr>
            <w:pStyle w:val="Footer"/>
            <w:jc w:val="right"/>
          </w:pPr>
          <w:r>
            <w:t>Queensland Curriculum &amp; Assessment Authority</w:t>
          </w:r>
        </w:p>
        <w:sdt>
          <w:sdtPr>
            <w:alias w:val="Publication Date"/>
            <w:tag w:val="DocumentDate"/>
            <w:id w:val="-1402664508"/>
            <w:placeholder>
              <w:docPart w:val="AA0042A3F080468BBC25D353E5592FE8"/>
            </w:placeholder>
            <w:dataBinding w:prefixMappings="xmlns:ns0='http://QCAA.qld.edu.au' " w:xpath="/ns0:QCAA[1]/ns0:DocumentDate[1]" w:storeItemID="{029BFAC3-A859-40E3-910E-708531540F3D}"/>
            <w:date w:fullDate="2025-07-16T00:00:00Z">
              <w:dateFormat w:val="MMMM yyyy"/>
              <w:lid w:val="en-AU"/>
              <w:storeMappedDataAs w:val="dateTime"/>
              <w:calendar w:val="gregorian"/>
            </w:date>
          </w:sdtPr>
          <w:sdtContent>
            <w:p w14:paraId="1B3D0EF1" w14:textId="23752CBB" w:rsidR="00B64090" w:rsidRDefault="00771AFE" w:rsidP="00B64090">
              <w:pPr>
                <w:pStyle w:val="Footersubtitle"/>
                <w:jc w:val="right"/>
              </w:pPr>
              <w:r>
                <w:t>July 2025</w:t>
              </w:r>
            </w:p>
          </w:sdtContent>
        </w:sdt>
      </w:tc>
    </w:tr>
    <w:tr w:rsidR="00B64090" w14:paraId="27315B29" w14:textId="77777777" w:rsidTr="00B64090">
      <w:tc>
        <w:tcPr>
          <w:tcW w:w="5000" w:type="pct"/>
          <w:gridSpan w:val="2"/>
          <w:noWrap/>
          <w:vAlign w:val="center"/>
          <w:hideMark/>
        </w:tcPr>
        <w:sdt>
          <w:sdtPr>
            <w:rPr>
              <w:sz w:val="18"/>
            </w:rPr>
            <w:id w:val="377745927"/>
            <w:docPartObj>
              <w:docPartGallery w:val="Page Numbers (Top of Page)"/>
              <w:docPartUnique/>
            </w:docPartObj>
          </w:sdtPr>
          <w:sdtContent>
            <w:p w14:paraId="25437021" w14:textId="41753ED4" w:rsidR="00B64090" w:rsidRDefault="00B64090" w:rsidP="00B64090">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992C02">
                <w:rPr>
                  <w:noProof/>
                  <w:sz w:val="18"/>
                </w:rPr>
                <w:t>3</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992C02">
                <w:rPr>
                  <w:b w:val="0"/>
                  <w:noProof/>
                  <w:sz w:val="18"/>
                </w:rPr>
                <w:t>3</w:t>
              </w:r>
              <w:r>
                <w:rPr>
                  <w:b w:val="0"/>
                  <w:sz w:val="18"/>
                </w:rPr>
                <w:fldChar w:fldCharType="end"/>
              </w:r>
            </w:p>
          </w:sdtContent>
        </w:sdt>
      </w:tc>
    </w:tr>
  </w:tbl>
  <w:p w14:paraId="2B82FE13" w14:textId="77777777" w:rsidR="00B64090" w:rsidRDefault="00B64090"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81F8" w14:textId="77777777" w:rsidR="007C51F9" w:rsidRPr="001B4733" w:rsidRDefault="007C51F9" w:rsidP="001B4733">
      <w:pPr>
        <w:rPr>
          <w:color w:val="D22730" w:themeColor="text2"/>
        </w:rPr>
      </w:pPr>
      <w:r w:rsidRPr="001B4733">
        <w:rPr>
          <w:color w:val="D22730" w:themeColor="text2"/>
        </w:rPr>
        <w:continuationSeparator/>
      </w:r>
    </w:p>
    <w:p w14:paraId="38C2BB2B" w14:textId="77777777" w:rsidR="007C51F9" w:rsidRPr="001B4733" w:rsidRDefault="007C51F9">
      <w:pPr>
        <w:rPr>
          <w:sz w:val="4"/>
          <w:szCs w:val="4"/>
        </w:rPr>
      </w:pPr>
    </w:p>
  </w:footnote>
  <w:footnote w:type="continuationSeparator" w:id="0">
    <w:p w14:paraId="299822A2" w14:textId="77777777" w:rsidR="007C51F9" w:rsidRPr="001B4733" w:rsidRDefault="007C51F9" w:rsidP="00185154">
      <w:pPr>
        <w:rPr>
          <w:color w:val="D22730" w:themeColor="text2"/>
        </w:rPr>
      </w:pPr>
      <w:r w:rsidRPr="001B4733">
        <w:rPr>
          <w:color w:val="D22730" w:themeColor="text2"/>
        </w:rPr>
        <w:continuationSeparator/>
      </w:r>
    </w:p>
    <w:p w14:paraId="4C757213" w14:textId="77777777" w:rsidR="007C51F9" w:rsidRPr="001B4733" w:rsidRDefault="007C51F9">
      <w:pPr>
        <w:rPr>
          <w:sz w:val="4"/>
          <w:szCs w:val="4"/>
        </w:rPr>
      </w:pPr>
    </w:p>
  </w:footnote>
  <w:footnote w:type="continuationNotice" w:id="1">
    <w:p w14:paraId="0F13FD6C" w14:textId="77777777" w:rsidR="007C51F9" w:rsidRPr="001B4733" w:rsidRDefault="007C51F9">
      <w:pPr>
        <w:rPr>
          <w:sz w:val="4"/>
          <w:szCs w:val="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528"/>
    <w:multiLevelType w:val="hybridMultilevel"/>
    <w:tmpl w:val="84B0E5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2D30CF4"/>
    <w:multiLevelType w:val="hybridMultilevel"/>
    <w:tmpl w:val="D282704E"/>
    <w:lvl w:ilvl="0" w:tplc="0C090001">
      <w:start w:val="1"/>
      <w:numFmt w:val="bullet"/>
      <w:lvlText w:val=""/>
      <w:lvlJc w:val="left"/>
      <w:pPr>
        <w:ind w:left="-3676" w:hanging="360"/>
      </w:pPr>
      <w:rPr>
        <w:rFonts w:ascii="Symbol" w:hAnsi="Symbol" w:hint="default"/>
      </w:rPr>
    </w:lvl>
    <w:lvl w:ilvl="1" w:tplc="0C090003" w:tentative="1">
      <w:start w:val="1"/>
      <w:numFmt w:val="bullet"/>
      <w:lvlText w:val="o"/>
      <w:lvlJc w:val="left"/>
      <w:pPr>
        <w:ind w:left="-259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1156" w:hanging="360"/>
      </w:pPr>
      <w:rPr>
        <w:rFonts w:ascii="Symbol" w:hAnsi="Symbol" w:hint="default"/>
      </w:rPr>
    </w:lvl>
    <w:lvl w:ilvl="4" w:tplc="0C090003" w:tentative="1">
      <w:start w:val="1"/>
      <w:numFmt w:val="bullet"/>
      <w:lvlText w:val="o"/>
      <w:lvlJc w:val="left"/>
      <w:pPr>
        <w:ind w:left="-436" w:hanging="360"/>
      </w:pPr>
      <w:rPr>
        <w:rFonts w:ascii="Courier New" w:hAnsi="Courier New" w:cs="Courier New" w:hint="default"/>
      </w:rPr>
    </w:lvl>
    <w:lvl w:ilvl="5" w:tplc="0C090005" w:tentative="1">
      <w:start w:val="1"/>
      <w:numFmt w:val="bullet"/>
      <w:lvlText w:val=""/>
      <w:lvlJc w:val="left"/>
      <w:pPr>
        <w:ind w:left="284" w:hanging="360"/>
      </w:pPr>
      <w:rPr>
        <w:rFonts w:ascii="Wingdings" w:hAnsi="Wingdings" w:hint="default"/>
      </w:rPr>
    </w:lvl>
    <w:lvl w:ilvl="6" w:tplc="0C090001" w:tentative="1">
      <w:start w:val="1"/>
      <w:numFmt w:val="bullet"/>
      <w:lvlText w:val=""/>
      <w:lvlJc w:val="left"/>
      <w:pPr>
        <w:ind w:left="1004" w:hanging="360"/>
      </w:pPr>
      <w:rPr>
        <w:rFonts w:ascii="Symbol" w:hAnsi="Symbol" w:hint="default"/>
      </w:rPr>
    </w:lvl>
    <w:lvl w:ilvl="7" w:tplc="0C090003" w:tentative="1">
      <w:start w:val="1"/>
      <w:numFmt w:val="bullet"/>
      <w:lvlText w:val="o"/>
      <w:lvlJc w:val="left"/>
      <w:pPr>
        <w:ind w:left="1724" w:hanging="360"/>
      </w:pPr>
      <w:rPr>
        <w:rFonts w:ascii="Courier New" w:hAnsi="Courier New" w:cs="Courier New" w:hint="default"/>
      </w:rPr>
    </w:lvl>
    <w:lvl w:ilvl="8" w:tplc="0C090005" w:tentative="1">
      <w:start w:val="1"/>
      <w:numFmt w:val="bullet"/>
      <w:lvlText w:val=""/>
      <w:lvlJc w:val="left"/>
      <w:pPr>
        <w:ind w:left="2444" w:hanging="360"/>
      </w:pPr>
      <w:rPr>
        <w:rFonts w:ascii="Wingdings" w:hAnsi="Wingdings" w:hint="default"/>
      </w:rPr>
    </w:lvl>
  </w:abstractNum>
  <w:abstractNum w:abstractNumId="3"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5325557"/>
    <w:multiLevelType w:val="multilevel"/>
    <w:tmpl w:val="B6D4764C"/>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1"/>
      </w:rPr>
    </w:lvl>
    <w:lvl w:ilvl="2">
      <w:start w:val="1"/>
      <w:numFmt w:val="lowerRoman"/>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5" w15:restartNumberingAfterBreak="0">
    <w:nsid w:val="159A717F"/>
    <w:multiLevelType w:val="hybridMultilevel"/>
    <w:tmpl w:val="0938F7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pStyle w:val="ListBullet4"/>
      <w:lvlText w:val="o"/>
      <w:lvlJc w:val="left"/>
      <w:pPr>
        <w:tabs>
          <w:tab w:val="num" w:pos="851"/>
        </w:tabs>
        <w:ind w:left="1136" w:hanging="284"/>
      </w:pPr>
      <w:rPr>
        <w:rFonts w:ascii="Courier New" w:hAnsi="Courier New"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BC04509"/>
    <w:multiLevelType w:val="multilevel"/>
    <w:tmpl w:val="19EA6812"/>
    <w:lvl w:ilvl="0">
      <w:start w:val="1"/>
      <w:numFmt w:val="bullet"/>
      <w:lvlText w:val=""/>
      <w:lvlJc w:val="left"/>
      <w:pPr>
        <w:tabs>
          <w:tab w:val="num" w:pos="284"/>
        </w:tabs>
        <w:ind w:left="284" w:hanging="284"/>
      </w:pPr>
      <w:rPr>
        <w:rFonts w:ascii="Symbol" w:hAnsi="Symbol" w:hint="default"/>
        <w:b w:val="0"/>
        <w:i w:val="0"/>
        <w:color w:val="auto"/>
        <w:sz w:val="21"/>
        <w:szCs w:val="20"/>
      </w:rPr>
    </w:lvl>
    <w:lvl w:ilvl="1">
      <w:start w:val="1"/>
      <w:numFmt w:val="bullet"/>
      <w:lvlText w:val="–"/>
      <w:lvlJc w:val="left"/>
      <w:pPr>
        <w:tabs>
          <w:tab w:val="num" w:pos="568"/>
        </w:tabs>
        <w:ind w:left="568" w:hanging="284"/>
      </w:pPr>
      <w:rPr>
        <w:rFonts w:asciiTheme="minorHAnsi" w:hAnsiTheme="minorHAnsi" w:hint="default"/>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ascii="Symbol" w:hAnsi="Symbol" w:hint="default"/>
        <w:color w:val="auto"/>
        <w:sz w:val="21"/>
      </w:rPr>
    </w:lvl>
    <w:lvl w:ilvl="3">
      <w:start w:val="1"/>
      <w:numFmt w:val="bullet"/>
      <w:lvlText w:val="–"/>
      <w:lvlJc w:val="left"/>
      <w:pPr>
        <w:tabs>
          <w:tab w:val="num" w:pos="1136"/>
        </w:tabs>
        <w:ind w:left="1136" w:hanging="284"/>
      </w:pPr>
      <w:rPr>
        <w:rFonts w:asciiTheme="minorHAnsi" w:hAnsiTheme="minorHAnsi" w:hint="default"/>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ascii="Symbol" w:hAnsi="Symbol" w:hint="default"/>
        <w:color w:val="auto"/>
        <w:sz w:val="21"/>
      </w:rPr>
    </w:lvl>
    <w:lvl w:ilvl="5">
      <w:start w:val="1"/>
      <w:numFmt w:val="bullet"/>
      <w:pStyle w:val="ListBullet6"/>
      <w:lvlText w:val="–"/>
      <w:lvlJc w:val="left"/>
      <w:pPr>
        <w:tabs>
          <w:tab w:val="num" w:pos="1704"/>
        </w:tabs>
        <w:ind w:left="1704" w:hanging="284"/>
      </w:pPr>
      <w:rPr>
        <w:rFonts w:asciiTheme="minorHAnsi" w:hAnsiTheme="minorHAnsi" w:cs="Times New Roman" w:hint="default"/>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8" w15:restartNumberingAfterBreak="0">
    <w:nsid w:val="1F0A7C35"/>
    <w:multiLevelType w:val="multilevel"/>
    <w:tmpl w:val="B596C812"/>
    <w:lvl w:ilvl="0">
      <w:start w:val="1"/>
      <w:numFmt w:val="decimal"/>
      <w:lvlText w:val="%1."/>
      <w:lvlJc w:val="left"/>
      <w:pPr>
        <w:tabs>
          <w:tab w:val="num" w:pos="227"/>
        </w:tabs>
        <w:ind w:left="227" w:hanging="227"/>
      </w:pPr>
      <w:rPr>
        <w:rFonts w:asciiTheme="minorHAnsi" w:hAnsiTheme="minorHAnsi" w:hint="default"/>
        <w:sz w:val="19"/>
      </w:rPr>
    </w:lvl>
    <w:lvl w:ilvl="1">
      <w:start w:val="1"/>
      <w:numFmt w:val="lowerLetter"/>
      <w:lvlText w:val="%2."/>
      <w:lvlJc w:val="left"/>
      <w:pPr>
        <w:tabs>
          <w:tab w:val="num" w:pos="454"/>
        </w:tabs>
        <w:ind w:left="454" w:hanging="227"/>
      </w:pPr>
      <w:rPr>
        <w:rFonts w:asciiTheme="minorHAnsi" w:hAnsiTheme="minorHAnsi" w:hint="default"/>
        <w:sz w:val="19"/>
      </w:rPr>
    </w:lvl>
    <w:lvl w:ilvl="2">
      <w:start w:val="1"/>
      <w:numFmt w:val="lowerRoman"/>
      <w:lvlText w:val="%3."/>
      <w:lvlJc w:val="left"/>
      <w:pPr>
        <w:tabs>
          <w:tab w:val="num" w:pos="680"/>
        </w:tabs>
        <w:ind w:left="680" w:hanging="226"/>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A75167A"/>
    <w:multiLevelType w:val="hybridMultilevel"/>
    <w:tmpl w:val="FB689238"/>
    <w:lvl w:ilvl="0" w:tplc="FFB089FE">
      <w:start w:val="1"/>
      <w:numFmt w:val="bullet"/>
      <w:lvlText w:val="•"/>
      <w:lvlJc w:val="left"/>
      <w:pPr>
        <w:tabs>
          <w:tab w:val="num" w:pos="360"/>
        </w:tabs>
        <w:ind w:left="360" w:hanging="360"/>
      </w:pPr>
      <w:rPr>
        <w:rFonts w:ascii="Arial" w:hAnsi="Arial" w:hint="default"/>
      </w:rPr>
    </w:lvl>
    <w:lvl w:ilvl="1" w:tplc="63040050" w:tentative="1">
      <w:start w:val="1"/>
      <w:numFmt w:val="bullet"/>
      <w:lvlText w:val="•"/>
      <w:lvlJc w:val="left"/>
      <w:pPr>
        <w:tabs>
          <w:tab w:val="num" w:pos="1440"/>
        </w:tabs>
        <w:ind w:left="1440" w:hanging="360"/>
      </w:pPr>
      <w:rPr>
        <w:rFonts w:ascii="Arial" w:hAnsi="Arial" w:hint="default"/>
      </w:rPr>
    </w:lvl>
    <w:lvl w:ilvl="2" w:tplc="3AB0E444" w:tentative="1">
      <w:start w:val="1"/>
      <w:numFmt w:val="bullet"/>
      <w:lvlText w:val="•"/>
      <w:lvlJc w:val="left"/>
      <w:pPr>
        <w:tabs>
          <w:tab w:val="num" w:pos="2160"/>
        </w:tabs>
        <w:ind w:left="2160" w:hanging="360"/>
      </w:pPr>
      <w:rPr>
        <w:rFonts w:ascii="Arial" w:hAnsi="Arial" w:hint="default"/>
      </w:rPr>
    </w:lvl>
    <w:lvl w:ilvl="3" w:tplc="CA9A014E" w:tentative="1">
      <w:start w:val="1"/>
      <w:numFmt w:val="bullet"/>
      <w:lvlText w:val="•"/>
      <w:lvlJc w:val="left"/>
      <w:pPr>
        <w:tabs>
          <w:tab w:val="num" w:pos="2880"/>
        </w:tabs>
        <w:ind w:left="2880" w:hanging="360"/>
      </w:pPr>
      <w:rPr>
        <w:rFonts w:ascii="Arial" w:hAnsi="Arial" w:hint="default"/>
      </w:rPr>
    </w:lvl>
    <w:lvl w:ilvl="4" w:tplc="6BBED4A4" w:tentative="1">
      <w:start w:val="1"/>
      <w:numFmt w:val="bullet"/>
      <w:lvlText w:val="•"/>
      <w:lvlJc w:val="left"/>
      <w:pPr>
        <w:tabs>
          <w:tab w:val="num" w:pos="3600"/>
        </w:tabs>
        <w:ind w:left="3600" w:hanging="360"/>
      </w:pPr>
      <w:rPr>
        <w:rFonts w:ascii="Arial" w:hAnsi="Arial" w:hint="default"/>
      </w:rPr>
    </w:lvl>
    <w:lvl w:ilvl="5" w:tplc="2CF04A5A" w:tentative="1">
      <w:start w:val="1"/>
      <w:numFmt w:val="bullet"/>
      <w:lvlText w:val="•"/>
      <w:lvlJc w:val="left"/>
      <w:pPr>
        <w:tabs>
          <w:tab w:val="num" w:pos="4320"/>
        </w:tabs>
        <w:ind w:left="4320" w:hanging="360"/>
      </w:pPr>
      <w:rPr>
        <w:rFonts w:ascii="Arial" w:hAnsi="Arial" w:hint="default"/>
      </w:rPr>
    </w:lvl>
    <w:lvl w:ilvl="6" w:tplc="E5F8F10E" w:tentative="1">
      <w:start w:val="1"/>
      <w:numFmt w:val="bullet"/>
      <w:lvlText w:val="•"/>
      <w:lvlJc w:val="left"/>
      <w:pPr>
        <w:tabs>
          <w:tab w:val="num" w:pos="5040"/>
        </w:tabs>
        <w:ind w:left="5040" w:hanging="360"/>
      </w:pPr>
      <w:rPr>
        <w:rFonts w:ascii="Arial" w:hAnsi="Arial" w:hint="default"/>
      </w:rPr>
    </w:lvl>
    <w:lvl w:ilvl="7" w:tplc="44E8F4F8" w:tentative="1">
      <w:start w:val="1"/>
      <w:numFmt w:val="bullet"/>
      <w:lvlText w:val="•"/>
      <w:lvlJc w:val="left"/>
      <w:pPr>
        <w:tabs>
          <w:tab w:val="num" w:pos="5760"/>
        </w:tabs>
        <w:ind w:left="5760" w:hanging="360"/>
      </w:pPr>
      <w:rPr>
        <w:rFonts w:ascii="Arial" w:hAnsi="Arial" w:hint="default"/>
      </w:rPr>
    </w:lvl>
    <w:lvl w:ilvl="8" w:tplc="66B23FB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2790B4B"/>
    <w:multiLevelType w:val="multilevel"/>
    <w:tmpl w:val="A188459C"/>
    <w:numStyleLink w:val="ListGroupHeadings"/>
  </w:abstractNum>
  <w:abstractNum w:abstractNumId="13" w15:restartNumberingAfterBreak="0">
    <w:nsid w:val="3521034A"/>
    <w:multiLevelType w:val="multilevel"/>
    <w:tmpl w:val="E566FE3A"/>
    <w:numStyleLink w:val="ListGroupTableNumber"/>
  </w:abstractNum>
  <w:abstractNum w:abstractNumId="14"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ascii="Symbol" w:hAnsi="Symbol" w:hint="default"/>
        <w:color w:val="auto"/>
      </w:rPr>
    </w:lvl>
    <w:lvl w:ilvl="1">
      <w:start w:val="1"/>
      <w:numFmt w:val="bullet"/>
      <w:pStyle w:val="ListNumberbullet2"/>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6"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asciiTheme="minorHAnsi" w:hAnsiTheme="minorHAnsi" w:hint="default"/>
        <w:sz w:val="19"/>
      </w:rPr>
    </w:lvl>
    <w:lvl w:ilvl="1">
      <w:start w:val="1"/>
      <w:numFmt w:val="lowerLetter"/>
      <w:pStyle w:val="TableNumber2"/>
      <w:lvlText w:val="%2."/>
      <w:lvlJc w:val="left"/>
      <w:pPr>
        <w:tabs>
          <w:tab w:val="num" w:pos="567"/>
        </w:tabs>
        <w:ind w:left="567" w:hanging="227"/>
      </w:pPr>
      <w:rPr>
        <w:rFonts w:asciiTheme="minorHAnsi" w:hAnsiTheme="minorHAnsi" w:hint="default"/>
        <w:sz w:val="19"/>
      </w:rPr>
    </w:lvl>
    <w:lvl w:ilvl="2">
      <w:start w:val="1"/>
      <w:numFmt w:val="lowerRoman"/>
      <w:pStyle w:val="TableNumber3"/>
      <w:lvlText w:val="%3."/>
      <w:lvlJc w:val="left"/>
      <w:pPr>
        <w:tabs>
          <w:tab w:val="num" w:pos="794"/>
        </w:tabs>
        <w:ind w:left="794" w:hanging="227"/>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AE14472"/>
    <w:multiLevelType w:val="hybridMultilevel"/>
    <w:tmpl w:val="22BE1E0E"/>
    <w:lvl w:ilvl="0" w:tplc="467095B2">
      <w:start w:val="1"/>
      <w:numFmt w:val="bullet"/>
      <w:lvlText w:val="•"/>
      <w:lvlJc w:val="left"/>
      <w:pPr>
        <w:tabs>
          <w:tab w:val="num" w:pos="360"/>
        </w:tabs>
        <w:ind w:left="360" w:hanging="360"/>
      </w:pPr>
      <w:rPr>
        <w:rFonts w:ascii="Arial" w:hAnsi="Arial" w:hint="default"/>
      </w:rPr>
    </w:lvl>
    <w:lvl w:ilvl="1" w:tplc="7C343A6A" w:tentative="1">
      <w:start w:val="1"/>
      <w:numFmt w:val="bullet"/>
      <w:lvlText w:val="•"/>
      <w:lvlJc w:val="left"/>
      <w:pPr>
        <w:tabs>
          <w:tab w:val="num" w:pos="1440"/>
        </w:tabs>
        <w:ind w:left="1440" w:hanging="360"/>
      </w:pPr>
      <w:rPr>
        <w:rFonts w:ascii="Arial" w:hAnsi="Arial" w:hint="default"/>
      </w:rPr>
    </w:lvl>
    <w:lvl w:ilvl="2" w:tplc="3F7E443C" w:tentative="1">
      <w:start w:val="1"/>
      <w:numFmt w:val="bullet"/>
      <w:lvlText w:val="•"/>
      <w:lvlJc w:val="left"/>
      <w:pPr>
        <w:tabs>
          <w:tab w:val="num" w:pos="2160"/>
        </w:tabs>
        <w:ind w:left="2160" w:hanging="360"/>
      </w:pPr>
      <w:rPr>
        <w:rFonts w:ascii="Arial" w:hAnsi="Arial" w:hint="default"/>
      </w:rPr>
    </w:lvl>
    <w:lvl w:ilvl="3" w:tplc="21983178" w:tentative="1">
      <w:start w:val="1"/>
      <w:numFmt w:val="bullet"/>
      <w:lvlText w:val="•"/>
      <w:lvlJc w:val="left"/>
      <w:pPr>
        <w:tabs>
          <w:tab w:val="num" w:pos="2880"/>
        </w:tabs>
        <w:ind w:left="2880" w:hanging="360"/>
      </w:pPr>
      <w:rPr>
        <w:rFonts w:ascii="Arial" w:hAnsi="Arial" w:hint="default"/>
      </w:rPr>
    </w:lvl>
    <w:lvl w:ilvl="4" w:tplc="4D1491FC" w:tentative="1">
      <w:start w:val="1"/>
      <w:numFmt w:val="bullet"/>
      <w:lvlText w:val="•"/>
      <w:lvlJc w:val="left"/>
      <w:pPr>
        <w:tabs>
          <w:tab w:val="num" w:pos="3600"/>
        </w:tabs>
        <w:ind w:left="3600" w:hanging="360"/>
      </w:pPr>
      <w:rPr>
        <w:rFonts w:ascii="Arial" w:hAnsi="Arial" w:hint="default"/>
      </w:rPr>
    </w:lvl>
    <w:lvl w:ilvl="5" w:tplc="0D221248" w:tentative="1">
      <w:start w:val="1"/>
      <w:numFmt w:val="bullet"/>
      <w:lvlText w:val="•"/>
      <w:lvlJc w:val="left"/>
      <w:pPr>
        <w:tabs>
          <w:tab w:val="num" w:pos="4320"/>
        </w:tabs>
        <w:ind w:left="4320" w:hanging="360"/>
      </w:pPr>
      <w:rPr>
        <w:rFonts w:ascii="Arial" w:hAnsi="Arial" w:hint="default"/>
      </w:rPr>
    </w:lvl>
    <w:lvl w:ilvl="6" w:tplc="A7FE61B6" w:tentative="1">
      <w:start w:val="1"/>
      <w:numFmt w:val="bullet"/>
      <w:lvlText w:val="•"/>
      <w:lvlJc w:val="left"/>
      <w:pPr>
        <w:tabs>
          <w:tab w:val="num" w:pos="5040"/>
        </w:tabs>
        <w:ind w:left="5040" w:hanging="360"/>
      </w:pPr>
      <w:rPr>
        <w:rFonts w:ascii="Arial" w:hAnsi="Arial" w:hint="default"/>
      </w:rPr>
    </w:lvl>
    <w:lvl w:ilvl="7" w:tplc="1EAE685E" w:tentative="1">
      <w:start w:val="1"/>
      <w:numFmt w:val="bullet"/>
      <w:lvlText w:val="•"/>
      <w:lvlJc w:val="left"/>
      <w:pPr>
        <w:tabs>
          <w:tab w:val="num" w:pos="5760"/>
        </w:tabs>
        <w:ind w:left="5760" w:hanging="360"/>
      </w:pPr>
      <w:rPr>
        <w:rFonts w:ascii="Arial" w:hAnsi="Arial" w:hint="default"/>
      </w:rPr>
    </w:lvl>
    <w:lvl w:ilvl="8" w:tplc="5D5E77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AF30FCA"/>
    <w:multiLevelType w:val="hybridMultilevel"/>
    <w:tmpl w:val="645ED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512A8A"/>
    <w:multiLevelType w:val="multilevel"/>
    <w:tmpl w:val="1B8411DC"/>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1393963569">
    <w:abstractNumId w:val="19"/>
  </w:num>
  <w:num w:numId="2" w16cid:durableId="701252370">
    <w:abstractNumId w:val="1"/>
  </w:num>
  <w:num w:numId="3" w16cid:durableId="100344225">
    <w:abstractNumId w:val="7"/>
  </w:num>
  <w:num w:numId="4" w16cid:durableId="411515159">
    <w:abstractNumId w:val="9"/>
  </w:num>
  <w:num w:numId="5" w16cid:durableId="358049264">
    <w:abstractNumId w:val="8"/>
  </w:num>
  <w:num w:numId="6" w16cid:durableId="337388944">
    <w:abstractNumId w:val="11"/>
  </w:num>
  <w:num w:numId="7" w16cid:durableId="1959867397">
    <w:abstractNumId w:val="3"/>
  </w:num>
  <w:num w:numId="8" w16cid:durableId="966551284">
    <w:abstractNumId w:val="12"/>
  </w:num>
  <w:num w:numId="9" w16cid:durableId="237516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21648">
    <w:abstractNumId w:val="15"/>
  </w:num>
  <w:num w:numId="11" w16cid:durableId="241524249">
    <w:abstractNumId w:val="15"/>
  </w:num>
  <w:num w:numId="12" w16cid:durableId="1463881393">
    <w:abstractNumId w:val="4"/>
  </w:num>
  <w:num w:numId="13" w16cid:durableId="957952394">
    <w:abstractNumId w:val="6"/>
  </w:num>
  <w:num w:numId="14" w16cid:durableId="1464813762">
    <w:abstractNumId w:val="1"/>
  </w:num>
  <w:num w:numId="15" w16cid:durableId="949513417">
    <w:abstractNumId w:val="14"/>
  </w:num>
  <w:num w:numId="16" w16cid:durableId="1756590371">
    <w:abstractNumId w:val="9"/>
  </w:num>
  <w:num w:numId="17" w16cid:durableId="377364075">
    <w:abstractNumId w:val="16"/>
  </w:num>
  <w:num w:numId="18" w16cid:durableId="975069060">
    <w:abstractNumId w:val="9"/>
  </w:num>
  <w:num w:numId="19" w16cid:durableId="1696152752">
    <w:abstractNumId w:val="13"/>
  </w:num>
  <w:num w:numId="20" w16cid:durableId="1660382606">
    <w:abstractNumId w:val="6"/>
  </w:num>
  <w:num w:numId="21" w16cid:durableId="460419044">
    <w:abstractNumId w:val="6"/>
  </w:num>
  <w:num w:numId="22" w16cid:durableId="660155091">
    <w:abstractNumId w:val="6"/>
  </w:num>
  <w:num w:numId="23" w16cid:durableId="1681396847">
    <w:abstractNumId w:val="6"/>
  </w:num>
  <w:num w:numId="24" w16cid:durableId="369914648">
    <w:abstractNumId w:val="1"/>
  </w:num>
  <w:num w:numId="25" w16cid:durableId="480384791">
    <w:abstractNumId w:val="14"/>
    <w:lvlOverride w:ilvl="0">
      <w:lvl w:ilvl="0">
        <w:start w:val="1"/>
        <w:numFmt w:val="bullet"/>
        <w:pStyle w:val="ListNumberbullet"/>
        <w:lvlText w:val=""/>
        <w:lvlJc w:val="left"/>
        <w:pPr>
          <w:tabs>
            <w:tab w:val="num" w:pos="680"/>
          </w:tabs>
          <w:ind w:left="680" w:hanging="283"/>
        </w:pPr>
        <w:rPr>
          <w:rFonts w:ascii="Symbol" w:hAnsi="Symbol" w:hint="default"/>
          <w:color w:val="auto"/>
        </w:rPr>
      </w:lvl>
    </w:lvlOverride>
  </w:num>
  <w:num w:numId="26" w16cid:durableId="222956391">
    <w:abstractNumId w:val="14"/>
    <w:lvlOverride w:ilvl="0">
      <w:lvl w:ilvl="0">
        <w:start w:val="1"/>
        <w:numFmt w:val="bullet"/>
        <w:pStyle w:val="ListNumberbullet"/>
        <w:lvlText w:val=""/>
        <w:lvlJc w:val="left"/>
        <w:pPr>
          <w:tabs>
            <w:tab w:val="num" w:pos="680"/>
          </w:tabs>
          <w:ind w:left="680" w:hanging="283"/>
        </w:pPr>
        <w:rPr>
          <w:rFonts w:ascii="Symbol" w:hAnsi="Symbol" w:hint="default"/>
          <w:color w:val="auto"/>
        </w:rPr>
      </w:lvl>
    </w:lvlOverride>
  </w:num>
  <w:num w:numId="27" w16cid:durableId="1775979572">
    <w:abstractNumId w:val="1"/>
  </w:num>
  <w:num w:numId="28" w16cid:durableId="1238783827">
    <w:abstractNumId w:val="1"/>
  </w:num>
  <w:num w:numId="29" w16cid:durableId="1084953658">
    <w:abstractNumId w:val="4"/>
  </w:num>
  <w:num w:numId="30" w16cid:durableId="586809411">
    <w:abstractNumId w:val="6"/>
  </w:num>
  <w:num w:numId="31" w16cid:durableId="385495842">
    <w:abstractNumId w:val="1"/>
  </w:num>
  <w:num w:numId="32" w16cid:durableId="1281955203">
    <w:abstractNumId w:val="14"/>
  </w:num>
  <w:num w:numId="33" w16cid:durableId="498278972">
    <w:abstractNumId w:val="9"/>
  </w:num>
  <w:num w:numId="34" w16cid:durableId="359356553">
    <w:abstractNumId w:val="16"/>
  </w:num>
  <w:num w:numId="35" w16cid:durableId="1979871189">
    <w:abstractNumId w:val="9"/>
  </w:num>
  <w:num w:numId="36" w16cid:durableId="1952468166">
    <w:abstractNumId w:val="9"/>
  </w:num>
  <w:num w:numId="37" w16cid:durableId="31156489">
    <w:abstractNumId w:val="9"/>
  </w:num>
  <w:num w:numId="38" w16cid:durableId="431628173">
    <w:abstractNumId w:val="9"/>
  </w:num>
  <w:num w:numId="39" w16cid:durableId="1927226620">
    <w:abstractNumId w:val="13"/>
  </w:num>
  <w:num w:numId="40" w16cid:durableId="726346230">
    <w:abstractNumId w:val="13"/>
  </w:num>
  <w:num w:numId="41" w16cid:durableId="1540583406">
    <w:abstractNumId w:val="13"/>
  </w:num>
  <w:num w:numId="42" w16cid:durableId="1949585811">
    <w:abstractNumId w:val="0"/>
  </w:num>
  <w:num w:numId="43" w16cid:durableId="1833057486">
    <w:abstractNumId w:val="5"/>
  </w:num>
  <w:num w:numId="44" w16cid:durableId="1055351193">
    <w:abstractNumId w:val="10"/>
  </w:num>
  <w:num w:numId="45" w16cid:durableId="689725725">
    <w:abstractNumId w:val="17"/>
  </w:num>
  <w:num w:numId="46" w16cid:durableId="696200211">
    <w:abstractNumId w:val="2"/>
  </w:num>
  <w:num w:numId="47" w16cid:durableId="14296922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707"/>
    <w:rsid w:val="00000AE4"/>
    <w:rsid w:val="000029AB"/>
    <w:rsid w:val="00003B33"/>
    <w:rsid w:val="000048C9"/>
    <w:rsid w:val="000049C2"/>
    <w:rsid w:val="00006100"/>
    <w:rsid w:val="000120D7"/>
    <w:rsid w:val="00012944"/>
    <w:rsid w:val="00014219"/>
    <w:rsid w:val="00014BC6"/>
    <w:rsid w:val="00015782"/>
    <w:rsid w:val="00024DB1"/>
    <w:rsid w:val="00025175"/>
    <w:rsid w:val="00025E41"/>
    <w:rsid w:val="000310F4"/>
    <w:rsid w:val="0003198B"/>
    <w:rsid w:val="00031D89"/>
    <w:rsid w:val="00035FAD"/>
    <w:rsid w:val="0003790C"/>
    <w:rsid w:val="00037CA1"/>
    <w:rsid w:val="000409DA"/>
    <w:rsid w:val="00040B79"/>
    <w:rsid w:val="0004459E"/>
    <w:rsid w:val="00044C3D"/>
    <w:rsid w:val="000455C3"/>
    <w:rsid w:val="00055E93"/>
    <w:rsid w:val="000574BD"/>
    <w:rsid w:val="00062C3E"/>
    <w:rsid w:val="00063ECE"/>
    <w:rsid w:val="00066432"/>
    <w:rsid w:val="00066BB2"/>
    <w:rsid w:val="000673C1"/>
    <w:rsid w:val="000675DC"/>
    <w:rsid w:val="00071C7D"/>
    <w:rsid w:val="00071C81"/>
    <w:rsid w:val="000735CC"/>
    <w:rsid w:val="00076165"/>
    <w:rsid w:val="00076283"/>
    <w:rsid w:val="00076F97"/>
    <w:rsid w:val="00077F2D"/>
    <w:rsid w:val="0008020F"/>
    <w:rsid w:val="000870BB"/>
    <w:rsid w:val="000871A4"/>
    <w:rsid w:val="00087880"/>
    <w:rsid w:val="00087D93"/>
    <w:rsid w:val="000906DF"/>
    <w:rsid w:val="00092FEE"/>
    <w:rsid w:val="00094BAE"/>
    <w:rsid w:val="0009639C"/>
    <w:rsid w:val="000A2CB2"/>
    <w:rsid w:val="000A3C0D"/>
    <w:rsid w:val="000A658E"/>
    <w:rsid w:val="000A6EBD"/>
    <w:rsid w:val="000B1EC4"/>
    <w:rsid w:val="000B3EBE"/>
    <w:rsid w:val="000B529C"/>
    <w:rsid w:val="000B6FA1"/>
    <w:rsid w:val="000B735B"/>
    <w:rsid w:val="000C0C22"/>
    <w:rsid w:val="000C0CDE"/>
    <w:rsid w:val="000C1D1E"/>
    <w:rsid w:val="000C5BEA"/>
    <w:rsid w:val="000C7DA6"/>
    <w:rsid w:val="000D0A76"/>
    <w:rsid w:val="000D2001"/>
    <w:rsid w:val="000D3D7A"/>
    <w:rsid w:val="000D57A1"/>
    <w:rsid w:val="000E1250"/>
    <w:rsid w:val="000E3970"/>
    <w:rsid w:val="000E67C9"/>
    <w:rsid w:val="000F09AF"/>
    <w:rsid w:val="000F23C5"/>
    <w:rsid w:val="000F486C"/>
    <w:rsid w:val="000F4A35"/>
    <w:rsid w:val="0010405A"/>
    <w:rsid w:val="0010470B"/>
    <w:rsid w:val="00104DEC"/>
    <w:rsid w:val="001063C6"/>
    <w:rsid w:val="001107B5"/>
    <w:rsid w:val="00111674"/>
    <w:rsid w:val="00115EC2"/>
    <w:rsid w:val="00121ADA"/>
    <w:rsid w:val="00124E38"/>
    <w:rsid w:val="0012580F"/>
    <w:rsid w:val="0013218E"/>
    <w:rsid w:val="00132AB3"/>
    <w:rsid w:val="001333AF"/>
    <w:rsid w:val="00133722"/>
    <w:rsid w:val="00136F3F"/>
    <w:rsid w:val="001407A5"/>
    <w:rsid w:val="0014288D"/>
    <w:rsid w:val="00142F5E"/>
    <w:rsid w:val="00145264"/>
    <w:rsid w:val="00145CCD"/>
    <w:rsid w:val="00146819"/>
    <w:rsid w:val="00150027"/>
    <w:rsid w:val="001505D8"/>
    <w:rsid w:val="001539BA"/>
    <w:rsid w:val="00154790"/>
    <w:rsid w:val="001550A8"/>
    <w:rsid w:val="00155D8D"/>
    <w:rsid w:val="001561BD"/>
    <w:rsid w:val="00156423"/>
    <w:rsid w:val="001600E5"/>
    <w:rsid w:val="001605B8"/>
    <w:rsid w:val="00160788"/>
    <w:rsid w:val="00160F43"/>
    <w:rsid w:val="00162407"/>
    <w:rsid w:val="001638D7"/>
    <w:rsid w:val="001658CD"/>
    <w:rsid w:val="00171C3C"/>
    <w:rsid w:val="00172BAB"/>
    <w:rsid w:val="0017748A"/>
    <w:rsid w:val="00182232"/>
    <w:rsid w:val="001829A7"/>
    <w:rsid w:val="00183F35"/>
    <w:rsid w:val="00185154"/>
    <w:rsid w:val="00186D9F"/>
    <w:rsid w:val="001878B9"/>
    <w:rsid w:val="00187C1A"/>
    <w:rsid w:val="0019114D"/>
    <w:rsid w:val="0019280A"/>
    <w:rsid w:val="00196F8E"/>
    <w:rsid w:val="00197B56"/>
    <w:rsid w:val="001A275E"/>
    <w:rsid w:val="001A3D2C"/>
    <w:rsid w:val="001A42C9"/>
    <w:rsid w:val="001A54A4"/>
    <w:rsid w:val="001A5839"/>
    <w:rsid w:val="001A5EEA"/>
    <w:rsid w:val="001A69E7"/>
    <w:rsid w:val="001A6BE8"/>
    <w:rsid w:val="001B290A"/>
    <w:rsid w:val="001B4733"/>
    <w:rsid w:val="001B54BA"/>
    <w:rsid w:val="001B54DD"/>
    <w:rsid w:val="001B628D"/>
    <w:rsid w:val="001B6A89"/>
    <w:rsid w:val="001B717A"/>
    <w:rsid w:val="001B7C11"/>
    <w:rsid w:val="001C0F52"/>
    <w:rsid w:val="001C501C"/>
    <w:rsid w:val="001C744C"/>
    <w:rsid w:val="001D57D3"/>
    <w:rsid w:val="001E2D50"/>
    <w:rsid w:val="001E3772"/>
    <w:rsid w:val="001E58A5"/>
    <w:rsid w:val="001F10E9"/>
    <w:rsid w:val="001F16CA"/>
    <w:rsid w:val="001F2AD3"/>
    <w:rsid w:val="001F6AB0"/>
    <w:rsid w:val="001F7AE4"/>
    <w:rsid w:val="0020288A"/>
    <w:rsid w:val="00202FE8"/>
    <w:rsid w:val="00205123"/>
    <w:rsid w:val="002078C1"/>
    <w:rsid w:val="00210568"/>
    <w:rsid w:val="002106C4"/>
    <w:rsid w:val="00210DEF"/>
    <w:rsid w:val="00211E11"/>
    <w:rsid w:val="0021526B"/>
    <w:rsid w:val="0021528D"/>
    <w:rsid w:val="002156BC"/>
    <w:rsid w:val="002204C1"/>
    <w:rsid w:val="00222215"/>
    <w:rsid w:val="002229C2"/>
    <w:rsid w:val="0022385B"/>
    <w:rsid w:val="002253F4"/>
    <w:rsid w:val="0022645B"/>
    <w:rsid w:val="00231E64"/>
    <w:rsid w:val="0023256A"/>
    <w:rsid w:val="00234AE1"/>
    <w:rsid w:val="0023761A"/>
    <w:rsid w:val="002405B6"/>
    <w:rsid w:val="002417E0"/>
    <w:rsid w:val="00241A23"/>
    <w:rsid w:val="002476C9"/>
    <w:rsid w:val="0025119D"/>
    <w:rsid w:val="0025212E"/>
    <w:rsid w:val="00252201"/>
    <w:rsid w:val="00252640"/>
    <w:rsid w:val="00253032"/>
    <w:rsid w:val="00254790"/>
    <w:rsid w:val="00254DD8"/>
    <w:rsid w:val="002569A0"/>
    <w:rsid w:val="002608AA"/>
    <w:rsid w:val="00260AF0"/>
    <w:rsid w:val="00260CF9"/>
    <w:rsid w:val="00261695"/>
    <w:rsid w:val="00261E1A"/>
    <w:rsid w:val="00261EF6"/>
    <w:rsid w:val="00264EAA"/>
    <w:rsid w:val="00266880"/>
    <w:rsid w:val="0026774C"/>
    <w:rsid w:val="0027170F"/>
    <w:rsid w:val="0027209D"/>
    <w:rsid w:val="00275ED9"/>
    <w:rsid w:val="00287216"/>
    <w:rsid w:val="00290D3C"/>
    <w:rsid w:val="00291376"/>
    <w:rsid w:val="0029216D"/>
    <w:rsid w:val="00292292"/>
    <w:rsid w:val="00292DD8"/>
    <w:rsid w:val="0029768E"/>
    <w:rsid w:val="00297D0F"/>
    <w:rsid w:val="002A0AA9"/>
    <w:rsid w:val="002A189C"/>
    <w:rsid w:val="002A22EA"/>
    <w:rsid w:val="002A4D5B"/>
    <w:rsid w:val="002A58E7"/>
    <w:rsid w:val="002B0BB3"/>
    <w:rsid w:val="002B1226"/>
    <w:rsid w:val="002B1D93"/>
    <w:rsid w:val="002B2361"/>
    <w:rsid w:val="002B4003"/>
    <w:rsid w:val="002B4ED5"/>
    <w:rsid w:val="002B56AB"/>
    <w:rsid w:val="002B5798"/>
    <w:rsid w:val="002C1012"/>
    <w:rsid w:val="002C30D2"/>
    <w:rsid w:val="002C3493"/>
    <w:rsid w:val="002C5B1C"/>
    <w:rsid w:val="002C6EC6"/>
    <w:rsid w:val="002D1122"/>
    <w:rsid w:val="002D4254"/>
    <w:rsid w:val="002D46F1"/>
    <w:rsid w:val="002D4E6E"/>
    <w:rsid w:val="002D7022"/>
    <w:rsid w:val="002D704B"/>
    <w:rsid w:val="002D750D"/>
    <w:rsid w:val="002E01D8"/>
    <w:rsid w:val="002E097B"/>
    <w:rsid w:val="002E2FBB"/>
    <w:rsid w:val="002E31A2"/>
    <w:rsid w:val="002E5482"/>
    <w:rsid w:val="002E6121"/>
    <w:rsid w:val="002E632E"/>
    <w:rsid w:val="002E6B2E"/>
    <w:rsid w:val="002E7F46"/>
    <w:rsid w:val="002F2956"/>
    <w:rsid w:val="002F2AA4"/>
    <w:rsid w:val="002F4862"/>
    <w:rsid w:val="002F68AE"/>
    <w:rsid w:val="002F6B9F"/>
    <w:rsid w:val="0030133C"/>
    <w:rsid w:val="00301893"/>
    <w:rsid w:val="00301CC5"/>
    <w:rsid w:val="003027E6"/>
    <w:rsid w:val="0030333C"/>
    <w:rsid w:val="00304ED4"/>
    <w:rsid w:val="003072CC"/>
    <w:rsid w:val="00311A88"/>
    <w:rsid w:val="00315F6D"/>
    <w:rsid w:val="00320635"/>
    <w:rsid w:val="00327C10"/>
    <w:rsid w:val="00330037"/>
    <w:rsid w:val="00331F35"/>
    <w:rsid w:val="00332A65"/>
    <w:rsid w:val="00334A30"/>
    <w:rsid w:val="0033694D"/>
    <w:rsid w:val="00337786"/>
    <w:rsid w:val="00337E08"/>
    <w:rsid w:val="003411DD"/>
    <w:rsid w:val="003431DA"/>
    <w:rsid w:val="003437A8"/>
    <w:rsid w:val="00344A05"/>
    <w:rsid w:val="00346472"/>
    <w:rsid w:val="0034735E"/>
    <w:rsid w:val="0035014D"/>
    <w:rsid w:val="003505A3"/>
    <w:rsid w:val="00350A78"/>
    <w:rsid w:val="00352C8F"/>
    <w:rsid w:val="003553D9"/>
    <w:rsid w:val="00355B84"/>
    <w:rsid w:val="00357C34"/>
    <w:rsid w:val="0036023D"/>
    <w:rsid w:val="003611D6"/>
    <w:rsid w:val="00364D34"/>
    <w:rsid w:val="00367400"/>
    <w:rsid w:val="00367E87"/>
    <w:rsid w:val="00371DFF"/>
    <w:rsid w:val="0037398C"/>
    <w:rsid w:val="0037433D"/>
    <w:rsid w:val="0037618F"/>
    <w:rsid w:val="00382BE9"/>
    <w:rsid w:val="003853C1"/>
    <w:rsid w:val="00386558"/>
    <w:rsid w:val="003865FF"/>
    <w:rsid w:val="00390BD5"/>
    <w:rsid w:val="00391673"/>
    <w:rsid w:val="0039207E"/>
    <w:rsid w:val="003931E8"/>
    <w:rsid w:val="00394D2B"/>
    <w:rsid w:val="0039510D"/>
    <w:rsid w:val="003964DD"/>
    <w:rsid w:val="003A04C1"/>
    <w:rsid w:val="003A087E"/>
    <w:rsid w:val="003A08A5"/>
    <w:rsid w:val="003A4732"/>
    <w:rsid w:val="003B0945"/>
    <w:rsid w:val="003B097F"/>
    <w:rsid w:val="003B0FCD"/>
    <w:rsid w:val="003B1166"/>
    <w:rsid w:val="003B35F7"/>
    <w:rsid w:val="003B3981"/>
    <w:rsid w:val="003B455B"/>
    <w:rsid w:val="003B4DCF"/>
    <w:rsid w:val="003B5844"/>
    <w:rsid w:val="003C3569"/>
    <w:rsid w:val="003C3C0E"/>
    <w:rsid w:val="003C4D5C"/>
    <w:rsid w:val="003C664C"/>
    <w:rsid w:val="003D03F8"/>
    <w:rsid w:val="003D11FF"/>
    <w:rsid w:val="003D1CFA"/>
    <w:rsid w:val="003D3B71"/>
    <w:rsid w:val="003D3CCC"/>
    <w:rsid w:val="003D451C"/>
    <w:rsid w:val="003D56AF"/>
    <w:rsid w:val="003D5F87"/>
    <w:rsid w:val="003D72BC"/>
    <w:rsid w:val="003E0885"/>
    <w:rsid w:val="003E1167"/>
    <w:rsid w:val="003E1EF3"/>
    <w:rsid w:val="003E50EE"/>
    <w:rsid w:val="003E5319"/>
    <w:rsid w:val="003E5B82"/>
    <w:rsid w:val="003E7CB5"/>
    <w:rsid w:val="003F1261"/>
    <w:rsid w:val="003F7D98"/>
    <w:rsid w:val="0040124C"/>
    <w:rsid w:val="0040339E"/>
    <w:rsid w:val="00404615"/>
    <w:rsid w:val="004049B4"/>
    <w:rsid w:val="00407776"/>
    <w:rsid w:val="00410047"/>
    <w:rsid w:val="00411BB7"/>
    <w:rsid w:val="00412450"/>
    <w:rsid w:val="00413C60"/>
    <w:rsid w:val="00414CBB"/>
    <w:rsid w:val="00415A40"/>
    <w:rsid w:val="004178B4"/>
    <w:rsid w:val="00417ED9"/>
    <w:rsid w:val="004235EE"/>
    <w:rsid w:val="00423B9D"/>
    <w:rsid w:val="00427353"/>
    <w:rsid w:val="00431759"/>
    <w:rsid w:val="0043564D"/>
    <w:rsid w:val="0043628A"/>
    <w:rsid w:val="004376EF"/>
    <w:rsid w:val="00442C6E"/>
    <w:rsid w:val="00443432"/>
    <w:rsid w:val="00444AE6"/>
    <w:rsid w:val="00444F9E"/>
    <w:rsid w:val="004478FD"/>
    <w:rsid w:val="0045134D"/>
    <w:rsid w:val="00452D37"/>
    <w:rsid w:val="004547CD"/>
    <w:rsid w:val="00456C1C"/>
    <w:rsid w:val="00461338"/>
    <w:rsid w:val="00465D0B"/>
    <w:rsid w:val="00465FB6"/>
    <w:rsid w:val="00466933"/>
    <w:rsid w:val="004700B3"/>
    <w:rsid w:val="004701D5"/>
    <w:rsid w:val="004706A9"/>
    <w:rsid w:val="004709CC"/>
    <w:rsid w:val="004715A6"/>
    <w:rsid w:val="00471634"/>
    <w:rsid w:val="00471BC4"/>
    <w:rsid w:val="004729B0"/>
    <w:rsid w:val="00475EFD"/>
    <w:rsid w:val="004760DC"/>
    <w:rsid w:val="00477A1F"/>
    <w:rsid w:val="004817D7"/>
    <w:rsid w:val="00481A47"/>
    <w:rsid w:val="00485A33"/>
    <w:rsid w:val="00491C59"/>
    <w:rsid w:val="00496E97"/>
    <w:rsid w:val="0049764F"/>
    <w:rsid w:val="004A0BA7"/>
    <w:rsid w:val="004A1524"/>
    <w:rsid w:val="004A2AC2"/>
    <w:rsid w:val="004A715D"/>
    <w:rsid w:val="004B0AC5"/>
    <w:rsid w:val="004B37C1"/>
    <w:rsid w:val="004B45FB"/>
    <w:rsid w:val="004B4BC6"/>
    <w:rsid w:val="004B5EC9"/>
    <w:rsid w:val="004B65D1"/>
    <w:rsid w:val="004B7DAE"/>
    <w:rsid w:val="004C4E36"/>
    <w:rsid w:val="004C6139"/>
    <w:rsid w:val="004C6DA2"/>
    <w:rsid w:val="004D13A4"/>
    <w:rsid w:val="004D24BF"/>
    <w:rsid w:val="004D2A63"/>
    <w:rsid w:val="004D3D39"/>
    <w:rsid w:val="004D5D12"/>
    <w:rsid w:val="004D7E14"/>
    <w:rsid w:val="004E094A"/>
    <w:rsid w:val="004E3C49"/>
    <w:rsid w:val="004E4A29"/>
    <w:rsid w:val="004E79A4"/>
    <w:rsid w:val="004F0760"/>
    <w:rsid w:val="004F2946"/>
    <w:rsid w:val="004F2A3C"/>
    <w:rsid w:val="004F3D6F"/>
    <w:rsid w:val="004F613D"/>
    <w:rsid w:val="004F6474"/>
    <w:rsid w:val="00500370"/>
    <w:rsid w:val="00502131"/>
    <w:rsid w:val="00504F96"/>
    <w:rsid w:val="00506F18"/>
    <w:rsid w:val="0051056D"/>
    <w:rsid w:val="00513007"/>
    <w:rsid w:val="00513846"/>
    <w:rsid w:val="00514676"/>
    <w:rsid w:val="00514D1D"/>
    <w:rsid w:val="005163D0"/>
    <w:rsid w:val="00516746"/>
    <w:rsid w:val="0052190A"/>
    <w:rsid w:val="00525043"/>
    <w:rsid w:val="00526F36"/>
    <w:rsid w:val="005317FB"/>
    <w:rsid w:val="00532847"/>
    <w:rsid w:val="005331C9"/>
    <w:rsid w:val="00533363"/>
    <w:rsid w:val="00534847"/>
    <w:rsid w:val="00540116"/>
    <w:rsid w:val="00540A14"/>
    <w:rsid w:val="00542184"/>
    <w:rsid w:val="005442D8"/>
    <w:rsid w:val="00545A11"/>
    <w:rsid w:val="00545D8F"/>
    <w:rsid w:val="00550037"/>
    <w:rsid w:val="0055219D"/>
    <w:rsid w:val="0055353F"/>
    <w:rsid w:val="00553877"/>
    <w:rsid w:val="00555571"/>
    <w:rsid w:val="00556740"/>
    <w:rsid w:val="00556CFF"/>
    <w:rsid w:val="005603FB"/>
    <w:rsid w:val="00560F73"/>
    <w:rsid w:val="00561957"/>
    <w:rsid w:val="00562B28"/>
    <w:rsid w:val="00563598"/>
    <w:rsid w:val="005659C6"/>
    <w:rsid w:val="0056633F"/>
    <w:rsid w:val="00566A80"/>
    <w:rsid w:val="005713E5"/>
    <w:rsid w:val="00573359"/>
    <w:rsid w:val="005758F1"/>
    <w:rsid w:val="00577004"/>
    <w:rsid w:val="0057720E"/>
    <w:rsid w:val="00583A5E"/>
    <w:rsid w:val="00587E1F"/>
    <w:rsid w:val="0059371C"/>
    <w:rsid w:val="00593846"/>
    <w:rsid w:val="00595BBF"/>
    <w:rsid w:val="00595F45"/>
    <w:rsid w:val="005968C0"/>
    <w:rsid w:val="00597370"/>
    <w:rsid w:val="005A069B"/>
    <w:rsid w:val="005A435A"/>
    <w:rsid w:val="005A4A37"/>
    <w:rsid w:val="005A581A"/>
    <w:rsid w:val="005B0C40"/>
    <w:rsid w:val="005C0087"/>
    <w:rsid w:val="005C1F40"/>
    <w:rsid w:val="005C380A"/>
    <w:rsid w:val="005C45A6"/>
    <w:rsid w:val="005D11BC"/>
    <w:rsid w:val="005D1AB2"/>
    <w:rsid w:val="005D2BA2"/>
    <w:rsid w:val="005D3B0A"/>
    <w:rsid w:val="005D4C5C"/>
    <w:rsid w:val="005D5E39"/>
    <w:rsid w:val="005D620B"/>
    <w:rsid w:val="005D75FC"/>
    <w:rsid w:val="005E03BB"/>
    <w:rsid w:val="005E259B"/>
    <w:rsid w:val="005E4E81"/>
    <w:rsid w:val="005F11B6"/>
    <w:rsid w:val="005F2573"/>
    <w:rsid w:val="005F3D12"/>
    <w:rsid w:val="005F4D79"/>
    <w:rsid w:val="005F65EE"/>
    <w:rsid w:val="005F741F"/>
    <w:rsid w:val="006025ED"/>
    <w:rsid w:val="00603125"/>
    <w:rsid w:val="00604260"/>
    <w:rsid w:val="00604268"/>
    <w:rsid w:val="00605696"/>
    <w:rsid w:val="00607D17"/>
    <w:rsid w:val="0061089F"/>
    <w:rsid w:val="00620553"/>
    <w:rsid w:val="0062477D"/>
    <w:rsid w:val="006304BB"/>
    <w:rsid w:val="00630750"/>
    <w:rsid w:val="00631DAF"/>
    <w:rsid w:val="00632EA9"/>
    <w:rsid w:val="00633235"/>
    <w:rsid w:val="006402B4"/>
    <w:rsid w:val="00640D39"/>
    <w:rsid w:val="0064199E"/>
    <w:rsid w:val="0064200B"/>
    <w:rsid w:val="0064354C"/>
    <w:rsid w:val="00643EA1"/>
    <w:rsid w:val="00644FCB"/>
    <w:rsid w:val="006456AE"/>
    <w:rsid w:val="00646126"/>
    <w:rsid w:val="0064613A"/>
    <w:rsid w:val="00650B58"/>
    <w:rsid w:val="00650BA5"/>
    <w:rsid w:val="0065325A"/>
    <w:rsid w:val="006532DD"/>
    <w:rsid w:val="00654C6F"/>
    <w:rsid w:val="00657185"/>
    <w:rsid w:val="00657707"/>
    <w:rsid w:val="006604B6"/>
    <w:rsid w:val="00662671"/>
    <w:rsid w:val="00664BBC"/>
    <w:rsid w:val="00665250"/>
    <w:rsid w:val="00672D06"/>
    <w:rsid w:val="0067406D"/>
    <w:rsid w:val="00674316"/>
    <w:rsid w:val="00675109"/>
    <w:rsid w:val="00677C0E"/>
    <w:rsid w:val="00677F06"/>
    <w:rsid w:val="00682055"/>
    <w:rsid w:val="00683F55"/>
    <w:rsid w:val="00684E74"/>
    <w:rsid w:val="00685F6B"/>
    <w:rsid w:val="0069079C"/>
    <w:rsid w:val="006912AC"/>
    <w:rsid w:val="006919EA"/>
    <w:rsid w:val="00694489"/>
    <w:rsid w:val="006A1801"/>
    <w:rsid w:val="006A1D83"/>
    <w:rsid w:val="006A4A53"/>
    <w:rsid w:val="006A569C"/>
    <w:rsid w:val="006A5E09"/>
    <w:rsid w:val="006A653B"/>
    <w:rsid w:val="006A77C1"/>
    <w:rsid w:val="006B1932"/>
    <w:rsid w:val="006B25CE"/>
    <w:rsid w:val="006B5819"/>
    <w:rsid w:val="006C23F9"/>
    <w:rsid w:val="006C6992"/>
    <w:rsid w:val="006C792A"/>
    <w:rsid w:val="006D09C7"/>
    <w:rsid w:val="006D0A20"/>
    <w:rsid w:val="006D128E"/>
    <w:rsid w:val="006D1CF8"/>
    <w:rsid w:val="006D22C5"/>
    <w:rsid w:val="006D3B0D"/>
    <w:rsid w:val="006D4AD6"/>
    <w:rsid w:val="006D4CA8"/>
    <w:rsid w:val="006D7876"/>
    <w:rsid w:val="006E10F3"/>
    <w:rsid w:val="006E24DC"/>
    <w:rsid w:val="006E4955"/>
    <w:rsid w:val="006E7768"/>
    <w:rsid w:val="006E7EE3"/>
    <w:rsid w:val="006F215A"/>
    <w:rsid w:val="006F281E"/>
    <w:rsid w:val="006F2A08"/>
    <w:rsid w:val="006F3C50"/>
    <w:rsid w:val="006F4C60"/>
    <w:rsid w:val="006F50F5"/>
    <w:rsid w:val="006F5C64"/>
    <w:rsid w:val="00700336"/>
    <w:rsid w:val="007051E8"/>
    <w:rsid w:val="00706618"/>
    <w:rsid w:val="00712164"/>
    <w:rsid w:val="007157B6"/>
    <w:rsid w:val="00717FC8"/>
    <w:rsid w:val="00720BC3"/>
    <w:rsid w:val="00724BDF"/>
    <w:rsid w:val="007274C7"/>
    <w:rsid w:val="0073192F"/>
    <w:rsid w:val="0073249B"/>
    <w:rsid w:val="00732E98"/>
    <w:rsid w:val="00733B81"/>
    <w:rsid w:val="00734494"/>
    <w:rsid w:val="007357FE"/>
    <w:rsid w:val="007375BC"/>
    <w:rsid w:val="0074131E"/>
    <w:rsid w:val="00741647"/>
    <w:rsid w:val="00747958"/>
    <w:rsid w:val="007514FC"/>
    <w:rsid w:val="007515BB"/>
    <w:rsid w:val="007518D2"/>
    <w:rsid w:val="00755C9F"/>
    <w:rsid w:val="00760453"/>
    <w:rsid w:val="00761537"/>
    <w:rsid w:val="00767FA0"/>
    <w:rsid w:val="00770BF1"/>
    <w:rsid w:val="00771AFE"/>
    <w:rsid w:val="00774E81"/>
    <w:rsid w:val="007751E8"/>
    <w:rsid w:val="00780264"/>
    <w:rsid w:val="00782210"/>
    <w:rsid w:val="007822F5"/>
    <w:rsid w:val="00782C46"/>
    <w:rsid w:val="00790D19"/>
    <w:rsid w:val="007952EE"/>
    <w:rsid w:val="0079789A"/>
    <w:rsid w:val="007A0C61"/>
    <w:rsid w:val="007A0D89"/>
    <w:rsid w:val="007A24F6"/>
    <w:rsid w:val="007A28B9"/>
    <w:rsid w:val="007A2B94"/>
    <w:rsid w:val="007A2E06"/>
    <w:rsid w:val="007A3F26"/>
    <w:rsid w:val="007A4833"/>
    <w:rsid w:val="007A48DA"/>
    <w:rsid w:val="007A4C10"/>
    <w:rsid w:val="007A5346"/>
    <w:rsid w:val="007B0E71"/>
    <w:rsid w:val="007B2797"/>
    <w:rsid w:val="007B2B45"/>
    <w:rsid w:val="007B4639"/>
    <w:rsid w:val="007B61D0"/>
    <w:rsid w:val="007C0B4F"/>
    <w:rsid w:val="007C208F"/>
    <w:rsid w:val="007C218C"/>
    <w:rsid w:val="007C51F9"/>
    <w:rsid w:val="007C615D"/>
    <w:rsid w:val="007C6CC3"/>
    <w:rsid w:val="007D0936"/>
    <w:rsid w:val="007D15C8"/>
    <w:rsid w:val="007D5877"/>
    <w:rsid w:val="007D6D64"/>
    <w:rsid w:val="007D79AE"/>
    <w:rsid w:val="007E4A02"/>
    <w:rsid w:val="007E4B4F"/>
    <w:rsid w:val="007E6357"/>
    <w:rsid w:val="007E70D5"/>
    <w:rsid w:val="007F218A"/>
    <w:rsid w:val="007F5EB3"/>
    <w:rsid w:val="007F733F"/>
    <w:rsid w:val="007F7613"/>
    <w:rsid w:val="007F79C4"/>
    <w:rsid w:val="00803516"/>
    <w:rsid w:val="0080586B"/>
    <w:rsid w:val="00810953"/>
    <w:rsid w:val="00814BC1"/>
    <w:rsid w:val="0082012E"/>
    <w:rsid w:val="00820499"/>
    <w:rsid w:val="00820CD3"/>
    <w:rsid w:val="00822503"/>
    <w:rsid w:val="00822CA4"/>
    <w:rsid w:val="00823078"/>
    <w:rsid w:val="0082409D"/>
    <w:rsid w:val="00824527"/>
    <w:rsid w:val="008260FB"/>
    <w:rsid w:val="008302FE"/>
    <w:rsid w:val="00830758"/>
    <w:rsid w:val="008321A4"/>
    <w:rsid w:val="008334B0"/>
    <w:rsid w:val="0083378E"/>
    <w:rsid w:val="00836D96"/>
    <w:rsid w:val="00843F5C"/>
    <w:rsid w:val="00845732"/>
    <w:rsid w:val="00845B11"/>
    <w:rsid w:val="00851169"/>
    <w:rsid w:val="008516A6"/>
    <w:rsid w:val="0085276C"/>
    <w:rsid w:val="00855673"/>
    <w:rsid w:val="00856731"/>
    <w:rsid w:val="00856ADB"/>
    <w:rsid w:val="008572D9"/>
    <w:rsid w:val="008616EA"/>
    <w:rsid w:val="00861E13"/>
    <w:rsid w:val="00864EDD"/>
    <w:rsid w:val="00865E84"/>
    <w:rsid w:val="0087182F"/>
    <w:rsid w:val="00877BCD"/>
    <w:rsid w:val="00883C30"/>
    <w:rsid w:val="00884642"/>
    <w:rsid w:val="00886E56"/>
    <w:rsid w:val="00887058"/>
    <w:rsid w:val="0089021A"/>
    <w:rsid w:val="00892496"/>
    <w:rsid w:val="008940E6"/>
    <w:rsid w:val="008948F9"/>
    <w:rsid w:val="00895CB2"/>
    <w:rsid w:val="0089609B"/>
    <w:rsid w:val="00896B19"/>
    <w:rsid w:val="00897624"/>
    <w:rsid w:val="00897665"/>
    <w:rsid w:val="008A1F71"/>
    <w:rsid w:val="008A6F22"/>
    <w:rsid w:val="008B0DC0"/>
    <w:rsid w:val="008B3C3D"/>
    <w:rsid w:val="008B3F79"/>
    <w:rsid w:val="008B5BC7"/>
    <w:rsid w:val="008B5D8F"/>
    <w:rsid w:val="008C11F8"/>
    <w:rsid w:val="008C37A6"/>
    <w:rsid w:val="008D03E7"/>
    <w:rsid w:val="008D11A4"/>
    <w:rsid w:val="008D23B7"/>
    <w:rsid w:val="008D6EB2"/>
    <w:rsid w:val="008D6F2E"/>
    <w:rsid w:val="008E10FC"/>
    <w:rsid w:val="008E2314"/>
    <w:rsid w:val="008E25B3"/>
    <w:rsid w:val="008E2F00"/>
    <w:rsid w:val="008E3520"/>
    <w:rsid w:val="008E4501"/>
    <w:rsid w:val="008E673D"/>
    <w:rsid w:val="008E6D37"/>
    <w:rsid w:val="008F0FE8"/>
    <w:rsid w:val="008F1E36"/>
    <w:rsid w:val="008F2FC5"/>
    <w:rsid w:val="008F377D"/>
    <w:rsid w:val="008F45AE"/>
    <w:rsid w:val="008F4E0B"/>
    <w:rsid w:val="00903B44"/>
    <w:rsid w:val="00906064"/>
    <w:rsid w:val="00907866"/>
    <w:rsid w:val="00907CE9"/>
    <w:rsid w:val="00914BE8"/>
    <w:rsid w:val="00915659"/>
    <w:rsid w:val="009159D6"/>
    <w:rsid w:val="0091623A"/>
    <w:rsid w:val="00917008"/>
    <w:rsid w:val="00917094"/>
    <w:rsid w:val="00917538"/>
    <w:rsid w:val="00920C93"/>
    <w:rsid w:val="009251A8"/>
    <w:rsid w:val="00926EBE"/>
    <w:rsid w:val="00930CF7"/>
    <w:rsid w:val="00930F13"/>
    <w:rsid w:val="009348A0"/>
    <w:rsid w:val="0093615F"/>
    <w:rsid w:val="00936AF5"/>
    <w:rsid w:val="009371C3"/>
    <w:rsid w:val="00937A56"/>
    <w:rsid w:val="0094240C"/>
    <w:rsid w:val="00942600"/>
    <w:rsid w:val="009449D2"/>
    <w:rsid w:val="00944F14"/>
    <w:rsid w:val="009453E1"/>
    <w:rsid w:val="009468D8"/>
    <w:rsid w:val="00946F0A"/>
    <w:rsid w:val="00950458"/>
    <w:rsid w:val="00950F4F"/>
    <w:rsid w:val="00950FA1"/>
    <w:rsid w:val="00951DBC"/>
    <w:rsid w:val="00952C03"/>
    <w:rsid w:val="009536A7"/>
    <w:rsid w:val="009536FC"/>
    <w:rsid w:val="009557C1"/>
    <w:rsid w:val="009571D7"/>
    <w:rsid w:val="00957FAB"/>
    <w:rsid w:val="0096050F"/>
    <w:rsid w:val="00961444"/>
    <w:rsid w:val="009622EB"/>
    <w:rsid w:val="0096253C"/>
    <w:rsid w:val="009649B0"/>
    <w:rsid w:val="00965EC9"/>
    <w:rsid w:val="00966659"/>
    <w:rsid w:val="00967EDA"/>
    <w:rsid w:val="009713F0"/>
    <w:rsid w:val="009716E4"/>
    <w:rsid w:val="00974028"/>
    <w:rsid w:val="0097531F"/>
    <w:rsid w:val="00975638"/>
    <w:rsid w:val="009775E5"/>
    <w:rsid w:val="009821C1"/>
    <w:rsid w:val="009834ED"/>
    <w:rsid w:val="00987B16"/>
    <w:rsid w:val="00992C02"/>
    <w:rsid w:val="00994B07"/>
    <w:rsid w:val="00994F2D"/>
    <w:rsid w:val="0099704B"/>
    <w:rsid w:val="00997590"/>
    <w:rsid w:val="00997F5B"/>
    <w:rsid w:val="009A02F7"/>
    <w:rsid w:val="009A199C"/>
    <w:rsid w:val="009A341E"/>
    <w:rsid w:val="009A3BCE"/>
    <w:rsid w:val="009A63ED"/>
    <w:rsid w:val="009A6906"/>
    <w:rsid w:val="009B319F"/>
    <w:rsid w:val="009B41C8"/>
    <w:rsid w:val="009B4425"/>
    <w:rsid w:val="009B4A5B"/>
    <w:rsid w:val="009B72FA"/>
    <w:rsid w:val="009B7B63"/>
    <w:rsid w:val="009B7C52"/>
    <w:rsid w:val="009C1E8E"/>
    <w:rsid w:val="009C542B"/>
    <w:rsid w:val="009C5633"/>
    <w:rsid w:val="009D15CE"/>
    <w:rsid w:val="009D1993"/>
    <w:rsid w:val="009D23F7"/>
    <w:rsid w:val="009D28CA"/>
    <w:rsid w:val="009D3552"/>
    <w:rsid w:val="009D5C1E"/>
    <w:rsid w:val="009D670A"/>
    <w:rsid w:val="009D6795"/>
    <w:rsid w:val="009D6F8F"/>
    <w:rsid w:val="009E1076"/>
    <w:rsid w:val="009E2453"/>
    <w:rsid w:val="009E48AE"/>
    <w:rsid w:val="009E4FDE"/>
    <w:rsid w:val="009E545D"/>
    <w:rsid w:val="009E5578"/>
    <w:rsid w:val="009F08FE"/>
    <w:rsid w:val="009F0911"/>
    <w:rsid w:val="009F1794"/>
    <w:rsid w:val="009F2637"/>
    <w:rsid w:val="009F6529"/>
    <w:rsid w:val="009F6CE7"/>
    <w:rsid w:val="00A02DE1"/>
    <w:rsid w:val="00A057F1"/>
    <w:rsid w:val="00A06198"/>
    <w:rsid w:val="00A07960"/>
    <w:rsid w:val="00A10005"/>
    <w:rsid w:val="00A10F19"/>
    <w:rsid w:val="00A130B6"/>
    <w:rsid w:val="00A13FC8"/>
    <w:rsid w:val="00A15A13"/>
    <w:rsid w:val="00A179BC"/>
    <w:rsid w:val="00A21449"/>
    <w:rsid w:val="00A22E1A"/>
    <w:rsid w:val="00A258CF"/>
    <w:rsid w:val="00A25E0B"/>
    <w:rsid w:val="00A269F5"/>
    <w:rsid w:val="00A30399"/>
    <w:rsid w:val="00A30EDD"/>
    <w:rsid w:val="00A32E8B"/>
    <w:rsid w:val="00A33016"/>
    <w:rsid w:val="00A3377C"/>
    <w:rsid w:val="00A35710"/>
    <w:rsid w:val="00A364BE"/>
    <w:rsid w:val="00A3707C"/>
    <w:rsid w:val="00A41250"/>
    <w:rsid w:val="00A4131B"/>
    <w:rsid w:val="00A419B4"/>
    <w:rsid w:val="00A419B8"/>
    <w:rsid w:val="00A41C3D"/>
    <w:rsid w:val="00A41D4E"/>
    <w:rsid w:val="00A4285C"/>
    <w:rsid w:val="00A43560"/>
    <w:rsid w:val="00A510A2"/>
    <w:rsid w:val="00A52A8F"/>
    <w:rsid w:val="00A544E4"/>
    <w:rsid w:val="00A55155"/>
    <w:rsid w:val="00A55DD9"/>
    <w:rsid w:val="00A5693B"/>
    <w:rsid w:val="00A57015"/>
    <w:rsid w:val="00A57A6E"/>
    <w:rsid w:val="00A6144D"/>
    <w:rsid w:val="00A62E21"/>
    <w:rsid w:val="00A640FF"/>
    <w:rsid w:val="00A64192"/>
    <w:rsid w:val="00A64A55"/>
    <w:rsid w:val="00A66EE1"/>
    <w:rsid w:val="00A67DB1"/>
    <w:rsid w:val="00A771CD"/>
    <w:rsid w:val="00A80051"/>
    <w:rsid w:val="00A808D7"/>
    <w:rsid w:val="00A81327"/>
    <w:rsid w:val="00A81DF0"/>
    <w:rsid w:val="00A83349"/>
    <w:rsid w:val="00A8351B"/>
    <w:rsid w:val="00A83B38"/>
    <w:rsid w:val="00A85AEA"/>
    <w:rsid w:val="00A904E3"/>
    <w:rsid w:val="00A93224"/>
    <w:rsid w:val="00A95D7D"/>
    <w:rsid w:val="00AA4E2D"/>
    <w:rsid w:val="00AA5E2C"/>
    <w:rsid w:val="00AA6010"/>
    <w:rsid w:val="00AA6051"/>
    <w:rsid w:val="00AB0D08"/>
    <w:rsid w:val="00AB0F56"/>
    <w:rsid w:val="00AB1EC4"/>
    <w:rsid w:val="00AB3D91"/>
    <w:rsid w:val="00AB4626"/>
    <w:rsid w:val="00AB48D1"/>
    <w:rsid w:val="00AB5BEA"/>
    <w:rsid w:val="00AB7E56"/>
    <w:rsid w:val="00AC0BE6"/>
    <w:rsid w:val="00AC0D84"/>
    <w:rsid w:val="00AC13B4"/>
    <w:rsid w:val="00AC16D0"/>
    <w:rsid w:val="00AC1E9C"/>
    <w:rsid w:val="00AC57C9"/>
    <w:rsid w:val="00AC6EB6"/>
    <w:rsid w:val="00AD2238"/>
    <w:rsid w:val="00AD2A01"/>
    <w:rsid w:val="00AD6EC2"/>
    <w:rsid w:val="00AD76B6"/>
    <w:rsid w:val="00AE0B04"/>
    <w:rsid w:val="00AE1E91"/>
    <w:rsid w:val="00AE1FC2"/>
    <w:rsid w:val="00AE4C26"/>
    <w:rsid w:val="00AE5304"/>
    <w:rsid w:val="00AE646A"/>
    <w:rsid w:val="00AE6AF4"/>
    <w:rsid w:val="00AF2204"/>
    <w:rsid w:val="00AF6C56"/>
    <w:rsid w:val="00AF75B9"/>
    <w:rsid w:val="00AF780E"/>
    <w:rsid w:val="00AF7CF0"/>
    <w:rsid w:val="00B00194"/>
    <w:rsid w:val="00B012F3"/>
    <w:rsid w:val="00B0742F"/>
    <w:rsid w:val="00B1273F"/>
    <w:rsid w:val="00B13514"/>
    <w:rsid w:val="00B13F2C"/>
    <w:rsid w:val="00B205EE"/>
    <w:rsid w:val="00B2232E"/>
    <w:rsid w:val="00B26BD8"/>
    <w:rsid w:val="00B3059E"/>
    <w:rsid w:val="00B40C4F"/>
    <w:rsid w:val="00B4464C"/>
    <w:rsid w:val="00B44F94"/>
    <w:rsid w:val="00B47FA2"/>
    <w:rsid w:val="00B51002"/>
    <w:rsid w:val="00B510FF"/>
    <w:rsid w:val="00B517B8"/>
    <w:rsid w:val="00B5273E"/>
    <w:rsid w:val="00B527ED"/>
    <w:rsid w:val="00B527FB"/>
    <w:rsid w:val="00B53493"/>
    <w:rsid w:val="00B54391"/>
    <w:rsid w:val="00B556C2"/>
    <w:rsid w:val="00B55A10"/>
    <w:rsid w:val="00B55D18"/>
    <w:rsid w:val="00B56C83"/>
    <w:rsid w:val="00B56CC8"/>
    <w:rsid w:val="00B60CD5"/>
    <w:rsid w:val="00B64090"/>
    <w:rsid w:val="00B64109"/>
    <w:rsid w:val="00B64E42"/>
    <w:rsid w:val="00B65281"/>
    <w:rsid w:val="00B65924"/>
    <w:rsid w:val="00B66269"/>
    <w:rsid w:val="00B664A8"/>
    <w:rsid w:val="00B668FB"/>
    <w:rsid w:val="00B67D00"/>
    <w:rsid w:val="00B67E07"/>
    <w:rsid w:val="00B70044"/>
    <w:rsid w:val="00B703F9"/>
    <w:rsid w:val="00B711D8"/>
    <w:rsid w:val="00B729D8"/>
    <w:rsid w:val="00B734DD"/>
    <w:rsid w:val="00B75DA1"/>
    <w:rsid w:val="00B768C6"/>
    <w:rsid w:val="00B76B8E"/>
    <w:rsid w:val="00B77E2D"/>
    <w:rsid w:val="00B80FB7"/>
    <w:rsid w:val="00B819DD"/>
    <w:rsid w:val="00B828B1"/>
    <w:rsid w:val="00B86F79"/>
    <w:rsid w:val="00B92663"/>
    <w:rsid w:val="00B951CD"/>
    <w:rsid w:val="00BA1499"/>
    <w:rsid w:val="00BA23B1"/>
    <w:rsid w:val="00BA2451"/>
    <w:rsid w:val="00BA2611"/>
    <w:rsid w:val="00BA45AE"/>
    <w:rsid w:val="00BA4F4A"/>
    <w:rsid w:val="00BA6637"/>
    <w:rsid w:val="00BA66AD"/>
    <w:rsid w:val="00BA72CA"/>
    <w:rsid w:val="00BA7ACF"/>
    <w:rsid w:val="00BB0954"/>
    <w:rsid w:val="00BB1754"/>
    <w:rsid w:val="00BB3EE1"/>
    <w:rsid w:val="00BB48C2"/>
    <w:rsid w:val="00BC0B03"/>
    <w:rsid w:val="00BC112D"/>
    <w:rsid w:val="00BC1A56"/>
    <w:rsid w:val="00BC2DD3"/>
    <w:rsid w:val="00BC4D5C"/>
    <w:rsid w:val="00BC5DF3"/>
    <w:rsid w:val="00BC67B1"/>
    <w:rsid w:val="00BC7CE5"/>
    <w:rsid w:val="00BC7DE7"/>
    <w:rsid w:val="00BD048F"/>
    <w:rsid w:val="00BD0652"/>
    <w:rsid w:val="00BD10A2"/>
    <w:rsid w:val="00BD1236"/>
    <w:rsid w:val="00BD1C1C"/>
    <w:rsid w:val="00BD213D"/>
    <w:rsid w:val="00BD21FA"/>
    <w:rsid w:val="00BD23A2"/>
    <w:rsid w:val="00BD38E8"/>
    <w:rsid w:val="00BD52CF"/>
    <w:rsid w:val="00BD54DB"/>
    <w:rsid w:val="00BD72EB"/>
    <w:rsid w:val="00BD7CF3"/>
    <w:rsid w:val="00BE16D4"/>
    <w:rsid w:val="00BE3674"/>
    <w:rsid w:val="00BE4739"/>
    <w:rsid w:val="00BE7982"/>
    <w:rsid w:val="00BF2C53"/>
    <w:rsid w:val="00BF30BA"/>
    <w:rsid w:val="00BF44E8"/>
    <w:rsid w:val="00BF49DF"/>
    <w:rsid w:val="00BF6847"/>
    <w:rsid w:val="00BF7575"/>
    <w:rsid w:val="00C000C3"/>
    <w:rsid w:val="00C02E60"/>
    <w:rsid w:val="00C04537"/>
    <w:rsid w:val="00C04B63"/>
    <w:rsid w:val="00C06DD1"/>
    <w:rsid w:val="00C07767"/>
    <w:rsid w:val="00C0790F"/>
    <w:rsid w:val="00C07F7F"/>
    <w:rsid w:val="00C10095"/>
    <w:rsid w:val="00C12182"/>
    <w:rsid w:val="00C123DB"/>
    <w:rsid w:val="00C13136"/>
    <w:rsid w:val="00C145B3"/>
    <w:rsid w:val="00C1680B"/>
    <w:rsid w:val="00C16AF0"/>
    <w:rsid w:val="00C17775"/>
    <w:rsid w:val="00C2116B"/>
    <w:rsid w:val="00C240FD"/>
    <w:rsid w:val="00C24374"/>
    <w:rsid w:val="00C27DD7"/>
    <w:rsid w:val="00C302EF"/>
    <w:rsid w:val="00C307A2"/>
    <w:rsid w:val="00C30D78"/>
    <w:rsid w:val="00C310EE"/>
    <w:rsid w:val="00C369FD"/>
    <w:rsid w:val="00C36A7E"/>
    <w:rsid w:val="00C40E83"/>
    <w:rsid w:val="00C428D9"/>
    <w:rsid w:val="00C43917"/>
    <w:rsid w:val="00C45160"/>
    <w:rsid w:val="00C45678"/>
    <w:rsid w:val="00C4627C"/>
    <w:rsid w:val="00C524F8"/>
    <w:rsid w:val="00C53784"/>
    <w:rsid w:val="00C53907"/>
    <w:rsid w:val="00C55020"/>
    <w:rsid w:val="00C55F9C"/>
    <w:rsid w:val="00C57095"/>
    <w:rsid w:val="00C57385"/>
    <w:rsid w:val="00C573C6"/>
    <w:rsid w:val="00C576AF"/>
    <w:rsid w:val="00C603F9"/>
    <w:rsid w:val="00C6199A"/>
    <w:rsid w:val="00C63DD3"/>
    <w:rsid w:val="00C64288"/>
    <w:rsid w:val="00C65BF0"/>
    <w:rsid w:val="00C717F4"/>
    <w:rsid w:val="00C730E5"/>
    <w:rsid w:val="00C74B82"/>
    <w:rsid w:val="00C74C53"/>
    <w:rsid w:val="00C74CEF"/>
    <w:rsid w:val="00C755AC"/>
    <w:rsid w:val="00C75E49"/>
    <w:rsid w:val="00C80AFE"/>
    <w:rsid w:val="00C81D4E"/>
    <w:rsid w:val="00C82148"/>
    <w:rsid w:val="00C82B0B"/>
    <w:rsid w:val="00C82DD3"/>
    <w:rsid w:val="00C84D91"/>
    <w:rsid w:val="00C941F0"/>
    <w:rsid w:val="00C950E1"/>
    <w:rsid w:val="00C96A51"/>
    <w:rsid w:val="00C973B8"/>
    <w:rsid w:val="00C97431"/>
    <w:rsid w:val="00C9759C"/>
    <w:rsid w:val="00CA081D"/>
    <w:rsid w:val="00CA0AB3"/>
    <w:rsid w:val="00CA19DE"/>
    <w:rsid w:val="00CA38F8"/>
    <w:rsid w:val="00CA3CD8"/>
    <w:rsid w:val="00CB4E3A"/>
    <w:rsid w:val="00CB5079"/>
    <w:rsid w:val="00CB5306"/>
    <w:rsid w:val="00CB5A23"/>
    <w:rsid w:val="00CB7D14"/>
    <w:rsid w:val="00CC02CF"/>
    <w:rsid w:val="00CC03BF"/>
    <w:rsid w:val="00CC3428"/>
    <w:rsid w:val="00CC5889"/>
    <w:rsid w:val="00CC764A"/>
    <w:rsid w:val="00CD1521"/>
    <w:rsid w:val="00CD281E"/>
    <w:rsid w:val="00CD3DFE"/>
    <w:rsid w:val="00CD4D77"/>
    <w:rsid w:val="00CD5119"/>
    <w:rsid w:val="00CD563C"/>
    <w:rsid w:val="00CD5E3A"/>
    <w:rsid w:val="00CE04C6"/>
    <w:rsid w:val="00CE0E66"/>
    <w:rsid w:val="00CE42EC"/>
    <w:rsid w:val="00CE5D79"/>
    <w:rsid w:val="00CF0A99"/>
    <w:rsid w:val="00CF0ECD"/>
    <w:rsid w:val="00CF2854"/>
    <w:rsid w:val="00CF5D05"/>
    <w:rsid w:val="00CF78C0"/>
    <w:rsid w:val="00D003D2"/>
    <w:rsid w:val="00D00835"/>
    <w:rsid w:val="00D021D4"/>
    <w:rsid w:val="00D03E01"/>
    <w:rsid w:val="00D04315"/>
    <w:rsid w:val="00D043B4"/>
    <w:rsid w:val="00D045CE"/>
    <w:rsid w:val="00D05C7D"/>
    <w:rsid w:val="00D06DF3"/>
    <w:rsid w:val="00D11414"/>
    <w:rsid w:val="00D118B5"/>
    <w:rsid w:val="00D1447C"/>
    <w:rsid w:val="00D14E90"/>
    <w:rsid w:val="00D241D3"/>
    <w:rsid w:val="00D24C18"/>
    <w:rsid w:val="00D253E1"/>
    <w:rsid w:val="00D268EB"/>
    <w:rsid w:val="00D27FA8"/>
    <w:rsid w:val="00D31311"/>
    <w:rsid w:val="00D32946"/>
    <w:rsid w:val="00D33B7F"/>
    <w:rsid w:val="00D341E4"/>
    <w:rsid w:val="00D34993"/>
    <w:rsid w:val="00D34EA2"/>
    <w:rsid w:val="00D365D3"/>
    <w:rsid w:val="00D370B1"/>
    <w:rsid w:val="00D41CA9"/>
    <w:rsid w:val="00D42189"/>
    <w:rsid w:val="00D42F7B"/>
    <w:rsid w:val="00D46A5D"/>
    <w:rsid w:val="00D55089"/>
    <w:rsid w:val="00D55DC3"/>
    <w:rsid w:val="00D56AD1"/>
    <w:rsid w:val="00D56AEB"/>
    <w:rsid w:val="00D578FF"/>
    <w:rsid w:val="00D63051"/>
    <w:rsid w:val="00D63113"/>
    <w:rsid w:val="00D65684"/>
    <w:rsid w:val="00D660A9"/>
    <w:rsid w:val="00D75157"/>
    <w:rsid w:val="00D76C48"/>
    <w:rsid w:val="00D77352"/>
    <w:rsid w:val="00D83394"/>
    <w:rsid w:val="00D84E74"/>
    <w:rsid w:val="00D909B7"/>
    <w:rsid w:val="00D94430"/>
    <w:rsid w:val="00D94C65"/>
    <w:rsid w:val="00D961D4"/>
    <w:rsid w:val="00D96A2F"/>
    <w:rsid w:val="00DA08B0"/>
    <w:rsid w:val="00DA2A26"/>
    <w:rsid w:val="00DA2C61"/>
    <w:rsid w:val="00DA3078"/>
    <w:rsid w:val="00DA34AD"/>
    <w:rsid w:val="00DA76FA"/>
    <w:rsid w:val="00DB0AE4"/>
    <w:rsid w:val="00DB1835"/>
    <w:rsid w:val="00DB2B49"/>
    <w:rsid w:val="00DB2B6F"/>
    <w:rsid w:val="00DB362A"/>
    <w:rsid w:val="00DB50C7"/>
    <w:rsid w:val="00DB6F2F"/>
    <w:rsid w:val="00DB7279"/>
    <w:rsid w:val="00DC28FE"/>
    <w:rsid w:val="00DC290C"/>
    <w:rsid w:val="00DC33B4"/>
    <w:rsid w:val="00DC4162"/>
    <w:rsid w:val="00DC5165"/>
    <w:rsid w:val="00DD0620"/>
    <w:rsid w:val="00DD10FD"/>
    <w:rsid w:val="00DD2003"/>
    <w:rsid w:val="00DD23E9"/>
    <w:rsid w:val="00DD4656"/>
    <w:rsid w:val="00DD556D"/>
    <w:rsid w:val="00DD64E1"/>
    <w:rsid w:val="00DD665E"/>
    <w:rsid w:val="00DD72AF"/>
    <w:rsid w:val="00DE2D41"/>
    <w:rsid w:val="00DE6060"/>
    <w:rsid w:val="00DE60D6"/>
    <w:rsid w:val="00DE6E71"/>
    <w:rsid w:val="00DE7B34"/>
    <w:rsid w:val="00DE7D89"/>
    <w:rsid w:val="00DF01DF"/>
    <w:rsid w:val="00DF0684"/>
    <w:rsid w:val="00DF0E1F"/>
    <w:rsid w:val="00DF2AE4"/>
    <w:rsid w:val="00DF5487"/>
    <w:rsid w:val="00E018CE"/>
    <w:rsid w:val="00E018FB"/>
    <w:rsid w:val="00E01C11"/>
    <w:rsid w:val="00E01D14"/>
    <w:rsid w:val="00E050DC"/>
    <w:rsid w:val="00E054DB"/>
    <w:rsid w:val="00E0730F"/>
    <w:rsid w:val="00E10EEF"/>
    <w:rsid w:val="00E11292"/>
    <w:rsid w:val="00E135C8"/>
    <w:rsid w:val="00E147F8"/>
    <w:rsid w:val="00E21DC0"/>
    <w:rsid w:val="00E2529C"/>
    <w:rsid w:val="00E265A9"/>
    <w:rsid w:val="00E32A54"/>
    <w:rsid w:val="00E33A47"/>
    <w:rsid w:val="00E346BB"/>
    <w:rsid w:val="00E347CE"/>
    <w:rsid w:val="00E35419"/>
    <w:rsid w:val="00E35834"/>
    <w:rsid w:val="00E3697A"/>
    <w:rsid w:val="00E37B42"/>
    <w:rsid w:val="00E4035B"/>
    <w:rsid w:val="00E41DEF"/>
    <w:rsid w:val="00E4317F"/>
    <w:rsid w:val="00E455DB"/>
    <w:rsid w:val="00E456C3"/>
    <w:rsid w:val="00E46BCF"/>
    <w:rsid w:val="00E533B4"/>
    <w:rsid w:val="00E53767"/>
    <w:rsid w:val="00E627EC"/>
    <w:rsid w:val="00E62D89"/>
    <w:rsid w:val="00E65380"/>
    <w:rsid w:val="00E66951"/>
    <w:rsid w:val="00E6730E"/>
    <w:rsid w:val="00E6763B"/>
    <w:rsid w:val="00E70DFB"/>
    <w:rsid w:val="00E74D81"/>
    <w:rsid w:val="00E7507A"/>
    <w:rsid w:val="00E75DFF"/>
    <w:rsid w:val="00E81D3F"/>
    <w:rsid w:val="00E82FD0"/>
    <w:rsid w:val="00E93E1D"/>
    <w:rsid w:val="00EA20F2"/>
    <w:rsid w:val="00EA248D"/>
    <w:rsid w:val="00EA3960"/>
    <w:rsid w:val="00EA4C0F"/>
    <w:rsid w:val="00EA4D2D"/>
    <w:rsid w:val="00EA72C3"/>
    <w:rsid w:val="00EB4174"/>
    <w:rsid w:val="00EB58BD"/>
    <w:rsid w:val="00EB5D74"/>
    <w:rsid w:val="00EC0FFC"/>
    <w:rsid w:val="00EC39C9"/>
    <w:rsid w:val="00EC6E51"/>
    <w:rsid w:val="00EC714B"/>
    <w:rsid w:val="00EC7184"/>
    <w:rsid w:val="00EC7348"/>
    <w:rsid w:val="00EC760E"/>
    <w:rsid w:val="00EC77BA"/>
    <w:rsid w:val="00EC7B3F"/>
    <w:rsid w:val="00ED2E33"/>
    <w:rsid w:val="00ED3024"/>
    <w:rsid w:val="00ED3047"/>
    <w:rsid w:val="00ED3F1E"/>
    <w:rsid w:val="00ED5F83"/>
    <w:rsid w:val="00ED6217"/>
    <w:rsid w:val="00ED71B6"/>
    <w:rsid w:val="00EE3067"/>
    <w:rsid w:val="00EE5474"/>
    <w:rsid w:val="00EE5DAA"/>
    <w:rsid w:val="00EE68AC"/>
    <w:rsid w:val="00EE7D3E"/>
    <w:rsid w:val="00EF01CF"/>
    <w:rsid w:val="00EF0E10"/>
    <w:rsid w:val="00EF17EA"/>
    <w:rsid w:val="00EF2076"/>
    <w:rsid w:val="00EF2AFB"/>
    <w:rsid w:val="00EF3AA2"/>
    <w:rsid w:val="00EF489C"/>
    <w:rsid w:val="00EF4C68"/>
    <w:rsid w:val="00EF59F4"/>
    <w:rsid w:val="00F021B4"/>
    <w:rsid w:val="00F0339B"/>
    <w:rsid w:val="00F0404A"/>
    <w:rsid w:val="00F04123"/>
    <w:rsid w:val="00F045BD"/>
    <w:rsid w:val="00F068BF"/>
    <w:rsid w:val="00F104A0"/>
    <w:rsid w:val="00F1084F"/>
    <w:rsid w:val="00F10F5C"/>
    <w:rsid w:val="00F12274"/>
    <w:rsid w:val="00F141FF"/>
    <w:rsid w:val="00F14707"/>
    <w:rsid w:val="00F201CB"/>
    <w:rsid w:val="00F2178C"/>
    <w:rsid w:val="00F218DE"/>
    <w:rsid w:val="00F219B7"/>
    <w:rsid w:val="00F219B9"/>
    <w:rsid w:val="00F22FC4"/>
    <w:rsid w:val="00F26468"/>
    <w:rsid w:val="00F3045E"/>
    <w:rsid w:val="00F33D5C"/>
    <w:rsid w:val="00F3402F"/>
    <w:rsid w:val="00F35F63"/>
    <w:rsid w:val="00F36CEC"/>
    <w:rsid w:val="00F36F2D"/>
    <w:rsid w:val="00F410DA"/>
    <w:rsid w:val="00F417AA"/>
    <w:rsid w:val="00F425D6"/>
    <w:rsid w:val="00F42EF5"/>
    <w:rsid w:val="00F431FB"/>
    <w:rsid w:val="00F43B5A"/>
    <w:rsid w:val="00F4539A"/>
    <w:rsid w:val="00F461A3"/>
    <w:rsid w:val="00F47B01"/>
    <w:rsid w:val="00F51F8E"/>
    <w:rsid w:val="00F53A80"/>
    <w:rsid w:val="00F53ACB"/>
    <w:rsid w:val="00F54E14"/>
    <w:rsid w:val="00F5599D"/>
    <w:rsid w:val="00F561D5"/>
    <w:rsid w:val="00F56392"/>
    <w:rsid w:val="00F57216"/>
    <w:rsid w:val="00F60034"/>
    <w:rsid w:val="00F60936"/>
    <w:rsid w:val="00F60E46"/>
    <w:rsid w:val="00F6184E"/>
    <w:rsid w:val="00F62269"/>
    <w:rsid w:val="00F65838"/>
    <w:rsid w:val="00F6731A"/>
    <w:rsid w:val="00F67713"/>
    <w:rsid w:val="00F67BAE"/>
    <w:rsid w:val="00F71F51"/>
    <w:rsid w:val="00F728F2"/>
    <w:rsid w:val="00F72D73"/>
    <w:rsid w:val="00F77609"/>
    <w:rsid w:val="00F8007E"/>
    <w:rsid w:val="00F802E6"/>
    <w:rsid w:val="00F81C8A"/>
    <w:rsid w:val="00F830FC"/>
    <w:rsid w:val="00F83CA1"/>
    <w:rsid w:val="00F8470C"/>
    <w:rsid w:val="00F84805"/>
    <w:rsid w:val="00F84CC0"/>
    <w:rsid w:val="00F90068"/>
    <w:rsid w:val="00F901AE"/>
    <w:rsid w:val="00F9329E"/>
    <w:rsid w:val="00F9353D"/>
    <w:rsid w:val="00F94863"/>
    <w:rsid w:val="00F97AE9"/>
    <w:rsid w:val="00FA0084"/>
    <w:rsid w:val="00FA09B2"/>
    <w:rsid w:val="00FA13FD"/>
    <w:rsid w:val="00FA1FBA"/>
    <w:rsid w:val="00FA2276"/>
    <w:rsid w:val="00FA2B02"/>
    <w:rsid w:val="00FA32C4"/>
    <w:rsid w:val="00FA6E2A"/>
    <w:rsid w:val="00FB1115"/>
    <w:rsid w:val="00FB18F6"/>
    <w:rsid w:val="00FB2C51"/>
    <w:rsid w:val="00FB3AC1"/>
    <w:rsid w:val="00FB4AE4"/>
    <w:rsid w:val="00FB6924"/>
    <w:rsid w:val="00FC2277"/>
    <w:rsid w:val="00FD2F16"/>
    <w:rsid w:val="00FD38C1"/>
    <w:rsid w:val="00FD5CD7"/>
    <w:rsid w:val="00FD616D"/>
    <w:rsid w:val="00FD6462"/>
    <w:rsid w:val="00FD6687"/>
    <w:rsid w:val="00FE1398"/>
    <w:rsid w:val="00FE7A02"/>
    <w:rsid w:val="00FF2074"/>
    <w:rsid w:val="00FF22FC"/>
    <w:rsid w:val="00FF364B"/>
    <w:rsid w:val="00FF4504"/>
    <w:rsid w:val="00FF781B"/>
    <w:rsid w:val="00FF7EE9"/>
    <w:rsid w:val="0445DFD6"/>
    <w:rsid w:val="04583179"/>
    <w:rsid w:val="0970C870"/>
    <w:rsid w:val="0A32CDB6"/>
    <w:rsid w:val="1083748C"/>
    <w:rsid w:val="117294B7"/>
    <w:rsid w:val="11EBADF2"/>
    <w:rsid w:val="17D96CBC"/>
    <w:rsid w:val="18886A2B"/>
    <w:rsid w:val="19959A58"/>
    <w:rsid w:val="1D029B96"/>
    <w:rsid w:val="1D3B7CAE"/>
    <w:rsid w:val="2053BC19"/>
    <w:rsid w:val="255BEF4F"/>
    <w:rsid w:val="2800AE5C"/>
    <w:rsid w:val="281AF127"/>
    <w:rsid w:val="2D10BA7E"/>
    <w:rsid w:val="2F7ED375"/>
    <w:rsid w:val="349873F3"/>
    <w:rsid w:val="34BF7E73"/>
    <w:rsid w:val="3654F65A"/>
    <w:rsid w:val="38203968"/>
    <w:rsid w:val="3A27D92B"/>
    <w:rsid w:val="3B8EC6E3"/>
    <w:rsid w:val="3CC90805"/>
    <w:rsid w:val="3F9D0B29"/>
    <w:rsid w:val="42077EB9"/>
    <w:rsid w:val="4224113B"/>
    <w:rsid w:val="45150E86"/>
    <w:rsid w:val="457BB8E5"/>
    <w:rsid w:val="47EB0FF6"/>
    <w:rsid w:val="48BACFEA"/>
    <w:rsid w:val="4A2E9DF0"/>
    <w:rsid w:val="4C0303D4"/>
    <w:rsid w:val="4CF62AAA"/>
    <w:rsid w:val="4DCA2E8C"/>
    <w:rsid w:val="4E82EE89"/>
    <w:rsid w:val="4EDCB84E"/>
    <w:rsid w:val="5270D391"/>
    <w:rsid w:val="56F7FB5A"/>
    <w:rsid w:val="5A23200C"/>
    <w:rsid w:val="5AE93E64"/>
    <w:rsid w:val="5AFD716C"/>
    <w:rsid w:val="5BEE33CD"/>
    <w:rsid w:val="5C06B92C"/>
    <w:rsid w:val="5C7BF66B"/>
    <w:rsid w:val="5CC40463"/>
    <w:rsid w:val="5DBA3D51"/>
    <w:rsid w:val="5DDA6E8B"/>
    <w:rsid w:val="5FDE9C36"/>
    <w:rsid w:val="60014975"/>
    <w:rsid w:val="60271803"/>
    <w:rsid w:val="61EBF962"/>
    <w:rsid w:val="65880573"/>
    <w:rsid w:val="65F25C64"/>
    <w:rsid w:val="667E3F2B"/>
    <w:rsid w:val="6F1A0E8F"/>
    <w:rsid w:val="71BA84BF"/>
    <w:rsid w:val="72145A06"/>
    <w:rsid w:val="723616FE"/>
    <w:rsid w:val="739FFD10"/>
    <w:rsid w:val="7937E9A8"/>
    <w:rsid w:val="7B8FF2E7"/>
    <w:rsid w:val="7CA6CBE7"/>
    <w:rsid w:val="7D86A0C5"/>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03FCF2"/>
  <w15:docId w15:val="{0B4858CE-2E82-4FC3-AC9C-54C628C7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iPriority="29" w:unhideWhenUsed="1" w:qFormat="1"/>
    <w:lsdException w:name="index heading" w:semiHidden="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3" w:unhideWhenUsed="1" w:qFormat="1"/>
    <w:lsdException w:name="List Number" w:semiHidden="1" w:uiPriority="5" w:unhideWhenUsed="1" w:qFormat="1"/>
    <w:lsdException w:name="List 2" w:semiHidden="1"/>
    <w:lsdException w:name="List 3" w:semiHidden="1"/>
    <w:lsdException w:name="List 4" w:semiHidden="1"/>
    <w:lsdException w:name="List 5" w:semiHidden="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19"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19" w:unhideWhenUsed="1"/>
    <w:lsdException w:name="Title" w:uiPriority="23"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5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qFormat/>
    <w:rsid w:val="00887058"/>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asciiTheme="majorHAnsi" w:eastAsia="Times New Roman" w:hAnsiTheme="majorHAnsi" w:cs="Arial"/>
      <w:b/>
      <w:bCs/>
      <w:sz w:val="44"/>
      <w:szCs w:val="32"/>
      <w:lang w:eastAsia="en-AU"/>
    </w:rPr>
  </w:style>
  <w:style w:type="paragraph" w:styleId="Heading2">
    <w:name w:val="heading 2"/>
    <w:basedOn w:val="Normal"/>
    <w:next w:val="BodyText"/>
    <w:link w:val="Heading2Char"/>
    <w:qFormat/>
    <w:rsid w:val="00AB7E56"/>
    <w:pPr>
      <w:keepNext/>
      <w:keepLines/>
      <w:spacing w:before="360" w:after="120" w:line="264" w:lineRule="auto"/>
      <w:outlineLvl w:val="1"/>
    </w:pPr>
    <w:rPr>
      <w:rFonts w:asciiTheme="majorHAnsi" w:eastAsia="Times New Roman" w:hAnsiTheme="majorHAnsi" w:cs="Arial"/>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asciiTheme="majorHAnsi" w:eastAsia="Times New Roman" w:hAnsiTheme="majorHAnsi" w:cs="Times New Roman"/>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asciiTheme="majorHAnsi" w:eastAsia="Times New Roman" w:hAnsiTheme="majorHAnsi" w:cs="Times New Roman"/>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asciiTheme="majorHAnsi" w:eastAsia="Times New Roman" w:hAnsiTheme="majorHAnsi" w:cs="Times New Roman"/>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eastAsiaTheme="majorEastAsia" w:hAnsiTheme="majorHAnsi"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2"/>
    <w:rsid w:val="00D32946"/>
    <w:rPr>
      <w:rFonts w:eastAsia="Times New Roman" w:cs="Times New Roman"/>
      <w:sz w:val="21"/>
      <w:szCs w:val="24"/>
      <w:lang w:eastAsia="en-AU"/>
      <w14:numForm w14:val="lining"/>
    </w:rPr>
  </w:style>
  <w:style w:type="character" w:customStyle="1" w:styleId="Heading1Char">
    <w:name w:val="Heading 1 Char"/>
    <w:basedOn w:val="DefaultParagraphFont"/>
    <w:link w:val="Heading1"/>
    <w:uiPriority w:val="1"/>
    <w:rsid w:val="00E35419"/>
    <w:rPr>
      <w:rFonts w:asciiTheme="majorHAnsi" w:eastAsia="Times New Roman" w:hAnsiTheme="majorHAnsi" w:cs="Arial"/>
      <w:b/>
      <w:bCs/>
      <w:sz w:val="44"/>
      <w:szCs w:val="32"/>
      <w:lang w:eastAsia="en-AU"/>
      <w14:numForm w14:val="lining"/>
    </w:rPr>
  </w:style>
  <w:style w:type="character" w:customStyle="1" w:styleId="Heading2Char">
    <w:name w:val="Heading 2 Char"/>
    <w:basedOn w:val="DefaultParagraphFont"/>
    <w:link w:val="Heading2"/>
    <w:rsid w:val="00526F36"/>
    <w:rPr>
      <w:rFonts w:asciiTheme="majorHAnsi" w:eastAsia="Times New Roman" w:hAnsiTheme="majorHAnsi" w:cs="Arial"/>
      <w:b/>
      <w:bCs/>
      <w:iCs/>
      <w:sz w:val="36"/>
      <w:szCs w:val="28"/>
      <w:lang w:eastAsia="en-AU"/>
    </w:rPr>
  </w:style>
  <w:style w:type="character" w:customStyle="1" w:styleId="Heading3Char">
    <w:name w:val="Heading 3 Char"/>
    <w:basedOn w:val="DefaultParagraphFont"/>
    <w:link w:val="Heading3"/>
    <w:uiPriority w:val="1"/>
    <w:rsid w:val="00CD5119"/>
    <w:rPr>
      <w:rFonts w:asciiTheme="majorHAnsi" w:eastAsia="Times New Roman" w:hAnsiTheme="majorHAnsi" w:cs="Times New Roman"/>
      <w:b/>
      <w:bCs/>
      <w:color w:val="666666"/>
      <w:sz w:val="28"/>
      <w:szCs w:val="24"/>
      <w:lang w:eastAsia="en-AU"/>
    </w:rPr>
  </w:style>
  <w:style w:type="character" w:customStyle="1" w:styleId="Heading4Char">
    <w:name w:val="Heading 4 Char"/>
    <w:basedOn w:val="DefaultParagraphFont"/>
    <w:link w:val="Heading4"/>
    <w:uiPriority w:val="1"/>
    <w:rsid w:val="00CD5119"/>
    <w:rPr>
      <w:rFonts w:asciiTheme="majorHAnsi" w:eastAsia="Times New Roman" w:hAnsiTheme="majorHAnsi" w:cs="Times New Roman"/>
      <w:b/>
      <w:bCs/>
      <w:color w:val="000000"/>
      <w:sz w:val="24"/>
      <w:lang w:eastAsia="en-AU"/>
    </w:rPr>
  </w:style>
  <w:style w:type="paragraph" w:customStyle="1" w:styleId="NoHeading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customStyle="1" w:styleId="NoHeading2">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customStyle="1" w:styleId="NoHeading3">
    <w:name w:val="No. Heading 3"/>
    <w:basedOn w:val="Heading3"/>
    <w:next w:val="BodyText"/>
    <w:uiPriority w:val="35"/>
    <w:qFormat/>
    <w:rsid w:val="00CD5119"/>
    <w:pPr>
      <w:numPr>
        <w:ilvl w:val="2"/>
        <w:numId w:val="8"/>
      </w:numPr>
    </w:pPr>
    <w:rPr>
      <w:rFonts w:ascii="Arial" w:hAnsi="Arial"/>
      <w:bCs w:val="0"/>
      <w:szCs w:val="28"/>
    </w:rPr>
  </w:style>
  <w:style w:type="paragraph" w:customStyle="1" w:styleId="NoHeading4">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eastAsiaTheme="majorEastAsia" w:hAnsiTheme="majorHAnsi" w:cstheme="majorBidi"/>
      <w:b/>
      <w:sz w:val="56"/>
      <w:szCs w:val="52"/>
    </w:rPr>
  </w:style>
  <w:style w:type="character" w:customStyle="1" w:styleId="TitleChar">
    <w:name w:val="Title Char"/>
    <w:basedOn w:val="DefaultParagraphFont"/>
    <w:link w:val="Title"/>
    <w:uiPriority w:val="24"/>
    <w:rsid w:val="001A6BE8"/>
    <w:rPr>
      <w:rFonts w:asciiTheme="majorHAnsi" w:eastAsiaTheme="majorEastAsia" w:hAnsiTheme="majorHAnsi"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eastAsiaTheme="majorEastAsia" w:hAnsiTheme="majorHAnsi" w:cstheme="majorBidi"/>
      <w:iCs/>
      <w:color w:val="666666"/>
      <w:sz w:val="32"/>
      <w:szCs w:val="24"/>
    </w:rPr>
  </w:style>
  <w:style w:type="character" w:customStyle="1" w:styleId="SubtitleChar">
    <w:name w:val="Subtitle Char"/>
    <w:basedOn w:val="DefaultParagraphFont"/>
    <w:link w:val="Subtitle"/>
    <w:uiPriority w:val="25"/>
    <w:rsid w:val="00CD5119"/>
    <w:rPr>
      <w:rFonts w:asciiTheme="majorHAnsi" w:eastAsiaTheme="majorEastAsia" w:hAnsiTheme="majorHAnsi"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customStyle="1" w:styleId="HeaderChar">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customStyle="1" w:styleId="FooterChar">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330037"/>
    <w:pPr>
      <w:numPr>
        <w:numId w:val="31"/>
      </w:numPr>
    </w:pPr>
  </w:style>
  <w:style w:type="paragraph" w:styleId="ListBullet">
    <w:name w:val="List Bullet"/>
    <w:basedOn w:val="BodyText"/>
    <w:uiPriority w:val="4"/>
    <w:qFormat/>
    <w:rsid w:val="00330037"/>
    <w:pPr>
      <w:numPr>
        <w:numId w:val="30"/>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qFormat/>
    <w:rsid w:val="0091623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customStyle="1" w:styleId="Tableheading">
    <w:name w:val="Table heading"/>
    <w:basedOn w:val="Normal"/>
    <w:uiPriority w:val="9"/>
    <w:qFormat/>
    <w:rsid w:val="00337786"/>
    <w:pPr>
      <w:spacing w:before="60" w:after="60" w:line="252" w:lineRule="auto"/>
    </w:pPr>
    <w:rPr>
      <w:b/>
      <w:sz w:val="20"/>
    </w:rPr>
  </w:style>
  <w:style w:type="paragraph" w:customStyle="1" w:styleId="Tabletext">
    <w:name w:val="Table text"/>
    <w:basedOn w:val="Normal"/>
    <w:link w:val="TabletextChar"/>
    <w:uiPriority w:val="9"/>
    <w:qFormat/>
    <w:rsid w:val="00337786"/>
    <w:pPr>
      <w:spacing w:before="60" w:after="60" w:line="252" w:lineRule="auto"/>
    </w:pPr>
    <w:rPr>
      <w:rFonts w:ascii="Arial" w:eastAsia="Times New Roman" w:hAnsi="Arial" w:cs="Times New Roman"/>
      <w:sz w:val="19"/>
      <w:szCs w:val="21"/>
      <w:lang w:eastAsia="en-AU"/>
    </w:rPr>
  </w:style>
  <w:style w:type="paragraph" w:customStyle="1" w:styleId="TableBullet">
    <w:name w:val="Table Bullet"/>
    <w:basedOn w:val="Tabletext"/>
    <w:uiPriority w:val="14"/>
    <w:qFormat/>
    <w:rsid w:val="00330037"/>
    <w:pPr>
      <w:numPr>
        <w:numId w:val="38"/>
      </w:numPr>
      <w:tabs>
        <w:tab w:val="clear" w:pos="284"/>
        <w:tab w:val="left" w:pos="170"/>
      </w:tabs>
      <w:ind w:left="170" w:hanging="170"/>
    </w:pPr>
    <w:rPr>
      <w:szCs w:val="24"/>
    </w:rPr>
  </w:style>
  <w:style w:type="paragraph" w:customStyle="1" w:styleId="TableNumber">
    <w:name w:val="Table Number"/>
    <w:basedOn w:val="Tabletext"/>
    <w:uiPriority w:val="15"/>
    <w:qFormat/>
    <w:rsid w:val="00371DFF"/>
    <w:pPr>
      <w:numPr>
        <w:numId w:val="41"/>
      </w:numPr>
      <w:tabs>
        <w:tab w:val="clear" w:pos="340"/>
        <w:tab w:val="left" w:pos="227"/>
      </w:tabs>
      <w:ind w:left="227"/>
    </w:pPr>
  </w:style>
  <w:style w:type="character" w:customStyle="1" w:styleId="Heading5Char">
    <w:name w:val="Heading 5 Char"/>
    <w:basedOn w:val="DefaultParagraphFont"/>
    <w:link w:val="Heading5"/>
    <w:uiPriority w:val="1"/>
    <w:rsid w:val="00CD5119"/>
    <w:rPr>
      <w:rFonts w:asciiTheme="majorHAnsi" w:eastAsia="Times New Roman" w:hAnsiTheme="majorHAnsi" w:cs="Times New Roman"/>
      <w:b/>
      <w:bCs/>
      <w:iCs/>
      <w:color w:val="666666"/>
      <w:sz w:val="21"/>
      <w:szCs w:val="26"/>
      <w:lang w:eastAsia="en-AU"/>
    </w:rPr>
  </w:style>
  <w:style w:type="character" w:customStyle="1" w:styleId="Heading6Char">
    <w:name w:val="Heading 6 Char"/>
    <w:basedOn w:val="DefaultParagraphFont"/>
    <w:link w:val="Heading6"/>
    <w:uiPriority w:val="1"/>
    <w:rsid w:val="00EA248D"/>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character" w:customStyle="1" w:styleId="FootnoteTextChar">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customStyle="1" w:styleId="NoHeading5">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customStyle="1" w:styleId="Note">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21DC0"/>
    <w:rPr>
      <w:rFonts w:ascii="Tahoma" w:eastAsia="Times New Roman" w:hAnsi="Tahoma"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customStyle="1" w:styleId="QuoteChar">
    <w:name w:val="Quote Char"/>
    <w:basedOn w:val="DefaultParagraphFont"/>
    <w:link w:val="Quote"/>
    <w:uiPriority w:val="23"/>
    <w:rsid w:val="001A6BE8"/>
    <w:rPr>
      <w:iCs/>
      <w:color w:val="000000" w:themeColor="text1"/>
      <w:sz w:val="18"/>
    </w:rPr>
  </w:style>
  <w:style w:type="paragraph" w:customStyle="1" w:styleId="FigureStyle">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customStyle="1" w:styleId="Unitnumberedobjective">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eastAsia="Times New Roman" w:hAnsi="Arial"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customStyle="1" w:styleId="QCAAtablestyle4">
    <w:name w:val="QCAA table style 4"/>
    <w:basedOn w:val="TableNormal"/>
    <w:uiPriority w:val="99"/>
    <w:rsid w:val="005F2573"/>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0" w:beforeAutospacing="0" w:afterLines="0" w:after="0" w:afterAutospacing="0" w:line="240" w:lineRule="auto"/>
        <w:contextualSpacing w:val="0"/>
      </w:pPr>
      <w:rPr>
        <w:rFonts w:asciiTheme="minorHAnsi" w:hAnsiTheme="minorHAnsi"/>
        <w:b w:val="0"/>
        <w:i w:val="0"/>
        <w:color w:val="auto"/>
        <w:sz w:val="20"/>
        <w:szCs w:val="21"/>
      </w:rPr>
      <w:tblPr/>
      <w:tcPr>
        <w:tcBorders>
          <w:bottom w:val="single" w:sz="12" w:space="0" w:color="D22730" w:themeColor="text2"/>
        </w:tcBorders>
        <w:shd w:val="clear" w:color="auto" w:fill="E6E6E6" w:themeFill="background2"/>
      </w:tcPr>
    </w:tblStylePr>
  </w:style>
  <w:style w:type="character" w:customStyle="1" w:styleId="UnitnumberedobjectiveChar">
    <w:name w:val="Unit numbered objective Char"/>
    <w:basedOn w:val="DefaultParagraphFont"/>
    <w:link w:val="Unitnumberedobjective"/>
    <w:uiPriority w:val="7"/>
    <w:rsid w:val="00593846"/>
    <w:rPr>
      <w:rFonts w:ascii="Arial" w:eastAsia="Times New Roman" w:hAnsi="Arial"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customStyle="1" w:styleId="Crossreference">
    <w:name w:val="Cross reference"/>
    <w:uiPriority w:val="23"/>
    <w:qFormat/>
    <w:rsid w:val="0091623A"/>
    <w:rPr>
      <w:color w:val="0000FF"/>
      <w:u w:val="none"/>
      <w14:numForm w14:val="lining"/>
    </w:rPr>
  </w:style>
  <w:style w:type="character" w:styleId="FollowedHyperlink">
    <w:name w:val="FollowedHyperlink"/>
    <w:uiPriority w:val="22"/>
    <w:rsid w:val="0091623A"/>
    <w:rPr>
      <w:color w:val="7030A0"/>
      <w:u w:val="none"/>
      <w14:numForm w14:val="lining"/>
    </w:rPr>
  </w:style>
  <w:style w:type="paragraph" w:styleId="ListBullet2">
    <w:name w:val="List Bullet 2"/>
    <w:basedOn w:val="ListBullet"/>
    <w:uiPriority w:val="4"/>
    <w:qFormat/>
    <w:rsid w:val="00330037"/>
    <w:pPr>
      <w:numPr>
        <w:ilvl w:val="1"/>
      </w:numPr>
    </w:pPr>
  </w:style>
  <w:style w:type="paragraph" w:styleId="ListBullet3">
    <w:name w:val="List Bullet 3"/>
    <w:basedOn w:val="ListBullet"/>
    <w:uiPriority w:val="4"/>
    <w:qFormat/>
    <w:rsid w:val="00330037"/>
    <w:pPr>
      <w:numPr>
        <w:ilvl w:val="2"/>
      </w:numPr>
    </w:pPr>
  </w:style>
  <w:style w:type="paragraph" w:styleId="ListBullet4">
    <w:name w:val="List Bullet 4"/>
    <w:basedOn w:val="ListBullet"/>
    <w:uiPriority w:val="4"/>
    <w:rsid w:val="00C2116B"/>
    <w:pPr>
      <w:numPr>
        <w:ilvl w:val="3"/>
      </w:numPr>
      <w:tabs>
        <w:tab w:val="clear" w:pos="851"/>
        <w:tab w:val="num" w:pos="360"/>
        <w:tab w:val="left" w:pos="1134"/>
      </w:tabs>
      <w:ind w:left="284"/>
    </w:pPr>
  </w:style>
  <w:style w:type="paragraph" w:styleId="ListBullet5">
    <w:name w:val="List Bullet 5"/>
    <w:basedOn w:val="ListBullet"/>
    <w:uiPriority w:val="4"/>
    <w:semiHidden/>
    <w:rsid w:val="00465D0B"/>
    <w:pPr>
      <w:numPr>
        <w:ilvl w:val="4"/>
        <w:numId w:val="3"/>
      </w:numPr>
    </w:pPr>
  </w:style>
  <w:style w:type="paragraph" w:customStyle="1" w:styleId="ListBullet6">
    <w:name w:val="List Bullet 6"/>
    <w:basedOn w:val="ListBullet"/>
    <w:uiPriority w:val="4"/>
    <w:semiHidden/>
    <w:rsid w:val="00465D0B"/>
    <w:pPr>
      <w:numPr>
        <w:ilvl w:val="5"/>
        <w:numId w:val="3"/>
      </w:numPr>
    </w:pPr>
  </w:style>
  <w:style w:type="paragraph" w:styleId="ListNumber2">
    <w:name w:val="List Number 2"/>
    <w:basedOn w:val="ListNumber"/>
    <w:uiPriority w:val="5"/>
    <w:qFormat/>
    <w:rsid w:val="00330037"/>
    <w:pPr>
      <w:numPr>
        <w:ilvl w:val="1"/>
      </w:numPr>
    </w:pPr>
  </w:style>
  <w:style w:type="paragraph" w:styleId="ListNumber3">
    <w:name w:val="List Number 3"/>
    <w:basedOn w:val="ListNumber"/>
    <w:uiPriority w:val="5"/>
    <w:qFormat/>
    <w:rsid w:val="00330037"/>
    <w:pPr>
      <w:numPr>
        <w:ilvl w:val="2"/>
      </w:numPr>
    </w:pPr>
  </w:style>
  <w:style w:type="paragraph" w:styleId="ListNumber4">
    <w:name w:val="List Number 4"/>
    <w:basedOn w:val="ListNumber"/>
    <w:uiPriority w:val="5"/>
    <w:semiHidden/>
    <w:rsid w:val="00330037"/>
    <w:pPr>
      <w:numPr>
        <w:ilvl w:val="3"/>
        <w:numId w:val="29"/>
      </w:numPr>
    </w:pPr>
  </w:style>
  <w:style w:type="paragraph" w:styleId="ListNumber5">
    <w:name w:val="List Number 5"/>
    <w:basedOn w:val="ListNumber"/>
    <w:uiPriority w:val="5"/>
    <w:semiHidden/>
    <w:rsid w:val="004F2A3C"/>
    <w:pPr>
      <w:numPr>
        <w:ilvl w:val="4"/>
        <w:numId w:val="29"/>
      </w:numPr>
    </w:pPr>
  </w:style>
  <w:style w:type="paragraph" w:customStyle="1" w:styleId="ListNumber6">
    <w:name w:val="List Number 6"/>
    <w:basedOn w:val="ListNumber"/>
    <w:uiPriority w:val="5"/>
    <w:semiHidden/>
    <w:rsid w:val="004F2A3C"/>
    <w:pPr>
      <w:numPr>
        <w:ilvl w:val="5"/>
        <w:numId w:val="29"/>
      </w:numPr>
    </w:pPr>
  </w:style>
  <w:style w:type="paragraph" w:customStyle="1" w:styleId="Legalnotice">
    <w:name w:val="Legal notice"/>
    <w:basedOn w:val="Normal"/>
    <w:uiPriority w:val="27"/>
    <w:qFormat/>
    <w:rsid w:val="00C57385"/>
    <w:pPr>
      <w:spacing w:after="80" w:line="264" w:lineRule="auto"/>
    </w:pPr>
    <w:rPr>
      <w:sz w:val="18"/>
    </w:rPr>
  </w:style>
  <w:style w:type="paragraph" w:customStyle="1" w:styleId="Intro">
    <w:name w:val="Intro"/>
    <w:basedOn w:val="Normal"/>
    <w:next w:val="BodyText"/>
    <w:uiPriority w:val="34"/>
    <w:qFormat/>
    <w:rsid w:val="00593846"/>
    <w:pPr>
      <w:keepNext/>
      <w:keepLines/>
      <w:pageBreakBefore/>
      <w:spacing w:before="400" w:after="120"/>
    </w:pPr>
    <w:rPr>
      <w:b/>
      <w:sz w:val="44"/>
    </w:rPr>
  </w:style>
  <w:style w:type="paragraph" w:customStyle="1" w:styleId="Numberedobjective">
    <w:name w:val="Numbered objective"/>
    <w:basedOn w:val="Normal"/>
    <w:link w:val="NumberedobjectiveChar"/>
    <w:uiPriority w:val="7"/>
    <w:qFormat/>
    <w:rsid w:val="00593846"/>
    <w:pPr>
      <w:tabs>
        <w:tab w:val="left" w:pos="397"/>
      </w:tabs>
      <w:spacing w:before="120" w:after="120" w:line="264" w:lineRule="auto"/>
      <w:ind w:left="397" w:hanging="397"/>
    </w:pPr>
    <w:rPr>
      <w:rFonts w:ascii="Arial" w:eastAsia="Times New Roman" w:hAnsi="Arial" w:cs="Times New Roman"/>
      <w:b/>
      <w:szCs w:val="21"/>
      <w:lang w:eastAsia="en-AU"/>
    </w:rPr>
  </w:style>
  <w:style w:type="paragraph" w:customStyle="1" w:styleId="Introsubheading">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customStyle="1" w:styleId="DateChar">
    <w:name w:val="Date Char"/>
    <w:basedOn w:val="DefaultParagraphFont"/>
    <w:link w:val="Date"/>
    <w:uiPriority w:val="26"/>
    <w:rsid w:val="00CD5119"/>
    <w:rPr>
      <w:color w:val="666666"/>
      <w:sz w:val="24"/>
    </w:rPr>
  </w:style>
  <w:style w:type="paragraph" w:customStyle="1" w:styleId="TableBullet2">
    <w:name w:val="Table Bullet 2"/>
    <w:basedOn w:val="TableBullet"/>
    <w:uiPriority w:val="14"/>
    <w:qFormat/>
    <w:rsid w:val="00A13FC8"/>
    <w:pPr>
      <w:numPr>
        <w:ilvl w:val="1"/>
      </w:numPr>
      <w:tabs>
        <w:tab w:val="clear" w:pos="170"/>
        <w:tab w:val="clear" w:pos="284"/>
        <w:tab w:val="left" w:pos="340"/>
      </w:tabs>
      <w:ind w:left="340"/>
    </w:pPr>
  </w:style>
  <w:style w:type="paragraph" w:customStyle="1" w:styleId="TableNumber2">
    <w:name w:val="Table Number 2"/>
    <w:basedOn w:val="TableNumber"/>
    <w:uiPriority w:val="15"/>
    <w:qFormat/>
    <w:rsid w:val="00AE1E91"/>
    <w:pPr>
      <w:numPr>
        <w:ilvl w:val="1"/>
      </w:numPr>
      <w:tabs>
        <w:tab w:val="clear" w:pos="227"/>
        <w:tab w:val="clear" w:pos="567"/>
        <w:tab w:val="left" w:pos="454"/>
      </w:tabs>
      <w:ind w:left="454"/>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customStyle="1" w:styleId="Shading1">
    <w:name w:val="Shading 1"/>
    <w:uiPriority w:val="44"/>
    <w:qFormat/>
    <w:rsid w:val="004C6139"/>
    <w:rPr>
      <w:rFonts w:ascii="Arial" w:eastAsia="Times New Roman" w:hAnsi="Arial" w:cs="Times New Roman"/>
      <w:szCs w:val="21"/>
      <w:shd w:val="clear" w:color="auto" w:fill="C8DDF2"/>
      <w:lang w:eastAsia="en-AU"/>
      <w14:numForm w14:val="lining"/>
    </w:rPr>
  </w:style>
  <w:style w:type="character" w:customStyle="1" w:styleId="Shading10">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customStyle="1" w:styleId="Shading11">
    <w:name w:val="Shading 11"/>
    <w:uiPriority w:val="45"/>
    <w:qFormat/>
    <w:rsid w:val="00CD5119"/>
    <w:rPr>
      <w:rFonts w:ascii="Arial" w:hAnsi="Arial" w:cs="Times New Roman"/>
      <w:szCs w:val="21"/>
      <w:u w:val="thick" w:color="5E5E5E"/>
      <w:shd w:val="clear" w:color="auto" w:fill="F0E0F0"/>
      <w:lang w:eastAsia="en-AU"/>
      <w14:numForm w14:val="lining"/>
    </w:rPr>
  </w:style>
  <w:style w:type="table" w:customStyle="1" w:styleId="TableNoBorders">
    <w:name w:val="Table No Borders"/>
    <w:basedOn w:val="TableNormal"/>
    <w:uiPriority w:val="99"/>
    <w:rsid w:val="004E4A29"/>
    <w:pPr>
      <w:spacing w:before="0" w:after="0"/>
    </w:pPr>
    <w:tblPr>
      <w:tblCellMar>
        <w:left w:w="0" w:type="dxa"/>
        <w:right w:w="0" w:type="dxa"/>
      </w:tblCellMar>
    </w:tblPr>
  </w:style>
  <w:style w:type="paragraph" w:customStyle="1" w:styleId="Bodytextpadtop">
    <w:name w:val="Body text pad top"/>
    <w:basedOn w:val="BodyText"/>
    <w:uiPriority w:val="2"/>
    <w:qFormat/>
    <w:rsid w:val="005D2BA2"/>
    <w:pPr>
      <w:spacing w:before="240"/>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customStyle="1" w:styleId="ListGroupListNumber">
    <w:name w:val="List_GroupListNumber"/>
    <w:uiPriority w:val="99"/>
    <w:rsid w:val="00330037"/>
    <w:pPr>
      <w:numPr>
        <w:numId w:val="2"/>
      </w:numPr>
    </w:pPr>
  </w:style>
  <w:style w:type="numbering" w:customStyle="1" w:styleId="ListGroupListBullets">
    <w:name w:val="List_GroupListBullets"/>
    <w:uiPriority w:val="99"/>
    <w:rsid w:val="00330037"/>
    <w:pPr>
      <w:numPr>
        <w:numId w:val="13"/>
      </w:numPr>
    </w:pPr>
  </w:style>
  <w:style w:type="paragraph" w:customStyle="1" w:styleId="Indentnumbers">
    <w:name w:val="Indent numbers"/>
    <w:basedOn w:val="BodyText"/>
    <w:uiPriority w:val="7"/>
    <w:qFormat/>
    <w:rsid w:val="00465D0B"/>
    <w:pPr>
      <w:ind w:left="397"/>
    </w:pPr>
    <w:rPr>
      <w:rFonts w:ascii="Arial" w:hAnsi="Arial"/>
      <w:szCs w:val="21"/>
    </w:rPr>
  </w:style>
  <w:style w:type="paragraph" w:customStyle="1" w:styleId="Indentbullets">
    <w:name w:val="Indent bullets"/>
    <w:basedOn w:val="Normal"/>
    <w:uiPriority w:val="5"/>
    <w:qFormat/>
    <w:rsid w:val="00465D0B"/>
    <w:pPr>
      <w:spacing w:after="120" w:line="264" w:lineRule="auto"/>
      <w:ind w:left="284"/>
    </w:pPr>
  </w:style>
  <w:style w:type="paragraph" w:customStyle="1" w:styleId="ListNumberbullet">
    <w:name w:val="List Number + bullet"/>
    <w:basedOn w:val="ListBullet"/>
    <w:uiPriority w:val="6"/>
    <w:qFormat/>
    <w:rsid w:val="00330037"/>
    <w:pPr>
      <w:numPr>
        <w:numId w:val="32"/>
      </w:numPr>
    </w:pPr>
    <w:rPr>
      <w:rFonts w:ascii="Arial" w:hAnsi="Arial"/>
      <w:szCs w:val="21"/>
    </w:rPr>
  </w:style>
  <w:style w:type="paragraph" w:customStyle="1" w:styleId="ListNumberbullet2">
    <w:name w:val="List Number + bullet 2"/>
    <w:basedOn w:val="ListBullet2"/>
    <w:uiPriority w:val="6"/>
    <w:qFormat/>
    <w:rsid w:val="00330037"/>
    <w:pPr>
      <w:numPr>
        <w:numId w:val="32"/>
      </w:numPr>
    </w:pPr>
    <w:rPr>
      <w:rFonts w:ascii="Arial" w:hAnsi="Arial"/>
      <w:szCs w:val="21"/>
    </w:rPr>
  </w:style>
  <w:style w:type="numbering" w:customStyle="1" w:styleId="ListGroupListNumberBullets">
    <w:name w:val="List_GroupListNumber&amp;Bullets"/>
    <w:basedOn w:val="ListGroupListNumber"/>
    <w:uiPriority w:val="99"/>
    <w:rsid w:val="00330037"/>
    <w:pPr>
      <w:numPr>
        <w:numId w:val="15"/>
      </w:numPr>
    </w:pPr>
  </w:style>
  <w:style w:type="character" w:customStyle="1" w:styleId="NumberedobjectiveChar">
    <w:name w:val="Numbered objective Char"/>
    <w:basedOn w:val="DefaultParagraphFont"/>
    <w:link w:val="Numberedobjective"/>
    <w:uiPriority w:val="7"/>
    <w:rsid w:val="00593846"/>
    <w:rPr>
      <w:rFonts w:ascii="Arial" w:eastAsia="Times New Roman" w:hAnsi="Arial"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eastAsia="Times New Roman" w:hAnsi="Arial" w:cs="Times New Roman"/>
      <w:sz w:val="21"/>
      <w:szCs w:val="21"/>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4E1"/>
    <w:rPr>
      <w:rFonts w:ascii="Segoe UI" w:hAnsi="Segoe UI" w:cs="Segoe UI"/>
      <w:sz w:val="16"/>
      <w:szCs w:val="16"/>
    </w:rPr>
  </w:style>
  <w:style w:type="paragraph" w:customStyle="1" w:styleId="Footersubtitle">
    <w:name w:val="Footer subtitle"/>
    <w:basedOn w:val="Footer"/>
    <w:uiPriority w:val="29"/>
    <w:qFormat/>
    <w:rsid w:val="00FF7EE9"/>
    <w:rPr>
      <w:b w:val="0"/>
      <w:color w:val="808080"/>
    </w:rPr>
  </w:style>
  <w:style w:type="table" w:customStyle="1" w:styleId="QCAAtablestyle5">
    <w:name w:val="QCAA table style 5"/>
    <w:basedOn w:val="TableNormal"/>
    <w:uiPriority w:val="99"/>
    <w:rsid w:val="005F2573"/>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auto"/>
      </w:rPr>
      <w:tblPr/>
      <w:tcPr>
        <w:tcBorders>
          <w:top w:val="single" w:sz="12" w:space="0" w:color="D22730" w:themeColor="text2"/>
          <w:left w:val="single" w:sz="4" w:space="0" w:color="A6A6A6"/>
          <w:bottom w:val="single" w:sz="4" w:space="0" w:color="A6A6A6"/>
          <w:right w:val="single" w:sz="4" w:space="0" w:color="A6A6A6"/>
          <w:insideH w:val="nil"/>
          <w:insideV w:val="single" w:sz="4" w:space="0" w:color="A6A6A6"/>
          <w:tl2br w:val="nil"/>
          <w:tr2bl w:val="nil"/>
        </w:tcBorders>
      </w:tcPr>
    </w:tblStylePr>
  </w:style>
  <w:style w:type="paragraph" w:customStyle="1" w:styleId="Tablesubhead">
    <w:name w:val="Table subhead"/>
    <w:basedOn w:val="Tabletext"/>
    <w:uiPriority w:val="9"/>
    <w:qFormat/>
    <w:rsid w:val="00025175"/>
    <w:rPr>
      <w:b/>
    </w:rPr>
  </w:style>
  <w:style w:type="table" w:customStyle="1" w:styleId="QCAAtablestyle3">
    <w:name w:val="QCAA table style 3"/>
    <w:basedOn w:val="TableNormal"/>
    <w:uiPriority w:val="99"/>
    <w:rsid w:val="005F2573"/>
    <w:pPr>
      <w:spacing w:before="0" w:after="0"/>
    </w:pPr>
    <w:rPr>
      <w:rFonts w:eastAsia="Times New Roman" w:cs="Times New Roman"/>
      <w:sz w:val="19"/>
      <w:szCs w:val="21"/>
      <w:lang w:eastAsia="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0" w:beforeAutospacing="0" w:afterLines="0" w:after="0" w:afterAutospacing="0" w:line="240" w:lineRule="auto"/>
        <w:contextualSpacing w:val="0"/>
        <w:mirrorIndents w:val="0"/>
      </w:pPr>
      <w:rPr>
        <w:rFonts w:asciiTheme="minorHAnsi" w:hAnsiTheme="minorHAnsi"/>
        <w:b w:val="0"/>
        <w:color w:val="FFFFFF" w:themeColor="background1"/>
        <w:sz w:val="19"/>
      </w:rPr>
      <w:tblPr/>
      <w:tcPr>
        <w:tcBorders>
          <w:bottom w:val="single" w:sz="12" w:space="0" w:color="D22730" w:themeColor="text2"/>
        </w:tcBorders>
        <w:shd w:val="clear" w:color="auto" w:fill="808080" w:themeFill="accent1"/>
      </w:tcPr>
    </w:tblStylePr>
  </w:style>
  <w:style w:type="numbering" w:customStyle="1" w:styleId="ListGroupTableBullets">
    <w:name w:val="List_GroupTableBullets"/>
    <w:uiPriority w:val="99"/>
    <w:rsid w:val="00330037"/>
    <w:pPr>
      <w:numPr>
        <w:numId w:val="4"/>
      </w:numPr>
    </w:pPr>
  </w:style>
  <w:style w:type="paragraph" w:customStyle="1" w:styleId="TableBullet3">
    <w:name w:val="Table Bullet 3"/>
    <w:basedOn w:val="TableBullet2"/>
    <w:uiPriority w:val="14"/>
    <w:qFormat/>
    <w:rsid w:val="00BD0652"/>
    <w:pPr>
      <w:numPr>
        <w:ilvl w:val="2"/>
      </w:numPr>
      <w:tabs>
        <w:tab w:val="clear" w:pos="340"/>
        <w:tab w:val="clear" w:pos="624"/>
        <w:tab w:val="left" w:pos="510"/>
      </w:tabs>
      <w:ind w:left="510"/>
    </w:pPr>
    <w:rPr>
      <w:color w:val="000000" w:themeColor="text1"/>
      <w:szCs w:val="18"/>
      <w:lang w:eastAsia="en-US"/>
    </w:rPr>
  </w:style>
  <w:style w:type="paragraph" w:customStyle="1" w:styleId="TableNumber3">
    <w:name w:val="Table Number 3"/>
    <w:basedOn w:val="TableNumber2"/>
    <w:uiPriority w:val="15"/>
    <w:qFormat/>
    <w:rsid w:val="001B6A89"/>
    <w:pPr>
      <w:numPr>
        <w:ilvl w:val="2"/>
      </w:numPr>
      <w:tabs>
        <w:tab w:val="clear" w:pos="454"/>
        <w:tab w:val="clear" w:pos="794"/>
        <w:tab w:val="left" w:pos="680"/>
      </w:tabs>
      <w:ind w:left="681"/>
    </w:pPr>
  </w:style>
  <w:style w:type="numbering" w:customStyle="1" w:styleId="ListGroupTableNumber">
    <w:name w:val="List_GroupTableNumber"/>
    <w:uiPriority w:val="99"/>
    <w:rsid w:val="00330037"/>
    <w:pPr>
      <w:numPr>
        <w:numId w:val="17"/>
      </w:numPr>
    </w:pPr>
  </w:style>
  <w:style w:type="paragraph" w:customStyle="1" w:styleId="TableBullet4">
    <w:name w:val="Table Bullet 4"/>
    <w:basedOn w:val="TableBullet3"/>
    <w:uiPriority w:val="14"/>
    <w:qFormat/>
    <w:rsid w:val="00330037"/>
    <w:pPr>
      <w:numPr>
        <w:ilvl w:val="3"/>
      </w:numPr>
      <w:tabs>
        <w:tab w:val="clear" w:pos="510"/>
        <w:tab w:val="clear" w:pos="794"/>
        <w:tab w:val="left" w:pos="680"/>
      </w:tabs>
    </w:pPr>
    <w:rPr>
      <w:rFonts w:asciiTheme="minorHAnsi" w:hAnsiTheme="minorHAnsi"/>
    </w:rPr>
  </w:style>
  <w:style w:type="paragraph" w:customStyle="1" w:styleId="Indenttabletext">
    <w:name w:val="Indent table text"/>
    <w:basedOn w:val="Tabletext"/>
    <w:uiPriority w:val="16"/>
    <w:qFormat/>
    <w:rsid w:val="004F0760"/>
    <w:pPr>
      <w:ind w:left="170"/>
    </w:pPr>
  </w:style>
  <w:style w:type="paragraph" w:customStyle="1" w:styleId="Annotationheading">
    <w:name w:val="Annotation heading"/>
    <w:basedOn w:val="Normal"/>
    <w:uiPriority w:val="17"/>
    <w:qFormat/>
    <w:rsid w:val="00907CE9"/>
    <w:rPr>
      <w:rFonts w:ascii="Arial" w:eastAsia="Times New Roman" w:hAnsi="Arial" w:cs="Times New Roman"/>
      <w:b/>
      <w:color w:val="000000"/>
      <w:sz w:val="16"/>
      <w:szCs w:val="16"/>
      <w:lang w:eastAsia="en-AU"/>
    </w:rPr>
  </w:style>
  <w:style w:type="paragraph" w:customStyle="1" w:styleId="Annotationbodytext">
    <w:name w:val="Annotation body text"/>
    <w:basedOn w:val="Normal"/>
    <w:uiPriority w:val="18"/>
    <w:qFormat/>
    <w:rsid w:val="00907CE9"/>
    <w:rPr>
      <w:rFonts w:ascii="Arial" w:hAnsi="Arial"/>
      <w:sz w:val="16"/>
      <w:szCs w:val="21"/>
    </w:rPr>
  </w:style>
  <w:style w:type="character" w:customStyle="1" w:styleId="Glossaryreference">
    <w:name w:val="Glossary reference"/>
    <w:uiPriority w:val="23"/>
    <w:qFormat/>
    <w:rsid w:val="00E93E1D"/>
    <w:rPr>
      <w:color w:val="666666"/>
      <w:u w:val="dotDotDash" w:color="666666"/>
      <w14:numForm w14:val="lining"/>
    </w:rPr>
  </w:style>
  <w:style w:type="paragraph" w:customStyle="1" w:styleId="Reference">
    <w:name w:val="Reference"/>
    <w:basedOn w:val="Normal"/>
    <w:next w:val="BodyText"/>
    <w:uiPriority w:val="23"/>
    <w:qFormat/>
    <w:rsid w:val="00573359"/>
    <w:pPr>
      <w:spacing w:before="80" w:line="264" w:lineRule="auto"/>
      <w:ind w:left="284" w:hanging="284"/>
    </w:pPr>
  </w:style>
  <w:style w:type="paragraph" w:customStyle="1" w:styleId="Instructiontowriters">
    <w:name w:val="Instruction to writers"/>
    <w:basedOn w:val="Normal"/>
    <w:link w:val="InstructiontowritersChar"/>
    <w:uiPriority w:val="24"/>
    <w:qFormat/>
    <w:rsid w:val="000409DA"/>
    <w:pPr>
      <w:widowControl w:val="0"/>
      <w:shd w:val="clear" w:color="auto" w:fill="C1F0FF"/>
      <w:tabs>
        <w:tab w:val="left" w:pos="709"/>
      </w:tabs>
      <w:spacing w:before="100" w:after="100" w:line="264" w:lineRule="auto"/>
    </w:pPr>
    <w:rPr>
      <w:rFonts w:ascii="Arial" w:eastAsia="Times New Roman" w:hAnsi="Arial" w:cs="Times New Roman"/>
      <w:sz w:val="18"/>
      <w:szCs w:val="21"/>
    </w:rPr>
  </w:style>
  <w:style w:type="character" w:customStyle="1" w:styleId="InstructiontowritersChar">
    <w:name w:val="Instruction to writers Char"/>
    <w:basedOn w:val="DefaultParagraphFont"/>
    <w:link w:val="Instructiontowriters"/>
    <w:uiPriority w:val="24"/>
    <w:rsid w:val="000409DA"/>
    <w:rPr>
      <w:rFonts w:ascii="Arial" w:eastAsia="Times New Roman" w:hAnsi="Arial" w:cs="Times New Roman"/>
      <w:sz w:val="18"/>
      <w:szCs w:val="21"/>
      <w:shd w:val="clear" w:color="auto" w:fill="C1F0FF"/>
      <w14:numForm w14:val="lining"/>
    </w:rPr>
  </w:style>
  <w:style w:type="paragraph" w:customStyle="1" w:styleId="Instructiontowritersbullet">
    <w:name w:val="Instruction to writers bullet"/>
    <w:basedOn w:val="Instructiontowriters"/>
    <w:uiPriority w:val="24"/>
    <w:qFormat/>
    <w:rsid w:val="000409DA"/>
    <w:pPr>
      <w:numPr>
        <w:ilvl w:val="1"/>
        <w:numId w:val="6"/>
      </w:numPr>
      <w:tabs>
        <w:tab w:val="clear" w:pos="284"/>
        <w:tab w:val="clear" w:pos="709"/>
      </w:tabs>
    </w:pPr>
  </w:style>
  <w:style w:type="numbering" w:customStyle="1" w:styleId="ListWriterInstructions">
    <w:name w:val="List_WriterInstructions"/>
    <w:uiPriority w:val="99"/>
    <w:rsid w:val="00573359"/>
    <w:pPr>
      <w:numPr>
        <w:numId w:val="6"/>
      </w:numPr>
    </w:pPr>
  </w:style>
  <w:style w:type="paragraph" w:customStyle="1" w:styleId="Jobnumber">
    <w:name w:val="Job number"/>
    <w:basedOn w:val="Normal"/>
    <w:uiPriority w:val="26"/>
    <w:qFormat/>
    <w:rsid w:val="00CD5119"/>
    <w:pPr>
      <w:spacing w:line="264" w:lineRule="auto"/>
    </w:pPr>
    <w:rPr>
      <w:rFonts w:ascii="Arial" w:eastAsia="Times New Roman" w:hAnsi="Arial" w:cs="Times New Roman"/>
      <w:color w:val="808080"/>
      <w:sz w:val="10"/>
      <w:szCs w:val="10"/>
      <w:lang w:eastAsia="en-AU"/>
    </w:rPr>
  </w:style>
  <w:style w:type="paragraph" w:customStyle="1" w:styleId="Sourceattribution">
    <w:name w:val="Source attribution"/>
    <w:basedOn w:val="Normal"/>
    <w:uiPriority w:val="27"/>
    <w:qFormat/>
    <w:rsid w:val="00CD5119"/>
    <w:pPr>
      <w:widowControl w:val="0"/>
      <w:tabs>
        <w:tab w:val="center" w:pos="7655"/>
        <w:tab w:val="right" w:pos="15309"/>
      </w:tabs>
      <w:spacing w:before="40" w:after="40"/>
    </w:pPr>
    <w:rPr>
      <w:rFonts w:ascii="Arial" w:eastAsia="Times New Roman" w:hAnsi="Arial" w:cs="Arial"/>
      <w:noProof/>
      <w:color w:val="808080"/>
      <w:sz w:val="14"/>
      <w:szCs w:val="12"/>
      <w:lang w:eastAsia="en-AU"/>
    </w:rPr>
  </w:style>
  <w:style w:type="numbering" w:customStyle="1" w:styleId="ListGroupHeadings">
    <w:name w:val="List_GroupHeadings"/>
    <w:uiPriority w:val="99"/>
    <w:rsid w:val="00974028"/>
    <w:pPr>
      <w:numPr>
        <w:numId w:val="7"/>
      </w:numPr>
    </w:pPr>
  </w:style>
  <w:style w:type="character" w:customStyle="1" w:styleId="Shading2">
    <w:name w:val="Shading 2"/>
    <w:uiPriority w:val="44"/>
    <w:qFormat/>
    <w:rsid w:val="004C6139"/>
    <w:rPr>
      <w:rFonts w:ascii="Arial" w:eastAsia="Times New Roman" w:hAnsi="Arial" w:cs="Times New Roman"/>
      <w:szCs w:val="21"/>
      <w:u w:val="dotted"/>
      <w:shd w:val="clear" w:color="auto" w:fill="FBE4D3"/>
      <w:lang w:eastAsia="en-AU"/>
      <w14:numForm w14:val="lining"/>
    </w:rPr>
  </w:style>
  <w:style w:type="character" w:customStyle="1" w:styleId="Shading3">
    <w:name w:val="Shading 3"/>
    <w:uiPriority w:val="44"/>
    <w:qFormat/>
    <w:rsid w:val="004C6139"/>
    <w:rPr>
      <w:rFonts w:ascii="Arial" w:eastAsia="Times New Roman" w:hAnsi="Arial" w:cs="Times New Roman"/>
      <w:szCs w:val="21"/>
      <w:u w:val="dash"/>
      <w:shd w:val="clear" w:color="auto" w:fill="D6EBAD"/>
      <w:lang w:eastAsia="en-AU"/>
      <w14:numForm w14:val="lining"/>
    </w:rPr>
  </w:style>
  <w:style w:type="character" w:customStyle="1" w:styleId="Shading4">
    <w:name w:val="Shading 4"/>
    <w:uiPriority w:val="44"/>
    <w:qFormat/>
    <w:rsid w:val="004C6139"/>
    <w:rPr>
      <w:rFonts w:ascii="Arial" w:eastAsia="Times New Roman" w:hAnsi="Arial" w:cs="Times New Roman"/>
      <w:szCs w:val="21"/>
      <w:u w:val="dotDash"/>
      <w:shd w:val="clear" w:color="auto" w:fill="E0D6EB"/>
      <w:lang w:eastAsia="en-AU"/>
      <w14:numForm w14:val="lining"/>
    </w:rPr>
  </w:style>
  <w:style w:type="character" w:customStyle="1" w:styleId="Shading5">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customStyle="1" w:styleId="Shading6">
    <w:name w:val="Shading 6"/>
    <w:uiPriority w:val="44"/>
    <w:qFormat/>
    <w:rsid w:val="004C6139"/>
    <w:rPr>
      <w:rFonts w:ascii="Arial" w:eastAsia="Times New Roman" w:hAnsi="Arial" w:cs="Times New Roman"/>
      <w:szCs w:val="21"/>
      <w:u w:val="dashLong"/>
      <w:shd w:val="clear" w:color="auto" w:fill="99D6D6"/>
      <w:lang w:eastAsia="en-AU"/>
      <w14:numForm w14:val="lining"/>
    </w:rPr>
  </w:style>
  <w:style w:type="character" w:customStyle="1" w:styleId="Shading7">
    <w:name w:val="Shading 7"/>
    <w:uiPriority w:val="44"/>
    <w:qFormat/>
    <w:rsid w:val="00CD5119"/>
    <w:rPr>
      <w:rFonts w:ascii="Arial" w:hAnsi="Arial" w:cs="Times New Roman"/>
      <w:szCs w:val="21"/>
      <w:u w:val="wave" w:color="404040"/>
      <w:shd w:val="clear" w:color="auto" w:fill="EBADC2"/>
      <w:lang w:eastAsia="en-AU"/>
      <w14:numForm w14:val="lining"/>
    </w:rPr>
  </w:style>
  <w:style w:type="character" w:customStyle="1" w:styleId="Shading8">
    <w:name w:val="Shading 8"/>
    <w:uiPriority w:val="44"/>
    <w:qFormat/>
    <w:rsid w:val="004C6139"/>
    <w:rPr>
      <w:rFonts w:ascii="Arial" w:eastAsia="Times New Roman" w:hAnsi="Arial" w:cs="Times New Roman"/>
      <w:szCs w:val="21"/>
      <w:u w:val="dottedHeavy" w:color="FFFFFF"/>
      <w:shd w:val="clear" w:color="auto" w:fill="D6BCAD"/>
      <w:lang w:eastAsia="en-AU"/>
      <w14:numForm w14:val="lining"/>
    </w:rPr>
  </w:style>
  <w:style w:type="character" w:customStyle="1" w:styleId="Shading9">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customStyle="1" w:styleId="Checklist">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customStyle="1" w:styleId="Answerlinefull">
    <w:name w:val="Answer line full"/>
    <w:basedOn w:val="Normal"/>
    <w:uiPriority w:val="58"/>
    <w:qFormat/>
    <w:rsid w:val="00E53767"/>
    <w:pPr>
      <w:tabs>
        <w:tab w:val="right" w:leader="dot" w:pos="9072"/>
      </w:tabs>
      <w:spacing w:before="320" w:after="120" w:line="320" w:lineRule="atLeast"/>
    </w:pPr>
  </w:style>
  <w:style w:type="paragraph" w:customStyle="1" w:styleId="Answerlineindent">
    <w:name w:val="Answer line indent"/>
    <w:basedOn w:val="Normal"/>
    <w:uiPriority w:val="58"/>
    <w:qFormat/>
    <w:rsid w:val="00E53767"/>
    <w:pPr>
      <w:tabs>
        <w:tab w:val="right" w:leader="dot" w:pos="9072"/>
      </w:tabs>
      <w:spacing w:before="320" w:after="120" w:line="320" w:lineRule="atLeast"/>
      <w:ind w:left="397"/>
    </w:pPr>
  </w:style>
  <w:style w:type="paragraph" w:customStyle="1" w:styleId="Tablenumbermanual">
    <w:name w:val="Table number manual"/>
    <w:basedOn w:val="Tabletext"/>
    <w:uiPriority w:val="16"/>
    <w:qFormat/>
    <w:rsid w:val="004F0760"/>
    <w:pPr>
      <w:tabs>
        <w:tab w:val="left" w:pos="340"/>
      </w:tabs>
      <w:ind w:left="340" w:hanging="340"/>
    </w:pPr>
  </w:style>
  <w:style w:type="paragraph" w:customStyle="1" w:styleId="TRIMref">
    <w:name w:val="TRIM ref"/>
    <w:basedOn w:val="Normal"/>
    <w:uiPriority w:val="58"/>
    <w:qFormat/>
    <w:rsid w:val="00E53767"/>
    <w:pPr>
      <w:spacing w:after="120" w:line="260" w:lineRule="atLeast"/>
      <w:jc w:val="right"/>
    </w:pPr>
    <w:rPr>
      <w:sz w:val="18"/>
    </w:rPr>
  </w:style>
  <w:style w:type="paragraph" w:customStyle="1" w:styleId="Smallspace">
    <w:name w:val="Small space"/>
    <w:basedOn w:val="Normal"/>
    <w:uiPriority w:val="20"/>
    <w:qFormat/>
    <w:rsid w:val="00974028"/>
    <w:rPr>
      <w:sz w:val="2"/>
    </w:rPr>
  </w:style>
  <w:style w:type="paragraph" w:customStyle="1" w:styleId="Tabletextpadded">
    <w:name w:val="Table text padded"/>
    <w:basedOn w:val="Tabletext"/>
    <w:uiPriority w:val="9"/>
    <w:qFormat/>
    <w:rsid w:val="000D2001"/>
    <w:pPr>
      <w:spacing w:after="120"/>
    </w:pPr>
  </w:style>
  <w:style w:type="table" w:styleId="TableGridLight">
    <w:name w:val="Grid Table Light"/>
    <w:basedOn w:val="TableNormal"/>
    <w:uiPriority w:val="40"/>
    <w:rsid w:val="000120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CAAtablestyle1">
    <w:name w:val="QCAA table style 1"/>
    <w:basedOn w:val="TableNormal"/>
    <w:rsid w:val="00DE7D89"/>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table" w:customStyle="1" w:styleId="QCAAtablestyle2">
    <w:name w:val="QCAA table style 2"/>
    <w:basedOn w:val="TableNormal"/>
    <w:uiPriority w:val="99"/>
    <w:rsid w:val="005F2573"/>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tblStylePr w:type="nwCell">
      <w:tblPr/>
      <w:tcPr>
        <w:tcBorders>
          <w:top w:val="nil"/>
          <w:left w:val="nil"/>
          <w:bottom w:val="single" w:sz="12" w:space="0" w:color="D22730" w:themeColor="text2"/>
          <w:right w:val="nil"/>
          <w:insideH w:val="nil"/>
          <w:insideV w:val="nil"/>
          <w:tl2br w:val="nil"/>
          <w:tr2bl w:val="nil"/>
        </w:tcBorders>
        <w:shd w:val="clear" w:color="auto" w:fill="FFFFFF" w:themeFill="background1"/>
      </w:tcPr>
    </w:tblStylePr>
  </w:style>
  <w:style w:type="character" w:customStyle="1" w:styleId="Heading7Char">
    <w:name w:val="Heading 7 Char"/>
    <w:basedOn w:val="DefaultParagraphFont"/>
    <w:link w:val="Heading7"/>
    <w:uiPriority w:val="99"/>
    <w:semiHidden/>
    <w:rsid w:val="00CE0E66"/>
    <w:rPr>
      <w:rFonts w:asciiTheme="majorHAnsi" w:eastAsiaTheme="majorEastAsia" w:hAnsiTheme="majorHAnsi" w:cstheme="majorBidi"/>
      <w:i/>
      <w:iCs/>
      <w:color w:val="404040" w:themeColor="text1" w:themeTint="BF"/>
      <w:sz w:val="21"/>
      <w:szCs w:val="21"/>
      <w:lang w:eastAsia="en-AU"/>
      <w14:numForm w14:val="lining"/>
    </w:rPr>
  </w:style>
  <w:style w:type="character" w:customStyle="1" w:styleId="Heading8Char">
    <w:name w:val="Heading 8 Char"/>
    <w:basedOn w:val="DefaultParagraphFont"/>
    <w:link w:val="Heading8"/>
    <w:uiPriority w:val="99"/>
    <w:semiHidden/>
    <w:rsid w:val="00CE0E66"/>
    <w:rPr>
      <w:rFonts w:asciiTheme="majorHAnsi" w:eastAsiaTheme="majorEastAsia" w:hAnsiTheme="majorHAnsi" w:cstheme="majorBidi"/>
      <w:color w:val="404040" w:themeColor="text1" w:themeTint="BF"/>
      <w:sz w:val="20"/>
      <w:szCs w:val="20"/>
      <w:lang w:eastAsia="en-AU"/>
      <w14:numForm w14:val="lining"/>
    </w:rPr>
  </w:style>
  <w:style w:type="character" w:customStyle="1" w:styleId="Heading9Char">
    <w:name w:val="Heading 9 Char"/>
    <w:basedOn w:val="DefaultParagraphFont"/>
    <w:link w:val="Heading9"/>
    <w:uiPriority w:val="99"/>
    <w:semiHidden/>
    <w:rsid w:val="00CE0E66"/>
    <w:rPr>
      <w:rFonts w:asciiTheme="majorHAnsi" w:eastAsiaTheme="majorEastAsia" w:hAnsiTheme="majorHAnsi" w:cstheme="majorBidi"/>
      <w:i/>
      <w:iCs/>
      <w:color w:val="404040" w:themeColor="text1" w:themeTint="BF"/>
      <w:sz w:val="20"/>
      <w:szCs w:val="20"/>
      <w:lang w:eastAsia="en-AU"/>
      <w14:numForm w14:val="lining"/>
    </w:rPr>
  </w:style>
  <w:style w:type="character" w:customStyle="1" w:styleId="TabletextChar">
    <w:name w:val="Table text Char"/>
    <w:link w:val="Tabletext"/>
    <w:uiPriority w:val="9"/>
    <w:rsid w:val="00337786"/>
    <w:rPr>
      <w:rFonts w:ascii="Arial" w:eastAsia="Times New Roman" w:hAnsi="Arial" w:cs="Times New Roman"/>
      <w:sz w:val="19"/>
      <w:szCs w:val="21"/>
      <w:lang w:eastAsia="en-AU"/>
    </w:rPr>
  </w:style>
  <w:style w:type="character" w:customStyle="1" w:styleId="UnresolvedMention1">
    <w:name w:val="Unresolved Mention1"/>
    <w:basedOn w:val="DefaultParagraphFont"/>
    <w:uiPriority w:val="99"/>
    <w:semiHidden/>
    <w:unhideWhenUsed/>
    <w:rsid w:val="006F4C60"/>
    <w:rPr>
      <w:color w:val="808080"/>
      <w:shd w:val="clear" w:color="auto" w:fill="E6E6E6"/>
    </w:rPr>
  </w:style>
  <w:style w:type="paragraph" w:customStyle="1" w:styleId="Legalnoticenumber">
    <w:name w:val="Legal notice number"/>
    <w:basedOn w:val="Normal"/>
    <w:uiPriority w:val="27"/>
    <w:qFormat/>
    <w:rsid w:val="00162407"/>
    <w:pPr>
      <w:numPr>
        <w:numId w:val="11"/>
      </w:numPr>
      <w:spacing w:after="80" w:line="264" w:lineRule="auto"/>
    </w:pPr>
    <w:rPr>
      <w:sz w:val="18"/>
    </w:rPr>
  </w:style>
  <w:style w:type="numbering" w:customStyle="1" w:styleId="ListGroupLegalNoticeNumber">
    <w:name w:val="List_GroupLegalNoticeNumber"/>
    <w:basedOn w:val="NoList"/>
    <w:uiPriority w:val="99"/>
    <w:rsid w:val="00C57385"/>
    <w:pPr>
      <w:numPr>
        <w:numId w:val="10"/>
      </w:numPr>
    </w:pPr>
  </w:style>
  <w:style w:type="paragraph" w:customStyle="1" w:styleId="Listlead-in">
    <w:name w:val="List lead-in"/>
    <w:basedOn w:val="BodyText"/>
    <w:uiPriority w:val="3"/>
    <w:qFormat/>
    <w:rsid w:val="00FA13FD"/>
    <w:pPr>
      <w:keepNext/>
    </w:pPr>
  </w:style>
  <w:style w:type="paragraph" w:styleId="Revision">
    <w:name w:val="Revision"/>
    <w:hidden/>
    <w:uiPriority w:val="99"/>
    <w:semiHidden/>
    <w:rsid w:val="007E4A02"/>
    <w:pPr>
      <w:spacing w:before="0" w:after="0"/>
    </w:pPr>
    <w:rPr>
      <w:sz w:val="21"/>
    </w:rPr>
  </w:style>
  <w:style w:type="character" w:styleId="CommentReference">
    <w:name w:val="annotation reference"/>
    <w:basedOn w:val="DefaultParagraphFont"/>
    <w:uiPriority w:val="99"/>
    <w:semiHidden/>
    <w:rsid w:val="00644FCB"/>
    <w:rPr>
      <w:sz w:val="16"/>
      <w:szCs w:val="16"/>
    </w:rPr>
  </w:style>
  <w:style w:type="paragraph" w:styleId="CommentText">
    <w:name w:val="annotation text"/>
    <w:basedOn w:val="Normal"/>
    <w:link w:val="CommentTextChar"/>
    <w:uiPriority w:val="99"/>
    <w:semiHidden/>
    <w:rsid w:val="00644FCB"/>
    <w:rPr>
      <w:sz w:val="20"/>
      <w:szCs w:val="20"/>
    </w:rPr>
  </w:style>
  <w:style w:type="character" w:customStyle="1" w:styleId="CommentTextChar">
    <w:name w:val="Comment Text Char"/>
    <w:basedOn w:val="DefaultParagraphFont"/>
    <w:link w:val="CommentText"/>
    <w:uiPriority w:val="99"/>
    <w:semiHidden/>
    <w:rsid w:val="00644FCB"/>
    <w:rPr>
      <w:sz w:val="20"/>
      <w:szCs w:val="20"/>
    </w:rPr>
  </w:style>
  <w:style w:type="paragraph" w:styleId="CommentSubject">
    <w:name w:val="annotation subject"/>
    <w:basedOn w:val="CommentText"/>
    <w:next w:val="CommentText"/>
    <w:link w:val="CommentSubjectChar"/>
    <w:uiPriority w:val="99"/>
    <w:semiHidden/>
    <w:rsid w:val="00644FCB"/>
    <w:rPr>
      <w:b/>
      <w:bCs/>
    </w:rPr>
  </w:style>
  <w:style w:type="character" w:customStyle="1" w:styleId="CommentSubjectChar">
    <w:name w:val="Comment Subject Char"/>
    <w:basedOn w:val="CommentTextChar"/>
    <w:link w:val="CommentSubject"/>
    <w:uiPriority w:val="99"/>
    <w:semiHidden/>
    <w:rsid w:val="00644FCB"/>
    <w:rPr>
      <w:b/>
      <w:bCs/>
      <w:sz w:val="20"/>
      <w:szCs w:val="20"/>
    </w:rPr>
  </w:style>
  <w:style w:type="character" w:customStyle="1" w:styleId="Mention1">
    <w:name w:val="Mention1"/>
    <w:basedOn w:val="DefaultParagraphFont"/>
    <w:uiPriority w:val="99"/>
    <w:unhideWhenUsed/>
    <w:rsid w:val="00EA4D2D"/>
    <w:rPr>
      <w:color w:val="2B579A"/>
      <w:shd w:val="clear" w:color="auto" w:fill="E1DFDD"/>
    </w:rPr>
  </w:style>
  <w:style w:type="paragraph" w:styleId="ListParagraph">
    <w:name w:val="List Paragraph"/>
    <w:basedOn w:val="Normal"/>
    <w:uiPriority w:val="34"/>
    <w:qFormat/>
    <w:rsid w:val="009251A8"/>
    <w:pPr>
      <w:spacing w:after="160" w:line="259" w:lineRule="auto"/>
      <w:ind w:left="720"/>
      <w:contextualSpacing/>
    </w:pPr>
    <w:rPr>
      <w:kern w:val="2"/>
      <w:sz w:val="22"/>
      <w14:ligatures w14:val="standardContextual"/>
    </w:rPr>
  </w:style>
  <w:style w:type="character" w:styleId="UnresolvedMention">
    <w:name w:val="Unresolved Mention"/>
    <w:basedOn w:val="DefaultParagraphFont"/>
    <w:uiPriority w:val="99"/>
    <w:semiHidden/>
    <w:unhideWhenUsed/>
    <w:rsid w:val="00B40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3585">
      <w:bodyDiv w:val="1"/>
      <w:marLeft w:val="0"/>
      <w:marRight w:val="0"/>
      <w:marTop w:val="0"/>
      <w:marBottom w:val="0"/>
      <w:divBdr>
        <w:top w:val="none" w:sz="0" w:space="0" w:color="auto"/>
        <w:left w:val="none" w:sz="0" w:space="0" w:color="auto"/>
        <w:bottom w:val="none" w:sz="0" w:space="0" w:color="auto"/>
        <w:right w:val="none" w:sz="0" w:space="0" w:color="auto"/>
      </w:divBdr>
    </w:div>
    <w:div w:id="383989475">
      <w:bodyDiv w:val="1"/>
      <w:marLeft w:val="0"/>
      <w:marRight w:val="0"/>
      <w:marTop w:val="0"/>
      <w:marBottom w:val="0"/>
      <w:divBdr>
        <w:top w:val="none" w:sz="0" w:space="0" w:color="auto"/>
        <w:left w:val="none" w:sz="0" w:space="0" w:color="auto"/>
        <w:bottom w:val="none" w:sz="0" w:space="0" w:color="auto"/>
        <w:right w:val="none" w:sz="0" w:space="0" w:color="auto"/>
      </w:divBdr>
      <w:divsChild>
        <w:div w:id="303629630">
          <w:marLeft w:val="446"/>
          <w:marRight w:val="0"/>
          <w:marTop w:val="0"/>
          <w:marBottom w:val="120"/>
          <w:divBdr>
            <w:top w:val="none" w:sz="0" w:space="0" w:color="auto"/>
            <w:left w:val="none" w:sz="0" w:space="0" w:color="auto"/>
            <w:bottom w:val="none" w:sz="0" w:space="0" w:color="auto"/>
            <w:right w:val="none" w:sz="0" w:space="0" w:color="auto"/>
          </w:divBdr>
        </w:div>
        <w:div w:id="358239124">
          <w:marLeft w:val="446"/>
          <w:marRight w:val="0"/>
          <w:marTop w:val="0"/>
          <w:marBottom w:val="120"/>
          <w:divBdr>
            <w:top w:val="none" w:sz="0" w:space="0" w:color="auto"/>
            <w:left w:val="none" w:sz="0" w:space="0" w:color="auto"/>
            <w:bottom w:val="none" w:sz="0" w:space="0" w:color="auto"/>
            <w:right w:val="none" w:sz="0" w:space="0" w:color="auto"/>
          </w:divBdr>
        </w:div>
        <w:div w:id="1383140962">
          <w:marLeft w:val="446"/>
          <w:marRight w:val="0"/>
          <w:marTop w:val="0"/>
          <w:marBottom w:val="120"/>
          <w:divBdr>
            <w:top w:val="none" w:sz="0" w:space="0" w:color="auto"/>
            <w:left w:val="none" w:sz="0" w:space="0" w:color="auto"/>
            <w:bottom w:val="none" w:sz="0" w:space="0" w:color="auto"/>
            <w:right w:val="none" w:sz="0" w:space="0" w:color="auto"/>
          </w:divBdr>
        </w:div>
      </w:divsChild>
    </w:div>
    <w:div w:id="408774977">
      <w:bodyDiv w:val="1"/>
      <w:marLeft w:val="0"/>
      <w:marRight w:val="0"/>
      <w:marTop w:val="0"/>
      <w:marBottom w:val="0"/>
      <w:divBdr>
        <w:top w:val="none" w:sz="0" w:space="0" w:color="auto"/>
        <w:left w:val="none" w:sz="0" w:space="0" w:color="auto"/>
        <w:bottom w:val="none" w:sz="0" w:space="0" w:color="auto"/>
        <w:right w:val="none" w:sz="0" w:space="0" w:color="auto"/>
      </w:divBdr>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qcaa.qld.edu.au/kindergarten/qklg/practices/engaging-responsive-planning/planning-small-groups-liam/"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qcaa.qld.edu.au/downloads/kindergarten/qklg_2024.pdf" TargetMode="External"/><Relationship Id="rId25" Type="http://schemas.openxmlformats.org/officeDocument/2006/relationships/hyperlink" Target="https://www.qcaa.qld.edu.au/copyrigh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8.svg"/><Relationship Id="rId29"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acecqa.gov.au/nqf/national-quality-standard"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yperlink" Target="https://www.acecqa.gov.au/nqf/national-quality-standard/quality-area-1-educational-program-and-practice" TargetMode="External"/><Relationship Id="rId28" Type="http://schemas.openxmlformats.org/officeDocument/2006/relationships/hyperlink" Target="https://creativecommons.org/licenses/by/4.0" TargetMode="Externa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yperlink" Target="https://www.qcaa.qld.edu.au/copyrigh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10.svg"/><Relationship Id="rId27" Type="http://schemas.openxmlformats.org/officeDocument/2006/relationships/image" Target="media/image2.svg"/><Relationship Id="rId30" Type="http://schemas.openxmlformats.org/officeDocument/2006/relationships/hyperlink" Target="https://www.qcaa.qld.edu.au/copyright"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qcaa.qld.edu.au/copyright" TargetMode="External"/><Relationship Id="rId5" Type="http://schemas.openxmlformats.org/officeDocument/2006/relationships/image" Target="media/image4.sv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5F388D37FB4A19A48F5D375BB8D61F"/>
        <w:category>
          <w:name w:val="General"/>
          <w:gallery w:val="placeholder"/>
        </w:category>
        <w:types>
          <w:type w:val="bbPlcHdr"/>
        </w:types>
        <w:behaviors>
          <w:behavior w:val="content"/>
        </w:behaviors>
        <w:guid w:val="{374EFB3F-532D-419F-BFB7-2DA79EE52201}"/>
      </w:docPartPr>
      <w:docPartBody>
        <w:p w:rsidR="00287216" w:rsidRDefault="00287216">
          <w:pPr>
            <w:pStyle w:val="615F388D37FB4A19A48F5D375BB8D61F"/>
          </w:pPr>
          <w:r w:rsidRPr="002E6121">
            <w:rPr>
              <w:shd w:val="clear" w:color="auto" w:fill="4EA72E" w:themeFill="accent6"/>
            </w:rPr>
            <w:t>[Title]</w:t>
          </w:r>
        </w:p>
      </w:docPartBody>
    </w:docPart>
    <w:docPart>
      <w:docPartPr>
        <w:name w:val="C62D9B9F205548B0BE38FAEB11D990AD"/>
        <w:category>
          <w:name w:val="General"/>
          <w:gallery w:val="placeholder"/>
        </w:category>
        <w:types>
          <w:type w:val="bbPlcHdr"/>
        </w:types>
        <w:behaviors>
          <w:behavior w:val="content"/>
        </w:behaviors>
        <w:guid w:val="{6597D191-2889-4A73-A7F6-5DB6B36AE6B9}"/>
      </w:docPartPr>
      <w:docPartBody>
        <w:p w:rsidR="00287216" w:rsidRDefault="00287216" w:rsidP="00287216">
          <w:pPr>
            <w:pStyle w:val="C62D9B9F205548B0BE38FAEB11D990AD1"/>
          </w:pPr>
          <w:r w:rsidRPr="00532847">
            <w:rPr>
              <w:shd w:val="clear" w:color="auto" w:fill="4EA72E" w:themeFill="accent6"/>
            </w:rPr>
            <w:t>[Subtitle]</w:t>
          </w:r>
        </w:p>
      </w:docPartBody>
    </w:docPart>
    <w:docPart>
      <w:docPartPr>
        <w:name w:val="0790F40A8D894B0C9A44440342FE7421"/>
        <w:category>
          <w:name w:val="General"/>
          <w:gallery w:val="placeholder"/>
        </w:category>
        <w:types>
          <w:type w:val="bbPlcHdr"/>
        </w:types>
        <w:behaviors>
          <w:behavior w:val="content"/>
        </w:behaviors>
        <w:guid w:val="{50B14441-4402-4E76-A3D4-B3D717C54F34}"/>
      </w:docPartPr>
      <w:docPartBody>
        <w:p w:rsidR="00287216" w:rsidRDefault="00287216">
          <w:pPr>
            <w:pStyle w:val="0790F40A8D894B0C9A44440342FE7421"/>
          </w:pPr>
          <w:r w:rsidRPr="002E6121">
            <w:rPr>
              <w:shd w:val="clear" w:color="auto" w:fill="4EA72E" w:themeFill="accent6"/>
            </w:rPr>
            <w:t>[Title]</w:t>
          </w:r>
        </w:p>
      </w:docPartBody>
    </w:docPart>
    <w:docPart>
      <w:docPartPr>
        <w:name w:val="D2BCADE78B4D4F8D936FB49EDC6D6838"/>
        <w:category>
          <w:name w:val="General"/>
          <w:gallery w:val="placeholder"/>
        </w:category>
        <w:types>
          <w:type w:val="bbPlcHdr"/>
        </w:types>
        <w:behaviors>
          <w:behavior w:val="content"/>
        </w:behaviors>
        <w:guid w:val="{26C48007-3840-48D5-BE19-52EF07C9850D}"/>
      </w:docPartPr>
      <w:docPartBody>
        <w:p w:rsidR="00287216" w:rsidRDefault="00287216" w:rsidP="00287216">
          <w:pPr>
            <w:pStyle w:val="D2BCADE78B4D4F8D936FB49EDC6D68381"/>
          </w:pPr>
          <w:r w:rsidRPr="00EA248D">
            <w:rPr>
              <w:iCs/>
              <w:shd w:val="clear" w:color="auto" w:fill="4EA72E" w:themeFill="accent6"/>
            </w:rPr>
            <w:t>[Subtitle]</w:t>
          </w:r>
        </w:p>
      </w:docPartBody>
    </w:docPart>
    <w:docPart>
      <w:docPartPr>
        <w:name w:val="AA0042A3F080468BBC25D353E5592FE8"/>
        <w:category>
          <w:name w:val="General"/>
          <w:gallery w:val="placeholder"/>
        </w:category>
        <w:types>
          <w:type w:val="bbPlcHdr"/>
        </w:types>
        <w:behaviors>
          <w:behavior w:val="content"/>
        </w:behaviors>
        <w:guid w:val="{4E86FDB9-BA2D-4E0F-857B-50F838C7AE6C}"/>
      </w:docPartPr>
      <w:docPartBody>
        <w:p w:rsidR="00287216" w:rsidRDefault="00287216" w:rsidP="00287216">
          <w:pPr>
            <w:pStyle w:val="AA0042A3F080468BBC25D353E5592FE81"/>
          </w:pPr>
          <w:r w:rsidRPr="002E6121">
            <w:rPr>
              <w:shd w:val="clear" w:color="auto" w:fill="4EA72E" w:themeFill="accent6"/>
            </w:rPr>
            <w:t>[</w:t>
          </w:r>
          <w:r>
            <w:rPr>
              <w:shd w:val="clear" w:color="auto" w:fill="4EA72E" w:themeFill="accent6"/>
            </w:rPr>
            <w:t>Publish</w:t>
          </w:r>
          <w:r w:rsidRPr="002E6121">
            <w:rPr>
              <w:shd w:val="clear" w:color="auto" w:fill="4EA72E" w:themeFill="accent6"/>
            </w:rPr>
            <w:t xml:space="preserve"> Date]</w:t>
          </w:r>
        </w:p>
      </w:docPartBody>
    </w:docPart>
    <w:docPart>
      <w:docPartPr>
        <w:name w:val="A1DDA1671E7440B3ADA47469B28498FC"/>
        <w:category>
          <w:name w:val="General"/>
          <w:gallery w:val="placeholder"/>
        </w:category>
        <w:types>
          <w:type w:val="bbPlcHdr"/>
        </w:types>
        <w:behaviors>
          <w:behavior w:val="content"/>
        </w:behaviors>
        <w:guid w:val="{D3CE4F85-B5D7-4198-BC46-D23453AB5A43}"/>
      </w:docPartPr>
      <w:docPartBody>
        <w:p w:rsidR="00E62D89" w:rsidRDefault="00E62D89" w:rsidP="00E62D89">
          <w:pPr>
            <w:pStyle w:val="A1DDA1671E7440B3ADA47469B28498FC"/>
          </w:pPr>
          <w:r w:rsidRPr="00890E51">
            <w:rPr>
              <w:shd w:val="clear" w:color="auto" w:fill="F7EA9F"/>
            </w:rPr>
            <w:t>[Year]</w:t>
          </w:r>
        </w:p>
      </w:docPartBody>
    </w:docPart>
    <w:docPart>
      <w:docPartPr>
        <w:name w:val="32B4E8D73A494C00BFEE1B3C45CFDEC8"/>
        <w:category>
          <w:name w:val="General"/>
          <w:gallery w:val="placeholder"/>
        </w:category>
        <w:types>
          <w:type w:val="bbPlcHdr"/>
        </w:types>
        <w:behaviors>
          <w:behavior w:val="content"/>
        </w:behaviors>
        <w:guid w:val="{76519E10-8190-401F-9B56-54C2E5414D97}"/>
      </w:docPartPr>
      <w:docPartBody>
        <w:p w:rsidR="00E62D89" w:rsidRDefault="00E62D89" w:rsidP="00E62D89">
          <w:pPr>
            <w:pStyle w:val="32B4E8D73A494C00BFEE1B3C45CFDEC8"/>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03B2"/>
    <w:multiLevelType w:val="multilevel"/>
    <w:tmpl w:val="EE1C6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39917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216"/>
    <w:rsid w:val="00000AE4"/>
    <w:rsid w:val="00013C4E"/>
    <w:rsid w:val="00015C3E"/>
    <w:rsid w:val="000470D8"/>
    <w:rsid w:val="00092FEE"/>
    <w:rsid w:val="000A564F"/>
    <w:rsid w:val="000C0CDE"/>
    <w:rsid w:val="000D3D7A"/>
    <w:rsid w:val="0010470B"/>
    <w:rsid w:val="001658CD"/>
    <w:rsid w:val="0017748A"/>
    <w:rsid w:val="001A275E"/>
    <w:rsid w:val="001B54DD"/>
    <w:rsid w:val="0022385B"/>
    <w:rsid w:val="002608AA"/>
    <w:rsid w:val="00287216"/>
    <w:rsid w:val="00292292"/>
    <w:rsid w:val="003072CC"/>
    <w:rsid w:val="0036023D"/>
    <w:rsid w:val="003F1261"/>
    <w:rsid w:val="00452D37"/>
    <w:rsid w:val="00481A47"/>
    <w:rsid w:val="00560735"/>
    <w:rsid w:val="00597978"/>
    <w:rsid w:val="005A0401"/>
    <w:rsid w:val="00646126"/>
    <w:rsid w:val="00665250"/>
    <w:rsid w:val="00732A25"/>
    <w:rsid w:val="00733B81"/>
    <w:rsid w:val="00735310"/>
    <w:rsid w:val="00747A30"/>
    <w:rsid w:val="0076018D"/>
    <w:rsid w:val="007A232F"/>
    <w:rsid w:val="007F7673"/>
    <w:rsid w:val="0082409D"/>
    <w:rsid w:val="00882A5B"/>
    <w:rsid w:val="008B386B"/>
    <w:rsid w:val="009448D9"/>
    <w:rsid w:val="00974B8C"/>
    <w:rsid w:val="009C303C"/>
    <w:rsid w:val="009D28CA"/>
    <w:rsid w:val="009D3A91"/>
    <w:rsid w:val="00A111B3"/>
    <w:rsid w:val="00A30EDD"/>
    <w:rsid w:val="00A33016"/>
    <w:rsid w:val="00A84FD5"/>
    <w:rsid w:val="00AB3D91"/>
    <w:rsid w:val="00AC0BE6"/>
    <w:rsid w:val="00AE1E40"/>
    <w:rsid w:val="00B60AAB"/>
    <w:rsid w:val="00B64E42"/>
    <w:rsid w:val="00B76190"/>
    <w:rsid w:val="00BB1754"/>
    <w:rsid w:val="00BB249A"/>
    <w:rsid w:val="00BC4D5C"/>
    <w:rsid w:val="00CA568B"/>
    <w:rsid w:val="00CB5306"/>
    <w:rsid w:val="00D32208"/>
    <w:rsid w:val="00E04364"/>
    <w:rsid w:val="00E62D89"/>
    <w:rsid w:val="00E83CE4"/>
    <w:rsid w:val="00E87DB7"/>
    <w:rsid w:val="00EA2AB6"/>
    <w:rsid w:val="00ED5F83"/>
    <w:rsid w:val="00EF3AA2"/>
    <w:rsid w:val="00F0404A"/>
    <w:rsid w:val="00F13280"/>
    <w:rsid w:val="00F20549"/>
    <w:rsid w:val="00F2178C"/>
    <w:rsid w:val="00F40197"/>
    <w:rsid w:val="00F43D21"/>
    <w:rsid w:val="00F51F8E"/>
    <w:rsid w:val="00F54E14"/>
    <w:rsid w:val="00F80DCA"/>
    <w:rsid w:val="00F975BB"/>
    <w:rsid w:val="00FA651C"/>
    <w:rsid w:val="00FD66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5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5F388D37FB4A19A48F5D375BB8D61F">
    <w:name w:val="615F388D37FB4A19A48F5D375BB8D61F"/>
  </w:style>
  <w:style w:type="character" w:styleId="Emphasis">
    <w:name w:val="Emphasis"/>
    <w:uiPriority w:val="2"/>
    <w:rsid w:val="00287216"/>
    <w:rPr>
      <w:i/>
      <w:iCs/>
      <w14:numForm w14:val="lining"/>
    </w:rPr>
  </w:style>
  <w:style w:type="paragraph" w:customStyle="1" w:styleId="0790F40A8D894B0C9A44440342FE7421">
    <w:name w:val="0790F40A8D894B0C9A44440342FE7421"/>
  </w:style>
  <w:style w:type="character" w:styleId="PlaceholderText">
    <w:name w:val="Placeholder Text"/>
    <w:basedOn w:val="DefaultParagraphFont"/>
    <w:uiPriority w:val="51"/>
    <w:rsid w:val="00287216"/>
    <w:rPr>
      <w:color w:val="808080"/>
      <w14:numForm w14:val="lining"/>
    </w:rPr>
  </w:style>
  <w:style w:type="paragraph" w:customStyle="1" w:styleId="C62D9B9F205548B0BE38FAEB11D990AD1">
    <w:name w:val="C62D9B9F205548B0BE38FAEB11D990AD1"/>
    <w:rsid w:val="00287216"/>
    <w:pPr>
      <w:numPr>
        <w:ilvl w:val="1"/>
      </w:numPr>
      <w:spacing w:after="120" w:line="264" w:lineRule="auto"/>
    </w:pPr>
    <w:rPr>
      <w:rFonts w:asciiTheme="majorHAnsi" w:eastAsiaTheme="majorEastAsia" w:hAnsiTheme="majorHAnsi" w:cstheme="majorBidi"/>
      <w:iCs/>
      <w:color w:val="666666"/>
      <w:kern w:val="0"/>
      <w:sz w:val="32"/>
      <w:szCs w:val="24"/>
      <w:lang w:eastAsia="en-US"/>
      <w14:ligatures w14:val="none"/>
    </w:rPr>
  </w:style>
  <w:style w:type="paragraph" w:customStyle="1" w:styleId="D2BCADE78B4D4F8D936FB49EDC6D68381">
    <w:name w:val="D2BCADE78B4D4F8D936FB49EDC6D68381"/>
    <w:rsid w:val="00287216"/>
    <w:pPr>
      <w:tabs>
        <w:tab w:val="right" w:pos="9639"/>
      </w:tabs>
      <w:spacing w:after="0" w:line="264" w:lineRule="auto"/>
    </w:pPr>
    <w:rPr>
      <w:rFonts w:eastAsiaTheme="minorHAnsi"/>
      <w:color w:val="808080"/>
      <w:kern w:val="0"/>
      <w:sz w:val="16"/>
      <w:lang w:eastAsia="en-US"/>
      <w14:ligatures w14:val="none"/>
    </w:rPr>
  </w:style>
  <w:style w:type="paragraph" w:customStyle="1" w:styleId="AA0042A3F080468BBC25D353E5592FE81">
    <w:name w:val="AA0042A3F080468BBC25D353E5592FE81"/>
    <w:rsid w:val="00287216"/>
    <w:pPr>
      <w:tabs>
        <w:tab w:val="right" w:pos="9639"/>
      </w:tabs>
      <w:spacing w:after="0" w:line="264" w:lineRule="auto"/>
    </w:pPr>
    <w:rPr>
      <w:rFonts w:eastAsiaTheme="minorHAnsi"/>
      <w:color w:val="808080"/>
      <w:kern w:val="0"/>
      <w:sz w:val="16"/>
      <w:lang w:eastAsia="en-US"/>
      <w14:ligatures w14:val="none"/>
    </w:rPr>
  </w:style>
  <w:style w:type="paragraph" w:customStyle="1" w:styleId="A1DDA1671E7440B3ADA47469B28498FC">
    <w:name w:val="A1DDA1671E7440B3ADA47469B28498FC"/>
    <w:rsid w:val="00E62D89"/>
  </w:style>
  <w:style w:type="paragraph" w:customStyle="1" w:styleId="32B4E8D73A494C00BFEE1B3C45CFDEC8">
    <w:name w:val="32B4E8D73A494C00BFEE1B3C45CFDEC8"/>
    <w:rsid w:val="00E62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TaxCatchAll xmlns="70d7b946-3027-4b33-9e00-b894cda58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QCAA xmlns="http://QCAA.qld.edu.au">
  <DocumentDate>2025-07-16T00:00:00</DocumentDate>
  <DocumentTitle>Video reflection: Documenting Liam’s learning</DocumentTitle>
  <DocumentSubtitle/>
  <DocumentJobNumber/>
  <DocumentField1/>
  <DocumentField2/>
  <DocumentField3/>
  <DocumentField4/>
</QCAA>
</file>

<file path=customXml/item5.xml><?xml version="1.0" encoding="utf-8"?>
<QCAA xmlns="http://QCAA.qld.edu.au">
  <DocumentDate/>
  <DocumentTitle/>
  <DocumentSubtitle>Queensland kindergarten learning guideline 2024</DocumentSubtitle>
  <DocumentJobNumber/>
  <DocumentField1/>
  <DocumentField2/>
  <DocumentField3/>
  <DocumentField4/>
  <DocumentField5/>
  <DocumentField6/>
  <DocumentField7/>
  <DocumentField8/>
</QCAA>
</file>

<file path=customXml/item6.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18" ma:contentTypeDescription="Create a new document." ma:contentTypeScope="" ma:versionID="753818db5ed5e437e74cb1e07f5c7473">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0259de94c5169be824bdd6f332539af7"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12834-90B7-40D7-A524-086BEEC78BDD}">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2.xml><?xml version="1.0" encoding="utf-8"?>
<ds:datastoreItem xmlns:ds="http://schemas.openxmlformats.org/officeDocument/2006/customXml" ds:itemID="{EF2B1812-CEF6-4FD3-BB59-456106A65012}">
  <ds:schemaRefs>
    <ds:schemaRef ds:uri="http://schemas.microsoft.com/sharepoint/v3/contenttype/forms"/>
  </ds:schemaRefs>
</ds:datastoreItem>
</file>

<file path=customXml/itemProps3.xml><?xml version="1.0" encoding="utf-8"?>
<ds:datastoreItem xmlns:ds="http://schemas.openxmlformats.org/officeDocument/2006/customXml" ds:itemID="{AF6DA431-1027-48BF-9362-DE38B5C89227}">
  <ds:schemaRefs>
    <ds:schemaRef ds:uri="http://schemas.openxmlformats.org/officeDocument/2006/bibliography"/>
  </ds:schemaRefs>
</ds:datastoreItem>
</file>

<file path=customXml/itemProps4.xml><?xml version="1.0" encoding="utf-8"?>
<ds:datastoreItem xmlns:ds="http://schemas.openxmlformats.org/officeDocument/2006/customXml" ds:itemID="{029BFAC3-A859-40E3-910E-708531540F3D}">
  <ds:schemaRefs>
    <ds:schemaRef ds:uri="http://QCAA.qld.edu.au"/>
  </ds:schemaRefs>
</ds:datastoreItem>
</file>

<file path=customXml/itemProps5.xml><?xml version="1.0" encoding="utf-8"?>
<ds:datastoreItem xmlns:ds="http://schemas.openxmlformats.org/officeDocument/2006/customXml" ds:itemID="{ECF99190-FDC9-4DC7-BF4D-418697363580}">
  <ds:schemaRefs>
    <ds:schemaRef ds:uri="http://QCAA.qld.edu.au"/>
  </ds:schemaRefs>
</ds:datastoreItem>
</file>

<file path=customXml/itemProps6.xml><?xml version="1.0" encoding="utf-8"?>
<ds:datastoreItem xmlns:ds="http://schemas.openxmlformats.org/officeDocument/2006/customXml" ds:itemID="{C54300DF-F694-4C8A-A57B-69E48101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Video reflection: Documenting Liam’s learning — Queensland kindergarten learning guideline 2024</vt:lpstr>
    </vt:vector>
  </TitlesOfParts>
  <Company>Queensland Curriculum and Assessment Authority</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reflection: Documenting Liam’s learning — Queensland kindergarten learning guideline 2024</dc:title>
  <dc:subject/>
  <dc:creator>Queensland Curriculum and Assessment Authority</dc:creator>
  <cp:keywords/>
  <dc:description>Creative Commons Attribution 4.0 International Licence_x000d_
https://creativecommons.org/licences/by/4.0/legalcode_x000d_
Please give attribution to: State of Queensland (QCAA) 2025</dc:description>
  <cp:lastModifiedBy>James Wilson</cp:lastModifiedBy>
  <cp:revision>54</cp:revision>
  <cp:lastPrinted>2025-06-10T03:31:00Z</cp:lastPrinted>
  <dcterms:created xsi:type="dcterms:W3CDTF">2025-07-02T03:57:00Z</dcterms:created>
  <dcterms:modified xsi:type="dcterms:W3CDTF">2025-07-21T22:49:00Z</dcterms:modified>
  <cp:category>250816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2025</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ies>
</file>