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6C993B01">
        <w:trPr>
          <w:trHeight w:val="1615"/>
        </w:trPr>
        <w:tc>
          <w:tcPr>
            <w:tcW w:w="10206" w:type="dxa"/>
            <w:vAlign w:val="bottom"/>
          </w:tcPr>
          <w:p w14:paraId="7EE583B8" w14:textId="328D902B" w:rsidR="5676F0A6" w:rsidRDefault="00AA68A7" w:rsidP="775F50CB">
            <w:pPr>
              <w:pStyle w:val="Title"/>
            </w:pPr>
            <w:bookmarkStart w:id="0" w:name="_Toc234219367"/>
            <w:r>
              <w:t>Video reflection</w:t>
            </w:r>
            <w:r w:rsidR="004B2B7F">
              <w:t>:</w:t>
            </w:r>
            <w:r>
              <w:t xml:space="preserve"> </w:t>
            </w:r>
            <w:r w:rsidR="004B2B7F">
              <w:t xml:space="preserve">Building </w:t>
            </w:r>
            <w:r w:rsidR="0095720F">
              <w:t xml:space="preserve">positive </w:t>
            </w:r>
            <w:r w:rsidR="004B2B7F">
              <w:t>relationships through transitions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3EFE1651" w:rsidR="00DD64E1" w:rsidRPr="002D704B" w:rsidRDefault="00300924" w:rsidP="002D704B">
                <w:pPr>
                  <w:pStyle w:val="Subtitle"/>
                </w:pPr>
                <w:r w:rsidRPr="00C678DC"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03EF2C94" w14:textId="77777777" w:rsidR="004E7481" w:rsidRPr="004E7481" w:rsidRDefault="004E7481" w:rsidP="004E7481">
      <w:bookmarkStart w:id="2" w:name="_Toc488841098"/>
      <w:bookmarkStart w:id="3" w:name="_Toc492538028"/>
      <w:bookmarkEnd w:id="1"/>
    </w:p>
    <w:tbl>
      <w:tblPr>
        <w:tblW w:w="9070" w:type="dxa"/>
        <w:tblBorders>
          <w:top w:val="single" w:sz="4" w:space="0" w:color="E37E51"/>
          <w:left w:val="single" w:sz="4" w:space="0" w:color="E37E51"/>
          <w:bottom w:val="single" w:sz="4" w:space="0" w:color="E37E51"/>
          <w:right w:val="single" w:sz="4" w:space="0" w:color="E37E51"/>
          <w:insideH w:val="single" w:sz="4" w:space="0" w:color="E37E51"/>
          <w:insideV w:val="single" w:sz="4" w:space="0" w:color="E37E5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4E7481" w14:paraId="1F3A1735" w14:textId="77777777" w:rsidTr="008D6638">
        <w:tc>
          <w:tcPr>
            <w:tcW w:w="1701" w:type="dxa"/>
            <w:vAlign w:val="center"/>
          </w:tcPr>
          <w:p w14:paraId="1D07B5F9" w14:textId="77777777" w:rsidR="004E7481" w:rsidRPr="000F246C" w:rsidRDefault="004E7481" w:rsidP="008D6638">
            <w:pPr>
              <w:jc w:val="center"/>
              <w:rPr>
                <w:noProof/>
                <w:color w:val="E37E51"/>
              </w:rPr>
            </w:pPr>
            <w:r w:rsidRPr="000F246C">
              <w:rPr>
                <w:noProof/>
                <w:lang w:eastAsia="en-AU"/>
              </w:rPr>
              <w:drawing>
                <wp:inline distT="0" distB="0" distL="0" distR="0" wp14:anchorId="129910D1" wp14:editId="1526DD1F">
                  <wp:extent cx="616396" cy="611735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90" cy="63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CD138" w14:textId="77777777" w:rsidR="004E7481" w:rsidRDefault="004E7481" w:rsidP="008D6638">
            <w:pPr>
              <w:pStyle w:val="BodyText"/>
              <w:spacing w:before="0" w:after="0"/>
              <w:jc w:val="center"/>
              <w:rPr>
                <w:b/>
                <w:bCs/>
                <w:color w:val="E37E51"/>
                <w:sz w:val="19"/>
                <w:szCs w:val="19"/>
              </w:rPr>
            </w:pPr>
          </w:p>
          <w:p w14:paraId="71534149" w14:textId="77777777" w:rsidR="004E7481" w:rsidRPr="00A94E56" w:rsidRDefault="004E7481" w:rsidP="008D6638">
            <w:pPr>
              <w:pStyle w:val="BodyText"/>
              <w:jc w:val="center"/>
              <w:rPr>
                <w:b/>
                <w:bCs/>
                <w:color w:val="E37E51"/>
                <w:sz w:val="19"/>
                <w:szCs w:val="19"/>
              </w:rPr>
            </w:pPr>
            <w:r w:rsidRPr="00A94E56">
              <w:rPr>
                <w:b/>
                <w:bCs/>
                <w:color w:val="E37E51"/>
                <w:sz w:val="19"/>
                <w:szCs w:val="19"/>
              </w:rPr>
              <w:t>Connectedness</w:t>
            </w:r>
          </w:p>
        </w:tc>
        <w:tc>
          <w:tcPr>
            <w:tcW w:w="7369" w:type="dxa"/>
            <w:shd w:val="clear" w:color="auto" w:fill="F6D8CA"/>
            <w:vAlign w:val="center"/>
          </w:tcPr>
          <w:p w14:paraId="21FC7599" w14:textId="77777777" w:rsidR="004E7481" w:rsidRDefault="004E7481" w:rsidP="008D6638">
            <w:pPr>
              <w:pStyle w:val="ListBullet"/>
              <w:numPr>
                <w:ilvl w:val="0"/>
                <w:numId w:val="0"/>
              </w:numPr>
              <w:rPr>
                <w:rStyle w:val="TabletextChar"/>
              </w:rPr>
            </w:pPr>
            <w:r w:rsidRPr="1ADA6AC7">
              <w:rPr>
                <w:sz w:val="19"/>
                <w:szCs w:val="19"/>
              </w:rPr>
              <w:t>Th</w:t>
            </w:r>
            <w:r>
              <w:rPr>
                <w:sz w:val="19"/>
                <w:szCs w:val="19"/>
              </w:rPr>
              <w:t>e</w:t>
            </w:r>
            <w:r w:rsidRPr="1ADA6AC7">
              <w:rPr>
                <w:sz w:val="19"/>
                <w:szCs w:val="19"/>
              </w:rPr>
              <w:t xml:space="preserve"> </w:t>
            </w:r>
            <w:r w:rsidRPr="1ADA6AC7">
              <w:rPr>
                <w:rStyle w:val="TabletextChar"/>
              </w:rPr>
              <w:t>video</w:t>
            </w:r>
            <w:r>
              <w:rPr>
                <w:rStyle w:val="TabletextChar"/>
              </w:rPr>
              <w:t xml:space="preserve">, </w:t>
            </w:r>
            <w:r w:rsidRPr="003C7DB3">
              <w:rPr>
                <w:i/>
                <w:iCs/>
                <w:sz w:val="19"/>
                <w:szCs w:val="19"/>
              </w:rPr>
              <w:t>Building positive relationships through transition</w:t>
            </w:r>
            <w:r>
              <w:rPr>
                <w:sz w:val="19"/>
                <w:szCs w:val="19"/>
              </w:rPr>
              <w:t>,</w:t>
            </w:r>
            <w:r w:rsidRPr="003C7DB3">
              <w:rPr>
                <w:rStyle w:val="TabletextChar"/>
                <w:szCs w:val="19"/>
              </w:rPr>
              <w:t xml:space="preserve"> provides</w:t>
            </w:r>
            <w:r w:rsidRPr="1ADA6AC7">
              <w:rPr>
                <w:rStyle w:val="TabletextChar"/>
              </w:rPr>
              <w:t xml:space="preserve"> an illustration of intentional teaching practice for </w:t>
            </w:r>
            <w:r>
              <w:rPr>
                <w:rStyle w:val="TabletextChar"/>
              </w:rPr>
              <w:t xml:space="preserve">the learning and development area </w:t>
            </w:r>
            <w:r w:rsidRPr="1ADA6AC7">
              <w:rPr>
                <w:rStyle w:val="TabletextChar"/>
              </w:rPr>
              <w:t xml:space="preserve">Connectedness: </w:t>
            </w:r>
            <w:r>
              <w:rPr>
                <w:rStyle w:val="TabletextChar"/>
              </w:rPr>
              <w:t>and key focus: B</w:t>
            </w:r>
            <w:r w:rsidRPr="1ADA6AC7">
              <w:rPr>
                <w:rStyle w:val="TabletextChar"/>
              </w:rPr>
              <w:t xml:space="preserve">uilding positive relationships. This example highlights the importance </w:t>
            </w:r>
            <w:r>
              <w:rPr>
                <w:rStyle w:val="TabletextChar"/>
              </w:rPr>
              <w:t>of</w:t>
            </w:r>
            <w:r w:rsidRPr="1ADA6AC7">
              <w:rPr>
                <w:rStyle w:val="TabletextChar"/>
              </w:rPr>
              <w:t xml:space="preserve"> </w:t>
            </w:r>
            <w:r>
              <w:rPr>
                <w:rStyle w:val="TabletextChar"/>
              </w:rPr>
              <w:t>children having opportunities throughout kindergarten to build positive relationships which supports intentional teaching at the time of transition to school.</w:t>
            </w:r>
            <w:r w:rsidRPr="1ADA6AC7">
              <w:rPr>
                <w:rStyle w:val="TabletextChar"/>
              </w:rPr>
              <w:t xml:space="preserve"> It highlights </w:t>
            </w:r>
            <w:r>
              <w:rPr>
                <w:rStyle w:val="TabletextChar"/>
              </w:rPr>
              <w:t>a discussion</w:t>
            </w:r>
            <w:r w:rsidRPr="1ADA6AC7">
              <w:rPr>
                <w:rStyle w:val="TabletextChar"/>
              </w:rPr>
              <w:t xml:space="preserve"> between a teacher and a child to support his positive transition to school.</w:t>
            </w:r>
          </w:p>
          <w:p w14:paraId="6D382D98" w14:textId="090CC2B5" w:rsidR="004E7481" w:rsidRPr="00A94E56" w:rsidRDefault="00EA38DB" w:rsidP="008D6638">
            <w:pPr>
              <w:pStyle w:val="ListBullet"/>
              <w:numPr>
                <w:ilvl w:val="0"/>
                <w:numId w:val="0"/>
              </w:numPr>
              <w:rPr>
                <w:sz w:val="19"/>
                <w:szCs w:val="19"/>
              </w:rPr>
            </w:pPr>
            <w:hyperlink r:id="rId17" w:anchor="page=34" w:history="1">
              <w:r w:rsidR="004E7481" w:rsidRPr="00EA38DB">
                <w:rPr>
                  <w:rStyle w:val="Hyperlink"/>
                  <w:rFonts w:ascii="Arial" w:hAnsi="Arial"/>
                  <w:sz w:val="19"/>
                  <w:szCs w:val="21"/>
                </w:rPr>
                <w:t>QKLG, p. 31</w:t>
              </w:r>
            </w:hyperlink>
          </w:p>
        </w:tc>
      </w:tr>
    </w:tbl>
    <w:p w14:paraId="3ACF1622" w14:textId="08035C0E" w:rsidR="00D444B9" w:rsidRDefault="00D444B9" w:rsidP="00D444B9">
      <w:pPr>
        <w:pStyle w:val="Heading2"/>
      </w:pPr>
      <w:r>
        <w:t>About this resource</w:t>
      </w:r>
    </w:p>
    <w:p w14:paraId="6DECAC51" w14:textId="39020339" w:rsidR="00B83B59" w:rsidRDefault="00B83B59" w:rsidP="00B83B59">
      <w:pPr>
        <w:pStyle w:val="BodyText"/>
      </w:pPr>
      <w:r>
        <w:t>This resource allows you to record your own reflections</w:t>
      </w:r>
      <w:r w:rsidR="00D07D5F">
        <w:t xml:space="preserve"> </w:t>
      </w:r>
      <w:r w:rsidR="00FB0EAE">
        <w:t>after</w:t>
      </w:r>
      <w:r>
        <w:t xml:space="preserve"> watching the video</w:t>
      </w:r>
      <w:r w:rsidR="002F25BE">
        <w:t>,</w:t>
      </w:r>
      <w:r>
        <w:t xml:space="preserve"> </w:t>
      </w:r>
      <w:hyperlink r:id="rId18" w:history="1">
        <w:r w:rsidR="00231BEE" w:rsidRPr="00EA38DB">
          <w:rPr>
            <w:rStyle w:val="Hyperlink"/>
            <w:i/>
            <w:iCs/>
          </w:rPr>
          <w:t xml:space="preserve">Building </w:t>
        </w:r>
        <w:r w:rsidR="0095720F" w:rsidRPr="00EA38DB">
          <w:rPr>
            <w:rStyle w:val="Hyperlink"/>
            <w:i/>
            <w:iCs/>
          </w:rPr>
          <w:t>positive relationships through transitio</w:t>
        </w:r>
      </w:hyperlink>
      <w:r w:rsidR="0095720F" w:rsidRPr="003C7DB3">
        <w:rPr>
          <w:i/>
          <w:iCs/>
        </w:rPr>
        <w:t>n</w:t>
      </w:r>
      <w:r>
        <w:t>. Throughout your reflection, you will have the opportunity to consider</w:t>
      </w:r>
      <w:r w:rsidR="006D61E9">
        <w:t xml:space="preserve"> the</w:t>
      </w:r>
      <w:r>
        <w:t>:</w:t>
      </w:r>
    </w:p>
    <w:p w14:paraId="740760D7" w14:textId="55C381A3" w:rsidR="00E21FD2" w:rsidRDefault="00E21FD2" w:rsidP="00E21FD2">
      <w:pPr>
        <w:pStyle w:val="ListBullet"/>
      </w:pPr>
      <w:r>
        <w:t>learning and development demonstrated in the video in relation to a significant learning</w:t>
      </w:r>
    </w:p>
    <w:p w14:paraId="5A1AFC22" w14:textId="48512E9E" w:rsidR="00E21FD2" w:rsidRPr="000D1604" w:rsidRDefault="00E21FD2" w:rsidP="00E21FD2">
      <w:pPr>
        <w:pStyle w:val="ListBullet"/>
      </w:pPr>
      <w:r w:rsidRPr="000D1604">
        <w:t>principles that underpin the illustration of practice in the video</w:t>
      </w:r>
    </w:p>
    <w:p w14:paraId="58479112" w14:textId="6D764C85" w:rsidR="00E21FD2" w:rsidRDefault="00E21FD2" w:rsidP="00E21FD2">
      <w:pPr>
        <w:pStyle w:val="ListBullet"/>
        <w:spacing w:before="100" w:after="100"/>
      </w:pPr>
      <w:r>
        <w:t>practices that inform teaching and learning in the video</w:t>
      </w:r>
    </w:p>
    <w:p w14:paraId="4C954EE2" w14:textId="0CC9103A" w:rsidR="00E21FD2" w:rsidRDefault="00E21FD2" w:rsidP="00E21FD2">
      <w:pPr>
        <w:pStyle w:val="ListBullet"/>
      </w:pPr>
      <w:r>
        <w:t>next steps for your own practice.</w:t>
      </w:r>
    </w:p>
    <w:p w14:paraId="10E33A4A" w14:textId="77777777" w:rsidR="00B83B59" w:rsidRDefault="00B83B59" w:rsidP="00B83B59">
      <w:pPr>
        <w:pStyle w:val="Heading2"/>
      </w:pPr>
      <w:r>
        <w:t>Reflecting on learning and development</w:t>
      </w:r>
    </w:p>
    <w:p w14:paraId="783FDFA7" w14:textId="195D61E5" w:rsidR="00B83B59" w:rsidRDefault="00B83B59" w:rsidP="00B83B59">
      <w:pPr>
        <w:pStyle w:val="BodyText"/>
      </w:pPr>
      <w:r>
        <w:t xml:space="preserve">The video relates to the following </w:t>
      </w:r>
      <w:r w:rsidR="009372C6">
        <w:t xml:space="preserve">key </w:t>
      </w:r>
      <w:r>
        <w:t>focus</w:t>
      </w:r>
      <w:r w:rsidR="00FB5D29">
        <w:t xml:space="preserve"> and </w:t>
      </w:r>
      <w:r>
        <w:t>significant learning</w:t>
      </w:r>
      <w:r w:rsidR="00FB0EAE">
        <w:t>s</w:t>
      </w:r>
      <w:r>
        <w:t xml:space="preserve"> from the QKLG 2024.</w:t>
      </w:r>
    </w:p>
    <w:tbl>
      <w:tblPr>
        <w:tblW w:w="5006" w:type="pct"/>
        <w:tblInd w:w="-10" w:type="dxa"/>
        <w:tblBorders>
          <w:top w:val="single" w:sz="8" w:space="0" w:color="E37E51"/>
          <w:left w:val="single" w:sz="8" w:space="0" w:color="E37E51"/>
          <w:bottom w:val="single" w:sz="8" w:space="0" w:color="E37E51"/>
          <w:right w:val="single" w:sz="8" w:space="0" w:color="E37E51"/>
          <w:insideH w:val="single" w:sz="8" w:space="0" w:color="E37E51"/>
          <w:insideV w:val="single" w:sz="8" w:space="0" w:color="E37E5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0"/>
        <w:gridCol w:w="812"/>
        <w:gridCol w:w="1484"/>
        <w:gridCol w:w="1858"/>
        <w:gridCol w:w="1858"/>
        <w:gridCol w:w="1859"/>
      </w:tblGrid>
      <w:tr w:rsidR="00722373" w:rsidRPr="00872E31" w14:paraId="5CFBC49A" w14:textId="77777777" w:rsidTr="0029475E">
        <w:trPr>
          <w:trHeight w:val="1049"/>
        </w:trPr>
        <w:tc>
          <w:tcPr>
            <w:tcW w:w="1190" w:type="dxa"/>
            <w:tcBorders>
              <w:bottom w:val="single" w:sz="4" w:space="0" w:color="E37E51"/>
            </w:tcBorders>
            <w:shd w:val="clear" w:color="auto" w:fill="F9E4DB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4A090108" w14:textId="109DE400" w:rsidR="00722373" w:rsidRDefault="00722373" w:rsidP="00081F8F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0B7">
              <w:rPr>
                <w:rFonts w:ascii="Arial" w:hAnsi="Arial" w:cs="Arial"/>
                <w:noProof/>
                <w:color w:val="E37E51"/>
                <w:sz w:val="19"/>
                <w:szCs w:val="19"/>
                <w:lang w:eastAsia="en-AU"/>
              </w:rPr>
              <w:drawing>
                <wp:inline distT="0" distB="0" distL="0" distR="0" wp14:anchorId="4D3422E4" wp14:editId="603CABBD">
                  <wp:extent cx="439200" cy="435878"/>
                  <wp:effectExtent l="0" t="0" r="0" b="2540"/>
                  <wp:docPr id="2080703706" name="Graphic 208070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43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AB5C3" w14:textId="375F09D7" w:rsidR="00851A3C" w:rsidRPr="00081F8F" w:rsidRDefault="00851A3C" w:rsidP="00081F8F">
            <w:pPr>
              <w:pStyle w:val="Tabletext"/>
              <w:jc w:val="center"/>
              <w:rPr>
                <w:rFonts w:asciiTheme="minorHAnsi" w:eastAsiaTheme="minorHAnsi" w:hAnsiTheme="minorHAnsi" w:cstheme="minorBidi"/>
                <w:b/>
                <w:color w:val="E37E51"/>
                <w:sz w:val="14"/>
                <w:szCs w:val="14"/>
                <w:lang w:eastAsia="en-US"/>
              </w:rPr>
            </w:pPr>
            <w:r w:rsidRPr="00081F8F">
              <w:rPr>
                <w:rFonts w:asciiTheme="minorHAnsi" w:eastAsiaTheme="minorHAnsi" w:hAnsiTheme="minorHAnsi" w:cstheme="minorBidi"/>
                <w:b/>
                <w:color w:val="E37E51"/>
                <w:sz w:val="14"/>
                <w:szCs w:val="14"/>
                <w:lang w:eastAsia="en-US"/>
              </w:rPr>
              <w:t>Connectedness</w:t>
            </w:r>
          </w:p>
        </w:tc>
        <w:tc>
          <w:tcPr>
            <w:tcW w:w="812" w:type="dxa"/>
            <w:tcBorders>
              <w:bottom w:val="single" w:sz="4" w:space="0" w:color="FFFFFF" w:themeColor="background1"/>
            </w:tcBorders>
            <w:shd w:val="clear" w:color="auto" w:fill="E37E51"/>
            <w:tcMar>
              <w:left w:w="113" w:type="dxa"/>
              <w:right w:w="113" w:type="dxa"/>
            </w:tcMar>
            <w:vAlign w:val="center"/>
          </w:tcPr>
          <w:p w14:paraId="7646DC13" w14:textId="28AA87DE" w:rsidR="00722373" w:rsidRPr="00722C7C" w:rsidRDefault="00722373" w:rsidP="00D07D5F">
            <w:pPr>
              <w:pStyle w:val="Tableheading"/>
              <w:jc w:val="center"/>
              <w:rPr>
                <w:color w:val="FFFFFF" w:themeColor="background1"/>
              </w:rPr>
            </w:pPr>
            <w:r w:rsidRPr="00722C7C">
              <w:rPr>
                <w:color w:val="FFFFFF" w:themeColor="background1"/>
              </w:rPr>
              <w:t>Key focus</w:t>
            </w:r>
          </w:p>
        </w:tc>
        <w:tc>
          <w:tcPr>
            <w:tcW w:w="1484" w:type="dxa"/>
            <w:shd w:val="clear" w:color="auto" w:fill="F9E4DB"/>
            <w:tcMar>
              <w:left w:w="113" w:type="dxa"/>
              <w:right w:w="113" w:type="dxa"/>
            </w:tcMar>
            <w:vAlign w:val="center"/>
          </w:tcPr>
          <w:p w14:paraId="4DCD5388" w14:textId="01F8C2A1" w:rsidR="00722373" w:rsidRPr="00A120B7" w:rsidRDefault="00722373" w:rsidP="00722373">
            <w:pPr>
              <w:pStyle w:val="Tableheading"/>
            </w:pPr>
            <w:r w:rsidRPr="00A120B7">
              <w:t>Significant learnings</w:t>
            </w:r>
          </w:p>
        </w:tc>
        <w:tc>
          <w:tcPr>
            <w:tcW w:w="1858" w:type="dxa"/>
            <w:shd w:val="clear" w:color="auto" w:fill="FCF2EE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5851208" w14:textId="77777777" w:rsidR="00623686" w:rsidRDefault="00722373" w:rsidP="00623686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Emerging</w:t>
            </w:r>
            <w:r>
              <w:rPr>
                <w:color w:val="E37E51"/>
              </w:rPr>
              <w:t xml:space="preserve"> phase</w:t>
            </w:r>
          </w:p>
          <w:p w14:paraId="12034C6C" w14:textId="77777777" w:rsidR="00623686" w:rsidRDefault="00722373" w:rsidP="00623686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722373">
              <w:rPr>
                <w:b w:val="0"/>
                <w:bCs/>
                <w:color w:val="E37E51"/>
              </w:rPr>
              <w:t>in familiar situations</w:t>
            </w:r>
          </w:p>
          <w:p w14:paraId="134F8E89" w14:textId="66F64D60" w:rsidR="00722373" w:rsidRPr="007C3172" w:rsidRDefault="00722373" w:rsidP="00623686">
            <w:pPr>
              <w:pStyle w:val="Tableheading"/>
              <w:spacing w:after="80"/>
              <w:rPr>
                <w:b w:val="0"/>
                <w:bCs/>
              </w:rPr>
            </w:pPr>
            <w:r w:rsidRPr="00722373">
              <w:rPr>
                <w:b w:val="0"/>
                <w:bCs/>
                <w:color w:val="E37E51"/>
              </w:rPr>
              <w:t>with explicit support</w:t>
            </w:r>
          </w:p>
        </w:tc>
        <w:tc>
          <w:tcPr>
            <w:tcW w:w="1858" w:type="dxa"/>
            <w:shd w:val="clear" w:color="auto" w:fill="FCF2EE"/>
            <w:tcMar>
              <w:left w:w="113" w:type="dxa"/>
              <w:right w:w="113" w:type="dxa"/>
            </w:tcMar>
          </w:tcPr>
          <w:p w14:paraId="4723D052" w14:textId="77777777" w:rsidR="00722373" w:rsidRPr="00A120B7" w:rsidRDefault="00722373" w:rsidP="00623686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Exploring</w:t>
            </w:r>
            <w:r>
              <w:rPr>
                <w:color w:val="E37E51"/>
              </w:rPr>
              <w:t xml:space="preserve"> phase</w:t>
            </w:r>
          </w:p>
          <w:p w14:paraId="43FBC11E" w14:textId="77777777" w:rsidR="00722373" w:rsidRPr="00722373" w:rsidRDefault="00722373" w:rsidP="00623686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722373">
              <w:rPr>
                <w:b w:val="0"/>
                <w:bCs/>
                <w:color w:val="E37E51"/>
              </w:rPr>
              <w:t>in familiar situations</w:t>
            </w:r>
          </w:p>
          <w:p w14:paraId="6E1BDBBC" w14:textId="2C2C61E2" w:rsidR="00722373" w:rsidRPr="007C3172" w:rsidRDefault="00722373" w:rsidP="00623686">
            <w:pPr>
              <w:pStyle w:val="Tableheading"/>
              <w:spacing w:after="80"/>
              <w:rPr>
                <w:b w:val="0"/>
                <w:bCs/>
              </w:rPr>
            </w:pPr>
            <w:r w:rsidRPr="00722373">
              <w:rPr>
                <w:b w:val="0"/>
                <w:bCs/>
                <w:color w:val="E37E51"/>
              </w:rPr>
              <w:t>with occasional support</w:t>
            </w:r>
          </w:p>
        </w:tc>
        <w:tc>
          <w:tcPr>
            <w:tcW w:w="1859" w:type="dxa"/>
            <w:shd w:val="clear" w:color="auto" w:fill="FCF2EE"/>
            <w:tcMar>
              <w:left w:w="113" w:type="dxa"/>
              <w:right w:w="113" w:type="dxa"/>
            </w:tcMar>
          </w:tcPr>
          <w:p w14:paraId="3DB3E79B" w14:textId="77777777" w:rsidR="00722373" w:rsidRPr="00A120B7" w:rsidRDefault="00722373" w:rsidP="00623686">
            <w:pPr>
              <w:pStyle w:val="Tableheading"/>
              <w:spacing w:after="80"/>
              <w:rPr>
                <w:color w:val="E37E51"/>
              </w:rPr>
            </w:pPr>
            <w:r w:rsidRPr="00A120B7">
              <w:rPr>
                <w:color w:val="E37E51"/>
              </w:rPr>
              <w:t>Extending</w:t>
            </w:r>
            <w:r>
              <w:rPr>
                <w:color w:val="E37E51"/>
              </w:rPr>
              <w:t xml:space="preserve"> phase</w:t>
            </w:r>
          </w:p>
          <w:p w14:paraId="39C8EA3E" w14:textId="77777777" w:rsidR="00722373" w:rsidRPr="00722373" w:rsidRDefault="00722373" w:rsidP="00623686">
            <w:pPr>
              <w:pStyle w:val="Tableheading"/>
              <w:spacing w:after="80"/>
              <w:rPr>
                <w:b w:val="0"/>
                <w:bCs/>
                <w:color w:val="E37E51"/>
              </w:rPr>
            </w:pPr>
            <w:r w:rsidRPr="00722373">
              <w:rPr>
                <w:b w:val="0"/>
                <w:bCs/>
                <w:color w:val="E37E51"/>
              </w:rPr>
              <w:t>in new situations</w:t>
            </w:r>
          </w:p>
          <w:p w14:paraId="64DBBFD2" w14:textId="6BCF2A8E" w:rsidR="00722373" w:rsidRPr="007C3172" w:rsidRDefault="00722373" w:rsidP="00623686">
            <w:pPr>
              <w:pStyle w:val="Tableheading"/>
              <w:spacing w:after="80"/>
              <w:rPr>
                <w:b w:val="0"/>
                <w:bCs/>
              </w:rPr>
            </w:pPr>
            <w:r w:rsidRPr="00722373">
              <w:rPr>
                <w:b w:val="0"/>
                <w:bCs/>
                <w:color w:val="E37E51"/>
              </w:rPr>
              <w:t>with occasional prompting</w:t>
            </w:r>
          </w:p>
        </w:tc>
      </w:tr>
      <w:tr w:rsidR="00170CAC" w:rsidRPr="00872E31" w14:paraId="3F467E7E" w14:textId="77777777" w:rsidTr="0029475E">
        <w:trPr>
          <w:trHeight w:val="357"/>
        </w:trPr>
        <w:tc>
          <w:tcPr>
            <w:tcW w:w="1190" w:type="dxa"/>
            <w:vMerge w:val="restart"/>
            <w:tcBorders>
              <w:top w:val="single" w:sz="4" w:space="0" w:color="E37E51"/>
              <w:left w:val="nil"/>
              <w:bottom w:val="nil"/>
              <w:right w:val="single" w:sz="4" w:space="0" w:color="F9E4DB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1D9545A2" w14:textId="25527714" w:rsidR="00170CAC" w:rsidRPr="00C63AED" w:rsidRDefault="00170CAC" w:rsidP="002D5B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FFFFFF" w:themeColor="background1"/>
              <w:left w:val="single" w:sz="4" w:space="0" w:color="F9E4DB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  <w:vAlign w:val="center"/>
          </w:tcPr>
          <w:p w14:paraId="7C5F93F7" w14:textId="7B94C07A" w:rsidR="00170CAC" w:rsidRPr="00722C7C" w:rsidRDefault="00170CAC" w:rsidP="00986DAD">
            <w:pPr>
              <w:pStyle w:val="Tablesubhead"/>
              <w:jc w:val="center"/>
              <w:rPr>
                <w:color w:val="FFFFFF" w:themeColor="background1"/>
              </w:rPr>
            </w:pPr>
            <w:r w:rsidRPr="00722C7C">
              <w:rPr>
                <w:color w:val="FFFFFF" w:themeColor="background1"/>
              </w:rPr>
              <w:t>Building positive relationships</w:t>
            </w:r>
          </w:p>
        </w:tc>
        <w:tc>
          <w:tcPr>
            <w:tcW w:w="1484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67D8B6A" w14:textId="0A5A55A4" w:rsidR="00170CAC" w:rsidRPr="00623686" w:rsidRDefault="00170CAC" w:rsidP="00081F8F">
            <w:pPr>
              <w:pStyle w:val="Tabletext"/>
            </w:pPr>
            <w:r>
              <w:t>engages with others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17B58B60" w14:textId="4EE589B4" w:rsidR="00170CAC" w:rsidRDefault="00170CAC" w:rsidP="00722373">
            <w:pPr>
              <w:pStyle w:val="TableBullet"/>
            </w:pPr>
            <w:r>
              <w:t>comfortably plays alongside others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603DA303" w14:textId="6C0BC080" w:rsidR="00170CAC" w:rsidRDefault="00170CAC" w:rsidP="00722373">
            <w:pPr>
              <w:pStyle w:val="TableBullet"/>
            </w:pPr>
            <w:r>
              <w:t>interacts with others</w:t>
            </w:r>
          </w:p>
        </w:tc>
        <w:tc>
          <w:tcPr>
            <w:tcW w:w="1859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029D2841" w14:textId="11A0D45F" w:rsidR="00170CAC" w:rsidRPr="00A120B7" w:rsidRDefault="00170CAC" w:rsidP="00722373">
            <w:pPr>
              <w:pStyle w:val="TableBullet"/>
            </w:pPr>
            <w:r>
              <w:t>engages in interactions for a shared purpose</w:t>
            </w:r>
          </w:p>
        </w:tc>
      </w:tr>
      <w:tr w:rsidR="00170CAC" w:rsidRPr="00872E31" w14:paraId="0E758B32" w14:textId="77777777" w:rsidTr="0029475E">
        <w:trPr>
          <w:trHeight w:val="357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single" w:sz="4" w:space="0" w:color="F9E4DB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11055C00" w14:textId="77777777" w:rsidR="00170CAC" w:rsidRPr="00A120B7" w:rsidRDefault="00170CAC" w:rsidP="002D5B9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left w:val="single" w:sz="4" w:space="0" w:color="F9E4DB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</w:tcPr>
          <w:p w14:paraId="15A71E6E" w14:textId="77777777" w:rsidR="00170CAC" w:rsidRPr="00C63AED" w:rsidRDefault="00170CAC" w:rsidP="00722373">
            <w:pPr>
              <w:pStyle w:val="Tablesubhead"/>
            </w:pPr>
          </w:p>
        </w:tc>
        <w:tc>
          <w:tcPr>
            <w:tcW w:w="1484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7B50B44" w14:textId="70981996" w:rsidR="00170CAC" w:rsidRDefault="00170CAC" w:rsidP="00081F8F">
            <w:pPr>
              <w:pStyle w:val="Tabletext"/>
            </w:pPr>
            <w:r>
              <w:t>develops skills in cooperating, sharing and turn-taking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777E1D78" w14:textId="55EA2190" w:rsidR="00170CAC" w:rsidRDefault="00170CAC" w:rsidP="00722373">
            <w:pPr>
              <w:pStyle w:val="TableBullet"/>
            </w:pPr>
            <w:r>
              <w:t>follows directions and cues to share and take turns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3C3D88D8" w14:textId="32A2C485" w:rsidR="00170CAC" w:rsidRDefault="00170CAC" w:rsidP="00722373">
            <w:pPr>
              <w:pStyle w:val="TableBullet"/>
            </w:pPr>
            <w:r>
              <w:t>attempts to share and take turns to work with others</w:t>
            </w:r>
          </w:p>
        </w:tc>
        <w:tc>
          <w:tcPr>
            <w:tcW w:w="1859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47471ECD" w14:textId="019A148A" w:rsidR="00170CAC" w:rsidRDefault="00170CAC" w:rsidP="00722373">
            <w:pPr>
              <w:pStyle w:val="TableBullet"/>
            </w:pPr>
            <w:r>
              <w:t xml:space="preserve">cooperates, shares and </w:t>
            </w:r>
            <w:r w:rsidR="00B308D8">
              <w:br/>
            </w:r>
            <w:r>
              <w:t>takes turns in interactions</w:t>
            </w:r>
          </w:p>
        </w:tc>
      </w:tr>
      <w:tr w:rsidR="00170CAC" w:rsidRPr="00872E31" w14:paraId="69F7B8FF" w14:textId="77777777" w:rsidTr="0029475E">
        <w:trPr>
          <w:trHeight w:val="357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single" w:sz="4" w:space="0" w:color="F9E4DB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4E69C625" w14:textId="77777777" w:rsidR="00170CAC" w:rsidRPr="00A120B7" w:rsidRDefault="00170CAC" w:rsidP="002D5B9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left w:val="single" w:sz="4" w:space="0" w:color="F9E4DB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</w:tcPr>
          <w:p w14:paraId="4AE35022" w14:textId="77777777" w:rsidR="00170CAC" w:rsidRPr="00C63AED" w:rsidRDefault="00170CAC" w:rsidP="00722373">
            <w:pPr>
              <w:pStyle w:val="Tablesubhead"/>
            </w:pPr>
          </w:p>
        </w:tc>
        <w:tc>
          <w:tcPr>
            <w:tcW w:w="1484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2E2BFFC" w14:textId="1412F0E6" w:rsidR="00170CAC" w:rsidRDefault="00170CAC" w:rsidP="00081F8F">
            <w:pPr>
              <w:pStyle w:val="Tabletext"/>
            </w:pPr>
            <w:r>
              <w:t>responds to others with care and concern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4FEBD60D" w14:textId="004B8AA1" w:rsidR="00170CAC" w:rsidRDefault="00170CAC" w:rsidP="00266CBE">
            <w:pPr>
              <w:pStyle w:val="TableBullet"/>
              <w:keepNext/>
              <w:keepLines/>
            </w:pPr>
            <w:r>
              <w:t>begins to notice the feelings of others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257F90B6" w14:textId="54A749BB" w:rsidR="00170CAC" w:rsidRDefault="00170CAC" w:rsidP="00266CBE">
            <w:pPr>
              <w:pStyle w:val="TableBullet"/>
              <w:keepNext/>
              <w:keepLines/>
            </w:pPr>
            <w:r>
              <w:t>attempts to show concern and care for others</w:t>
            </w:r>
          </w:p>
        </w:tc>
        <w:tc>
          <w:tcPr>
            <w:tcW w:w="1859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0D860843" w14:textId="54A42193" w:rsidR="00170CAC" w:rsidRDefault="00170CAC" w:rsidP="00266CBE">
            <w:pPr>
              <w:pStyle w:val="TableBullet"/>
              <w:keepNext/>
              <w:keepLines/>
            </w:pPr>
            <w:r>
              <w:t>shows concern and care for others</w:t>
            </w:r>
          </w:p>
        </w:tc>
      </w:tr>
      <w:tr w:rsidR="00170CAC" w:rsidRPr="00872E31" w14:paraId="22B123CB" w14:textId="77777777" w:rsidTr="0029475E">
        <w:trPr>
          <w:trHeight w:val="357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single" w:sz="4" w:space="0" w:color="F9E4DB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5F80F37D" w14:textId="77777777" w:rsidR="00170CAC" w:rsidRPr="00A120B7" w:rsidRDefault="00170CAC" w:rsidP="002D5B9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left w:val="single" w:sz="4" w:space="0" w:color="F9E4DB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</w:tcPr>
          <w:p w14:paraId="7109EEFB" w14:textId="77777777" w:rsidR="00170CAC" w:rsidRPr="00C63AED" w:rsidRDefault="00170CAC" w:rsidP="00722373">
            <w:pPr>
              <w:pStyle w:val="Tablesubhead"/>
            </w:pPr>
          </w:p>
        </w:tc>
        <w:tc>
          <w:tcPr>
            <w:tcW w:w="1484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239366C" w14:textId="4822C4C7" w:rsidR="00170CAC" w:rsidRDefault="00170CAC" w:rsidP="00081F8F">
            <w:pPr>
              <w:pStyle w:val="Tabletext"/>
            </w:pPr>
            <w:r>
              <w:t>builds awareness of rights and fairness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27E99D11" w14:textId="038A4222" w:rsidR="00170CAC" w:rsidRDefault="00170CAC" w:rsidP="00722373">
            <w:pPr>
              <w:pStyle w:val="TableBullet"/>
            </w:pPr>
            <w:r w:rsidRPr="00722C7C">
              <w:t>begins to show awareness of their rights and being fair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483B68DF" w14:textId="32AF7BDE" w:rsidR="00170CAC" w:rsidRDefault="00170CAC" w:rsidP="00722373">
            <w:pPr>
              <w:pStyle w:val="TableBullet"/>
            </w:pPr>
            <w:r w:rsidRPr="00722373">
              <w:t>attempts to respond fairly in everyday situations by considering the rights of others</w:t>
            </w:r>
          </w:p>
        </w:tc>
        <w:tc>
          <w:tcPr>
            <w:tcW w:w="1859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2521F498" w14:textId="2ADDB5FC" w:rsidR="00170CAC" w:rsidRDefault="00170CAC" w:rsidP="00722373">
            <w:pPr>
              <w:pStyle w:val="TableBullet"/>
            </w:pPr>
            <w:r w:rsidRPr="00722373">
              <w:t>shows awareness of the rights of others and attempts to resolve unfair behaviours</w:t>
            </w:r>
          </w:p>
        </w:tc>
      </w:tr>
      <w:tr w:rsidR="00170CAC" w:rsidRPr="00872E31" w14:paraId="58413C9C" w14:textId="77777777" w:rsidTr="0029475E">
        <w:trPr>
          <w:trHeight w:val="357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single" w:sz="4" w:space="0" w:color="F9E4DB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00B6DB8C" w14:textId="77777777" w:rsidR="00170CAC" w:rsidRPr="00A120B7" w:rsidRDefault="00170CAC" w:rsidP="002D5B9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left w:val="single" w:sz="4" w:space="0" w:color="F9E4DB"/>
            </w:tcBorders>
            <w:shd w:val="clear" w:color="auto" w:fill="E37E51"/>
            <w:tcMar>
              <w:left w:w="113" w:type="dxa"/>
              <w:right w:w="113" w:type="dxa"/>
            </w:tcMar>
            <w:textDirection w:val="btLr"/>
          </w:tcPr>
          <w:p w14:paraId="02113133" w14:textId="77777777" w:rsidR="00170CAC" w:rsidRPr="00C63AED" w:rsidRDefault="00170CAC" w:rsidP="00722373">
            <w:pPr>
              <w:pStyle w:val="Tablesubhead"/>
            </w:pPr>
          </w:p>
        </w:tc>
        <w:tc>
          <w:tcPr>
            <w:tcW w:w="1484" w:type="dxa"/>
            <w:shd w:val="clear" w:color="auto" w:fill="F9E4DB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BEF494C" w14:textId="5AAF97CA" w:rsidR="00170CAC" w:rsidRDefault="00170CAC" w:rsidP="00081F8F">
            <w:pPr>
              <w:pStyle w:val="Tabletext"/>
            </w:pPr>
            <w:r>
              <w:t>understands responsibilities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25DBEA9D" w14:textId="66877AB9" w:rsidR="00170CAC" w:rsidRDefault="00170CAC" w:rsidP="00722373">
            <w:pPr>
              <w:pStyle w:val="TableBullet"/>
            </w:pPr>
            <w:r w:rsidRPr="00722C7C">
              <w:t>carries out everyday responsibilities with guidance</w:t>
            </w:r>
          </w:p>
        </w:tc>
        <w:tc>
          <w:tcPr>
            <w:tcW w:w="1858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00C44236" w14:textId="407F51D7" w:rsidR="00170CAC" w:rsidRDefault="00170CAC" w:rsidP="00722373">
            <w:pPr>
              <w:pStyle w:val="TableBullet"/>
            </w:pPr>
            <w:r w:rsidRPr="00722C7C">
              <w:t>considers responsibilities</w:t>
            </w:r>
          </w:p>
        </w:tc>
        <w:tc>
          <w:tcPr>
            <w:tcW w:w="1859" w:type="dxa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689932DD" w14:textId="1127ADCE" w:rsidR="00170CAC" w:rsidRDefault="00170CAC" w:rsidP="00722373">
            <w:pPr>
              <w:pStyle w:val="TableBullet"/>
            </w:pPr>
            <w:r w:rsidRPr="00722C7C">
              <w:t>understands responsibilities</w:t>
            </w:r>
          </w:p>
        </w:tc>
      </w:tr>
    </w:tbl>
    <w:p w14:paraId="6C11CC11" w14:textId="77777777" w:rsidR="00AF7FD5" w:rsidRDefault="00AF7FD5" w:rsidP="00AF7FD5">
      <w:pPr>
        <w:pStyle w:val="Heading3"/>
      </w:pPr>
      <w:r>
        <w:t>Reflection</w:t>
      </w:r>
    </w:p>
    <w:p w14:paraId="77AC212F" w14:textId="3026F805" w:rsidR="006E00EE" w:rsidRPr="00303F65" w:rsidRDefault="00FB5D29" w:rsidP="00722C7C">
      <w:pPr>
        <w:pStyle w:val="BodyText"/>
      </w:pPr>
      <w:r w:rsidRPr="00303F65">
        <w:t>Read the significant learnings</w:t>
      </w:r>
      <w:r>
        <w:t xml:space="preserve"> and continua phases</w:t>
      </w:r>
      <w:r w:rsidRPr="00303F65">
        <w:t xml:space="preserve"> for the </w:t>
      </w:r>
      <w:r w:rsidR="005B52E6">
        <w:t>k</w:t>
      </w:r>
      <w:r w:rsidRPr="00303F65">
        <w:t>ey focus</w:t>
      </w:r>
      <w:r w:rsidR="00FB0EAE">
        <w:t>:</w:t>
      </w:r>
      <w:r w:rsidRPr="00303F65">
        <w:t xml:space="preserve"> </w:t>
      </w:r>
      <w:r w:rsidR="00FB0EAE">
        <w:t>B</w:t>
      </w:r>
      <w:r w:rsidRPr="009372C6">
        <w:t>uilding positive relationships</w:t>
      </w:r>
      <w:r w:rsidRPr="00303F65">
        <w:t xml:space="preserve"> (QKLG p. 31).</w:t>
      </w:r>
    </w:p>
    <w:tbl>
      <w:tblPr>
        <w:tblStyle w:val="QCAAtablestyle5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B3D66" w14:paraId="10D21D4F" w14:textId="77777777" w:rsidTr="0047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15524948" w14:textId="046B39D2" w:rsidR="000B3D66" w:rsidRPr="00063D18" w:rsidRDefault="5FAC2BB9" w:rsidP="00152248">
            <w:pPr>
              <w:pStyle w:val="Tabletext"/>
            </w:pPr>
            <w:r w:rsidRPr="00063D18">
              <w:t xml:space="preserve">How does </w:t>
            </w:r>
            <w:r w:rsidR="002F383E" w:rsidRPr="00063D18">
              <w:t>planning</w:t>
            </w:r>
            <w:r w:rsidR="00EA2FC7" w:rsidRPr="00063D18">
              <w:t xml:space="preserve"> and assessing</w:t>
            </w:r>
            <w:r w:rsidRPr="00063D18">
              <w:t xml:space="preserve"> </w:t>
            </w:r>
            <w:r w:rsidR="6D9DE3A5" w:rsidRPr="00063D18">
              <w:t>this key focus</w:t>
            </w:r>
            <w:r w:rsidR="54CD3D05" w:rsidRPr="00063D18">
              <w:t>,</w:t>
            </w:r>
            <w:r w:rsidR="6D9DE3A5" w:rsidRPr="00063D18">
              <w:t xml:space="preserve"> </w:t>
            </w:r>
            <w:r w:rsidRPr="00063D18">
              <w:t xml:space="preserve">across </w:t>
            </w:r>
            <w:r w:rsidR="009A71E7" w:rsidRPr="00063D18">
              <w:t>a</w:t>
            </w:r>
            <w:r w:rsidRPr="00063D18">
              <w:t xml:space="preserve"> year</w:t>
            </w:r>
            <w:r w:rsidR="774CC8AD" w:rsidRPr="00063D18">
              <w:t>,</w:t>
            </w:r>
            <w:r w:rsidRPr="00063D18">
              <w:t xml:space="preserve"> provide children wi</w:t>
            </w:r>
            <w:r w:rsidR="2CD9F84B" w:rsidRPr="00063D18">
              <w:t>th</w:t>
            </w:r>
            <w:r w:rsidRPr="00063D18">
              <w:t xml:space="preserve"> the knowledge</w:t>
            </w:r>
            <w:r w:rsidR="6D1CF7B4" w:rsidRPr="00063D18">
              <w:t xml:space="preserve">, skills and dispositions that will </w:t>
            </w:r>
            <w:r w:rsidR="05658ADE" w:rsidRPr="00063D18">
              <w:t xml:space="preserve">support them </w:t>
            </w:r>
            <w:r w:rsidR="6D9DE3A5" w:rsidRPr="00063D18">
              <w:t>with successful transitions?</w:t>
            </w:r>
          </w:p>
        </w:tc>
      </w:tr>
      <w:tr w:rsidR="000B3D66" w14:paraId="11737926" w14:textId="77777777" w:rsidTr="00477FB6">
        <w:trPr>
          <w:trHeight w:val="1134"/>
        </w:trPr>
        <w:tc>
          <w:tcPr>
            <w:tcW w:w="9060" w:type="dxa"/>
          </w:tcPr>
          <w:p w14:paraId="67BB247B" w14:textId="44744187" w:rsidR="00152248" w:rsidRPr="00096371" w:rsidRDefault="00F862E5" w:rsidP="00152248">
            <w:pPr>
              <w:pStyle w:val="Tabletext"/>
              <w:rPr>
                <w:rFonts w:eastAsia="Arial" w:cs="Segoe UI"/>
                <w:szCs w:val="19"/>
                <w:shd w:val="clear" w:color="auto" w:fill="F7EA9F" w:themeFill="accent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9F6179" w:rsidRPr="0038179F" w14:paraId="53772B6B" w14:textId="77777777" w:rsidTr="00477FB6">
        <w:tc>
          <w:tcPr>
            <w:tcW w:w="9060" w:type="dxa"/>
            <w:shd w:val="clear" w:color="auto" w:fill="E6E6E6" w:themeFill="background2"/>
          </w:tcPr>
          <w:p w14:paraId="4ED4C42F" w14:textId="2E4544D1" w:rsidR="009F6179" w:rsidRPr="00063D18" w:rsidRDefault="54383715" w:rsidP="00152248">
            <w:pPr>
              <w:pStyle w:val="Tabletext"/>
            </w:pPr>
            <w:r w:rsidRPr="00063D18">
              <w:t xml:space="preserve">How </w:t>
            </w:r>
            <w:r w:rsidR="00FB0EAE">
              <w:t>does</w:t>
            </w:r>
            <w:r w:rsidRPr="00063D18">
              <w:t xml:space="preserve"> the teacher support</w:t>
            </w:r>
            <w:r w:rsidR="1169EC52" w:rsidRPr="00063D18">
              <w:t xml:space="preserve"> Max to reflect on his experience using his work sample</w:t>
            </w:r>
            <w:r w:rsidR="36CA6770" w:rsidRPr="00063D18">
              <w:t>?</w:t>
            </w:r>
          </w:p>
        </w:tc>
      </w:tr>
      <w:tr w:rsidR="009F6179" w:rsidRPr="0038179F" w14:paraId="4CA06B87" w14:textId="77777777" w:rsidTr="00477FB6">
        <w:trPr>
          <w:trHeight w:val="1134"/>
        </w:trPr>
        <w:tc>
          <w:tcPr>
            <w:tcW w:w="9060" w:type="dxa"/>
          </w:tcPr>
          <w:p w14:paraId="170597E2" w14:textId="3B02AF56" w:rsidR="00152248" w:rsidRPr="00096371" w:rsidRDefault="0002498C" w:rsidP="00152248">
            <w:pPr>
              <w:pStyle w:val="Tabletext"/>
              <w:rPr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6BA561B" w14:textId="77777777" w:rsidR="00BB7774" w:rsidRDefault="00BB7774" w:rsidP="00BB7774">
      <w:pPr>
        <w:pStyle w:val="Heading2"/>
      </w:pPr>
      <w:r>
        <w:t xml:space="preserve">Reflecting on principles </w:t>
      </w:r>
    </w:p>
    <w:p w14:paraId="6F687DF4" w14:textId="44100F85" w:rsidR="00EC0E37" w:rsidRPr="007927AB" w:rsidRDefault="00EC0E37" w:rsidP="00152248">
      <w:pPr>
        <w:pStyle w:val="BodyText"/>
      </w:pPr>
      <w:r w:rsidRPr="007927AB">
        <w:t>Consider</w:t>
      </w:r>
      <w:r>
        <w:t xml:space="preserve"> the identified</w:t>
      </w:r>
      <w:r w:rsidRPr="007927AB">
        <w:t xml:space="preserve"> principles</w:t>
      </w:r>
      <w:r>
        <w:t xml:space="preserve"> of the </w:t>
      </w:r>
      <w:hyperlink r:id="rId19" w:anchor="page=10" w:history="1">
        <w:r w:rsidRPr="00EA38DB">
          <w:rPr>
            <w:rStyle w:val="Hyperlink"/>
          </w:rPr>
          <w:t>QKLG (pp. 7</w:t>
        </w:r>
        <w:r w:rsidR="006D61E9" w:rsidRPr="00EA38DB">
          <w:rPr>
            <w:rStyle w:val="Hyperlink"/>
          </w:rPr>
          <w:t>–</w:t>
        </w:r>
        <w:r w:rsidRPr="00EA38DB">
          <w:rPr>
            <w:rStyle w:val="Hyperlink"/>
          </w:rPr>
          <w:t>10</w:t>
        </w:r>
      </w:hyperlink>
      <w:r w:rsidRPr="007927AB">
        <w:t xml:space="preserve">) </w:t>
      </w:r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BB7774" w:rsidRPr="004236A9" w14:paraId="5C08D6A7" w14:textId="77777777" w:rsidTr="003B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FD7055" w14:textId="46AE517B" w:rsidR="00BB7774" w:rsidRPr="0038179F" w:rsidRDefault="006D61E9" w:rsidP="00695841">
            <w:pPr>
              <w:spacing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QKLG p</w:t>
            </w:r>
            <w:r w:rsidR="00BB7774">
              <w:rPr>
                <w:b/>
                <w:bCs/>
                <w:sz w:val="19"/>
                <w:szCs w:val="19"/>
              </w:rPr>
              <w:t>rinciple</w:t>
            </w:r>
          </w:p>
        </w:tc>
        <w:tc>
          <w:tcPr>
            <w:tcW w:w="5946" w:type="dxa"/>
            <w:gridSpan w:val="2"/>
          </w:tcPr>
          <w:p w14:paraId="47CB4452" w14:textId="14F52A79" w:rsidR="00BB7774" w:rsidRPr="0038179F" w:rsidRDefault="00B218EB" w:rsidP="00695841">
            <w:pPr>
              <w:spacing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7927AB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How</w:t>
            </w:r>
            <w:r w:rsidRPr="007927AB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b/>
                <w:bCs/>
                <w:sz w:val="19"/>
                <w:szCs w:val="19"/>
              </w:rPr>
              <w:t>is</w:t>
            </w:r>
            <w:r w:rsidRPr="007927AB">
              <w:rPr>
                <w:rFonts w:cstheme="minorHAnsi"/>
                <w:b/>
                <w:bCs/>
                <w:sz w:val="19"/>
                <w:szCs w:val="19"/>
              </w:rPr>
              <w:t xml:space="preserve"> the principle </w:t>
            </w:r>
            <w:r>
              <w:rPr>
                <w:rFonts w:cstheme="minorHAnsi"/>
                <w:b/>
                <w:bCs/>
                <w:sz w:val="19"/>
                <w:szCs w:val="19"/>
              </w:rPr>
              <w:t>evident</w:t>
            </w:r>
            <w:r w:rsidRPr="007927AB">
              <w:rPr>
                <w:rFonts w:cstheme="minorHAnsi"/>
                <w:b/>
                <w:bCs/>
                <w:sz w:val="19"/>
                <w:szCs w:val="19"/>
              </w:rPr>
              <w:t xml:space="preserve"> in the video?</w:t>
            </w:r>
          </w:p>
        </w:tc>
      </w:tr>
      <w:tr w:rsidR="006D61E9" w:rsidRPr="004236A9" w14:paraId="15E7786E" w14:textId="77777777" w:rsidTr="006D6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543E7283" w14:textId="1866FBA1" w:rsidR="006D61E9" w:rsidRDefault="006D61E9" w:rsidP="006D61E9">
            <w:pPr>
              <w:pStyle w:val="Tablesubhead"/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A823787" w14:textId="616DF5DC" w:rsidR="006D61E9" w:rsidRPr="009A1899" w:rsidRDefault="006D61E9" w:rsidP="006D61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ABBE906" w14:textId="19BFE5C6" w:rsidR="006D61E9" w:rsidRPr="009A1899" w:rsidRDefault="006D61E9" w:rsidP="006D61E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6D61E9" w:rsidRPr="004236A9" w14:paraId="61F8D442" w14:textId="77777777" w:rsidTr="006D61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1FAED7" w14:textId="2C1580BA" w:rsidR="006D61E9" w:rsidRPr="0038179F" w:rsidRDefault="006D61E9" w:rsidP="00695841">
            <w:pPr>
              <w:spacing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Respectful relationships</w:t>
            </w:r>
          </w:p>
        </w:tc>
        <w:tc>
          <w:tcPr>
            <w:tcW w:w="2973" w:type="dxa"/>
          </w:tcPr>
          <w:p w14:paraId="33155BC0" w14:textId="30D67834" w:rsidR="006D61E9" w:rsidRPr="009A1899" w:rsidRDefault="006D61E9" w:rsidP="003B23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99">
              <w:t xml:space="preserve">How do positive interactions support children </w:t>
            </w:r>
            <w:r>
              <w:t>to develop confidence and feel respected and valued?</w:t>
            </w:r>
          </w:p>
        </w:tc>
        <w:tc>
          <w:tcPr>
            <w:tcW w:w="2973" w:type="dxa"/>
          </w:tcPr>
          <w:p w14:paraId="7ECB8D4E" w14:textId="4FF82A7F" w:rsidR="006D61E9" w:rsidRPr="00872F1D" w:rsidRDefault="006D61E9" w:rsidP="003B23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77F56A46" w14:textId="77777777" w:rsidR="00314C78" w:rsidRDefault="00314C78" w:rsidP="006D61E9">
      <w:pPr>
        <w:pStyle w:val="Heading2"/>
      </w:pPr>
      <w:r>
        <w:t>Reflecting on practices</w:t>
      </w:r>
    </w:p>
    <w:p w14:paraId="6F0B8119" w14:textId="6B536F7B" w:rsidR="00795300" w:rsidRDefault="00795300" w:rsidP="006D61E9">
      <w:pPr>
        <w:pStyle w:val="BodyText"/>
        <w:keepNext/>
        <w:keepLines/>
      </w:pPr>
      <w:r w:rsidRPr="42A47E9E">
        <w:t xml:space="preserve">Consider the </w:t>
      </w:r>
      <w:r>
        <w:t xml:space="preserve">identified </w:t>
      </w:r>
      <w:r w:rsidRPr="42A47E9E">
        <w:t xml:space="preserve">practices of the </w:t>
      </w:r>
      <w:hyperlink r:id="rId20" w:anchor="page=14" w:history="1">
        <w:r w:rsidRPr="00EA38DB">
          <w:rPr>
            <w:rStyle w:val="Hyperlink"/>
          </w:rPr>
          <w:t>QKLG (pp. 11</w:t>
        </w:r>
        <w:r w:rsidR="006D61E9" w:rsidRPr="00EA38DB">
          <w:rPr>
            <w:rStyle w:val="Hyperlink"/>
          </w:rPr>
          <w:t>–</w:t>
        </w:r>
        <w:r w:rsidRPr="00EA38DB">
          <w:rPr>
            <w:rStyle w:val="Hyperlink"/>
          </w:rPr>
          <w:t xml:space="preserve">16) </w:t>
        </w:r>
      </w:hyperlink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314C78" w:rsidRPr="004236A9" w14:paraId="636DEF86" w14:textId="77777777" w:rsidTr="006D6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67E70D" w14:textId="2E936F9B" w:rsidR="00314C78" w:rsidRPr="00B218EB" w:rsidRDefault="006D61E9" w:rsidP="006D61E9">
            <w:pPr>
              <w:keepNext/>
              <w:keepLines/>
              <w:spacing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QKLG p</w:t>
            </w:r>
            <w:r w:rsidR="00314C78" w:rsidRPr="00B218EB">
              <w:rPr>
                <w:b/>
                <w:bCs/>
                <w:sz w:val="19"/>
                <w:szCs w:val="19"/>
              </w:rPr>
              <w:t>ractice</w:t>
            </w:r>
          </w:p>
        </w:tc>
        <w:tc>
          <w:tcPr>
            <w:tcW w:w="5946" w:type="dxa"/>
            <w:gridSpan w:val="2"/>
          </w:tcPr>
          <w:p w14:paraId="0D17C1AE" w14:textId="223652B0" w:rsidR="00314C78" w:rsidRPr="00B218EB" w:rsidRDefault="007F2386" w:rsidP="006D61E9">
            <w:pPr>
              <w:keepNext/>
              <w:keepLines/>
              <w:spacing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B218EB">
              <w:rPr>
                <w:b/>
                <w:bCs/>
                <w:sz w:val="19"/>
                <w:szCs w:val="19"/>
              </w:rPr>
              <w:t>How is the practice evident in the video?</w:t>
            </w:r>
          </w:p>
        </w:tc>
      </w:tr>
      <w:tr w:rsidR="006D61E9" w:rsidRPr="004236A9" w14:paraId="594DD82B" w14:textId="77777777" w:rsidTr="006D6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41CBF7B1" w14:textId="742D033B" w:rsidR="006D61E9" w:rsidRDefault="006D61E9" w:rsidP="006D61E9">
            <w:pPr>
              <w:pStyle w:val="Tablesubhead"/>
              <w:keepNext/>
              <w:keepLines/>
            </w:pPr>
            <w:r>
              <w:t>P</w:t>
            </w:r>
            <w:r w:rsidRPr="00B218EB">
              <w:t>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211E32A9" w14:textId="49C67A77" w:rsidR="006D61E9" w:rsidRDefault="006D61E9" w:rsidP="006D61E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48EA2302" w14:textId="198D250E" w:rsidR="006D61E9" w:rsidRDefault="006D61E9" w:rsidP="006D61E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6D61E9" w:rsidRPr="004236A9" w14:paraId="3E0A4A29" w14:textId="77777777" w:rsidTr="006D61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FA9CC9" w14:textId="7F4CD29D" w:rsidR="006D61E9" w:rsidRPr="0038179F" w:rsidRDefault="006D61E9" w:rsidP="00695841">
            <w:pPr>
              <w:spacing w:before="120"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Interacting with and responding to children</w:t>
            </w:r>
          </w:p>
        </w:tc>
        <w:tc>
          <w:tcPr>
            <w:tcW w:w="2973" w:type="dxa"/>
          </w:tcPr>
          <w:p w14:paraId="00F34E0B" w14:textId="4B821276" w:rsidR="006D61E9" w:rsidRPr="0038179F" w:rsidRDefault="006D61E9" w:rsidP="006D61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the teacher support the child to reflect on his Prep visit?</w:t>
            </w:r>
          </w:p>
        </w:tc>
        <w:tc>
          <w:tcPr>
            <w:tcW w:w="2973" w:type="dxa"/>
          </w:tcPr>
          <w:p w14:paraId="68EBEDAF" w14:textId="7E833C8C" w:rsidR="006D61E9" w:rsidRPr="00872F1D" w:rsidRDefault="006D61E9" w:rsidP="006D61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3D2F72F6" w14:textId="77777777" w:rsidR="00E47169" w:rsidRDefault="00E47169" w:rsidP="00E47169">
      <w:pPr>
        <w:pStyle w:val="Heading2"/>
      </w:pPr>
      <w:r>
        <w:lastRenderedPageBreak/>
        <w:t>Next steps</w:t>
      </w:r>
    </w:p>
    <w:p w14:paraId="605A2D91" w14:textId="3B5A0DAC" w:rsidR="00E47169" w:rsidRDefault="00AD57CF" w:rsidP="006D61E9">
      <w:pPr>
        <w:pStyle w:val="BodyText"/>
      </w:pPr>
      <w:r>
        <w:t>Individually or collaboratively r</w:t>
      </w:r>
      <w:r w:rsidR="00D34080">
        <w:t>eflect</w:t>
      </w:r>
      <w:r w:rsidR="00B32155">
        <w:t xml:space="preserve"> on learning in connected</w:t>
      </w:r>
      <w:r w:rsidR="004B46C9">
        <w:t>ness</w:t>
      </w:r>
      <w:r w:rsidR="00B32155">
        <w:t xml:space="preserve"> and your transition processes</w:t>
      </w:r>
      <w:r>
        <w:t>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565F" w14:paraId="78417AA0" w14:textId="77777777" w:rsidTr="006D6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48F19DD9" w14:textId="0A54F8E4" w:rsidR="002B565F" w:rsidRDefault="002B565F" w:rsidP="006D61E9">
            <w:pPr>
              <w:pStyle w:val="Tabletext"/>
            </w:pPr>
            <w:r>
              <w:t xml:space="preserve">How </w:t>
            </w:r>
            <w:r w:rsidR="00B32155">
              <w:t>do</w:t>
            </w:r>
            <w:r w:rsidR="00DF7000">
              <w:t xml:space="preserve"> </w:t>
            </w:r>
            <w:r>
              <w:t>you intentionally support children to develop the skills they need to build positive relationships with others?</w:t>
            </w:r>
          </w:p>
        </w:tc>
      </w:tr>
      <w:tr w:rsidR="002B565F" w14:paraId="3BA39556" w14:textId="77777777" w:rsidTr="00872F1D">
        <w:trPr>
          <w:trHeight w:val="1134"/>
        </w:trPr>
        <w:tc>
          <w:tcPr>
            <w:tcW w:w="9060" w:type="dxa"/>
          </w:tcPr>
          <w:p w14:paraId="030A4271" w14:textId="0BB6D514" w:rsidR="0002498C" w:rsidRPr="00872F1D" w:rsidRDefault="0002498C" w:rsidP="006D61E9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0F39A1" w14:paraId="27B63B3D" w14:textId="77777777" w:rsidTr="006D61E9">
        <w:tc>
          <w:tcPr>
            <w:tcW w:w="9060" w:type="dxa"/>
            <w:shd w:val="clear" w:color="auto" w:fill="E6E6E6" w:themeFill="background2"/>
          </w:tcPr>
          <w:p w14:paraId="2F95FA76" w14:textId="09AC8DC5" w:rsidR="000F39A1" w:rsidRPr="004C7243" w:rsidRDefault="000F39A1" w:rsidP="006D61E9">
            <w:pPr>
              <w:pStyle w:val="Tabletext"/>
              <w:rPr>
                <w:rStyle w:val="TabletextChar"/>
                <w:rFonts w:eastAsia="Arial"/>
                <w:shd w:val="clear" w:color="auto" w:fill="F7EA9F" w:themeFill="accent6"/>
                <w:lang w:eastAsia="en-US"/>
              </w:rPr>
            </w:pPr>
            <w:r>
              <w:t xml:space="preserve">How </w:t>
            </w:r>
            <w:r w:rsidR="456AEB10">
              <w:t xml:space="preserve">do </w:t>
            </w:r>
            <w:r>
              <w:t>you work with community partners to actively build positive relationships for children?</w:t>
            </w:r>
          </w:p>
        </w:tc>
      </w:tr>
      <w:tr w:rsidR="000F39A1" w14:paraId="6995D3F9" w14:textId="77777777" w:rsidTr="00872F1D">
        <w:trPr>
          <w:trHeight w:val="1134"/>
        </w:trPr>
        <w:tc>
          <w:tcPr>
            <w:tcW w:w="9060" w:type="dxa"/>
          </w:tcPr>
          <w:p w14:paraId="6F7EABE8" w14:textId="00190A74" w:rsidR="006D61E9" w:rsidRPr="00872F1D" w:rsidRDefault="0002498C" w:rsidP="006D61E9">
            <w:pPr>
              <w:pStyle w:val="Tabletext"/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1323DDD0" w14:textId="77777777" w:rsidR="00FC6CEF" w:rsidRDefault="00FC6CEF" w:rsidP="00FC6CEF">
      <w:pPr>
        <w:pStyle w:val="Heading2"/>
      </w:pPr>
      <w:r>
        <w:t>Links to the National Quality Standard</w:t>
      </w:r>
    </w:p>
    <w:p w14:paraId="62012198" w14:textId="77777777" w:rsidR="00FC6CEF" w:rsidRDefault="00FC6CEF" w:rsidP="00C13233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6072A46D" w14:textId="71EB07F8" w:rsidR="00FC6CEF" w:rsidRDefault="00FC6CEF" w:rsidP="00FC6CEF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EF5541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291ACC21" w14:textId="18AC2B20" w:rsidR="00FC6CEF" w:rsidRDefault="00FC6CEF" w:rsidP="00FC6CEF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EF5541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0415E25D" w14:textId="192FBD40" w:rsidR="00FC6CEF" w:rsidRDefault="00FC6CEF" w:rsidP="00FC6CEF">
      <w:pPr>
        <w:pStyle w:val="ListBullet"/>
        <w:numPr>
          <w:ilvl w:val="0"/>
          <w:numId w:val="24"/>
        </w:numPr>
        <w:spacing w:before="0"/>
        <w:rPr>
          <w:lang w:eastAsia="en-US"/>
        </w:rPr>
      </w:pPr>
      <w:r w:rsidRPr="00EF5541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415B7F1E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1EEE7895" w14:textId="77777777" w:rsidR="00D47B9A" w:rsidRDefault="00D47B9A" w:rsidP="00D47B9A">
      <w:pPr>
        <w:pStyle w:val="BodyText"/>
        <w:rPr>
          <w:rStyle w:val="Hyperlink"/>
        </w:rPr>
      </w:pPr>
      <w:bookmarkStart w:id="4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4"/>
    <w:p w14:paraId="3EBCB6DA" w14:textId="61FE6A2B" w:rsidR="0033694D" w:rsidRDefault="00A02DE1" w:rsidP="00572C19">
      <w:pPr>
        <w:pStyle w:val="BodyText"/>
        <w:spacing w:before="36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3916CA">
            <w:t>5</w:t>
          </w:r>
        </w:sdtContent>
      </w:sdt>
    </w:p>
    <w:p w14:paraId="68BFA31B" w14:textId="0F51031B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3916CA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102D" w14:textId="77777777" w:rsidR="003E73ED" w:rsidRDefault="003E73ED" w:rsidP="00185154">
      <w:r>
        <w:separator/>
      </w:r>
    </w:p>
    <w:p w14:paraId="03574DF7" w14:textId="77777777" w:rsidR="003E73ED" w:rsidRDefault="003E73ED"/>
    <w:p w14:paraId="4756B860" w14:textId="77777777" w:rsidR="003E73ED" w:rsidRDefault="003E73ED"/>
  </w:endnote>
  <w:endnote w:type="continuationSeparator" w:id="0">
    <w:p w14:paraId="4D821D92" w14:textId="77777777" w:rsidR="003E73ED" w:rsidRDefault="003E73ED" w:rsidP="00185154">
      <w:r>
        <w:continuationSeparator/>
      </w:r>
    </w:p>
    <w:p w14:paraId="13B53ABD" w14:textId="77777777" w:rsidR="003E73ED" w:rsidRDefault="003E73ED"/>
    <w:p w14:paraId="2A9B3031" w14:textId="77777777" w:rsidR="003E73ED" w:rsidRDefault="003E73ED"/>
  </w:endnote>
  <w:endnote w:type="continuationNotice" w:id="1">
    <w:p w14:paraId="41D41E42" w14:textId="77777777" w:rsidR="003E73ED" w:rsidRDefault="003E7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258316640" name="Graphic 1258316640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6AC30D47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D61E9">
                <w:t>250815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92444665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4870D66D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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D61E9">
                <w:t>250815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86284752" name="Picture 886284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201D5ECC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45590">
                <w:t>Video reflection</w:t>
              </w:r>
            </w:sdtContent>
          </w:sdt>
          <w:r w:rsidR="006D61E9">
            <w:t>: Building positive relationships through transitions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1D84BC3E" w:rsidR="00B64090" w:rsidRPr="00532847" w:rsidRDefault="006C4B66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5E6A7C88" w:rsidR="00B64090" w:rsidRDefault="00BF56AE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3AF510D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17443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17443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BD0CE" w14:textId="77777777" w:rsidR="003E73ED" w:rsidRPr="001B4733" w:rsidRDefault="003E73E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00627B6" w14:textId="77777777" w:rsidR="003E73ED" w:rsidRPr="001B4733" w:rsidRDefault="003E73ED">
      <w:pPr>
        <w:rPr>
          <w:sz w:val="4"/>
          <w:szCs w:val="4"/>
        </w:rPr>
      </w:pPr>
    </w:p>
  </w:footnote>
  <w:footnote w:type="continuationSeparator" w:id="0">
    <w:p w14:paraId="1F7855D1" w14:textId="77777777" w:rsidR="003E73ED" w:rsidRPr="001B4733" w:rsidRDefault="003E73E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680F5C3" w14:textId="77777777" w:rsidR="003E73ED" w:rsidRPr="001B4733" w:rsidRDefault="003E73ED">
      <w:pPr>
        <w:rPr>
          <w:sz w:val="4"/>
          <w:szCs w:val="4"/>
        </w:rPr>
      </w:pPr>
    </w:p>
  </w:footnote>
  <w:footnote w:type="continuationNotice" w:id="1">
    <w:p w14:paraId="335F4A55" w14:textId="77777777" w:rsidR="003E73ED" w:rsidRPr="001B4733" w:rsidRDefault="003E73ED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30CF4"/>
    <w:multiLevelType w:val="hybridMultilevel"/>
    <w:tmpl w:val="D282704E"/>
    <w:lvl w:ilvl="0" w:tplc="0C090001">
      <w:start w:val="1"/>
      <w:numFmt w:val="bullet"/>
      <w:lvlText w:val=""/>
      <w:lvlJc w:val="left"/>
      <w:pPr>
        <w:ind w:left="-36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2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6240DC"/>
    <w:multiLevelType w:val="hybridMultilevel"/>
    <w:tmpl w:val="9A6EE05C"/>
    <w:lvl w:ilvl="0" w:tplc="ABC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4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373A"/>
    <w:multiLevelType w:val="hybridMultilevel"/>
    <w:tmpl w:val="EFA8C098"/>
    <w:lvl w:ilvl="0" w:tplc="053E5F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168A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1424A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20023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8CC22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BF4BF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71A7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838A9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728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DF21FA4"/>
    <w:multiLevelType w:val="hybridMultilevel"/>
    <w:tmpl w:val="26AAD55C"/>
    <w:lvl w:ilvl="0" w:tplc="D41E1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4F0E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344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D49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AB63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C967F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2E90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EAA2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9A5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1EAB89A"/>
    <w:multiLevelType w:val="hybridMultilevel"/>
    <w:tmpl w:val="2CDAF16C"/>
    <w:lvl w:ilvl="0" w:tplc="7462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6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4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AE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CC7BF"/>
    <w:multiLevelType w:val="hybridMultilevel"/>
    <w:tmpl w:val="750E06FE"/>
    <w:lvl w:ilvl="0" w:tplc="8EF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3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7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8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9" w15:restartNumberingAfterBreak="0">
    <w:nsid w:val="165CCC9C"/>
    <w:multiLevelType w:val="hybridMultilevel"/>
    <w:tmpl w:val="60C28E60"/>
    <w:lvl w:ilvl="0" w:tplc="9F980BEC">
      <w:start w:val="1"/>
      <w:numFmt w:val="decimal"/>
      <w:lvlText w:val="%1."/>
      <w:lvlJc w:val="left"/>
      <w:pPr>
        <w:ind w:left="720" w:hanging="360"/>
      </w:pPr>
    </w:lvl>
    <w:lvl w:ilvl="1" w:tplc="B49069AC">
      <w:start w:val="1"/>
      <w:numFmt w:val="lowerLetter"/>
      <w:lvlText w:val="%2."/>
      <w:lvlJc w:val="left"/>
      <w:pPr>
        <w:ind w:left="1440" w:hanging="360"/>
      </w:pPr>
    </w:lvl>
    <w:lvl w:ilvl="2" w:tplc="54106718">
      <w:start w:val="1"/>
      <w:numFmt w:val="lowerRoman"/>
      <w:lvlText w:val="%3."/>
      <w:lvlJc w:val="right"/>
      <w:pPr>
        <w:ind w:left="2160" w:hanging="180"/>
      </w:pPr>
    </w:lvl>
    <w:lvl w:ilvl="3" w:tplc="684CA6AC">
      <w:start w:val="1"/>
      <w:numFmt w:val="decimal"/>
      <w:lvlText w:val="%4."/>
      <w:lvlJc w:val="left"/>
      <w:pPr>
        <w:ind w:left="2880" w:hanging="360"/>
      </w:pPr>
    </w:lvl>
    <w:lvl w:ilvl="4" w:tplc="A02650F8">
      <w:start w:val="1"/>
      <w:numFmt w:val="lowerLetter"/>
      <w:lvlText w:val="%5."/>
      <w:lvlJc w:val="left"/>
      <w:pPr>
        <w:ind w:left="3600" w:hanging="360"/>
      </w:pPr>
    </w:lvl>
    <w:lvl w:ilvl="5" w:tplc="9FA4F904">
      <w:start w:val="1"/>
      <w:numFmt w:val="lowerRoman"/>
      <w:lvlText w:val="%6."/>
      <w:lvlJc w:val="right"/>
      <w:pPr>
        <w:ind w:left="4320" w:hanging="180"/>
      </w:pPr>
    </w:lvl>
    <w:lvl w:ilvl="6" w:tplc="C770B674">
      <w:start w:val="1"/>
      <w:numFmt w:val="decimal"/>
      <w:lvlText w:val="%7."/>
      <w:lvlJc w:val="left"/>
      <w:pPr>
        <w:ind w:left="5040" w:hanging="360"/>
      </w:pPr>
    </w:lvl>
    <w:lvl w:ilvl="7" w:tplc="F5148940">
      <w:start w:val="1"/>
      <w:numFmt w:val="lowerLetter"/>
      <w:lvlText w:val="%8."/>
      <w:lvlJc w:val="left"/>
      <w:pPr>
        <w:ind w:left="5760" w:hanging="360"/>
      </w:pPr>
    </w:lvl>
    <w:lvl w:ilvl="8" w:tplc="DAB033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4442"/>
    <w:multiLevelType w:val="hybridMultilevel"/>
    <w:tmpl w:val="8390C174"/>
    <w:lvl w:ilvl="0" w:tplc="0D8E4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E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C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2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0ED7310"/>
    <w:multiLevelType w:val="hybridMultilevel"/>
    <w:tmpl w:val="21B476D2"/>
    <w:lvl w:ilvl="0" w:tplc="CB70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8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0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4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221A9"/>
    <w:multiLevelType w:val="multilevel"/>
    <w:tmpl w:val="09543F72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5167A"/>
    <w:multiLevelType w:val="hybridMultilevel"/>
    <w:tmpl w:val="FB689238"/>
    <w:lvl w:ilvl="0" w:tplc="FFB089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040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A0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0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8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3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FE5EED"/>
    <w:multiLevelType w:val="hybridMultilevel"/>
    <w:tmpl w:val="0BE81E86"/>
    <w:lvl w:ilvl="0" w:tplc="790E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0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C870"/>
    <w:multiLevelType w:val="hybridMultilevel"/>
    <w:tmpl w:val="13E6BBB2"/>
    <w:lvl w:ilvl="0" w:tplc="1D9E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0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D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A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4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47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2790B4B"/>
    <w:multiLevelType w:val="multilevel"/>
    <w:tmpl w:val="A188459C"/>
    <w:numStyleLink w:val="ListGroupHeadings"/>
  </w:abstractNum>
  <w:abstractNum w:abstractNumId="21" w15:restartNumberingAfterBreak="0">
    <w:nsid w:val="3521034A"/>
    <w:multiLevelType w:val="multilevel"/>
    <w:tmpl w:val="E566FE3A"/>
    <w:numStyleLink w:val="ListGroupTableNumber"/>
  </w:abstractNum>
  <w:abstractNum w:abstractNumId="22" w15:restartNumberingAfterBreak="0">
    <w:nsid w:val="3F922068"/>
    <w:multiLevelType w:val="hybridMultilevel"/>
    <w:tmpl w:val="5818EBAA"/>
    <w:lvl w:ilvl="0" w:tplc="A120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5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E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5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A0DCC"/>
    <w:multiLevelType w:val="hybridMultilevel"/>
    <w:tmpl w:val="FB56955E"/>
    <w:lvl w:ilvl="0" w:tplc="B1DE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9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CF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75BDBF"/>
    <w:multiLevelType w:val="hybridMultilevel"/>
    <w:tmpl w:val="A632388A"/>
    <w:lvl w:ilvl="0" w:tplc="5BDE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0B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F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2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8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A81E3"/>
    <w:multiLevelType w:val="hybridMultilevel"/>
    <w:tmpl w:val="D6983F38"/>
    <w:lvl w:ilvl="0" w:tplc="D424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4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CE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3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07373"/>
    <w:multiLevelType w:val="hybridMultilevel"/>
    <w:tmpl w:val="92A2F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4472"/>
    <w:multiLevelType w:val="hybridMultilevel"/>
    <w:tmpl w:val="22BE1E0E"/>
    <w:lvl w:ilvl="0" w:tplc="467095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34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E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83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21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E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D249EB"/>
    <w:multiLevelType w:val="hybridMultilevel"/>
    <w:tmpl w:val="FC7E2A4E"/>
    <w:lvl w:ilvl="0" w:tplc="6838AD62">
      <w:start w:val="1"/>
      <w:numFmt w:val="decimal"/>
      <w:lvlText w:val="%1."/>
      <w:lvlJc w:val="left"/>
      <w:pPr>
        <w:ind w:left="720" w:hanging="360"/>
      </w:pPr>
    </w:lvl>
    <w:lvl w:ilvl="1" w:tplc="2A346EE8">
      <w:start w:val="1"/>
      <w:numFmt w:val="lowerLetter"/>
      <w:lvlText w:val="%2."/>
      <w:lvlJc w:val="left"/>
      <w:pPr>
        <w:ind w:left="1440" w:hanging="360"/>
      </w:pPr>
    </w:lvl>
    <w:lvl w:ilvl="2" w:tplc="4ADC4092">
      <w:start w:val="1"/>
      <w:numFmt w:val="lowerRoman"/>
      <w:lvlText w:val="%3."/>
      <w:lvlJc w:val="right"/>
      <w:pPr>
        <w:ind w:left="2160" w:hanging="180"/>
      </w:pPr>
    </w:lvl>
    <w:lvl w:ilvl="3" w:tplc="922284A0">
      <w:start w:val="1"/>
      <w:numFmt w:val="decimal"/>
      <w:lvlText w:val="%4."/>
      <w:lvlJc w:val="left"/>
      <w:pPr>
        <w:ind w:left="2880" w:hanging="360"/>
      </w:pPr>
    </w:lvl>
    <w:lvl w:ilvl="4" w:tplc="8DFA25B4">
      <w:start w:val="1"/>
      <w:numFmt w:val="lowerLetter"/>
      <w:lvlText w:val="%5."/>
      <w:lvlJc w:val="left"/>
      <w:pPr>
        <w:ind w:left="3600" w:hanging="360"/>
      </w:pPr>
    </w:lvl>
    <w:lvl w:ilvl="5" w:tplc="CEEE367A">
      <w:start w:val="1"/>
      <w:numFmt w:val="lowerRoman"/>
      <w:lvlText w:val="%6."/>
      <w:lvlJc w:val="right"/>
      <w:pPr>
        <w:ind w:left="4320" w:hanging="180"/>
      </w:pPr>
    </w:lvl>
    <w:lvl w:ilvl="6" w:tplc="4FC22A80">
      <w:start w:val="1"/>
      <w:numFmt w:val="decimal"/>
      <w:lvlText w:val="%7."/>
      <w:lvlJc w:val="left"/>
      <w:pPr>
        <w:ind w:left="5040" w:hanging="360"/>
      </w:pPr>
    </w:lvl>
    <w:lvl w:ilvl="7" w:tplc="F68A9784">
      <w:start w:val="1"/>
      <w:numFmt w:val="lowerLetter"/>
      <w:lvlText w:val="%8."/>
      <w:lvlJc w:val="left"/>
      <w:pPr>
        <w:ind w:left="5760" w:hanging="360"/>
      </w:pPr>
    </w:lvl>
    <w:lvl w:ilvl="8" w:tplc="2A66CFF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4082"/>
    <w:multiLevelType w:val="hybridMultilevel"/>
    <w:tmpl w:val="0E7ADD08"/>
    <w:lvl w:ilvl="0" w:tplc="0870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6D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1D8D3"/>
    <w:multiLevelType w:val="hybridMultilevel"/>
    <w:tmpl w:val="4170ED7C"/>
    <w:lvl w:ilvl="0" w:tplc="405E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60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D569D"/>
    <w:multiLevelType w:val="hybridMultilevel"/>
    <w:tmpl w:val="9702B68C"/>
    <w:lvl w:ilvl="0" w:tplc="BE5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9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6044">
    <w:abstractNumId w:val="32"/>
  </w:num>
  <w:num w:numId="2" w16cid:durableId="724065800">
    <w:abstractNumId w:val="34"/>
  </w:num>
  <w:num w:numId="3" w16cid:durableId="1065562991">
    <w:abstractNumId w:val="3"/>
  </w:num>
  <w:num w:numId="4" w16cid:durableId="405686201">
    <w:abstractNumId w:val="7"/>
  </w:num>
  <w:num w:numId="5" w16cid:durableId="1901166286">
    <w:abstractNumId w:val="18"/>
  </w:num>
  <w:num w:numId="6" w16cid:durableId="946276548">
    <w:abstractNumId w:val="13"/>
  </w:num>
  <w:num w:numId="7" w16cid:durableId="899905018">
    <w:abstractNumId w:val="23"/>
  </w:num>
  <w:num w:numId="8" w16cid:durableId="1773208271">
    <w:abstractNumId w:val="28"/>
  </w:num>
  <w:num w:numId="9" w16cid:durableId="1557860567">
    <w:abstractNumId w:val="22"/>
  </w:num>
  <w:num w:numId="10" w16cid:durableId="1727797605">
    <w:abstractNumId w:val="27"/>
  </w:num>
  <w:num w:numId="11" w16cid:durableId="1563249778">
    <w:abstractNumId w:val="33"/>
  </w:num>
  <w:num w:numId="12" w16cid:durableId="1149633183">
    <w:abstractNumId w:val="6"/>
  </w:num>
  <w:num w:numId="13" w16cid:durableId="954096129">
    <w:abstractNumId w:val="10"/>
  </w:num>
  <w:num w:numId="14" w16cid:durableId="1816291321">
    <w:abstractNumId w:val="17"/>
  </w:num>
  <w:num w:numId="15" w16cid:durableId="1060977282">
    <w:abstractNumId w:val="35"/>
  </w:num>
  <w:num w:numId="16" w16cid:durableId="1210604607">
    <w:abstractNumId w:val="0"/>
  </w:num>
  <w:num w:numId="17" w16cid:durableId="239680458">
    <w:abstractNumId w:val="12"/>
  </w:num>
  <w:num w:numId="18" w16cid:durableId="1483036807">
    <w:abstractNumId w:val="14"/>
  </w:num>
  <w:num w:numId="19" w16cid:durableId="1469396886">
    <w:abstractNumId w:val="19"/>
  </w:num>
  <w:num w:numId="20" w16cid:durableId="1219365398">
    <w:abstractNumId w:val="2"/>
  </w:num>
  <w:num w:numId="21" w16cid:durableId="115488344">
    <w:abstractNumId w:val="20"/>
  </w:num>
  <w:num w:numId="22" w16cid:durableId="1847937821">
    <w:abstractNumId w:val="25"/>
  </w:num>
  <w:num w:numId="23" w16cid:durableId="1860314438">
    <w:abstractNumId w:val="25"/>
  </w:num>
  <w:num w:numId="24" w16cid:durableId="1924101076">
    <w:abstractNumId w:val="11"/>
  </w:num>
  <w:num w:numId="25" w16cid:durableId="151682353">
    <w:abstractNumId w:val="24"/>
  </w:num>
  <w:num w:numId="26" w16cid:durableId="788360881">
    <w:abstractNumId w:val="26"/>
  </w:num>
  <w:num w:numId="27" w16cid:durableId="617759566">
    <w:abstractNumId w:val="8"/>
  </w:num>
  <w:num w:numId="28" w16cid:durableId="1619221662">
    <w:abstractNumId w:val="11"/>
  </w:num>
  <w:num w:numId="29" w16cid:durableId="1968117314">
    <w:abstractNumId w:val="0"/>
  </w:num>
  <w:num w:numId="30" w16cid:durableId="3630263">
    <w:abstractNumId w:val="24"/>
  </w:num>
  <w:num w:numId="31" w16cid:durableId="294333208">
    <w:abstractNumId w:val="14"/>
  </w:num>
  <w:num w:numId="32" w16cid:durableId="874462354">
    <w:abstractNumId w:val="21"/>
  </w:num>
  <w:num w:numId="33" w16cid:durableId="1473060836">
    <w:abstractNumId w:val="36"/>
  </w:num>
  <w:num w:numId="34" w16cid:durableId="1063212456">
    <w:abstractNumId w:val="15"/>
  </w:num>
  <w:num w:numId="35" w16cid:durableId="1322270923">
    <w:abstractNumId w:val="31"/>
  </w:num>
  <w:num w:numId="36" w16cid:durableId="1247760503">
    <w:abstractNumId w:val="9"/>
  </w:num>
  <w:num w:numId="37" w16cid:durableId="391926848">
    <w:abstractNumId w:val="29"/>
  </w:num>
  <w:num w:numId="38" w16cid:durableId="822815700">
    <w:abstractNumId w:val="0"/>
    <w:lvlOverride w:ilvl="0">
      <w:startOverride w:val="1"/>
    </w:lvlOverride>
  </w:num>
  <w:num w:numId="39" w16cid:durableId="1679428170">
    <w:abstractNumId w:val="4"/>
  </w:num>
  <w:num w:numId="40" w16cid:durableId="2035961571">
    <w:abstractNumId w:val="16"/>
  </w:num>
  <w:num w:numId="41" w16cid:durableId="1158575915">
    <w:abstractNumId w:val="30"/>
  </w:num>
  <w:num w:numId="42" w16cid:durableId="202329019">
    <w:abstractNumId w:val="1"/>
  </w:num>
  <w:num w:numId="43" w16cid:durableId="9554787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E5"/>
    <w:rsid w:val="00003B33"/>
    <w:rsid w:val="00003C0A"/>
    <w:rsid w:val="000048C9"/>
    <w:rsid w:val="00006100"/>
    <w:rsid w:val="000064BA"/>
    <w:rsid w:val="000120D7"/>
    <w:rsid w:val="00016F97"/>
    <w:rsid w:val="000218D2"/>
    <w:rsid w:val="00024307"/>
    <w:rsid w:val="000248BE"/>
    <w:rsid w:val="0002498C"/>
    <w:rsid w:val="00025175"/>
    <w:rsid w:val="00033934"/>
    <w:rsid w:val="00037D16"/>
    <w:rsid w:val="000405FD"/>
    <w:rsid w:val="000409DA"/>
    <w:rsid w:val="000426B7"/>
    <w:rsid w:val="0004362E"/>
    <w:rsid w:val="0004459E"/>
    <w:rsid w:val="00045590"/>
    <w:rsid w:val="00047872"/>
    <w:rsid w:val="00055E93"/>
    <w:rsid w:val="0006170C"/>
    <w:rsid w:val="00062C3E"/>
    <w:rsid w:val="00063D18"/>
    <w:rsid w:val="00066432"/>
    <w:rsid w:val="00067554"/>
    <w:rsid w:val="000675DC"/>
    <w:rsid w:val="00070651"/>
    <w:rsid w:val="00071C7D"/>
    <w:rsid w:val="000730F7"/>
    <w:rsid w:val="00076F97"/>
    <w:rsid w:val="00077F2D"/>
    <w:rsid w:val="0008020F"/>
    <w:rsid w:val="00081F8F"/>
    <w:rsid w:val="00083876"/>
    <w:rsid w:val="000870BB"/>
    <w:rsid w:val="000871A4"/>
    <w:rsid w:val="00087D93"/>
    <w:rsid w:val="0009254E"/>
    <w:rsid w:val="00092B77"/>
    <w:rsid w:val="00092FEE"/>
    <w:rsid w:val="00096371"/>
    <w:rsid w:val="000A138C"/>
    <w:rsid w:val="000A47AE"/>
    <w:rsid w:val="000A658E"/>
    <w:rsid w:val="000B39EC"/>
    <w:rsid w:val="000B3D66"/>
    <w:rsid w:val="000B3EBE"/>
    <w:rsid w:val="000B46F7"/>
    <w:rsid w:val="000B6FA1"/>
    <w:rsid w:val="000C0C22"/>
    <w:rsid w:val="000C0CDE"/>
    <w:rsid w:val="000C1D1E"/>
    <w:rsid w:val="000C64A9"/>
    <w:rsid w:val="000C7DA6"/>
    <w:rsid w:val="000D0A76"/>
    <w:rsid w:val="000D2001"/>
    <w:rsid w:val="000D365B"/>
    <w:rsid w:val="000D57A1"/>
    <w:rsid w:val="000D7AD3"/>
    <w:rsid w:val="000E0F88"/>
    <w:rsid w:val="000E1250"/>
    <w:rsid w:val="000E67C9"/>
    <w:rsid w:val="000F23C5"/>
    <w:rsid w:val="000F39A1"/>
    <w:rsid w:val="000F4A35"/>
    <w:rsid w:val="0010405A"/>
    <w:rsid w:val="0010470B"/>
    <w:rsid w:val="001063C6"/>
    <w:rsid w:val="00111674"/>
    <w:rsid w:val="00115EC2"/>
    <w:rsid w:val="0011702B"/>
    <w:rsid w:val="00117A4E"/>
    <w:rsid w:val="00117FF1"/>
    <w:rsid w:val="00121082"/>
    <w:rsid w:val="00121ADA"/>
    <w:rsid w:val="001242E2"/>
    <w:rsid w:val="00127A4F"/>
    <w:rsid w:val="00131914"/>
    <w:rsid w:val="0013218E"/>
    <w:rsid w:val="001333AF"/>
    <w:rsid w:val="001333D2"/>
    <w:rsid w:val="00134808"/>
    <w:rsid w:val="00136F3F"/>
    <w:rsid w:val="001407A5"/>
    <w:rsid w:val="001409FB"/>
    <w:rsid w:val="00141BC9"/>
    <w:rsid w:val="00142E10"/>
    <w:rsid w:val="00145B81"/>
    <w:rsid w:val="00145CCD"/>
    <w:rsid w:val="00146849"/>
    <w:rsid w:val="001505D8"/>
    <w:rsid w:val="00152248"/>
    <w:rsid w:val="00154790"/>
    <w:rsid w:val="0015614E"/>
    <w:rsid w:val="00156423"/>
    <w:rsid w:val="001600E5"/>
    <w:rsid w:val="001605B8"/>
    <w:rsid w:val="00160788"/>
    <w:rsid w:val="0016154D"/>
    <w:rsid w:val="00162407"/>
    <w:rsid w:val="00162CEA"/>
    <w:rsid w:val="00164A23"/>
    <w:rsid w:val="0016651D"/>
    <w:rsid w:val="00170CAC"/>
    <w:rsid w:val="00171C3C"/>
    <w:rsid w:val="00174439"/>
    <w:rsid w:val="00176481"/>
    <w:rsid w:val="00177F96"/>
    <w:rsid w:val="00182653"/>
    <w:rsid w:val="001829A7"/>
    <w:rsid w:val="0018497B"/>
    <w:rsid w:val="00185154"/>
    <w:rsid w:val="00186C29"/>
    <w:rsid w:val="00186D7C"/>
    <w:rsid w:val="00187A1A"/>
    <w:rsid w:val="0019114D"/>
    <w:rsid w:val="001920FC"/>
    <w:rsid w:val="001A4B22"/>
    <w:rsid w:val="001A5839"/>
    <w:rsid w:val="001A58E1"/>
    <w:rsid w:val="001A5EEA"/>
    <w:rsid w:val="001A6BE8"/>
    <w:rsid w:val="001B2862"/>
    <w:rsid w:val="001B4733"/>
    <w:rsid w:val="001B4D3D"/>
    <w:rsid w:val="001B54DD"/>
    <w:rsid w:val="001B5F58"/>
    <w:rsid w:val="001B6A89"/>
    <w:rsid w:val="001C3BE0"/>
    <w:rsid w:val="001C5F7F"/>
    <w:rsid w:val="001C7273"/>
    <w:rsid w:val="001D10B5"/>
    <w:rsid w:val="001D2511"/>
    <w:rsid w:val="001D3E52"/>
    <w:rsid w:val="001D6FEE"/>
    <w:rsid w:val="001E01C8"/>
    <w:rsid w:val="001E0437"/>
    <w:rsid w:val="001E11B6"/>
    <w:rsid w:val="001E2BA5"/>
    <w:rsid w:val="001E2D50"/>
    <w:rsid w:val="001E3D1A"/>
    <w:rsid w:val="001E43DA"/>
    <w:rsid w:val="001E47BD"/>
    <w:rsid w:val="001E75B5"/>
    <w:rsid w:val="001E7B74"/>
    <w:rsid w:val="001F16CA"/>
    <w:rsid w:val="001F2AD3"/>
    <w:rsid w:val="001F33E2"/>
    <w:rsid w:val="001F59F0"/>
    <w:rsid w:val="001F648D"/>
    <w:rsid w:val="001F6AB0"/>
    <w:rsid w:val="001F79FF"/>
    <w:rsid w:val="002078C1"/>
    <w:rsid w:val="002106C4"/>
    <w:rsid w:val="00210DEF"/>
    <w:rsid w:val="00211E11"/>
    <w:rsid w:val="002122A3"/>
    <w:rsid w:val="002156BC"/>
    <w:rsid w:val="00217C04"/>
    <w:rsid w:val="002204C1"/>
    <w:rsid w:val="00220A16"/>
    <w:rsid w:val="00220E04"/>
    <w:rsid w:val="00221FD9"/>
    <w:rsid w:val="00222215"/>
    <w:rsid w:val="00222EF4"/>
    <w:rsid w:val="00223EA5"/>
    <w:rsid w:val="00225DBD"/>
    <w:rsid w:val="00231BEE"/>
    <w:rsid w:val="00233AF6"/>
    <w:rsid w:val="00235125"/>
    <w:rsid w:val="0023619B"/>
    <w:rsid w:val="0023729A"/>
    <w:rsid w:val="00240797"/>
    <w:rsid w:val="00241A23"/>
    <w:rsid w:val="0024578F"/>
    <w:rsid w:val="00247414"/>
    <w:rsid w:val="00247A6C"/>
    <w:rsid w:val="0025104F"/>
    <w:rsid w:val="0025119D"/>
    <w:rsid w:val="00251A82"/>
    <w:rsid w:val="00252201"/>
    <w:rsid w:val="002535EA"/>
    <w:rsid w:val="00254DD8"/>
    <w:rsid w:val="00260CF9"/>
    <w:rsid w:val="00261E1A"/>
    <w:rsid w:val="00263D58"/>
    <w:rsid w:val="00266880"/>
    <w:rsid w:val="00266CBE"/>
    <w:rsid w:val="00267BAE"/>
    <w:rsid w:val="0027182A"/>
    <w:rsid w:val="00273127"/>
    <w:rsid w:val="00274745"/>
    <w:rsid w:val="00275ED9"/>
    <w:rsid w:val="00277D5A"/>
    <w:rsid w:val="0028114C"/>
    <w:rsid w:val="00282656"/>
    <w:rsid w:val="00285957"/>
    <w:rsid w:val="00285A4F"/>
    <w:rsid w:val="0029099A"/>
    <w:rsid w:val="00291376"/>
    <w:rsid w:val="00291517"/>
    <w:rsid w:val="00291952"/>
    <w:rsid w:val="0029216D"/>
    <w:rsid w:val="00292DD8"/>
    <w:rsid w:val="0029475E"/>
    <w:rsid w:val="002958C7"/>
    <w:rsid w:val="00297D0F"/>
    <w:rsid w:val="002A2583"/>
    <w:rsid w:val="002A3240"/>
    <w:rsid w:val="002A344C"/>
    <w:rsid w:val="002A3A85"/>
    <w:rsid w:val="002A58E7"/>
    <w:rsid w:val="002B0BB3"/>
    <w:rsid w:val="002B0DED"/>
    <w:rsid w:val="002B1D93"/>
    <w:rsid w:val="002B37A3"/>
    <w:rsid w:val="002B4003"/>
    <w:rsid w:val="002B565F"/>
    <w:rsid w:val="002C0F55"/>
    <w:rsid w:val="002C402F"/>
    <w:rsid w:val="002C5B1C"/>
    <w:rsid w:val="002C69FF"/>
    <w:rsid w:val="002D09EB"/>
    <w:rsid w:val="002D0A15"/>
    <w:rsid w:val="002D2B50"/>
    <w:rsid w:val="002D4254"/>
    <w:rsid w:val="002D4E6E"/>
    <w:rsid w:val="002D5B9C"/>
    <w:rsid w:val="002D6991"/>
    <w:rsid w:val="002D704B"/>
    <w:rsid w:val="002D750D"/>
    <w:rsid w:val="002D7DDA"/>
    <w:rsid w:val="002E07AC"/>
    <w:rsid w:val="002E3CE0"/>
    <w:rsid w:val="002E4152"/>
    <w:rsid w:val="002E5482"/>
    <w:rsid w:val="002E6121"/>
    <w:rsid w:val="002E6FE9"/>
    <w:rsid w:val="002E7167"/>
    <w:rsid w:val="002F0CAE"/>
    <w:rsid w:val="002F1429"/>
    <w:rsid w:val="002F25BE"/>
    <w:rsid w:val="002F2AA4"/>
    <w:rsid w:val="002F383E"/>
    <w:rsid w:val="002F4862"/>
    <w:rsid w:val="002F64F5"/>
    <w:rsid w:val="0030004F"/>
    <w:rsid w:val="00300924"/>
    <w:rsid w:val="00300BC6"/>
    <w:rsid w:val="00300E43"/>
    <w:rsid w:val="0030133C"/>
    <w:rsid w:val="00301893"/>
    <w:rsid w:val="00303F65"/>
    <w:rsid w:val="0030580C"/>
    <w:rsid w:val="00312530"/>
    <w:rsid w:val="003129A4"/>
    <w:rsid w:val="003139B0"/>
    <w:rsid w:val="00314C78"/>
    <w:rsid w:val="003170A3"/>
    <w:rsid w:val="00317206"/>
    <w:rsid w:val="00320635"/>
    <w:rsid w:val="0032064E"/>
    <w:rsid w:val="00322E1B"/>
    <w:rsid w:val="003241B6"/>
    <w:rsid w:val="00324385"/>
    <w:rsid w:val="00324C25"/>
    <w:rsid w:val="00330037"/>
    <w:rsid w:val="00331B8E"/>
    <w:rsid w:val="00331DEF"/>
    <w:rsid w:val="00331F35"/>
    <w:rsid w:val="0033243B"/>
    <w:rsid w:val="00332442"/>
    <w:rsid w:val="00334A30"/>
    <w:rsid w:val="0033694D"/>
    <w:rsid w:val="00337786"/>
    <w:rsid w:val="00341005"/>
    <w:rsid w:val="0034102E"/>
    <w:rsid w:val="003411DD"/>
    <w:rsid w:val="00342223"/>
    <w:rsid w:val="003437EE"/>
    <w:rsid w:val="00344A05"/>
    <w:rsid w:val="00346472"/>
    <w:rsid w:val="003472BD"/>
    <w:rsid w:val="003553BD"/>
    <w:rsid w:val="003553D9"/>
    <w:rsid w:val="003563CA"/>
    <w:rsid w:val="00356B84"/>
    <w:rsid w:val="00357F8B"/>
    <w:rsid w:val="0036023D"/>
    <w:rsid w:val="003611D6"/>
    <w:rsid w:val="00362F8D"/>
    <w:rsid w:val="00363F09"/>
    <w:rsid w:val="00365C33"/>
    <w:rsid w:val="00367400"/>
    <w:rsid w:val="00367E87"/>
    <w:rsid w:val="00370FF7"/>
    <w:rsid w:val="00371DFF"/>
    <w:rsid w:val="0037398C"/>
    <w:rsid w:val="00373CDA"/>
    <w:rsid w:val="0037433D"/>
    <w:rsid w:val="00375409"/>
    <w:rsid w:val="0037618F"/>
    <w:rsid w:val="00376C09"/>
    <w:rsid w:val="00376D32"/>
    <w:rsid w:val="003778E5"/>
    <w:rsid w:val="00377B66"/>
    <w:rsid w:val="003853C1"/>
    <w:rsid w:val="00386558"/>
    <w:rsid w:val="003873BE"/>
    <w:rsid w:val="00387AC6"/>
    <w:rsid w:val="00390130"/>
    <w:rsid w:val="00390BD7"/>
    <w:rsid w:val="00391673"/>
    <w:rsid w:val="003916CA"/>
    <w:rsid w:val="003931E8"/>
    <w:rsid w:val="0039510D"/>
    <w:rsid w:val="00395562"/>
    <w:rsid w:val="003A04C1"/>
    <w:rsid w:val="003A087E"/>
    <w:rsid w:val="003A08A5"/>
    <w:rsid w:val="003A6725"/>
    <w:rsid w:val="003A6A79"/>
    <w:rsid w:val="003B0945"/>
    <w:rsid w:val="003B097F"/>
    <w:rsid w:val="003B1166"/>
    <w:rsid w:val="003B230C"/>
    <w:rsid w:val="003B3981"/>
    <w:rsid w:val="003B4DCF"/>
    <w:rsid w:val="003C284D"/>
    <w:rsid w:val="003C481F"/>
    <w:rsid w:val="003C4D5C"/>
    <w:rsid w:val="003C5542"/>
    <w:rsid w:val="003C7DB3"/>
    <w:rsid w:val="003D10BC"/>
    <w:rsid w:val="003D11FF"/>
    <w:rsid w:val="003D3B71"/>
    <w:rsid w:val="003D56AF"/>
    <w:rsid w:val="003D5B59"/>
    <w:rsid w:val="003D5BF7"/>
    <w:rsid w:val="003E009C"/>
    <w:rsid w:val="003E1167"/>
    <w:rsid w:val="003E1EF3"/>
    <w:rsid w:val="003E5319"/>
    <w:rsid w:val="003E73ED"/>
    <w:rsid w:val="003F66DF"/>
    <w:rsid w:val="003F7D98"/>
    <w:rsid w:val="00400F47"/>
    <w:rsid w:val="0040211E"/>
    <w:rsid w:val="0040339E"/>
    <w:rsid w:val="00404615"/>
    <w:rsid w:val="00404B12"/>
    <w:rsid w:val="00407776"/>
    <w:rsid w:val="00407C83"/>
    <w:rsid w:val="00410047"/>
    <w:rsid w:val="00411BB7"/>
    <w:rsid w:val="00412450"/>
    <w:rsid w:val="00413030"/>
    <w:rsid w:val="00413C60"/>
    <w:rsid w:val="00414B4C"/>
    <w:rsid w:val="004162A4"/>
    <w:rsid w:val="004178B4"/>
    <w:rsid w:val="00420CD5"/>
    <w:rsid w:val="00423AAF"/>
    <w:rsid w:val="00423F37"/>
    <w:rsid w:val="00424AEA"/>
    <w:rsid w:val="00424FDF"/>
    <w:rsid w:val="0042574E"/>
    <w:rsid w:val="004272D7"/>
    <w:rsid w:val="00427353"/>
    <w:rsid w:val="0042775C"/>
    <w:rsid w:val="00430812"/>
    <w:rsid w:val="0043144A"/>
    <w:rsid w:val="0043564D"/>
    <w:rsid w:val="0043628A"/>
    <w:rsid w:val="00436FF8"/>
    <w:rsid w:val="00440694"/>
    <w:rsid w:val="004410F2"/>
    <w:rsid w:val="00441C9B"/>
    <w:rsid w:val="00444A49"/>
    <w:rsid w:val="00444AE6"/>
    <w:rsid w:val="00445525"/>
    <w:rsid w:val="00445EA3"/>
    <w:rsid w:val="00446DEB"/>
    <w:rsid w:val="004478FD"/>
    <w:rsid w:val="00452D37"/>
    <w:rsid w:val="00453B98"/>
    <w:rsid w:val="00455525"/>
    <w:rsid w:val="00457FB8"/>
    <w:rsid w:val="004623FB"/>
    <w:rsid w:val="00464D2C"/>
    <w:rsid w:val="00465D0B"/>
    <w:rsid w:val="00466087"/>
    <w:rsid w:val="00466F37"/>
    <w:rsid w:val="004700B3"/>
    <w:rsid w:val="004701D5"/>
    <w:rsid w:val="004709CC"/>
    <w:rsid w:val="004715A6"/>
    <w:rsid w:val="00471634"/>
    <w:rsid w:val="00471C80"/>
    <w:rsid w:val="00475EFD"/>
    <w:rsid w:val="0047703E"/>
    <w:rsid w:val="00477FB6"/>
    <w:rsid w:val="004817D7"/>
    <w:rsid w:val="00481CDF"/>
    <w:rsid w:val="00483D5E"/>
    <w:rsid w:val="00491152"/>
    <w:rsid w:val="00491C59"/>
    <w:rsid w:val="00491D9C"/>
    <w:rsid w:val="004924D9"/>
    <w:rsid w:val="004939F6"/>
    <w:rsid w:val="00493B1F"/>
    <w:rsid w:val="004955D0"/>
    <w:rsid w:val="004A0BA7"/>
    <w:rsid w:val="004A40FA"/>
    <w:rsid w:val="004A715D"/>
    <w:rsid w:val="004B232C"/>
    <w:rsid w:val="004B2B7F"/>
    <w:rsid w:val="004B46C9"/>
    <w:rsid w:val="004B6542"/>
    <w:rsid w:val="004B68E8"/>
    <w:rsid w:val="004B71F4"/>
    <w:rsid w:val="004B7DAE"/>
    <w:rsid w:val="004C3699"/>
    <w:rsid w:val="004C4E36"/>
    <w:rsid w:val="004C6139"/>
    <w:rsid w:val="004C7024"/>
    <w:rsid w:val="004D0A50"/>
    <w:rsid w:val="004D10FA"/>
    <w:rsid w:val="004D1FAB"/>
    <w:rsid w:val="004D2682"/>
    <w:rsid w:val="004D4808"/>
    <w:rsid w:val="004D7E14"/>
    <w:rsid w:val="004E2A6D"/>
    <w:rsid w:val="004E3C49"/>
    <w:rsid w:val="004E4A29"/>
    <w:rsid w:val="004E7481"/>
    <w:rsid w:val="004E79A4"/>
    <w:rsid w:val="004F024E"/>
    <w:rsid w:val="004F0760"/>
    <w:rsid w:val="004F2A3C"/>
    <w:rsid w:val="004F3D6F"/>
    <w:rsid w:val="004F4A82"/>
    <w:rsid w:val="004F6886"/>
    <w:rsid w:val="004F6DD1"/>
    <w:rsid w:val="004F77DB"/>
    <w:rsid w:val="00500B05"/>
    <w:rsid w:val="00503ECD"/>
    <w:rsid w:val="00504F96"/>
    <w:rsid w:val="00506278"/>
    <w:rsid w:val="00506F18"/>
    <w:rsid w:val="0051056D"/>
    <w:rsid w:val="00511A0F"/>
    <w:rsid w:val="005121AE"/>
    <w:rsid w:val="00514D1D"/>
    <w:rsid w:val="00517B98"/>
    <w:rsid w:val="0052190A"/>
    <w:rsid w:val="00522EBC"/>
    <w:rsid w:val="00526F36"/>
    <w:rsid w:val="005317FB"/>
    <w:rsid w:val="00532847"/>
    <w:rsid w:val="005331C9"/>
    <w:rsid w:val="00533363"/>
    <w:rsid w:val="00540116"/>
    <w:rsid w:val="005401CE"/>
    <w:rsid w:val="00545D8F"/>
    <w:rsid w:val="0054693F"/>
    <w:rsid w:val="00546C59"/>
    <w:rsid w:val="0055219D"/>
    <w:rsid w:val="0055353F"/>
    <w:rsid w:val="00553877"/>
    <w:rsid w:val="00554744"/>
    <w:rsid w:val="00554CAB"/>
    <w:rsid w:val="0055678F"/>
    <w:rsid w:val="00561CFF"/>
    <w:rsid w:val="00563598"/>
    <w:rsid w:val="005659C6"/>
    <w:rsid w:val="0056633F"/>
    <w:rsid w:val="00570312"/>
    <w:rsid w:val="005713E5"/>
    <w:rsid w:val="00572C19"/>
    <w:rsid w:val="00573359"/>
    <w:rsid w:val="00574E2D"/>
    <w:rsid w:val="005766C4"/>
    <w:rsid w:val="005828D6"/>
    <w:rsid w:val="00584E50"/>
    <w:rsid w:val="00586283"/>
    <w:rsid w:val="00587E1F"/>
    <w:rsid w:val="00590D3C"/>
    <w:rsid w:val="00591077"/>
    <w:rsid w:val="00593846"/>
    <w:rsid w:val="0059385A"/>
    <w:rsid w:val="00595F45"/>
    <w:rsid w:val="005968C0"/>
    <w:rsid w:val="005A435A"/>
    <w:rsid w:val="005A45B7"/>
    <w:rsid w:val="005A581A"/>
    <w:rsid w:val="005A62E0"/>
    <w:rsid w:val="005B0C40"/>
    <w:rsid w:val="005B33A6"/>
    <w:rsid w:val="005B52E6"/>
    <w:rsid w:val="005B7286"/>
    <w:rsid w:val="005C1949"/>
    <w:rsid w:val="005C380A"/>
    <w:rsid w:val="005C3AE7"/>
    <w:rsid w:val="005C5192"/>
    <w:rsid w:val="005C6A26"/>
    <w:rsid w:val="005D1BB8"/>
    <w:rsid w:val="005D1CF1"/>
    <w:rsid w:val="005D2129"/>
    <w:rsid w:val="005D2BA2"/>
    <w:rsid w:val="005D3B0A"/>
    <w:rsid w:val="005D620B"/>
    <w:rsid w:val="005E0DD3"/>
    <w:rsid w:val="005E2086"/>
    <w:rsid w:val="005E259B"/>
    <w:rsid w:val="005E4E81"/>
    <w:rsid w:val="005F0744"/>
    <w:rsid w:val="005F0F36"/>
    <w:rsid w:val="005F233A"/>
    <w:rsid w:val="005F2573"/>
    <w:rsid w:val="005F3D12"/>
    <w:rsid w:val="005F4D79"/>
    <w:rsid w:val="005F65EE"/>
    <w:rsid w:val="006025ED"/>
    <w:rsid w:val="00602764"/>
    <w:rsid w:val="006053E7"/>
    <w:rsid w:val="00607F7D"/>
    <w:rsid w:val="0061089F"/>
    <w:rsid w:val="00614717"/>
    <w:rsid w:val="006154F7"/>
    <w:rsid w:val="00620553"/>
    <w:rsid w:val="00623686"/>
    <w:rsid w:val="00624E74"/>
    <w:rsid w:val="00633235"/>
    <w:rsid w:val="006362AA"/>
    <w:rsid w:val="0063686F"/>
    <w:rsid w:val="006416C7"/>
    <w:rsid w:val="006418FA"/>
    <w:rsid w:val="00643EA1"/>
    <w:rsid w:val="00644F79"/>
    <w:rsid w:val="006456AE"/>
    <w:rsid w:val="0064613A"/>
    <w:rsid w:val="00647D62"/>
    <w:rsid w:val="00650B58"/>
    <w:rsid w:val="006529A5"/>
    <w:rsid w:val="0065325A"/>
    <w:rsid w:val="0065425E"/>
    <w:rsid w:val="00657707"/>
    <w:rsid w:val="00657833"/>
    <w:rsid w:val="00657E61"/>
    <w:rsid w:val="00662671"/>
    <w:rsid w:val="006629DF"/>
    <w:rsid w:val="00663BE4"/>
    <w:rsid w:val="00664BBC"/>
    <w:rsid w:val="00666039"/>
    <w:rsid w:val="00667FBB"/>
    <w:rsid w:val="00672400"/>
    <w:rsid w:val="006741A6"/>
    <w:rsid w:val="00674316"/>
    <w:rsid w:val="0067778A"/>
    <w:rsid w:val="00677C0E"/>
    <w:rsid w:val="00684E74"/>
    <w:rsid w:val="00685521"/>
    <w:rsid w:val="006919EA"/>
    <w:rsid w:val="0069348E"/>
    <w:rsid w:val="006A1801"/>
    <w:rsid w:val="006A30EA"/>
    <w:rsid w:val="006A497A"/>
    <w:rsid w:val="006A4A53"/>
    <w:rsid w:val="006A567D"/>
    <w:rsid w:val="006A653B"/>
    <w:rsid w:val="006B1932"/>
    <w:rsid w:val="006B1D67"/>
    <w:rsid w:val="006B25CE"/>
    <w:rsid w:val="006B5819"/>
    <w:rsid w:val="006C002E"/>
    <w:rsid w:val="006C23F9"/>
    <w:rsid w:val="006C4B66"/>
    <w:rsid w:val="006C4BEE"/>
    <w:rsid w:val="006C711B"/>
    <w:rsid w:val="006C792A"/>
    <w:rsid w:val="006C7C28"/>
    <w:rsid w:val="006D22C5"/>
    <w:rsid w:val="006D4AD6"/>
    <w:rsid w:val="006D61E9"/>
    <w:rsid w:val="006D7876"/>
    <w:rsid w:val="006E00EE"/>
    <w:rsid w:val="006E1565"/>
    <w:rsid w:val="006E5BEC"/>
    <w:rsid w:val="006E7BA5"/>
    <w:rsid w:val="006E7D89"/>
    <w:rsid w:val="006F08A1"/>
    <w:rsid w:val="006F0BC2"/>
    <w:rsid w:val="006F281E"/>
    <w:rsid w:val="006F3C50"/>
    <w:rsid w:val="006F4C60"/>
    <w:rsid w:val="006F5D93"/>
    <w:rsid w:val="006F5DFE"/>
    <w:rsid w:val="00701F92"/>
    <w:rsid w:val="00702EC7"/>
    <w:rsid w:val="00703D2E"/>
    <w:rsid w:val="00706618"/>
    <w:rsid w:val="00710504"/>
    <w:rsid w:val="00712BB2"/>
    <w:rsid w:val="00714171"/>
    <w:rsid w:val="00720BC3"/>
    <w:rsid w:val="00722373"/>
    <w:rsid w:val="00722588"/>
    <w:rsid w:val="00722C7C"/>
    <w:rsid w:val="007232E3"/>
    <w:rsid w:val="00725269"/>
    <w:rsid w:val="0072794F"/>
    <w:rsid w:val="00730FBD"/>
    <w:rsid w:val="0073289E"/>
    <w:rsid w:val="00732CBA"/>
    <w:rsid w:val="00732D9A"/>
    <w:rsid w:val="00733043"/>
    <w:rsid w:val="00734029"/>
    <w:rsid w:val="007358C9"/>
    <w:rsid w:val="00735943"/>
    <w:rsid w:val="007375BC"/>
    <w:rsid w:val="00740681"/>
    <w:rsid w:val="00741647"/>
    <w:rsid w:val="00742305"/>
    <w:rsid w:val="0074279A"/>
    <w:rsid w:val="00747686"/>
    <w:rsid w:val="00747958"/>
    <w:rsid w:val="007506EF"/>
    <w:rsid w:val="007514FC"/>
    <w:rsid w:val="007524A8"/>
    <w:rsid w:val="00752B5E"/>
    <w:rsid w:val="00755C9F"/>
    <w:rsid w:val="00760D92"/>
    <w:rsid w:val="00761537"/>
    <w:rsid w:val="00763423"/>
    <w:rsid w:val="00767A9A"/>
    <w:rsid w:val="00770BF1"/>
    <w:rsid w:val="00773691"/>
    <w:rsid w:val="00773DBE"/>
    <w:rsid w:val="00774E81"/>
    <w:rsid w:val="00776138"/>
    <w:rsid w:val="007769B1"/>
    <w:rsid w:val="00777D8A"/>
    <w:rsid w:val="00777FAD"/>
    <w:rsid w:val="00780D39"/>
    <w:rsid w:val="00783F01"/>
    <w:rsid w:val="00785FE9"/>
    <w:rsid w:val="00786420"/>
    <w:rsid w:val="007876AB"/>
    <w:rsid w:val="0079425D"/>
    <w:rsid w:val="00795300"/>
    <w:rsid w:val="0079789A"/>
    <w:rsid w:val="007A02F2"/>
    <w:rsid w:val="007A24F6"/>
    <w:rsid w:val="007A28B9"/>
    <w:rsid w:val="007A2AAE"/>
    <w:rsid w:val="007A2B94"/>
    <w:rsid w:val="007A306E"/>
    <w:rsid w:val="007A3F26"/>
    <w:rsid w:val="007A4C10"/>
    <w:rsid w:val="007A5346"/>
    <w:rsid w:val="007B07A1"/>
    <w:rsid w:val="007B2797"/>
    <w:rsid w:val="007B2B45"/>
    <w:rsid w:val="007B3A7B"/>
    <w:rsid w:val="007B4639"/>
    <w:rsid w:val="007B47BF"/>
    <w:rsid w:val="007B62B7"/>
    <w:rsid w:val="007B684E"/>
    <w:rsid w:val="007C0266"/>
    <w:rsid w:val="007C051D"/>
    <w:rsid w:val="007C104B"/>
    <w:rsid w:val="007C3172"/>
    <w:rsid w:val="007C3971"/>
    <w:rsid w:val="007C48BC"/>
    <w:rsid w:val="007C540F"/>
    <w:rsid w:val="007C57D6"/>
    <w:rsid w:val="007C615D"/>
    <w:rsid w:val="007D10BB"/>
    <w:rsid w:val="007D2251"/>
    <w:rsid w:val="007D37D3"/>
    <w:rsid w:val="007D3AFA"/>
    <w:rsid w:val="007D4B06"/>
    <w:rsid w:val="007D6D64"/>
    <w:rsid w:val="007D735E"/>
    <w:rsid w:val="007D79AE"/>
    <w:rsid w:val="007E3844"/>
    <w:rsid w:val="007E412E"/>
    <w:rsid w:val="007E4B4F"/>
    <w:rsid w:val="007E6B00"/>
    <w:rsid w:val="007E7C87"/>
    <w:rsid w:val="007F218A"/>
    <w:rsid w:val="007F2386"/>
    <w:rsid w:val="007F3332"/>
    <w:rsid w:val="007F359A"/>
    <w:rsid w:val="007F6247"/>
    <w:rsid w:val="007F7699"/>
    <w:rsid w:val="007F79C4"/>
    <w:rsid w:val="00800474"/>
    <w:rsid w:val="0080293D"/>
    <w:rsid w:val="00807C97"/>
    <w:rsid w:val="00810953"/>
    <w:rsid w:val="008145BB"/>
    <w:rsid w:val="00814BC1"/>
    <w:rsid w:val="008166B3"/>
    <w:rsid w:val="0081768F"/>
    <w:rsid w:val="00822390"/>
    <w:rsid w:val="00822503"/>
    <w:rsid w:val="00823078"/>
    <w:rsid w:val="00825D4E"/>
    <w:rsid w:val="00826DD9"/>
    <w:rsid w:val="00827A04"/>
    <w:rsid w:val="008309FB"/>
    <w:rsid w:val="00832EE5"/>
    <w:rsid w:val="0083606E"/>
    <w:rsid w:val="00836595"/>
    <w:rsid w:val="00837C7C"/>
    <w:rsid w:val="00840A3B"/>
    <w:rsid w:val="00841429"/>
    <w:rsid w:val="00845732"/>
    <w:rsid w:val="00845B11"/>
    <w:rsid w:val="0084663C"/>
    <w:rsid w:val="00846CBD"/>
    <w:rsid w:val="008478C4"/>
    <w:rsid w:val="00851A3C"/>
    <w:rsid w:val="0085474D"/>
    <w:rsid w:val="00854F42"/>
    <w:rsid w:val="00855A2A"/>
    <w:rsid w:val="008572D9"/>
    <w:rsid w:val="0085744A"/>
    <w:rsid w:val="00861BCF"/>
    <w:rsid w:val="00861E13"/>
    <w:rsid w:val="00863761"/>
    <w:rsid w:val="00866144"/>
    <w:rsid w:val="008718DD"/>
    <w:rsid w:val="00872F1D"/>
    <w:rsid w:val="008739BB"/>
    <w:rsid w:val="0087462F"/>
    <w:rsid w:val="00883C30"/>
    <w:rsid w:val="00883CF1"/>
    <w:rsid w:val="00884B21"/>
    <w:rsid w:val="008855EE"/>
    <w:rsid w:val="00885C86"/>
    <w:rsid w:val="00887058"/>
    <w:rsid w:val="0089021A"/>
    <w:rsid w:val="00892496"/>
    <w:rsid w:val="00893D2B"/>
    <w:rsid w:val="008940E6"/>
    <w:rsid w:val="00896B19"/>
    <w:rsid w:val="00897665"/>
    <w:rsid w:val="008A2B8E"/>
    <w:rsid w:val="008A49BB"/>
    <w:rsid w:val="008A50FA"/>
    <w:rsid w:val="008A6F08"/>
    <w:rsid w:val="008A6F22"/>
    <w:rsid w:val="008B152D"/>
    <w:rsid w:val="008B1629"/>
    <w:rsid w:val="008B3C3D"/>
    <w:rsid w:val="008B5427"/>
    <w:rsid w:val="008B5D8F"/>
    <w:rsid w:val="008B76CF"/>
    <w:rsid w:val="008B7F06"/>
    <w:rsid w:val="008C6B08"/>
    <w:rsid w:val="008D1157"/>
    <w:rsid w:val="008D397D"/>
    <w:rsid w:val="008D7085"/>
    <w:rsid w:val="008D7D2E"/>
    <w:rsid w:val="008D7F23"/>
    <w:rsid w:val="008E25B3"/>
    <w:rsid w:val="008E5984"/>
    <w:rsid w:val="008E63E6"/>
    <w:rsid w:val="008F1E36"/>
    <w:rsid w:val="008F1FF9"/>
    <w:rsid w:val="008F205F"/>
    <w:rsid w:val="008F377D"/>
    <w:rsid w:val="008F4E0B"/>
    <w:rsid w:val="008F5347"/>
    <w:rsid w:val="008F5F95"/>
    <w:rsid w:val="009001F7"/>
    <w:rsid w:val="009017B8"/>
    <w:rsid w:val="00903B44"/>
    <w:rsid w:val="00905C72"/>
    <w:rsid w:val="00905F40"/>
    <w:rsid w:val="00906C73"/>
    <w:rsid w:val="00907866"/>
    <w:rsid w:val="00907CE9"/>
    <w:rsid w:val="00914E5F"/>
    <w:rsid w:val="00915659"/>
    <w:rsid w:val="0091623A"/>
    <w:rsid w:val="00917538"/>
    <w:rsid w:val="009176F8"/>
    <w:rsid w:val="009205BC"/>
    <w:rsid w:val="00920C93"/>
    <w:rsid w:val="00920E73"/>
    <w:rsid w:val="00922938"/>
    <w:rsid w:val="0092303B"/>
    <w:rsid w:val="009262F6"/>
    <w:rsid w:val="0092707A"/>
    <w:rsid w:val="0093218E"/>
    <w:rsid w:val="00934975"/>
    <w:rsid w:val="00934C93"/>
    <w:rsid w:val="00936AF5"/>
    <w:rsid w:val="009372C6"/>
    <w:rsid w:val="009441BA"/>
    <w:rsid w:val="009449D2"/>
    <w:rsid w:val="00944F14"/>
    <w:rsid w:val="009453E1"/>
    <w:rsid w:val="009468D8"/>
    <w:rsid w:val="00951C29"/>
    <w:rsid w:val="0095280D"/>
    <w:rsid w:val="00954C40"/>
    <w:rsid w:val="009571D7"/>
    <w:rsid w:val="0095720F"/>
    <w:rsid w:val="00957FAB"/>
    <w:rsid w:val="0096050F"/>
    <w:rsid w:val="00960520"/>
    <w:rsid w:val="0096253C"/>
    <w:rsid w:val="00962853"/>
    <w:rsid w:val="009640D5"/>
    <w:rsid w:val="00965EC9"/>
    <w:rsid w:val="00966659"/>
    <w:rsid w:val="009672D2"/>
    <w:rsid w:val="009677D1"/>
    <w:rsid w:val="009713F0"/>
    <w:rsid w:val="009716E4"/>
    <w:rsid w:val="00971A82"/>
    <w:rsid w:val="00973116"/>
    <w:rsid w:val="00974028"/>
    <w:rsid w:val="009742D9"/>
    <w:rsid w:val="009775E5"/>
    <w:rsid w:val="00981274"/>
    <w:rsid w:val="009834ED"/>
    <w:rsid w:val="0098408E"/>
    <w:rsid w:val="00985284"/>
    <w:rsid w:val="009856EB"/>
    <w:rsid w:val="00986DAD"/>
    <w:rsid w:val="00990078"/>
    <w:rsid w:val="0099204E"/>
    <w:rsid w:val="00992D86"/>
    <w:rsid w:val="00995C36"/>
    <w:rsid w:val="0099704B"/>
    <w:rsid w:val="00997F5B"/>
    <w:rsid w:val="009A1899"/>
    <w:rsid w:val="009A199C"/>
    <w:rsid w:val="009A3FA6"/>
    <w:rsid w:val="009A4D1B"/>
    <w:rsid w:val="009A63ED"/>
    <w:rsid w:val="009A71E7"/>
    <w:rsid w:val="009A7A3A"/>
    <w:rsid w:val="009B319F"/>
    <w:rsid w:val="009B35F4"/>
    <w:rsid w:val="009B4425"/>
    <w:rsid w:val="009B4A63"/>
    <w:rsid w:val="009B4CAD"/>
    <w:rsid w:val="009B6C27"/>
    <w:rsid w:val="009B7B63"/>
    <w:rsid w:val="009B7C52"/>
    <w:rsid w:val="009C2D3D"/>
    <w:rsid w:val="009D15CE"/>
    <w:rsid w:val="009D1611"/>
    <w:rsid w:val="009D1CBA"/>
    <w:rsid w:val="009D23F7"/>
    <w:rsid w:val="009D28CA"/>
    <w:rsid w:val="009D670A"/>
    <w:rsid w:val="009E2BA4"/>
    <w:rsid w:val="009E48AE"/>
    <w:rsid w:val="009E4BB4"/>
    <w:rsid w:val="009E4D65"/>
    <w:rsid w:val="009E720D"/>
    <w:rsid w:val="009F08FE"/>
    <w:rsid w:val="009F1794"/>
    <w:rsid w:val="009F4480"/>
    <w:rsid w:val="009F4746"/>
    <w:rsid w:val="009F4826"/>
    <w:rsid w:val="009F5CE6"/>
    <w:rsid w:val="009F6179"/>
    <w:rsid w:val="009F6529"/>
    <w:rsid w:val="009F6CE7"/>
    <w:rsid w:val="009F6D04"/>
    <w:rsid w:val="00A02335"/>
    <w:rsid w:val="00A02DE1"/>
    <w:rsid w:val="00A04437"/>
    <w:rsid w:val="00A07960"/>
    <w:rsid w:val="00A10005"/>
    <w:rsid w:val="00A137FA"/>
    <w:rsid w:val="00A13FC8"/>
    <w:rsid w:val="00A15A13"/>
    <w:rsid w:val="00A269F5"/>
    <w:rsid w:val="00A26A52"/>
    <w:rsid w:val="00A26B02"/>
    <w:rsid w:val="00A30334"/>
    <w:rsid w:val="00A30F7B"/>
    <w:rsid w:val="00A3227B"/>
    <w:rsid w:val="00A32E8B"/>
    <w:rsid w:val="00A33016"/>
    <w:rsid w:val="00A3472E"/>
    <w:rsid w:val="00A35710"/>
    <w:rsid w:val="00A36EC2"/>
    <w:rsid w:val="00A37CBC"/>
    <w:rsid w:val="00A41239"/>
    <w:rsid w:val="00A41250"/>
    <w:rsid w:val="00A41C3D"/>
    <w:rsid w:val="00A41D4E"/>
    <w:rsid w:val="00A50BF3"/>
    <w:rsid w:val="00A510A2"/>
    <w:rsid w:val="00A52A8F"/>
    <w:rsid w:val="00A5354D"/>
    <w:rsid w:val="00A53D6A"/>
    <w:rsid w:val="00A55155"/>
    <w:rsid w:val="00A5695C"/>
    <w:rsid w:val="00A56CC7"/>
    <w:rsid w:val="00A57773"/>
    <w:rsid w:val="00A57B69"/>
    <w:rsid w:val="00A62E21"/>
    <w:rsid w:val="00A640FF"/>
    <w:rsid w:val="00A64973"/>
    <w:rsid w:val="00A64A55"/>
    <w:rsid w:val="00A64BFC"/>
    <w:rsid w:val="00A7080C"/>
    <w:rsid w:val="00A7182E"/>
    <w:rsid w:val="00A728F1"/>
    <w:rsid w:val="00A83349"/>
    <w:rsid w:val="00A83B38"/>
    <w:rsid w:val="00A848F8"/>
    <w:rsid w:val="00A90535"/>
    <w:rsid w:val="00A92D27"/>
    <w:rsid w:val="00A93103"/>
    <w:rsid w:val="00A94E56"/>
    <w:rsid w:val="00AA4E2D"/>
    <w:rsid w:val="00AA5609"/>
    <w:rsid w:val="00AA6010"/>
    <w:rsid w:val="00AA60FE"/>
    <w:rsid w:val="00AA68A7"/>
    <w:rsid w:val="00AB3D91"/>
    <w:rsid w:val="00AB482C"/>
    <w:rsid w:val="00AB48D1"/>
    <w:rsid w:val="00AB5BEA"/>
    <w:rsid w:val="00AB71D8"/>
    <w:rsid w:val="00AB747D"/>
    <w:rsid w:val="00AB7E56"/>
    <w:rsid w:val="00AC0BE6"/>
    <w:rsid w:val="00AC0D6F"/>
    <w:rsid w:val="00AC4A7F"/>
    <w:rsid w:val="00AD19F3"/>
    <w:rsid w:val="00AD4023"/>
    <w:rsid w:val="00AD472A"/>
    <w:rsid w:val="00AD4C5A"/>
    <w:rsid w:val="00AD57CF"/>
    <w:rsid w:val="00AD6EC2"/>
    <w:rsid w:val="00AE1B92"/>
    <w:rsid w:val="00AE1E91"/>
    <w:rsid w:val="00AE4C26"/>
    <w:rsid w:val="00AE5D47"/>
    <w:rsid w:val="00AE6B7F"/>
    <w:rsid w:val="00AE754F"/>
    <w:rsid w:val="00AF05CE"/>
    <w:rsid w:val="00AF1D24"/>
    <w:rsid w:val="00AF2204"/>
    <w:rsid w:val="00AF5913"/>
    <w:rsid w:val="00AF5C2D"/>
    <w:rsid w:val="00AF61D8"/>
    <w:rsid w:val="00AF6C56"/>
    <w:rsid w:val="00AF7FD5"/>
    <w:rsid w:val="00B012F3"/>
    <w:rsid w:val="00B040B7"/>
    <w:rsid w:val="00B1273F"/>
    <w:rsid w:val="00B12D19"/>
    <w:rsid w:val="00B13514"/>
    <w:rsid w:val="00B207EC"/>
    <w:rsid w:val="00B21492"/>
    <w:rsid w:val="00B218EB"/>
    <w:rsid w:val="00B2270F"/>
    <w:rsid w:val="00B26BD8"/>
    <w:rsid w:val="00B27618"/>
    <w:rsid w:val="00B308D8"/>
    <w:rsid w:val="00B32155"/>
    <w:rsid w:val="00B33108"/>
    <w:rsid w:val="00B35B80"/>
    <w:rsid w:val="00B36900"/>
    <w:rsid w:val="00B4057E"/>
    <w:rsid w:val="00B43D41"/>
    <w:rsid w:val="00B44F94"/>
    <w:rsid w:val="00B45AC0"/>
    <w:rsid w:val="00B46D8B"/>
    <w:rsid w:val="00B510FF"/>
    <w:rsid w:val="00B51AB1"/>
    <w:rsid w:val="00B5273E"/>
    <w:rsid w:val="00B52B34"/>
    <w:rsid w:val="00B53493"/>
    <w:rsid w:val="00B53B07"/>
    <w:rsid w:val="00B55887"/>
    <w:rsid w:val="00B55D18"/>
    <w:rsid w:val="00B56CC8"/>
    <w:rsid w:val="00B60CC1"/>
    <w:rsid w:val="00B64090"/>
    <w:rsid w:val="00B64516"/>
    <w:rsid w:val="00B651B6"/>
    <w:rsid w:val="00B65281"/>
    <w:rsid w:val="00B65924"/>
    <w:rsid w:val="00B668FB"/>
    <w:rsid w:val="00B67E07"/>
    <w:rsid w:val="00B70044"/>
    <w:rsid w:val="00B70343"/>
    <w:rsid w:val="00B72158"/>
    <w:rsid w:val="00B729D8"/>
    <w:rsid w:val="00B73826"/>
    <w:rsid w:val="00B739EF"/>
    <w:rsid w:val="00B7590D"/>
    <w:rsid w:val="00B76B8E"/>
    <w:rsid w:val="00B77E2D"/>
    <w:rsid w:val="00B80FB7"/>
    <w:rsid w:val="00B819DD"/>
    <w:rsid w:val="00B82AA7"/>
    <w:rsid w:val="00B830F4"/>
    <w:rsid w:val="00B83B59"/>
    <w:rsid w:val="00B90CA7"/>
    <w:rsid w:val="00BA45AE"/>
    <w:rsid w:val="00BA4F4A"/>
    <w:rsid w:val="00BA5CCC"/>
    <w:rsid w:val="00BA66AD"/>
    <w:rsid w:val="00BA6AF1"/>
    <w:rsid w:val="00BB0954"/>
    <w:rsid w:val="00BB1754"/>
    <w:rsid w:val="00BB306C"/>
    <w:rsid w:val="00BB3EE1"/>
    <w:rsid w:val="00BB65E1"/>
    <w:rsid w:val="00BB6CD4"/>
    <w:rsid w:val="00BB7774"/>
    <w:rsid w:val="00BB78AF"/>
    <w:rsid w:val="00BC0B03"/>
    <w:rsid w:val="00BC1FB8"/>
    <w:rsid w:val="00BC2DD3"/>
    <w:rsid w:val="00BC341C"/>
    <w:rsid w:val="00BC4BA6"/>
    <w:rsid w:val="00BC4D5C"/>
    <w:rsid w:val="00BC5DF3"/>
    <w:rsid w:val="00BC665D"/>
    <w:rsid w:val="00BC67B1"/>
    <w:rsid w:val="00BD048F"/>
    <w:rsid w:val="00BD0652"/>
    <w:rsid w:val="00BD0C76"/>
    <w:rsid w:val="00BD38E8"/>
    <w:rsid w:val="00BD52CF"/>
    <w:rsid w:val="00BD5C8B"/>
    <w:rsid w:val="00BD7CF3"/>
    <w:rsid w:val="00BE16D4"/>
    <w:rsid w:val="00BE23F3"/>
    <w:rsid w:val="00BF0B3D"/>
    <w:rsid w:val="00BF1376"/>
    <w:rsid w:val="00BF2C53"/>
    <w:rsid w:val="00BF30BA"/>
    <w:rsid w:val="00BF404F"/>
    <w:rsid w:val="00BF44E8"/>
    <w:rsid w:val="00BF558A"/>
    <w:rsid w:val="00BF56AE"/>
    <w:rsid w:val="00BF6A78"/>
    <w:rsid w:val="00C000C3"/>
    <w:rsid w:val="00C02E60"/>
    <w:rsid w:val="00C03069"/>
    <w:rsid w:val="00C03432"/>
    <w:rsid w:val="00C03A7A"/>
    <w:rsid w:val="00C04B63"/>
    <w:rsid w:val="00C06026"/>
    <w:rsid w:val="00C06DD1"/>
    <w:rsid w:val="00C10095"/>
    <w:rsid w:val="00C11023"/>
    <w:rsid w:val="00C123DB"/>
    <w:rsid w:val="00C13136"/>
    <w:rsid w:val="00C13233"/>
    <w:rsid w:val="00C1386C"/>
    <w:rsid w:val="00C145B3"/>
    <w:rsid w:val="00C16166"/>
    <w:rsid w:val="00C1680B"/>
    <w:rsid w:val="00C17D97"/>
    <w:rsid w:val="00C2116B"/>
    <w:rsid w:val="00C23E44"/>
    <w:rsid w:val="00C240FD"/>
    <w:rsid w:val="00C24374"/>
    <w:rsid w:val="00C27129"/>
    <w:rsid w:val="00C27DD7"/>
    <w:rsid w:val="00C302EF"/>
    <w:rsid w:val="00C3174D"/>
    <w:rsid w:val="00C362C5"/>
    <w:rsid w:val="00C36A7E"/>
    <w:rsid w:val="00C428D9"/>
    <w:rsid w:val="00C43917"/>
    <w:rsid w:val="00C5034E"/>
    <w:rsid w:val="00C524F8"/>
    <w:rsid w:val="00C52D3A"/>
    <w:rsid w:val="00C53907"/>
    <w:rsid w:val="00C57385"/>
    <w:rsid w:val="00C576AF"/>
    <w:rsid w:val="00C6059A"/>
    <w:rsid w:val="00C605D9"/>
    <w:rsid w:val="00C605E8"/>
    <w:rsid w:val="00C6199A"/>
    <w:rsid w:val="00C63AED"/>
    <w:rsid w:val="00C63DD3"/>
    <w:rsid w:val="00C64904"/>
    <w:rsid w:val="00C65BF0"/>
    <w:rsid w:val="00C7000F"/>
    <w:rsid w:val="00C702D8"/>
    <w:rsid w:val="00C74C53"/>
    <w:rsid w:val="00C755AC"/>
    <w:rsid w:val="00C770D0"/>
    <w:rsid w:val="00C8187A"/>
    <w:rsid w:val="00C82B0B"/>
    <w:rsid w:val="00C84221"/>
    <w:rsid w:val="00C85DC6"/>
    <w:rsid w:val="00C93634"/>
    <w:rsid w:val="00C941F0"/>
    <w:rsid w:val="00C97431"/>
    <w:rsid w:val="00C974C8"/>
    <w:rsid w:val="00C9759C"/>
    <w:rsid w:val="00CA0AB3"/>
    <w:rsid w:val="00CA1E94"/>
    <w:rsid w:val="00CA3891"/>
    <w:rsid w:val="00CA3CD8"/>
    <w:rsid w:val="00CA5F3F"/>
    <w:rsid w:val="00CB1945"/>
    <w:rsid w:val="00CB4D62"/>
    <w:rsid w:val="00CB5079"/>
    <w:rsid w:val="00CB5A23"/>
    <w:rsid w:val="00CB7D14"/>
    <w:rsid w:val="00CC030E"/>
    <w:rsid w:val="00CC07CD"/>
    <w:rsid w:val="00CC15A0"/>
    <w:rsid w:val="00CC1C54"/>
    <w:rsid w:val="00CC3428"/>
    <w:rsid w:val="00CC4322"/>
    <w:rsid w:val="00CC764A"/>
    <w:rsid w:val="00CD4E91"/>
    <w:rsid w:val="00CD5119"/>
    <w:rsid w:val="00CD6EFD"/>
    <w:rsid w:val="00CE02D7"/>
    <w:rsid w:val="00CE04C6"/>
    <w:rsid w:val="00CE0E66"/>
    <w:rsid w:val="00CE143F"/>
    <w:rsid w:val="00CE1EF2"/>
    <w:rsid w:val="00CE2E82"/>
    <w:rsid w:val="00CE42EC"/>
    <w:rsid w:val="00CE53DF"/>
    <w:rsid w:val="00CE736F"/>
    <w:rsid w:val="00CF2F8F"/>
    <w:rsid w:val="00CF54A1"/>
    <w:rsid w:val="00CF7645"/>
    <w:rsid w:val="00D00835"/>
    <w:rsid w:val="00D021D4"/>
    <w:rsid w:val="00D03E01"/>
    <w:rsid w:val="00D04315"/>
    <w:rsid w:val="00D04B4F"/>
    <w:rsid w:val="00D07D5F"/>
    <w:rsid w:val="00D1242A"/>
    <w:rsid w:val="00D12EC8"/>
    <w:rsid w:val="00D15AE2"/>
    <w:rsid w:val="00D15E22"/>
    <w:rsid w:val="00D241D3"/>
    <w:rsid w:val="00D253E1"/>
    <w:rsid w:val="00D2559D"/>
    <w:rsid w:val="00D26C78"/>
    <w:rsid w:val="00D27ACE"/>
    <w:rsid w:val="00D27FA8"/>
    <w:rsid w:val="00D3206E"/>
    <w:rsid w:val="00D32946"/>
    <w:rsid w:val="00D3357C"/>
    <w:rsid w:val="00D34080"/>
    <w:rsid w:val="00D365D3"/>
    <w:rsid w:val="00D36AF2"/>
    <w:rsid w:val="00D42189"/>
    <w:rsid w:val="00D42F7B"/>
    <w:rsid w:val="00D444B9"/>
    <w:rsid w:val="00D46796"/>
    <w:rsid w:val="00D46A5D"/>
    <w:rsid w:val="00D46B9E"/>
    <w:rsid w:val="00D47B9A"/>
    <w:rsid w:val="00D55089"/>
    <w:rsid w:val="00D62FF1"/>
    <w:rsid w:val="00D63051"/>
    <w:rsid w:val="00D63D63"/>
    <w:rsid w:val="00D65684"/>
    <w:rsid w:val="00D65E2E"/>
    <w:rsid w:val="00D67C5F"/>
    <w:rsid w:val="00D73181"/>
    <w:rsid w:val="00D75157"/>
    <w:rsid w:val="00D76C48"/>
    <w:rsid w:val="00D77DB2"/>
    <w:rsid w:val="00D83394"/>
    <w:rsid w:val="00D8378C"/>
    <w:rsid w:val="00D909B7"/>
    <w:rsid w:val="00D91BA0"/>
    <w:rsid w:val="00D926DE"/>
    <w:rsid w:val="00D93814"/>
    <w:rsid w:val="00D93F8F"/>
    <w:rsid w:val="00D94430"/>
    <w:rsid w:val="00D9456A"/>
    <w:rsid w:val="00D94573"/>
    <w:rsid w:val="00D9522D"/>
    <w:rsid w:val="00D96A2F"/>
    <w:rsid w:val="00D9715C"/>
    <w:rsid w:val="00DA08B0"/>
    <w:rsid w:val="00DA1E6A"/>
    <w:rsid w:val="00DA2AA5"/>
    <w:rsid w:val="00DA3117"/>
    <w:rsid w:val="00DA76FA"/>
    <w:rsid w:val="00DA7A19"/>
    <w:rsid w:val="00DB0AE4"/>
    <w:rsid w:val="00DB0FC4"/>
    <w:rsid w:val="00DB2927"/>
    <w:rsid w:val="00DB2B49"/>
    <w:rsid w:val="00DB351C"/>
    <w:rsid w:val="00DB3777"/>
    <w:rsid w:val="00DB41A2"/>
    <w:rsid w:val="00DB50C7"/>
    <w:rsid w:val="00DB7279"/>
    <w:rsid w:val="00DC1FBB"/>
    <w:rsid w:val="00DC28FE"/>
    <w:rsid w:val="00DC290C"/>
    <w:rsid w:val="00DC33B4"/>
    <w:rsid w:val="00DC4162"/>
    <w:rsid w:val="00DC4AC5"/>
    <w:rsid w:val="00DC5165"/>
    <w:rsid w:val="00DC73F7"/>
    <w:rsid w:val="00DD0620"/>
    <w:rsid w:val="00DD10FD"/>
    <w:rsid w:val="00DD2003"/>
    <w:rsid w:val="00DD4656"/>
    <w:rsid w:val="00DD5970"/>
    <w:rsid w:val="00DD6018"/>
    <w:rsid w:val="00DD64E1"/>
    <w:rsid w:val="00DD72AF"/>
    <w:rsid w:val="00DE25FC"/>
    <w:rsid w:val="00DE6904"/>
    <w:rsid w:val="00DE6CFB"/>
    <w:rsid w:val="00DE7B34"/>
    <w:rsid w:val="00DE7D89"/>
    <w:rsid w:val="00DE7E58"/>
    <w:rsid w:val="00DF01DF"/>
    <w:rsid w:val="00DF0684"/>
    <w:rsid w:val="00DF1901"/>
    <w:rsid w:val="00DF2AE4"/>
    <w:rsid w:val="00DF48A8"/>
    <w:rsid w:val="00DF54CF"/>
    <w:rsid w:val="00DF5F59"/>
    <w:rsid w:val="00DF7000"/>
    <w:rsid w:val="00E018FB"/>
    <w:rsid w:val="00E01D14"/>
    <w:rsid w:val="00E02265"/>
    <w:rsid w:val="00E02CE2"/>
    <w:rsid w:val="00E03CF3"/>
    <w:rsid w:val="00E04B8C"/>
    <w:rsid w:val="00E0730F"/>
    <w:rsid w:val="00E135C8"/>
    <w:rsid w:val="00E14C15"/>
    <w:rsid w:val="00E1780C"/>
    <w:rsid w:val="00E2056C"/>
    <w:rsid w:val="00E2144A"/>
    <w:rsid w:val="00E21DC0"/>
    <w:rsid w:val="00E21FD2"/>
    <w:rsid w:val="00E27CEC"/>
    <w:rsid w:val="00E3343E"/>
    <w:rsid w:val="00E347CE"/>
    <w:rsid w:val="00E35419"/>
    <w:rsid w:val="00E35834"/>
    <w:rsid w:val="00E4035B"/>
    <w:rsid w:val="00E43926"/>
    <w:rsid w:val="00E43975"/>
    <w:rsid w:val="00E444A6"/>
    <w:rsid w:val="00E44925"/>
    <w:rsid w:val="00E456C3"/>
    <w:rsid w:val="00E46BCF"/>
    <w:rsid w:val="00E47169"/>
    <w:rsid w:val="00E51E51"/>
    <w:rsid w:val="00E52C58"/>
    <w:rsid w:val="00E53120"/>
    <w:rsid w:val="00E53767"/>
    <w:rsid w:val="00E53D7B"/>
    <w:rsid w:val="00E54208"/>
    <w:rsid w:val="00E554FD"/>
    <w:rsid w:val="00E55AEA"/>
    <w:rsid w:val="00E574E7"/>
    <w:rsid w:val="00E62F1A"/>
    <w:rsid w:val="00E65BD4"/>
    <w:rsid w:val="00E66951"/>
    <w:rsid w:val="00E6730E"/>
    <w:rsid w:val="00E6763B"/>
    <w:rsid w:val="00E70BC3"/>
    <w:rsid w:val="00E70DFB"/>
    <w:rsid w:val="00E711CE"/>
    <w:rsid w:val="00E723DF"/>
    <w:rsid w:val="00E74D81"/>
    <w:rsid w:val="00E760D8"/>
    <w:rsid w:val="00E80C59"/>
    <w:rsid w:val="00E80FF1"/>
    <w:rsid w:val="00E835FD"/>
    <w:rsid w:val="00E83D81"/>
    <w:rsid w:val="00E87BA5"/>
    <w:rsid w:val="00E93E1D"/>
    <w:rsid w:val="00E94EE3"/>
    <w:rsid w:val="00EA0EB9"/>
    <w:rsid w:val="00EA1D47"/>
    <w:rsid w:val="00EA1DEA"/>
    <w:rsid w:val="00EA20F2"/>
    <w:rsid w:val="00EA248D"/>
    <w:rsid w:val="00EA2FC7"/>
    <w:rsid w:val="00EA38DB"/>
    <w:rsid w:val="00EA4E3B"/>
    <w:rsid w:val="00EA7F9D"/>
    <w:rsid w:val="00EB01DD"/>
    <w:rsid w:val="00EB3EBD"/>
    <w:rsid w:val="00EB4BE9"/>
    <w:rsid w:val="00EB58BD"/>
    <w:rsid w:val="00EC0E37"/>
    <w:rsid w:val="00EC0FFC"/>
    <w:rsid w:val="00EC265A"/>
    <w:rsid w:val="00EC34BA"/>
    <w:rsid w:val="00EC5C47"/>
    <w:rsid w:val="00EC7184"/>
    <w:rsid w:val="00ED1557"/>
    <w:rsid w:val="00ED2E33"/>
    <w:rsid w:val="00ED3024"/>
    <w:rsid w:val="00ED3047"/>
    <w:rsid w:val="00ED3B5D"/>
    <w:rsid w:val="00ED5FF6"/>
    <w:rsid w:val="00ED6217"/>
    <w:rsid w:val="00ED71B6"/>
    <w:rsid w:val="00EE1661"/>
    <w:rsid w:val="00EE2F13"/>
    <w:rsid w:val="00EE4116"/>
    <w:rsid w:val="00EE5474"/>
    <w:rsid w:val="00EE5BF8"/>
    <w:rsid w:val="00EE68AC"/>
    <w:rsid w:val="00EE6CA3"/>
    <w:rsid w:val="00EE7D3E"/>
    <w:rsid w:val="00EF0C38"/>
    <w:rsid w:val="00EF0E10"/>
    <w:rsid w:val="00EF2076"/>
    <w:rsid w:val="00EF2AFB"/>
    <w:rsid w:val="00EF4550"/>
    <w:rsid w:val="00EF4C68"/>
    <w:rsid w:val="00EF50DB"/>
    <w:rsid w:val="00EF5541"/>
    <w:rsid w:val="00EF59F4"/>
    <w:rsid w:val="00F02011"/>
    <w:rsid w:val="00F0223B"/>
    <w:rsid w:val="00F03F4A"/>
    <w:rsid w:val="00F04123"/>
    <w:rsid w:val="00F04DD4"/>
    <w:rsid w:val="00F07260"/>
    <w:rsid w:val="00F07A30"/>
    <w:rsid w:val="00F07C83"/>
    <w:rsid w:val="00F128C8"/>
    <w:rsid w:val="00F12AAE"/>
    <w:rsid w:val="00F136B9"/>
    <w:rsid w:val="00F218DE"/>
    <w:rsid w:val="00F2749E"/>
    <w:rsid w:val="00F300A2"/>
    <w:rsid w:val="00F3045E"/>
    <w:rsid w:val="00F30827"/>
    <w:rsid w:val="00F32185"/>
    <w:rsid w:val="00F33D5C"/>
    <w:rsid w:val="00F3402F"/>
    <w:rsid w:val="00F36C01"/>
    <w:rsid w:val="00F36CEC"/>
    <w:rsid w:val="00F431FB"/>
    <w:rsid w:val="00F461A3"/>
    <w:rsid w:val="00F51F8E"/>
    <w:rsid w:val="00F537DC"/>
    <w:rsid w:val="00F53ACB"/>
    <w:rsid w:val="00F56210"/>
    <w:rsid w:val="00F566FD"/>
    <w:rsid w:val="00F608A5"/>
    <w:rsid w:val="00F609FB"/>
    <w:rsid w:val="00F60E46"/>
    <w:rsid w:val="00F6184E"/>
    <w:rsid w:val="00F628D6"/>
    <w:rsid w:val="00F641E2"/>
    <w:rsid w:val="00F672B5"/>
    <w:rsid w:val="00F728F2"/>
    <w:rsid w:val="00F73F60"/>
    <w:rsid w:val="00F743D7"/>
    <w:rsid w:val="00F76E83"/>
    <w:rsid w:val="00F76EE1"/>
    <w:rsid w:val="00F77609"/>
    <w:rsid w:val="00F779D8"/>
    <w:rsid w:val="00F8007E"/>
    <w:rsid w:val="00F81C8A"/>
    <w:rsid w:val="00F8213D"/>
    <w:rsid w:val="00F83CA1"/>
    <w:rsid w:val="00F84805"/>
    <w:rsid w:val="00F862E5"/>
    <w:rsid w:val="00F901AE"/>
    <w:rsid w:val="00F96F50"/>
    <w:rsid w:val="00F9740E"/>
    <w:rsid w:val="00F97AE9"/>
    <w:rsid w:val="00FA0084"/>
    <w:rsid w:val="00FA0126"/>
    <w:rsid w:val="00FA09B2"/>
    <w:rsid w:val="00FA13FD"/>
    <w:rsid w:val="00FA2B02"/>
    <w:rsid w:val="00FA2E6D"/>
    <w:rsid w:val="00FA32C4"/>
    <w:rsid w:val="00FA3FAD"/>
    <w:rsid w:val="00FB0EAE"/>
    <w:rsid w:val="00FB1115"/>
    <w:rsid w:val="00FB17F5"/>
    <w:rsid w:val="00FB18F6"/>
    <w:rsid w:val="00FB2C51"/>
    <w:rsid w:val="00FB4446"/>
    <w:rsid w:val="00FB4667"/>
    <w:rsid w:val="00FB4AE4"/>
    <w:rsid w:val="00FB5D29"/>
    <w:rsid w:val="00FC477D"/>
    <w:rsid w:val="00FC5BB0"/>
    <w:rsid w:val="00FC6CEF"/>
    <w:rsid w:val="00FC6F20"/>
    <w:rsid w:val="00FD1D56"/>
    <w:rsid w:val="00FD561C"/>
    <w:rsid w:val="00FD5E42"/>
    <w:rsid w:val="00FD6462"/>
    <w:rsid w:val="00FE1507"/>
    <w:rsid w:val="00FE3ACC"/>
    <w:rsid w:val="00FE5B3E"/>
    <w:rsid w:val="00FE7A02"/>
    <w:rsid w:val="00FF2074"/>
    <w:rsid w:val="00FF2D10"/>
    <w:rsid w:val="00FF3DCC"/>
    <w:rsid w:val="00FF781B"/>
    <w:rsid w:val="00FF7EE9"/>
    <w:rsid w:val="019C164D"/>
    <w:rsid w:val="01C6098A"/>
    <w:rsid w:val="01FFACAF"/>
    <w:rsid w:val="02417719"/>
    <w:rsid w:val="0250DDD8"/>
    <w:rsid w:val="0271FC43"/>
    <w:rsid w:val="03395C9A"/>
    <w:rsid w:val="037E34F4"/>
    <w:rsid w:val="03E4E7F0"/>
    <w:rsid w:val="03E55AFD"/>
    <w:rsid w:val="0469476B"/>
    <w:rsid w:val="04C86303"/>
    <w:rsid w:val="04D6833A"/>
    <w:rsid w:val="05646320"/>
    <w:rsid w:val="05658ADE"/>
    <w:rsid w:val="05BEBF9F"/>
    <w:rsid w:val="06024BF5"/>
    <w:rsid w:val="06359B33"/>
    <w:rsid w:val="0657F4CA"/>
    <w:rsid w:val="06617F03"/>
    <w:rsid w:val="06E6179F"/>
    <w:rsid w:val="07D410BF"/>
    <w:rsid w:val="0816E761"/>
    <w:rsid w:val="08627B46"/>
    <w:rsid w:val="08E63C1A"/>
    <w:rsid w:val="09301905"/>
    <w:rsid w:val="094E3301"/>
    <w:rsid w:val="099ACC31"/>
    <w:rsid w:val="09A84888"/>
    <w:rsid w:val="09B87043"/>
    <w:rsid w:val="09E86964"/>
    <w:rsid w:val="0AEC0CB2"/>
    <w:rsid w:val="0AF09B8E"/>
    <w:rsid w:val="0B88B9CC"/>
    <w:rsid w:val="0C0B5A79"/>
    <w:rsid w:val="0C7CA7CC"/>
    <w:rsid w:val="0C974FF4"/>
    <w:rsid w:val="0CCCA867"/>
    <w:rsid w:val="0CCD3ED8"/>
    <w:rsid w:val="0D2EC850"/>
    <w:rsid w:val="0E4763AD"/>
    <w:rsid w:val="0E644B1C"/>
    <w:rsid w:val="0F984197"/>
    <w:rsid w:val="1003C745"/>
    <w:rsid w:val="102108B8"/>
    <w:rsid w:val="1063C6C6"/>
    <w:rsid w:val="10B1384F"/>
    <w:rsid w:val="10B27C28"/>
    <w:rsid w:val="10E04603"/>
    <w:rsid w:val="1142CB2F"/>
    <w:rsid w:val="11473EC0"/>
    <w:rsid w:val="1169EC52"/>
    <w:rsid w:val="11DDE581"/>
    <w:rsid w:val="11E02B70"/>
    <w:rsid w:val="11F51530"/>
    <w:rsid w:val="1241745D"/>
    <w:rsid w:val="128D5BE3"/>
    <w:rsid w:val="128F5043"/>
    <w:rsid w:val="12AC064D"/>
    <w:rsid w:val="12F6E860"/>
    <w:rsid w:val="12FCF813"/>
    <w:rsid w:val="13471895"/>
    <w:rsid w:val="13CF6200"/>
    <w:rsid w:val="14429435"/>
    <w:rsid w:val="149CB263"/>
    <w:rsid w:val="14E03A00"/>
    <w:rsid w:val="154CEF54"/>
    <w:rsid w:val="1563BE67"/>
    <w:rsid w:val="15BE4646"/>
    <w:rsid w:val="15E64AC8"/>
    <w:rsid w:val="15EBF671"/>
    <w:rsid w:val="161F69D1"/>
    <w:rsid w:val="16317200"/>
    <w:rsid w:val="16551D74"/>
    <w:rsid w:val="167862F0"/>
    <w:rsid w:val="169AC494"/>
    <w:rsid w:val="16C33777"/>
    <w:rsid w:val="16C3F21C"/>
    <w:rsid w:val="16CFB155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DA6AC7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A38E2A"/>
    <w:rsid w:val="1EB1EBE6"/>
    <w:rsid w:val="1ECCC976"/>
    <w:rsid w:val="1EEE48AE"/>
    <w:rsid w:val="1EF8A999"/>
    <w:rsid w:val="1F2BEA5D"/>
    <w:rsid w:val="1F3B73A5"/>
    <w:rsid w:val="1F53BCFC"/>
    <w:rsid w:val="1F63D6AC"/>
    <w:rsid w:val="200613F5"/>
    <w:rsid w:val="2007E4A8"/>
    <w:rsid w:val="204E6559"/>
    <w:rsid w:val="214B1705"/>
    <w:rsid w:val="21CFCBD4"/>
    <w:rsid w:val="21DB4093"/>
    <w:rsid w:val="222541AB"/>
    <w:rsid w:val="225DFA3E"/>
    <w:rsid w:val="2327EED0"/>
    <w:rsid w:val="2373F026"/>
    <w:rsid w:val="23BD8402"/>
    <w:rsid w:val="23E3828D"/>
    <w:rsid w:val="241DA048"/>
    <w:rsid w:val="24655675"/>
    <w:rsid w:val="24A5AED3"/>
    <w:rsid w:val="2529C6CC"/>
    <w:rsid w:val="257AE25B"/>
    <w:rsid w:val="2585DBA1"/>
    <w:rsid w:val="258991C5"/>
    <w:rsid w:val="25EB5A35"/>
    <w:rsid w:val="2609C794"/>
    <w:rsid w:val="260B2384"/>
    <w:rsid w:val="2623EB63"/>
    <w:rsid w:val="265CD799"/>
    <w:rsid w:val="26958B38"/>
    <w:rsid w:val="275048BB"/>
    <w:rsid w:val="2788E9EE"/>
    <w:rsid w:val="281AE96D"/>
    <w:rsid w:val="28240F7D"/>
    <w:rsid w:val="2835A4C9"/>
    <w:rsid w:val="28C6F8D9"/>
    <w:rsid w:val="28D04A30"/>
    <w:rsid w:val="29562DD0"/>
    <w:rsid w:val="298A7E17"/>
    <w:rsid w:val="29A00F5A"/>
    <w:rsid w:val="29D243F9"/>
    <w:rsid w:val="29DBCC03"/>
    <w:rsid w:val="29DD0D2E"/>
    <w:rsid w:val="29FD09C9"/>
    <w:rsid w:val="2A02436C"/>
    <w:rsid w:val="2AB0B0BC"/>
    <w:rsid w:val="2AC6272B"/>
    <w:rsid w:val="2ADDD555"/>
    <w:rsid w:val="2B972048"/>
    <w:rsid w:val="2BB4A683"/>
    <w:rsid w:val="2BC56917"/>
    <w:rsid w:val="2C21DCFF"/>
    <w:rsid w:val="2C42ABE5"/>
    <w:rsid w:val="2CD9F84B"/>
    <w:rsid w:val="2D9763A7"/>
    <w:rsid w:val="2DE10B7A"/>
    <w:rsid w:val="2F06D00C"/>
    <w:rsid w:val="2F301B2C"/>
    <w:rsid w:val="2FF5AE0C"/>
    <w:rsid w:val="300853EE"/>
    <w:rsid w:val="3062A87B"/>
    <w:rsid w:val="3068A0C1"/>
    <w:rsid w:val="31296AD7"/>
    <w:rsid w:val="31492DB1"/>
    <w:rsid w:val="31748CAD"/>
    <w:rsid w:val="318E4458"/>
    <w:rsid w:val="31B1124E"/>
    <w:rsid w:val="31F1BC7D"/>
    <w:rsid w:val="3203155B"/>
    <w:rsid w:val="323E5AB9"/>
    <w:rsid w:val="327CA325"/>
    <w:rsid w:val="32B81F58"/>
    <w:rsid w:val="32CACC0D"/>
    <w:rsid w:val="335DF23C"/>
    <w:rsid w:val="33FB208C"/>
    <w:rsid w:val="340B2E1F"/>
    <w:rsid w:val="340D3627"/>
    <w:rsid w:val="34B21DFE"/>
    <w:rsid w:val="3505040C"/>
    <w:rsid w:val="3585A7E5"/>
    <w:rsid w:val="359AE18B"/>
    <w:rsid w:val="35B623AE"/>
    <w:rsid w:val="361CC6E7"/>
    <w:rsid w:val="3685FE08"/>
    <w:rsid w:val="36C0ADA3"/>
    <w:rsid w:val="36CA6770"/>
    <w:rsid w:val="37DD6E58"/>
    <w:rsid w:val="380CEB7C"/>
    <w:rsid w:val="38A35DD5"/>
    <w:rsid w:val="38B4F3E0"/>
    <w:rsid w:val="38F80001"/>
    <w:rsid w:val="39CF7791"/>
    <w:rsid w:val="39D4EC65"/>
    <w:rsid w:val="39EB2C3C"/>
    <w:rsid w:val="39F06588"/>
    <w:rsid w:val="3B258FED"/>
    <w:rsid w:val="3B3C6D98"/>
    <w:rsid w:val="3B7C2A5C"/>
    <w:rsid w:val="3BA35CD7"/>
    <w:rsid w:val="3BAB8EDD"/>
    <w:rsid w:val="3BD16C40"/>
    <w:rsid w:val="3C2A2ABA"/>
    <w:rsid w:val="3C6A1BFB"/>
    <w:rsid w:val="3C6FB86F"/>
    <w:rsid w:val="3D1FCA9D"/>
    <w:rsid w:val="3D2ABAC6"/>
    <w:rsid w:val="3D8217BF"/>
    <w:rsid w:val="3DA83B7B"/>
    <w:rsid w:val="3DB37A4A"/>
    <w:rsid w:val="3DCE6CD2"/>
    <w:rsid w:val="3E1CF149"/>
    <w:rsid w:val="3E663F65"/>
    <w:rsid w:val="3E96F1D1"/>
    <w:rsid w:val="3ECB364E"/>
    <w:rsid w:val="3ECFC14D"/>
    <w:rsid w:val="3F30C1A7"/>
    <w:rsid w:val="3F3FBE47"/>
    <w:rsid w:val="3F4B1B03"/>
    <w:rsid w:val="3F66A89C"/>
    <w:rsid w:val="3F7F3322"/>
    <w:rsid w:val="40738056"/>
    <w:rsid w:val="409BC227"/>
    <w:rsid w:val="40AE597F"/>
    <w:rsid w:val="41008866"/>
    <w:rsid w:val="4147ED69"/>
    <w:rsid w:val="4159EDB0"/>
    <w:rsid w:val="4188CD2B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EBB9F5"/>
    <w:rsid w:val="44332472"/>
    <w:rsid w:val="445E129C"/>
    <w:rsid w:val="4466787D"/>
    <w:rsid w:val="44FF0D3F"/>
    <w:rsid w:val="450AE628"/>
    <w:rsid w:val="450F4E43"/>
    <w:rsid w:val="4561BCE0"/>
    <w:rsid w:val="456AEB10"/>
    <w:rsid w:val="458247FD"/>
    <w:rsid w:val="45923B2B"/>
    <w:rsid w:val="45A524E9"/>
    <w:rsid w:val="4643770E"/>
    <w:rsid w:val="4681C1E8"/>
    <w:rsid w:val="46C6A5A8"/>
    <w:rsid w:val="47006366"/>
    <w:rsid w:val="47024190"/>
    <w:rsid w:val="4737A3A2"/>
    <w:rsid w:val="47B4EC5B"/>
    <w:rsid w:val="47FC6DD2"/>
    <w:rsid w:val="481FA61C"/>
    <w:rsid w:val="48DBEFA8"/>
    <w:rsid w:val="49016B9A"/>
    <w:rsid w:val="4940C9DF"/>
    <w:rsid w:val="4941B6BA"/>
    <w:rsid w:val="4988410F"/>
    <w:rsid w:val="49AAA337"/>
    <w:rsid w:val="49B2FEB4"/>
    <w:rsid w:val="49FF8412"/>
    <w:rsid w:val="4A3EEEB9"/>
    <w:rsid w:val="4A526909"/>
    <w:rsid w:val="4A7ECF7A"/>
    <w:rsid w:val="4AC2D1F1"/>
    <w:rsid w:val="4B459CEF"/>
    <w:rsid w:val="4B796AC4"/>
    <w:rsid w:val="4C34FC37"/>
    <w:rsid w:val="4CA62F49"/>
    <w:rsid w:val="4CACCC8F"/>
    <w:rsid w:val="4D060FD4"/>
    <w:rsid w:val="4D1CA662"/>
    <w:rsid w:val="4D7559F3"/>
    <w:rsid w:val="4D7833D2"/>
    <w:rsid w:val="4D8A08D3"/>
    <w:rsid w:val="4DE32A33"/>
    <w:rsid w:val="4EB62244"/>
    <w:rsid w:val="4F06DEAC"/>
    <w:rsid w:val="4F0F984F"/>
    <w:rsid w:val="4F960FC2"/>
    <w:rsid w:val="4FA0E323"/>
    <w:rsid w:val="4FA12C84"/>
    <w:rsid w:val="50068EE9"/>
    <w:rsid w:val="50A554E9"/>
    <w:rsid w:val="50DCC6CD"/>
    <w:rsid w:val="5119AEBA"/>
    <w:rsid w:val="518D9B5F"/>
    <w:rsid w:val="51A1277E"/>
    <w:rsid w:val="51F4EA6A"/>
    <w:rsid w:val="521E1630"/>
    <w:rsid w:val="5236B0E3"/>
    <w:rsid w:val="52D0FAF6"/>
    <w:rsid w:val="52E70265"/>
    <w:rsid w:val="52F78848"/>
    <w:rsid w:val="53104918"/>
    <w:rsid w:val="5430F6D0"/>
    <w:rsid w:val="54383715"/>
    <w:rsid w:val="54595D09"/>
    <w:rsid w:val="5469F15C"/>
    <w:rsid w:val="5474AF28"/>
    <w:rsid w:val="54BC27EF"/>
    <w:rsid w:val="54CD3D05"/>
    <w:rsid w:val="54D08EBD"/>
    <w:rsid w:val="54E3A974"/>
    <w:rsid w:val="557146EA"/>
    <w:rsid w:val="5578F368"/>
    <w:rsid w:val="55A61199"/>
    <w:rsid w:val="55BBE373"/>
    <w:rsid w:val="55D5471F"/>
    <w:rsid w:val="561CA560"/>
    <w:rsid w:val="563B9F36"/>
    <w:rsid w:val="566DAA57"/>
    <w:rsid w:val="5676F0A6"/>
    <w:rsid w:val="57D7258E"/>
    <w:rsid w:val="5806DAC4"/>
    <w:rsid w:val="580A2EAA"/>
    <w:rsid w:val="58934611"/>
    <w:rsid w:val="589A2203"/>
    <w:rsid w:val="58CF22B7"/>
    <w:rsid w:val="58F63910"/>
    <w:rsid w:val="59206D3A"/>
    <w:rsid w:val="59CE1A13"/>
    <w:rsid w:val="59F6AB8D"/>
    <w:rsid w:val="5A17710B"/>
    <w:rsid w:val="5A3F391A"/>
    <w:rsid w:val="5A8478B8"/>
    <w:rsid w:val="5A9B9056"/>
    <w:rsid w:val="5AAC26D4"/>
    <w:rsid w:val="5AC3B428"/>
    <w:rsid w:val="5B4580FC"/>
    <w:rsid w:val="5BE5CB97"/>
    <w:rsid w:val="5C21AF08"/>
    <w:rsid w:val="5C60CC54"/>
    <w:rsid w:val="5C949918"/>
    <w:rsid w:val="5D20D209"/>
    <w:rsid w:val="5D31732E"/>
    <w:rsid w:val="5DAA20A9"/>
    <w:rsid w:val="5ED54187"/>
    <w:rsid w:val="5F27214A"/>
    <w:rsid w:val="5FAC2BB9"/>
    <w:rsid w:val="5FB03308"/>
    <w:rsid w:val="60043E0A"/>
    <w:rsid w:val="6034B58F"/>
    <w:rsid w:val="6058073F"/>
    <w:rsid w:val="60891D3D"/>
    <w:rsid w:val="60E985BC"/>
    <w:rsid w:val="60F8B4E7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A92DE"/>
    <w:rsid w:val="639D6135"/>
    <w:rsid w:val="639DC33D"/>
    <w:rsid w:val="64222C1D"/>
    <w:rsid w:val="642FAD3C"/>
    <w:rsid w:val="64816240"/>
    <w:rsid w:val="64A7732A"/>
    <w:rsid w:val="64C68936"/>
    <w:rsid w:val="65172109"/>
    <w:rsid w:val="653200B8"/>
    <w:rsid w:val="6656CFDE"/>
    <w:rsid w:val="667509FC"/>
    <w:rsid w:val="66CDD6BF"/>
    <w:rsid w:val="6746CEE3"/>
    <w:rsid w:val="6748091A"/>
    <w:rsid w:val="67AA1C04"/>
    <w:rsid w:val="683C38A8"/>
    <w:rsid w:val="686C6963"/>
    <w:rsid w:val="687F9560"/>
    <w:rsid w:val="6910467B"/>
    <w:rsid w:val="6950CE13"/>
    <w:rsid w:val="6998B620"/>
    <w:rsid w:val="69EEFC28"/>
    <w:rsid w:val="6A0FB34D"/>
    <w:rsid w:val="6A3C56FB"/>
    <w:rsid w:val="6A5264AE"/>
    <w:rsid w:val="6B0FC7C1"/>
    <w:rsid w:val="6B363611"/>
    <w:rsid w:val="6B92EAB1"/>
    <w:rsid w:val="6BE28253"/>
    <w:rsid w:val="6C58AF05"/>
    <w:rsid w:val="6C993B01"/>
    <w:rsid w:val="6CC410AC"/>
    <w:rsid w:val="6CD30D58"/>
    <w:rsid w:val="6D1CF7B4"/>
    <w:rsid w:val="6D9DE3A5"/>
    <w:rsid w:val="6DAD118C"/>
    <w:rsid w:val="6DE5B685"/>
    <w:rsid w:val="6DFCE210"/>
    <w:rsid w:val="6EAC3931"/>
    <w:rsid w:val="6F0E190E"/>
    <w:rsid w:val="6F4818AE"/>
    <w:rsid w:val="6F85EF4E"/>
    <w:rsid w:val="6F8D11A0"/>
    <w:rsid w:val="6FEB2973"/>
    <w:rsid w:val="700A2A5F"/>
    <w:rsid w:val="700DC94D"/>
    <w:rsid w:val="701CEA51"/>
    <w:rsid w:val="7065EB8B"/>
    <w:rsid w:val="707927CC"/>
    <w:rsid w:val="70A6E73F"/>
    <w:rsid w:val="71B23CB3"/>
    <w:rsid w:val="7257191A"/>
    <w:rsid w:val="72A5F9CF"/>
    <w:rsid w:val="7371FB55"/>
    <w:rsid w:val="73E397A8"/>
    <w:rsid w:val="7403FB5F"/>
    <w:rsid w:val="743EE664"/>
    <w:rsid w:val="7493D4C8"/>
    <w:rsid w:val="74CE5728"/>
    <w:rsid w:val="758441A9"/>
    <w:rsid w:val="76C9B542"/>
    <w:rsid w:val="76D8C5D7"/>
    <w:rsid w:val="774CC8AD"/>
    <w:rsid w:val="775F50CB"/>
    <w:rsid w:val="777C61F2"/>
    <w:rsid w:val="77850934"/>
    <w:rsid w:val="7821AA8C"/>
    <w:rsid w:val="787FD7EE"/>
    <w:rsid w:val="78899BE1"/>
    <w:rsid w:val="79224991"/>
    <w:rsid w:val="7929DFBF"/>
    <w:rsid w:val="79591DC4"/>
    <w:rsid w:val="795CF11A"/>
    <w:rsid w:val="7968EA26"/>
    <w:rsid w:val="796CDAB5"/>
    <w:rsid w:val="79D6A52E"/>
    <w:rsid w:val="7A3C95A0"/>
    <w:rsid w:val="7A454DED"/>
    <w:rsid w:val="7A585A82"/>
    <w:rsid w:val="7A662BFD"/>
    <w:rsid w:val="7B0770A8"/>
    <w:rsid w:val="7B113FFF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4DEA06"/>
    <w:rsid w:val="7E7BA981"/>
    <w:rsid w:val="7E8A5C6B"/>
    <w:rsid w:val="7E93710C"/>
    <w:rsid w:val="7EAB9588"/>
    <w:rsid w:val="7ED3A128"/>
    <w:rsid w:val="7ED57D55"/>
    <w:rsid w:val="7EE78D61"/>
    <w:rsid w:val="7EE96FD2"/>
    <w:rsid w:val="7EF54D38"/>
    <w:rsid w:val="7EF8983D"/>
    <w:rsid w:val="7EFF3833"/>
    <w:rsid w:val="7F5F5A94"/>
    <w:rsid w:val="7F96E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543D2B7F-75DA-4BD1-A5CA-35DB1889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21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21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21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29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28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5D1CF1"/>
    <w:pPr>
      <w:numPr>
        <w:numId w:val="31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32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5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  <w:tabs>
        <w:tab w:val="clear" w:pos="568"/>
        <w:tab w:val="num" w:pos="567"/>
      </w:tabs>
      <w:ind w:left="567" w:hanging="227"/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  <w:tabs>
        <w:tab w:val="clear" w:pos="852"/>
        <w:tab w:val="num" w:pos="794"/>
      </w:tabs>
      <w:ind w:left="794" w:hanging="227"/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  <w:ind w:left="0" w:firstLine="0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17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17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  <w:tabs>
        <w:tab w:val="clear" w:pos="794"/>
        <w:tab w:val="num" w:pos="284"/>
      </w:tabs>
      <w:ind w:left="454" w:hanging="170"/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  <w:tabs>
        <w:tab w:val="clear" w:pos="1191"/>
        <w:tab w:val="num" w:pos="624"/>
      </w:tabs>
      <w:ind w:left="624" w:hanging="170"/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7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7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7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num" w:pos="0"/>
        <w:tab w:val="left" w:pos="340"/>
      </w:tabs>
      <w:ind w:left="340" w:hanging="425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 w:hanging="28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16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2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0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2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18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  <w:tab w:val="num" w:pos="852"/>
      </w:tabs>
      <w:ind w:left="681" w:hanging="284"/>
    </w:pPr>
  </w:style>
  <w:style w:type="numbering" w:customStyle="1" w:styleId="ListGroupTableNumber">
    <w:name w:val="List_GroupTableNumber"/>
    <w:uiPriority w:val="99"/>
    <w:rsid w:val="00330037"/>
    <w:pPr>
      <w:numPr>
        <w:numId w:val="26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19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1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2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2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22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61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3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nnectedness/building-positive-relationships-through-transition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3D"/>
    <w:rsid w:val="00092FEE"/>
    <w:rsid w:val="000965EA"/>
    <w:rsid w:val="000C0CDE"/>
    <w:rsid w:val="0010108C"/>
    <w:rsid w:val="0010470B"/>
    <w:rsid w:val="001B54DD"/>
    <w:rsid w:val="0022600D"/>
    <w:rsid w:val="0024267E"/>
    <w:rsid w:val="00263D58"/>
    <w:rsid w:val="0036023D"/>
    <w:rsid w:val="003647AE"/>
    <w:rsid w:val="003964A6"/>
    <w:rsid w:val="003E6B0A"/>
    <w:rsid w:val="00407C83"/>
    <w:rsid w:val="00423F37"/>
    <w:rsid w:val="0044674E"/>
    <w:rsid w:val="00452D37"/>
    <w:rsid w:val="004901C7"/>
    <w:rsid w:val="00491D9C"/>
    <w:rsid w:val="00584E50"/>
    <w:rsid w:val="00595E81"/>
    <w:rsid w:val="00672C1A"/>
    <w:rsid w:val="006B7117"/>
    <w:rsid w:val="006C24BA"/>
    <w:rsid w:val="00714549"/>
    <w:rsid w:val="007423B8"/>
    <w:rsid w:val="007701A5"/>
    <w:rsid w:val="007F7699"/>
    <w:rsid w:val="0080293D"/>
    <w:rsid w:val="008436F9"/>
    <w:rsid w:val="00882790"/>
    <w:rsid w:val="00891DAB"/>
    <w:rsid w:val="008C4FE5"/>
    <w:rsid w:val="009205BC"/>
    <w:rsid w:val="00956EBB"/>
    <w:rsid w:val="0097501E"/>
    <w:rsid w:val="0098408E"/>
    <w:rsid w:val="00997B71"/>
    <w:rsid w:val="009C2D3D"/>
    <w:rsid w:val="009D28CA"/>
    <w:rsid w:val="009D447A"/>
    <w:rsid w:val="00A21798"/>
    <w:rsid w:val="00A33016"/>
    <w:rsid w:val="00A728F1"/>
    <w:rsid w:val="00A92D27"/>
    <w:rsid w:val="00AB3D91"/>
    <w:rsid w:val="00AC0BE6"/>
    <w:rsid w:val="00B75EBB"/>
    <w:rsid w:val="00BA6173"/>
    <w:rsid w:val="00BB1754"/>
    <w:rsid w:val="00BC4D5C"/>
    <w:rsid w:val="00C64D72"/>
    <w:rsid w:val="00C974C8"/>
    <w:rsid w:val="00CA4A6E"/>
    <w:rsid w:val="00CE1EF2"/>
    <w:rsid w:val="00D82176"/>
    <w:rsid w:val="00DA0863"/>
    <w:rsid w:val="00DA67CB"/>
    <w:rsid w:val="00DE7E58"/>
    <w:rsid w:val="00E55B62"/>
    <w:rsid w:val="00E60019"/>
    <w:rsid w:val="00EF4550"/>
    <w:rsid w:val="00F0552D"/>
    <w:rsid w:val="00F41C72"/>
    <w:rsid w:val="00F51F8E"/>
    <w:rsid w:val="00F672B5"/>
    <w:rsid w:val="00F86BFE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>2025-07-16T00:00:00</DocumentDate>
  <DocumentTitle>Video reflection</DocumentTitle>
  <DocumentSubtitle/>
  <DocumentJobNumber/>
  <DocumentField1/>
  <DocumentField2/>
  <DocumentField3/>
  <DocumentField4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3.xml><?xml version="1.0" encoding="utf-8"?>
<ds:datastoreItem xmlns:ds="http://schemas.openxmlformats.org/officeDocument/2006/customXml" ds:itemID="{B80FC24E-073F-4EEB-8B0D-66C0D52CB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Building positive relationships through transitions</vt:lpstr>
    </vt:vector>
  </TitlesOfParts>
  <Company>Queensland Curriculum and Assessment Authority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Building positive relationships through transitions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54</cp:revision>
  <cp:lastPrinted>2025-06-10T03:24:00Z</cp:lastPrinted>
  <dcterms:created xsi:type="dcterms:W3CDTF">2025-06-26T00:31:00Z</dcterms:created>
  <dcterms:modified xsi:type="dcterms:W3CDTF">2025-07-21T22:41:00Z</dcterms:modified>
  <cp:category>250815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