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845AFD" w:rsidP="005213F2">
      <w:pPr>
        <w:pStyle w:val="Heading1TOP"/>
        <w:tabs>
          <w:tab w:val="right" w:pos="14520"/>
        </w:tabs>
      </w:pPr>
      <w:bookmarkStart w:id="0" w:name="_GoBack"/>
      <w:bookmarkEnd w:id="0"/>
      <w:r>
        <w:t xml:space="preserve">Year </w:t>
      </w:r>
      <w:r w:rsidR="00D2169D">
        <w:t>4</w:t>
      </w:r>
      <w:r w:rsidR="00E766F3">
        <w:t xml:space="preserve"> </w:t>
      </w:r>
      <w:r w:rsidR="00F502AA">
        <w:t>u</w:t>
      </w:r>
      <w:r w:rsidR="008300AE">
        <w:t>nit overview</w:t>
      </w:r>
      <w:r w:rsidR="00CF0F03">
        <w:t xml:space="preserve"> — Australian Curriculum</w:t>
      </w:r>
      <w:r w:rsidR="00CF0F03" w:rsidRPr="00414AA6">
        <w:t>:</w:t>
      </w:r>
      <w:r w:rsidR="008300AE">
        <w:t xml:space="preserve"> </w:t>
      </w:r>
      <w:r w:rsidR="00C70F72">
        <w:t>History</w:t>
      </w:r>
      <w:r w:rsidR="00D245FA">
        <w:tab/>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346D3E">
        <w:rPr>
          <w:i/>
        </w:rPr>
        <w:t>3</w:t>
      </w:r>
      <w:r w:rsidRPr="00545B63">
        <w:rPr>
          <w:i/>
        </w:rPr>
        <w:t>.0</w:t>
      </w:r>
      <w:r w:rsidRPr="007A7FF0">
        <w:rPr>
          <w:i/>
        </w:rPr>
        <w:t xml:space="preserve">: </w:t>
      </w:r>
      <w:r w:rsidR="00C70F72">
        <w:rPr>
          <w:i/>
        </w:rPr>
        <w:t>History</w:t>
      </w:r>
      <w:r w:rsidRPr="007A7FF0">
        <w:rPr>
          <w:i/>
        </w:rPr>
        <w:t xml:space="preserve"> for Foundation–10</w:t>
      </w:r>
      <w:r w:rsidRPr="007A7FF0">
        <w:t>,</w:t>
      </w:r>
      <w:r w:rsidR="00346D3E">
        <w:t xml:space="preserve"> </w:t>
      </w:r>
      <w:r w:rsidRPr="007A7FF0">
        <w:t>&lt;www.australiancurriculum.edu.au/</w:t>
      </w:r>
      <w:r w:rsidR="00C70F72">
        <w:t>History</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D2169D" w:rsidP="008300AE">
            <w:pPr>
              <w:pStyle w:val="Tabletext"/>
            </w:pPr>
            <w:r>
              <w:t>Our School</w:t>
            </w:r>
          </w:p>
        </w:tc>
        <w:tc>
          <w:tcPr>
            <w:tcW w:w="2572" w:type="pct"/>
            <w:shd w:val="clear" w:color="auto" w:fill="auto"/>
          </w:tcPr>
          <w:p w:rsidR="008D28C8" w:rsidRPr="00B549BE" w:rsidRDefault="00D2169D" w:rsidP="008300AE">
            <w:pPr>
              <w:pStyle w:val="Tabletext"/>
            </w:pPr>
            <w:r>
              <w:t>Investigating e</w:t>
            </w:r>
            <w:r w:rsidRPr="0086558B">
              <w:t>xploration</w:t>
            </w:r>
            <w:r>
              <w:t xml:space="preserve"> and the m</w:t>
            </w:r>
            <w:r w:rsidRPr="0086558B">
              <w:t>ovement of peoples</w:t>
            </w:r>
          </w:p>
        </w:tc>
        <w:tc>
          <w:tcPr>
            <w:tcW w:w="1220" w:type="pct"/>
            <w:shd w:val="clear" w:color="auto" w:fill="auto"/>
          </w:tcPr>
          <w:p w:rsidR="008D28C8" w:rsidRPr="00B549BE" w:rsidRDefault="00D2169D" w:rsidP="008300AE">
            <w:pPr>
              <w:pStyle w:val="Tabletext"/>
            </w:pPr>
            <w:r>
              <w:t>20 hours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D17C6F" w:rsidRDefault="00D17C6F" w:rsidP="00D17C6F">
            <w:pPr>
              <w:pStyle w:val="Tabletext"/>
            </w:pPr>
            <w:r w:rsidRPr="0086558B">
              <w:t>The Year 4 curriculum introduces world history and the movement of peoples. Beginning with the history of Aboriginal and Torres Strait Islander peoples, students examine European exploration and colonisation in Australia and throughout the world up to the early 1800s. Students examine the impact of exploration on other societies, how these societies interacted with newcomers, and how these experiences contributed to their cultural diversity.</w:t>
            </w:r>
          </w:p>
          <w:p w:rsidR="00DD78BA" w:rsidRDefault="00DD78BA" w:rsidP="00DD78BA">
            <w:pPr>
              <w:pStyle w:val="Tabletext"/>
            </w:pPr>
          </w:p>
          <w:p w:rsidR="00DD78BA" w:rsidRDefault="00DD78BA" w:rsidP="00DD78BA">
            <w:pPr>
              <w:pStyle w:val="Tabletext"/>
            </w:pPr>
            <w:r>
              <w:t>In this unit, s</w:t>
            </w:r>
            <w:r w:rsidRPr="0086558B">
              <w:t>tudents explore reasons for e</w:t>
            </w:r>
            <w:r>
              <w:t>xploration across land and sea. They examine the diversity and longevity of Australia’s first peoples and the connections of Aboriginal and Torres Strait Islander peoples to Country and Place. They</w:t>
            </w:r>
            <w:r w:rsidRPr="0086558B">
              <w:t xml:space="preserve"> investigate an early colony as it was established and examine the impact it had on the inhabitants.</w:t>
            </w:r>
          </w:p>
          <w:p w:rsidR="00221707" w:rsidRDefault="00221707" w:rsidP="00D17C6F">
            <w:pPr>
              <w:pStyle w:val="Tabletext"/>
            </w:pPr>
          </w:p>
          <w:p w:rsidR="00221707" w:rsidRDefault="00221707" w:rsidP="00221707">
            <w:pPr>
              <w:pStyle w:val="Tabletext"/>
            </w:pPr>
            <w:r>
              <w:t xml:space="preserve">There is a strong focus in this unit on the use of the historical skills. The </w:t>
            </w:r>
            <w:r w:rsidR="00A108E6">
              <w:t>students</w:t>
            </w:r>
            <w:r>
              <w:t xml:space="preserve"> will explicitly focus on</w:t>
            </w:r>
            <w:r w:rsidR="005C13DB">
              <w:t>:</w:t>
            </w:r>
          </w:p>
          <w:p w:rsidR="00221BDB" w:rsidRPr="00166DC5" w:rsidRDefault="00221BDB" w:rsidP="00742736">
            <w:pPr>
              <w:numPr>
                <w:ilvl w:val="0"/>
                <w:numId w:val="2"/>
              </w:numPr>
              <w:spacing w:before="40" w:after="40" w:line="220" w:lineRule="atLeast"/>
              <w:rPr>
                <w:sz w:val="20"/>
              </w:rPr>
            </w:pPr>
            <w:r w:rsidRPr="00166DC5">
              <w:rPr>
                <w:sz w:val="20"/>
              </w:rPr>
              <w:t>sequencing significant historical people and events</w:t>
            </w:r>
          </w:p>
          <w:p w:rsidR="00221BDB" w:rsidRPr="00166DC5" w:rsidRDefault="00221BDB" w:rsidP="00742736">
            <w:pPr>
              <w:numPr>
                <w:ilvl w:val="0"/>
                <w:numId w:val="2"/>
              </w:numPr>
              <w:spacing w:before="40" w:after="40" w:line="220" w:lineRule="atLeast"/>
              <w:rPr>
                <w:sz w:val="20"/>
              </w:rPr>
            </w:pPr>
            <w:r w:rsidRPr="00166DC5">
              <w:rPr>
                <w:sz w:val="20"/>
              </w:rPr>
              <w:t>using historical terms</w:t>
            </w:r>
          </w:p>
          <w:p w:rsidR="00221BDB" w:rsidRPr="00166DC5" w:rsidRDefault="00221BDB" w:rsidP="00742736">
            <w:pPr>
              <w:numPr>
                <w:ilvl w:val="0"/>
                <w:numId w:val="2"/>
              </w:numPr>
              <w:spacing w:before="40" w:after="40" w:line="220" w:lineRule="atLeast"/>
              <w:rPr>
                <w:sz w:val="20"/>
              </w:rPr>
            </w:pPr>
            <w:r w:rsidRPr="00166DC5">
              <w:rPr>
                <w:sz w:val="20"/>
              </w:rPr>
              <w:t>posing a range of questions</w:t>
            </w:r>
          </w:p>
          <w:p w:rsidR="00221BDB" w:rsidRPr="00166DC5" w:rsidRDefault="00221BDB" w:rsidP="00742736">
            <w:pPr>
              <w:numPr>
                <w:ilvl w:val="0"/>
                <w:numId w:val="2"/>
              </w:numPr>
              <w:spacing w:before="40" w:after="40" w:line="220" w:lineRule="atLeast"/>
              <w:rPr>
                <w:sz w:val="20"/>
              </w:rPr>
            </w:pPr>
            <w:r w:rsidRPr="00166DC5">
              <w:rPr>
                <w:sz w:val="20"/>
              </w:rPr>
              <w:t>locating relevant information from sources provided</w:t>
            </w:r>
          </w:p>
          <w:p w:rsidR="00221BDB" w:rsidRPr="00166DC5" w:rsidRDefault="00221BDB" w:rsidP="00742736">
            <w:pPr>
              <w:numPr>
                <w:ilvl w:val="0"/>
                <w:numId w:val="2"/>
              </w:numPr>
              <w:spacing w:before="40" w:after="40" w:line="220" w:lineRule="atLeast"/>
              <w:rPr>
                <w:sz w:val="20"/>
              </w:rPr>
            </w:pPr>
            <w:r w:rsidRPr="00166DC5">
              <w:rPr>
                <w:sz w:val="20"/>
              </w:rPr>
              <w:t>identifying diversity in different points of view</w:t>
            </w:r>
          </w:p>
          <w:p w:rsidR="00221BDB" w:rsidRPr="00166DC5" w:rsidRDefault="00221BDB" w:rsidP="00742736">
            <w:pPr>
              <w:numPr>
                <w:ilvl w:val="0"/>
                <w:numId w:val="2"/>
              </w:numPr>
              <w:spacing w:before="40" w:after="40" w:line="220" w:lineRule="atLeast"/>
              <w:rPr>
                <w:sz w:val="20"/>
              </w:rPr>
            </w:pPr>
            <w:r w:rsidRPr="00166DC5">
              <w:rPr>
                <w:sz w:val="20"/>
              </w:rPr>
              <w:t>developing texts, particularly narratives</w:t>
            </w:r>
          </w:p>
          <w:p w:rsidR="00A03ADD" w:rsidRPr="00166DC5" w:rsidRDefault="00221BDB" w:rsidP="00742736">
            <w:pPr>
              <w:numPr>
                <w:ilvl w:val="0"/>
                <w:numId w:val="2"/>
              </w:numPr>
              <w:spacing w:before="40" w:after="40" w:line="220" w:lineRule="atLeast"/>
              <w:rPr>
                <w:sz w:val="20"/>
              </w:rPr>
            </w:pPr>
            <w:r w:rsidRPr="00166DC5">
              <w:rPr>
                <w:sz w:val="20"/>
              </w:rPr>
              <w:t>using a range of communication forms and digital technologies.</w:t>
            </w:r>
          </w:p>
          <w:p w:rsidR="00221BDB" w:rsidRDefault="00221BDB" w:rsidP="00D2169D">
            <w:pPr>
              <w:pStyle w:val="Tabletext"/>
            </w:pPr>
          </w:p>
          <w:p w:rsidR="00D2169D" w:rsidRPr="0086558B" w:rsidRDefault="00D2169D" w:rsidP="00D2169D">
            <w:pPr>
              <w:pStyle w:val="Tabletext"/>
            </w:pPr>
            <w:r w:rsidRPr="0086558B">
              <w:t>The key inquiry questions for the unit are:</w:t>
            </w:r>
          </w:p>
          <w:p w:rsidR="00D2169D" w:rsidRPr="00034107" w:rsidRDefault="00D2169D" w:rsidP="00742736">
            <w:pPr>
              <w:numPr>
                <w:ilvl w:val="0"/>
                <w:numId w:val="2"/>
              </w:numPr>
              <w:spacing w:before="40" w:after="40" w:line="220" w:lineRule="atLeast"/>
              <w:rPr>
                <w:sz w:val="20"/>
              </w:rPr>
            </w:pPr>
            <w:r w:rsidRPr="00034107">
              <w:rPr>
                <w:sz w:val="20"/>
              </w:rPr>
              <w:t>Why did the great journeys of exploration occur?</w:t>
            </w:r>
          </w:p>
          <w:p w:rsidR="00704F62" w:rsidRPr="00917B42" w:rsidRDefault="00D2169D" w:rsidP="001F46EB">
            <w:pPr>
              <w:numPr>
                <w:ilvl w:val="0"/>
                <w:numId w:val="2"/>
              </w:numPr>
              <w:spacing w:before="40" w:after="40" w:line="220" w:lineRule="atLeast"/>
              <w:ind w:left="318"/>
              <w:rPr>
                <w:sz w:val="20"/>
              </w:rPr>
            </w:pPr>
            <w:r w:rsidRPr="001516B8">
              <w:rPr>
                <w:sz w:val="20"/>
              </w:rPr>
              <w:t>Why did the Europeans settle in Australia?</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427"/>
        <w:gridCol w:w="2401"/>
        <w:gridCol w:w="26"/>
        <w:gridCol w:w="2428"/>
        <w:gridCol w:w="2072"/>
        <w:gridCol w:w="356"/>
        <w:gridCol w:w="2428"/>
        <w:gridCol w:w="2434"/>
      </w:tblGrid>
      <w:tr w:rsidR="005D333E" w:rsidRPr="00561E58" w:rsidTr="00D16AEA">
        <w:trPr>
          <w:tblHeader/>
          <w:jc w:val="center"/>
        </w:trPr>
        <w:tc>
          <w:tcPr>
            <w:tcW w:w="5000" w:type="pct"/>
            <w:gridSpan w:val="8"/>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166DC5">
        <w:trPr>
          <w:jc w:val="center"/>
        </w:trPr>
        <w:tc>
          <w:tcPr>
            <w:tcW w:w="3210" w:type="pct"/>
            <w:gridSpan w:val="5"/>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790" w:type="pct"/>
            <w:gridSpan w:val="3"/>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8338F8" w:rsidRPr="00561E58" w:rsidTr="00166DC5">
        <w:trPr>
          <w:jc w:val="center"/>
        </w:trPr>
        <w:tc>
          <w:tcPr>
            <w:tcW w:w="1657" w:type="pct"/>
            <w:gridSpan w:val="2"/>
            <w:shd w:val="clear" w:color="auto" w:fill="CFE7E6"/>
          </w:tcPr>
          <w:p w:rsidR="008338F8" w:rsidRPr="001B3B82" w:rsidRDefault="008338F8" w:rsidP="008338F8">
            <w:pPr>
              <w:pStyle w:val="Tablesubhead"/>
            </w:pPr>
            <w:r>
              <w:t>Historical Knowledge and Understanding</w:t>
            </w:r>
          </w:p>
        </w:tc>
        <w:tc>
          <w:tcPr>
            <w:tcW w:w="1553" w:type="pct"/>
            <w:gridSpan w:val="3"/>
            <w:shd w:val="clear" w:color="auto" w:fill="CFE7E6"/>
          </w:tcPr>
          <w:p w:rsidR="008338F8" w:rsidRDefault="008338F8" w:rsidP="00632199">
            <w:pPr>
              <w:pStyle w:val="Tablesubhead"/>
            </w:pPr>
            <w:r>
              <w:t>Historical Skills</w:t>
            </w:r>
          </w:p>
        </w:tc>
        <w:tc>
          <w:tcPr>
            <w:tcW w:w="1790" w:type="pct"/>
            <w:gridSpan w:val="3"/>
            <w:vMerge/>
            <w:shd w:val="clear" w:color="auto" w:fill="CFE7E6"/>
          </w:tcPr>
          <w:p w:rsidR="008338F8" w:rsidRPr="00364E09" w:rsidRDefault="008338F8" w:rsidP="00433BEC">
            <w:pPr>
              <w:pStyle w:val="Tablesubhead"/>
            </w:pPr>
          </w:p>
        </w:tc>
      </w:tr>
      <w:tr w:rsidR="008338F8" w:rsidRPr="00561E58" w:rsidTr="00166DC5">
        <w:trPr>
          <w:jc w:val="center"/>
        </w:trPr>
        <w:tc>
          <w:tcPr>
            <w:tcW w:w="1657" w:type="pct"/>
            <w:gridSpan w:val="2"/>
            <w:shd w:val="clear" w:color="auto" w:fill="auto"/>
          </w:tcPr>
          <w:p w:rsidR="00D2169D" w:rsidRDefault="000043D5" w:rsidP="00D2169D">
            <w:pPr>
              <w:pStyle w:val="Tablesubhead"/>
            </w:pPr>
            <w:r w:rsidRPr="000043D5">
              <w:t>First Contacts</w:t>
            </w:r>
          </w:p>
          <w:p w:rsidR="008338F8" w:rsidRDefault="00D2169D" w:rsidP="00742736">
            <w:pPr>
              <w:numPr>
                <w:ilvl w:val="0"/>
                <w:numId w:val="2"/>
              </w:numPr>
              <w:spacing w:before="40" w:after="40" w:line="220" w:lineRule="atLeast"/>
              <w:rPr>
                <w:rStyle w:val="Hyperlink"/>
                <w:lang w:val="en"/>
              </w:rPr>
            </w:pPr>
            <w:r w:rsidRPr="002028FD">
              <w:rPr>
                <w:rStyle w:val="TabletextCharChar"/>
                <w:sz w:val="20"/>
              </w:rPr>
              <w:t>The journey(s) of AT LEAST ONE world navigator, explorer or trader up to the late eighteenth century, including their contacts with other societies and any impacts</w:t>
            </w:r>
            <w:r w:rsidRPr="002F4BC0">
              <w:rPr>
                <w:sz w:val="20"/>
                <w:lang w:val="en"/>
              </w:rPr>
              <w:t>.</w:t>
            </w:r>
            <w:r w:rsidRPr="002F4BC0">
              <w:rPr>
                <w:lang w:val="en"/>
              </w:rPr>
              <w:t xml:space="preserve"> </w:t>
            </w:r>
            <w:hyperlink r:id="rId9" w:tooltip="View additional details of ACHHK078" w:history="1">
              <w:r w:rsidRPr="002F4BC0">
                <w:rPr>
                  <w:rStyle w:val="Hyperlink"/>
                  <w:lang w:val="en"/>
                </w:rPr>
                <w:t>(ACHHK078)</w:t>
              </w:r>
            </w:hyperlink>
          </w:p>
          <w:p w:rsidR="00D2169D" w:rsidRPr="00D2169D" w:rsidRDefault="00D2169D" w:rsidP="00742736">
            <w:pPr>
              <w:numPr>
                <w:ilvl w:val="0"/>
                <w:numId w:val="2"/>
              </w:numPr>
              <w:spacing w:before="40" w:after="40" w:line="220" w:lineRule="atLeast"/>
            </w:pPr>
            <w:r w:rsidRPr="002F4BC0">
              <w:rPr>
                <w:sz w:val="20"/>
                <w:lang w:val="en"/>
              </w:rPr>
              <w:t>Stories of the First Fleet, including reasons for the journey, who travelled to Australia, and their experiences following arrival.</w:t>
            </w:r>
            <w:r w:rsidRPr="002F4BC0">
              <w:rPr>
                <w:lang w:val="en"/>
              </w:rPr>
              <w:t xml:space="preserve"> </w:t>
            </w:r>
            <w:hyperlink r:id="rId10" w:tooltip="View additional details of ACHHK079" w:history="1">
              <w:r w:rsidRPr="002F4BC0">
                <w:rPr>
                  <w:rStyle w:val="Hyperlink"/>
                  <w:lang w:val="en"/>
                </w:rPr>
                <w:t>(ACHHK079)</w:t>
              </w:r>
            </w:hyperlink>
          </w:p>
        </w:tc>
        <w:tc>
          <w:tcPr>
            <w:tcW w:w="1553" w:type="pct"/>
            <w:gridSpan w:val="3"/>
            <w:shd w:val="clear" w:color="auto" w:fill="auto"/>
          </w:tcPr>
          <w:p w:rsidR="00D2169D" w:rsidRDefault="00D2169D" w:rsidP="00D2169D">
            <w:pPr>
              <w:pStyle w:val="Tablesubhead"/>
            </w:pPr>
            <w:r>
              <w:t>Chronology, terms and concepts</w:t>
            </w:r>
          </w:p>
          <w:p w:rsidR="00D2169D" w:rsidRPr="00D2169D" w:rsidRDefault="00D2169D" w:rsidP="00742736">
            <w:pPr>
              <w:pStyle w:val="Tablebullets"/>
              <w:numPr>
                <w:ilvl w:val="0"/>
                <w:numId w:val="3"/>
              </w:numPr>
              <w:ind w:left="318" w:hanging="284"/>
              <w:rPr>
                <w:rStyle w:val="Hyperlink"/>
                <w:color w:val="auto"/>
              </w:rPr>
            </w:pPr>
            <w:r>
              <w:rPr>
                <w:rFonts w:cs="Arial"/>
                <w:lang w:val="en"/>
              </w:rPr>
              <w:t xml:space="preserve">Sequence historical people and events </w:t>
            </w:r>
            <w:hyperlink r:id="rId11" w:tooltip="View additional details of ACHHS081" w:history="1">
              <w:r>
                <w:rPr>
                  <w:rStyle w:val="Hyperlink"/>
                  <w:rFonts w:eastAsia="SimSun"/>
                  <w:lang w:val="en"/>
                </w:rPr>
                <w:t>(ACHHS081</w:t>
              </w:r>
            </w:hyperlink>
            <w:r>
              <w:rPr>
                <w:rStyle w:val="Hyperlink"/>
                <w:rFonts w:eastAsia="SimSun"/>
                <w:lang w:val="en"/>
              </w:rPr>
              <w:t>)</w:t>
            </w:r>
          </w:p>
          <w:p w:rsidR="00D2169D" w:rsidRDefault="00D2169D" w:rsidP="00742736">
            <w:pPr>
              <w:pStyle w:val="Tablebullets"/>
              <w:numPr>
                <w:ilvl w:val="0"/>
                <w:numId w:val="3"/>
              </w:numPr>
              <w:ind w:left="318" w:hanging="284"/>
              <w:rPr>
                <w:rStyle w:val="Hyperlink"/>
                <w:rFonts w:eastAsia="SimSun"/>
                <w:lang w:val="en"/>
              </w:rPr>
            </w:pPr>
            <w:r>
              <w:rPr>
                <w:rFonts w:cs="Arial"/>
                <w:lang w:val="en"/>
              </w:rPr>
              <w:t xml:space="preserve">Use historical </w:t>
            </w:r>
            <w:hyperlink r:id="rId12" w:tooltip="Display the glossary entry for 'terms'" w:history="1">
              <w:r w:rsidRPr="0012021B">
                <w:rPr>
                  <w:rFonts w:cs="Arial"/>
                </w:rPr>
                <w:t>terms</w:t>
              </w:r>
            </w:hyperlink>
            <w:r>
              <w:rPr>
                <w:rFonts w:cs="Arial"/>
                <w:lang w:val="en"/>
              </w:rPr>
              <w:t xml:space="preserve"> </w:t>
            </w:r>
            <w:hyperlink r:id="rId13" w:tooltip="View additional details of ACHHS082" w:history="1">
              <w:r>
                <w:rPr>
                  <w:rStyle w:val="Hyperlink"/>
                  <w:rFonts w:eastAsia="SimSun"/>
                  <w:lang w:val="en"/>
                </w:rPr>
                <w:t>(ACHHS082)</w:t>
              </w:r>
            </w:hyperlink>
          </w:p>
          <w:p w:rsidR="00D2169D" w:rsidRDefault="00D2169D" w:rsidP="00D2169D">
            <w:pPr>
              <w:pStyle w:val="Tablesubhead"/>
            </w:pPr>
            <w:r>
              <w:t>Historical questions and research</w:t>
            </w:r>
          </w:p>
          <w:p w:rsidR="00D2169D" w:rsidRPr="00D2169D" w:rsidRDefault="00D2169D" w:rsidP="00742736">
            <w:pPr>
              <w:pStyle w:val="Tablebullets"/>
              <w:numPr>
                <w:ilvl w:val="0"/>
                <w:numId w:val="3"/>
              </w:numPr>
              <w:ind w:left="318" w:hanging="284"/>
              <w:rPr>
                <w:rStyle w:val="Hyperlink"/>
                <w:color w:val="auto"/>
              </w:rPr>
            </w:pPr>
            <w:r>
              <w:rPr>
                <w:rFonts w:cs="Arial"/>
                <w:lang w:val="en"/>
              </w:rPr>
              <w:t xml:space="preserve">Pose a range of questions about the past </w:t>
            </w:r>
            <w:hyperlink r:id="rId14" w:tooltip="View additional details of ACHHS083" w:history="1">
              <w:r>
                <w:rPr>
                  <w:rStyle w:val="Hyperlink"/>
                  <w:rFonts w:eastAsia="SimSun"/>
                  <w:lang w:val="en"/>
                </w:rPr>
                <w:t>(ACHHS083)</w:t>
              </w:r>
            </w:hyperlink>
          </w:p>
          <w:p w:rsidR="00D2169D" w:rsidRDefault="00D2169D" w:rsidP="00742736">
            <w:pPr>
              <w:pStyle w:val="Tablebullets"/>
              <w:numPr>
                <w:ilvl w:val="0"/>
                <w:numId w:val="3"/>
              </w:numPr>
              <w:ind w:left="318" w:hanging="284"/>
              <w:rPr>
                <w:rStyle w:val="Hyperlink"/>
                <w:rFonts w:eastAsia="SimSun"/>
                <w:lang w:val="en"/>
              </w:rPr>
            </w:pPr>
            <w:r>
              <w:rPr>
                <w:rFonts w:cs="Arial"/>
                <w:lang w:val="en"/>
              </w:rPr>
              <w:t xml:space="preserve">Identify sources </w:t>
            </w:r>
            <w:hyperlink r:id="rId15" w:tooltip="View additional details of ACHHS216" w:history="1">
              <w:r>
                <w:rPr>
                  <w:rStyle w:val="Hyperlink"/>
                  <w:rFonts w:eastAsia="SimSun"/>
                  <w:lang w:val="en"/>
                </w:rPr>
                <w:t>(ACHHS216)</w:t>
              </w:r>
            </w:hyperlink>
          </w:p>
          <w:p w:rsidR="00D2169D" w:rsidRDefault="00D2169D" w:rsidP="00D2169D">
            <w:pPr>
              <w:pStyle w:val="Tablesubhead"/>
            </w:pPr>
            <w:r>
              <w:t>Analysis and use of sources</w:t>
            </w:r>
          </w:p>
          <w:p w:rsidR="00D2169D" w:rsidRDefault="00D2169D" w:rsidP="00742736">
            <w:pPr>
              <w:pStyle w:val="Tablebullets"/>
              <w:numPr>
                <w:ilvl w:val="0"/>
                <w:numId w:val="3"/>
              </w:numPr>
              <w:ind w:left="318" w:hanging="284"/>
              <w:rPr>
                <w:rStyle w:val="Hyperlink"/>
                <w:rFonts w:eastAsia="SimSun"/>
                <w:lang w:val="en"/>
              </w:rPr>
            </w:pPr>
            <w:r>
              <w:rPr>
                <w:rFonts w:cs="Arial"/>
                <w:lang w:val="en"/>
              </w:rPr>
              <w:t>Lo</w:t>
            </w:r>
            <w:r w:rsidRPr="002F4BC0">
              <w:rPr>
                <w:rFonts w:cs="Arial"/>
                <w:lang w:val="en"/>
              </w:rPr>
              <w:t>cate relevant information from sources provided</w:t>
            </w:r>
            <w:r>
              <w:rPr>
                <w:rFonts w:cs="Arial"/>
                <w:lang w:val="en"/>
              </w:rPr>
              <w:t xml:space="preserve"> </w:t>
            </w:r>
            <w:hyperlink r:id="rId16" w:tooltip="View additional details of ACHHS084" w:history="1">
              <w:r>
                <w:rPr>
                  <w:rStyle w:val="Hyperlink"/>
                  <w:rFonts w:eastAsia="SimSun"/>
                  <w:lang w:val="en"/>
                </w:rPr>
                <w:t>(ACHHS084)</w:t>
              </w:r>
            </w:hyperlink>
          </w:p>
          <w:p w:rsidR="00D2169D" w:rsidRDefault="00D2169D" w:rsidP="00D2169D">
            <w:pPr>
              <w:pStyle w:val="Tablesubhead"/>
            </w:pPr>
            <w:r>
              <w:t>Perspectives and interpretations</w:t>
            </w:r>
          </w:p>
          <w:p w:rsidR="00D2169D" w:rsidRPr="00D2169D" w:rsidRDefault="00D2169D" w:rsidP="00742736">
            <w:pPr>
              <w:pStyle w:val="Tablebullets"/>
              <w:numPr>
                <w:ilvl w:val="0"/>
                <w:numId w:val="3"/>
              </w:numPr>
              <w:ind w:left="318" w:hanging="284"/>
            </w:pPr>
            <w:r>
              <w:rPr>
                <w:rFonts w:cs="Arial"/>
                <w:lang w:val="en"/>
              </w:rPr>
              <w:t xml:space="preserve">Identify different points of view </w:t>
            </w:r>
            <w:hyperlink r:id="rId17" w:tooltip="View additional details of ACHHS085" w:history="1">
              <w:r>
                <w:rPr>
                  <w:rStyle w:val="Hyperlink"/>
                  <w:rFonts w:eastAsia="SimSun"/>
                  <w:lang w:val="en"/>
                </w:rPr>
                <w:t>(ACHHS085)</w:t>
              </w:r>
            </w:hyperlink>
            <w:r w:rsidR="00D55998">
              <w:rPr>
                <w:rFonts w:cs="Arial"/>
                <w:lang w:val="en"/>
              </w:rPr>
              <w:t xml:space="preserve"> </w:t>
            </w:r>
          </w:p>
          <w:p w:rsidR="00D2169D" w:rsidRDefault="00D2169D" w:rsidP="00D2169D">
            <w:pPr>
              <w:pStyle w:val="Tablesubhead"/>
            </w:pPr>
            <w:r>
              <w:t>Explanation and communication</w:t>
            </w:r>
          </w:p>
          <w:p w:rsidR="00D2169D" w:rsidRPr="00D2169D" w:rsidRDefault="00D2169D" w:rsidP="00742736">
            <w:pPr>
              <w:pStyle w:val="Tablebullets"/>
              <w:numPr>
                <w:ilvl w:val="0"/>
                <w:numId w:val="3"/>
              </w:numPr>
              <w:ind w:left="318" w:hanging="284"/>
              <w:rPr>
                <w:rStyle w:val="Hyperlink"/>
                <w:color w:val="auto"/>
              </w:rPr>
            </w:pPr>
            <w:r>
              <w:rPr>
                <w:rFonts w:cs="Arial"/>
                <w:lang w:val="en"/>
              </w:rPr>
              <w:t xml:space="preserve">Develop texts, particularly narratives </w:t>
            </w:r>
            <w:hyperlink r:id="rId18" w:tooltip="View additional details of ACHHS086" w:history="1">
              <w:r>
                <w:rPr>
                  <w:rStyle w:val="Hyperlink"/>
                  <w:rFonts w:eastAsia="SimSun"/>
                  <w:lang w:val="en"/>
                </w:rPr>
                <w:t>(ACHHS086)</w:t>
              </w:r>
            </w:hyperlink>
          </w:p>
          <w:p w:rsidR="008338F8" w:rsidRPr="00FA6D08" w:rsidRDefault="0088760E" w:rsidP="00742736">
            <w:pPr>
              <w:pStyle w:val="Tablebullets"/>
              <w:numPr>
                <w:ilvl w:val="0"/>
                <w:numId w:val="3"/>
              </w:numPr>
              <w:ind w:left="318" w:hanging="284"/>
              <w:rPr>
                <w:rStyle w:val="Hyperlink"/>
                <w:color w:val="auto"/>
              </w:rPr>
            </w:pPr>
            <w:r>
              <w:rPr>
                <w:rFonts w:cs="Arial"/>
                <w:lang w:val="en"/>
              </w:rPr>
              <w:t xml:space="preserve">Use a range of communication forms (oral, graphic, written) and digital technologies </w:t>
            </w:r>
            <w:hyperlink r:id="rId19" w:tooltip="View additional details of ACHHS087" w:history="1">
              <w:r w:rsidRPr="0088760E">
                <w:rPr>
                  <w:rStyle w:val="Hyperlink"/>
                  <w:rFonts w:eastAsia="SimSun"/>
                  <w:lang w:val="en"/>
                </w:rPr>
                <w:t>(ACHHS087)</w:t>
              </w:r>
            </w:hyperlink>
            <w:r w:rsidRPr="0088760E">
              <w:rPr>
                <w:rStyle w:val="Hyperlink"/>
                <w:rFonts w:eastAsia="SimSun"/>
              </w:rPr>
              <w:t xml:space="preserve"> </w:t>
            </w:r>
          </w:p>
          <w:p w:rsidR="00FA6D08" w:rsidRPr="00D2169D" w:rsidRDefault="00FA6D08" w:rsidP="00FA6D08">
            <w:pPr>
              <w:pStyle w:val="Tablebullets"/>
              <w:numPr>
                <w:ilvl w:val="0"/>
                <w:numId w:val="0"/>
              </w:numPr>
              <w:ind w:left="34"/>
            </w:pPr>
          </w:p>
        </w:tc>
        <w:tc>
          <w:tcPr>
            <w:tcW w:w="1790" w:type="pct"/>
            <w:gridSpan w:val="3"/>
            <w:shd w:val="clear" w:color="auto" w:fill="auto"/>
          </w:tcPr>
          <w:p w:rsidR="008338F8" w:rsidRDefault="002933F2"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9"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Pr>
                <w:sz w:val="17"/>
                <w:szCs w:val="17"/>
              </w:rPr>
              <w:tab/>
            </w:r>
            <w:r w:rsidR="008338F8" w:rsidRPr="00790B29">
              <w:t>Literacy</w:t>
            </w:r>
          </w:p>
          <w:p w:rsidR="008338F8" w:rsidRPr="00166DC5" w:rsidRDefault="00D245FA" w:rsidP="00742736">
            <w:pPr>
              <w:pStyle w:val="Tablebullets"/>
              <w:numPr>
                <w:ilvl w:val="0"/>
                <w:numId w:val="3"/>
              </w:numPr>
              <w:ind w:left="510" w:hanging="357"/>
            </w:pPr>
            <w:r w:rsidRPr="000043D5">
              <w:t>Use historical terms related to the unit and pose questions about the past</w:t>
            </w:r>
          </w:p>
          <w:p w:rsidR="008338F8" w:rsidRDefault="002933F2"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7"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Pr>
                <w:sz w:val="17"/>
                <w:szCs w:val="17"/>
              </w:rPr>
              <w:tab/>
            </w:r>
            <w:r w:rsidR="008338F8">
              <w:t>Numeracy</w:t>
            </w:r>
          </w:p>
          <w:p w:rsidR="008338F8" w:rsidRPr="00790B29" w:rsidRDefault="00D245FA" w:rsidP="00742736">
            <w:pPr>
              <w:pStyle w:val="Tablebullets"/>
              <w:numPr>
                <w:ilvl w:val="0"/>
                <w:numId w:val="3"/>
              </w:numPr>
              <w:ind w:left="510" w:hanging="357"/>
              <w:rPr>
                <w:sz w:val="21"/>
              </w:rPr>
            </w:pPr>
            <w:r>
              <w:t>Use maps, tables and graphs to interpret information about journeys in the past</w:t>
            </w:r>
          </w:p>
          <w:p w:rsidR="008338F8" w:rsidRPr="00790B29" w:rsidRDefault="002933F2" w:rsidP="00073A08">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3"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Pr>
                <w:sz w:val="17"/>
                <w:szCs w:val="17"/>
              </w:rPr>
              <w:tab/>
            </w:r>
            <w:r w:rsidR="008338F8">
              <w:rPr>
                <w:b/>
              </w:rPr>
              <w:t>ICT</w:t>
            </w:r>
            <w:r w:rsidR="008338F8" w:rsidRPr="00790B29">
              <w:rPr>
                <w:b/>
              </w:rPr>
              <w:t xml:space="preserve"> </w:t>
            </w:r>
            <w:r w:rsidR="008338F8">
              <w:rPr>
                <w:b/>
              </w:rPr>
              <w:t>capability</w:t>
            </w:r>
          </w:p>
          <w:p w:rsidR="008338F8" w:rsidRPr="00F16628" w:rsidRDefault="00D245FA" w:rsidP="00742736">
            <w:pPr>
              <w:pStyle w:val="Tablebullets"/>
              <w:numPr>
                <w:ilvl w:val="0"/>
                <w:numId w:val="3"/>
              </w:numPr>
              <w:ind w:left="510" w:hanging="357"/>
            </w:pPr>
            <w:r>
              <w:t>Use a range of digital technologies to assist with investigating concepts</w:t>
            </w:r>
          </w:p>
          <w:p w:rsidR="008338F8" w:rsidRPr="00790B29" w:rsidRDefault="002933F2"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4"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Pr>
                <w:sz w:val="17"/>
                <w:szCs w:val="17"/>
              </w:rPr>
              <w:tab/>
            </w:r>
            <w:r w:rsidR="008338F8" w:rsidRPr="00790B29">
              <w:t>Critical and creative thinking</w:t>
            </w:r>
          </w:p>
          <w:p w:rsidR="008338F8" w:rsidRPr="00F16628" w:rsidRDefault="00D245FA" w:rsidP="00742736">
            <w:pPr>
              <w:pStyle w:val="Tablebullets"/>
              <w:numPr>
                <w:ilvl w:val="0"/>
                <w:numId w:val="3"/>
              </w:numPr>
              <w:ind w:left="510" w:hanging="357"/>
            </w:pPr>
            <w:r>
              <w:t>Discuss the past and present views on the colonisation of Australia</w:t>
            </w:r>
          </w:p>
          <w:p w:rsidR="008338F8" w:rsidRDefault="002933F2" w:rsidP="00073A08">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5" name="Picture 6"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personal_soci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Pr>
                <w:sz w:val="17"/>
                <w:szCs w:val="17"/>
              </w:rPr>
              <w:tab/>
            </w:r>
            <w:r w:rsidR="008338F8" w:rsidRPr="00790B29">
              <w:rPr>
                <w:b/>
              </w:rPr>
              <w:t xml:space="preserve">Personal and social </w:t>
            </w:r>
            <w:r w:rsidR="008338F8">
              <w:rPr>
                <w:b/>
              </w:rPr>
              <w:t>capability</w:t>
            </w:r>
          </w:p>
          <w:p w:rsidR="008338F8" w:rsidRPr="00D245FA" w:rsidRDefault="00D245FA" w:rsidP="00742736">
            <w:pPr>
              <w:pStyle w:val="Tablebullets"/>
              <w:numPr>
                <w:ilvl w:val="0"/>
                <w:numId w:val="3"/>
              </w:numPr>
              <w:ind w:left="510" w:hanging="357"/>
            </w:pPr>
            <w:r>
              <w:t>Work together to participate in learning experiences and historical inquiry</w:t>
            </w:r>
          </w:p>
          <w:p w:rsidR="008338F8" w:rsidRPr="00790B29" w:rsidRDefault="002933F2"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6"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Pr>
                <w:sz w:val="17"/>
                <w:szCs w:val="17"/>
              </w:rPr>
              <w:tab/>
            </w:r>
            <w:r w:rsidR="008338F8">
              <w:t>Intercultural understanding</w:t>
            </w:r>
          </w:p>
          <w:p w:rsidR="008338F8" w:rsidRDefault="00E46492" w:rsidP="00742736">
            <w:pPr>
              <w:pStyle w:val="Tablebullets"/>
              <w:numPr>
                <w:ilvl w:val="0"/>
                <w:numId w:val="3"/>
              </w:numPr>
              <w:ind w:left="510" w:hanging="357"/>
            </w:pPr>
            <w:r>
              <w:t>Explore different stories about contact experiences and early penal life to examine thoughts and feelings of people of that time</w:t>
            </w:r>
          </w:p>
          <w:p w:rsidR="008338F8" w:rsidRDefault="002933F2" w:rsidP="00166DC5">
            <w:pPr>
              <w:pStyle w:val="Tablesubhead"/>
              <w:ind w:left="510" w:hanging="510"/>
              <w:rPr>
                <w:sz w:val="21"/>
              </w:rPr>
            </w:pPr>
            <w:r>
              <w:rPr>
                <w:noProof/>
                <w:lang w:eastAsia="en-AU"/>
              </w:rPr>
              <mc:AlternateContent>
                <mc:Choice Requires="wpg">
                  <w:drawing>
                    <wp:inline distT="0" distB="0" distL="0" distR="0">
                      <wp:extent cx="457200" cy="144780"/>
                      <wp:effectExtent l="0" t="0" r="0" b="7620"/>
                      <wp:docPr id="1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1" name="Picture 10" descr="flag_aborigina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descr="flag_torres_strait_island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&#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OavAAAAA2wAAAA8AAABkcnMvZG93bnJldi54bWxET81qwkAQvhf6DssUeik6iaWlRNdQAoIg&#10;PRh9gCE7JsHsbMhuY/L2XaHgbT6+39nkk+3UyINvnWhIlwkolsqZVmoN59Nu8QXKBxJDnRPWMLOH&#10;fPv8tKHMuJsceSxDrWKI+Iw0NCH0GaKvGrbkl65nidzFDZZChEONZqBbDLcdrpLkEy21Ehsa6rlo&#10;uLqWv1bDrk4c/ryPReHn8jC/OaTqA7V+fZm+16ACT+Eh/nfvTZyfwv2XeA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u45q8AAAADbAAAADwAAAAAAAAAAAAAAAACfAgAA&#10;ZHJzL2Rvd25yZXYueG1sUEsFBgAAAAAEAAQA9wAAAIwDAAAAAA==&#10;">
                        <v:imagedata r:id="rId28"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3zjvBAAAA2wAAAA8AAABkcnMvZG93bnJldi54bWxET01rwkAQvRf8D8sI3urGIKGkrlIUabw1&#10;abXXITvJhmZnQ3ar8d93C4Xe5vE+Z7ObbC+uNPrOsYLVMgFBXDvdcavg4/34+ATCB2SNvWNScCcP&#10;u+3sYYO5djcu6VqFVsQQ9jkqMCEMuZS+NmTRL91AHLnGjRZDhGMr9Yi3GG57mSZJJi12HBsMDrQ3&#10;VH9V31ZBVZEpGvN2/rTr0ys1l7LODkapxXx6eQYRaAr/4j93oeP8FH5/i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3zjvBAAAA2wAAAA8AAAAAAAAAAAAAAAAAnwIA&#10;AGRycy9kb3ducmV2LnhtbFBLBQYAAAAABAAEAPcAAACNAwAAAAA=&#10;">
                        <v:imagedata r:id="rId29" o:title="flag_torres_strait_islander"/>
                      </v:shape>
                      <w10:anchorlock/>
                    </v:group>
                  </w:pict>
                </mc:Fallback>
              </mc:AlternateContent>
            </w:r>
            <w:r w:rsidR="008338F8">
              <w:t xml:space="preserve"> </w:t>
            </w:r>
            <w:r w:rsidR="008338F8" w:rsidRPr="003E4E3E">
              <w:t>Aboriginal and Torres Strait Islander histories and cultures</w:t>
            </w:r>
          </w:p>
          <w:p w:rsidR="008338F8" w:rsidRDefault="00E46492" w:rsidP="00742736">
            <w:pPr>
              <w:pStyle w:val="Tablebullets"/>
              <w:numPr>
                <w:ilvl w:val="0"/>
                <w:numId w:val="3"/>
              </w:numPr>
              <w:ind w:left="510" w:hanging="357"/>
            </w:pPr>
            <w:r>
              <w:t>Explore the nature of contact in Early Australia</w:t>
            </w:r>
          </w:p>
          <w:p w:rsidR="008338F8" w:rsidRDefault="002933F2" w:rsidP="00FA0810">
            <w:pPr>
              <w:pStyle w:val="Tablesubhead"/>
              <w:tabs>
                <w:tab w:val="left" w:pos="510"/>
              </w:tabs>
              <w:ind w:left="510" w:hanging="510"/>
            </w:pPr>
            <w:r>
              <w:rPr>
                <w:noProof/>
                <w:position w:val="-2"/>
                <w:sz w:val="17"/>
                <w:szCs w:val="17"/>
                <w:lang w:eastAsia="en-AU"/>
              </w:rPr>
              <w:drawing>
                <wp:inline distT="0" distB="0" distL="0" distR="0">
                  <wp:extent cx="230505" cy="174625"/>
                  <wp:effectExtent l="0" t="0" r="0" b="0"/>
                  <wp:docPr id="8"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0505" cy="174625"/>
                          </a:xfrm>
                          <a:prstGeom prst="rect">
                            <a:avLst/>
                          </a:prstGeom>
                          <a:noFill/>
                          <a:ln>
                            <a:noFill/>
                          </a:ln>
                        </pic:spPr>
                      </pic:pic>
                    </a:graphicData>
                  </a:graphic>
                </wp:inline>
              </w:drawing>
            </w:r>
            <w:r w:rsidR="008338F8">
              <w:rPr>
                <w:rFonts w:ascii="MS Mincho" w:eastAsia="MS Mincho" w:hAnsi="MS Mincho" w:cs="MS Mincho"/>
              </w:rPr>
              <w:tab/>
            </w:r>
            <w:r w:rsidR="008338F8" w:rsidRPr="003E4E3E">
              <w:t>Asia and Australia’s engagement with Asia</w:t>
            </w:r>
          </w:p>
          <w:p w:rsidR="008338F8" w:rsidRPr="00030551" w:rsidRDefault="00E46492" w:rsidP="00742736">
            <w:pPr>
              <w:pStyle w:val="Tablebullets"/>
              <w:numPr>
                <w:ilvl w:val="0"/>
                <w:numId w:val="3"/>
              </w:numPr>
              <w:ind w:left="510" w:hanging="357"/>
            </w:pPr>
            <w:r>
              <w:t>Identify a</w:t>
            </w:r>
            <w:r w:rsidRPr="00742736">
              <w:t>n</w:t>
            </w:r>
            <w:r>
              <w:t>d explore key individuals or groups who established contact with Asia during the age of discovery</w:t>
            </w:r>
          </w:p>
        </w:tc>
      </w:tr>
      <w:tr w:rsidR="003C2CDD" w:rsidRPr="00561E58" w:rsidTr="00C6459D">
        <w:trPr>
          <w:jc w:val="center"/>
        </w:trPr>
        <w:tc>
          <w:tcPr>
            <w:tcW w:w="5000" w:type="pct"/>
            <w:gridSpan w:val="8"/>
            <w:shd w:val="clear" w:color="auto" w:fill="CFE7E6"/>
          </w:tcPr>
          <w:p w:rsidR="003C2CDD" w:rsidRDefault="003C2CDD" w:rsidP="00215BB6">
            <w:pPr>
              <w:pStyle w:val="Tablesubhead"/>
              <w:keepNext/>
              <w:keepLines/>
            </w:pPr>
            <w:r>
              <w:t>Historical Understanding</w:t>
            </w:r>
          </w:p>
        </w:tc>
      </w:tr>
      <w:tr w:rsidR="003C2CDD" w:rsidRPr="00561E58" w:rsidTr="008761DF">
        <w:trPr>
          <w:trHeight w:val="199"/>
          <w:jc w:val="center"/>
        </w:trPr>
        <w:tc>
          <w:tcPr>
            <w:tcW w:w="5000" w:type="pct"/>
            <w:gridSpan w:val="8"/>
            <w:tcBorders>
              <w:bottom w:val="nil"/>
            </w:tcBorders>
            <w:shd w:val="clear" w:color="auto" w:fill="auto"/>
          </w:tcPr>
          <w:p w:rsidR="003C2CDD" w:rsidRPr="004C453F" w:rsidRDefault="004C453F">
            <w:pPr>
              <w:spacing w:before="40" w:after="40" w:line="220" w:lineRule="atLeast"/>
            </w:pPr>
            <w:r>
              <w:rPr>
                <w:sz w:val="20"/>
              </w:rPr>
              <w:t xml:space="preserve">This unit provides opportunities for students to develop historical understandings particularly focused on the key concepts of: </w:t>
            </w:r>
          </w:p>
        </w:tc>
      </w:tr>
      <w:tr w:rsidR="008761DF" w:rsidRPr="00561E58" w:rsidTr="00166DC5">
        <w:trPr>
          <w:trHeight w:val="270"/>
          <w:jc w:val="center"/>
        </w:trPr>
        <w:tc>
          <w:tcPr>
            <w:tcW w:w="833" w:type="pct"/>
            <w:tcBorders>
              <w:top w:val="nil"/>
              <w:right w:val="nil"/>
            </w:tcBorders>
            <w:shd w:val="clear" w:color="auto" w:fill="auto"/>
          </w:tcPr>
          <w:p w:rsidR="008761DF" w:rsidRDefault="004C453F" w:rsidP="008761DF">
            <w:pPr>
              <w:pStyle w:val="Tablesubhead"/>
            </w:pPr>
            <w:r>
              <w:rPr>
                <w:rFonts w:ascii="MS Gothic" w:eastAsia="MS Gothic" w:hAnsi="MS Gothic" w:hint="eastAsia"/>
              </w:rPr>
              <w:t>☒</w:t>
            </w:r>
            <w:r w:rsidR="008761DF">
              <w:t xml:space="preserve">  Sources</w:t>
            </w:r>
          </w:p>
          <w:p w:rsidR="004C453F" w:rsidDel="008761DF" w:rsidRDefault="004C453F">
            <w:pPr>
              <w:pStyle w:val="Tablesubhead"/>
              <w:rPr>
                <w:sz w:val="21"/>
              </w:rPr>
            </w:pPr>
            <w:r w:rsidRPr="004C453F">
              <w:rPr>
                <w:rFonts w:cs="Arial"/>
                <w:b w:val="0"/>
                <w:color w:val="000000"/>
              </w:rPr>
              <w:t xml:space="preserve">Written or non-written materials that can be used to investigate the past. A source becomes </w:t>
            </w:r>
            <w:r w:rsidR="00DD101E">
              <w:rPr>
                <w:rFonts w:cs="Arial"/>
                <w:b w:val="0"/>
                <w:color w:val="000000"/>
              </w:rPr>
              <w:t>“</w:t>
            </w:r>
            <w:r w:rsidR="00DD101E" w:rsidRPr="004C453F">
              <w:rPr>
                <w:rFonts w:cs="Arial"/>
                <w:b w:val="0"/>
                <w:color w:val="000000"/>
              </w:rPr>
              <w:t>evidence</w:t>
            </w:r>
            <w:r w:rsidR="00DD101E">
              <w:rPr>
                <w:rFonts w:cs="Arial"/>
                <w:b w:val="0"/>
                <w:color w:val="000000"/>
              </w:rPr>
              <w:t>”</w:t>
            </w:r>
            <w:r w:rsidR="00DD101E" w:rsidRPr="004C453F">
              <w:rPr>
                <w:rFonts w:cs="Arial"/>
                <w:b w:val="0"/>
                <w:color w:val="000000"/>
              </w:rPr>
              <w:t xml:space="preserve"> </w:t>
            </w:r>
            <w:r w:rsidRPr="004C453F">
              <w:rPr>
                <w:rFonts w:cs="Arial"/>
                <w:b w:val="0"/>
                <w:color w:val="000000"/>
              </w:rPr>
              <w:t>if it is of value to a</w:t>
            </w:r>
            <w:r w:rsidRPr="00EC0C1B">
              <w:rPr>
                <w:rFonts w:cs="Arial"/>
                <w:color w:val="000000"/>
              </w:rPr>
              <w:t xml:space="preserve"> </w:t>
            </w:r>
            <w:r w:rsidRPr="00F80D56">
              <w:rPr>
                <w:rFonts w:cs="Arial"/>
                <w:b w:val="0"/>
                <w:color w:val="000000"/>
              </w:rPr>
              <w:t>particular inquiry.</w:t>
            </w:r>
          </w:p>
        </w:tc>
        <w:tc>
          <w:tcPr>
            <w:tcW w:w="833" w:type="pct"/>
            <w:gridSpan w:val="2"/>
            <w:tcBorders>
              <w:top w:val="nil"/>
              <w:left w:val="nil"/>
              <w:right w:val="nil"/>
            </w:tcBorders>
            <w:shd w:val="clear" w:color="auto" w:fill="auto"/>
          </w:tcPr>
          <w:p w:rsidR="008761DF" w:rsidRDefault="004C453F" w:rsidP="00166DC5">
            <w:pPr>
              <w:pStyle w:val="Tablesubhead"/>
              <w:ind w:left="340" w:hanging="340"/>
              <w:rPr>
                <w:sz w:val="21"/>
              </w:rPr>
            </w:pPr>
            <w:r>
              <w:rPr>
                <w:rFonts w:ascii="MS Gothic" w:eastAsia="MS Gothic" w:hAnsi="MS Gothic" w:hint="eastAsia"/>
              </w:rPr>
              <w:t>☒</w:t>
            </w:r>
            <w:r w:rsidR="008761DF">
              <w:t xml:space="preserve">  Continuity and change</w:t>
            </w:r>
          </w:p>
          <w:p w:rsidR="004C453F" w:rsidRPr="004C453F" w:rsidDel="008761DF" w:rsidRDefault="004C453F" w:rsidP="008761DF">
            <w:pPr>
              <w:pStyle w:val="Tablesubhead"/>
              <w:rPr>
                <w:b w:val="0"/>
              </w:rPr>
            </w:pPr>
            <w:r w:rsidRPr="004C453F">
              <w:rPr>
                <w:rFonts w:cs="Arial"/>
                <w:b w:val="0"/>
                <w:color w:val="000000"/>
              </w:rPr>
              <w:t>Continuities are aspects of the past that have remained the same over certain periods of time. Changes are events or developments from the past that represent modifications, alterations and transformations.</w:t>
            </w:r>
          </w:p>
        </w:tc>
        <w:tc>
          <w:tcPr>
            <w:tcW w:w="833" w:type="pct"/>
            <w:tcBorders>
              <w:top w:val="nil"/>
              <w:left w:val="nil"/>
              <w:right w:val="nil"/>
            </w:tcBorders>
            <w:shd w:val="clear" w:color="auto" w:fill="auto"/>
          </w:tcPr>
          <w:p w:rsidR="008761DF" w:rsidRDefault="004C453F" w:rsidP="008761DF">
            <w:pPr>
              <w:pStyle w:val="Tablesubhead"/>
            </w:pPr>
            <w:r>
              <w:rPr>
                <w:rFonts w:ascii="MS Gothic" w:eastAsia="MS Gothic" w:hAnsi="MS Gothic" w:hint="eastAsia"/>
              </w:rPr>
              <w:t>☒</w:t>
            </w:r>
            <w:r w:rsidR="008761DF">
              <w:t xml:space="preserve">  Cause and effect</w:t>
            </w:r>
          </w:p>
          <w:p w:rsidR="004C453F" w:rsidRPr="004C453F" w:rsidDel="008761DF" w:rsidRDefault="004C453F" w:rsidP="008761DF">
            <w:pPr>
              <w:pStyle w:val="Tablesubhead"/>
              <w:rPr>
                <w:b w:val="0"/>
              </w:rPr>
            </w:pPr>
            <w:r w:rsidRPr="004C453F">
              <w:rPr>
                <w:rFonts w:cs="Arial"/>
                <w:b w:val="0"/>
                <w:color w:val="000000"/>
              </w:rPr>
              <w:t>The relationship between a factor or set of factors (cause/s) and consequence/s (effect/s). These form sequences of events and developments over time.</w:t>
            </w:r>
          </w:p>
        </w:tc>
        <w:tc>
          <w:tcPr>
            <w:tcW w:w="833" w:type="pct"/>
            <w:gridSpan w:val="2"/>
            <w:tcBorders>
              <w:top w:val="nil"/>
              <w:left w:val="nil"/>
              <w:right w:val="nil"/>
            </w:tcBorders>
            <w:shd w:val="clear" w:color="auto" w:fill="auto"/>
          </w:tcPr>
          <w:p w:rsidR="008761DF" w:rsidRDefault="004C453F" w:rsidP="008761DF">
            <w:pPr>
              <w:pStyle w:val="Tablesubhead"/>
            </w:pPr>
            <w:r>
              <w:rPr>
                <w:rFonts w:ascii="MS Gothic" w:eastAsia="MS Gothic" w:hAnsi="MS Gothic" w:hint="eastAsia"/>
              </w:rPr>
              <w:t>☒</w:t>
            </w:r>
            <w:r w:rsidR="008761DF">
              <w:t xml:space="preserve">  Perspectives</w:t>
            </w:r>
          </w:p>
          <w:p w:rsidR="004C453F" w:rsidRPr="004C453F" w:rsidDel="008761DF" w:rsidRDefault="004C453F" w:rsidP="00E46492">
            <w:pPr>
              <w:pStyle w:val="Tablesubhead"/>
              <w:rPr>
                <w:b w:val="0"/>
              </w:rPr>
            </w:pPr>
            <w:r w:rsidRPr="004C453F">
              <w:rPr>
                <w:rFonts w:cs="Arial"/>
                <w:b w:val="0"/>
                <w:color w:val="000000"/>
              </w:rPr>
              <w:t>A point of view or position from which events are seen and understood, and influenced by age, gender, culture, social position and beliefs and values.</w:t>
            </w:r>
          </w:p>
        </w:tc>
        <w:tc>
          <w:tcPr>
            <w:tcW w:w="833" w:type="pct"/>
            <w:tcBorders>
              <w:top w:val="nil"/>
              <w:left w:val="nil"/>
              <w:right w:val="nil"/>
            </w:tcBorders>
            <w:shd w:val="clear" w:color="auto" w:fill="auto"/>
          </w:tcPr>
          <w:p w:rsidR="008761DF" w:rsidRDefault="004C453F" w:rsidP="004C453F">
            <w:pPr>
              <w:pStyle w:val="Tablesubhead"/>
            </w:pPr>
            <w:r>
              <w:rPr>
                <w:rFonts w:ascii="MS Gothic" w:eastAsia="MS Gothic" w:hAnsi="MS Gothic" w:hint="eastAsia"/>
              </w:rPr>
              <w:t>☒</w:t>
            </w:r>
            <w:r w:rsidR="008761DF">
              <w:t xml:space="preserve">  </w:t>
            </w:r>
            <w:r>
              <w:t>Empathy</w:t>
            </w:r>
          </w:p>
          <w:p w:rsidR="004C453F" w:rsidRPr="004C453F" w:rsidDel="008761DF" w:rsidRDefault="004C453F" w:rsidP="00E46492">
            <w:pPr>
              <w:pStyle w:val="Tablesubhead"/>
              <w:rPr>
                <w:b w:val="0"/>
              </w:rPr>
            </w:pPr>
            <w:r w:rsidRPr="004C453F">
              <w:rPr>
                <w:rFonts w:cs="Arial"/>
                <w:b w:val="0"/>
                <w:color w:val="000000"/>
              </w:rPr>
              <w:t>An understanding of the past from the point of view of the participant/s, including an appreciation of the circumstances faced, and the motivations, values and attitudes behind actions.</w:t>
            </w:r>
          </w:p>
        </w:tc>
        <w:tc>
          <w:tcPr>
            <w:tcW w:w="833" w:type="pct"/>
            <w:tcBorders>
              <w:top w:val="nil"/>
              <w:left w:val="nil"/>
            </w:tcBorders>
            <w:shd w:val="clear" w:color="auto" w:fill="auto"/>
          </w:tcPr>
          <w:p w:rsidR="008761DF" w:rsidRDefault="004C453F" w:rsidP="004C453F">
            <w:pPr>
              <w:pStyle w:val="Tablesubhead"/>
            </w:pPr>
            <w:r>
              <w:rPr>
                <w:rFonts w:ascii="MS Gothic" w:eastAsia="MS Gothic" w:hAnsi="MS Gothic" w:hint="eastAsia"/>
              </w:rPr>
              <w:t>☒</w:t>
            </w:r>
            <w:r w:rsidR="008761DF">
              <w:t xml:space="preserve">  </w:t>
            </w:r>
            <w:r>
              <w:t>Significance</w:t>
            </w:r>
          </w:p>
          <w:p w:rsidR="004C453F" w:rsidRPr="004C453F" w:rsidDel="008761DF" w:rsidRDefault="004C453F" w:rsidP="004C453F">
            <w:pPr>
              <w:pStyle w:val="Tablesubhead"/>
              <w:rPr>
                <w:b w:val="0"/>
              </w:rPr>
            </w:pPr>
            <w:r w:rsidRPr="004C453F">
              <w:rPr>
                <w:rFonts w:cs="Arial"/>
                <w:b w:val="0"/>
                <w:color w:val="000000"/>
              </w:rPr>
              <w:t>The importance that is assigned to particular aspects of the past, such as events, developments, movements and historical sites, and includes an examination of the principles behind the selection of what should be investigated and remembered.</w:t>
            </w:r>
          </w:p>
        </w:tc>
      </w:tr>
      <w:tr w:rsidR="00C6459D" w:rsidRPr="00561E58" w:rsidTr="00C6459D">
        <w:trPr>
          <w:jc w:val="center"/>
        </w:trPr>
        <w:tc>
          <w:tcPr>
            <w:tcW w:w="5000" w:type="pct"/>
            <w:gridSpan w:val="8"/>
            <w:shd w:val="clear" w:color="auto" w:fill="CFE7E6"/>
          </w:tcPr>
          <w:p w:rsidR="00C6459D" w:rsidRPr="00C6459D" w:rsidRDefault="00C6459D" w:rsidP="00C6459D">
            <w:pPr>
              <w:pStyle w:val="Tablesubhead"/>
            </w:pPr>
            <w:r>
              <w:t>Achievement standard</w:t>
            </w:r>
          </w:p>
        </w:tc>
      </w:tr>
      <w:tr w:rsidR="00C6459D" w:rsidRPr="00561E58" w:rsidTr="00C6459D">
        <w:trPr>
          <w:jc w:val="center"/>
        </w:trPr>
        <w:tc>
          <w:tcPr>
            <w:tcW w:w="5000" w:type="pct"/>
            <w:gridSpan w:val="8"/>
            <w:shd w:val="clear" w:color="auto" w:fill="auto"/>
          </w:tcPr>
          <w:p w:rsidR="00F80D56" w:rsidRPr="0086558B" w:rsidRDefault="00F80D56" w:rsidP="00F80D56">
            <w:pPr>
              <w:pStyle w:val="Tabletext"/>
            </w:pPr>
            <w:r w:rsidRPr="0086558B">
              <w:t>By the end of Year 4, students explain how and why life changed in the past, and identify aspects of the past that remained the same. They describe the experiences of an individual or group over time. They recognise the significance of events in bringing about change.</w:t>
            </w:r>
          </w:p>
          <w:p w:rsidR="00C6459D" w:rsidRPr="004C453F" w:rsidRDefault="00F80D56" w:rsidP="00F80D56">
            <w:pPr>
              <w:pStyle w:val="Tabletext"/>
            </w:pPr>
            <w:r w:rsidRPr="0086558B">
              <w:t>Students sequence events and people (their lifetime) in chronological order to identify key dates. They pose a range of questions about the past. They identify sources (written, physical, visual, oral), and locate information to answer these questions. They recognise different points of view. Students develop and present texts, including narratives, using historical terms</w:t>
            </w:r>
            <w:r w:rsidRPr="0086558B">
              <w:rPr>
                <w:lang w:val="en"/>
              </w:rPr>
              <w:t>.</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1F6C01" w:rsidRPr="009927F7" w:rsidTr="00126542">
        <w:trPr>
          <w:trHeight w:hRule="exact" w:val="7739"/>
          <w:jc w:val="center"/>
        </w:trPr>
        <w:tc>
          <w:tcPr>
            <w:tcW w:w="2519" w:type="pct"/>
            <w:shd w:val="clear" w:color="auto" w:fill="auto"/>
          </w:tcPr>
          <w:p w:rsidR="00814C1B" w:rsidRDefault="00814C1B" w:rsidP="00814C1B">
            <w:pPr>
              <w:pStyle w:val="Tablesubhead"/>
            </w:pPr>
            <w:r w:rsidRPr="00F16628">
              <w:t xml:space="preserve">The </w:t>
            </w:r>
            <w:r>
              <w:t>Queensland</w:t>
            </w:r>
            <w:r w:rsidRPr="00F16628">
              <w:t xml:space="preserve"> </w:t>
            </w:r>
            <w:r w:rsidR="00D55998">
              <w:t>SOSE</w:t>
            </w:r>
            <w:r w:rsidR="00DD101E">
              <w:t xml:space="preserve"> </w:t>
            </w:r>
            <w:r w:rsidRPr="00F16628">
              <w:t>Essential Learnings</w:t>
            </w:r>
            <w:r>
              <w:t xml:space="preserve"> by the end of Year 3</w:t>
            </w:r>
          </w:p>
          <w:p w:rsidR="00126542" w:rsidRDefault="00126542" w:rsidP="001F46EB">
            <w:pPr>
              <w:pStyle w:val="Tablesubhead"/>
            </w:pPr>
            <w:r>
              <w:t>Knowledge and understanding</w:t>
            </w:r>
          </w:p>
          <w:p w:rsidR="00126542" w:rsidRDefault="00126542" w:rsidP="001F46EB">
            <w:pPr>
              <w:pStyle w:val="Tablesubhead"/>
            </w:pPr>
            <w:r>
              <w:t>Time, continuity and change</w:t>
            </w:r>
          </w:p>
          <w:p w:rsidR="000712F5" w:rsidRDefault="00126542" w:rsidP="00742736">
            <w:pPr>
              <w:numPr>
                <w:ilvl w:val="0"/>
                <w:numId w:val="2"/>
              </w:numPr>
              <w:spacing w:before="40" w:after="40" w:line="220" w:lineRule="atLeast"/>
            </w:pPr>
            <w:r w:rsidRPr="00166DC5">
              <w:rPr>
                <w:sz w:val="20"/>
                <w:lang w:val="en-GB"/>
              </w:rPr>
              <w:t>A</w:t>
            </w:r>
            <w:r w:rsidRPr="00585ABE">
              <w:rPr>
                <w:sz w:val="20"/>
                <w:lang w:val="en-GB"/>
              </w:rPr>
              <w:t>boriginal</w:t>
            </w:r>
            <w:r w:rsidRPr="000712F5">
              <w:rPr>
                <w:sz w:val="20"/>
                <w:lang w:val="en-GB"/>
              </w:rPr>
              <w:t xml:space="preserve"> people’s and Torres Strait Islander people’s continuous association with the land and the sea can be seen in stories and events that pre-date Eur</w:t>
            </w:r>
            <w:r w:rsidR="000712F5">
              <w:rPr>
                <w:sz w:val="20"/>
                <w:lang w:val="en-GB"/>
              </w:rPr>
              <w:t>opean</w:t>
            </w:r>
            <w:r w:rsidRPr="000712F5">
              <w:rPr>
                <w:sz w:val="20"/>
                <w:lang w:val="en-GB"/>
              </w:rPr>
              <w:t xml:space="preserve"> colonisation</w:t>
            </w:r>
            <w:r w:rsidR="00D55998">
              <w:rPr>
                <w:sz w:val="20"/>
                <w:lang w:val="en-GB"/>
              </w:rPr>
              <w:t xml:space="preserve"> </w:t>
            </w:r>
            <w:r w:rsidR="000712F5" w:rsidRPr="000712F5">
              <w:rPr>
                <w:sz w:val="20"/>
                <w:lang w:val="en-GB"/>
              </w:rPr>
              <w:t xml:space="preserve"> </w:t>
            </w:r>
          </w:p>
          <w:p w:rsidR="00126542" w:rsidRPr="005C13DB" w:rsidRDefault="00126542" w:rsidP="005C13DB">
            <w:pPr>
              <w:spacing w:before="40" w:after="40" w:line="220" w:lineRule="atLeast"/>
              <w:rPr>
                <w:sz w:val="20"/>
              </w:rPr>
            </w:pPr>
            <w:r w:rsidRPr="000712F5">
              <w:rPr>
                <w:b/>
                <w:sz w:val="20"/>
              </w:rPr>
              <w:t>Culture and identity</w:t>
            </w:r>
          </w:p>
          <w:p w:rsidR="00126542" w:rsidRPr="00126542" w:rsidRDefault="00126542" w:rsidP="00742736">
            <w:pPr>
              <w:numPr>
                <w:ilvl w:val="0"/>
                <w:numId w:val="2"/>
              </w:numPr>
              <w:spacing w:before="40" w:after="40" w:line="220" w:lineRule="atLeast"/>
              <w:rPr>
                <w:sz w:val="20"/>
                <w:lang w:val="en-GB"/>
              </w:rPr>
            </w:pPr>
            <w:r w:rsidRPr="00126542">
              <w:rPr>
                <w:sz w:val="20"/>
                <w:lang w:val="en-GB"/>
              </w:rPr>
              <w:t>Stories about significant events and individuals reflect cultural diversity in local and other Australian communities</w:t>
            </w:r>
          </w:p>
          <w:p w:rsidR="00126542" w:rsidRDefault="00126542" w:rsidP="001F46EB">
            <w:pPr>
              <w:pStyle w:val="Tablesubhead"/>
            </w:pPr>
          </w:p>
          <w:p w:rsidR="001F46EB" w:rsidRDefault="001F46EB" w:rsidP="001F46EB">
            <w:pPr>
              <w:pStyle w:val="Tablesubhead"/>
            </w:pPr>
            <w:r>
              <w:t>Ways of working</w:t>
            </w:r>
          </w:p>
          <w:p w:rsidR="00126542" w:rsidRPr="00126542" w:rsidRDefault="00126542" w:rsidP="00742736">
            <w:pPr>
              <w:numPr>
                <w:ilvl w:val="0"/>
                <w:numId w:val="2"/>
              </w:numPr>
              <w:spacing w:before="40" w:after="40" w:line="220" w:lineRule="atLeast"/>
              <w:rPr>
                <w:sz w:val="20"/>
                <w:lang w:val="en"/>
              </w:rPr>
            </w:pPr>
            <w:r w:rsidRPr="00126542">
              <w:rPr>
                <w:sz w:val="20"/>
                <w:lang w:val="en"/>
              </w:rPr>
              <w:t>pose questions for investigations</w:t>
            </w:r>
          </w:p>
          <w:p w:rsidR="00126542" w:rsidRPr="00126542" w:rsidRDefault="00126542" w:rsidP="00742736">
            <w:pPr>
              <w:numPr>
                <w:ilvl w:val="0"/>
                <w:numId w:val="2"/>
              </w:numPr>
              <w:spacing w:before="40" w:after="40" w:line="220" w:lineRule="atLeast"/>
              <w:rPr>
                <w:sz w:val="20"/>
                <w:lang w:val="en"/>
              </w:rPr>
            </w:pPr>
            <w:r w:rsidRPr="00126542">
              <w:rPr>
                <w:sz w:val="20"/>
                <w:lang w:val="en"/>
              </w:rPr>
              <w:t>plan simple investigations based on questions</w:t>
            </w:r>
          </w:p>
          <w:p w:rsidR="00126542" w:rsidRPr="00126542" w:rsidRDefault="00126542" w:rsidP="00742736">
            <w:pPr>
              <w:numPr>
                <w:ilvl w:val="0"/>
                <w:numId w:val="2"/>
              </w:numPr>
              <w:spacing w:before="40" w:after="40" w:line="220" w:lineRule="atLeast"/>
              <w:rPr>
                <w:sz w:val="20"/>
                <w:lang w:val="en"/>
              </w:rPr>
            </w:pPr>
            <w:r w:rsidRPr="00126542">
              <w:rPr>
                <w:sz w:val="20"/>
                <w:lang w:val="en"/>
              </w:rPr>
              <w:t>identify and collect information and evidence from narratives and familiar sources</w:t>
            </w:r>
          </w:p>
          <w:p w:rsidR="00126542" w:rsidRPr="00126542" w:rsidRDefault="00126542" w:rsidP="00742736">
            <w:pPr>
              <w:numPr>
                <w:ilvl w:val="0"/>
                <w:numId w:val="2"/>
              </w:numPr>
              <w:spacing w:before="40" w:after="40" w:line="220" w:lineRule="atLeast"/>
              <w:rPr>
                <w:sz w:val="20"/>
                <w:lang w:val="en"/>
              </w:rPr>
            </w:pPr>
            <w:r w:rsidRPr="00126542">
              <w:rPr>
                <w:sz w:val="20"/>
                <w:lang w:val="en"/>
              </w:rPr>
              <w:t>make judgments about the usefulness of the information and evidence</w:t>
            </w:r>
          </w:p>
          <w:p w:rsidR="00126542" w:rsidRPr="00126542" w:rsidRDefault="00126542" w:rsidP="00742736">
            <w:pPr>
              <w:numPr>
                <w:ilvl w:val="0"/>
                <w:numId w:val="2"/>
              </w:numPr>
              <w:spacing w:before="40" w:after="40" w:line="220" w:lineRule="atLeast"/>
              <w:rPr>
                <w:sz w:val="20"/>
                <w:lang w:val="en"/>
              </w:rPr>
            </w:pPr>
            <w:r w:rsidRPr="00126542">
              <w:rPr>
                <w:sz w:val="20"/>
                <w:lang w:val="en"/>
              </w:rPr>
              <w:t>draw conclusions and give explanations, using information and evidence</w:t>
            </w:r>
          </w:p>
          <w:p w:rsidR="00126542" w:rsidRPr="00126542" w:rsidRDefault="00126542" w:rsidP="00742736">
            <w:pPr>
              <w:numPr>
                <w:ilvl w:val="0"/>
                <w:numId w:val="2"/>
              </w:numPr>
              <w:spacing w:before="40" w:after="40" w:line="220" w:lineRule="atLeast"/>
              <w:rPr>
                <w:sz w:val="20"/>
                <w:lang w:val="en"/>
              </w:rPr>
            </w:pPr>
            <w:r w:rsidRPr="00126542">
              <w:rPr>
                <w:sz w:val="20"/>
                <w:lang w:val="en"/>
              </w:rPr>
              <w:t>communicate social and environmental ideas, using texts and terminology to match audience and purpose</w:t>
            </w:r>
          </w:p>
          <w:p w:rsidR="00126542" w:rsidRPr="00126542" w:rsidRDefault="00126542" w:rsidP="00742736">
            <w:pPr>
              <w:numPr>
                <w:ilvl w:val="0"/>
                <w:numId w:val="2"/>
              </w:numPr>
              <w:spacing w:before="40" w:after="40" w:line="220" w:lineRule="atLeast"/>
              <w:rPr>
                <w:sz w:val="20"/>
                <w:lang w:val="en"/>
              </w:rPr>
            </w:pPr>
            <w:r w:rsidRPr="00126542">
              <w:rPr>
                <w:sz w:val="20"/>
                <w:lang w:val="en"/>
              </w:rPr>
              <w:t>share ideas, and plan and enact responses to group or community issues</w:t>
            </w:r>
          </w:p>
          <w:p w:rsidR="00126542" w:rsidRPr="00126542" w:rsidRDefault="00126542" w:rsidP="00742736">
            <w:pPr>
              <w:numPr>
                <w:ilvl w:val="0"/>
                <w:numId w:val="2"/>
              </w:numPr>
              <w:spacing w:before="40" w:after="40" w:line="220" w:lineRule="atLeast"/>
              <w:rPr>
                <w:sz w:val="20"/>
                <w:lang w:val="en"/>
              </w:rPr>
            </w:pPr>
            <w:r w:rsidRPr="00126542">
              <w:rPr>
                <w:sz w:val="20"/>
                <w:lang w:val="en"/>
              </w:rPr>
              <w:t>participate in group decision making to achieve goals</w:t>
            </w:r>
          </w:p>
          <w:p w:rsidR="00126542" w:rsidRPr="00126542" w:rsidRDefault="00126542" w:rsidP="00742736">
            <w:pPr>
              <w:numPr>
                <w:ilvl w:val="0"/>
                <w:numId w:val="2"/>
              </w:numPr>
              <w:spacing w:before="40" w:after="40" w:line="220" w:lineRule="atLeast"/>
              <w:rPr>
                <w:sz w:val="20"/>
                <w:lang w:val="en"/>
              </w:rPr>
            </w:pPr>
            <w:r w:rsidRPr="00126542">
              <w:rPr>
                <w:sz w:val="20"/>
                <w:lang w:val="en"/>
              </w:rPr>
              <w:t>reflect on and identify values associated with fairness, protecting the environment and behaving peacefully</w:t>
            </w:r>
          </w:p>
          <w:p w:rsidR="00126542" w:rsidRPr="00126542" w:rsidRDefault="00126542" w:rsidP="00742736">
            <w:pPr>
              <w:numPr>
                <w:ilvl w:val="0"/>
                <w:numId w:val="2"/>
              </w:numPr>
              <w:spacing w:before="40" w:after="40" w:line="220" w:lineRule="atLeast"/>
              <w:rPr>
                <w:sz w:val="20"/>
                <w:lang w:val="en"/>
              </w:rPr>
            </w:pPr>
            <w:r w:rsidRPr="00126542">
              <w:rPr>
                <w:sz w:val="20"/>
                <w:lang w:val="en"/>
              </w:rPr>
              <w:t>reflect on learning to identify new understandings.</w:t>
            </w:r>
          </w:p>
          <w:p w:rsidR="001F46EB" w:rsidRPr="00F80D56" w:rsidRDefault="001F46EB" w:rsidP="0084105F">
            <w:pPr>
              <w:spacing w:before="40" w:after="40" w:line="220" w:lineRule="atLeast"/>
              <w:ind w:left="284"/>
            </w:pPr>
          </w:p>
        </w:tc>
        <w:tc>
          <w:tcPr>
            <w:tcW w:w="2481" w:type="pct"/>
            <w:shd w:val="clear" w:color="auto" w:fill="auto"/>
          </w:tcPr>
          <w:p w:rsidR="00814C1B" w:rsidRDefault="00814C1B" w:rsidP="00814C1B">
            <w:pPr>
              <w:pStyle w:val="Tablesubhead"/>
              <w:rPr>
                <w:lang w:val="en"/>
              </w:rPr>
            </w:pPr>
            <w:r>
              <w:rPr>
                <w:lang w:val="en"/>
              </w:rPr>
              <w:t>Year 5 Australian Curriculum</w:t>
            </w:r>
            <w:r w:rsidR="00DD101E">
              <w:rPr>
                <w:lang w:val="en"/>
              </w:rPr>
              <w:t>: History</w:t>
            </w:r>
          </w:p>
          <w:p w:rsidR="00541817" w:rsidRDefault="00541817" w:rsidP="00814C1B">
            <w:pPr>
              <w:pStyle w:val="Tablesubhead"/>
              <w:rPr>
                <w:lang w:val="en"/>
              </w:rPr>
            </w:pPr>
            <w:r>
              <w:rPr>
                <w:lang w:val="en"/>
              </w:rPr>
              <w:t>Historical Knowledge and Understanding</w:t>
            </w:r>
          </w:p>
          <w:p w:rsidR="00DD101E" w:rsidRDefault="00DD101E" w:rsidP="00814C1B">
            <w:pPr>
              <w:pStyle w:val="Tablesubhead"/>
              <w:rPr>
                <w:lang w:val="en"/>
              </w:rPr>
            </w:pPr>
            <w:r w:rsidRPr="00166DC5">
              <w:rPr>
                <w:lang w:val="en"/>
              </w:rPr>
              <w:t>The Australian Colonies</w:t>
            </w:r>
          </w:p>
          <w:p w:rsidR="00814C1B" w:rsidRPr="00541817" w:rsidRDefault="00814C1B" w:rsidP="00742736">
            <w:pPr>
              <w:numPr>
                <w:ilvl w:val="0"/>
                <w:numId w:val="2"/>
              </w:numPr>
              <w:spacing w:before="40" w:after="40" w:line="220" w:lineRule="atLeast"/>
              <w:rPr>
                <w:rStyle w:val="Hyperlink"/>
                <w:rFonts w:eastAsia="SimSun"/>
              </w:rPr>
            </w:pPr>
            <w:r w:rsidRPr="00541817">
              <w:rPr>
                <w:sz w:val="20"/>
                <w:lang w:val="en"/>
              </w:rPr>
              <w:t xml:space="preserve">The nature of convict or colonial presence, including the factors that influenced patterns of development, aspects of the daily life of the inhabitants (including Aboriginal Peoples and Torres Strait Islander Peoples) and how the environment changed. </w:t>
            </w:r>
            <w:hyperlink r:id="rId31" w:tooltip="View additional details of ACHHK094" w:history="1">
              <w:r w:rsidRPr="00541817">
                <w:rPr>
                  <w:rStyle w:val="Hyperlink"/>
                  <w:rFonts w:eastAsia="SimSun"/>
                  <w:lang w:val="en"/>
                </w:rPr>
                <w:t>(ACHHK094)</w:t>
              </w:r>
            </w:hyperlink>
            <w:r w:rsidRPr="00541817">
              <w:rPr>
                <w:rStyle w:val="Hyperlink"/>
                <w:rFonts w:eastAsia="SimSun"/>
              </w:rPr>
              <w:t xml:space="preserve"> </w:t>
            </w:r>
          </w:p>
          <w:p w:rsidR="00814C1B" w:rsidRDefault="00814C1B" w:rsidP="00742736">
            <w:pPr>
              <w:numPr>
                <w:ilvl w:val="0"/>
                <w:numId w:val="2"/>
              </w:numPr>
              <w:spacing w:before="40" w:after="40" w:line="220" w:lineRule="atLeast"/>
              <w:rPr>
                <w:rFonts w:cs="Arial"/>
                <w:lang w:val="en"/>
              </w:rPr>
            </w:pPr>
            <w:r w:rsidRPr="00541817">
              <w:rPr>
                <w:sz w:val="20"/>
                <w:lang w:val="en"/>
              </w:rPr>
              <w:t xml:space="preserve">The reasons people migrated to Australia from Europe and </w:t>
            </w:r>
            <w:hyperlink r:id="rId32" w:history="1">
              <w:r w:rsidRPr="00541817">
                <w:rPr>
                  <w:sz w:val="20"/>
                  <w:lang w:val="en"/>
                </w:rPr>
                <w:t>Asia</w:t>
              </w:r>
            </w:hyperlink>
            <w:r w:rsidRPr="00541817">
              <w:rPr>
                <w:sz w:val="20"/>
                <w:lang w:val="en"/>
              </w:rPr>
              <w:t>, and the experiences and contributions of a particular migrant group within a colony.</w:t>
            </w:r>
            <w:r>
              <w:rPr>
                <w:rFonts w:cs="Arial"/>
                <w:lang w:val="en"/>
              </w:rPr>
              <w:t xml:space="preserve"> </w:t>
            </w:r>
            <w:hyperlink r:id="rId33" w:tooltip="View additional details of ACHHK096" w:history="1">
              <w:r>
                <w:rPr>
                  <w:rStyle w:val="Hyperlink"/>
                  <w:rFonts w:eastAsia="SimSun"/>
                  <w:lang w:val="en"/>
                </w:rPr>
                <w:t>(ACHHK096)</w:t>
              </w:r>
            </w:hyperlink>
            <w:r>
              <w:rPr>
                <w:rFonts w:cs="Arial"/>
                <w:lang w:val="en"/>
              </w:rPr>
              <w:t xml:space="preserve"> </w:t>
            </w:r>
          </w:p>
          <w:p w:rsidR="00126542" w:rsidRDefault="00126542" w:rsidP="00541817">
            <w:pPr>
              <w:pStyle w:val="Tablesubhead"/>
              <w:rPr>
                <w:lang w:val="en"/>
              </w:rPr>
            </w:pPr>
          </w:p>
          <w:p w:rsidR="00541817" w:rsidRDefault="00541817" w:rsidP="00541817">
            <w:pPr>
              <w:pStyle w:val="Tablesubhead"/>
              <w:rPr>
                <w:lang w:val="en"/>
              </w:rPr>
            </w:pPr>
            <w:r>
              <w:rPr>
                <w:lang w:val="en"/>
              </w:rPr>
              <w:t>Historical Skills</w:t>
            </w:r>
          </w:p>
          <w:p w:rsidR="00541817" w:rsidRDefault="00541817" w:rsidP="00541817">
            <w:pPr>
              <w:pStyle w:val="Tablesubhead"/>
              <w:rPr>
                <w:lang w:val="en"/>
              </w:rPr>
            </w:pPr>
            <w:r>
              <w:rPr>
                <w:lang w:val="en"/>
              </w:rPr>
              <w:t>Chronology, terms and concepts</w:t>
            </w:r>
          </w:p>
          <w:p w:rsidR="00541817" w:rsidRPr="001F46EB" w:rsidRDefault="00541817" w:rsidP="00742736">
            <w:pPr>
              <w:numPr>
                <w:ilvl w:val="0"/>
                <w:numId w:val="2"/>
              </w:numPr>
              <w:spacing w:before="40" w:after="40" w:line="220" w:lineRule="atLeast"/>
              <w:rPr>
                <w:rStyle w:val="Hyperlink"/>
                <w:rFonts w:eastAsia="SimSun"/>
                <w:lang w:val="en"/>
              </w:rPr>
            </w:pPr>
            <w:r w:rsidRPr="00541817">
              <w:rPr>
                <w:sz w:val="20"/>
                <w:lang w:val="en"/>
              </w:rPr>
              <w:t xml:space="preserve">Sequence historical people and events </w:t>
            </w:r>
            <w:hyperlink r:id="rId34" w:history="1">
              <w:r w:rsidRPr="001F46EB">
                <w:rPr>
                  <w:rStyle w:val="Hyperlink"/>
                  <w:rFonts w:eastAsia="SimSun"/>
                  <w:lang w:val="en"/>
                </w:rPr>
                <w:t>(ACHHS098)</w:t>
              </w:r>
            </w:hyperlink>
          </w:p>
          <w:p w:rsidR="00541817" w:rsidRPr="001F46EB" w:rsidRDefault="00541817" w:rsidP="00742736">
            <w:pPr>
              <w:numPr>
                <w:ilvl w:val="0"/>
                <w:numId w:val="2"/>
              </w:numPr>
              <w:spacing w:before="40" w:after="40" w:line="220" w:lineRule="atLeast"/>
              <w:rPr>
                <w:rStyle w:val="Hyperlink"/>
                <w:rFonts w:eastAsia="SimSun"/>
                <w:lang w:val="en"/>
              </w:rPr>
            </w:pPr>
            <w:r w:rsidRPr="00541817">
              <w:rPr>
                <w:sz w:val="20"/>
                <w:lang w:val="en"/>
              </w:rPr>
              <w:t xml:space="preserve">Use historical </w:t>
            </w:r>
            <w:hyperlink r:id="rId35" w:tooltip="Display the glossary entry for 'terms'" w:history="1">
              <w:r w:rsidRPr="00541817">
                <w:rPr>
                  <w:sz w:val="20"/>
                  <w:lang w:val="en"/>
                </w:rPr>
                <w:t>terms</w:t>
              </w:r>
            </w:hyperlink>
            <w:r w:rsidRPr="00541817">
              <w:rPr>
                <w:sz w:val="20"/>
                <w:lang w:val="en"/>
              </w:rPr>
              <w:t xml:space="preserve"> and </w:t>
            </w:r>
            <w:hyperlink r:id="rId36" w:tooltip="Display the glossary entry for 'concepts'" w:history="1">
              <w:r w:rsidRPr="00541817">
                <w:rPr>
                  <w:sz w:val="20"/>
                  <w:lang w:val="en"/>
                </w:rPr>
                <w:t>concepts</w:t>
              </w:r>
            </w:hyperlink>
            <w:r w:rsidRPr="00541817">
              <w:rPr>
                <w:sz w:val="20"/>
                <w:lang w:val="en"/>
              </w:rPr>
              <w:t xml:space="preserve"> </w:t>
            </w:r>
            <w:hyperlink r:id="rId37" w:tooltip="View additional details of ACHHS099" w:history="1">
              <w:r w:rsidRPr="001F46EB">
                <w:rPr>
                  <w:rStyle w:val="Hyperlink"/>
                  <w:rFonts w:eastAsia="SimSun"/>
                  <w:lang w:val="en"/>
                </w:rPr>
                <w:t>(ACHHS099)</w:t>
              </w:r>
            </w:hyperlink>
          </w:p>
          <w:p w:rsidR="00541817" w:rsidRDefault="00541817" w:rsidP="00541817">
            <w:pPr>
              <w:pStyle w:val="Tablesubhead"/>
            </w:pPr>
            <w:r>
              <w:t>Historical questions and research</w:t>
            </w:r>
          </w:p>
          <w:p w:rsidR="001F46EB" w:rsidRDefault="001F46EB" w:rsidP="00742736">
            <w:pPr>
              <w:numPr>
                <w:ilvl w:val="0"/>
                <w:numId w:val="2"/>
              </w:numPr>
              <w:spacing w:before="40" w:after="40" w:line="220" w:lineRule="atLeast"/>
              <w:rPr>
                <w:rFonts w:cs="Arial"/>
                <w:lang w:val="en"/>
              </w:rPr>
            </w:pPr>
            <w:r w:rsidRPr="001F46EB">
              <w:rPr>
                <w:rStyle w:val="TablebulletsCharChar"/>
                <w:sz w:val="20"/>
              </w:rPr>
              <w:t xml:space="preserve">Identify questions to inform an </w:t>
            </w:r>
            <w:r w:rsidRPr="001F46EB">
              <w:rPr>
                <w:rStyle w:val="TablebulletsCharChar"/>
                <w:rFonts w:eastAsia="SimSun"/>
                <w:sz w:val="20"/>
                <w:lang w:val="en"/>
              </w:rPr>
              <w:t>historical inquiry</w:t>
            </w:r>
            <w:r w:rsidRPr="001F46EB">
              <w:rPr>
                <w:rFonts w:cs="Arial"/>
                <w:lang w:val="en"/>
              </w:rPr>
              <w:t xml:space="preserve"> </w:t>
            </w:r>
            <w:hyperlink r:id="rId38" w:tooltip="View additional details of ACHHS100" w:history="1">
              <w:r>
                <w:rPr>
                  <w:rStyle w:val="Hyperlink"/>
                  <w:rFonts w:eastAsia="SimSun"/>
                  <w:lang w:val="en"/>
                </w:rPr>
                <w:t>(ACHHS100)</w:t>
              </w:r>
            </w:hyperlink>
            <w:r>
              <w:rPr>
                <w:rFonts w:cs="Arial"/>
                <w:lang w:val="en"/>
              </w:rPr>
              <w:t xml:space="preserve"> </w:t>
            </w:r>
          </w:p>
          <w:p w:rsidR="001F46EB" w:rsidRDefault="001F46EB" w:rsidP="00742736">
            <w:pPr>
              <w:numPr>
                <w:ilvl w:val="0"/>
                <w:numId w:val="2"/>
              </w:numPr>
              <w:spacing w:before="40" w:after="40" w:line="220" w:lineRule="atLeast"/>
              <w:rPr>
                <w:rStyle w:val="Hyperlink"/>
                <w:color w:val="auto"/>
                <w:lang w:val="en"/>
              </w:rPr>
            </w:pPr>
            <w:r w:rsidRPr="001F46EB">
              <w:rPr>
                <w:sz w:val="20"/>
                <w:lang w:val="en"/>
              </w:rPr>
              <w:t xml:space="preserve">Identify and locate a range of relevant sources </w:t>
            </w:r>
            <w:hyperlink r:id="rId39" w:tooltip="View additional details of ACHHS101" w:history="1">
              <w:r w:rsidRPr="001F46EB">
                <w:rPr>
                  <w:rStyle w:val="Hyperlink"/>
                  <w:rFonts w:eastAsia="SimSun"/>
                  <w:lang w:val="en"/>
                </w:rPr>
                <w:t>(ACHHS101)</w:t>
              </w:r>
            </w:hyperlink>
          </w:p>
          <w:p w:rsidR="001F46EB" w:rsidRDefault="001F46EB" w:rsidP="001F46EB">
            <w:pPr>
              <w:pStyle w:val="Tablesubhead"/>
              <w:rPr>
                <w:lang w:val="en"/>
              </w:rPr>
            </w:pPr>
            <w:r>
              <w:rPr>
                <w:lang w:val="en"/>
              </w:rPr>
              <w:t>Analysis and use of sources</w:t>
            </w:r>
          </w:p>
          <w:p w:rsidR="001F46EB" w:rsidRPr="001F46EB" w:rsidRDefault="001F46EB" w:rsidP="00742736">
            <w:pPr>
              <w:numPr>
                <w:ilvl w:val="0"/>
                <w:numId w:val="2"/>
              </w:numPr>
              <w:spacing w:before="40" w:after="40" w:line="220" w:lineRule="atLeast"/>
              <w:rPr>
                <w:rStyle w:val="Hyperlink"/>
                <w:color w:val="auto"/>
                <w:lang w:val="en"/>
              </w:rPr>
            </w:pPr>
            <w:r w:rsidRPr="001F46EB">
              <w:rPr>
                <w:sz w:val="20"/>
                <w:lang w:val="en"/>
              </w:rPr>
              <w:t xml:space="preserve">Locate information related to inquiry questions in a range of sources </w:t>
            </w:r>
            <w:hyperlink r:id="rId40" w:tooltip="View additional details of ACHHS102" w:history="1">
              <w:r w:rsidRPr="001F46EB">
                <w:rPr>
                  <w:rStyle w:val="Hyperlink"/>
                  <w:rFonts w:eastAsia="SimSun"/>
                  <w:lang w:val="en"/>
                </w:rPr>
                <w:t>(ACHHS102)</w:t>
              </w:r>
            </w:hyperlink>
            <w:r w:rsidRPr="001F46EB">
              <w:rPr>
                <w:rStyle w:val="Hyperlink"/>
                <w:rFonts w:eastAsia="SimSun"/>
              </w:rPr>
              <w:t xml:space="preserve"> </w:t>
            </w:r>
          </w:p>
          <w:p w:rsidR="001F46EB" w:rsidRPr="001F46EB" w:rsidRDefault="001F46EB" w:rsidP="00742736">
            <w:pPr>
              <w:numPr>
                <w:ilvl w:val="0"/>
                <w:numId w:val="2"/>
              </w:numPr>
              <w:spacing w:before="40" w:after="40" w:line="220" w:lineRule="atLeast"/>
              <w:rPr>
                <w:lang w:val="en"/>
              </w:rPr>
            </w:pPr>
            <w:r w:rsidRPr="001F46EB">
              <w:rPr>
                <w:sz w:val="20"/>
                <w:lang w:val="en"/>
              </w:rPr>
              <w:t>Compare information from a range of sources</w:t>
            </w:r>
            <w:r w:rsidRPr="001F46EB">
              <w:rPr>
                <w:rFonts w:cs="Arial"/>
                <w:lang w:val="en"/>
              </w:rPr>
              <w:t xml:space="preserve"> </w:t>
            </w:r>
            <w:hyperlink r:id="rId41" w:tooltip="View additional details of ACHHS103" w:history="1">
              <w:r w:rsidRPr="001F46EB">
                <w:rPr>
                  <w:rStyle w:val="Hyperlink"/>
                  <w:rFonts w:eastAsia="SimSun"/>
                  <w:lang w:val="en"/>
                </w:rPr>
                <w:t>(ACHHS103)</w:t>
              </w:r>
            </w:hyperlink>
            <w:r w:rsidRPr="001F46EB">
              <w:rPr>
                <w:rFonts w:cs="Arial"/>
                <w:lang w:val="en"/>
              </w:rPr>
              <w:t xml:space="preserve"> </w:t>
            </w:r>
          </w:p>
          <w:p w:rsidR="001F46EB" w:rsidRDefault="001F46EB" w:rsidP="001F46EB">
            <w:pPr>
              <w:pStyle w:val="Tablesubhead"/>
              <w:rPr>
                <w:lang w:val="en"/>
              </w:rPr>
            </w:pPr>
            <w:r>
              <w:rPr>
                <w:lang w:val="en"/>
              </w:rPr>
              <w:t>Perspectives and interpretations</w:t>
            </w:r>
          </w:p>
          <w:p w:rsidR="001F46EB" w:rsidRDefault="001F46EB" w:rsidP="00742736">
            <w:pPr>
              <w:numPr>
                <w:ilvl w:val="0"/>
                <w:numId w:val="2"/>
              </w:numPr>
              <w:spacing w:before="40" w:after="40" w:line="220" w:lineRule="atLeast"/>
              <w:rPr>
                <w:rFonts w:cs="Arial"/>
                <w:lang w:val="en"/>
              </w:rPr>
            </w:pPr>
            <w:r w:rsidRPr="0070661B">
              <w:rPr>
                <w:sz w:val="20"/>
                <w:lang w:val="en"/>
              </w:rPr>
              <w:t>Identify points of view in the past and present</w:t>
            </w:r>
            <w:r>
              <w:rPr>
                <w:rFonts w:cs="Arial"/>
                <w:lang w:val="en"/>
              </w:rPr>
              <w:t xml:space="preserve"> </w:t>
            </w:r>
            <w:hyperlink r:id="rId42" w:tooltip="View additional details of ACHHS104" w:history="1">
              <w:r>
                <w:rPr>
                  <w:rStyle w:val="Hyperlink"/>
                  <w:rFonts w:eastAsia="SimSun"/>
                  <w:lang w:val="en"/>
                </w:rPr>
                <w:t>(ACHHS104)</w:t>
              </w:r>
            </w:hyperlink>
            <w:r>
              <w:rPr>
                <w:rFonts w:cs="Arial"/>
                <w:lang w:val="en"/>
              </w:rPr>
              <w:t xml:space="preserve"> </w:t>
            </w:r>
          </w:p>
          <w:p w:rsidR="0070661B" w:rsidRDefault="0070661B" w:rsidP="0070661B">
            <w:pPr>
              <w:pStyle w:val="Tablesubhead"/>
              <w:rPr>
                <w:lang w:val="en"/>
              </w:rPr>
            </w:pPr>
            <w:r>
              <w:rPr>
                <w:lang w:val="en"/>
              </w:rPr>
              <w:t>Explanation and communication</w:t>
            </w:r>
          </w:p>
          <w:p w:rsidR="0070661B" w:rsidRPr="0070661B" w:rsidRDefault="0070661B" w:rsidP="00742736">
            <w:pPr>
              <w:numPr>
                <w:ilvl w:val="0"/>
                <w:numId w:val="2"/>
              </w:numPr>
              <w:spacing w:before="40" w:after="40" w:line="220" w:lineRule="atLeast"/>
              <w:rPr>
                <w:rStyle w:val="Hyperlink"/>
                <w:color w:val="auto"/>
                <w:lang w:val="en"/>
              </w:rPr>
            </w:pPr>
            <w:r w:rsidRPr="0070661B">
              <w:rPr>
                <w:sz w:val="20"/>
                <w:lang w:val="en"/>
              </w:rPr>
              <w:t xml:space="preserve">Develop texts, particularly narratives and descriptions, which incorporate source materials </w:t>
            </w:r>
            <w:hyperlink r:id="rId43" w:tooltip="View additional details of ACHHS105" w:history="1">
              <w:r w:rsidRPr="0070661B">
                <w:rPr>
                  <w:rStyle w:val="Hyperlink"/>
                  <w:rFonts w:eastAsia="SimSun"/>
                  <w:lang w:val="en"/>
                </w:rPr>
                <w:t>(ACHHS105)</w:t>
              </w:r>
            </w:hyperlink>
            <w:r w:rsidRPr="0070661B">
              <w:rPr>
                <w:rStyle w:val="Hyperlink"/>
                <w:rFonts w:eastAsia="SimSun"/>
              </w:rPr>
              <w:t xml:space="preserve"> </w:t>
            </w:r>
          </w:p>
          <w:p w:rsidR="00541817" w:rsidRPr="0070661B" w:rsidRDefault="0070661B" w:rsidP="00742736">
            <w:pPr>
              <w:numPr>
                <w:ilvl w:val="0"/>
                <w:numId w:val="2"/>
              </w:numPr>
              <w:spacing w:before="0" w:beforeAutospacing="1" w:afterAutospacing="1" w:line="240" w:lineRule="auto"/>
              <w:rPr>
                <w:sz w:val="20"/>
                <w:lang w:val="en"/>
              </w:rPr>
            </w:pPr>
            <w:r w:rsidRPr="0070661B">
              <w:rPr>
                <w:rFonts w:cs="Arial"/>
                <w:sz w:val="20"/>
                <w:lang w:val="en"/>
              </w:rPr>
              <w:t xml:space="preserve">Use a range of communication forms (oral, graphic, written) and digital technologies </w:t>
            </w:r>
            <w:hyperlink r:id="rId44" w:tooltip="View additional details of ACHHS106" w:history="1">
              <w:r w:rsidRPr="0070661B">
                <w:rPr>
                  <w:rStyle w:val="Hyperlink"/>
                  <w:rFonts w:eastAsia="SimSun"/>
                  <w:lang w:val="en"/>
                </w:rPr>
                <w:t>(ACHHS106)</w:t>
              </w:r>
            </w:hyperlink>
            <w:r w:rsidRPr="0070661B">
              <w:rPr>
                <w:rFonts w:cs="Arial"/>
                <w:sz w:val="20"/>
                <w:lang w:val="en"/>
              </w:rPr>
              <w:t xml:space="preserve"> </w:t>
            </w:r>
          </w:p>
        </w:tc>
      </w:tr>
    </w:tbl>
    <w:p w:rsidR="00585ABE" w:rsidRDefault="00585ABE" w:rsidP="00635E81">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1F6C01" w:rsidRPr="009927F7" w:rsidTr="008D28C8">
        <w:trPr>
          <w:jc w:val="center"/>
        </w:trPr>
        <w:tc>
          <w:tcPr>
            <w:tcW w:w="5000" w:type="pct"/>
            <w:shd w:val="clear" w:color="auto" w:fill="CFE7E6"/>
          </w:tcPr>
          <w:p w:rsidR="001F6C01" w:rsidRPr="004E0C69" w:rsidRDefault="001F6C01" w:rsidP="00A343ED">
            <w:pPr>
              <w:pStyle w:val="Tablesubhead"/>
            </w:pPr>
            <w:r w:rsidRPr="004E0C69">
              <w:t>Bridging content</w:t>
            </w:r>
          </w:p>
        </w:tc>
      </w:tr>
      <w:tr w:rsidR="001F6C01" w:rsidRPr="00030551" w:rsidTr="001F6C01">
        <w:trPr>
          <w:jc w:val="center"/>
        </w:trPr>
        <w:tc>
          <w:tcPr>
            <w:tcW w:w="5000" w:type="pct"/>
            <w:shd w:val="clear" w:color="auto" w:fill="auto"/>
          </w:tcPr>
          <w:p w:rsidR="001F6C01" w:rsidRPr="00126542" w:rsidRDefault="001D38C3" w:rsidP="00126542">
            <w:pPr>
              <w:pStyle w:val="Tabletext"/>
            </w:pPr>
            <w:r w:rsidRPr="00126542">
              <w:t xml:space="preserve">The SOSE Essential Learnings by the end of Year 3 do not explicitly address </w:t>
            </w:r>
            <w:r w:rsidR="000712F5">
              <w:t xml:space="preserve">the history of </w:t>
            </w:r>
            <w:r w:rsidRPr="00126542">
              <w:t xml:space="preserve">exploration or contacts with other societies so bridging learning experiences related to these concepts may assist in developing student </w:t>
            </w:r>
            <w:r w:rsidR="00C47A5A" w:rsidRPr="00126542">
              <w:t>u</w:t>
            </w:r>
            <w:r w:rsidRPr="00126542">
              <w:t xml:space="preserve">nderstanding. </w:t>
            </w:r>
          </w:p>
        </w:tc>
      </w:tr>
      <w:tr w:rsidR="001F6C01" w:rsidRPr="004E0C69"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auto"/>
          </w:tcPr>
          <w:p w:rsidR="00B84AD5" w:rsidRDefault="002806DA" w:rsidP="00B84AD5">
            <w:pPr>
              <w:pStyle w:val="Tabletext"/>
            </w:pPr>
            <w:r>
              <w:t>There is the possibility of linking the concepts and content in this unit to the remainder of the SOSE Essential Learnings content required to be taught when implementing the Australian Curriculum: History.</w:t>
            </w:r>
          </w:p>
          <w:p w:rsidR="00B84AD5" w:rsidRPr="005C13DB" w:rsidRDefault="00B84AD5" w:rsidP="00166DC5">
            <w:pPr>
              <w:pStyle w:val="Tabletext"/>
              <w:spacing w:before="120"/>
              <w:rPr>
                <w:b/>
              </w:rPr>
            </w:pPr>
            <w:r w:rsidRPr="005C13DB">
              <w:rPr>
                <w:b/>
              </w:rPr>
              <w:t>In the Australian Curriculum: English</w:t>
            </w:r>
          </w:p>
          <w:p w:rsidR="00B84AD5" w:rsidRPr="005C13DB" w:rsidRDefault="00B84AD5" w:rsidP="00742736">
            <w:pPr>
              <w:numPr>
                <w:ilvl w:val="0"/>
                <w:numId w:val="2"/>
              </w:numPr>
              <w:spacing w:before="40" w:after="40" w:line="220" w:lineRule="atLeast"/>
              <w:rPr>
                <w:sz w:val="20"/>
                <w:lang w:val="en"/>
              </w:rPr>
            </w:pPr>
            <w:r w:rsidRPr="005C13DB">
              <w:rPr>
                <w:sz w:val="20"/>
                <w:lang w:val="en"/>
              </w:rPr>
              <w:t xml:space="preserve">Identify and explain language features of texts from earlier times and compare with the vocabulary, images, layout and content of contemporary texts </w:t>
            </w:r>
            <w:hyperlink r:id="rId45" w:tooltip="View additional details of ACELY1686" w:history="1">
              <w:r w:rsidR="00585ABE">
                <w:rPr>
                  <w:rStyle w:val="Hyperlink"/>
                  <w:rFonts w:eastAsia="SimSun"/>
                  <w:lang w:val="en"/>
                </w:rPr>
                <w:t>(ACELY1686)</w:t>
              </w:r>
            </w:hyperlink>
          </w:p>
          <w:p w:rsidR="0043267F" w:rsidRPr="005C13DB" w:rsidRDefault="0043267F" w:rsidP="00742736">
            <w:pPr>
              <w:numPr>
                <w:ilvl w:val="0"/>
                <w:numId w:val="2"/>
              </w:numPr>
              <w:spacing w:before="40" w:after="40" w:line="220" w:lineRule="atLeast"/>
              <w:rPr>
                <w:sz w:val="20"/>
                <w:lang w:val="en"/>
              </w:rPr>
            </w:pPr>
            <w:r w:rsidRPr="005C13DB">
              <w:rPr>
                <w:sz w:val="20"/>
                <w:lang w:val="en"/>
              </w:rPr>
              <w:t xml:space="preserve">Read different types of texts by combining contextual , semantic, grammatical and phonic knowledge using text processing strategies for example monitoring meaning, cross checking and reviewing </w:t>
            </w:r>
            <w:hyperlink r:id="rId46" w:tooltip="View additional details of ACELY1691" w:history="1">
              <w:r w:rsidR="00585ABE">
                <w:rPr>
                  <w:rStyle w:val="Hyperlink"/>
                  <w:rFonts w:eastAsia="SimSun"/>
                  <w:lang w:val="en"/>
                </w:rPr>
                <w:t>(ACELY1691)</w:t>
              </w:r>
            </w:hyperlink>
          </w:p>
          <w:p w:rsidR="00B84AD5" w:rsidRPr="005C13DB" w:rsidRDefault="00B84AD5" w:rsidP="00166DC5">
            <w:pPr>
              <w:pStyle w:val="Tabletext"/>
              <w:spacing w:before="120"/>
              <w:rPr>
                <w:b/>
                <w:sz w:val="21"/>
              </w:rPr>
            </w:pPr>
            <w:r w:rsidRPr="005C13DB">
              <w:rPr>
                <w:b/>
              </w:rPr>
              <w:t>In the Australian Curriculum: Mathematics</w:t>
            </w:r>
          </w:p>
          <w:p w:rsidR="0043267F" w:rsidRPr="005C13DB" w:rsidRDefault="0043267F" w:rsidP="00742736">
            <w:pPr>
              <w:numPr>
                <w:ilvl w:val="0"/>
                <w:numId w:val="2"/>
              </w:numPr>
              <w:spacing w:before="40" w:after="40" w:line="220" w:lineRule="atLeast"/>
              <w:rPr>
                <w:sz w:val="20"/>
                <w:lang w:val="en"/>
              </w:rPr>
            </w:pPr>
            <w:r w:rsidRPr="005C13DB">
              <w:rPr>
                <w:sz w:val="20"/>
                <w:lang w:val="en"/>
              </w:rPr>
              <w:t xml:space="preserve">Construct suitable data displays, with and without the use of digital technologies, from given or collected data. Include tables, column graphs and picture graphs where one picture can represent many data values </w:t>
            </w:r>
            <w:hyperlink r:id="rId47" w:tooltip="View additional details of ACMSP096" w:history="1">
              <w:r w:rsidR="00585ABE">
                <w:rPr>
                  <w:rStyle w:val="Hyperlink"/>
                  <w:rFonts w:eastAsia="SimSun"/>
                  <w:lang w:val="en"/>
                </w:rPr>
                <w:t>(ACMSP096)</w:t>
              </w:r>
            </w:hyperlink>
          </w:p>
          <w:p w:rsidR="0043267F" w:rsidRPr="005C13DB" w:rsidRDefault="0043267F" w:rsidP="00742736">
            <w:pPr>
              <w:numPr>
                <w:ilvl w:val="0"/>
                <w:numId w:val="2"/>
              </w:numPr>
              <w:spacing w:before="40" w:after="40" w:line="220" w:lineRule="atLeast"/>
              <w:rPr>
                <w:sz w:val="20"/>
                <w:lang w:val="en"/>
              </w:rPr>
            </w:pPr>
            <w:r w:rsidRPr="005C13DB">
              <w:rPr>
                <w:sz w:val="20"/>
                <w:lang w:val="en"/>
              </w:rPr>
              <w:t xml:space="preserve">Evaluate the effectiveness of different displays in illustrating data features including variability </w:t>
            </w:r>
            <w:hyperlink r:id="rId48" w:tooltip="View additional details of ACMSP097" w:history="1">
              <w:r w:rsidR="00585ABE">
                <w:rPr>
                  <w:rStyle w:val="Hyperlink"/>
                  <w:rFonts w:eastAsia="SimSun"/>
                  <w:lang w:val="en"/>
                </w:rPr>
                <w:t>(ACMSP097)</w:t>
              </w:r>
            </w:hyperlink>
          </w:p>
          <w:p w:rsidR="000712F5" w:rsidRPr="00215BB6" w:rsidRDefault="0043267F" w:rsidP="00B84AD5">
            <w:pPr>
              <w:numPr>
                <w:ilvl w:val="0"/>
                <w:numId w:val="2"/>
              </w:numPr>
              <w:spacing w:before="40" w:after="40" w:line="220" w:lineRule="atLeast"/>
              <w:rPr>
                <w:sz w:val="20"/>
                <w:lang w:val="en"/>
              </w:rPr>
            </w:pPr>
            <w:r w:rsidRPr="005C13DB">
              <w:rPr>
                <w:sz w:val="20"/>
                <w:lang w:val="en"/>
              </w:rPr>
              <w:t xml:space="preserve">Use simple scales, legends and directions to interpret information contained in basic maps </w:t>
            </w:r>
            <w:hyperlink r:id="rId49" w:tooltip="View additional details of ACMMG090" w:history="1">
              <w:r w:rsidR="00585ABE">
                <w:rPr>
                  <w:rStyle w:val="Hyperlink"/>
                  <w:rFonts w:eastAsia="SimSun"/>
                  <w:lang w:val="en"/>
                </w:rPr>
                <w:t>(ACMMG090)</w:t>
              </w:r>
            </w:hyperlink>
            <w:r w:rsidRPr="005C13DB">
              <w:rPr>
                <w:sz w:val="20"/>
                <w:lang w:val="en"/>
              </w:rPr>
              <w:t xml:space="preserve"> </w:t>
            </w:r>
          </w:p>
        </w:tc>
      </w:tr>
    </w:tbl>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365706" w:rsidRPr="008300AE" w:rsidRDefault="00364E09" w:rsidP="00365706">
      <w:pPr>
        <w:pStyle w:val="smallspace"/>
      </w:pPr>
      <w:r w:rsidRPr="00C6459D">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8720"/>
        <w:gridCol w:w="5852"/>
      </w:tblGrid>
      <w:tr w:rsidR="00365706" w:rsidRPr="00561E58" w:rsidTr="00917B42">
        <w:trPr>
          <w:tblHeader/>
          <w:jc w:val="center"/>
        </w:trPr>
        <w:tc>
          <w:tcPr>
            <w:tcW w:w="2992" w:type="pct"/>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2008" w:type="pct"/>
            <w:shd w:val="clear" w:color="auto" w:fill="8CC8C9"/>
          </w:tcPr>
          <w:p w:rsidR="00365706" w:rsidRPr="004E0C69" w:rsidRDefault="00C466B4" w:rsidP="00EC2B44">
            <w:pPr>
              <w:pStyle w:val="Tablehead"/>
              <w:rPr>
                <w:szCs w:val="21"/>
              </w:rPr>
            </w:pPr>
            <w:r w:rsidRPr="004E0C69">
              <w:rPr>
                <w:szCs w:val="21"/>
              </w:rPr>
              <w:t>Make judgments</w:t>
            </w:r>
          </w:p>
        </w:tc>
      </w:tr>
      <w:tr w:rsidR="00917B42" w:rsidRPr="00561E58" w:rsidTr="00917B42">
        <w:trPr>
          <w:jc w:val="center"/>
        </w:trPr>
        <w:tc>
          <w:tcPr>
            <w:tcW w:w="2992" w:type="pct"/>
            <w:shd w:val="clear" w:color="auto" w:fill="CFE7E6"/>
          </w:tcPr>
          <w:p w:rsidR="00917B42" w:rsidRPr="00365706" w:rsidRDefault="00917B42" w:rsidP="00365706">
            <w:pPr>
              <w:pStyle w:val="Tablesubhead"/>
            </w:pPr>
            <w:r w:rsidRPr="00365706">
              <w:t>Describe the assessment</w:t>
            </w:r>
          </w:p>
        </w:tc>
        <w:tc>
          <w:tcPr>
            <w:tcW w:w="2008" w:type="pct"/>
            <w:vMerge w:val="restart"/>
            <w:shd w:val="clear" w:color="auto" w:fill="auto"/>
          </w:tcPr>
          <w:p w:rsidR="00917B42" w:rsidRDefault="00917B42" w:rsidP="000F549F">
            <w:pPr>
              <w:pStyle w:val="Tabletext"/>
            </w:pPr>
            <w:r>
              <w:t>Teachers gather evidence to make judgments about the following characteristics of student work:</w:t>
            </w:r>
          </w:p>
          <w:p w:rsidR="00917B42" w:rsidRDefault="00917B42" w:rsidP="000F549F">
            <w:pPr>
              <w:pStyle w:val="Tablesubhead"/>
            </w:pPr>
            <w:r>
              <w:t>Understanding</w:t>
            </w:r>
          </w:p>
          <w:p w:rsidR="00917B42" w:rsidRPr="006026E7" w:rsidRDefault="00917B42" w:rsidP="00742736">
            <w:pPr>
              <w:pStyle w:val="Tablebullets"/>
              <w:numPr>
                <w:ilvl w:val="0"/>
                <w:numId w:val="2"/>
              </w:numPr>
            </w:pPr>
            <w:r>
              <w:t xml:space="preserve">explanations of </w:t>
            </w:r>
            <w:r w:rsidRPr="006026E7">
              <w:t>how and why life changed in the past</w:t>
            </w:r>
          </w:p>
          <w:p w:rsidR="00917B42" w:rsidRDefault="00917B42" w:rsidP="00742736">
            <w:pPr>
              <w:pStyle w:val="Tablebullets"/>
              <w:numPr>
                <w:ilvl w:val="0"/>
                <w:numId w:val="2"/>
              </w:numPr>
            </w:pPr>
            <w:r>
              <w:t xml:space="preserve">explanations of </w:t>
            </w:r>
            <w:r w:rsidRPr="006026E7">
              <w:t>aspects of the past that remained the same</w:t>
            </w:r>
          </w:p>
          <w:p w:rsidR="00917B42" w:rsidRDefault="00917B42" w:rsidP="00742736">
            <w:pPr>
              <w:pStyle w:val="Tablebullets"/>
              <w:numPr>
                <w:ilvl w:val="0"/>
                <w:numId w:val="2"/>
              </w:numPr>
            </w:pPr>
            <w:r>
              <w:t>d</w:t>
            </w:r>
            <w:r w:rsidRPr="006026E7">
              <w:t>escriptions of the experiences of individual</w:t>
            </w:r>
            <w:r>
              <w:t>s</w:t>
            </w:r>
            <w:r w:rsidRPr="006026E7">
              <w:t xml:space="preserve"> </w:t>
            </w:r>
            <w:r>
              <w:t>and</w:t>
            </w:r>
            <w:r w:rsidRPr="006026E7">
              <w:t xml:space="preserve"> group</w:t>
            </w:r>
            <w:r>
              <w:t>s</w:t>
            </w:r>
            <w:r w:rsidRPr="006026E7">
              <w:t xml:space="preserve"> over time</w:t>
            </w:r>
          </w:p>
          <w:p w:rsidR="00917B42" w:rsidRDefault="00917B42" w:rsidP="000F549F">
            <w:pPr>
              <w:pStyle w:val="Tablesubhead"/>
            </w:pPr>
            <w:r>
              <w:t>Skills</w:t>
            </w:r>
          </w:p>
          <w:p w:rsidR="00917B42" w:rsidRDefault="00917B42" w:rsidP="00742736">
            <w:pPr>
              <w:pStyle w:val="Tablebullets"/>
              <w:numPr>
                <w:ilvl w:val="0"/>
                <w:numId w:val="2"/>
              </w:numPr>
            </w:pPr>
            <w:r>
              <w:t>s</w:t>
            </w:r>
            <w:r w:rsidRPr="002706F8">
              <w:t>equencing of events and people in chronological order identifying key dates</w:t>
            </w:r>
            <w:r w:rsidRPr="001E288D">
              <w:t xml:space="preserve"> </w:t>
            </w:r>
          </w:p>
          <w:p w:rsidR="00917B42" w:rsidRPr="000F549F" w:rsidRDefault="00917B42" w:rsidP="00742736">
            <w:pPr>
              <w:pStyle w:val="Tablebullets"/>
              <w:numPr>
                <w:ilvl w:val="0"/>
                <w:numId w:val="2"/>
              </w:numPr>
            </w:pPr>
            <w:r>
              <w:t>d</w:t>
            </w:r>
            <w:r w:rsidRPr="004B1220">
              <w:t xml:space="preserve">evelopment of questions </w:t>
            </w:r>
            <w:r w:rsidRPr="00682A2D">
              <w:rPr>
                <w:color w:val="000000"/>
              </w:rPr>
              <w:t>about the past</w:t>
            </w:r>
          </w:p>
          <w:p w:rsidR="00917B42" w:rsidRPr="00F9414C" w:rsidRDefault="00917B42" w:rsidP="00742736">
            <w:pPr>
              <w:pStyle w:val="Tablebullets"/>
              <w:numPr>
                <w:ilvl w:val="0"/>
                <w:numId w:val="2"/>
              </w:numPr>
            </w:pPr>
            <w:r>
              <w:t>l</w:t>
            </w:r>
            <w:r w:rsidRPr="00F9414C">
              <w:t>ocation of written, physical, visual and oral sources from different points of view to answer inquiry questions</w:t>
            </w:r>
          </w:p>
          <w:p w:rsidR="00917B42" w:rsidRPr="000F549F" w:rsidRDefault="00917B42" w:rsidP="00742736">
            <w:pPr>
              <w:pStyle w:val="Tablebullets"/>
              <w:numPr>
                <w:ilvl w:val="0"/>
                <w:numId w:val="2"/>
              </w:numPr>
            </w:pPr>
            <w:r>
              <w:t>c</w:t>
            </w:r>
            <w:r w:rsidRPr="00222A6C">
              <w:t xml:space="preserve">ommunication </w:t>
            </w:r>
            <w:r w:rsidRPr="00B015A1">
              <w:t>using historical term</w:t>
            </w:r>
            <w:r>
              <w:t>s in texts</w:t>
            </w:r>
          </w:p>
          <w:p w:rsidR="00917B42" w:rsidRDefault="00917B42" w:rsidP="00D84A6F">
            <w:pPr>
              <w:pStyle w:val="Tabletext"/>
            </w:pPr>
          </w:p>
          <w:p w:rsidR="00917B42" w:rsidRPr="00D84A6F" w:rsidRDefault="00917B42" w:rsidP="006F74E0">
            <w:pPr>
              <w:pStyle w:val="Tablebullets"/>
              <w:numPr>
                <w:ilvl w:val="0"/>
                <w:numId w:val="0"/>
              </w:numPr>
              <w:ind w:left="42"/>
            </w:pPr>
            <w:r w:rsidRPr="001E288D">
              <w:t>For f</w:t>
            </w:r>
            <w:r>
              <w:t xml:space="preserve">urther advice and guidelines on </w:t>
            </w:r>
            <w:r w:rsidRPr="001E288D">
              <w:t xml:space="preserve">constructing guides to making judgments refer to the Learning area standard descriptors: </w:t>
            </w:r>
            <w:hyperlink r:id="rId50" w:history="1">
              <w:r w:rsidRPr="001E288D">
                <w:rPr>
                  <w:rStyle w:val="Hyperlink"/>
                </w:rPr>
                <w:t>www.qsa.qld.edu.au</w:t>
              </w:r>
            </w:hyperlink>
          </w:p>
        </w:tc>
      </w:tr>
      <w:tr w:rsidR="00917B42" w:rsidRPr="00030551" w:rsidTr="00917B42">
        <w:trPr>
          <w:trHeight w:val="5983"/>
          <w:jc w:val="center"/>
        </w:trPr>
        <w:tc>
          <w:tcPr>
            <w:tcW w:w="2992" w:type="pct"/>
            <w:tcBorders>
              <w:bottom w:val="single" w:sz="4" w:space="0" w:color="00928F"/>
            </w:tcBorders>
            <w:shd w:val="clear" w:color="auto" w:fill="auto"/>
          </w:tcPr>
          <w:p w:rsidR="00917B42" w:rsidRDefault="00917B42" w:rsidP="0082788E">
            <w:pPr>
              <w:pStyle w:val="Tabletext"/>
              <w:spacing w:before="20" w:after="20"/>
            </w:pPr>
            <w:r>
              <w:t>Students are given opportunities to demonstrate their knowledge, skills and understanding across a range of assessments. The assessment is collated in student folios and allows for ongoing feedback to students on their learning.</w:t>
            </w:r>
          </w:p>
          <w:p w:rsidR="00917B42" w:rsidRDefault="00917B42" w:rsidP="0082788E">
            <w:pPr>
              <w:pStyle w:val="Tabletext"/>
              <w:spacing w:before="20" w:after="20"/>
            </w:pPr>
            <w:r>
              <w:t>Year 4 teachers make decisions about the length of time required to complete the tasks and the conditions under which the assessment is to be conducted.</w:t>
            </w:r>
          </w:p>
          <w:p w:rsidR="00917B42" w:rsidRDefault="00917B42" w:rsidP="0082788E">
            <w:pPr>
              <w:pStyle w:val="Tabletext"/>
              <w:spacing w:before="20" w:after="20"/>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917B42" w:rsidRDefault="00917B42" w:rsidP="0082788E">
            <w:pPr>
              <w:pStyle w:val="Tablesubhead"/>
              <w:spacing w:before="20" w:after="20"/>
            </w:pPr>
          </w:p>
          <w:p w:rsidR="00917B42" w:rsidRDefault="00917B42" w:rsidP="0082788E">
            <w:pPr>
              <w:pStyle w:val="Tablesubhead"/>
              <w:spacing w:before="20" w:after="20"/>
            </w:pPr>
            <w:r>
              <w:t>Collection of work</w:t>
            </w:r>
            <w:r w:rsidRPr="004E4B32">
              <w:t xml:space="preserve"> </w:t>
            </w:r>
            <w:r>
              <w:t xml:space="preserve">(Written, spoken/signed, multimodal) </w:t>
            </w:r>
          </w:p>
          <w:p w:rsidR="00917B42" w:rsidRDefault="00917B42" w:rsidP="0082788E">
            <w:pPr>
              <w:pStyle w:val="Tabletext"/>
              <w:spacing w:before="20" w:after="20"/>
            </w:pPr>
            <w:r>
              <w:t xml:space="preserve">The purpose of this assessment is to make judgments about students’ responses to a series of focused tasks within a specified context and based on the process of historical inquiry. </w:t>
            </w:r>
          </w:p>
          <w:p w:rsidR="00917B42" w:rsidRDefault="00917B42" w:rsidP="0082788E">
            <w:pPr>
              <w:pStyle w:val="Tabletext"/>
              <w:spacing w:before="20" w:after="20"/>
            </w:pPr>
            <w:r>
              <w:t>The focus of the collection of work is on great journeys of exploration and could include:</w:t>
            </w:r>
          </w:p>
          <w:p w:rsidR="00917B42" w:rsidRDefault="00917B42" w:rsidP="0082788E">
            <w:pPr>
              <w:pStyle w:val="Tablebullets"/>
              <w:numPr>
                <w:ilvl w:val="0"/>
                <w:numId w:val="2"/>
              </w:numPr>
              <w:spacing w:before="20" w:after="20"/>
            </w:pPr>
            <w:r>
              <w:t>written explanations</w:t>
            </w:r>
          </w:p>
          <w:p w:rsidR="00917B42" w:rsidRDefault="00917B42" w:rsidP="0082788E">
            <w:pPr>
              <w:pStyle w:val="Tablebullets"/>
              <w:numPr>
                <w:ilvl w:val="0"/>
                <w:numId w:val="2"/>
              </w:numPr>
              <w:spacing w:before="20" w:after="20"/>
            </w:pPr>
            <w:r>
              <w:t>annotated timelines</w:t>
            </w:r>
          </w:p>
          <w:p w:rsidR="00917B42" w:rsidRPr="00BC1225" w:rsidRDefault="00917B42" w:rsidP="0082788E">
            <w:pPr>
              <w:pStyle w:val="Tablebullets"/>
              <w:numPr>
                <w:ilvl w:val="0"/>
                <w:numId w:val="2"/>
              </w:numPr>
              <w:spacing w:before="20" w:after="20"/>
            </w:pPr>
            <w:r w:rsidRPr="00BC1225">
              <w:t>labelled maps</w:t>
            </w:r>
          </w:p>
          <w:p w:rsidR="00917B42" w:rsidRPr="00227AB7" w:rsidRDefault="00917B42" w:rsidP="0082788E">
            <w:pPr>
              <w:pStyle w:val="Tablebullets"/>
              <w:numPr>
                <w:ilvl w:val="0"/>
                <w:numId w:val="2"/>
              </w:numPr>
              <w:spacing w:before="20" w:after="20"/>
            </w:pPr>
            <w:r w:rsidRPr="001E5004">
              <w:t>physical/visual artefacts</w:t>
            </w:r>
          </w:p>
          <w:p w:rsidR="00917B42" w:rsidRDefault="00917B42" w:rsidP="0082788E">
            <w:pPr>
              <w:pStyle w:val="Tablebullets"/>
              <w:numPr>
                <w:ilvl w:val="0"/>
                <w:numId w:val="2"/>
              </w:numPr>
              <w:spacing w:before="20" w:after="20"/>
            </w:pPr>
            <w:r>
              <w:t>annotated photographs</w:t>
            </w:r>
          </w:p>
          <w:p w:rsidR="00917B42" w:rsidRDefault="00917B42" w:rsidP="0082788E">
            <w:pPr>
              <w:pStyle w:val="Tablebullets"/>
              <w:numPr>
                <w:ilvl w:val="0"/>
                <w:numId w:val="2"/>
              </w:numPr>
              <w:spacing w:before="20" w:after="20"/>
            </w:pPr>
            <w:r>
              <w:t>journal entries</w:t>
            </w:r>
          </w:p>
          <w:p w:rsidR="00917B42" w:rsidRDefault="00917B42" w:rsidP="0082788E">
            <w:pPr>
              <w:pStyle w:val="Tablebullets"/>
              <w:numPr>
                <w:ilvl w:val="0"/>
                <w:numId w:val="2"/>
              </w:numPr>
              <w:spacing w:before="20" w:after="20"/>
            </w:pPr>
            <w:r>
              <w:t>re-enactments and roleplays.</w:t>
            </w:r>
          </w:p>
          <w:p w:rsidR="00917B42" w:rsidRDefault="00917B42" w:rsidP="0082788E">
            <w:pPr>
              <w:pStyle w:val="Tablebullets"/>
              <w:numPr>
                <w:ilvl w:val="0"/>
                <w:numId w:val="0"/>
              </w:numPr>
              <w:tabs>
                <w:tab w:val="left" w:pos="720"/>
              </w:tabs>
              <w:spacing w:before="20" w:after="20"/>
            </w:pPr>
            <w:r>
              <w:t>Suggested conditions:</w:t>
            </w:r>
          </w:p>
          <w:p w:rsidR="00917B42" w:rsidRPr="00917B42" w:rsidRDefault="00917B42" w:rsidP="0082788E">
            <w:pPr>
              <w:pStyle w:val="Tablebullets"/>
              <w:numPr>
                <w:ilvl w:val="0"/>
                <w:numId w:val="4"/>
              </w:numPr>
              <w:tabs>
                <w:tab w:val="left" w:pos="720"/>
              </w:tabs>
              <w:spacing w:before="20" w:after="20"/>
              <w:ind w:left="284" w:hanging="284"/>
            </w:pPr>
            <w:r>
              <w:t>open.</w:t>
            </w:r>
          </w:p>
        </w:tc>
        <w:tc>
          <w:tcPr>
            <w:tcW w:w="2008" w:type="pct"/>
            <w:vMerge/>
            <w:tcBorders>
              <w:bottom w:val="single" w:sz="4" w:space="0" w:color="00928F"/>
            </w:tcBorders>
            <w:shd w:val="clear" w:color="auto" w:fill="auto"/>
          </w:tcPr>
          <w:p w:rsidR="00917B42" w:rsidRPr="00030551" w:rsidRDefault="00917B42" w:rsidP="00030551">
            <w:pPr>
              <w:pStyle w:val="Tabletext"/>
            </w:pPr>
          </w:p>
        </w:tc>
      </w:tr>
      <w:tr w:rsidR="00917B42" w:rsidRPr="00030551" w:rsidTr="00917B42">
        <w:trPr>
          <w:trHeight w:val="1331"/>
          <w:jc w:val="center"/>
        </w:trPr>
        <w:tc>
          <w:tcPr>
            <w:tcW w:w="2992" w:type="pct"/>
            <w:tcBorders>
              <w:top w:val="single" w:sz="4" w:space="0" w:color="00928F"/>
            </w:tcBorders>
            <w:shd w:val="clear" w:color="auto" w:fill="auto"/>
          </w:tcPr>
          <w:p w:rsidR="00917B42" w:rsidRDefault="00917B42" w:rsidP="0082788E">
            <w:pPr>
              <w:pStyle w:val="Tablesubhead"/>
              <w:pageBreakBefore/>
              <w:spacing w:before="20" w:after="20"/>
            </w:pPr>
            <w:r>
              <w:t>Research: Historical narrative (Written)</w:t>
            </w:r>
          </w:p>
          <w:p w:rsidR="00917B42" w:rsidRDefault="00917B42" w:rsidP="0082788E">
            <w:pPr>
              <w:pStyle w:val="Tabletext"/>
              <w:spacing w:before="20" w:after="20"/>
            </w:pPr>
            <w:r>
              <w:t xml:space="preserve">The purpose of this assessment is to make judgments about students’ abilities to research, collect, analyse and draw conclusions about historical sources. </w:t>
            </w:r>
          </w:p>
          <w:p w:rsidR="00917B42" w:rsidRDefault="00917B42" w:rsidP="0082788E">
            <w:pPr>
              <w:pStyle w:val="Tablebullets"/>
              <w:numPr>
                <w:ilvl w:val="0"/>
                <w:numId w:val="0"/>
              </w:numPr>
              <w:spacing w:before="20" w:after="20"/>
            </w:pPr>
            <w:r w:rsidRPr="00870D84">
              <w:t>Students compare and contrast the life of a</w:t>
            </w:r>
            <w:r>
              <w:t>n explorer,</w:t>
            </w:r>
            <w:r w:rsidRPr="00870D84">
              <w:t xml:space="preserve"> settler, convict or soldier </w:t>
            </w:r>
            <w:r>
              <w:t xml:space="preserve">of the First Fleet </w:t>
            </w:r>
            <w:r w:rsidRPr="00870D84">
              <w:t xml:space="preserve">before and after </w:t>
            </w:r>
            <w:r>
              <w:t xml:space="preserve">its </w:t>
            </w:r>
            <w:r w:rsidRPr="00870D84">
              <w:t xml:space="preserve">arrival in Australia, using sources to locate their information. They write a </w:t>
            </w:r>
            <w:r>
              <w:t>text, such as a letter, diary, annotated photo album or newspaper article</w:t>
            </w:r>
            <w:r w:rsidRPr="00870D84">
              <w:t xml:space="preserve"> </w:t>
            </w:r>
            <w:r w:rsidRPr="002028FD">
              <w:t>explaining how</w:t>
            </w:r>
            <w:r w:rsidRPr="00870D84">
              <w:t xml:space="preserve"> life h</w:t>
            </w:r>
            <w:r>
              <w:t>as changed and/or stayed the same.</w:t>
            </w:r>
          </w:p>
          <w:p w:rsidR="00917B42" w:rsidRDefault="00917B42" w:rsidP="0082788E">
            <w:pPr>
              <w:pStyle w:val="Tablebullets"/>
              <w:numPr>
                <w:ilvl w:val="0"/>
                <w:numId w:val="0"/>
              </w:numPr>
              <w:tabs>
                <w:tab w:val="left" w:pos="720"/>
              </w:tabs>
              <w:spacing w:before="20" w:after="20"/>
            </w:pPr>
            <w:r>
              <w:t>Suggested conditions:</w:t>
            </w:r>
          </w:p>
          <w:p w:rsidR="00917B42" w:rsidRDefault="00917B42" w:rsidP="0082788E">
            <w:pPr>
              <w:pStyle w:val="Tablebullets"/>
              <w:numPr>
                <w:ilvl w:val="0"/>
                <w:numId w:val="4"/>
              </w:numPr>
              <w:tabs>
                <w:tab w:val="left" w:pos="720"/>
              </w:tabs>
              <w:spacing w:before="20" w:after="20"/>
              <w:ind w:left="284" w:hanging="284"/>
            </w:pPr>
            <w:r>
              <w:t>100–200 words</w:t>
            </w:r>
          </w:p>
          <w:p w:rsidR="00917B42" w:rsidRDefault="00917B42" w:rsidP="0082788E">
            <w:pPr>
              <w:pStyle w:val="Tablebullets"/>
              <w:numPr>
                <w:ilvl w:val="0"/>
                <w:numId w:val="4"/>
              </w:numPr>
              <w:tabs>
                <w:tab w:val="left" w:pos="720"/>
              </w:tabs>
              <w:spacing w:before="20" w:after="20"/>
              <w:ind w:left="284" w:hanging="284"/>
            </w:pPr>
            <w:r>
              <w:t>open.</w:t>
            </w:r>
          </w:p>
          <w:p w:rsidR="00F808B0" w:rsidRDefault="00F808B0" w:rsidP="00F808B0">
            <w:pPr>
              <w:pStyle w:val="Tablebullets"/>
              <w:numPr>
                <w:ilvl w:val="0"/>
                <w:numId w:val="0"/>
              </w:numPr>
              <w:tabs>
                <w:tab w:val="left" w:pos="720"/>
              </w:tabs>
              <w:spacing w:before="20" w:after="20"/>
            </w:pPr>
          </w:p>
          <w:p w:rsidR="00917B42" w:rsidRPr="00166DC5" w:rsidRDefault="00917B42" w:rsidP="00F808B0">
            <w:pPr>
              <w:pStyle w:val="Tabletext"/>
              <w:spacing w:before="20" w:after="20"/>
              <w:rPr>
                <w:rFonts w:cs="Arial"/>
                <w:lang w:val="en"/>
              </w:rPr>
            </w:pPr>
            <w:r>
              <w:t xml:space="preserve">For further advice and guidelines on conditions for assessment refer to </w:t>
            </w:r>
            <w:r w:rsidRPr="00EA0175">
              <w:rPr>
                <w:i/>
              </w:rPr>
              <w:t>Assessment: History</w:t>
            </w:r>
            <w:r>
              <w:t xml:space="preserve"> on the QSA website</w:t>
            </w:r>
            <w:r w:rsidRPr="001E288D">
              <w:t xml:space="preserve">: </w:t>
            </w:r>
            <w:hyperlink r:id="rId51" w:history="1">
              <w:r w:rsidRPr="001E288D">
                <w:rPr>
                  <w:rStyle w:val="Hyperlink"/>
                </w:rPr>
                <w:t>www.qsa.qld.edu.au</w:t>
              </w:r>
            </w:hyperlink>
          </w:p>
        </w:tc>
        <w:tc>
          <w:tcPr>
            <w:tcW w:w="2008" w:type="pct"/>
            <w:tcBorders>
              <w:top w:val="single" w:sz="4" w:space="0" w:color="00928F"/>
            </w:tcBorders>
            <w:shd w:val="clear" w:color="auto" w:fill="auto"/>
          </w:tcPr>
          <w:p w:rsidR="00917B42" w:rsidRPr="00030551" w:rsidRDefault="00917B42" w:rsidP="00917B42">
            <w:pPr>
              <w:pStyle w:val="Tablebullets"/>
              <w:numPr>
                <w:ilvl w:val="0"/>
                <w:numId w:val="0"/>
              </w:numPr>
              <w:ind w:left="42"/>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9B3320" w:rsidRDefault="00221707" w:rsidP="00917B42">
            <w:pPr>
              <w:pStyle w:val="Tablebullets"/>
              <w:numPr>
                <w:ilvl w:val="0"/>
                <w:numId w:val="0"/>
              </w:numPr>
              <w:spacing w:before="20" w:after="20"/>
            </w:pPr>
            <w:r w:rsidRPr="00221707">
              <w:t>The journey(s) of AT LEAST ONE world navigator, explorer or trader up to the late eighteenth century, including their contacts with other societies and any impacts</w:t>
            </w:r>
            <w:r w:rsidR="00350650">
              <w:t>.</w:t>
            </w:r>
          </w:p>
          <w:p w:rsidR="00350650" w:rsidRPr="005C13DB" w:rsidRDefault="00350650" w:rsidP="00917B42">
            <w:pPr>
              <w:pStyle w:val="Tablebullets"/>
              <w:numPr>
                <w:ilvl w:val="0"/>
                <w:numId w:val="0"/>
              </w:numPr>
              <w:spacing w:before="20" w:after="20"/>
            </w:pPr>
            <w:r>
              <w:t>Students:</w:t>
            </w:r>
          </w:p>
          <w:p w:rsidR="009B3320" w:rsidRPr="007F351A" w:rsidRDefault="009B3320" w:rsidP="00917B42">
            <w:pPr>
              <w:numPr>
                <w:ilvl w:val="0"/>
                <w:numId w:val="2"/>
              </w:numPr>
              <w:spacing w:before="20" w:after="20" w:line="220" w:lineRule="atLeast"/>
              <w:rPr>
                <w:sz w:val="20"/>
                <w:lang w:val="en"/>
              </w:rPr>
            </w:pPr>
            <w:r w:rsidRPr="007F351A">
              <w:rPr>
                <w:sz w:val="20"/>
                <w:lang w:val="en"/>
              </w:rPr>
              <w:t>identify key individuals and groups who established contacts during the age of discovery and examine their impact on society</w:t>
            </w:r>
          </w:p>
          <w:p w:rsidR="002B799A" w:rsidRPr="007F351A" w:rsidRDefault="002B799A" w:rsidP="00917B42">
            <w:pPr>
              <w:numPr>
                <w:ilvl w:val="0"/>
                <w:numId w:val="2"/>
              </w:numPr>
              <w:spacing w:before="20" w:after="20" w:line="220" w:lineRule="atLeast"/>
              <w:rPr>
                <w:sz w:val="20"/>
                <w:lang w:val="en"/>
              </w:rPr>
            </w:pPr>
            <w:r w:rsidRPr="007F351A">
              <w:rPr>
                <w:sz w:val="20"/>
                <w:lang w:val="en"/>
              </w:rPr>
              <w:t xml:space="preserve">sequence significant historical events of early contact history </w:t>
            </w:r>
          </w:p>
          <w:p w:rsidR="005C13DB" w:rsidRPr="007F351A" w:rsidRDefault="005C13DB" w:rsidP="00917B42">
            <w:pPr>
              <w:numPr>
                <w:ilvl w:val="0"/>
                <w:numId w:val="2"/>
              </w:numPr>
              <w:spacing w:before="20" w:after="20" w:line="220" w:lineRule="atLeast"/>
              <w:rPr>
                <w:sz w:val="20"/>
                <w:lang w:val="en"/>
              </w:rPr>
            </w:pPr>
            <w:r w:rsidRPr="007F351A">
              <w:rPr>
                <w:sz w:val="20"/>
                <w:lang w:val="en"/>
              </w:rPr>
              <w:t>use historical terms when speaking or writing about the past and identify origins of place names in Australia</w:t>
            </w:r>
          </w:p>
          <w:p w:rsidR="002B799A" w:rsidRPr="007F351A" w:rsidRDefault="005C13DB" w:rsidP="00917B42">
            <w:pPr>
              <w:numPr>
                <w:ilvl w:val="0"/>
                <w:numId w:val="2"/>
              </w:numPr>
              <w:spacing w:before="20" w:after="20" w:line="220" w:lineRule="atLeast"/>
              <w:rPr>
                <w:sz w:val="20"/>
                <w:lang w:val="en"/>
              </w:rPr>
            </w:pPr>
            <w:r w:rsidRPr="007F351A">
              <w:rPr>
                <w:sz w:val="20"/>
                <w:lang w:val="en"/>
              </w:rPr>
              <w:t>pose a range of questions about explorers</w:t>
            </w:r>
          </w:p>
          <w:p w:rsidR="009B3320" w:rsidRPr="007F351A" w:rsidRDefault="009B3320" w:rsidP="00917B42">
            <w:pPr>
              <w:numPr>
                <w:ilvl w:val="0"/>
                <w:numId w:val="2"/>
              </w:numPr>
              <w:spacing w:before="20" w:after="20" w:line="220" w:lineRule="atLeast"/>
              <w:rPr>
                <w:sz w:val="20"/>
                <w:lang w:val="en"/>
              </w:rPr>
            </w:pPr>
            <w:r w:rsidRPr="007F351A">
              <w:rPr>
                <w:sz w:val="20"/>
                <w:lang w:val="en"/>
              </w:rPr>
              <w:t>identify sources to investigate great journeys and their arrival, such as paintings, maps, written records/accounts</w:t>
            </w:r>
          </w:p>
          <w:p w:rsidR="009B3320" w:rsidRPr="007F351A" w:rsidRDefault="009B3320" w:rsidP="00917B42">
            <w:pPr>
              <w:numPr>
                <w:ilvl w:val="0"/>
                <w:numId w:val="2"/>
              </w:numPr>
              <w:spacing w:before="20" w:after="20" w:line="220" w:lineRule="atLeast"/>
              <w:rPr>
                <w:sz w:val="20"/>
                <w:lang w:val="en"/>
              </w:rPr>
            </w:pPr>
            <w:r w:rsidRPr="007F351A">
              <w:rPr>
                <w:sz w:val="20"/>
                <w:lang w:val="en"/>
              </w:rPr>
              <w:t>locate relevant information from sources provided about journeys of exploration</w:t>
            </w:r>
          </w:p>
          <w:p w:rsidR="00221707" w:rsidRPr="007F351A" w:rsidRDefault="009B3320" w:rsidP="00917B42">
            <w:pPr>
              <w:numPr>
                <w:ilvl w:val="0"/>
                <w:numId w:val="2"/>
              </w:numPr>
              <w:spacing w:before="20" w:after="20" w:line="220" w:lineRule="atLeast"/>
              <w:rPr>
                <w:sz w:val="20"/>
                <w:lang w:val="en"/>
              </w:rPr>
            </w:pPr>
            <w:r w:rsidRPr="007F351A">
              <w:rPr>
                <w:sz w:val="20"/>
                <w:lang w:val="en"/>
              </w:rPr>
              <w:t>develop a range of texts, using a range of communication forms (oral, graphic, written) and digital technologies</w:t>
            </w:r>
            <w:r w:rsidR="00350650" w:rsidRPr="007F351A">
              <w:rPr>
                <w:sz w:val="20"/>
                <w:lang w:val="en"/>
              </w:rPr>
              <w:t>.</w:t>
            </w:r>
          </w:p>
          <w:p w:rsidR="009B3320" w:rsidRDefault="009B3320" w:rsidP="00917B42">
            <w:pPr>
              <w:pStyle w:val="Tablebullets"/>
              <w:numPr>
                <w:ilvl w:val="0"/>
                <w:numId w:val="0"/>
              </w:numPr>
              <w:spacing w:before="20" w:after="20"/>
              <w:ind w:left="284" w:hanging="284"/>
              <w:rPr>
                <w:sz w:val="21"/>
              </w:rPr>
            </w:pPr>
          </w:p>
          <w:p w:rsidR="009B3320" w:rsidRDefault="009B3320" w:rsidP="00917B42">
            <w:pPr>
              <w:pStyle w:val="Tablebullets"/>
              <w:numPr>
                <w:ilvl w:val="0"/>
                <w:numId w:val="0"/>
              </w:numPr>
              <w:spacing w:before="20" w:after="20"/>
            </w:pPr>
            <w:r w:rsidRPr="009B3320">
              <w:t>Stories of the First Fleet, including reasons for the journey, who travelled to Australia, and their experiences following arrival.</w:t>
            </w:r>
          </w:p>
          <w:p w:rsidR="00350650" w:rsidRDefault="00350650" w:rsidP="00917B42">
            <w:pPr>
              <w:pStyle w:val="Tablebullets"/>
              <w:numPr>
                <w:ilvl w:val="0"/>
                <w:numId w:val="0"/>
              </w:numPr>
              <w:spacing w:before="20" w:after="20"/>
              <w:rPr>
                <w:sz w:val="21"/>
              </w:rPr>
            </w:pPr>
            <w:r>
              <w:t>Students:</w:t>
            </w:r>
          </w:p>
          <w:p w:rsidR="009B3320" w:rsidRPr="007F351A" w:rsidRDefault="009B3320" w:rsidP="00917B42">
            <w:pPr>
              <w:numPr>
                <w:ilvl w:val="0"/>
                <w:numId w:val="2"/>
              </w:numPr>
              <w:spacing w:before="20" w:after="20" w:line="220" w:lineRule="atLeast"/>
              <w:rPr>
                <w:sz w:val="20"/>
                <w:lang w:val="en"/>
              </w:rPr>
            </w:pPr>
            <w:r w:rsidRPr="007F351A">
              <w:rPr>
                <w:sz w:val="20"/>
                <w:lang w:val="en"/>
              </w:rPr>
              <w:t>sequence significant historical events of early contact history and the First Fleet</w:t>
            </w:r>
          </w:p>
          <w:p w:rsidR="005C13DB" w:rsidRPr="007F351A" w:rsidRDefault="005C13DB" w:rsidP="00917B42">
            <w:pPr>
              <w:numPr>
                <w:ilvl w:val="0"/>
                <w:numId w:val="2"/>
              </w:numPr>
              <w:spacing w:before="20" w:after="20" w:line="220" w:lineRule="atLeast"/>
              <w:rPr>
                <w:sz w:val="20"/>
                <w:lang w:val="en"/>
              </w:rPr>
            </w:pPr>
            <w:r w:rsidRPr="007F351A">
              <w:rPr>
                <w:sz w:val="20"/>
                <w:lang w:val="en"/>
              </w:rPr>
              <w:t>use historical terms when speaking or writing about the past and identify origins of place names in Australia</w:t>
            </w:r>
          </w:p>
          <w:p w:rsidR="005C13DB" w:rsidRPr="007F351A" w:rsidRDefault="005C13DB" w:rsidP="00917B42">
            <w:pPr>
              <w:numPr>
                <w:ilvl w:val="0"/>
                <w:numId w:val="2"/>
              </w:numPr>
              <w:spacing w:before="20" w:after="20" w:line="220" w:lineRule="atLeast"/>
              <w:rPr>
                <w:sz w:val="20"/>
                <w:lang w:val="en"/>
              </w:rPr>
            </w:pPr>
            <w:r w:rsidRPr="007F351A">
              <w:rPr>
                <w:sz w:val="20"/>
                <w:lang w:val="en"/>
              </w:rPr>
              <w:t>pose a range of questions about explorers and the First Fleet</w:t>
            </w:r>
          </w:p>
          <w:p w:rsidR="009B3320" w:rsidRPr="007F351A" w:rsidRDefault="009B3320" w:rsidP="00917B42">
            <w:pPr>
              <w:numPr>
                <w:ilvl w:val="0"/>
                <w:numId w:val="2"/>
              </w:numPr>
              <w:spacing w:before="20" w:after="20" w:line="220" w:lineRule="atLeast"/>
              <w:rPr>
                <w:sz w:val="20"/>
                <w:lang w:val="en"/>
              </w:rPr>
            </w:pPr>
            <w:r w:rsidRPr="007F351A">
              <w:rPr>
                <w:sz w:val="20"/>
                <w:lang w:val="en"/>
              </w:rPr>
              <w:t>discuss reasons for the First Fleet journey and examine the range of crimes punishable by transportation</w:t>
            </w:r>
          </w:p>
          <w:p w:rsidR="009B3320" w:rsidRPr="007F351A" w:rsidRDefault="009B3320" w:rsidP="00917B42">
            <w:pPr>
              <w:numPr>
                <w:ilvl w:val="0"/>
                <w:numId w:val="2"/>
              </w:numPr>
              <w:spacing w:before="20" w:after="20" w:line="220" w:lineRule="atLeast"/>
              <w:rPr>
                <w:sz w:val="20"/>
                <w:lang w:val="en"/>
              </w:rPr>
            </w:pPr>
            <w:r w:rsidRPr="007F351A">
              <w:rPr>
                <w:sz w:val="20"/>
                <w:lang w:val="en"/>
              </w:rPr>
              <w:t>discuss the treatment of prisoners during this time and investigate the daily lives of those who travelled to Australia on the First Fleet, including families, children and convict guards</w:t>
            </w:r>
          </w:p>
          <w:p w:rsidR="009B3320" w:rsidRPr="007F351A" w:rsidRDefault="009B3320" w:rsidP="00917B42">
            <w:pPr>
              <w:numPr>
                <w:ilvl w:val="0"/>
                <w:numId w:val="2"/>
              </w:numPr>
              <w:spacing w:before="20" w:after="20" w:line="220" w:lineRule="atLeast"/>
              <w:rPr>
                <w:sz w:val="20"/>
                <w:lang w:val="en"/>
              </w:rPr>
            </w:pPr>
            <w:r w:rsidRPr="007F351A">
              <w:rPr>
                <w:sz w:val="20"/>
                <w:lang w:val="en"/>
              </w:rPr>
              <w:t>identify sources to investigate great journeys and the First Fleet and its arrival, such as paintings, maps, written records/accounts</w:t>
            </w:r>
          </w:p>
          <w:p w:rsidR="009B3320" w:rsidRDefault="009B3320" w:rsidP="00917B42">
            <w:pPr>
              <w:numPr>
                <w:ilvl w:val="0"/>
                <w:numId w:val="2"/>
              </w:numPr>
              <w:spacing w:before="20" w:after="20" w:line="220" w:lineRule="atLeast"/>
            </w:pPr>
            <w:r w:rsidRPr="007F351A">
              <w:rPr>
                <w:sz w:val="20"/>
                <w:lang w:val="en"/>
              </w:rPr>
              <w:t xml:space="preserve">locate relevant information from sources provided about journeys of </w:t>
            </w:r>
            <w:r w:rsidRPr="009B3320">
              <w:t>exploration and the First Fleet</w:t>
            </w:r>
          </w:p>
          <w:p w:rsidR="009B3320" w:rsidRPr="00470452" w:rsidRDefault="009B3320" w:rsidP="00917B42">
            <w:pPr>
              <w:numPr>
                <w:ilvl w:val="0"/>
                <w:numId w:val="2"/>
              </w:numPr>
              <w:spacing w:before="20" w:after="20" w:line="220" w:lineRule="atLeast"/>
            </w:pPr>
            <w:r w:rsidRPr="007F351A">
              <w:rPr>
                <w:sz w:val="20"/>
                <w:lang w:val="en"/>
              </w:rPr>
              <w:t>identify</w:t>
            </w:r>
            <w:r w:rsidRPr="009B3320">
              <w:t xml:space="preserve"> different points of view, such as the past and present views of colonisation of Australia</w:t>
            </w:r>
            <w:r w:rsidR="00350650">
              <w:t>.</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070850">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030551" w:rsidRPr="00470452" w:rsidRDefault="00030551" w:rsidP="00470452"/>
        </w:tc>
        <w:tc>
          <w:tcPr>
            <w:tcW w:w="1117" w:type="pct"/>
            <w:shd w:val="clear" w:color="auto" w:fill="auto"/>
          </w:tcPr>
          <w:p w:rsidR="00350650" w:rsidRDefault="00350650" w:rsidP="00350650">
            <w:pPr>
              <w:pStyle w:val="Tabletext"/>
            </w:pPr>
            <w:r>
              <w:t>Students would benefit from access to:</w:t>
            </w:r>
          </w:p>
          <w:p w:rsidR="002C0F7B" w:rsidRDefault="002C0F7B" w:rsidP="00742736">
            <w:pPr>
              <w:pStyle w:val="Tablebullets"/>
              <w:numPr>
                <w:ilvl w:val="0"/>
                <w:numId w:val="3"/>
              </w:numPr>
              <w:ind w:left="284" w:hanging="284"/>
            </w:pPr>
            <w:r>
              <w:t>computer labs and ICT support</w:t>
            </w:r>
          </w:p>
          <w:p w:rsidR="00D81428" w:rsidRPr="005C13DB" w:rsidRDefault="002C0F7B" w:rsidP="007F351A">
            <w:pPr>
              <w:numPr>
                <w:ilvl w:val="0"/>
                <w:numId w:val="2"/>
              </w:numPr>
              <w:spacing w:before="40" w:after="40" w:line="220" w:lineRule="atLeast"/>
            </w:pPr>
            <w:r w:rsidRPr="007F351A">
              <w:rPr>
                <w:sz w:val="20"/>
                <w:lang w:val="en"/>
              </w:rPr>
              <w:t>content</w:t>
            </w:r>
            <w:r>
              <w:t xml:space="preserve"> related to e</w:t>
            </w:r>
            <w:r w:rsidRPr="005C13DB">
              <w:t xml:space="preserve">xplorers </w:t>
            </w:r>
            <w:r w:rsidR="00D81428" w:rsidRPr="005C13DB">
              <w:t>during the age of discovery:</w:t>
            </w:r>
            <w:r w:rsidR="00D55998">
              <w:t xml:space="preserve"> </w:t>
            </w:r>
            <w:r w:rsidR="00D81428" w:rsidRPr="005C13DB">
              <w:t>Africa, the Americas, Asia and Oceania</w:t>
            </w:r>
            <w:r>
              <w:t>, e.g.</w:t>
            </w:r>
            <w:r w:rsidR="00D81428" w:rsidRPr="005C13DB">
              <w:t xml:space="preserve"> Christopher Columbus, Vasco de Gama, Ferdinand Magellen. </w:t>
            </w:r>
          </w:p>
          <w:p w:rsidR="00D81428" w:rsidRPr="00166DC5" w:rsidRDefault="002C0F7B" w:rsidP="00470452">
            <w:pPr>
              <w:rPr>
                <w:b/>
                <w:sz w:val="20"/>
              </w:rPr>
            </w:pPr>
            <w:r w:rsidRPr="00166DC5">
              <w:rPr>
                <w:b/>
                <w:sz w:val="20"/>
              </w:rPr>
              <w:t>Useful websites</w:t>
            </w:r>
          </w:p>
          <w:p w:rsidR="007D4D66" w:rsidRPr="005C13DB" w:rsidRDefault="007D4D66" w:rsidP="007F351A">
            <w:pPr>
              <w:numPr>
                <w:ilvl w:val="0"/>
                <w:numId w:val="2"/>
              </w:numPr>
              <w:spacing w:before="40" w:after="40" w:line="220" w:lineRule="atLeast"/>
            </w:pPr>
            <w:r w:rsidRPr="005C13DB">
              <w:t xml:space="preserve">Australian History </w:t>
            </w:r>
            <w:r w:rsidR="002C0F7B">
              <w:br/>
              <w:t>—</w:t>
            </w:r>
            <w:r w:rsidR="002C0F7B" w:rsidRPr="005C13DB">
              <w:t xml:space="preserve"> </w:t>
            </w:r>
            <w:r w:rsidR="002C0F7B">
              <w:t>p</w:t>
            </w:r>
            <w:r w:rsidR="002C0F7B" w:rsidRPr="005C13DB">
              <w:t xml:space="preserve">re </w:t>
            </w:r>
            <w:r w:rsidRPr="005C13DB">
              <w:t>1788</w:t>
            </w:r>
            <w:r w:rsidR="002C0F7B">
              <w:t>–p</w:t>
            </w:r>
            <w:r w:rsidR="002C0F7B" w:rsidRPr="005C13DB">
              <w:t xml:space="preserve">ost </w:t>
            </w:r>
            <w:r w:rsidRPr="005C13DB">
              <w:t xml:space="preserve">Federation </w:t>
            </w:r>
            <w:r w:rsidR="002C0F7B">
              <w:t>&lt;</w:t>
            </w:r>
            <w:hyperlink r:id="rId52" w:history="1">
              <w:r w:rsidR="002C0F7B" w:rsidRPr="00A762F1">
                <w:rPr>
                  <w:rStyle w:val="Hyperlink"/>
                </w:rPr>
                <w:t>www.australianhistory.org/</w:t>
              </w:r>
            </w:hyperlink>
            <w:r w:rsidR="002C0F7B">
              <w:rPr>
                <w:rStyle w:val="Hyperlink"/>
              </w:rPr>
              <w:t>&gt;</w:t>
            </w:r>
          </w:p>
          <w:p w:rsidR="00D81428" w:rsidRPr="001C3D5C" w:rsidRDefault="00D81428" w:rsidP="007F351A">
            <w:pPr>
              <w:numPr>
                <w:ilvl w:val="0"/>
                <w:numId w:val="2"/>
              </w:numPr>
              <w:spacing w:before="40" w:after="40" w:line="220" w:lineRule="atLeast"/>
            </w:pPr>
            <w:r w:rsidRPr="005C13DB">
              <w:t>National Museum Australian</w:t>
            </w:r>
            <w:r w:rsidR="002C0F7B">
              <w:t xml:space="preserve"> &lt;</w:t>
            </w:r>
            <w:hyperlink r:id="rId53" w:history="1">
              <w:r w:rsidR="002C0F7B">
                <w:rPr>
                  <w:rStyle w:val="Hyperlink"/>
                </w:rPr>
                <w:t>www.nma.gov.au</w:t>
              </w:r>
            </w:hyperlink>
            <w:r w:rsidR="002C0F7B">
              <w:rPr>
                <w:rStyle w:val="Hyperlink"/>
              </w:rPr>
              <w:t>&gt;</w:t>
            </w:r>
          </w:p>
          <w:p w:rsidR="00D81428" w:rsidRPr="00470452" w:rsidRDefault="00D81428" w:rsidP="00D81428"/>
        </w:tc>
      </w:tr>
    </w:tbl>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7A0342" w:rsidRDefault="00B622C7" w:rsidP="007A0342">
            <w:pPr>
              <w:pStyle w:val="Tabletext"/>
            </w:pPr>
            <w:r w:rsidRPr="007A0342">
              <w:t>Teachers meet to collaboratively plan the teaching, learning and assessment to meet the needs of all learners in each unit.</w:t>
            </w:r>
          </w:p>
          <w:p w:rsidR="00B622C7" w:rsidRPr="007A0342" w:rsidRDefault="00B622C7" w:rsidP="007A0342">
            <w:pPr>
              <w:pStyle w:val="Tabletext"/>
            </w:pPr>
            <w:r w:rsidRPr="007A0342">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7A0342" w:rsidRDefault="00B622C7" w:rsidP="007A0342">
            <w:pPr>
              <w:pStyle w:val="Tabletext"/>
            </w:pPr>
            <w:r w:rsidRPr="007A0342">
              <w:t>Teachers strategically plan opportunities and ways to provide ongoing feedback (both written and informal) and encouragement to students on their strengths and areas for improvement.</w:t>
            </w:r>
          </w:p>
          <w:p w:rsidR="00B622C7" w:rsidRPr="007A0342" w:rsidRDefault="00B622C7" w:rsidP="007A0342">
            <w:pPr>
              <w:pStyle w:val="Tabletext"/>
            </w:pPr>
            <w:r w:rsidRPr="007A0342">
              <w:t>Students reflect on and discuss with their teachers or peers what they can do well and what they need to improve.</w:t>
            </w:r>
          </w:p>
          <w:p w:rsidR="00B622C7" w:rsidRPr="007A0342" w:rsidRDefault="00B622C7" w:rsidP="007A0342">
            <w:pPr>
              <w:pStyle w:val="Tabletext"/>
            </w:pPr>
            <w:r w:rsidRPr="007A0342">
              <w:t xml:space="preserve">Teachers reflect on and review learning opportunities to incorporate specific learning experiences and provide multiple opportunities for </w:t>
            </w:r>
            <w:r w:rsidR="003646B1" w:rsidRPr="007A0342">
              <w:t xml:space="preserve">students </w:t>
            </w:r>
            <w:r w:rsidRPr="007A0342">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7A0342" w:rsidRDefault="00B622C7" w:rsidP="007A0342">
            <w:pPr>
              <w:pStyle w:val="Tabletext"/>
            </w:pPr>
            <w:r w:rsidRPr="007A0342">
              <w:t>Identify what worked well during and at the end of the unit, including:</w:t>
            </w:r>
          </w:p>
          <w:p w:rsidR="00B622C7" w:rsidRPr="007A0342" w:rsidRDefault="00B622C7" w:rsidP="00742736">
            <w:pPr>
              <w:pStyle w:val="Tablebullets"/>
              <w:numPr>
                <w:ilvl w:val="0"/>
                <w:numId w:val="2"/>
              </w:numPr>
            </w:pPr>
            <w:r w:rsidRPr="007A0342">
              <w:t>activities that worked well and why</w:t>
            </w:r>
          </w:p>
          <w:p w:rsidR="00B622C7" w:rsidRPr="007A0342" w:rsidRDefault="00B622C7" w:rsidP="00742736">
            <w:pPr>
              <w:pStyle w:val="Tablebullets"/>
              <w:numPr>
                <w:ilvl w:val="0"/>
                <w:numId w:val="2"/>
              </w:numPr>
            </w:pPr>
            <w:r w:rsidRPr="007A0342">
              <w:t>activities that could be improved and how</w:t>
            </w:r>
          </w:p>
          <w:p w:rsidR="00B622C7" w:rsidRPr="007A0342" w:rsidRDefault="00B622C7" w:rsidP="00742736">
            <w:pPr>
              <w:pStyle w:val="Tablebullets"/>
              <w:numPr>
                <w:ilvl w:val="0"/>
                <w:numId w:val="2"/>
              </w:numPr>
            </w:pPr>
            <w:r w:rsidRPr="007A0342">
              <w:t>assessment that worked well and why</w:t>
            </w:r>
          </w:p>
          <w:p w:rsidR="00B622C7" w:rsidRPr="007A0342" w:rsidRDefault="00B622C7" w:rsidP="00742736">
            <w:pPr>
              <w:pStyle w:val="Tablebullets"/>
              <w:numPr>
                <w:ilvl w:val="0"/>
                <w:numId w:val="2"/>
              </w:numPr>
            </w:pPr>
            <w:r w:rsidRPr="007A0342">
              <w:t>assessment that could be improved and how</w:t>
            </w:r>
          </w:p>
          <w:p w:rsidR="00B622C7" w:rsidRPr="007A0342" w:rsidRDefault="00B622C7" w:rsidP="00742736">
            <w:pPr>
              <w:pStyle w:val="Tablebullets"/>
              <w:numPr>
                <w:ilvl w:val="0"/>
                <w:numId w:val="2"/>
              </w:numPr>
            </w:pPr>
            <w:r w:rsidRPr="007A0342">
              <w:t>common student misconceptions that need, or needed, to be clarified.</w:t>
            </w:r>
          </w:p>
        </w:tc>
      </w:tr>
    </w:tbl>
    <w:p w:rsidR="00A4154C" w:rsidRPr="008300AE" w:rsidRDefault="00A4154C" w:rsidP="008300AE"/>
    <w:sectPr w:rsidR="00A4154C" w:rsidRPr="008300AE" w:rsidSect="00917B42">
      <w:footerReference w:type="even" r:id="rId54"/>
      <w:footerReference w:type="default" r:id="rId55"/>
      <w:headerReference w:type="first" r:id="rId56"/>
      <w:footerReference w:type="first" r:id="rId57"/>
      <w:pgSz w:w="16840" w:h="11907" w:orient="landscape" w:code="9"/>
      <w:pgMar w:top="1134" w:right="1134" w:bottom="1560"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01" w:rsidRDefault="00967701">
      <w:r>
        <w:separator/>
      </w:r>
    </w:p>
  </w:endnote>
  <w:endnote w:type="continuationSeparator" w:id="0">
    <w:p w:rsidR="00967701" w:rsidRDefault="0096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7B" w:rsidRDefault="002C0F7B"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F808B0">
      <w:rPr>
        <w:rStyle w:val="Footerbold"/>
        <w:noProof/>
      </w:rPr>
      <w:t>6</w:t>
    </w:r>
    <w:r w:rsidRPr="001947AE">
      <w:rPr>
        <w:rStyle w:val="Footerbold"/>
      </w:rPr>
      <w:fldChar w:fldCharType="end"/>
    </w:r>
    <w:r w:rsidRPr="00AA55F1">
      <w:tab/>
      <w:t>|</w:t>
    </w:r>
    <w:r w:rsidRPr="00AA55F1">
      <w:tab/>
    </w:r>
    <w:r w:rsidRPr="005213F2">
      <w:rPr>
        <w:rStyle w:val="Footerbold"/>
      </w:rPr>
      <w:t xml:space="preserve">Year </w:t>
    </w:r>
    <w:r>
      <w:rPr>
        <w:rStyle w:val="Footerbold"/>
      </w:rPr>
      <w:t>4</w:t>
    </w:r>
    <w:r w:rsidRPr="005213F2">
      <w:rPr>
        <w:rStyle w:val="Footerbold"/>
      </w:rPr>
      <w:t xml:space="preserve"> </w:t>
    </w:r>
    <w:r>
      <w:rPr>
        <w:rStyle w:val="Footerbold"/>
      </w:rPr>
      <w:t>u</w:t>
    </w:r>
    <w:r w:rsidRPr="005213F2">
      <w:rPr>
        <w:rStyle w:val="Footerbold"/>
      </w:rPr>
      <w:t>nit overview</w:t>
    </w:r>
    <w:r w:rsidR="00917B42" w:rsidRPr="00917B42">
      <w:rPr>
        <w:rStyle w:val="Footerbold"/>
      </w:rPr>
      <w:t> </w:t>
    </w:r>
    <w:r>
      <w:t>Australian Curriculum: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7B" w:rsidRDefault="002C0F7B" w:rsidP="00FA0810">
    <w:pPr>
      <w:pStyle w:val="Footerodd"/>
    </w:pPr>
    <w:r w:rsidRPr="00AA55F1">
      <w:tab/>
    </w:r>
    <w:r w:rsidRPr="001947AE">
      <w:rPr>
        <w:rStyle w:val="Footerbold"/>
      </w:rPr>
      <w:t>Queensland Studies Authority</w:t>
    </w:r>
    <w:r w:rsidR="00917B42" w:rsidRPr="00917B42">
      <w:rPr>
        <w:rStyle w:val="Footerbold"/>
      </w:rPr>
      <w:t> </w:t>
    </w:r>
    <w:r w:rsidR="00917B42" w:rsidRPr="00917B42">
      <w:rPr>
        <w:rStyle w:val="Footerbold"/>
        <w:b w:val="0"/>
      </w:rPr>
      <w:t>October</w:t>
    </w:r>
    <w:r w:rsidRPr="00782A0C">
      <w:rPr>
        <w:rFonts w:eastAsia="MS Mincho" w:cs="Arial"/>
      </w:rPr>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933F2">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7B" w:rsidRDefault="002933F2"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01" w:rsidRDefault="00967701">
      <w:r>
        <w:separator/>
      </w:r>
    </w:p>
  </w:footnote>
  <w:footnote w:type="continuationSeparator" w:id="0">
    <w:p w:rsidR="00967701" w:rsidRDefault="00967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7B" w:rsidRPr="002E4C72" w:rsidRDefault="002933F2"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2C0F7B" w:rsidTr="004E0C69">
      <w:tc>
        <w:tcPr>
          <w:tcW w:w="10450" w:type="dxa"/>
          <w:shd w:val="clear" w:color="auto" w:fill="auto"/>
        </w:tcPr>
        <w:p w:rsidR="002C0F7B" w:rsidRPr="00F561C0" w:rsidRDefault="002C0F7B" w:rsidP="00F561C0">
          <w:r w:rsidRPr="00F561C0">
            <w:t>Insert fact sheet title</w:t>
          </w:r>
        </w:p>
        <w:p w:rsidR="002C0F7B" w:rsidRPr="00F561C0" w:rsidRDefault="002C0F7B" w:rsidP="00F561C0">
          <w:r w:rsidRPr="00F561C0">
            <w:t>Insert fact sheet subtitle (if necessary)</w:t>
          </w:r>
        </w:p>
        <w:p w:rsidR="002C0F7B" w:rsidRPr="004E0C69" w:rsidRDefault="002C0F7B" w:rsidP="004E0C69">
          <w:pPr>
            <w:tabs>
              <w:tab w:val="left" w:pos="-110"/>
              <w:tab w:val="left" w:pos="220"/>
            </w:tabs>
            <w:ind w:left="-437"/>
            <w:rPr>
              <w:color w:val="00928F"/>
              <w:szCs w:val="16"/>
            </w:rPr>
          </w:pPr>
        </w:p>
      </w:tc>
    </w:tr>
  </w:tbl>
  <w:p w:rsidR="002C0F7B" w:rsidRPr="00954490" w:rsidRDefault="002C0F7B"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97F"/>
    <w:multiLevelType w:val="hybridMultilevel"/>
    <w:tmpl w:val="ECDC4BBE"/>
    <w:lvl w:ilvl="0" w:tplc="C57A69A2">
      <w:start w:val="1"/>
      <w:numFmt w:val="bullet"/>
      <w:lvlText w:val=""/>
      <w:lvlJc w:val="left"/>
      <w:pPr>
        <w:ind w:left="284" w:hanging="284"/>
      </w:pPr>
      <w:rPr>
        <w:rFonts w:ascii="Symbol" w:hAnsi="Symbol" w:hint="default"/>
        <w:color w:val="00928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45738B8"/>
    <w:multiLevelType w:val="hybridMultilevel"/>
    <w:tmpl w:val="3C00282C"/>
    <w:lvl w:ilvl="0" w:tplc="6AD0135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70418D0"/>
    <w:multiLevelType w:val="singleLevel"/>
    <w:tmpl w:val="8F0C3D76"/>
    <w:lvl w:ilvl="0">
      <w:start w:val="1"/>
      <w:numFmt w:val="bullet"/>
      <w:pStyle w:val="Tablebullets"/>
      <w:lvlText w:val=""/>
      <w:lvlJc w:val="left"/>
      <w:pPr>
        <w:tabs>
          <w:tab w:val="num" w:pos="284"/>
        </w:tabs>
        <w:ind w:left="284" w:hanging="284"/>
      </w:pPr>
      <w:rPr>
        <w:rFonts w:ascii="Symbol" w:hAnsi="Symbol" w:hint="default"/>
        <w:color w:val="auto"/>
      </w:rPr>
    </w:lvl>
  </w:abstractNum>
  <w:num w:numId="1">
    <w:abstractNumId w:val="2"/>
  </w:num>
  <w:num w:numId="2">
    <w:abstractNumId w:val="0"/>
  </w:num>
  <w:num w:numId="3">
    <w:abstractNumId w:val="1"/>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DF"/>
    <w:rsid w:val="00001DE7"/>
    <w:rsid w:val="000043D5"/>
    <w:rsid w:val="00025D91"/>
    <w:rsid w:val="00030333"/>
    <w:rsid w:val="00030551"/>
    <w:rsid w:val="00032413"/>
    <w:rsid w:val="00033DBD"/>
    <w:rsid w:val="00035203"/>
    <w:rsid w:val="00042417"/>
    <w:rsid w:val="00042CCA"/>
    <w:rsid w:val="00043015"/>
    <w:rsid w:val="00046924"/>
    <w:rsid w:val="0006205A"/>
    <w:rsid w:val="000658BE"/>
    <w:rsid w:val="00067264"/>
    <w:rsid w:val="00070850"/>
    <w:rsid w:val="000712F5"/>
    <w:rsid w:val="00073A08"/>
    <w:rsid w:val="0007560B"/>
    <w:rsid w:val="000834F5"/>
    <w:rsid w:val="00083F6D"/>
    <w:rsid w:val="000869F0"/>
    <w:rsid w:val="00095CC0"/>
    <w:rsid w:val="000A0941"/>
    <w:rsid w:val="000A1078"/>
    <w:rsid w:val="000A28EF"/>
    <w:rsid w:val="000A6B3B"/>
    <w:rsid w:val="000A7E34"/>
    <w:rsid w:val="000B2F97"/>
    <w:rsid w:val="000B7BC3"/>
    <w:rsid w:val="000C7031"/>
    <w:rsid w:val="000C76A5"/>
    <w:rsid w:val="000C7E57"/>
    <w:rsid w:val="000D2D55"/>
    <w:rsid w:val="000D4545"/>
    <w:rsid w:val="000E1FFE"/>
    <w:rsid w:val="000E3F33"/>
    <w:rsid w:val="000E49E2"/>
    <w:rsid w:val="000E5577"/>
    <w:rsid w:val="000F1EC4"/>
    <w:rsid w:val="000F549F"/>
    <w:rsid w:val="000F76EF"/>
    <w:rsid w:val="001029DB"/>
    <w:rsid w:val="00106344"/>
    <w:rsid w:val="00115C68"/>
    <w:rsid w:val="00121469"/>
    <w:rsid w:val="00124A32"/>
    <w:rsid w:val="00126542"/>
    <w:rsid w:val="00130772"/>
    <w:rsid w:val="00135C0D"/>
    <w:rsid w:val="00140672"/>
    <w:rsid w:val="00140938"/>
    <w:rsid w:val="0014165C"/>
    <w:rsid w:val="00145904"/>
    <w:rsid w:val="001516B8"/>
    <w:rsid w:val="0015354A"/>
    <w:rsid w:val="001551A7"/>
    <w:rsid w:val="0016529B"/>
    <w:rsid w:val="00166DC5"/>
    <w:rsid w:val="001703E9"/>
    <w:rsid w:val="001739A8"/>
    <w:rsid w:val="00177A03"/>
    <w:rsid w:val="00186714"/>
    <w:rsid w:val="00190079"/>
    <w:rsid w:val="001947AE"/>
    <w:rsid w:val="00194BD9"/>
    <w:rsid w:val="001975A9"/>
    <w:rsid w:val="001A51A3"/>
    <w:rsid w:val="001A7D7B"/>
    <w:rsid w:val="001C11BE"/>
    <w:rsid w:val="001C3D5C"/>
    <w:rsid w:val="001C6D32"/>
    <w:rsid w:val="001D38C3"/>
    <w:rsid w:val="001D6C85"/>
    <w:rsid w:val="001E1961"/>
    <w:rsid w:val="001E4C27"/>
    <w:rsid w:val="001F1CE1"/>
    <w:rsid w:val="001F2178"/>
    <w:rsid w:val="001F46EB"/>
    <w:rsid w:val="001F6C01"/>
    <w:rsid w:val="00200478"/>
    <w:rsid w:val="002008B6"/>
    <w:rsid w:val="0020301A"/>
    <w:rsid w:val="00205D97"/>
    <w:rsid w:val="00207832"/>
    <w:rsid w:val="00210577"/>
    <w:rsid w:val="00214520"/>
    <w:rsid w:val="00215BB6"/>
    <w:rsid w:val="00221707"/>
    <w:rsid w:val="00221BDB"/>
    <w:rsid w:val="00221C9C"/>
    <w:rsid w:val="00227B1B"/>
    <w:rsid w:val="00230B64"/>
    <w:rsid w:val="00233BB5"/>
    <w:rsid w:val="00234025"/>
    <w:rsid w:val="002377E9"/>
    <w:rsid w:val="00240591"/>
    <w:rsid w:val="00263B4A"/>
    <w:rsid w:val="00263FE0"/>
    <w:rsid w:val="00274EBE"/>
    <w:rsid w:val="00277C4A"/>
    <w:rsid w:val="002806DA"/>
    <w:rsid w:val="0028641F"/>
    <w:rsid w:val="00286A7F"/>
    <w:rsid w:val="00287677"/>
    <w:rsid w:val="00292FF4"/>
    <w:rsid w:val="002933F2"/>
    <w:rsid w:val="002A67FA"/>
    <w:rsid w:val="002B66CD"/>
    <w:rsid w:val="002B799A"/>
    <w:rsid w:val="002C0575"/>
    <w:rsid w:val="002C0F7B"/>
    <w:rsid w:val="002C1F67"/>
    <w:rsid w:val="002C21E6"/>
    <w:rsid w:val="002C3949"/>
    <w:rsid w:val="002D23BF"/>
    <w:rsid w:val="002D290F"/>
    <w:rsid w:val="002D7859"/>
    <w:rsid w:val="002E4C72"/>
    <w:rsid w:val="002E5DB1"/>
    <w:rsid w:val="002F25CE"/>
    <w:rsid w:val="002F33A4"/>
    <w:rsid w:val="002F5730"/>
    <w:rsid w:val="003001E6"/>
    <w:rsid w:val="003044FC"/>
    <w:rsid w:val="0031614F"/>
    <w:rsid w:val="00330CF7"/>
    <w:rsid w:val="003406AC"/>
    <w:rsid w:val="00346429"/>
    <w:rsid w:val="00346D3E"/>
    <w:rsid w:val="00346E9C"/>
    <w:rsid w:val="00350650"/>
    <w:rsid w:val="003547DB"/>
    <w:rsid w:val="0036333C"/>
    <w:rsid w:val="003636A6"/>
    <w:rsid w:val="003646B1"/>
    <w:rsid w:val="00364E09"/>
    <w:rsid w:val="00365706"/>
    <w:rsid w:val="003664A3"/>
    <w:rsid w:val="00372E92"/>
    <w:rsid w:val="00374483"/>
    <w:rsid w:val="003806F7"/>
    <w:rsid w:val="00383950"/>
    <w:rsid w:val="00393E8B"/>
    <w:rsid w:val="0039537C"/>
    <w:rsid w:val="00396C14"/>
    <w:rsid w:val="003A7415"/>
    <w:rsid w:val="003B07B0"/>
    <w:rsid w:val="003C2CDD"/>
    <w:rsid w:val="003C5172"/>
    <w:rsid w:val="003C6914"/>
    <w:rsid w:val="003C6A29"/>
    <w:rsid w:val="003D7CEA"/>
    <w:rsid w:val="003D7D77"/>
    <w:rsid w:val="003E0E83"/>
    <w:rsid w:val="003E62B0"/>
    <w:rsid w:val="003F1A88"/>
    <w:rsid w:val="003F1B1C"/>
    <w:rsid w:val="003F65E2"/>
    <w:rsid w:val="004005C2"/>
    <w:rsid w:val="004100FC"/>
    <w:rsid w:val="00415B31"/>
    <w:rsid w:val="004167A6"/>
    <w:rsid w:val="00417E9D"/>
    <w:rsid w:val="00423A60"/>
    <w:rsid w:val="004247EE"/>
    <w:rsid w:val="0043267F"/>
    <w:rsid w:val="00433BEC"/>
    <w:rsid w:val="004456BE"/>
    <w:rsid w:val="0045314A"/>
    <w:rsid w:val="00455603"/>
    <w:rsid w:val="0045616F"/>
    <w:rsid w:val="00456DE6"/>
    <w:rsid w:val="00460455"/>
    <w:rsid w:val="00470452"/>
    <w:rsid w:val="00470904"/>
    <w:rsid w:val="00472DDE"/>
    <w:rsid w:val="004730FF"/>
    <w:rsid w:val="00474CDB"/>
    <w:rsid w:val="00475EF5"/>
    <w:rsid w:val="00475F85"/>
    <w:rsid w:val="00483F3B"/>
    <w:rsid w:val="00487176"/>
    <w:rsid w:val="00490BAB"/>
    <w:rsid w:val="004A2506"/>
    <w:rsid w:val="004A3149"/>
    <w:rsid w:val="004A60BB"/>
    <w:rsid w:val="004A63FF"/>
    <w:rsid w:val="004A69B7"/>
    <w:rsid w:val="004A6B37"/>
    <w:rsid w:val="004C146C"/>
    <w:rsid w:val="004C3954"/>
    <w:rsid w:val="004C43C1"/>
    <w:rsid w:val="004C453F"/>
    <w:rsid w:val="004C572F"/>
    <w:rsid w:val="004C7384"/>
    <w:rsid w:val="004D04F0"/>
    <w:rsid w:val="004D19DD"/>
    <w:rsid w:val="004D5BEA"/>
    <w:rsid w:val="004E0C69"/>
    <w:rsid w:val="004E40BD"/>
    <w:rsid w:val="004E5C44"/>
    <w:rsid w:val="004F36D4"/>
    <w:rsid w:val="004F3B8B"/>
    <w:rsid w:val="004F6801"/>
    <w:rsid w:val="004F6974"/>
    <w:rsid w:val="005052ED"/>
    <w:rsid w:val="00516F1D"/>
    <w:rsid w:val="0052010F"/>
    <w:rsid w:val="005213F2"/>
    <w:rsid w:val="0052313B"/>
    <w:rsid w:val="00532DA1"/>
    <w:rsid w:val="00537D1B"/>
    <w:rsid w:val="00541817"/>
    <w:rsid w:val="00544562"/>
    <w:rsid w:val="00545B63"/>
    <w:rsid w:val="0055092E"/>
    <w:rsid w:val="005632AE"/>
    <w:rsid w:val="005678C2"/>
    <w:rsid w:val="00573744"/>
    <w:rsid w:val="00576206"/>
    <w:rsid w:val="00585ABE"/>
    <w:rsid w:val="00596A35"/>
    <w:rsid w:val="005A29D0"/>
    <w:rsid w:val="005A6DDB"/>
    <w:rsid w:val="005C0F27"/>
    <w:rsid w:val="005C13DB"/>
    <w:rsid w:val="005C5B93"/>
    <w:rsid w:val="005C68F1"/>
    <w:rsid w:val="005D0462"/>
    <w:rsid w:val="005D333E"/>
    <w:rsid w:val="005D7E39"/>
    <w:rsid w:val="005E1659"/>
    <w:rsid w:val="005E1AD6"/>
    <w:rsid w:val="005E6236"/>
    <w:rsid w:val="005E70B4"/>
    <w:rsid w:val="005F1C74"/>
    <w:rsid w:val="005F397C"/>
    <w:rsid w:val="005F7BF6"/>
    <w:rsid w:val="00604E1C"/>
    <w:rsid w:val="00620C72"/>
    <w:rsid w:val="00622EEE"/>
    <w:rsid w:val="00632199"/>
    <w:rsid w:val="00635E81"/>
    <w:rsid w:val="00642462"/>
    <w:rsid w:val="00643FEC"/>
    <w:rsid w:val="00644EF5"/>
    <w:rsid w:val="00660414"/>
    <w:rsid w:val="00677730"/>
    <w:rsid w:val="00677F9B"/>
    <w:rsid w:val="00686DF2"/>
    <w:rsid w:val="00687891"/>
    <w:rsid w:val="00687F39"/>
    <w:rsid w:val="00696083"/>
    <w:rsid w:val="006A03B7"/>
    <w:rsid w:val="006A5222"/>
    <w:rsid w:val="006B22CB"/>
    <w:rsid w:val="006B57D6"/>
    <w:rsid w:val="006B6B74"/>
    <w:rsid w:val="006B708E"/>
    <w:rsid w:val="006C7B26"/>
    <w:rsid w:val="006E229B"/>
    <w:rsid w:val="006F389D"/>
    <w:rsid w:val="006F6BFB"/>
    <w:rsid w:val="006F74E0"/>
    <w:rsid w:val="00704F62"/>
    <w:rsid w:val="0070661B"/>
    <w:rsid w:val="00707D7E"/>
    <w:rsid w:val="00711051"/>
    <w:rsid w:val="007211E7"/>
    <w:rsid w:val="00722885"/>
    <w:rsid w:val="00722EF6"/>
    <w:rsid w:val="00724E62"/>
    <w:rsid w:val="00726039"/>
    <w:rsid w:val="00727790"/>
    <w:rsid w:val="007322C6"/>
    <w:rsid w:val="00737522"/>
    <w:rsid w:val="00742736"/>
    <w:rsid w:val="0075321B"/>
    <w:rsid w:val="007562C5"/>
    <w:rsid w:val="00782A0C"/>
    <w:rsid w:val="00783EF7"/>
    <w:rsid w:val="00791E9D"/>
    <w:rsid w:val="0079287A"/>
    <w:rsid w:val="00795430"/>
    <w:rsid w:val="007956E3"/>
    <w:rsid w:val="007A0342"/>
    <w:rsid w:val="007A570B"/>
    <w:rsid w:val="007B1E7A"/>
    <w:rsid w:val="007B343C"/>
    <w:rsid w:val="007B69DC"/>
    <w:rsid w:val="007D1ECE"/>
    <w:rsid w:val="007D4D66"/>
    <w:rsid w:val="007E09A8"/>
    <w:rsid w:val="007E14E8"/>
    <w:rsid w:val="007F351A"/>
    <w:rsid w:val="007F5888"/>
    <w:rsid w:val="00801CCA"/>
    <w:rsid w:val="008035EA"/>
    <w:rsid w:val="008068E1"/>
    <w:rsid w:val="008108D8"/>
    <w:rsid w:val="00814C1B"/>
    <w:rsid w:val="008248FF"/>
    <w:rsid w:val="00825079"/>
    <w:rsid w:val="0082788E"/>
    <w:rsid w:val="008300AE"/>
    <w:rsid w:val="008331B9"/>
    <w:rsid w:val="008338F8"/>
    <w:rsid w:val="008406A0"/>
    <w:rsid w:val="0084105F"/>
    <w:rsid w:val="00842772"/>
    <w:rsid w:val="00842D41"/>
    <w:rsid w:val="00845AFD"/>
    <w:rsid w:val="0085050C"/>
    <w:rsid w:val="00867D9B"/>
    <w:rsid w:val="008721B3"/>
    <w:rsid w:val="00873A17"/>
    <w:rsid w:val="008761DF"/>
    <w:rsid w:val="00881EFD"/>
    <w:rsid w:val="0088630F"/>
    <w:rsid w:val="0088760E"/>
    <w:rsid w:val="0089026E"/>
    <w:rsid w:val="00892C4F"/>
    <w:rsid w:val="00893925"/>
    <w:rsid w:val="00893B6D"/>
    <w:rsid w:val="00895126"/>
    <w:rsid w:val="008A12B0"/>
    <w:rsid w:val="008A1957"/>
    <w:rsid w:val="008A31C9"/>
    <w:rsid w:val="008C4F74"/>
    <w:rsid w:val="008C78DF"/>
    <w:rsid w:val="008D061D"/>
    <w:rsid w:val="008D28C8"/>
    <w:rsid w:val="008D55A1"/>
    <w:rsid w:val="008E05BD"/>
    <w:rsid w:val="008E1D6A"/>
    <w:rsid w:val="008F1969"/>
    <w:rsid w:val="008F2C5C"/>
    <w:rsid w:val="009028B1"/>
    <w:rsid w:val="00905E95"/>
    <w:rsid w:val="00906F19"/>
    <w:rsid w:val="00912EE6"/>
    <w:rsid w:val="00917B42"/>
    <w:rsid w:val="00933AC0"/>
    <w:rsid w:val="0094644D"/>
    <w:rsid w:val="00952A73"/>
    <w:rsid w:val="00954490"/>
    <w:rsid w:val="00954542"/>
    <w:rsid w:val="00962F1D"/>
    <w:rsid w:val="00967701"/>
    <w:rsid w:val="0097214C"/>
    <w:rsid w:val="00974559"/>
    <w:rsid w:val="00980DE3"/>
    <w:rsid w:val="00987336"/>
    <w:rsid w:val="009915CF"/>
    <w:rsid w:val="0099576A"/>
    <w:rsid w:val="00997F6F"/>
    <w:rsid w:val="009A1105"/>
    <w:rsid w:val="009A2E8A"/>
    <w:rsid w:val="009A4FDB"/>
    <w:rsid w:val="009A5922"/>
    <w:rsid w:val="009B25E8"/>
    <w:rsid w:val="009B3320"/>
    <w:rsid w:val="009C2943"/>
    <w:rsid w:val="009C39B5"/>
    <w:rsid w:val="009E5523"/>
    <w:rsid w:val="009F6910"/>
    <w:rsid w:val="009F6B3E"/>
    <w:rsid w:val="00A002C7"/>
    <w:rsid w:val="00A0241C"/>
    <w:rsid w:val="00A03ADD"/>
    <w:rsid w:val="00A108E6"/>
    <w:rsid w:val="00A1382A"/>
    <w:rsid w:val="00A1505C"/>
    <w:rsid w:val="00A17CED"/>
    <w:rsid w:val="00A20D15"/>
    <w:rsid w:val="00A21585"/>
    <w:rsid w:val="00A224CD"/>
    <w:rsid w:val="00A23112"/>
    <w:rsid w:val="00A25984"/>
    <w:rsid w:val="00A3109F"/>
    <w:rsid w:val="00A3143A"/>
    <w:rsid w:val="00A3164E"/>
    <w:rsid w:val="00A3396F"/>
    <w:rsid w:val="00A343ED"/>
    <w:rsid w:val="00A4154C"/>
    <w:rsid w:val="00A508A9"/>
    <w:rsid w:val="00A5220A"/>
    <w:rsid w:val="00A5506A"/>
    <w:rsid w:val="00A552F0"/>
    <w:rsid w:val="00A55FB3"/>
    <w:rsid w:val="00A57ED4"/>
    <w:rsid w:val="00A63230"/>
    <w:rsid w:val="00A72C38"/>
    <w:rsid w:val="00A7585D"/>
    <w:rsid w:val="00A84EFE"/>
    <w:rsid w:val="00A8733F"/>
    <w:rsid w:val="00A9101E"/>
    <w:rsid w:val="00A93A2E"/>
    <w:rsid w:val="00AB7E76"/>
    <w:rsid w:val="00AE7F34"/>
    <w:rsid w:val="00AF5074"/>
    <w:rsid w:val="00AF543B"/>
    <w:rsid w:val="00B02A7A"/>
    <w:rsid w:val="00B03DE2"/>
    <w:rsid w:val="00B04CEE"/>
    <w:rsid w:val="00B05173"/>
    <w:rsid w:val="00B101E4"/>
    <w:rsid w:val="00B13144"/>
    <w:rsid w:val="00B34144"/>
    <w:rsid w:val="00B36294"/>
    <w:rsid w:val="00B4591B"/>
    <w:rsid w:val="00B57834"/>
    <w:rsid w:val="00B57D25"/>
    <w:rsid w:val="00B622C7"/>
    <w:rsid w:val="00B62E37"/>
    <w:rsid w:val="00B62FAC"/>
    <w:rsid w:val="00B84A97"/>
    <w:rsid w:val="00B84AD5"/>
    <w:rsid w:val="00B94A92"/>
    <w:rsid w:val="00B96411"/>
    <w:rsid w:val="00BA5999"/>
    <w:rsid w:val="00BA5AF0"/>
    <w:rsid w:val="00BB200B"/>
    <w:rsid w:val="00BC029B"/>
    <w:rsid w:val="00BC3210"/>
    <w:rsid w:val="00BC6005"/>
    <w:rsid w:val="00BC7A1D"/>
    <w:rsid w:val="00BF173E"/>
    <w:rsid w:val="00C032ED"/>
    <w:rsid w:val="00C0652E"/>
    <w:rsid w:val="00C06B50"/>
    <w:rsid w:val="00C17C5D"/>
    <w:rsid w:val="00C313F2"/>
    <w:rsid w:val="00C32150"/>
    <w:rsid w:val="00C4086D"/>
    <w:rsid w:val="00C421D5"/>
    <w:rsid w:val="00C42C8E"/>
    <w:rsid w:val="00C44783"/>
    <w:rsid w:val="00C45ABF"/>
    <w:rsid w:val="00C466B4"/>
    <w:rsid w:val="00C47A5A"/>
    <w:rsid w:val="00C518D4"/>
    <w:rsid w:val="00C52CEF"/>
    <w:rsid w:val="00C61DBF"/>
    <w:rsid w:val="00C6459D"/>
    <w:rsid w:val="00C66DDE"/>
    <w:rsid w:val="00C70F72"/>
    <w:rsid w:val="00C80AA2"/>
    <w:rsid w:val="00C832FB"/>
    <w:rsid w:val="00C8500A"/>
    <w:rsid w:val="00C864F3"/>
    <w:rsid w:val="00C8736D"/>
    <w:rsid w:val="00C90DCF"/>
    <w:rsid w:val="00C94036"/>
    <w:rsid w:val="00CA11A8"/>
    <w:rsid w:val="00CC1119"/>
    <w:rsid w:val="00CC1967"/>
    <w:rsid w:val="00CC1BEC"/>
    <w:rsid w:val="00CC3D59"/>
    <w:rsid w:val="00CC6607"/>
    <w:rsid w:val="00CC76F5"/>
    <w:rsid w:val="00CD553C"/>
    <w:rsid w:val="00CD7584"/>
    <w:rsid w:val="00CE1AC5"/>
    <w:rsid w:val="00CE5415"/>
    <w:rsid w:val="00CE5BCF"/>
    <w:rsid w:val="00CF0F03"/>
    <w:rsid w:val="00CF1348"/>
    <w:rsid w:val="00CF3501"/>
    <w:rsid w:val="00CF525B"/>
    <w:rsid w:val="00D02E2F"/>
    <w:rsid w:val="00D1265B"/>
    <w:rsid w:val="00D14778"/>
    <w:rsid w:val="00D14D37"/>
    <w:rsid w:val="00D15107"/>
    <w:rsid w:val="00D16AEA"/>
    <w:rsid w:val="00D1758B"/>
    <w:rsid w:val="00D17C6F"/>
    <w:rsid w:val="00D2169D"/>
    <w:rsid w:val="00D22FF0"/>
    <w:rsid w:val="00D245FA"/>
    <w:rsid w:val="00D256AF"/>
    <w:rsid w:val="00D31800"/>
    <w:rsid w:val="00D32FF2"/>
    <w:rsid w:val="00D3575B"/>
    <w:rsid w:val="00D368B1"/>
    <w:rsid w:val="00D4001D"/>
    <w:rsid w:val="00D41726"/>
    <w:rsid w:val="00D43C31"/>
    <w:rsid w:val="00D55998"/>
    <w:rsid w:val="00D61A21"/>
    <w:rsid w:val="00D6503F"/>
    <w:rsid w:val="00D71B49"/>
    <w:rsid w:val="00D75580"/>
    <w:rsid w:val="00D81428"/>
    <w:rsid w:val="00D84A6F"/>
    <w:rsid w:val="00D8768B"/>
    <w:rsid w:val="00D87F03"/>
    <w:rsid w:val="00D90209"/>
    <w:rsid w:val="00D93656"/>
    <w:rsid w:val="00D936D5"/>
    <w:rsid w:val="00D94C41"/>
    <w:rsid w:val="00DA23E4"/>
    <w:rsid w:val="00DA2605"/>
    <w:rsid w:val="00DA3A7B"/>
    <w:rsid w:val="00DA3F5B"/>
    <w:rsid w:val="00DA4B94"/>
    <w:rsid w:val="00DB5734"/>
    <w:rsid w:val="00DC2DC8"/>
    <w:rsid w:val="00DC4258"/>
    <w:rsid w:val="00DC565A"/>
    <w:rsid w:val="00DD101E"/>
    <w:rsid w:val="00DD721B"/>
    <w:rsid w:val="00DD75F1"/>
    <w:rsid w:val="00DD7720"/>
    <w:rsid w:val="00DD78BA"/>
    <w:rsid w:val="00DE2DC2"/>
    <w:rsid w:val="00DE3E6E"/>
    <w:rsid w:val="00DE4B3F"/>
    <w:rsid w:val="00DE7B47"/>
    <w:rsid w:val="00DF08A9"/>
    <w:rsid w:val="00DF7381"/>
    <w:rsid w:val="00E0260E"/>
    <w:rsid w:val="00E15EA4"/>
    <w:rsid w:val="00E2355E"/>
    <w:rsid w:val="00E24044"/>
    <w:rsid w:val="00E37EC9"/>
    <w:rsid w:val="00E411C4"/>
    <w:rsid w:val="00E4148E"/>
    <w:rsid w:val="00E450BE"/>
    <w:rsid w:val="00E45D49"/>
    <w:rsid w:val="00E46492"/>
    <w:rsid w:val="00E515B0"/>
    <w:rsid w:val="00E71123"/>
    <w:rsid w:val="00E766F3"/>
    <w:rsid w:val="00E80F35"/>
    <w:rsid w:val="00E83430"/>
    <w:rsid w:val="00E83BAD"/>
    <w:rsid w:val="00E925E1"/>
    <w:rsid w:val="00E965F1"/>
    <w:rsid w:val="00EB4E34"/>
    <w:rsid w:val="00EC2B44"/>
    <w:rsid w:val="00EC46AF"/>
    <w:rsid w:val="00EC7E25"/>
    <w:rsid w:val="00ED6C05"/>
    <w:rsid w:val="00EE0AFE"/>
    <w:rsid w:val="00EE276E"/>
    <w:rsid w:val="00EE2DC7"/>
    <w:rsid w:val="00EF12C0"/>
    <w:rsid w:val="00EF6A81"/>
    <w:rsid w:val="00F042AF"/>
    <w:rsid w:val="00F04407"/>
    <w:rsid w:val="00F07D6F"/>
    <w:rsid w:val="00F11918"/>
    <w:rsid w:val="00F142C3"/>
    <w:rsid w:val="00F15F9A"/>
    <w:rsid w:val="00F24A94"/>
    <w:rsid w:val="00F30500"/>
    <w:rsid w:val="00F3327C"/>
    <w:rsid w:val="00F4206B"/>
    <w:rsid w:val="00F43651"/>
    <w:rsid w:val="00F502AA"/>
    <w:rsid w:val="00F551FC"/>
    <w:rsid w:val="00F561C0"/>
    <w:rsid w:val="00F662FF"/>
    <w:rsid w:val="00F673B5"/>
    <w:rsid w:val="00F7378C"/>
    <w:rsid w:val="00F744DD"/>
    <w:rsid w:val="00F808B0"/>
    <w:rsid w:val="00F80D56"/>
    <w:rsid w:val="00F8272A"/>
    <w:rsid w:val="00F83653"/>
    <w:rsid w:val="00F904FA"/>
    <w:rsid w:val="00F9414C"/>
    <w:rsid w:val="00F96E23"/>
    <w:rsid w:val="00F97316"/>
    <w:rsid w:val="00F97D9D"/>
    <w:rsid w:val="00FA0595"/>
    <w:rsid w:val="00FA0810"/>
    <w:rsid w:val="00FA449E"/>
    <w:rsid w:val="00FA4C69"/>
    <w:rsid w:val="00FA6D08"/>
    <w:rsid w:val="00FA7E79"/>
    <w:rsid w:val="00FB1D8F"/>
    <w:rsid w:val="00FB3688"/>
    <w:rsid w:val="00FC195A"/>
    <w:rsid w:val="00FC4958"/>
    <w:rsid w:val="00FD01ED"/>
    <w:rsid w:val="00FD33C6"/>
    <w:rsid w:val="00FE09CB"/>
    <w:rsid w:val="00FE640E"/>
    <w:rsid w:val="00FF318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0043D5"/>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1"/>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0043D5"/>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character" w:customStyle="1" w:styleId="TablebulletsChar">
    <w:name w:val="Table bullets Char"/>
    <w:rsid w:val="00D2169D"/>
    <w:rPr>
      <w:rFonts w:ascii="Arial" w:hAnsi="Arial"/>
      <w:lang w:val="en-AU" w:eastAsia="en-US" w:bidi="ar-SA"/>
    </w:rPr>
  </w:style>
  <w:style w:type="paragraph" w:customStyle="1" w:styleId="bullet">
    <w:name w:val="bullet"/>
    <w:basedOn w:val="Normal"/>
    <w:rsid w:val="00126542"/>
    <w:pPr>
      <w:autoSpaceDE w:val="0"/>
      <w:autoSpaceDN w:val="0"/>
      <w:adjustRightInd w:val="0"/>
      <w:spacing w:before="160" w:line="240" w:lineRule="auto"/>
      <w:ind w:left="227" w:hanging="227"/>
      <w:textAlignment w:val="center"/>
    </w:pPr>
    <w:rPr>
      <w:rFonts w:cs="Arial"/>
      <w:color w:val="000000"/>
      <w:sz w:val="18"/>
      <w:szCs w:val="18"/>
      <w:lang w:eastAsia="en-AU"/>
    </w:rPr>
  </w:style>
  <w:style w:type="paragraph" w:styleId="ListParagraph">
    <w:name w:val="List Paragraph"/>
    <w:basedOn w:val="Normal"/>
    <w:uiPriority w:val="34"/>
    <w:qFormat/>
    <w:rsid w:val="009B3320"/>
    <w:pPr>
      <w:ind w:left="720"/>
      <w:contextualSpacing/>
    </w:pPr>
  </w:style>
  <w:style w:type="character" w:customStyle="1" w:styleId="CommentTextChar">
    <w:name w:val="Comment Text Char"/>
    <w:link w:val="CommentText"/>
    <w:semiHidden/>
    <w:rsid w:val="00F673B5"/>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0043D5"/>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1"/>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0043D5"/>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character" w:customStyle="1" w:styleId="TablebulletsChar">
    <w:name w:val="Table bullets Char"/>
    <w:rsid w:val="00D2169D"/>
    <w:rPr>
      <w:rFonts w:ascii="Arial" w:hAnsi="Arial"/>
      <w:lang w:val="en-AU" w:eastAsia="en-US" w:bidi="ar-SA"/>
    </w:rPr>
  </w:style>
  <w:style w:type="paragraph" w:customStyle="1" w:styleId="bullet">
    <w:name w:val="bullet"/>
    <w:basedOn w:val="Normal"/>
    <w:rsid w:val="00126542"/>
    <w:pPr>
      <w:autoSpaceDE w:val="0"/>
      <w:autoSpaceDN w:val="0"/>
      <w:adjustRightInd w:val="0"/>
      <w:spacing w:before="160" w:line="240" w:lineRule="auto"/>
      <w:ind w:left="227" w:hanging="227"/>
      <w:textAlignment w:val="center"/>
    </w:pPr>
    <w:rPr>
      <w:rFonts w:cs="Arial"/>
      <w:color w:val="000000"/>
      <w:sz w:val="18"/>
      <w:szCs w:val="18"/>
      <w:lang w:eastAsia="en-AU"/>
    </w:rPr>
  </w:style>
  <w:style w:type="paragraph" w:styleId="ListParagraph">
    <w:name w:val="List Paragraph"/>
    <w:basedOn w:val="Normal"/>
    <w:uiPriority w:val="34"/>
    <w:qFormat/>
    <w:rsid w:val="009B3320"/>
    <w:pPr>
      <w:ind w:left="720"/>
      <w:contextualSpacing/>
    </w:pPr>
  </w:style>
  <w:style w:type="character" w:customStyle="1" w:styleId="CommentTextChar">
    <w:name w:val="Comment Text Char"/>
    <w:link w:val="CommentText"/>
    <w:semiHidden/>
    <w:rsid w:val="00F673B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7227">
      <w:bodyDiv w:val="1"/>
      <w:marLeft w:val="0"/>
      <w:marRight w:val="0"/>
      <w:marTop w:val="0"/>
      <w:marBottom w:val="0"/>
      <w:divBdr>
        <w:top w:val="none" w:sz="0" w:space="0" w:color="auto"/>
        <w:left w:val="none" w:sz="0" w:space="0" w:color="auto"/>
        <w:bottom w:val="none" w:sz="0" w:space="0" w:color="auto"/>
        <w:right w:val="none" w:sz="0" w:space="0" w:color="auto"/>
      </w:divBdr>
      <w:divsChild>
        <w:div w:id="778258520">
          <w:marLeft w:val="0"/>
          <w:marRight w:val="0"/>
          <w:marTop w:val="0"/>
          <w:marBottom w:val="0"/>
          <w:divBdr>
            <w:top w:val="none" w:sz="0" w:space="0" w:color="auto"/>
            <w:left w:val="none" w:sz="0" w:space="0" w:color="auto"/>
            <w:bottom w:val="none" w:sz="0" w:space="0" w:color="auto"/>
            <w:right w:val="none" w:sz="0" w:space="0" w:color="auto"/>
          </w:divBdr>
          <w:divsChild>
            <w:div w:id="1469323243">
              <w:marLeft w:val="0"/>
              <w:marRight w:val="0"/>
              <w:marTop w:val="0"/>
              <w:marBottom w:val="0"/>
              <w:divBdr>
                <w:top w:val="none" w:sz="0" w:space="0" w:color="auto"/>
                <w:left w:val="none" w:sz="0" w:space="0" w:color="auto"/>
                <w:bottom w:val="none" w:sz="0" w:space="0" w:color="auto"/>
                <w:right w:val="none" w:sz="0" w:space="0" w:color="auto"/>
              </w:divBdr>
              <w:divsChild>
                <w:div w:id="1907567187">
                  <w:marLeft w:val="0"/>
                  <w:marRight w:val="0"/>
                  <w:marTop w:val="0"/>
                  <w:marBottom w:val="0"/>
                  <w:divBdr>
                    <w:top w:val="none" w:sz="0" w:space="0" w:color="auto"/>
                    <w:left w:val="none" w:sz="0" w:space="0" w:color="auto"/>
                    <w:bottom w:val="none" w:sz="0" w:space="0" w:color="auto"/>
                    <w:right w:val="none" w:sz="0" w:space="0" w:color="auto"/>
                  </w:divBdr>
                  <w:divsChild>
                    <w:div w:id="558323818">
                      <w:marLeft w:val="0"/>
                      <w:marRight w:val="0"/>
                      <w:marTop w:val="0"/>
                      <w:marBottom w:val="0"/>
                      <w:divBdr>
                        <w:top w:val="none" w:sz="0" w:space="0" w:color="auto"/>
                        <w:left w:val="none" w:sz="0" w:space="0" w:color="auto"/>
                        <w:bottom w:val="none" w:sz="0" w:space="0" w:color="auto"/>
                        <w:right w:val="none" w:sz="0" w:space="0" w:color="auto"/>
                      </w:divBdr>
                      <w:divsChild>
                        <w:div w:id="363292690">
                          <w:marLeft w:val="0"/>
                          <w:marRight w:val="0"/>
                          <w:marTop w:val="0"/>
                          <w:marBottom w:val="0"/>
                          <w:divBdr>
                            <w:top w:val="none" w:sz="0" w:space="0" w:color="auto"/>
                            <w:left w:val="none" w:sz="0" w:space="0" w:color="auto"/>
                            <w:bottom w:val="none" w:sz="0" w:space="0" w:color="auto"/>
                            <w:right w:val="none" w:sz="0" w:space="0" w:color="auto"/>
                          </w:divBdr>
                          <w:divsChild>
                            <w:div w:id="473719795">
                              <w:marLeft w:val="0"/>
                              <w:marRight w:val="0"/>
                              <w:marTop w:val="0"/>
                              <w:marBottom w:val="0"/>
                              <w:divBdr>
                                <w:top w:val="none" w:sz="0" w:space="0" w:color="auto"/>
                                <w:left w:val="none" w:sz="0" w:space="0" w:color="auto"/>
                                <w:bottom w:val="none" w:sz="0" w:space="0" w:color="auto"/>
                                <w:right w:val="none" w:sz="0" w:space="0" w:color="auto"/>
                              </w:divBdr>
                              <w:divsChild>
                                <w:div w:id="1069310383">
                                  <w:marLeft w:val="0"/>
                                  <w:marRight w:val="0"/>
                                  <w:marTop w:val="0"/>
                                  <w:marBottom w:val="0"/>
                                  <w:divBdr>
                                    <w:top w:val="none" w:sz="0" w:space="0" w:color="auto"/>
                                    <w:left w:val="none" w:sz="0" w:space="0" w:color="auto"/>
                                    <w:bottom w:val="none" w:sz="0" w:space="0" w:color="auto"/>
                                    <w:right w:val="none" w:sz="0" w:space="0" w:color="auto"/>
                                  </w:divBdr>
                                  <w:divsChild>
                                    <w:div w:id="1850024644">
                                      <w:marLeft w:val="0"/>
                                      <w:marRight w:val="0"/>
                                      <w:marTop w:val="0"/>
                                      <w:marBottom w:val="0"/>
                                      <w:divBdr>
                                        <w:top w:val="none" w:sz="0" w:space="0" w:color="auto"/>
                                        <w:left w:val="none" w:sz="0" w:space="0" w:color="auto"/>
                                        <w:bottom w:val="none" w:sz="0" w:space="0" w:color="auto"/>
                                        <w:right w:val="none" w:sz="0" w:space="0" w:color="auto"/>
                                      </w:divBdr>
                                      <w:divsChild>
                                        <w:div w:id="460419626">
                                          <w:marLeft w:val="0"/>
                                          <w:marRight w:val="0"/>
                                          <w:marTop w:val="0"/>
                                          <w:marBottom w:val="0"/>
                                          <w:divBdr>
                                            <w:top w:val="none" w:sz="0" w:space="0" w:color="auto"/>
                                            <w:left w:val="none" w:sz="0" w:space="0" w:color="auto"/>
                                            <w:bottom w:val="none" w:sz="0" w:space="0" w:color="auto"/>
                                            <w:right w:val="none" w:sz="0" w:space="0" w:color="auto"/>
                                          </w:divBdr>
                                          <w:divsChild>
                                            <w:div w:id="15045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226314">
      <w:bodyDiv w:val="1"/>
      <w:marLeft w:val="0"/>
      <w:marRight w:val="0"/>
      <w:marTop w:val="0"/>
      <w:marBottom w:val="0"/>
      <w:divBdr>
        <w:top w:val="none" w:sz="0" w:space="0" w:color="auto"/>
        <w:left w:val="none" w:sz="0" w:space="0" w:color="auto"/>
        <w:bottom w:val="none" w:sz="0" w:space="0" w:color="auto"/>
        <w:right w:val="none" w:sz="0" w:space="0" w:color="auto"/>
      </w:divBdr>
      <w:divsChild>
        <w:div w:id="2137983611">
          <w:marLeft w:val="0"/>
          <w:marRight w:val="0"/>
          <w:marTop w:val="0"/>
          <w:marBottom w:val="0"/>
          <w:divBdr>
            <w:top w:val="none" w:sz="0" w:space="0" w:color="auto"/>
            <w:left w:val="none" w:sz="0" w:space="0" w:color="auto"/>
            <w:bottom w:val="none" w:sz="0" w:space="0" w:color="auto"/>
            <w:right w:val="none" w:sz="0" w:space="0" w:color="auto"/>
          </w:divBdr>
          <w:divsChild>
            <w:div w:id="471799946">
              <w:marLeft w:val="0"/>
              <w:marRight w:val="0"/>
              <w:marTop w:val="0"/>
              <w:marBottom w:val="0"/>
              <w:divBdr>
                <w:top w:val="none" w:sz="0" w:space="0" w:color="auto"/>
                <w:left w:val="none" w:sz="0" w:space="0" w:color="auto"/>
                <w:bottom w:val="none" w:sz="0" w:space="0" w:color="auto"/>
                <w:right w:val="none" w:sz="0" w:space="0" w:color="auto"/>
              </w:divBdr>
              <w:divsChild>
                <w:div w:id="1023020464">
                  <w:marLeft w:val="0"/>
                  <w:marRight w:val="0"/>
                  <w:marTop w:val="0"/>
                  <w:marBottom w:val="0"/>
                  <w:divBdr>
                    <w:top w:val="none" w:sz="0" w:space="0" w:color="auto"/>
                    <w:left w:val="none" w:sz="0" w:space="0" w:color="auto"/>
                    <w:bottom w:val="none" w:sz="0" w:space="0" w:color="auto"/>
                    <w:right w:val="none" w:sz="0" w:space="0" w:color="auto"/>
                  </w:divBdr>
                  <w:divsChild>
                    <w:div w:id="1911230543">
                      <w:marLeft w:val="0"/>
                      <w:marRight w:val="0"/>
                      <w:marTop w:val="0"/>
                      <w:marBottom w:val="0"/>
                      <w:divBdr>
                        <w:top w:val="none" w:sz="0" w:space="0" w:color="auto"/>
                        <w:left w:val="none" w:sz="0" w:space="0" w:color="auto"/>
                        <w:bottom w:val="none" w:sz="0" w:space="0" w:color="auto"/>
                        <w:right w:val="none" w:sz="0" w:space="0" w:color="auto"/>
                      </w:divBdr>
                      <w:divsChild>
                        <w:div w:id="1126892851">
                          <w:marLeft w:val="0"/>
                          <w:marRight w:val="0"/>
                          <w:marTop w:val="0"/>
                          <w:marBottom w:val="0"/>
                          <w:divBdr>
                            <w:top w:val="none" w:sz="0" w:space="0" w:color="auto"/>
                            <w:left w:val="none" w:sz="0" w:space="0" w:color="auto"/>
                            <w:bottom w:val="none" w:sz="0" w:space="0" w:color="auto"/>
                            <w:right w:val="none" w:sz="0" w:space="0" w:color="auto"/>
                          </w:divBdr>
                          <w:divsChild>
                            <w:div w:id="741561512">
                              <w:marLeft w:val="0"/>
                              <w:marRight w:val="0"/>
                              <w:marTop w:val="0"/>
                              <w:marBottom w:val="0"/>
                              <w:divBdr>
                                <w:top w:val="none" w:sz="0" w:space="0" w:color="auto"/>
                                <w:left w:val="none" w:sz="0" w:space="0" w:color="auto"/>
                                <w:bottom w:val="none" w:sz="0" w:space="0" w:color="auto"/>
                                <w:right w:val="none" w:sz="0" w:space="0" w:color="auto"/>
                              </w:divBdr>
                              <w:divsChild>
                                <w:div w:id="1031416879">
                                  <w:marLeft w:val="0"/>
                                  <w:marRight w:val="0"/>
                                  <w:marTop w:val="0"/>
                                  <w:marBottom w:val="0"/>
                                  <w:divBdr>
                                    <w:top w:val="none" w:sz="0" w:space="0" w:color="auto"/>
                                    <w:left w:val="none" w:sz="0" w:space="0" w:color="auto"/>
                                    <w:bottom w:val="none" w:sz="0" w:space="0" w:color="auto"/>
                                    <w:right w:val="none" w:sz="0" w:space="0" w:color="auto"/>
                                  </w:divBdr>
                                  <w:divsChild>
                                    <w:div w:id="167983383">
                                      <w:marLeft w:val="0"/>
                                      <w:marRight w:val="0"/>
                                      <w:marTop w:val="0"/>
                                      <w:marBottom w:val="0"/>
                                      <w:divBdr>
                                        <w:top w:val="none" w:sz="0" w:space="0" w:color="auto"/>
                                        <w:left w:val="none" w:sz="0" w:space="0" w:color="auto"/>
                                        <w:bottom w:val="none" w:sz="0" w:space="0" w:color="auto"/>
                                        <w:right w:val="none" w:sz="0" w:space="0" w:color="auto"/>
                                      </w:divBdr>
                                      <w:divsChild>
                                        <w:div w:id="56174705">
                                          <w:marLeft w:val="0"/>
                                          <w:marRight w:val="0"/>
                                          <w:marTop w:val="0"/>
                                          <w:marBottom w:val="0"/>
                                          <w:divBdr>
                                            <w:top w:val="none" w:sz="0" w:space="0" w:color="auto"/>
                                            <w:left w:val="none" w:sz="0" w:space="0" w:color="auto"/>
                                            <w:bottom w:val="none" w:sz="0" w:space="0" w:color="auto"/>
                                            <w:right w:val="none" w:sz="0" w:space="0" w:color="auto"/>
                                          </w:divBdr>
                                          <w:divsChild>
                                            <w:div w:id="3810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18251">
      <w:bodyDiv w:val="1"/>
      <w:marLeft w:val="0"/>
      <w:marRight w:val="0"/>
      <w:marTop w:val="0"/>
      <w:marBottom w:val="0"/>
      <w:divBdr>
        <w:top w:val="none" w:sz="0" w:space="0" w:color="auto"/>
        <w:left w:val="none" w:sz="0" w:space="0" w:color="auto"/>
        <w:bottom w:val="none" w:sz="0" w:space="0" w:color="auto"/>
        <w:right w:val="none" w:sz="0" w:space="0" w:color="auto"/>
      </w:divBdr>
      <w:divsChild>
        <w:div w:id="793986240">
          <w:marLeft w:val="0"/>
          <w:marRight w:val="0"/>
          <w:marTop w:val="0"/>
          <w:marBottom w:val="0"/>
          <w:divBdr>
            <w:top w:val="none" w:sz="0" w:space="0" w:color="auto"/>
            <w:left w:val="none" w:sz="0" w:space="0" w:color="auto"/>
            <w:bottom w:val="none" w:sz="0" w:space="0" w:color="auto"/>
            <w:right w:val="none" w:sz="0" w:space="0" w:color="auto"/>
          </w:divBdr>
          <w:divsChild>
            <w:div w:id="2134901244">
              <w:marLeft w:val="0"/>
              <w:marRight w:val="0"/>
              <w:marTop w:val="0"/>
              <w:marBottom w:val="0"/>
              <w:divBdr>
                <w:top w:val="none" w:sz="0" w:space="0" w:color="auto"/>
                <w:left w:val="none" w:sz="0" w:space="0" w:color="auto"/>
                <w:bottom w:val="none" w:sz="0" w:space="0" w:color="auto"/>
                <w:right w:val="none" w:sz="0" w:space="0" w:color="auto"/>
              </w:divBdr>
              <w:divsChild>
                <w:div w:id="1237860743">
                  <w:marLeft w:val="0"/>
                  <w:marRight w:val="0"/>
                  <w:marTop w:val="0"/>
                  <w:marBottom w:val="0"/>
                  <w:divBdr>
                    <w:top w:val="none" w:sz="0" w:space="0" w:color="auto"/>
                    <w:left w:val="none" w:sz="0" w:space="0" w:color="auto"/>
                    <w:bottom w:val="none" w:sz="0" w:space="0" w:color="auto"/>
                    <w:right w:val="none" w:sz="0" w:space="0" w:color="auto"/>
                  </w:divBdr>
                  <w:divsChild>
                    <w:div w:id="52657256">
                      <w:marLeft w:val="0"/>
                      <w:marRight w:val="0"/>
                      <w:marTop w:val="0"/>
                      <w:marBottom w:val="0"/>
                      <w:divBdr>
                        <w:top w:val="none" w:sz="0" w:space="0" w:color="auto"/>
                        <w:left w:val="none" w:sz="0" w:space="0" w:color="auto"/>
                        <w:bottom w:val="none" w:sz="0" w:space="0" w:color="auto"/>
                        <w:right w:val="none" w:sz="0" w:space="0" w:color="auto"/>
                      </w:divBdr>
                      <w:divsChild>
                        <w:div w:id="1719207696">
                          <w:marLeft w:val="0"/>
                          <w:marRight w:val="0"/>
                          <w:marTop w:val="0"/>
                          <w:marBottom w:val="0"/>
                          <w:divBdr>
                            <w:top w:val="none" w:sz="0" w:space="0" w:color="auto"/>
                            <w:left w:val="none" w:sz="0" w:space="0" w:color="auto"/>
                            <w:bottom w:val="none" w:sz="0" w:space="0" w:color="auto"/>
                            <w:right w:val="none" w:sz="0" w:space="0" w:color="auto"/>
                          </w:divBdr>
                          <w:divsChild>
                            <w:div w:id="168953889">
                              <w:marLeft w:val="0"/>
                              <w:marRight w:val="0"/>
                              <w:marTop w:val="0"/>
                              <w:marBottom w:val="0"/>
                              <w:divBdr>
                                <w:top w:val="none" w:sz="0" w:space="0" w:color="auto"/>
                                <w:left w:val="none" w:sz="0" w:space="0" w:color="auto"/>
                                <w:bottom w:val="none" w:sz="0" w:space="0" w:color="auto"/>
                                <w:right w:val="none" w:sz="0" w:space="0" w:color="auto"/>
                              </w:divBdr>
                              <w:divsChild>
                                <w:div w:id="1689061273">
                                  <w:marLeft w:val="0"/>
                                  <w:marRight w:val="0"/>
                                  <w:marTop w:val="0"/>
                                  <w:marBottom w:val="0"/>
                                  <w:divBdr>
                                    <w:top w:val="none" w:sz="0" w:space="0" w:color="auto"/>
                                    <w:left w:val="none" w:sz="0" w:space="0" w:color="auto"/>
                                    <w:bottom w:val="none" w:sz="0" w:space="0" w:color="auto"/>
                                    <w:right w:val="none" w:sz="0" w:space="0" w:color="auto"/>
                                  </w:divBdr>
                                  <w:divsChild>
                                    <w:div w:id="592052286">
                                      <w:marLeft w:val="0"/>
                                      <w:marRight w:val="0"/>
                                      <w:marTop w:val="0"/>
                                      <w:marBottom w:val="0"/>
                                      <w:divBdr>
                                        <w:top w:val="none" w:sz="0" w:space="0" w:color="auto"/>
                                        <w:left w:val="none" w:sz="0" w:space="0" w:color="auto"/>
                                        <w:bottom w:val="none" w:sz="0" w:space="0" w:color="auto"/>
                                        <w:right w:val="none" w:sz="0" w:space="0" w:color="auto"/>
                                      </w:divBdr>
                                      <w:divsChild>
                                        <w:div w:id="1058239961">
                                          <w:marLeft w:val="0"/>
                                          <w:marRight w:val="0"/>
                                          <w:marTop w:val="0"/>
                                          <w:marBottom w:val="0"/>
                                          <w:divBdr>
                                            <w:top w:val="none" w:sz="0" w:space="0" w:color="auto"/>
                                            <w:left w:val="none" w:sz="0" w:space="0" w:color="auto"/>
                                            <w:bottom w:val="none" w:sz="0" w:space="0" w:color="auto"/>
                                            <w:right w:val="none" w:sz="0" w:space="0" w:color="auto"/>
                                          </w:divBdr>
                                          <w:divsChild>
                                            <w:div w:id="2579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674844">
      <w:bodyDiv w:val="1"/>
      <w:marLeft w:val="0"/>
      <w:marRight w:val="0"/>
      <w:marTop w:val="0"/>
      <w:marBottom w:val="0"/>
      <w:divBdr>
        <w:top w:val="none" w:sz="0" w:space="0" w:color="auto"/>
        <w:left w:val="none" w:sz="0" w:space="0" w:color="auto"/>
        <w:bottom w:val="none" w:sz="0" w:space="0" w:color="auto"/>
        <w:right w:val="none" w:sz="0" w:space="0" w:color="auto"/>
      </w:divBdr>
      <w:divsChild>
        <w:div w:id="556552251">
          <w:marLeft w:val="0"/>
          <w:marRight w:val="0"/>
          <w:marTop w:val="0"/>
          <w:marBottom w:val="0"/>
          <w:divBdr>
            <w:top w:val="none" w:sz="0" w:space="0" w:color="auto"/>
            <w:left w:val="none" w:sz="0" w:space="0" w:color="auto"/>
            <w:bottom w:val="none" w:sz="0" w:space="0" w:color="auto"/>
            <w:right w:val="none" w:sz="0" w:space="0" w:color="auto"/>
          </w:divBdr>
          <w:divsChild>
            <w:div w:id="1031302623">
              <w:marLeft w:val="0"/>
              <w:marRight w:val="0"/>
              <w:marTop w:val="0"/>
              <w:marBottom w:val="0"/>
              <w:divBdr>
                <w:top w:val="none" w:sz="0" w:space="0" w:color="auto"/>
                <w:left w:val="none" w:sz="0" w:space="0" w:color="auto"/>
                <w:bottom w:val="none" w:sz="0" w:space="0" w:color="auto"/>
                <w:right w:val="none" w:sz="0" w:space="0" w:color="auto"/>
              </w:divBdr>
              <w:divsChild>
                <w:div w:id="1618413166">
                  <w:marLeft w:val="0"/>
                  <w:marRight w:val="0"/>
                  <w:marTop w:val="0"/>
                  <w:marBottom w:val="0"/>
                  <w:divBdr>
                    <w:top w:val="none" w:sz="0" w:space="0" w:color="auto"/>
                    <w:left w:val="none" w:sz="0" w:space="0" w:color="auto"/>
                    <w:bottom w:val="none" w:sz="0" w:space="0" w:color="auto"/>
                    <w:right w:val="none" w:sz="0" w:space="0" w:color="auto"/>
                  </w:divBdr>
                  <w:divsChild>
                    <w:div w:id="254554812">
                      <w:marLeft w:val="0"/>
                      <w:marRight w:val="0"/>
                      <w:marTop w:val="0"/>
                      <w:marBottom w:val="0"/>
                      <w:divBdr>
                        <w:top w:val="none" w:sz="0" w:space="0" w:color="auto"/>
                        <w:left w:val="none" w:sz="0" w:space="0" w:color="auto"/>
                        <w:bottom w:val="none" w:sz="0" w:space="0" w:color="auto"/>
                        <w:right w:val="none" w:sz="0" w:space="0" w:color="auto"/>
                      </w:divBdr>
                      <w:divsChild>
                        <w:div w:id="1184049105">
                          <w:marLeft w:val="0"/>
                          <w:marRight w:val="0"/>
                          <w:marTop w:val="0"/>
                          <w:marBottom w:val="0"/>
                          <w:divBdr>
                            <w:top w:val="none" w:sz="0" w:space="0" w:color="auto"/>
                            <w:left w:val="none" w:sz="0" w:space="0" w:color="auto"/>
                            <w:bottom w:val="none" w:sz="0" w:space="0" w:color="auto"/>
                            <w:right w:val="none" w:sz="0" w:space="0" w:color="auto"/>
                          </w:divBdr>
                          <w:divsChild>
                            <w:div w:id="1079867172">
                              <w:marLeft w:val="0"/>
                              <w:marRight w:val="0"/>
                              <w:marTop w:val="0"/>
                              <w:marBottom w:val="0"/>
                              <w:divBdr>
                                <w:top w:val="none" w:sz="0" w:space="0" w:color="auto"/>
                                <w:left w:val="none" w:sz="0" w:space="0" w:color="auto"/>
                                <w:bottom w:val="none" w:sz="0" w:space="0" w:color="auto"/>
                                <w:right w:val="none" w:sz="0" w:space="0" w:color="auto"/>
                              </w:divBdr>
                              <w:divsChild>
                                <w:div w:id="1677338505">
                                  <w:marLeft w:val="0"/>
                                  <w:marRight w:val="0"/>
                                  <w:marTop w:val="0"/>
                                  <w:marBottom w:val="0"/>
                                  <w:divBdr>
                                    <w:top w:val="none" w:sz="0" w:space="0" w:color="auto"/>
                                    <w:left w:val="none" w:sz="0" w:space="0" w:color="auto"/>
                                    <w:bottom w:val="none" w:sz="0" w:space="0" w:color="auto"/>
                                    <w:right w:val="none" w:sz="0" w:space="0" w:color="auto"/>
                                  </w:divBdr>
                                  <w:divsChild>
                                    <w:div w:id="1986621557">
                                      <w:marLeft w:val="0"/>
                                      <w:marRight w:val="0"/>
                                      <w:marTop w:val="0"/>
                                      <w:marBottom w:val="0"/>
                                      <w:divBdr>
                                        <w:top w:val="none" w:sz="0" w:space="0" w:color="auto"/>
                                        <w:left w:val="none" w:sz="0" w:space="0" w:color="auto"/>
                                        <w:bottom w:val="none" w:sz="0" w:space="0" w:color="auto"/>
                                        <w:right w:val="none" w:sz="0" w:space="0" w:color="auto"/>
                                      </w:divBdr>
                                      <w:divsChild>
                                        <w:div w:id="1194491415">
                                          <w:marLeft w:val="0"/>
                                          <w:marRight w:val="0"/>
                                          <w:marTop w:val="0"/>
                                          <w:marBottom w:val="0"/>
                                          <w:divBdr>
                                            <w:top w:val="none" w:sz="0" w:space="0" w:color="auto"/>
                                            <w:left w:val="none" w:sz="0" w:space="0" w:color="auto"/>
                                            <w:bottom w:val="none" w:sz="0" w:space="0" w:color="auto"/>
                                            <w:right w:val="none" w:sz="0" w:space="0" w:color="auto"/>
                                          </w:divBdr>
                                          <w:divsChild>
                                            <w:div w:id="1592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06962">
      <w:bodyDiv w:val="1"/>
      <w:marLeft w:val="0"/>
      <w:marRight w:val="0"/>
      <w:marTop w:val="0"/>
      <w:marBottom w:val="0"/>
      <w:divBdr>
        <w:top w:val="none" w:sz="0" w:space="0" w:color="auto"/>
        <w:left w:val="none" w:sz="0" w:space="0" w:color="auto"/>
        <w:bottom w:val="none" w:sz="0" w:space="0" w:color="auto"/>
        <w:right w:val="none" w:sz="0" w:space="0" w:color="auto"/>
      </w:divBdr>
    </w:div>
    <w:div w:id="707073834">
      <w:bodyDiv w:val="1"/>
      <w:marLeft w:val="0"/>
      <w:marRight w:val="0"/>
      <w:marTop w:val="0"/>
      <w:marBottom w:val="0"/>
      <w:divBdr>
        <w:top w:val="none" w:sz="0" w:space="0" w:color="auto"/>
        <w:left w:val="none" w:sz="0" w:space="0" w:color="auto"/>
        <w:bottom w:val="none" w:sz="0" w:space="0" w:color="auto"/>
        <w:right w:val="none" w:sz="0" w:space="0" w:color="auto"/>
      </w:divBdr>
    </w:div>
    <w:div w:id="72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58485859">
          <w:marLeft w:val="0"/>
          <w:marRight w:val="0"/>
          <w:marTop w:val="0"/>
          <w:marBottom w:val="0"/>
          <w:divBdr>
            <w:top w:val="none" w:sz="0" w:space="0" w:color="auto"/>
            <w:left w:val="none" w:sz="0" w:space="0" w:color="auto"/>
            <w:bottom w:val="none" w:sz="0" w:space="0" w:color="auto"/>
            <w:right w:val="none" w:sz="0" w:space="0" w:color="auto"/>
          </w:divBdr>
          <w:divsChild>
            <w:div w:id="1919554044">
              <w:marLeft w:val="0"/>
              <w:marRight w:val="0"/>
              <w:marTop w:val="0"/>
              <w:marBottom w:val="0"/>
              <w:divBdr>
                <w:top w:val="none" w:sz="0" w:space="0" w:color="auto"/>
                <w:left w:val="none" w:sz="0" w:space="0" w:color="auto"/>
                <w:bottom w:val="none" w:sz="0" w:space="0" w:color="auto"/>
                <w:right w:val="none" w:sz="0" w:space="0" w:color="auto"/>
              </w:divBdr>
              <w:divsChild>
                <w:div w:id="1090544236">
                  <w:marLeft w:val="0"/>
                  <w:marRight w:val="0"/>
                  <w:marTop w:val="0"/>
                  <w:marBottom w:val="0"/>
                  <w:divBdr>
                    <w:top w:val="none" w:sz="0" w:space="0" w:color="auto"/>
                    <w:left w:val="none" w:sz="0" w:space="0" w:color="auto"/>
                    <w:bottom w:val="none" w:sz="0" w:space="0" w:color="auto"/>
                    <w:right w:val="none" w:sz="0" w:space="0" w:color="auto"/>
                  </w:divBdr>
                  <w:divsChild>
                    <w:div w:id="370501427">
                      <w:marLeft w:val="0"/>
                      <w:marRight w:val="0"/>
                      <w:marTop w:val="0"/>
                      <w:marBottom w:val="0"/>
                      <w:divBdr>
                        <w:top w:val="none" w:sz="0" w:space="0" w:color="auto"/>
                        <w:left w:val="none" w:sz="0" w:space="0" w:color="auto"/>
                        <w:bottom w:val="none" w:sz="0" w:space="0" w:color="auto"/>
                        <w:right w:val="none" w:sz="0" w:space="0" w:color="auto"/>
                      </w:divBdr>
                      <w:divsChild>
                        <w:div w:id="1236092556">
                          <w:marLeft w:val="0"/>
                          <w:marRight w:val="0"/>
                          <w:marTop w:val="0"/>
                          <w:marBottom w:val="0"/>
                          <w:divBdr>
                            <w:top w:val="none" w:sz="0" w:space="0" w:color="auto"/>
                            <w:left w:val="none" w:sz="0" w:space="0" w:color="auto"/>
                            <w:bottom w:val="none" w:sz="0" w:space="0" w:color="auto"/>
                            <w:right w:val="none" w:sz="0" w:space="0" w:color="auto"/>
                          </w:divBdr>
                          <w:divsChild>
                            <w:div w:id="929003200">
                              <w:marLeft w:val="0"/>
                              <w:marRight w:val="0"/>
                              <w:marTop w:val="0"/>
                              <w:marBottom w:val="0"/>
                              <w:divBdr>
                                <w:top w:val="none" w:sz="0" w:space="0" w:color="auto"/>
                                <w:left w:val="none" w:sz="0" w:space="0" w:color="auto"/>
                                <w:bottom w:val="none" w:sz="0" w:space="0" w:color="auto"/>
                                <w:right w:val="none" w:sz="0" w:space="0" w:color="auto"/>
                              </w:divBdr>
                              <w:divsChild>
                                <w:div w:id="959412287">
                                  <w:marLeft w:val="0"/>
                                  <w:marRight w:val="0"/>
                                  <w:marTop w:val="0"/>
                                  <w:marBottom w:val="0"/>
                                  <w:divBdr>
                                    <w:top w:val="none" w:sz="0" w:space="0" w:color="auto"/>
                                    <w:left w:val="none" w:sz="0" w:space="0" w:color="auto"/>
                                    <w:bottom w:val="none" w:sz="0" w:space="0" w:color="auto"/>
                                    <w:right w:val="none" w:sz="0" w:space="0" w:color="auto"/>
                                  </w:divBdr>
                                  <w:divsChild>
                                    <w:div w:id="53704784">
                                      <w:marLeft w:val="0"/>
                                      <w:marRight w:val="0"/>
                                      <w:marTop w:val="0"/>
                                      <w:marBottom w:val="0"/>
                                      <w:divBdr>
                                        <w:top w:val="none" w:sz="0" w:space="0" w:color="auto"/>
                                        <w:left w:val="none" w:sz="0" w:space="0" w:color="auto"/>
                                        <w:bottom w:val="none" w:sz="0" w:space="0" w:color="auto"/>
                                        <w:right w:val="none" w:sz="0" w:space="0" w:color="auto"/>
                                      </w:divBdr>
                                      <w:divsChild>
                                        <w:div w:id="834300098">
                                          <w:marLeft w:val="0"/>
                                          <w:marRight w:val="0"/>
                                          <w:marTop w:val="0"/>
                                          <w:marBottom w:val="0"/>
                                          <w:divBdr>
                                            <w:top w:val="none" w:sz="0" w:space="0" w:color="auto"/>
                                            <w:left w:val="none" w:sz="0" w:space="0" w:color="auto"/>
                                            <w:bottom w:val="none" w:sz="0" w:space="0" w:color="auto"/>
                                            <w:right w:val="none" w:sz="0" w:space="0" w:color="auto"/>
                                          </w:divBdr>
                                          <w:divsChild>
                                            <w:div w:id="10949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848639435">
      <w:bodyDiv w:val="1"/>
      <w:marLeft w:val="0"/>
      <w:marRight w:val="0"/>
      <w:marTop w:val="0"/>
      <w:marBottom w:val="0"/>
      <w:divBdr>
        <w:top w:val="none" w:sz="0" w:space="0" w:color="auto"/>
        <w:left w:val="none" w:sz="0" w:space="0" w:color="auto"/>
        <w:bottom w:val="none" w:sz="0" w:space="0" w:color="auto"/>
        <w:right w:val="none" w:sz="0" w:space="0" w:color="auto"/>
      </w:divBdr>
      <w:divsChild>
        <w:div w:id="2133669756">
          <w:marLeft w:val="0"/>
          <w:marRight w:val="0"/>
          <w:marTop w:val="0"/>
          <w:marBottom w:val="0"/>
          <w:divBdr>
            <w:top w:val="none" w:sz="0" w:space="0" w:color="auto"/>
            <w:left w:val="none" w:sz="0" w:space="0" w:color="auto"/>
            <w:bottom w:val="none" w:sz="0" w:space="0" w:color="auto"/>
            <w:right w:val="none" w:sz="0" w:space="0" w:color="auto"/>
          </w:divBdr>
          <w:divsChild>
            <w:div w:id="2133788626">
              <w:marLeft w:val="0"/>
              <w:marRight w:val="0"/>
              <w:marTop w:val="0"/>
              <w:marBottom w:val="0"/>
              <w:divBdr>
                <w:top w:val="none" w:sz="0" w:space="0" w:color="auto"/>
                <w:left w:val="none" w:sz="0" w:space="0" w:color="auto"/>
                <w:bottom w:val="none" w:sz="0" w:space="0" w:color="auto"/>
                <w:right w:val="none" w:sz="0" w:space="0" w:color="auto"/>
              </w:divBdr>
              <w:divsChild>
                <w:div w:id="239366449">
                  <w:marLeft w:val="0"/>
                  <w:marRight w:val="0"/>
                  <w:marTop w:val="0"/>
                  <w:marBottom w:val="0"/>
                  <w:divBdr>
                    <w:top w:val="none" w:sz="0" w:space="0" w:color="auto"/>
                    <w:left w:val="none" w:sz="0" w:space="0" w:color="auto"/>
                    <w:bottom w:val="none" w:sz="0" w:space="0" w:color="auto"/>
                    <w:right w:val="none" w:sz="0" w:space="0" w:color="auto"/>
                  </w:divBdr>
                  <w:divsChild>
                    <w:div w:id="1911689858">
                      <w:marLeft w:val="0"/>
                      <w:marRight w:val="0"/>
                      <w:marTop w:val="0"/>
                      <w:marBottom w:val="0"/>
                      <w:divBdr>
                        <w:top w:val="none" w:sz="0" w:space="0" w:color="auto"/>
                        <w:left w:val="none" w:sz="0" w:space="0" w:color="auto"/>
                        <w:bottom w:val="none" w:sz="0" w:space="0" w:color="auto"/>
                        <w:right w:val="none" w:sz="0" w:space="0" w:color="auto"/>
                      </w:divBdr>
                      <w:divsChild>
                        <w:div w:id="1035736906">
                          <w:marLeft w:val="0"/>
                          <w:marRight w:val="0"/>
                          <w:marTop w:val="0"/>
                          <w:marBottom w:val="0"/>
                          <w:divBdr>
                            <w:top w:val="none" w:sz="0" w:space="0" w:color="auto"/>
                            <w:left w:val="none" w:sz="0" w:space="0" w:color="auto"/>
                            <w:bottom w:val="none" w:sz="0" w:space="0" w:color="auto"/>
                            <w:right w:val="none" w:sz="0" w:space="0" w:color="auto"/>
                          </w:divBdr>
                          <w:divsChild>
                            <w:div w:id="2083409720">
                              <w:marLeft w:val="0"/>
                              <w:marRight w:val="0"/>
                              <w:marTop w:val="0"/>
                              <w:marBottom w:val="0"/>
                              <w:divBdr>
                                <w:top w:val="none" w:sz="0" w:space="0" w:color="auto"/>
                                <w:left w:val="none" w:sz="0" w:space="0" w:color="auto"/>
                                <w:bottom w:val="none" w:sz="0" w:space="0" w:color="auto"/>
                                <w:right w:val="none" w:sz="0" w:space="0" w:color="auto"/>
                              </w:divBdr>
                              <w:divsChild>
                                <w:div w:id="1630816878">
                                  <w:marLeft w:val="0"/>
                                  <w:marRight w:val="0"/>
                                  <w:marTop w:val="0"/>
                                  <w:marBottom w:val="0"/>
                                  <w:divBdr>
                                    <w:top w:val="none" w:sz="0" w:space="0" w:color="auto"/>
                                    <w:left w:val="none" w:sz="0" w:space="0" w:color="auto"/>
                                    <w:bottom w:val="none" w:sz="0" w:space="0" w:color="auto"/>
                                    <w:right w:val="none" w:sz="0" w:space="0" w:color="auto"/>
                                  </w:divBdr>
                                  <w:divsChild>
                                    <w:div w:id="68699183">
                                      <w:marLeft w:val="0"/>
                                      <w:marRight w:val="0"/>
                                      <w:marTop w:val="0"/>
                                      <w:marBottom w:val="0"/>
                                      <w:divBdr>
                                        <w:top w:val="none" w:sz="0" w:space="0" w:color="auto"/>
                                        <w:left w:val="none" w:sz="0" w:space="0" w:color="auto"/>
                                        <w:bottom w:val="none" w:sz="0" w:space="0" w:color="auto"/>
                                        <w:right w:val="none" w:sz="0" w:space="0" w:color="auto"/>
                                      </w:divBdr>
                                      <w:divsChild>
                                        <w:div w:id="1739403941">
                                          <w:marLeft w:val="0"/>
                                          <w:marRight w:val="0"/>
                                          <w:marTop w:val="0"/>
                                          <w:marBottom w:val="0"/>
                                          <w:divBdr>
                                            <w:top w:val="none" w:sz="0" w:space="0" w:color="auto"/>
                                            <w:left w:val="none" w:sz="0" w:space="0" w:color="auto"/>
                                            <w:bottom w:val="none" w:sz="0" w:space="0" w:color="auto"/>
                                            <w:right w:val="none" w:sz="0" w:space="0" w:color="auto"/>
                                          </w:divBdr>
                                          <w:divsChild>
                                            <w:div w:id="15733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12556">
      <w:bodyDiv w:val="1"/>
      <w:marLeft w:val="0"/>
      <w:marRight w:val="0"/>
      <w:marTop w:val="0"/>
      <w:marBottom w:val="0"/>
      <w:divBdr>
        <w:top w:val="none" w:sz="0" w:space="0" w:color="auto"/>
        <w:left w:val="none" w:sz="0" w:space="0" w:color="auto"/>
        <w:bottom w:val="none" w:sz="0" w:space="0" w:color="auto"/>
        <w:right w:val="none" w:sz="0" w:space="0" w:color="auto"/>
      </w:divBdr>
      <w:divsChild>
        <w:div w:id="1833524776">
          <w:marLeft w:val="0"/>
          <w:marRight w:val="0"/>
          <w:marTop w:val="0"/>
          <w:marBottom w:val="0"/>
          <w:divBdr>
            <w:top w:val="none" w:sz="0" w:space="0" w:color="auto"/>
            <w:left w:val="none" w:sz="0" w:space="0" w:color="auto"/>
            <w:bottom w:val="none" w:sz="0" w:space="0" w:color="auto"/>
            <w:right w:val="none" w:sz="0" w:space="0" w:color="auto"/>
          </w:divBdr>
          <w:divsChild>
            <w:div w:id="778985535">
              <w:marLeft w:val="0"/>
              <w:marRight w:val="0"/>
              <w:marTop w:val="0"/>
              <w:marBottom w:val="0"/>
              <w:divBdr>
                <w:top w:val="none" w:sz="0" w:space="0" w:color="auto"/>
                <w:left w:val="none" w:sz="0" w:space="0" w:color="auto"/>
                <w:bottom w:val="none" w:sz="0" w:space="0" w:color="auto"/>
                <w:right w:val="none" w:sz="0" w:space="0" w:color="auto"/>
              </w:divBdr>
              <w:divsChild>
                <w:div w:id="1476147358">
                  <w:marLeft w:val="0"/>
                  <w:marRight w:val="0"/>
                  <w:marTop w:val="0"/>
                  <w:marBottom w:val="0"/>
                  <w:divBdr>
                    <w:top w:val="none" w:sz="0" w:space="0" w:color="auto"/>
                    <w:left w:val="none" w:sz="0" w:space="0" w:color="auto"/>
                    <w:bottom w:val="none" w:sz="0" w:space="0" w:color="auto"/>
                    <w:right w:val="none" w:sz="0" w:space="0" w:color="auto"/>
                  </w:divBdr>
                  <w:divsChild>
                    <w:div w:id="863862351">
                      <w:marLeft w:val="0"/>
                      <w:marRight w:val="0"/>
                      <w:marTop w:val="0"/>
                      <w:marBottom w:val="0"/>
                      <w:divBdr>
                        <w:top w:val="none" w:sz="0" w:space="0" w:color="auto"/>
                        <w:left w:val="none" w:sz="0" w:space="0" w:color="auto"/>
                        <w:bottom w:val="none" w:sz="0" w:space="0" w:color="auto"/>
                        <w:right w:val="none" w:sz="0" w:space="0" w:color="auto"/>
                      </w:divBdr>
                      <w:divsChild>
                        <w:div w:id="640571710">
                          <w:marLeft w:val="0"/>
                          <w:marRight w:val="0"/>
                          <w:marTop w:val="0"/>
                          <w:marBottom w:val="0"/>
                          <w:divBdr>
                            <w:top w:val="none" w:sz="0" w:space="0" w:color="auto"/>
                            <w:left w:val="none" w:sz="0" w:space="0" w:color="auto"/>
                            <w:bottom w:val="none" w:sz="0" w:space="0" w:color="auto"/>
                            <w:right w:val="none" w:sz="0" w:space="0" w:color="auto"/>
                          </w:divBdr>
                          <w:divsChild>
                            <w:div w:id="2084907642">
                              <w:marLeft w:val="0"/>
                              <w:marRight w:val="0"/>
                              <w:marTop w:val="0"/>
                              <w:marBottom w:val="0"/>
                              <w:divBdr>
                                <w:top w:val="none" w:sz="0" w:space="0" w:color="auto"/>
                                <w:left w:val="none" w:sz="0" w:space="0" w:color="auto"/>
                                <w:bottom w:val="none" w:sz="0" w:space="0" w:color="auto"/>
                                <w:right w:val="none" w:sz="0" w:space="0" w:color="auto"/>
                              </w:divBdr>
                              <w:divsChild>
                                <w:div w:id="2127582427">
                                  <w:marLeft w:val="0"/>
                                  <w:marRight w:val="0"/>
                                  <w:marTop w:val="0"/>
                                  <w:marBottom w:val="0"/>
                                  <w:divBdr>
                                    <w:top w:val="none" w:sz="0" w:space="0" w:color="auto"/>
                                    <w:left w:val="none" w:sz="0" w:space="0" w:color="auto"/>
                                    <w:bottom w:val="none" w:sz="0" w:space="0" w:color="auto"/>
                                    <w:right w:val="none" w:sz="0" w:space="0" w:color="auto"/>
                                  </w:divBdr>
                                  <w:divsChild>
                                    <w:div w:id="2107336845">
                                      <w:marLeft w:val="0"/>
                                      <w:marRight w:val="0"/>
                                      <w:marTop w:val="0"/>
                                      <w:marBottom w:val="0"/>
                                      <w:divBdr>
                                        <w:top w:val="none" w:sz="0" w:space="0" w:color="auto"/>
                                        <w:left w:val="none" w:sz="0" w:space="0" w:color="auto"/>
                                        <w:bottom w:val="none" w:sz="0" w:space="0" w:color="auto"/>
                                        <w:right w:val="none" w:sz="0" w:space="0" w:color="auto"/>
                                      </w:divBdr>
                                      <w:divsChild>
                                        <w:div w:id="463622203">
                                          <w:marLeft w:val="0"/>
                                          <w:marRight w:val="0"/>
                                          <w:marTop w:val="0"/>
                                          <w:marBottom w:val="0"/>
                                          <w:divBdr>
                                            <w:top w:val="none" w:sz="0" w:space="0" w:color="auto"/>
                                            <w:left w:val="none" w:sz="0" w:space="0" w:color="auto"/>
                                            <w:bottom w:val="none" w:sz="0" w:space="0" w:color="auto"/>
                                            <w:right w:val="none" w:sz="0" w:space="0" w:color="auto"/>
                                          </w:divBdr>
                                          <w:divsChild>
                                            <w:div w:id="999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217687">
      <w:bodyDiv w:val="1"/>
      <w:marLeft w:val="0"/>
      <w:marRight w:val="0"/>
      <w:marTop w:val="0"/>
      <w:marBottom w:val="0"/>
      <w:divBdr>
        <w:top w:val="none" w:sz="0" w:space="0" w:color="auto"/>
        <w:left w:val="none" w:sz="0" w:space="0" w:color="auto"/>
        <w:bottom w:val="none" w:sz="0" w:space="0" w:color="auto"/>
        <w:right w:val="none" w:sz="0" w:space="0" w:color="auto"/>
      </w:divBdr>
      <w:divsChild>
        <w:div w:id="2134932664">
          <w:marLeft w:val="0"/>
          <w:marRight w:val="0"/>
          <w:marTop w:val="0"/>
          <w:marBottom w:val="0"/>
          <w:divBdr>
            <w:top w:val="none" w:sz="0" w:space="0" w:color="auto"/>
            <w:left w:val="none" w:sz="0" w:space="0" w:color="auto"/>
            <w:bottom w:val="none" w:sz="0" w:space="0" w:color="auto"/>
            <w:right w:val="none" w:sz="0" w:space="0" w:color="auto"/>
          </w:divBdr>
          <w:divsChild>
            <w:div w:id="1091774397">
              <w:marLeft w:val="0"/>
              <w:marRight w:val="0"/>
              <w:marTop w:val="0"/>
              <w:marBottom w:val="0"/>
              <w:divBdr>
                <w:top w:val="none" w:sz="0" w:space="0" w:color="auto"/>
                <w:left w:val="none" w:sz="0" w:space="0" w:color="auto"/>
                <w:bottom w:val="none" w:sz="0" w:space="0" w:color="auto"/>
                <w:right w:val="none" w:sz="0" w:space="0" w:color="auto"/>
              </w:divBdr>
              <w:divsChild>
                <w:div w:id="1738742164">
                  <w:marLeft w:val="0"/>
                  <w:marRight w:val="0"/>
                  <w:marTop w:val="0"/>
                  <w:marBottom w:val="0"/>
                  <w:divBdr>
                    <w:top w:val="none" w:sz="0" w:space="0" w:color="auto"/>
                    <w:left w:val="none" w:sz="0" w:space="0" w:color="auto"/>
                    <w:bottom w:val="none" w:sz="0" w:space="0" w:color="auto"/>
                    <w:right w:val="none" w:sz="0" w:space="0" w:color="auto"/>
                  </w:divBdr>
                  <w:divsChild>
                    <w:div w:id="958534617">
                      <w:marLeft w:val="0"/>
                      <w:marRight w:val="0"/>
                      <w:marTop w:val="0"/>
                      <w:marBottom w:val="0"/>
                      <w:divBdr>
                        <w:top w:val="none" w:sz="0" w:space="0" w:color="auto"/>
                        <w:left w:val="none" w:sz="0" w:space="0" w:color="auto"/>
                        <w:bottom w:val="none" w:sz="0" w:space="0" w:color="auto"/>
                        <w:right w:val="none" w:sz="0" w:space="0" w:color="auto"/>
                      </w:divBdr>
                      <w:divsChild>
                        <w:div w:id="842013459">
                          <w:marLeft w:val="0"/>
                          <w:marRight w:val="0"/>
                          <w:marTop w:val="0"/>
                          <w:marBottom w:val="0"/>
                          <w:divBdr>
                            <w:top w:val="none" w:sz="0" w:space="0" w:color="auto"/>
                            <w:left w:val="none" w:sz="0" w:space="0" w:color="auto"/>
                            <w:bottom w:val="none" w:sz="0" w:space="0" w:color="auto"/>
                            <w:right w:val="none" w:sz="0" w:space="0" w:color="auto"/>
                          </w:divBdr>
                          <w:divsChild>
                            <w:div w:id="246118656">
                              <w:marLeft w:val="0"/>
                              <w:marRight w:val="0"/>
                              <w:marTop w:val="0"/>
                              <w:marBottom w:val="0"/>
                              <w:divBdr>
                                <w:top w:val="none" w:sz="0" w:space="0" w:color="auto"/>
                                <w:left w:val="none" w:sz="0" w:space="0" w:color="auto"/>
                                <w:bottom w:val="none" w:sz="0" w:space="0" w:color="auto"/>
                                <w:right w:val="none" w:sz="0" w:space="0" w:color="auto"/>
                              </w:divBdr>
                              <w:divsChild>
                                <w:div w:id="2049140270">
                                  <w:marLeft w:val="0"/>
                                  <w:marRight w:val="0"/>
                                  <w:marTop w:val="0"/>
                                  <w:marBottom w:val="0"/>
                                  <w:divBdr>
                                    <w:top w:val="none" w:sz="0" w:space="0" w:color="auto"/>
                                    <w:left w:val="none" w:sz="0" w:space="0" w:color="auto"/>
                                    <w:bottom w:val="none" w:sz="0" w:space="0" w:color="auto"/>
                                    <w:right w:val="none" w:sz="0" w:space="0" w:color="auto"/>
                                  </w:divBdr>
                                  <w:divsChild>
                                    <w:div w:id="1594821426">
                                      <w:marLeft w:val="0"/>
                                      <w:marRight w:val="0"/>
                                      <w:marTop w:val="0"/>
                                      <w:marBottom w:val="0"/>
                                      <w:divBdr>
                                        <w:top w:val="none" w:sz="0" w:space="0" w:color="auto"/>
                                        <w:left w:val="none" w:sz="0" w:space="0" w:color="auto"/>
                                        <w:bottom w:val="none" w:sz="0" w:space="0" w:color="auto"/>
                                        <w:right w:val="none" w:sz="0" w:space="0" w:color="auto"/>
                                      </w:divBdr>
                                      <w:divsChild>
                                        <w:div w:id="1667172165">
                                          <w:marLeft w:val="0"/>
                                          <w:marRight w:val="0"/>
                                          <w:marTop w:val="0"/>
                                          <w:marBottom w:val="0"/>
                                          <w:divBdr>
                                            <w:top w:val="none" w:sz="0" w:space="0" w:color="auto"/>
                                            <w:left w:val="none" w:sz="0" w:space="0" w:color="auto"/>
                                            <w:bottom w:val="none" w:sz="0" w:space="0" w:color="auto"/>
                                            <w:right w:val="none" w:sz="0" w:space="0" w:color="auto"/>
                                          </w:divBdr>
                                          <w:divsChild>
                                            <w:div w:id="609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026410">
      <w:bodyDiv w:val="1"/>
      <w:marLeft w:val="0"/>
      <w:marRight w:val="0"/>
      <w:marTop w:val="0"/>
      <w:marBottom w:val="0"/>
      <w:divBdr>
        <w:top w:val="none" w:sz="0" w:space="0" w:color="auto"/>
        <w:left w:val="none" w:sz="0" w:space="0" w:color="auto"/>
        <w:bottom w:val="none" w:sz="0" w:space="0" w:color="auto"/>
        <w:right w:val="none" w:sz="0" w:space="0" w:color="auto"/>
      </w:divBdr>
    </w:div>
    <w:div w:id="1623876186">
      <w:bodyDiv w:val="1"/>
      <w:marLeft w:val="0"/>
      <w:marRight w:val="0"/>
      <w:marTop w:val="0"/>
      <w:marBottom w:val="0"/>
      <w:divBdr>
        <w:top w:val="none" w:sz="0" w:space="0" w:color="auto"/>
        <w:left w:val="none" w:sz="0" w:space="0" w:color="auto"/>
        <w:bottom w:val="none" w:sz="0" w:space="0" w:color="auto"/>
        <w:right w:val="none" w:sz="0" w:space="0" w:color="auto"/>
      </w:divBdr>
      <w:divsChild>
        <w:div w:id="1405569362">
          <w:marLeft w:val="0"/>
          <w:marRight w:val="0"/>
          <w:marTop w:val="0"/>
          <w:marBottom w:val="0"/>
          <w:divBdr>
            <w:top w:val="none" w:sz="0" w:space="0" w:color="auto"/>
            <w:left w:val="none" w:sz="0" w:space="0" w:color="auto"/>
            <w:bottom w:val="none" w:sz="0" w:space="0" w:color="auto"/>
            <w:right w:val="none" w:sz="0" w:space="0" w:color="auto"/>
          </w:divBdr>
          <w:divsChild>
            <w:div w:id="9182712">
              <w:marLeft w:val="0"/>
              <w:marRight w:val="0"/>
              <w:marTop w:val="0"/>
              <w:marBottom w:val="0"/>
              <w:divBdr>
                <w:top w:val="none" w:sz="0" w:space="0" w:color="auto"/>
                <w:left w:val="none" w:sz="0" w:space="0" w:color="auto"/>
                <w:bottom w:val="none" w:sz="0" w:space="0" w:color="auto"/>
                <w:right w:val="none" w:sz="0" w:space="0" w:color="auto"/>
              </w:divBdr>
              <w:divsChild>
                <w:div w:id="1383480724">
                  <w:marLeft w:val="0"/>
                  <w:marRight w:val="0"/>
                  <w:marTop w:val="0"/>
                  <w:marBottom w:val="0"/>
                  <w:divBdr>
                    <w:top w:val="none" w:sz="0" w:space="0" w:color="auto"/>
                    <w:left w:val="none" w:sz="0" w:space="0" w:color="auto"/>
                    <w:bottom w:val="none" w:sz="0" w:space="0" w:color="auto"/>
                    <w:right w:val="none" w:sz="0" w:space="0" w:color="auto"/>
                  </w:divBdr>
                  <w:divsChild>
                    <w:div w:id="782267119">
                      <w:marLeft w:val="0"/>
                      <w:marRight w:val="0"/>
                      <w:marTop w:val="0"/>
                      <w:marBottom w:val="0"/>
                      <w:divBdr>
                        <w:top w:val="none" w:sz="0" w:space="0" w:color="auto"/>
                        <w:left w:val="none" w:sz="0" w:space="0" w:color="auto"/>
                        <w:bottom w:val="none" w:sz="0" w:space="0" w:color="auto"/>
                        <w:right w:val="none" w:sz="0" w:space="0" w:color="auto"/>
                      </w:divBdr>
                      <w:divsChild>
                        <w:div w:id="203635777">
                          <w:marLeft w:val="0"/>
                          <w:marRight w:val="0"/>
                          <w:marTop w:val="0"/>
                          <w:marBottom w:val="0"/>
                          <w:divBdr>
                            <w:top w:val="none" w:sz="0" w:space="0" w:color="auto"/>
                            <w:left w:val="none" w:sz="0" w:space="0" w:color="auto"/>
                            <w:bottom w:val="none" w:sz="0" w:space="0" w:color="auto"/>
                            <w:right w:val="none" w:sz="0" w:space="0" w:color="auto"/>
                          </w:divBdr>
                          <w:divsChild>
                            <w:div w:id="498430040">
                              <w:marLeft w:val="0"/>
                              <w:marRight w:val="0"/>
                              <w:marTop w:val="0"/>
                              <w:marBottom w:val="0"/>
                              <w:divBdr>
                                <w:top w:val="none" w:sz="0" w:space="0" w:color="auto"/>
                                <w:left w:val="none" w:sz="0" w:space="0" w:color="auto"/>
                                <w:bottom w:val="none" w:sz="0" w:space="0" w:color="auto"/>
                                <w:right w:val="none" w:sz="0" w:space="0" w:color="auto"/>
                              </w:divBdr>
                              <w:divsChild>
                                <w:div w:id="87969668">
                                  <w:marLeft w:val="0"/>
                                  <w:marRight w:val="0"/>
                                  <w:marTop w:val="0"/>
                                  <w:marBottom w:val="0"/>
                                  <w:divBdr>
                                    <w:top w:val="none" w:sz="0" w:space="0" w:color="auto"/>
                                    <w:left w:val="none" w:sz="0" w:space="0" w:color="auto"/>
                                    <w:bottom w:val="none" w:sz="0" w:space="0" w:color="auto"/>
                                    <w:right w:val="none" w:sz="0" w:space="0" w:color="auto"/>
                                  </w:divBdr>
                                  <w:divsChild>
                                    <w:div w:id="1974939371">
                                      <w:marLeft w:val="0"/>
                                      <w:marRight w:val="0"/>
                                      <w:marTop w:val="0"/>
                                      <w:marBottom w:val="0"/>
                                      <w:divBdr>
                                        <w:top w:val="none" w:sz="0" w:space="0" w:color="auto"/>
                                        <w:left w:val="none" w:sz="0" w:space="0" w:color="auto"/>
                                        <w:bottom w:val="none" w:sz="0" w:space="0" w:color="auto"/>
                                        <w:right w:val="none" w:sz="0" w:space="0" w:color="auto"/>
                                      </w:divBdr>
                                      <w:divsChild>
                                        <w:div w:id="570964282">
                                          <w:marLeft w:val="0"/>
                                          <w:marRight w:val="0"/>
                                          <w:marTop w:val="0"/>
                                          <w:marBottom w:val="0"/>
                                          <w:divBdr>
                                            <w:top w:val="none" w:sz="0" w:space="0" w:color="auto"/>
                                            <w:left w:val="none" w:sz="0" w:space="0" w:color="auto"/>
                                            <w:bottom w:val="none" w:sz="0" w:space="0" w:color="auto"/>
                                            <w:right w:val="none" w:sz="0" w:space="0" w:color="auto"/>
                                          </w:divBdr>
                                          <w:divsChild>
                                            <w:div w:id="4186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108544">
      <w:bodyDiv w:val="1"/>
      <w:marLeft w:val="0"/>
      <w:marRight w:val="0"/>
      <w:marTop w:val="0"/>
      <w:marBottom w:val="0"/>
      <w:divBdr>
        <w:top w:val="none" w:sz="0" w:space="0" w:color="auto"/>
        <w:left w:val="none" w:sz="0" w:space="0" w:color="auto"/>
        <w:bottom w:val="none" w:sz="0" w:space="0" w:color="auto"/>
        <w:right w:val="none" w:sz="0" w:space="0" w:color="auto"/>
      </w:divBdr>
    </w:div>
    <w:div w:id="2000041864">
      <w:bodyDiv w:val="1"/>
      <w:marLeft w:val="0"/>
      <w:marRight w:val="0"/>
      <w:marTop w:val="0"/>
      <w:marBottom w:val="0"/>
      <w:divBdr>
        <w:top w:val="none" w:sz="0" w:space="0" w:color="auto"/>
        <w:left w:val="none" w:sz="0" w:space="0" w:color="auto"/>
        <w:bottom w:val="none" w:sz="0" w:space="0" w:color="auto"/>
        <w:right w:val="none" w:sz="0" w:space="0" w:color="auto"/>
      </w:divBdr>
      <w:divsChild>
        <w:div w:id="1684241777">
          <w:marLeft w:val="0"/>
          <w:marRight w:val="0"/>
          <w:marTop w:val="0"/>
          <w:marBottom w:val="0"/>
          <w:divBdr>
            <w:top w:val="none" w:sz="0" w:space="0" w:color="auto"/>
            <w:left w:val="none" w:sz="0" w:space="0" w:color="auto"/>
            <w:bottom w:val="none" w:sz="0" w:space="0" w:color="auto"/>
            <w:right w:val="none" w:sz="0" w:space="0" w:color="auto"/>
          </w:divBdr>
          <w:divsChild>
            <w:div w:id="1978560779">
              <w:marLeft w:val="0"/>
              <w:marRight w:val="0"/>
              <w:marTop w:val="0"/>
              <w:marBottom w:val="0"/>
              <w:divBdr>
                <w:top w:val="none" w:sz="0" w:space="0" w:color="auto"/>
                <w:left w:val="none" w:sz="0" w:space="0" w:color="auto"/>
                <w:bottom w:val="none" w:sz="0" w:space="0" w:color="auto"/>
                <w:right w:val="none" w:sz="0" w:space="0" w:color="auto"/>
              </w:divBdr>
              <w:divsChild>
                <w:div w:id="153765522">
                  <w:marLeft w:val="0"/>
                  <w:marRight w:val="0"/>
                  <w:marTop w:val="0"/>
                  <w:marBottom w:val="0"/>
                  <w:divBdr>
                    <w:top w:val="none" w:sz="0" w:space="0" w:color="auto"/>
                    <w:left w:val="none" w:sz="0" w:space="0" w:color="auto"/>
                    <w:bottom w:val="none" w:sz="0" w:space="0" w:color="auto"/>
                    <w:right w:val="none" w:sz="0" w:space="0" w:color="auto"/>
                  </w:divBdr>
                  <w:divsChild>
                    <w:div w:id="1708286706">
                      <w:marLeft w:val="0"/>
                      <w:marRight w:val="0"/>
                      <w:marTop w:val="0"/>
                      <w:marBottom w:val="0"/>
                      <w:divBdr>
                        <w:top w:val="none" w:sz="0" w:space="0" w:color="auto"/>
                        <w:left w:val="none" w:sz="0" w:space="0" w:color="auto"/>
                        <w:bottom w:val="none" w:sz="0" w:space="0" w:color="auto"/>
                        <w:right w:val="none" w:sz="0" w:space="0" w:color="auto"/>
                      </w:divBdr>
                      <w:divsChild>
                        <w:div w:id="1518539716">
                          <w:marLeft w:val="0"/>
                          <w:marRight w:val="0"/>
                          <w:marTop w:val="0"/>
                          <w:marBottom w:val="0"/>
                          <w:divBdr>
                            <w:top w:val="none" w:sz="0" w:space="0" w:color="auto"/>
                            <w:left w:val="none" w:sz="0" w:space="0" w:color="auto"/>
                            <w:bottom w:val="none" w:sz="0" w:space="0" w:color="auto"/>
                            <w:right w:val="none" w:sz="0" w:space="0" w:color="auto"/>
                          </w:divBdr>
                          <w:divsChild>
                            <w:div w:id="1150563858">
                              <w:marLeft w:val="0"/>
                              <w:marRight w:val="0"/>
                              <w:marTop w:val="0"/>
                              <w:marBottom w:val="0"/>
                              <w:divBdr>
                                <w:top w:val="none" w:sz="0" w:space="0" w:color="auto"/>
                                <w:left w:val="none" w:sz="0" w:space="0" w:color="auto"/>
                                <w:bottom w:val="none" w:sz="0" w:space="0" w:color="auto"/>
                                <w:right w:val="none" w:sz="0" w:space="0" w:color="auto"/>
                              </w:divBdr>
                              <w:divsChild>
                                <w:div w:id="222527409">
                                  <w:marLeft w:val="0"/>
                                  <w:marRight w:val="0"/>
                                  <w:marTop w:val="0"/>
                                  <w:marBottom w:val="0"/>
                                  <w:divBdr>
                                    <w:top w:val="none" w:sz="0" w:space="0" w:color="auto"/>
                                    <w:left w:val="none" w:sz="0" w:space="0" w:color="auto"/>
                                    <w:bottom w:val="none" w:sz="0" w:space="0" w:color="auto"/>
                                    <w:right w:val="none" w:sz="0" w:space="0" w:color="auto"/>
                                  </w:divBdr>
                                  <w:divsChild>
                                    <w:div w:id="440494788">
                                      <w:marLeft w:val="0"/>
                                      <w:marRight w:val="0"/>
                                      <w:marTop w:val="0"/>
                                      <w:marBottom w:val="0"/>
                                      <w:divBdr>
                                        <w:top w:val="none" w:sz="0" w:space="0" w:color="auto"/>
                                        <w:left w:val="none" w:sz="0" w:space="0" w:color="auto"/>
                                        <w:bottom w:val="none" w:sz="0" w:space="0" w:color="auto"/>
                                        <w:right w:val="none" w:sz="0" w:space="0" w:color="auto"/>
                                      </w:divBdr>
                                      <w:divsChild>
                                        <w:div w:id="1735742274">
                                          <w:marLeft w:val="0"/>
                                          <w:marRight w:val="0"/>
                                          <w:marTop w:val="0"/>
                                          <w:marBottom w:val="0"/>
                                          <w:divBdr>
                                            <w:top w:val="none" w:sz="0" w:space="0" w:color="auto"/>
                                            <w:left w:val="none" w:sz="0" w:space="0" w:color="auto"/>
                                            <w:bottom w:val="none" w:sz="0" w:space="0" w:color="auto"/>
                                            <w:right w:val="none" w:sz="0" w:space="0" w:color="auto"/>
                                          </w:divBdr>
                                          <w:divsChild>
                                            <w:div w:id="1021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HHS082" TargetMode="External"/><Relationship Id="rId18" Type="http://schemas.openxmlformats.org/officeDocument/2006/relationships/hyperlink" Target="http://www.australiancurriculum.edu.au/Curriculum/ContentDescription/ACHHS086" TargetMode="External"/><Relationship Id="rId26" Type="http://schemas.openxmlformats.org/officeDocument/2006/relationships/image" Target="media/image7.png"/><Relationship Id="rId39" Type="http://schemas.openxmlformats.org/officeDocument/2006/relationships/hyperlink" Target="http://www.australiancurriculum.edu.au/Curriculum/ContentDescription/ACHHS101" TargetMode="External"/><Relationship Id="rId21" Type="http://schemas.openxmlformats.org/officeDocument/2006/relationships/image" Target="media/image2.png"/><Relationship Id="rId34" Type="http://schemas.openxmlformats.org/officeDocument/2006/relationships/hyperlink" Target="http://www.australiancurriculum.edu.au/Curriculum/ContentDescription/ACHHS098" TargetMode="External"/><Relationship Id="rId42" Type="http://schemas.openxmlformats.org/officeDocument/2006/relationships/hyperlink" Target="http://www.australiancurriculum.edu.au/Curriculum/ContentDescription/ACHHS104" TargetMode="External"/><Relationship Id="rId47" Type="http://schemas.openxmlformats.org/officeDocument/2006/relationships/hyperlink" Target="http://www.australiancurriculum.edu.au/Curriculum/ContentDescription/ACMSP096" TargetMode="External"/><Relationship Id="rId50" Type="http://schemas.openxmlformats.org/officeDocument/2006/relationships/hyperlink" Target="http://www.qsa.qld.edu.au/"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ustraliancurriculum.edu.au/Glossary?a=H&amp;t=terms" TargetMode="External"/><Relationship Id="rId17" Type="http://schemas.openxmlformats.org/officeDocument/2006/relationships/hyperlink" Target="http://www.australiancurriculum.edu.au/Curriculum/ContentDescription/ACHHS085" TargetMode="External"/><Relationship Id="rId25" Type="http://schemas.openxmlformats.org/officeDocument/2006/relationships/image" Target="media/image6.png"/><Relationship Id="rId33" Type="http://schemas.openxmlformats.org/officeDocument/2006/relationships/hyperlink" Target="http://www.australiancurriculum.edu.au/Curriculum/ContentDescription/ACHHK096" TargetMode="External"/><Relationship Id="rId38" Type="http://schemas.openxmlformats.org/officeDocument/2006/relationships/hyperlink" Target="http://www.australiancurriculum.edu.au/Curriculum/ContentDescription/ACHHS100" TargetMode="External"/><Relationship Id="rId46" Type="http://schemas.openxmlformats.org/officeDocument/2006/relationships/hyperlink" Target="http://www.australiancurriculum.edu.au/Curriculum/ContentDescription/ACELY169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traliancurriculum.edu.au/Curriculum/ContentDescription/ACHHS084" TargetMode="External"/><Relationship Id="rId20" Type="http://schemas.openxmlformats.org/officeDocument/2006/relationships/image" Target="media/image1.png"/><Relationship Id="rId29" Type="http://schemas.openxmlformats.org/officeDocument/2006/relationships/image" Target="media/image10.png"/><Relationship Id="rId41" Type="http://schemas.openxmlformats.org/officeDocument/2006/relationships/hyperlink" Target="http://www.australiancurriculum.edu.au/Curriculum/ContentDescription/ACHHS103"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HHS081" TargetMode="External"/><Relationship Id="rId24" Type="http://schemas.openxmlformats.org/officeDocument/2006/relationships/image" Target="media/image5.png"/><Relationship Id="rId32" Type="http://schemas.openxmlformats.org/officeDocument/2006/relationships/hyperlink" Target="http://www.australiancurriculum.edu.au/Glossary?a=H&amp;t=Asia" TargetMode="External"/><Relationship Id="rId37" Type="http://schemas.openxmlformats.org/officeDocument/2006/relationships/hyperlink" Target="http://www.australiancurriculum.edu.au/Curriculum/ContentDescription/ACHHS099" TargetMode="External"/><Relationship Id="rId40" Type="http://schemas.openxmlformats.org/officeDocument/2006/relationships/hyperlink" Target="http://www.australiancurriculum.edu.au/Curriculum/ContentDescription/ACHHS102" TargetMode="External"/><Relationship Id="rId45" Type="http://schemas.openxmlformats.org/officeDocument/2006/relationships/hyperlink" Target="http://www.australiancurriculum.edu.au/Curriculum/ContentDescription/ACELY1686" TargetMode="External"/><Relationship Id="rId53" Type="http://schemas.openxmlformats.org/officeDocument/2006/relationships/hyperlink" Target="http://www.nma.gov.au/"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ustraliancurriculum.edu.au/Curriculum/ContentDescription/ACHHS216"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yperlink" Target="http://www.australiancurriculum.edu.au/Glossary?a=H&amp;t=concepts" TargetMode="External"/><Relationship Id="rId49" Type="http://schemas.openxmlformats.org/officeDocument/2006/relationships/hyperlink" Target="http://www.australiancurriculum.edu.au/Curriculum/ContentDescription/ACMMG090" TargetMode="External"/><Relationship Id="rId57" Type="http://schemas.openxmlformats.org/officeDocument/2006/relationships/footer" Target="footer3.xml"/><Relationship Id="rId10" Type="http://schemas.openxmlformats.org/officeDocument/2006/relationships/hyperlink" Target="http://www.australiancurriculum.edu.au/Curriculum/ContentDescription/ACHHK079" TargetMode="External"/><Relationship Id="rId19" Type="http://schemas.openxmlformats.org/officeDocument/2006/relationships/hyperlink" Target="http://www.australiancurriculum.edu.au/Curriculum/ContentDescription/ACHHS087" TargetMode="External"/><Relationship Id="rId31" Type="http://schemas.openxmlformats.org/officeDocument/2006/relationships/hyperlink" Target="http://www.australiancurriculum.edu.au/Curriculum/ContentDescription/ACHHK094" TargetMode="External"/><Relationship Id="rId44" Type="http://schemas.openxmlformats.org/officeDocument/2006/relationships/hyperlink" Target="http://www.australiancurriculum.edu.au/Curriculum/ContentDescription/ACHHS106" TargetMode="External"/><Relationship Id="rId52" Type="http://schemas.openxmlformats.org/officeDocument/2006/relationships/hyperlink" Target="http://www.australianhistory.org/" TargetMode="External"/><Relationship Id="rId4" Type="http://schemas.microsoft.com/office/2007/relationships/stylesWithEffects" Target="stylesWithEffects.xml"/><Relationship Id="rId9" Type="http://schemas.openxmlformats.org/officeDocument/2006/relationships/hyperlink" Target="http://www.australiancurriculum.edu.au/Curriculum/ContentDescription/ACHHK078" TargetMode="External"/><Relationship Id="rId14" Type="http://schemas.openxmlformats.org/officeDocument/2006/relationships/hyperlink" Target="http://www.australiancurriculum.edu.au/Curriculum/ContentDescription/ACHHS083"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www.australiancurriculum.edu.au/Glossary?a=H&amp;t=terms" TargetMode="External"/><Relationship Id="rId43" Type="http://schemas.openxmlformats.org/officeDocument/2006/relationships/hyperlink" Target="http://www.australiancurriculum.edu.au/Curriculum/ContentDescription/ACHHS105" TargetMode="External"/><Relationship Id="rId48" Type="http://schemas.openxmlformats.org/officeDocument/2006/relationships/hyperlink" Target="http://www.australiancurriculum.edu.au/Curriculum/ContentDescription/ACMSP097"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qsa.qld.edu.au/"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993E-A6B6-4389-92D5-88353576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Year 4 unit overview — Australian Curriculum: History</vt:lpstr>
    </vt:vector>
  </TitlesOfParts>
  <Company>Queensland Studies Authority</Company>
  <LinksUpToDate>false</LinksUpToDate>
  <CharactersWithSpaces>20482</CharactersWithSpaces>
  <SharedDoc>false</SharedDoc>
  <HLinks>
    <vt:vector size="204" baseType="variant">
      <vt:variant>
        <vt:i4>8060967</vt:i4>
      </vt:variant>
      <vt:variant>
        <vt:i4>102</vt:i4>
      </vt:variant>
      <vt:variant>
        <vt:i4>0</vt:i4>
      </vt:variant>
      <vt:variant>
        <vt:i4>5</vt:i4>
      </vt:variant>
      <vt:variant>
        <vt:lpwstr>http://www.nma.gov.au/</vt:lpwstr>
      </vt:variant>
      <vt:variant>
        <vt:lpwstr/>
      </vt:variant>
      <vt:variant>
        <vt:i4>4390916</vt:i4>
      </vt:variant>
      <vt:variant>
        <vt:i4>99</vt:i4>
      </vt:variant>
      <vt:variant>
        <vt:i4>0</vt:i4>
      </vt:variant>
      <vt:variant>
        <vt:i4>5</vt:i4>
      </vt:variant>
      <vt:variant>
        <vt:lpwstr>http://www.australianhistory.org/</vt:lpwstr>
      </vt:variant>
      <vt:variant>
        <vt:lpwstr/>
      </vt:variant>
      <vt:variant>
        <vt:i4>7340144</vt:i4>
      </vt:variant>
      <vt:variant>
        <vt:i4>96</vt:i4>
      </vt:variant>
      <vt:variant>
        <vt:i4>0</vt:i4>
      </vt:variant>
      <vt:variant>
        <vt:i4>5</vt:i4>
      </vt:variant>
      <vt:variant>
        <vt:lpwstr>http://www.qsa.qld.edu.au/</vt:lpwstr>
      </vt:variant>
      <vt:variant>
        <vt:lpwstr/>
      </vt:variant>
      <vt:variant>
        <vt:i4>7340144</vt:i4>
      </vt:variant>
      <vt:variant>
        <vt:i4>93</vt:i4>
      </vt:variant>
      <vt:variant>
        <vt:i4>0</vt:i4>
      </vt:variant>
      <vt:variant>
        <vt:i4>5</vt:i4>
      </vt:variant>
      <vt:variant>
        <vt:lpwstr>http://www.qsa.qld.edu.au/</vt:lpwstr>
      </vt:variant>
      <vt:variant>
        <vt:lpwstr/>
      </vt:variant>
      <vt:variant>
        <vt:i4>5046288</vt:i4>
      </vt:variant>
      <vt:variant>
        <vt:i4>90</vt:i4>
      </vt:variant>
      <vt:variant>
        <vt:i4>0</vt:i4>
      </vt:variant>
      <vt:variant>
        <vt:i4>5</vt:i4>
      </vt:variant>
      <vt:variant>
        <vt:lpwstr>http://www.australiancurriculum.edu.au/Curriculum/ContentDescription/ACMMG090</vt:lpwstr>
      </vt:variant>
      <vt:variant>
        <vt:lpwstr/>
      </vt:variant>
      <vt:variant>
        <vt:i4>5898254</vt:i4>
      </vt:variant>
      <vt:variant>
        <vt:i4>87</vt:i4>
      </vt:variant>
      <vt:variant>
        <vt:i4>0</vt:i4>
      </vt:variant>
      <vt:variant>
        <vt:i4>5</vt:i4>
      </vt:variant>
      <vt:variant>
        <vt:lpwstr>http://www.australiancurriculum.edu.au/Curriculum/ContentDescription/ACMSP097</vt:lpwstr>
      </vt:variant>
      <vt:variant>
        <vt:lpwstr/>
      </vt:variant>
      <vt:variant>
        <vt:i4>5898254</vt:i4>
      </vt:variant>
      <vt:variant>
        <vt:i4>84</vt:i4>
      </vt:variant>
      <vt:variant>
        <vt:i4>0</vt:i4>
      </vt:variant>
      <vt:variant>
        <vt:i4>5</vt:i4>
      </vt:variant>
      <vt:variant>
        <vt:lpwstr>http://www.australiancurriculum.edu.au/Curriculum/ContentDescription/ACMSP096</vt:lpwstr>
      </vt:variant>
      <vt:variant>
        <vt:lpwstr/>
      </vt:variant>
      <vt:variant>
        <vt:i4>6619177</vt:i4>
      </vt:variant>
      <vt:variant>
        <vt:i4>81</vt:i4>
      </vt:variant>
      <vt:variant>
        <vt:i4>0</vt:i4>
      </vt:variant>
      <vt:variant>
        <vt:i4>5</vt:i4>
      </vt:variant>
      <vt:variant>
        <vt:lpwstr>http://www.australiancurriculum.edu.au/Curriculum/ContentDescription/ACELY1691</vt:lpwstr>
      </vt:variant>
      <vt:variant>
        <vt:lpwstr/>
      </vt:variant>
      <vt:variant>
        <vt:i4>6422568</vt:i4>
      </vt:variant>
      <vt:variant>
        <vt:i4>78</vt:i4>
      </vt:variant>
      <vt:variant>
        <vt:i4>0</vt:i4>
      </vt:variant>
      <vt:variant>
        <vt:i4>5</vt:i4>
      </vt:variant>
      <vt:variant>
        <vt:lpwstr>http://www.australiancurriculum.edu.au/Curriculum/ContentDescription/ACELY1686</vt:lpwstr>
      </vt:variant>
      <vt:variant>
        <vt:lpwstr/>
      </vt:variant>
      <vt:variant>
        <vt:i4>5570580</vt:i4>
      </vt:variant>
      <vt:variant>
        <vt:i4>75</vt:i4>
      </vt:variant>
      <vt:variant>
        <vt:i4>0</vt:i4>
      </vt:variant>
      <vt:variant>
        <vt:i4>5</vt:i4>
      </vt:variant>
      <vt:variant>
        <vt:lpwstr>http://www.australiancurriculum.edu.au/Curriculum/ContentDescription/ACHHS106</vt:lpwstr>
      </vt:variant>
      <vt:variant>
        <vt:lpwstr/>
      </vt:variant>
      <vt:variant>
        <vt:i4>5570580</vt:i4>
      </vt:variant>
      <vt:variant>
        <vt:i4>72</vt:i4>
      </vt:variant>
      <vt:variant>
        <vt:i4>0</vt:i4>
      </vt:variant>
      <vt:variant>
        <vt:i4>5</vt:i4>
      </vt:variant>
      <vt:variant>
        <vt:lpwstr>http://www.australiancurriculum.edu.au/Curriculum/ContentDescription/ACHHS105</vt:lpwstr>
      </vt:variant>
      <vt:variant>
        <vt:lpwstr/>
      </vt:variant>
      <vt:variant>
        <vt:i4>5570580</vt:i4>
      </vt:variant>
      <vt:variant>
        <vt:i4>69</vt:i4>
      </vt:variant>
      <vt:variant>
        <vt:i4>0</vt:i4>
      </vt:variant>
      <vt:variant>
        <vt:i4>5</vt:i4>
      </vt:variant>
      <vt:variant>
        <vt:lpwstr>http://www.australiancurriculum.edu.au/Curriculum/ContentDescription/ACHHS104</vt:lpwstr>
      </vt:variant>
      <vt:variant>
        <vt:lpwstr/>
      </vt:variant>
      <vt:variant>
        <vt:i4>5570580</vt:i4>
      </vt:variant>
      <vt:variant>
        <vt:i4>66</vt:i4>
      </vt:variant>
      <vt:variant>
        <vt:i4>0</vt:i4>
      </vt:variant>
      <vt:variant>
        <vt:i4>5</vt:i4>
      </vt:variant>
      <vt:variant>
        <vt:lpwstr>http://www.australiancurriculum.edu.au/Curriculum/ContentDescription/ACHHS103</vt:lpwstr>
      </vt:variant>
      <vt:variant>
        <vt:lpwstr/>
      </vt:variant>
      <vt:variant>
        <vt:i4>5570580</vt:i4>
      </vt:variant>
      <vt:variant>
        <vt:i4>63</vt:i4>
      </vt:variant>
      <vt:variant>
        <vt:i4>0</vt:i4>
      </vt:variant>
      <vt:variant>
        <vt:i4>5</vt:i4>
      </vt:variant>
      <vt:variant>
        <vt:lpwstr>http://www.australiancurriculum.edu.au/Curriculum/ContentDescription/ACHHS102</vt:lpwstr>
      </vt:variant>
      <vt:variant>
        <vt:lpwstr/>
      </vt:variant>
      <vt:variant>
        <vt:i4>5570580</vt:i4>
      </vt:variant>
      <vt:variant>
        <vt:i4>60</vt:i4>
      </vt:variant>
      <vt:variant>
        <vt:i4>0</vt:i4>
      </vt:variant>
      <vt:variant>
        <vt:i4>5</vt:i4>
      </vt:variant>
      <vt:variant>
        <vt:lpwstr>http://www.australiancurriculum.edu.au/Curriculum/ContentDescription/ACHHS101</vt:lpwstr>
      </vt:variant>
      <vt:variant>
        <vt:lpwstr/>
      </vt:variant>
      <vt:variant>
        <vt:i4>5570580</vt:i4>
      </vt:variant>
      <vt:variant>
        <vt:i4>57</vt:i4>
      </vt:variant>
      <vt:variant>
        <vt:i4>0</vt:i4>
      </vt:variant>
      <vt:variant>
        <vt:i4>5</vt:i4>
      </vt:variant>
      <vt:variant>
        <vt:lpwstr>http://www.australiancurriculum.edu.au/Curriculum/ContentDescription/ACHHS100</vt:lpwstr>
      </vt:variant>
      <vt:variant>
        <vt:lpwstr/>
      </vt:variant>
      <vt:variant>
        <vt:i4>6029333</vt:i4>
      </vt:variant>
      <vt:variant>
        <vt:i4>54</vt:i4>
      </vt:variant>
      <vt:variant>
        <vt:i4>0</vt:i4>
      </vt:variant>
      <vt:variant>
        <vt:i4>5</vt:i4>
      </vt:variant>
      <vt:variant>
        <vt:lpwstr>http://www.australiancurriculum.edu.au/Curriculum/ContentDescription/ACHHS099</vt:lpwstr>
      </vt:variant>
      <vt:variant>
        <vt:lpwstr/>
      </vt:variant>
      <vt:variant>
        <vt:i4>3145834</vt:i4>
      </vt:variant>
      <vt:variant>
        <vt:i4>51</vt:i4>
      </vt:variant>
      <vt:variant>
        <vt:i4>0</vt:i4>
      </vt:variant>
      <vt:variant>
        <vt:i4>5</vt:i4>
      </vt:variant>
      <vt:variant>
        <vt:lpwstr>http://www.australiancurriculum.edu.au/Glossary?a=H&amp;t=concepts</vt:lpwstr>
      </vt:variant>
      <vt:variant>
        <vt:lpwstr/>
      </vt:variant>
      <vt:variant>
        <vt:i4>3604592</vt:i4>
      </vt:variant>
      <vt:variant>
        <vt:i4>48</vt:i4>
      </vt:variant>
      <vt:variant>
        <vt:i4>0</vt:i4>
      </vt:variant>
      <vt:variant>
        <vt:i4>5</vt:i4>
      </vt:variant>
      <vt:variant>
        <vt:lpwstr>http://www.australiancurriculum.edu.au/Glossary?a=H&amp;t=terms</vt:lpwstr>
      </vt:variant>
      <vt:variant>
        <vt:lpwstr/>
      </vt:variant>
      <vt:variant>
        <vt:i4>6029333</vt:i4>
      </vt:variant>
      <vt:variant>
        <vt:i4>45</vt:i4>
      </vt:variant>
      <vt:variant>
        <vt:i4>0</vt:i4>
      </vt:variant>
      <vt:variant>
        <vt:i4>5</vt:i4>
      </vt:variant>
      <vt:variant>
        <vt:lpwstr>http://www.australiancurriculum.edu.au/Curriculum/ContentDescription/ACHHS098</vt:lpwstr>
      </vt:variant>
      <vt:variant>
        <vt:lpwstr/>
      </vt:variant>
      <vt:variant>
        <vt:i4>4456469</vt:i4>
      </vt:variant>
      <vt:variant>
        <vt:i4>42</vt:i4>
      </vt:variant>
      <vt:variant>
        <vt:i4>0</vt:i4>
      </vt:variant>
      <vt:variant>
        <vt:i4>5</vt:i4>
      </vt:variant>
      <vt:variant>
        <vt:lpwstr>http://www.australiancurriculum.edu.au/Curriculum/ContentDescription/ACHHK096</vt:lpwstr>
      </vt:variant>
      <vt:variant>
        <vt:lpwstr/>
      </vt:variant>
      <vt:variant>
        <vt:i4>2949246</vt:i4>
      </vt:variant>
      <vt:variant>
        <vt:i4>39</vt:i4>
      </vt:variant>
      <vt:variant>
        <vt:i4>0</vt:i4>
      </vt:variant>
      <vt:variant>
        <vt:i4>5</vt:i4>
      </vt:variant>
      <vt:variant>
        <vt:lpwstr>http://www.australiancurriculum.edu.au/Glossary?a=H&amp;t=Asia</vt:lpwstr>
      </vt:variant>
      <vt:variant>
        <vt:lpwstr/>
      </vt:variant>
      <vt:variant>
        <vt:i4>4456469</vt:i4>
      </vt:variant>
      <vt:variant>
        <vt:i4>36</vt:i4>
      </vt:variant>
      <vt:variant>
        <vt:i4>0</vt:i4>
      </vt:variant>
      <vt:variant>
        <vt:i4>5</vt:i4>
      </vt:variant>
      <vt:variant>
        <vt:lpwstr>http://www.australiancurriculum.edu.au/Curriculum/ContentDescription/ACHHK094</vt:lpwstr>
      </vt:variant>
      <vt:variant>
        <vt:lpwstr/>
      </vt:variant>
      <vt:variant>
        <vt:i4>6094869</vt:i4>
      </vt:variant>
      <vt:variant>
        <vt:i4>30</vt:i4>
      </vt:variant>
      <vt:variant>
        <vt:i4>0</vt:i4>
      </vt:variant>
      <vt:variant>
        <vt:i4>5</vt:i4>
      </vt:variant>
      <vt:variant>
        <vt:lpwstr>http://www.australiancurriculum.edu.au/Curriculum/ContentDescription/ACHHS087</vt:lpwstr>
      </vt:variant>
      <vt:variant>
        <vt:lpwstr/>
      </vt:variant>
      <vt:variant>
        <vt:i4>6094869</vt:i4>
      </vt:variant>
      <vt:variant>
        <vt:i4>27</vt:i4>
      </vt:variant>
      <vt:variant>
        <vt:i4>0</vt:i4>
      </vt:variant>
      <vt:variant>
        <vt:i4>5</vt:i4>
      </vt:variant>
      <vt:variant>
        <vt:lpwstr>http://www.australiancurriculum.edu.au/Curriculum/ContentDescription/ACHHS086</vt:lpwstr>
      </vt:variant>
      <vt:variant>
        <vt:lpwstr/>
      </vt:variant>
      <vt:variant>
        <vt:i4>6094869</vt:i4>
      </vt:variant>
      <vt:variant>
        <vt:i4>24</vt:i4>
      </vt:variant>
      <vt:variant>
        <vt:i4>0</vt:i4>
      </vt:variant>
      <vt:variant>
        <vt:i4>5</vt:i4>
      </vt:variant>
      <vt:variant>
        <vt:lpwstr>http://www.australiancurriculum.edu.au/Curriculum/ContentDescription/ACHHS085</vt:lpwstr>
      </vt:variant>
      <vt:variant>
        <vt:lpwstr/>
      </vt:variant>
      <vt:variant>
        <vt:i4>6094869</vt:i4>
      </vt:variant>
      <vt:variant>
        <vt:i4>21</vt:i4>
      </vt:variant>
      <vt:variant>
        <vt:i4>0</vt:i4>
      </vt:variant>
      <vt:variant>
        <vt:i4>5</vt:i4>
      </vt:variant>
      <vt:variant>
        <vt:lpwstr>http://www.australiancurriculum.edu.au/Curriculum/ContentDescription/ACHHS084</vt:lpwstr>
      </vt:variant>
      <vt:variant>
        <vt:lpwstr/>
      </vt:variant>
      <vt:variant>
        <vt:i4>5505047</vt:i4>
      </vt:variant>
      <vt:variant>
        <vt:i4>18</vt:i4>
      </vt:variant>
      <vt:variant>
        <vt:i4>0</vt:i4>
      </vt:variant>
      <vt:variant>
        <vt:i4>5</vt:i4>
      </vt:variant>
      <vt:variant>
        <vt:lpwstr>http://www.australiancurriculum.edu.au/Curriculum/ContentDescription/ACHHS216</vt:lpwstr>
      </vt:variant>
      <vt:variant>
        <vt:lpwstr/>
      </vt:variant>
      <vt:variant>
        <vt:i4>6094869</vt:i4>
      </vt:variant>
      <vt:variant>
        <vt:i4>15</vt:i4>
      </vt:variant>
      <vt:variant>
        <vt:i4>0</vt:i4>
      </vt:variant>
      <vt:variant>
        <vt:i4>5</vt:i4>
      </vt:variant>
      <vt:variant>
        <vt:lpwstr>http://www.australiancurriculum.edu.au/Curriculum/ContentDescription/ACHHS083</vt:lpwstr>
      </vt:variant>
      <vt:variant>
        <vt:lpwstr/>
      </vt:variant>
      <vt:variant>
        <vt:i4>6094869</vt:i4>
      </vt:variant>
      <vt:variant>
        <vt:i4>12</vt:i4>
      </vt:variant>
      <vt:variant>
        <vt:i4>0</vt:i4>
      </vt:variant>
      <vt:variant>
        <vt:i4>5</vt:i4>
      </vt:variant>
      <vt:variant>
        <vt:lpwstr>http://www.australiancurriculum.edu.au/Curriculum/ContentDescription/ACHHS082</vt:lpwstr>
      </vt:variant>
      <vt:variant>
        <vt:lpwstr/>
      </vt:variant>
      <vt:variant>
        <vt:i4>3604592</vt:i4>
      </vt:variant>
      <vt:variant>
        <vt:i4>9</vt:i4>
      </vt:variant>
      <vt:variant>
        <vt:i4>0</vt:i4>
      </vt:variant>
      <vt:variant>
        <vt:i4>5</vt:i4>
      </vt:variant>
      <vt:variant>
        <vt:lpwstr>http://www.australiancurriculum.edu.au/Glossary?a=H&amp;t=terms</vt:lpwstr>
      </vt:variant>
      <vt:variant>
        <vt:lpwstr/>
      </vt:variant>
      <vt:variant>
        <vt:i4>6094869</vt:i4>
      </vt:variant>
      <vt:variant>
        <vt:i4>6</vt:i4>
      </vt:variant>
      <vt:variant>
        <vt:i4>0</vt:i4>
      </vt:variant>
      <vt:variant>
        <vt:i4>5</vt:i4>
      </vt:variant>
      <vt:variant>
        <vt:lpwstr>http://www.australiancurriculum.edu.au/Curriculum/ContentDescription/ACHHS081</vt:lpwstr>
      </vt:variant>
      <vt:variant>
        <vt:lpwstr/>
      </vt:variant>
      <vt:variant>
        <vt:i4>4849685</vt:i4>
      </vt:variant>
      <vt:variant>
        <vt:i4>3</vt:i4>
      </vt:variant>
      <vt:variant>
        <vt:i4>0</vt:i4>
      </vt:variant>
      <vt:variant>
        <vt:i4>5</vt:i4>
      </vt:variant>
      <vt:variant>
        <vt:lpwstr>http://www.australiancurriculum.edu.au/Curriculum/ContentDescription/ACHHK079</vt:lpwstr>
      </vt:variant>
      <vt:variant>
        <vt:lpwstr/>
      </vt:variant>
      <vt:variant>
        <vt:i4>4849685</vt:i4>
      </vt:variant>
      <vt:variant>
        <vt:i4>0</vt:i4>
      </vt:variant>
      <vt:variant>
        <vt:i4>0</vt:i4>
      </vt:variant>
      <vt:variant>
        <vt:i4>5</vt:i4>
      </vt:variant>
      <vt:variant>
        <vt:lpwstr>http://www.australiancurriculum.edu.au/Curriculum/ContentDescription/ACHHK078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unit overview — Australian Curriculum: History</dc:title>
  <dc:subject>Australian Curriculum</dc:subject>
  <dc:creator>Queensland Studies Authority</dc:creator>
  <cp:keywords/>
  <cp:lastModifiedBy>QSA</cp:lastModifiedBy>
  <cp:revision>2</cp:revision>
  <cp:lastPrinted>2012-03-20T23:44:00Z</cp:lastPrinted>
  <dcterms:created xsi:type="dcterms:W3CDTF">2014-06-18T05:59:00Z</dcterms:created>
  <dcterms:modified xsi:type="dcterms:W3CDTF">2014-06-18T05:59:00Z</dcterms:modified>
  <cp:category>Years 3–6</cp:category>
</cp:coreProperties>
</file>