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1668ED7C" w:rsidR="00824ECD" w:rsidRPr="00781C99" w:rsidRDefault="00136C13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94352" w:rsidRPr="00694352">
                  <w:t>Years 5–6 band</w:t>
                </w:r>
              </w:sdtContent>
            </w:sdt>
            <w:r w:rsidR="00824ECD" w:rsidRPr="00694352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19456F">
                  <w:t>Media Arts</w:t>
                </w:r>
                <w:r w:rsidR="00C5499D" w:rsidRPr="00694352">
                  <w:t xml:space="preserve"> </w:t>
                </w:r>
              </w:sdtContent>
            </w:sdt>
            <w:r w:rsidR="00824ECD">
              <w:br/>
            </w:r>
            <w:r w:rsidR="0062087D">
              <w:t>Curriculum</w:t>
            </w:r>
            <w:r w:rsidR="00824ECD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58DBEF28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1225DD">
        <w:rPr>
          <w:rStyle w:val="InstructiontowritersChar"/>
        </w:rPr>
        <w:t>the</w:t>
      </w:r>
      <w:r w:rsidR="001225DD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1225DD">
        <w:rPr>
          <w:rStyle w:val="InstructiontowritersChar"/>
        </w:rPr>
        <w:t>: Media Arts.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594F3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594F3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594F3D">
        <w:trPr>
          <w:trHeight w:val="2151"/>
        </w:trPr>
        <w:tc>
          <w:tcPr>
            <w:tcW w:w="3752" w:type="pct"/>
          </w:tcPr>
          <w:p w14:paraId="4D211E12" w14:textId="77777777" w:rsidR="000642DE" w:rsidRPr="00F46421" w:rsidRDefault="00462E14" w:rsidP="00503068">
            <w:pPr>
              <w:pStyle w:val="Tabletextpadded"/>
            </w:pPr>
            <w:r w:rsidRPr="00462E14">
              <w:t xml:space="preserve">In this band, </w:t>
            </w:r>
            <w:r w:rsidR="000642DE">
              <w:t>students continue to le</w:t>
            </w:r>
            <w:r w:rsidR="000642DE" w:rsidRPr="00F46421">
              <w:t xml:space="preserve">arn in and through the practices of The Arts subjects, building on their prior learning and experiences. They work creatively and </w:t>
            </w:r>
            <w:proofErr w:type="gramStart"/>
            <w:r w:rsidR="000642DE" w:rsidRPr="00F46421">
              <w:t>purposefully, and</w:t>
            </w:r>
            <w:proofErr w:type="gramEnd"/>
            <w:r w:rsidR="000642DE" w:rsidRPr="00F46421">
              <w:t xml:space="preserve"> continue to develop their connection with and contribution to the world as artists and as audiences. They work individually and in collaboration with peers and teachers.</w:t>
            </w:r>
          </w:p>
          <w:p w14:paraId="23595D48" w14:textId="77777777" w:rsidR="000642DE" w:rsidRPr="00F46421" w:rsidRDefault="000642DE" w:rsidP="00503068">
            <w:pPr>
              <w:pStyle w:val="Tabletextpadded"/>
            </w:pPr>
            <w:r w:rsidRPr="00F46421">
              <w:t xml:space="preserve">Students engage with media arts works, artists and practices across cultures, times, places and/or other contexts; for example, exploring arts works and practices in their local area, state/territory and/or a country or region of Asia. They take opportunities to engage with living media artists and their works; for example, by exploring media arts works and experiences such as in-person or online exhibitions, </w:t>
            </w:r>
            <w:proofErr w:type="gramStart"/>
            <w:r w:rsidRPr="00F46421">
              <w:t>presentations</w:t>
            </w:r>
            <w:proofErr w:type="gramEnd"/>
            <w:r w:rsidRPr="00F46421">
              <w:t xml:space="preserve"> and screenings. They continue to use stimulus materials, such as images, events, texts, </w:t>
            </w:r>
            <w:proofErr w:type="gramStart"/>
            <w:r w:rsidRPr="00F46421">
              <w:t>questions</w:t>
            </w:r>
            <w:proofErr w:type="gramEnd"/>
            <w:r w:rsidRPr="00F46421">
              <w:t xml:space="preserve"> and observations, as inspiration for their own media arts works. These experiences support students to develop aesthetic knowledge across cognitive, sensory, </w:t>
            </w:r>
            <w:proofErr w:type="gramStart"/>
            <w:r w:rsidRPr="00F46421">
              <w:t>emotive</w:t>
            </w:r>
            <w:proofErr w:type="gramEnd"/>
            <w:r w:rsidRPr="00F46421">
              <w:t xml:space="preserve"> and physical domains and to value media arts works and practices from diverse cultures.</w:t>
            </w:r>
          </w:p>
          <w:p w14:paraId="10CBBB76" w14:textId="77777777" w:rsidR="000642DE" w:rsidRDefault="000642DE" w:rsidP="00F46421">
            <w:pPr>
              <w:pStyle w:val="Tabletext"/>
            </w:pPr>
            <w:r w:rsidRPr="00F46421">
              <w:t>In this band, the focus is on students</w:t>
            </w:r>
            <w:r>
              <w:t>:</w:t>
            </w:r>
          </w:p>
          <w:p w14:paraId="16F3804A" w14:textId="13353432" w:rsidR="000642DE" w:rsidRDefault="000642DE" w:rsidP="00F46421">
            <w:pPr>
              <w:pStyle w:val="TableNumber"/>
            </w:pPr>
            <w:r>
              <w:t>exploring and responding to</w:t>
            </w:r>
          </w:p>
          <w:p w14:paraId="168D4CE9" w14:textId="77777777" w:rsidR="000642DE" w:rsidRPr="00B40252" w:rsidRDefault="000642DE" w:rsidP="00B40252">
            <w:pPr>
              <w:pStyle w:val="TableBullet"/>
            </w:pPr>
            <w:r w:rsidRPr="00B40252">
              <w:t xml:space="preserve">media from local, regional, </w:t>
            </w:r>
            <w:proofErr w:type="gramStart"/>
            <w:r w:rsidRPr="00B40252">
              <w:t>national</w:t>
            </w:r>
            <w:proofErr w:type="gramEnd"/>
            <w:r w:rsidRPr="00B40252">
              <w:t xml:space="preserve"> and global cultures, times, places and/or other contexts that show ways media arts works can be used to communicate ideas, perspectives and/or meaning, and engage audiences</w:t>
            </w:r>
          </w:p>
          <w:p w14:paraId="45CC38B2" w14:textId="77777777" w:rsidR="000642DE" w:rsidRPr="00B40252" w:rsidRDefault="000642DE" w:rsidP="00B40252">
            <w:pPr>
              <w:pStyle w:val="TableBullet"/>
            </w:pPr>
            <w:r w:rsidRPr="00B40252">
              <w:t xml:space="preserve">media arts </w:t>
            </w:r>
            <w:proofErr w:type="gramStart"/>
            <w:r w:rsidRPr="00B40252">
              <w:t>works</w:t>
            </w:r>
            <w:proofErr w:type="gramEnd"/>
            <w:r w:rsidRPr="00B40252">
              <w:t xml:space="preserve"> that showcase ways First Nations Australians are continuing and revitalising cultures</w:t>
            </w:r>
          </w:p>
          <w:p w14:paraId="46A7EB64" w14:textId="6EDE0E44" w:rsidR="000642DE" w:rsidRDefault="000642DE" w:rsidP="00F46421">
            <w:pPr>
              <w:pStyle w:val="TableNumber"/>
            </w:pPr>
            <w:r>
              <w:t>developing critical and creative practices and skills</w:t>
            </w:r>
          </w:p>
          <w:p w14:paraId="32FE364B" w14:textId="77777777" w:rsidR="000642DE" w:rsidRPr="00B40252" w:rsidRDefault="000642DE" w:rsidP="00B40252">
            <w:pPr>
              <w:pStyle w:val="TableBullet"/>
            </w:pPr>
            <w:r w:rsidRPr="00B40252">
              <w:t>creative practices, using media technologies and media languages</w:t>
            </w:r>
          </w:p>
          <w:p w14:paraId="5D75A25A" w14:textId="77777777" w:rsidR="000642DE" w:rsidRPr="00B40252" w:rsidRDefault="000642DE" w:rsidP="00B40252">
            <w:pPr>
              <w:pStyle w:val="TableBullet"/>
            </w:pPr>
            <w:r w:rsidRPr="00B40252">
              <w:t xml:space="preserve">critical practices by observing, reflecting </w:t>
            </w:r>
            <w:proofErr w:type="gramStart"/>
            <w:r w:rsidRPr="00B40252">
              <w:t>on</w:t>
            </w:r>
            <w:proofErr w:type="gramEnd"/>
            <w:r w:rsidRPr="00B40252">
              <w:t xml:space="preserve"> and responding to media they experience (including their own media arts works)</w:t>
            </w:r>
          </w:p>
          <w:p w14:paraId="04E23F00" w14:textId="77777777" w:rsidR="000642DE" w:rsidRDefault="000642DE" w:rsidP="00F46421">
            <w:pPr>
              <w:pStyle w:val="TableNumber"/>
            </w:pPr>
            <w:r>
              <w:t>creating (producing) media arts works that communicate ideas using stand-alone media arts forms or creating media elements for use in multi-arts works</w:t>
            </w:r>
          </w:p>
          <w:p w14:paraId="49B070EE" w14:textId="7697907A" w:rsidR="0028569D" w:rsidRPr="00D97D6E" w:rsidRDefault="000642DE" w:rsidP="00F46421">
            <w:pPr>
              <w:pStyle w:val="TableNumber"/>
            </w:pPr>
            <w:r>
              <w:t>presenting/screening/exhibiting/distributing media arts works they have created and sharing ideas about the work with audiences.</w:t>
            </w:r>
          </w:p>
        </w:tc>
        <w:tc>
          <w:tcPr>
            <w:tcW w:w="1248" w:type="pct"/>
          </w:tcPr>
          <w:p w14:paraId="10E93E1E" w14:textId="77777777" w:rsidR="0028569D" w:rsidRDefault="0028569D" w:rsidP="00594F3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136C13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2DFC47F3" w:rsidR="0028569D" w:rsidRDefault="0028569D" w:rsidP="0028569D">
      <w:pPr>
        <w:pStyle w:val="Instructiontowriters"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594F3D">
            <w:pPr>
              <w:pStyle w:val="Tableheading"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594F3D">
            <w:pPr>
              <w:pStyle w:val="Tableheading"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594F3D">
            <w:pPr>
              <w:pStyle w:val="Tableheading"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594F3D">
            <w:pPr>
              <w:pStyle w:val="Tableheading"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28569D">
            <w:pPr>
              <w:pStyle w:val="Tabletext"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28569D">
            <w:pPr>
              <w:pStyle w:val="Tabletext"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28569D">
            <w:pPr>
              <w:pStyle w:val="Tabletext"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28569D">
            <w:pPr>
              <w:pStyle w:val="Tabletext"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136C13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136C13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136C13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136C13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BD4DF10" w14:textId="304B2E31" w:rsidR="001225DD" w:rsidRDefault="00FE3721" w:rsidP="008F5638">
      <w:pPr>
        <w:pStyle w:val="Instructiontowriters"/>
        <w:keepNext/>
        <w:keepLines/>
        <w:widowControl/>
      </w:pPr>
      <w:r w:rsidRPr="009A7C4D">
        <w:rPr>
          <w:b/>
          <w:bCs/>
        </w:rPr>
        <w:lastRenderedPageBreak/>
        <w:t>Note:</w:t>
      </w:r>
      <w:r>
        <w:rPr>
          <w:b/>
          <w:bCs/>
        </w:rPr>
        <w:t xml:space="preserve"> </w:t>
      </w:r>
    </w:p>
    <w:p w14:paraId="3BDBB23B" w14:textId="7AB070A0" w:rsidR="001225DD" w:rsidRDefault="001225DD" w:rsidP="001225DD">
      <w:pPr>
        <w:pStyle w:val="Instructiontowriters"/>
        <w:keepNext/>
        <w:keepLines/>
      </w:pPr>
      <w:r>
        <w:t xml:space="preserve">Adjust the table to reflect the number of units you will offer. </w:t>
      </w:r>
    </w:p>
    <w:p w14:paraId="48A6265A" w14:textId="433CF93F" w:rsidR="00FE3721" w:rsidRPr="001225DD" w:rsidRDefault="001225DD" w:rsidP="004F265A">
      <w:pPr>
        <w:pStyle w:val="Instructiontowriters"/>
        <w:keepNext/>
        <w:keepLines/>
      </w:pPr>
      <w:r>
        <w:t>Highlight the aspects of the achievement standard that will be assessed within each unit.</w:t>
      </w:r>
      <w:r w:rsidR="00601933">
        <w:t xml:space="preserve"> A learning area achievement standard is provided if a multi-arts subject is offered.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8F5638">
            <w:pPr>
              <w:pStyle w:val="Tableheading"/>
              <w:keepNext/>
              <w:keepLines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8F563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8F563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8F563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8F563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8F5638">
            <w:pPr>
              <w:pStyle w:val="Tabletext"/>
              <w:keepNext/>
              <w:keepLines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8F563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8F563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8F563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8F563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8F563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8F563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8F563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8F563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594F3D">
            <w:pPr>
              <w:pStyle w:val="Tablesubhead"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136C13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136C13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136C13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136C13" w:rsidP="002E5A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136C13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136C13" w:rsidP="002E5A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136C13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136C13" w:rsidP="002E5A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136C13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136C13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136C13" w:rsidP="002E5A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462E14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462E14" w:rsidRPr="0053364E" w:rsidRDefault="00462E14" w:rsidP="00462E14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3" w:name="_Hlk119397428"/>
            <w:r w:rsidRPr="00694352">
              <w:t>Achievement standard</w:t>
            </w:r>
          </w:p>
        </w:tc>
        <w:tc>
          <w:tcPr>
            <w:tcW w:w="5050" w:type="dxa"/>
            <w:gridSpan w:val="2"/>
          </w:tcPr>
          <w:p w14:paraId="42BE8148" w14:textId="77777777" w:rsidR="0069744B" w:rsidRPr="0069744B" w:rsidRDefault="0069744B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9744B">
              <w:rPr>
                <w:rStyle w:val="TabletextChar"/>
              </w:rPr>
              <w:t>By the end of Year 6, students explain how media languages and media technologies are used in media arts works they construct and/or experience. They describe how media arts works created across cultures, times, places and/or other contexts communicate ideas, perspectives and/or meaning. They describe how media arts are used to continue and revitalise cultures.</w:t>
            </w:r>
          </w:p>
          <w:p w14:paraId="0EE08467" w14:textId="40612D18" w:rsidR="00462E14" w:rsidRPr="00F541E5" w:rsidRDefault="0069744B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9744B">
              <w:rPr>
                <w:rStyle w:val="TabletextChar"/>
              </w:rPr>
              <w:t>Students use media languages, and media technologies and production processes to construct representations in media arts works for specific purposes and audiences. They present their work in informal and/or formal settings using responsible media practice.</w:t>
            </w:r>
          </w:p>
        </w:tc>
        <w:tc>
          <w:tcPr>
            <w:tcW w:w="5050" w:type="dxa"/>
            <w:gridSpan w:val="2"/>
          </w:tcPr>
          <w:p w14:paraId="3F742073" w14:textId="77777777" w:rsidR="0069744B" w:rsidRPr="0069744B" w:rsidRDefault="0069744B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9744B">
              <w:rPr>
                <w:rStyle w:val="TabletextChar"/>
              </w:rPr>
              <w:t>By the end of Year 6, students explain how media languages and media technologies are used in media arts works they construct and/or experience. They describe how media arts works created across cultures, times, places and/or other contexts communicate ideas, perspectives and/or meaning. They describe how media arts are used to continue and revitalise cultures.</w:t>
            </w:r>
          </w:p>
          <w:p w14:paraId="56441565" w14:textId="57C139CE" w:rsidR="00462E14" w:rsidRPr="00E266C4" w:rsidRDefault="0069744B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744B">
              <w:rPr>
                <w:rStyle w:val="TabletextChar"/>
              </w:rPr>
              <w:t>Students use media languages, and media technologies and production processes to construct representations in media arts works for specific purposes and audiences. They present their work in informal and/or formal settings using responsible media practice.</w:t>
            </w:r>
          </w:p>
        </w:tc>
        <w:tc>
          <w:tcPr>
            <w:tcW w:w="5050" w:type="dxa"/>
            <w:gridSpan w:val="2"/>
          </w:tcPr>
          <w:p w14:paraId="22EC69AC" w14:textId="77777777" w:rsidR="0069744B" w:rsidRPr="0069744B" w:rsidRDefault="0069744B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9744B">
              <w:rPr>
                <w:rStyle w:val="TabletextChar"/>
              </w:rPr>
              <w:t>By the end of Year 6, students explain how media languages and media technologies are used in media arts works they construct and/or experience. They describe how media arts works created across cultures, times, places and/or other contexts communicate ideas, perspectives and/or meaning. They describe how media arts are used to continue and revitalise cultures.</w:t>
            </w:r>
          </w:p>
          <w:p w14:paraId="0CF5A374" w14:textId="7C13E037" w:rsidR="00462E14" w:rsidRPr="0053364E" w:rsidRDefault="0069744B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69744B">
              <w:rPr>
                <w:rStyle w:val="TabletextChar"/>
              </w:rPr>
              <w:t>Students use media languages, and media technologies and production processes to construct representations in media arts works for specific purposes and audiences. They present their work in informal and/or formal settings using responsible media practice.</w:t>
            </w:r>
          </w:p>
        </w:tc>
        <w:tc>
          <w:tcPr>
            <w:tcW w:w="5050" w:type="dxa"/>
            <w:gridSpan w:val="2"/>
          </w:tcPr>
          <w:p w14:paraId="071E90F2" w14:textId="77777777" w:rsidR="0069744B" w:rsidRPr="0069744B" w:rsidRDefault="0069744B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9744B">
              <w:rPr>
                <w:rStyle w:val="TabletextChar"/>
              </w:rPr>
              <w:t>By the end of Year 6, students explain how media languages and media technologies are used in media arts works they construct and/or experience. They describe how media arts works created across cultures, times, places and/or other contexts communicate ideas, perspectives and/or meaning. They describe how media arts are used to continue and revitalise cultures.</w:t>
            </w:r>
          </w:p>
          <w:p w14:paraId="468C51DC" w14:textId="5A6B1BA4" w:rsidR="00462E14" w:rsidRPr="0053364E" w:rsidRDefault="0069744B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69744B">
              <w:rPr>
                <w:rStyle w:val="TabletextChar"/>
              </w:rPr>
              <w:t>Students use media languages, and media technologies and production processes to construct representations in media arts works for specific purposes and audiences. They present their work in informal and/or formal settings using responsible media practice.</w:t>
            </w:r>
          </w:p>
        </w:tc>
      </w:tr>
      <w:tr w:rsidR="00CF6191" w:rsidRPr="00CD2E67" w14:paraId="7C05DE1E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4FC3F3A5" w14:textId="0BB7A842" w:rsidR="00CF6191" w:rsidRPr="00694352" w:rsidRDefault="00CF6191" w:rsidP="00462E14">
            <w:pPr>
              <w:pStyle w:val="Tablesubhead"/>
              <w:ind w:left="113" w:right="113"/>
              <w:jc w:val="center"/>
            </w:pPr>
            <w:r>
              <w:t>Learning area achievement standard</w:t>
            </w:r>
          </w:p>
        </w:tc>
        <w:tc>
          <w:tcPr>
            <w:tcW w:w="5050" w:type="dxa"/>
            <w:gridSpan w:val="2"/>
          </w:tcPr>
          <w:p w14:paraId="76D51B3F" w14:textId="77777777" w:rsidR="004F57AD" w:rsidRPr="004F57AD" w:rsidRDefault="004F57AD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By the end of Year 6, students explain the use of elements, concepts and/or conventions in arts works they create and/or experience. They describe how the arts communicate ideas, perspectives and/or meaning across cultures, times, places and/or other contexts. They describe how the arts are used to continue and revitalise cultures.</w:t>
            </w:r>
          </w:p>
          <w:p w14:paraId="2B66DF47" w14:textId="0A8CCEBB" w:rsidR="00CF6191" w:rsidRPr="00462E14" w:rsidRDefault="004F57AD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Students use subject-specific knowledge, elements, concepts, conventions, materials, skills and/or processes to create arts works that communicate ideas, perspectives and/or meaning. They demonstrate safe practices. They present and perform their arts works in formal and/or informal settings.</w:t>
            </w:r>
          </w:p>
        </w:tc>
        <w:tc>
          <w:tcPr>
            <w:tcW w:w="5050" w:type="dxa"/>
            <w:gridSpan w:val="2"/>
          </w:tcPr>
          <w:p w14:paraId="340B9B4C" w14:textId="77777777" w:rsidR="004F57AD" w:rsidRPr="004F57AD" w:rsidRDefault="004F57AD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By the end of Year 6, students explain the use of elements, concepts and/or conventions in arts works they create and/or experience. They describe how the arts communicate ideas, perspectives and/or meaning across cultures, times, places and/or other contexts. They describe how the arts are used to continue and revitalise cultures.</w:t>
            </w:r>
          </w:p>
          <w:p w14:paraId="24907492" w14:textId="1C3E8F37" w:rsidR="00CF6191" w:rsidRPr="00462E14" w:rsidRDefault="004F57AD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Students use subject-specific knowledge, elements, concepts, conventions, materials, skills and/or processes to create arts works that communicate ideas, perspectives and/or meaning. They demonstrate safe practices. They present and perform their arts works in formal and/or informal settings.</w:t>
            </w:r>
          </w:p>
        </w:tc>
        <w:tc>
          <w:tcPr>
            <w:tcW w:w="5050" w:type="dxa"/>
            <w:gridSpan w:val="2"/>
          </w:tcPr>
          <w:p w14:paraId="09FB0261" w14:textId="77777777" w:rsidR="004F57AD" w:rsidRPr="004F57AD" w:rsidRDefault="004F57AD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By the end of Year 6, students explain the use of elements, concepts and/or conventions in arts works they create and/or experience. They describe how the arts communicate ideas, perspectives and/or meaning across cultures, times, places and/or other contexts. They describe how the arts are used to continue and revitalise cultures.</w:t>
            </w:r>
          </w:p>
          <w:p w14:paraId="54D4CD58" w14:textId="22DA03C9" w:rsidR="00CF6191" w:rsidRPr="00462E14" w:rsidRDefault="004F57AD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Students use subject-specific knowledge, elements, concepts, conventions, materials, skills and/or processes to create arts works that communicate ideas, perspectives and/or meaning. They demonstrate safe practices. They present and perform their arts works in formal and/or informal settings.</w:t>
            </w:r>
          </w:p>
        </w:tc>
        <w:tc>
          <w:tcPr>
            <w:tcW w:w="5050" w:type="dxa"/>
            <w:gridSpan w:val="2"/>
          </w:tcPr>
          <w:p w14:paraId="41F15E5F" w14:textId="77777777" w:rsidR="004F57AD" w:rsidRPr="004F57AD" w:rsidRDefault="004F57AD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By the end of Year 6, students explain the use of elements, concepts and/or conventions in arts works they create and/or experience. They describe how the arts communicate ideas, perspectives and/or meaning across cultures, times, places and/or other contexts. They describe how the arts are used to continue and revitalise cultures.</w:t>
            </w:r>
          </w:p>
          <w:p w14:paraId="02D68DAD" w14:textId="1673FF78" w:rsidR="00CF6191" w:rsidRPr="00462E14" w:rsidRDefault="004F57AD" w:rsidP="0050306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Students use subject-specific knowledge, elements, concepts, conventions, materials, skills and/or processes to create arts works that communicate ideas, perspectives and/or meaning. They demonstrate safe practices. They present and perform their arts works in formal and/or informal settings.</w:t>
            </w:r>
          </w:p>
        </w:tc>
      </w:tr>
      <w:bookmarkEnd w:id="3"/>
      <w:tr w:rsidR="00F33FF5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F33FF5" w:rsidRPr="00F33FF5" w:rsidRDefault="00136C13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136C13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136C13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136C13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3C3030CB" w14:textId="2D4F84FF" w:rsidR="0015493D" w:rsidRPr="0015493D" w:rsidRDefault="002E5A67" w:rsidP="008F5638">
      <w:pPr>
        <w:pStyle w:val="Instructiontowriters"/>
        <w:keepNext/>
        <w:keepLines/>
        <w:widowControl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lastRenderedPageBreak/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4" w:name="_Hlk129687776"/>
      <w:r w:rsidR="001225DD">
        <w:rPr>
          <w:rStyle w:val="InstructiontowritersChar"/>
          <w:rFonts w:eastAsiaTheme="minorHAnsi"/>
        </w:rPr>
        <w:t>the number of units you will offer</w:t>
      </w:r>
      <w:bookmarkEnd w:id="4"/>
      <w:r w:rsidR="001225DD">
        <w:rPr>
          <w:rStyle w:val="InstructiontowritersChar"/>
          <w:rFonts w:eastAsiaTheme="minorHAnsi"/>
        </w:rPr>
        <w:t xml:space="preserve">. </w:t>
      </w:r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426"/>
        <w:gridCol w:w="425"/>
        <w:gridCol w:w="425"/>
        <w:gridCol w:w="3540"/>
        <w:gridCol w:w="425"/>
        <w:gridCol w:w="425"/>
        <w:gridCol w:w="426"/>
        <w:gridCol w:w="425"/>
        <w:gridCol w:w="3412"/>
        <w:gridCol w:w="412"/>
        <w:gridCol w:w="425"/>
        <w:gridCol w:w="426"/>
        <w:gridCol w:w="425"/>
        <w:gridCol w:w="3557"/>
        <w:gridCol w:w="456"/>
        <w:gridCol w:w="456"/>
        <w:gridCol w:w="456"/>
        <w:gridCol w:w="456"/>
      </w:tblGrid>
      <w:tr w:rsidR="0015493D" w:rsidRPr="00CD2E67" w14:paraId="32EDF560" w14:textId="77777777" w:rsidTr="0084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16C5A701" w14:textId="77777777" w:rsidR="0015493D" w:rsidRPr="00CD2E67" w:rsidRDefault="0015493D" w:rsidP="008F5638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37A4A18A" w14:textId="77777777" w:rsidR="0015493D" w:rsidRPr="00CD2E67" w:rsidRDefault="0015493D" w:rsidP="008F5638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41D5EC3F" w14:textId="77777777" w:rsidR="0015493D" w:rsidRPr="00CD2E67" w:rsidRDefault="0015493D" w:rsidP="008F5638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46D500CE" w14:textId="77777777" w:rsidR="0015493D" w:rsidRPr="00CD2E67" w:rsidRDefault="0015493D" w:rsidP="008F5638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748CC975" w14:textId="77777777" w:rsidR="0015493D" w:rsidRPr="00CD2E67" w:rsidRDefault="0015493D" w:rsidP="008F5638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5819798D" w14:textId="77777777" w:rsidR="0015493D" w:rsidRPr="00CD2E67" w:rsidRDefault="0015493D" w:rsidP="008F5638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6458ED5D" w14:textId="77777777" w:rsidR="0015493D" w:rsidRDefault="0015493D" w:rsidP="008F5638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4296EC24" w14:textId="77777777" w:rsidR="0015493D" w:rsidRDefault="0015493D" w:rsidP="008F5638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136C13" w:rsidRPr="00CD2E67" w14:paraId="4904A077" w14:textId="77777777" w:rsidTr="000E7632">
        <w:trPr>
          <w:trHeight w:val="241"/>
        </w:trPr>
        <w:tc>
          <w:tcPr>
            <w:tcW w:w="3540" w:type="dxa"/>
            <w:shd w:val="clear" w:color="auto" w:fill="E6E7E8"/>
          </w:tcPr>
          <w:p w14:paraId="6DEB249C" w14:textId="77777777" w:rsidR="00B21C68" w:rsidRPr="002E5A67" w:rsidRDefault="00B21C68" w:rsidP="008F5638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</w:tcPr>
          <w:p w14:paraId="70E87279" w14:textId="0D977E8C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</w:tcPr>
          <w:p w14:paraId="207C8B43" w14:textId="7C66D5CF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</w:tcPr>
          <w:p w14:paraId="64F75431" w14:textId="0272363A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7F65C73F" w14:textId="240D8045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7E99A7DB" w14:textId="77777777" w:rsidR="00B21C68" w:rsidRPr="00CD2E67" w:rsidRDefault="00B21C68" w:rsidP="008F5638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</w:tcPr>
          <w:p w14:paraId="67C97305" w14:textId="063B4542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</w:tcPr>
          <w:p w14:paraId="364E6766" w14:textId="6EE3B40D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</w:tcPr>
          <w:p w14:paraId="78E19310" w14:textId="1D95F21C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00D3B2F2" w14:textId="706F30AB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54849134" w14:textId="77777777" w:rsidR="00B21C68" w:rsidRPr="00CD2E67" w:rsidRDefault="00B21C68" w:rsidP="008F5638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</w:tcPr>
          <w:p w14:paraId="7CC366EF" w14:textId="55D4AD0F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</w:tcPr>
          <w:p w14:paraId="6F50CB78" w14:textId="2C0C83DF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</w:tcPr>
          <w:p w14:paraId="099AA31F" w14:textId="6411E03E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0C709EBA" w14:textId="22C0D49C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5785FD77" w14:textId="77777777" w:rsidR="00B21C68" w:rsidRPr="00CD2E67" w:rsidRDefault="00B21C68" w:rsidP="008F5638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</w:tcPr>
          <w:p w14:paraId="4A59AB67" w14:textId="5226CD06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</w:tcPr>
          <w:p w14:paraId="6D115AD8" w14:textId="14956CE2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</w:tcPr>
          <w:p w14:paraId="4DD6F4CC" w14:textId="76C348D8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</w:tcPr>
          <w:p w14:paraId="4A7A1857" w14:textId="56F22A2F" w:rsidR="00B21C68" w:rsidRPr="00CD2E67" w:rsidRDefault="00B21C68" w:rsidP="008F5638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136C13" w:rsidRPr="00CD2E67" w14:paraId="60FEBACA" w14:textId="77777777" w:rsidTr="000E7632">
        <w:trPr>
          <w:trHeight w:val="898"/>
        </w:trPr>
        <w:tc>
          <w:tcPr>
            <w:tcW w:w="3540" w:type="dxa"/>
            <w:shd w:val="clear" w:color="auto" w:fill="FFFFFF"/>
          </w:tcPr>
          <w:p w14:paraId="518CCD6C" w14:textId="4E43E54C" w:rsidR="00B21C68" w:rsidRPr="00B21C68" w:rsidRDefault="00B21C68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r w:rsidRPr="00B21C68">
              <w:rPr>
                <w:rFonts w:asciiTheme="majorHAnsi" w:hAnsiTheme="majorHAnsi" w:cstheme="majorHAnsi"/>
                <w:szCs w:val="19"/>
              </w:rPr>
              <w:t xml:space="preserve">explore ways that media languages and media technologies are used in media arts works and practices across cultures, times, places and/or other contexts </w:t>
            </w:r>
            <w:r w:rsidR="00774997">
              <w:rPr>
                <w:rFonts w:asciiTheme="majorHAnsi" w:hAnsiTheme="majorHAnsi" w:cstheme="majorHAnsi"/>
                <w:szCs w:val="19"/>
              </w:rPr>
              <w:t xml:space="preserve">                                 </w:t>
            </w:r>
            <w:r w:rsidRPr="00B21C68">
              <w:rPr>
                <w:rFonts w:asciiTheme="majorHAnsi" w:hAnsiTheme="majorHAnsi" w:cstheme="majorHAnsi"/>
                <w:szCs w:val="19"/>
              </w:rPr>
              <w:t>AC9AMA6E01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21B17A0F" w14:textId="29A1C848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-12100235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30A4526A" w14:textId="4D364C7B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822472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AFA727E" w14:textId="058F6779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5240582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5071846" w14:textId="20521FD3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4543821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C3B20BA" w14:textId="7A40249C" w:rsidR="00B21C68" w:rsidRPr="00B21C68" w:rsidRDefault="00B21C68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r w:rsidRPr="00B21C68">
              <w:rPr>
                <w:rFonts w:asciiTheme="majorHAnsi" w:hAnsiTheme="majorHAnsi" w:cstheme="majorHAnsi"/>
                <w:szCs w:val="19"/>
              </w:rPr>
              <w:t xml:space="preserve">develop media production skills to communicate ideas, perspectives and/or meaning through manipulation of media languages, including images, sounds, texts and/or interactive elements, and media technologies   </w:t>
            </w:r>
            <w:r w:rsidR="00774997">
              <w:rPr>
                <w:rFonts w:asciiTheme="majorHAnsi" w:hAnsiTheme="majorHAnsi" w:cstheme="majorHAnsi"/>
                <w:szCs w:val="19"/>
              </w:rPr>
              <w:t xml:space="preserve"> </w:t>
            </w:r>
            <w:r w:rsidRPr="00B21C68">
              <w:rPr>
                <w:rFonts w:asciiTheme="majorHAnsi" w:hAnsiTheme="majorHAnsi" w:cstheme="majorHAnsi"/>
                <w:szCs w:val="19"/>
              </w:rPr>
              <w:t>AC9AMA6D01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635D9A" w14:textId="625329D3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13011185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60ADB92" w14:textId="4705D5A6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-15189311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19966F32" w14:textId="0CD97BE5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-4065403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B348E15" w14:textId="61ED7295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7553330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6A3B88F4" w14:textId="20841E2C" w:rsidR="00B21C68" w:rsidRPr="00B21C68" w:rsidRDefault="00B21C68" w:rsidP="008F5638">
            <w:pPr>
              <w:keepNext/>
              <w:keepLines/>
              <w:spacing w:before="80" w:after="80"/>
              <w:rPr>
                <w:rFonts w:asciiTheme="majorHAnsi" w:hAnsiTheme="majorHAnsi" w:cstheme="majorHAnsi"/>
                <w:sz w:val="19"/>
                <w:szCs w:val="19"/>
              </w:rPr>
            </w:pPr>
            <w:r w:rsidRPr="00B21C68">
              <w:rPr>
                <w:rFonts w:asciiTheme="majorHAnsi" w:hAnsiTheme="majorHAnsi" w:cstheme="majorHAnsi"/>
                <w:sz w:val="19"/>
                <w:szCs w:val="19"/>
              </w:rPr>
              <w:t xml:space="preserve">use media languages, media technologies and production processes to construct media arts works that communicate ideas, perspectives and/or meaning for specific audiences </w:t>
            </w:r>
            <w:r w:rsidR="00774997">
              <w:rPr>
                <w:rFonts w:asciiTheme="majorHAnsi" w:hAnsiTheme="majorHAnsi" w:cstheme="majorHAnsi"/>
                <w:sz w:val="19"/>
                <w:szCs w:val="19"/>
              </w:rPr>
              <w:t xml:space="preserve">                  </w:t>
            </w:r>
            <w:r w:rsidRPr="00B21C68">
              <w:rPr>
                <w:rFonts w:asciiTheme="majorHAnsi" w:hAnsiTheme="majorHAnsi" w:cstheme="majorHAnsi"/>
                <w:sz w:val="19"/>
                <w:szCs w:val="19"/>
              </w:rPr>
              <w:t>AC9AMA6C01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0901E3DE" w14:textId="281B0CEC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-9422270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88F6C5B" w14:textId="08FB2D58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19847356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213C9516" w14:textId="59454E80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9481315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C301F0C" w14:textId="2F4E0ED7" w:rsidR="00B21C68" w:rsidRPr="00B21C68" w:rsidRDefault="00136C13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sdt>
              <w:sdtPr>
                <w:id w:val="9857436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4D23CFB9" w14:textId="42272D69" w:rsidR="00B21C68" w:rsidRPr="00B21C68" w:rsidRDefault="00B21C68" w:rsidP="008F5638">
            <w:pPr>
              <w:pStyle w:val="Tabletext"/>
              <w:keepNext/>
              <w:keepLines/>
              <w:rPr>
                <w:rFonts w:asciiTheme="majorHAnsi" w:hAnsiTheme="majorHAnsi" w:cstheme="majorHAnsi"/>
                <w:szCs w:val="19"/>
              </w:rPr>
            </w:pPr>
            <w:r w:rsidRPr="00B21C68">
              <w:rPr>
                <w:rFonts w:asciiTheme="majorHAnsi" w:hAnsiTheme="majorHAnsi" w:cstheme="majorHAnsi"/>
                <w:szCs w:val="19"/>
              </w:rPr>
              <w:t xml:space="preserve">present media arts </w:t>
            </w:r>
            <w:proofErr w:type="gramStart"/>
            <w:r w:rsidRPr="00B21C68">
              <w:rPr>
                <w:rFonts w:asciiTheme="majorHAnsi" w:hAnsiTheme="majorHAnsi" w:cstheme="majorHAnsi"/>
                <w:szCs w:val="19"/>
              </w:rPr>
              <w:t>works</w:t>
            </w:r>
            <w:proofErr w:type="gramEnd"/>
            <w:r w:rsidRPr="00B21C68">
              <w:rPr>
                <w:rFonts w:asciiTheme="majorHAnsi" w:hAnsiTheme="majorHAnsi" w:cstheme="majorHAnsi"/>
                <w:szCs w:val="19"/>
              </w:rPr>
              <w:t xml:space="preserve"> in informal and/or formal settings using responsible media practice</w:t>
            </w:r>
            <w:r w:rsidR="00774997">
              <w:rPr>
                <w:rFonts w:asciiTheme="majorHAnsi" w:hAnsiTheme="majorHAnsi" w:cstheme="majorHAnsi"/>
                <w:szCs w:val="19"/>
              </w:rPr>
              <w:t xml:space="preserve"> </w:t>
            </w:r>
            <w:r w:rsidRPr="00B21C68">
              <w:rPr>
                <w:rFonts w:asciiTheme="majorHAnsi" w:hAnsiTheme="majorHAnsi" w:cstheme="majorHAnsi"/>
                <w:szCs w:val="19"/>
              </w:rPr>
              <w:t>AC9AMA6P01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1E4C72B" w14:textId="48978E7B" w:rsidR="00B21C68" w:rsidRDefault="00136C13" w:rsidP="008F5638">
            <w:pPr>
              <w:pStyle w:val="Tabletext"/>
              <w:keepNext/>
              <w:keepLines/>
              <w:jc w:val="center"/>
            </w:pPr>
            <w:sdt>
              <w:sdtPr>
                <w:id w:val="-5735906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B9AA17" w14:textId="6FF1219D" w:rsidR="00B21C68" w:rsidRDefault="00136C13" w:rsidP="008F5638">
            <w:pPr>
              <w:pStyle w:val="Tabletext"/>
              <w:keepNext/>
              <w:keepLines/>
              <w:jc w:val="center"/>
            </w:pPr>
            <w:sdt>
              <w:sdtPr>
                <w:id w:val="-4661248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DBF1CBC" w14:textId="6C8224FD" w:rsidR="00B21C68" w:rsidRDefault="00136C13" w:rsidP="008F5638">
            <w:pPr>
              <w:pStyle w:val="Tabletext"/>
              <w:keepNext/>
              <w:keepLines/>
              <w:jc w:val="center"/>
            </w:pPr>
            <w:sdt>
              <w:sdtPr>
                <w:id w:val="-4711423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7BE0CD2" w14:textId="2E8FCA64" w:rsidR="00B21C68" w:rsidRDefault="00136C13" w:rsidP="008F5638">
            <w:pPr>
              <w:pStyle w:val="Tabletext"/>
              <w:keepNext/>
              <w:keepLines/>
              <w:jc w:val="center"/>
            </w:pPr>
            <w:sdt>
              <w:sdtPr>
                <w:id w:val="-717120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21C6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136C13" w:rsidRPr="00CD2E67" w14:paraId="7D2928E4" w14:textId="77777777" w:rsidTr="000E7632">
        <w:trPr>
          <w:trHeight w:val="898"/>
        </w:trPr>
        <w:tc>
          <w:tcPr>
            <w:tcW w:w="3540" w:type="dxa"/>
            <w:shd w:val="clear" w:color="auto" w:fill="FFFFFF"/>
          </w:tcPr>
          <w:p w14:paraId="40EA5303" w14:textId="5F9CD2A0" w:rsidR="00991A55" w:rsidRPr="00694352" w:rsidRDefault="00FB125A" w:rsidP="00991A55">
            <w:pPr>
              <w:pStyle w:val="Tabletext"/>
              <w:rPr>
                <w:rFonts w:asciiTheme="minorHAnsi" w:hAnsiTheme="minorHAnsi" w:cstheme="minorHAnsi"/>
              </w:rPr>
            </w:pPr>
            <w:r w:rsidRPr="00FB125A">
              <w:rPr>
                <w:rFonts w:asciiTheme="minorHAnsi" w:hAnsiTheme="minorHAnsi" w:cstheme="minorHAnsi"/>
                <w:szCs w:val="19"/>
              </w:rPr>
              <w:t>explore ways First Nations Australians use media arts to continue and revitalise cultures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774997">
              <w:rPr>
                <w:rFonts w:asciiTheme="minorHAnsi" w:hAnsiTheme="minorHAnsi" w:cstheme="minorHAnsi"/>
                <w:szCs w:val="19"/>
              </w:rPr>
              <w:t xml:space="preserve">            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AC7BE9">
              <w:rPr>
                <w:rFonts w:asciiTheme="minorHAnsi" w:hAnsiTheme="minorHAnsi" w:cstheme="minorHAnsi"/>
                <w:szCs w:val="19"/>
              </w:rPr>
              <w:t>AC9AMA6E02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87F76A0" w14:textId="277687CD" w:rsidR="00991A55" w:rsidRDefault="00136C13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8787112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91A55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4CF6BE7A" w14:textId="26850C8F" w:rsidR="00991A55" w:rsidRDefault="00136C13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3635317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91A55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0F62CF5" w14:textId="755C5D84" w:rsidR="00991A55" w:rsidRDefault="00136C13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4813857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91A55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F277649" w14:textId="09784449" w:rsidR="00991A55" w:rsidRDefault="00136C13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1909050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91A55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7F1D311" w14:textId="10FD4645" w:rsidR="00991A55" w:rsidRDefault="00991A55" w:rsidP="00991A55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33B1973" w14:textId="4D7006C1" w:rsidR="00991A55" w:rsidRDefault="00991A55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D4C4EA8" w14:textId="05CD7D08" w:rsidR="00991A55" w:rsidRDefault="00991A55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37262DE" w14:textId="78F695E3" w:rsidR="00991A55" w:rsidRDefault="00991A55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6479E56" w14:textId="3E421571" w:rsidR="00991A55" w:rsidRDefault="00991A55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3412" w:type="dxa"/>
            <w:shd w:val="clear" w:color="auto" w:fill="FFFFFF"/>
          </w:tcPr>
          <w:p w14:paraId="44923237" w14:textId="2F417849" w:rsidR="00991A55" w:rsidRDefault="00991A55" w:rsidP="00991A55">
            <w:pPr>
              <w:spacing w:before="80" w:after="80"/>
            </w:pPr>
          </w:p>
        </w:tc>
        <w:tc>
          <w:tcPr>
            <w:tcW w:w="412" w:type="dxa"/>
            <w:shd w:val="clear" w:color="auto" w:fill="FFFFFF"/>
            <w:vAlign w:val="center"/>
          </w:tcPr>
          <w:p w14:paraId="379D542E" w14:textId="2BEF5434" w:rsidR="00991A55" w:rsidRDefault="00991A55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9B32747" w14:textId="68194D06" w:rsidR="00991A55" w:rsidRDefault="00991A55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8F69BF8" w14:textId="3EBD2E14" w:rsidR="00991A55" w:rsidRDefault="00991A55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7CA5662" w14:textId="7DB05937" w:rsidR="00991A55" w:rsidRDefault="00991A55" w:rsidP="00991A55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3557" w:type="dxa"/>
            <w:shd w:val="clear" w:color="auto" w:fill="FFFFFF" w:themeFill="background1"/>
          </w:tcPr>
          <w:p w14:paraId="7860A68B" w14:textId="77777777" w:rsidR="00991A55" w:rsidRPr="00694352" w:rsidRDefault="00991A55" w:rsidP="00991A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EE22480" w14:textId="3E7AC164" w:rsidR="00991A55" w:rsidRDefault="00991A55" w:rsidP="00991A55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49EFBAC" w14:textId="02954160" w:rsidR="00991A55" w:rsidRDefault="00991A55" w:rsidP="00991A55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229BFAA" w14:textId="04687432" w:rsidR="00991A55" w:rsidRDefault="00991A55" w:rsidP="00991A55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AAAFDB" w14:textId="44097114" w:rsidR="00991A55" w:rsidRDefault="00991A55" w:rsidP="00991A55">
            <w:pPr>
              <w:pStyle w:val="Tabletext"/>
              <w:jc w:val="center"/>
            </w:pPr>
          </w:p>
        </w:tc>
      </w:tr>
    </w:tbl>
    <w:p w14:paraId="1652C82B" w14:textId="2D4BE5C4" w:rsidR="00011E47" w:rsidRDefault="00011E47" w:rsidP="008F5638">
      <w:pPr>
        <w:pStyle w:val="Instructiontowriters"/>
        <w:keepNext/>
        <w:keepLines/>
        <w:widowControl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bookmarkStart w:id="5" w:name="_Hlk129687326"/>
      <w:r w:rsidR="001225DD">
        <w:rPr>
          <w:rStyle w:val="InstructiontowritersChar"/>
          <w:rFonts w:eastAsiaTheme="minorHAnsi"/>
        </w:rPr>
        <w:t xml:space="preserve">Adjust the table to reflect the number of units you will offer. </w:t>
      </w:r>
      <w:bookmarkEnd w:id="5"/>
      <w:r>
        <w:rPr>
          <w:rStyle w:val="InstructiontowritersChar"/>
          <w:rFonts w:eastAsiaTheme="minorHAnsi"/>
        </w:rPr>
        <w:t xml:space="preserve">Check or uncheck </w:t>
      </w:r>
      <w:r w:rsidR="00601933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136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00D5CE4D" w14:textId="77777777" w:rsidR="00EE27C8" w:rsidRPr="00CD2E67" w:rsidRDefault="00EE27C8" w:rsidP="008F5638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8F5638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8F5638">
            <w:pPr>
              <w:pStyle w:val="Tableheading"/>
              <w:keepNext/>
              <w:keepLines/>
            </w:pPr>
          </w:p>
        </w:tc>
        <w:tc>
          <w:tcPr>
            <w:tcW w:w="1748" w:type="pct"/>
          </w:tcPr>
          <w:p w14:paraId="4EF5D3D5" w14:textId="77777777" w:rsidR="00EE27C8" w:rsidRPr="00CD2E67" w:rsidRDefault="00EE27C8" w:rsidP="008F5638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8F5638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8F5638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8F5638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8F5638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8F5638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8F5638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8F5638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8F5638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8F5638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8F5638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8F5638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8F5638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8F5638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54205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80250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618828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367687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8F5638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8F5638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77777777" w:rsidR="00EE27C8" w:rsidRPr="00CD2E67" w:rsidRDefault="00136C13" w:rsidP="008F5638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8027690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77777777" w:rsidR="00EE27C8" w:rsidRPr="00CD2E67" w:rsidRDefault="00136C13" w:rsidP="008F5638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9045193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77777777" w:rsidR="00EE27C8" w:rsidRPr="00CD2E67" w:rsidRDefault="00136C13" w:rsidP="008F5638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92266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77777777" w:rsidR="00EE27C8" w:rsidRPr="00CD2E67" w:rsidRDefault="00136C13" w:rsidP="008F5638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8332177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8F5638">
            <w:pPr>
              <w:pStyle w:val="Tabletext"/>
              <w:keepNext/>
              <w:keepLines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8547140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89296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9187453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317258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8F5638">
            <w:pPr>
              <w:keepNext/>
              <w:keepLines/>
            </w:pPr>
          </w:p>
        </w:tc>
        <w:tc>
          <w:tcPr>
            <w:tcW w:w="1748" w:type="pct"/>
          </w:tcPr>
          <w:p w14:paraId="3B73F3A4" w14:textId="77777777" w:rsidR="00EE27C8" w:rsidRPr="00CD2E67" w:rsidRDefault="00EE27C8" w:rsidP="008F5638">
            <w:pPr>
              <w:pStyle w:val="Tabletext"/>
              <w:keepNext/>
              <w:keepLines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425231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5029299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5054735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202316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8F5638">
            <w:pPr>
              <w:pStyle w:val="Tabletext"/>
              <w:keepNext/>
              <w:keepLines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22113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74621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3829771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4157165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8F5638">
            <w:pPr>
              <w:keepNext/>
              <w:keepLines/>
            </w:pPr>
          </w:p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8F5638">
            <w:pPr>
              <w:pStyle w:val="Tabletext"/>
              <w:keepNext/>
              <w:keepLines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720237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375004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4062261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77777777" w:rsidR="00EE27C8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9889460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136C13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136C13" w:rsidRPr="00CD2E67" w:rsidRDefault="00136C13" w:rsidP="008F5638">
            <w:pPr>
              <w:pStyle w:val="Tabletext"/>
              <w:keepNext/>
              <w:keepLines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6421097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42579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996374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95981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136C13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136C13" w:rsidRPr="00CD2E67" w:rsidRDefault="00136C13" w:rsidP="008F5638">
            <w:pPr>
              <w:pStyle w:val="Tabletext"/>
              <w:keepNext/>
              <w:keepLines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108119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479581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4594523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6966551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136C13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136C13" w:rsidRPr="00CD2E67" w:rsidRDefault="00136C13" w:rsidP="008F5638">
            <w:pPr>
              <w:pStyle w:val="Tabletext"/>
              <w:keepNext/>
              <w:keepLines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5489595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69793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91740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714651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136C13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136C13" w:rsidRPr="00CD2E67" w:rsidRDefault="00136C13" w:rsidP="008F5638">
            <w:pPr>
              <w:pStyle w:val="Tabletext"/>
              <w:keepNext/>
              <w:keepLines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016131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899678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780431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77777777" w:rsidR="00136C13" w:rsidRPr="00CD2E67" w:rsidRDefault="00136C13" w:rsidP="008F5638">
            <w:pPr>
              <w:keepNext/>
              <w:keepLines/>
              <w:jc w:val="center"/>
              <w:rPr>
                <w:b/>
              </w:rPr>
            </w:pPr>
            <w:sdt>
              <w:sdtPr>
                <w:id w:val="270053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</w:tbl>
    <w:p w14:paraId="0047B833" w14:textId="114E2F8C" w:rsidR="00D94E4F" w:rsidRPr="00D94E4F" w:rsidRDefault="00D94E4F" w:rsidP="008F5638">
      <w:pPr>
        <w:pStyle w:val="BodyText"/>
        <w:keepNext/>
        <w:keepLines/>
        <w:spacing w:before="480"/>
      </w:pPr>
      <w:bookmarkStart w:id="6" w:name="_Hlk33697583"/>
      <w:bookmarkEnd w:id="2"/>
      <w:r>
        <w:rPr>
          <w:noProof/>
        </w:rPr>
        <w:drawing>
          <wp:inline distT="0" distB="0" distL="0" distR="0" wp14:anchorId="6669AD69" wp14:editId="2718E517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4014B55C">
            <w:t>3</w:t>
          </w:r>
        </w:sdtContent>
      </w:sdt>
    </w:p>
    <w:p w14:paraId="5A721A59" w14:textId="5F5C63B1" w:rsidR="007653B0" w:rsidRDefault="007653B0" w:rsidP="008F5638">
      <w:pPr>
        <w:pStyle w:val="Legalnotice"/>
        <w:keepNext/>
        <w:keepLines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054E75CE71974E23B0CCB8AF885E8731"/>
          </w:placeholder>
        </w:sdtPr>
        <w:sdtEndPr/>
        <w:sdtContent>
          <w:r w:rsidR="0028569D">
            <w:t>202</w:t>
          </w:r>
          <w:r w:rsidR="006822BB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6"/>
    </w:p>
    <w:p w14:paraId="76695C39" w14:textId="3D239149" w:rsidR="00B64AF4" w:rsidRPr="003D2E09" w:rsidRDefault="00B64AF4" w:rsidP="008F5638">
      <w:pPr>
        <w:pStyle w:val="Legalnotice"/>
        <w:keepNext/>
        <w:keepLines/>
      </w:pPr>
      <w:r>
        <w:t xml:space="preserve">Unless otherwise indicated material from the Australian Curriculum is © ACARA 2010–present, licensed under CC BY 4.0. For the latest information and additional terms of use, please check the </w:t>
      </w:r>
      <w:hyperlink r:id="rId24" w:history="1">
        <w:r>
          <w:rPr>
            <w:rStyle w:val="Hyperlink"/>
          </w:rPr>
          <w:t>Australian Curriculum website</w:t>
        </w:r>
      </w:hyperlink>
      <w:r>
        <w:t xml:space="preserve"> and its </w:t>
      </w:r>
      <w:hyperlink r:id="rId25" w:history="1">
        <w:r>
          <w:rPr>
            <w:rStyle w:val="Hyperlink"/>
          </w:rPr>
          <w:t>copyright notice</w:t>
        </w:r>
      </w:hyperlink>
      <w:r>
        <w:t>.</w:t>
      </w:r>
    </w:p>
    <w:sectPr w:rsidR="00B64AF4" w:rsidRPr="003D2E09" w:rsidSect="000C1CBA">
      <w:headerReference w:type="default" r:id="rId26"/>
      <w:footerReference w:type="default" r:id="rId27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CD9D" w14:textId="77777777" w:rsidR="0053364E" w:rsidRDefault="0053364E" w:rsidP="00185154">
      <w:r>
        <w:separator/>
      </w:r>
    </w:p>
    <w:p w14:paraId="327AEF01" w14:textId="77777777" w:rsidR="0053364E" w:rsidRDefault="0053364E"/>
    <w:p w14:paraId="312FD394" w14:textId="77777777" w:rsidR="0053364E" w:rsidRDefault="0053364E"/>
  </w:endnote>
  <w:endnote w:type="continuationSeparator" w:id="0">
    <w:p w14:paraId="027AD629" w14:textId="77777777" w:rsidR="0053364E" w:rsidRDefault="0053364E" w:rsidP="00185154">
      <w:r>
        <w:continuationSeparator/>
      </w:r>
    </w:p>
    <w:p w14:paraId="3D768CA1" w14:textId="77777777" w:rsidR="0053364E" w:rsidRDefault="0053364E"/>
    <w:p w14:paraId="07FDDD01" w14:textId="77777777" w:rsidR="0053364E" w:rsidRDefault="0053364E"/>
  </w:endnote>
  <w:endnote w:type="continuationNotice" w:id="1">
    <w:p w14:paraId="058216CB" w14:textId="77777777" w:rsidR="00437A32" w:rsidRDefault="00437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4558C2D7" w:rsidR="00B64090" w:rsidRPr="002E6121" w:rsidRDefault="00136C13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94352">
                <w:t>Years 5–6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10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41C31CE0" w:rsidR="00B64090" w:rsidRDefault="00550AC1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Graphic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3B2F3BFE" w:rsidR="002B573B" w:rsidRPr="00454DE4" w:rsidRDefault="00136C13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A7FEB">
                <w:rPr>
                  <w:rFonts w:eastAsia="Times New Roman"/>
                  <w:color w:val="808080"/>
                  <w:sz w:val="10"/>
                  <w:szCs w:val="10"/>
                </w:rPr>
                <w:t>230341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567F9023" w:rsidR="00B64090" w:rsidRPr="002E6121" w:rsidRDefault="00136C13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94352">
                <w:t>Years 5–6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19456F">
                <w:t xml:space="preserve">Media Arts </w:t>
              </w:r>
            </w:sdtContent>
          </w:sdt>
          <w:r w:rsidR="001225DD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10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0DF2444E" w:rsidR="00B64090" w:rsidRDefault="00550AC1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C2D5" w14:textId="77777777" w:rsidR="0053364E" w:rsidRPr="001B4733" w:rsidRDefault="0053364E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B514091" w14:textId="77777777" w:rsidR="0053364E" w:rsidRPr="001B4733" w:rsidRDefault="0053364E">
      <w:pPr>
        <w:rPr>
          <w:sz w:val="4"/>
          <w:szCs w:val="4"/>
        </w:rPr>
      </w:pPr>
    </w:p>
  </w:footnote>
  <w:footnote w:type="continuationSeparator" w:id="0">
    <w:p w14:paraId="5806F9E0" w14:textId="77777777" w:rsidR="0053364E" w:rsidRPr="001B4733" w:rsidRDefault="0053364E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EACDB59" w14:textId="77777777" w:rsidR="0053364E" w:rsidRPr="001B4733" w:rsidRDefault="0053364E">
      <w:pPr>
        <w:rPr>
          <w:sz w:val="4"/>
          <w:szCs w:val="4"/>
        </w:rPr>
      </w:pPr>
    </w:p>
  </w:footnote>
  <w:footnote w:type="continuationNotice" w:id="1">
    <w:p w14:paraId="6941502A" w14:textId="77777777" w:rsidR="0053364E" w:rsidRPr="001B4733" w:rsidRDefault="0053364E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9D94B10"/>
    <w:multiLevelType w:val="hybridMultilevel"/>
    <w:tmpl w:val="C59C9D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02C4"/>
    <w:multiLevelType w:val="multilevel"/>
    <w:tmpl w:val="9F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BC72D01"/>
    <w:multiLevelType w:val="hybridMultilevel"/>
    <w:tmpl w:val="745A41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790B4B"/>
    <w:multiLevelType w:val="multilevel"/>
    <w:tmpl w:val="A188459C"/>
    <w:numStyleLink w:val="ListGroupHeadings"/>
  </w:abstractNum>
  <w:abstractNum w:abstractNumId="13" w15:restartNumberingAfterBreak="0">
    <w:nsid w:val="3521034A"/>
    <w:multiLevelType w:val="multilevel"/>
    <w:tmpl w:val="E566FE3A"/>
    <w:numStyleLink w:val="ListGroupTableNumber"/>
  </w:abstractNum>
  <w:abstractNum w:abstractNumId="14" w15:restartNumberingAfterBreak="0">
    <w:nsid w:val="380B3E08"/>
    <w:multiLevelType w:val="hybridMultilevel"/>
    <w:tmpl w:val="11DEE920"/>
    <w:lvl w:ilvl="0" w:tplc="3774DE4A">
      <w:start w:val="1"/>
      <w:numFmt w:val="bullet"/>
      <w:pStyle w:val="Taq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615C67"/>
    <w:multiLevelType w:val="multilevel"/>
    <w:tmpl w:val="BA9CA7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8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027231B"/>
    <w:multiLevelType w:val="multilevel"/>
    <w:tmpl w:val="BA9CA7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F2739F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E060027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5746">
    <w:abstractNumId w:val="23"/>
  </w:num>
  <w:num w:numId="2" w16cid:durableId="1141310694">
    <w:abstractNumId w:val="3"/>
  </w:num>
  <w:num w:numId="3" w16cid:durableId="970212341">
    <w:abstractNumId w:val="0"/>
  </w:num>
  <w:num w:numId="4" w16cid:durableId="280964564">
    <w:abstractNumId w:val="9"/>
  </w:num>
  <w:num w:numId="5" w16cid:durableId="1083912345">
    <w:abstractNumId w:val="8"/>
  </w:num>
  <w:num w:numId="6" w16cid:durableId="1631325195">
    <w:abstractNumId w:val="11"/>
  </w:num>
  <w:num w:numId="7" w16cid:durableId="1848907134">
    <w:abstractNumId w:val="1"/>
  </w:num>
  <w:num w:numId="8" w16cid:durableId="687176197">
    <w:abstractNumId w:val="12"/>
  </w:num>
  <w:num w:numId="9" w16cid:durableId="225804009">
    <w:abstractNumId w:val="21"/>
  </w:num>
  <w:num w:numId="10" w16cid:durableId="1485779708">
    <w:abstractNumId w:val="20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1"/>
  </w:num>
  <w:num w:numId="13" w16cid:durableId="30493788">
    <w:abstractNumId w:val="17"/>
  </w:num>
  <w:num w:numId="14" w16cid:durableId="1403524882">
    <w:abstractNumId w:val="7"/>
  </w:num>
  <w:num w:numId="15" w16cid:durableId="850530570">
    <w:abstractNumId w:val="17"/>
  </w:num>
  <w:num w:numId="16" w16cid:durableId="506528589">
    <w:abstractNumId w:val="4"/>
  </w:num>
  <w:num w:numId="17" w16cid:durableId="1110902832">
    <w:abstractNumId w:val="0"/>
  </w:num>
  <w:num w:numId="18" w16cid:durableId="1419205305">
    <w:abstractNumId w:val="16"/>
  </w:num>
  <w:num w:numId="19" w16cid:durableId="1392845638">
    <w:abstractNumId w:val="9"/>
  </w:num>
  <w:num w:numId="20" w16cid:durableId="279455426">
    <w:abstractNumId w:val="18"/>
  </w:num>
  <w:num w:numId="21" w16cid:durableId="582224000">
    <w:abstractNumId w:val="8"/>
  </w:num>
  <w:num w:numId="22" w16cid:durableId="1712611736">
    <w:abstractNumId w:val="9"/>
  </w:num>
  <w:num w:numId="23" w16cid:durableId="2103254225">
    <w:abstractNumId w:val="13"/>
  </w:num>
  <w:num w:numId="24" w16cid:durableId="376591477">
    <w:abstractNumId w:val="2"/>
  </w:num>
  <w:num w:numId="25" w16cid:durableId="865171852">
    <w:abstractNumId w:val="6"/>
  </w:num>
  <w:num w:numId="26" w16cid:durableId="378674962">
    <w:abstractNumId w:val="22"/>
  </w:num>
  <w:num w:numId="27" w16cid:durableId="352075760">
    <w:abstractNumId w:val="24"/>
  </w:num>
  <w:num w:numId="28" w16cid:durableId="859783830">
    <w:abstractNumId w:val="5"/>
  </w:num>
  <w:num w:numId="29" w16cid:durableId="1646012959">
    <w:abstractNumId w:val="10"/>
  </w:num>
  <w:num w:numId="30" w16cid:durableId="606474675">
    <w:abstractNumId w:val="14"/>
  </w:num>
  <w:num w:numId="31" w16cid:durableId="99692629">
    <w:abstractNumId w:val="19"/>
  </w:num>
  <w:num w:numId="32" w16cid:durableId="8813999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2355A"/>
    <w:rsid w:val="00025175"/>
    <w:rsid w:val="0003381D"/>
    <w:rsid w:val="0003524D"/>
    <w:rsid w:val="0004459E"/>
    <w:rsid w:val="00044ABC"/>
    <w:rsid w:val="00050F57"/>
    <w:rsid w:val="00054D0C"/>
    <w:rsid w:val="00062C3E"/>
    <w:rsid w:val="000642DE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5F92"/>
    <w:rsid w:val="000E1250"/>
    <w:rsid w:val="000E7632"/>
    <w:rsid w:val="000F3AF2"/>
    <w:rsid w:val="000F4A35"/>
    <w:rsid w:val="000F5ECF"/>
    <w:rsid w:val="0010405A"/>
    <w:rsid w:val="001061C4"/>
    <w:rsid w:val="001063C6"/>
    <w:rsid w:val="00111674"/>
    <w:rsid w:val="00115EC2"/>
    <w:rsid w:val="001225DD"/>
    <w:rsid w:val="00130ACE"/>
    <w:rsid w:val="00130F9E"/>
    <w:rsid w:val="0013100F"/>
    <w:rsid w:val="0013218E"/>
    <w:rsid w:val="00135AD2"/>
    <w:rsid w:val="00136C13"/>
    <w:rsid w:val="00136F3F"/>
    <w:rsid w:val="00145CCD"/>
    <w:rsid w:val="0014743E"/>
    <w:rsid w:val="001505D8"/>
    <w:rsid w:val="00154790"/>
    <w:rsid w:val="0015493D"/>
    <w:rsid w:val="00156423"/>
    <w:rsid w:val="001600E5"/>
    <w:rsid w:val="0016048C"/>
    <w:rsid w:val="001605B8"/>
    <w:rsid w:val="0016205A"/>
    <w:rsid w:val="00163273"/>
    <w:rsid w:val="0016645F"/>
    <w:rsid w:val="001829A7"/>
    <w:rsid w:val="00185154"/>
    <w:rsid w:val="0019114D"/>
    <w:rsid w:val="001912AF"/>
    <w:rsid w:val="00193342"/>
    <w:rsid w:val="0019456F"/>
    <w:rsid w:val="001A4872"/>
    <w:rsid w:val="001A5839"/>
    <w:rsid w:val="001A5EEA"/>
    <w:rsid w:val="001A6BE8"/>
    <w:rsid w:val="001B3BAE"/>
    <w:rsid w:val="001B4733"/>
    <w:rsid w:val="001C00B6"/>
    <w:rsid w:val="001D03B3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2215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8569D"/>
    <w:rsid w:val="0029216D"/>
    <w:rsid w:val="00292DD8"/>
    <w:rsid w:val="002A1938"/>
    <w:rsid w:val="002A58E7"/>
    <w:rsid w:val="002B0BB3"/>
    <w:rsid w:val="002B1D93"/>
    <w:rsid w:val="002B4003"/>
    <w:rsid w:val="002B573B"/>
    <w:rsid w:val="002C206C"/>
    <w:rsid w:val="002C2FBE"/>
    <w:rsid w:val="002C5B1C"/>
    <w:rsid w:val="002C7705"/>
    <w:rsid w:val="002D314F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32FB"/>
    <w:rsid w:val="0031471A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51346"/>
    <w:rsid w:val="00352324"/>
    <w:rsid w:val="00353C1F"/>
    <w:rsid w:val="003553D9"/>
    <w:rsid w:val="003558BE"/>
    <w:rsid w:val="003611D6"/>
    <w:rsid w:val="00361634"/>
    <w:rsid w:val="00367400"/>
    <w:rsid w:val="0037398C"/>
    <w:rsid w:val="0037433D"/>
    <w:rsid w:val="0037618F"/>
    <w:rsid w:val="003809EC"/>
    <w:rsid w:val="003853C1"/>
    <w:rsid w:val="00391673"/>
    <w:rsid w:val="00392AE2"/>
    <w:rsid w:val="0039510D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7F24"/>
    <w:rsid w:val="003D3B71"/>
    <w:rsid w:val="003D56AF"/>
    <w:rsid w:val="003E1167"/>
    <w:rsid w:val="003E1EF3"/>
    <w:rsid w:val="003E5319"/>
    <w:rsid w:val="003F1961"/>
    <w:rsid w:val="003F2E6E"/>
    <w:rsid w:val="003F37AF"/>
    <w:rsid w:val="003F3C86"/>
    <w:rsid w:val="0040339E"/>
    <w:rsid w:val="00403747"/>
    <w:rsid w:val="00404615"/>
    <w:rsid w:val="00407776"/>
    <w:rsid w:val="00410047"/>
    <w:rsid w:val="00412450"/>
    <w:rsid w:val="00412AEF"/>
    <w:rsid w:val="00413B8C"/>
    <w:rsid w:val="00413C60"/>
    <w:rsid w:val="004148F2"/>
    <w:rsid w:val="004178B4"/>
    <w:rsid w:val="00423144"/>
    <w:rsid w:val="0042391F"/>
    <w:rsid w:val="0042690D"/>
    <w:rsid w:val="00427353"/>
    <w:rsid w:val="00427420"/>
    <w:rsid w:val="004310F5"/>
    <w:rsid w:val="0043564D"/>
    <w:rsid w:val="0043628A"/>
    <w:rsid w:val="004373A0"/>
    <w:rsid w:val="00437A32"/>
    <w:rsid w:val="00444AE6"/>
    <w:rsid w:val="00445953"/>
    <w:rsid w:val="004478FD"/>
    <w:rsid w:val="00454DE4"/>
    <w:rsid w:val="004625AA"/>
    <w:rsid w:val="004627A7"/>
    <w:rsid w:val="00462E14"/>
    <w:rsid w:val="00465D0B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517C"/>
    <w:rsid w:val="00485E9D"/>
    <w:rsid w:val="00491C59"/>
    <w:rsid w:val="00493F64"/>
    <w:rsid w:val="004A05DE"/>
    <w:rsid w:val="004A715D"/>
    <w:rsid w:val="004B4F74"/>
    <w:rsid w:val="004B7DAE"/>
    <w:rsid w:val="004C553B"/>
    <w:rsid w:val="004C6139"/>
    <w:rsid w:val="004C768E"/>
    <w:rsid w:val="004D25B4"/>
    <w:rsid w:val="004D4EBC"/>
    <w:rsid w:val="004D7E14"/>
    <w:rsid w:val="004E4A29"/>
    <w:rsid w:val="004E79A4"/>
    <w:rsid w:val="004F0760"/>
    <w:rsid w:val="004F265A"/>
    <w:rsid w:val="004F2A3C"/>
    <w:rsid w:val="004F3D6F"/>
    <w:rsid w:val="004F57AD"/>
    <w:rsid w:val="004F6F8B"/>
    <w:rsid w:val="00503068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0AC1"/>
    <w:rsid w:val="0055219D"/>
    <w:rsid w:val="0055353F"/>
    <w:rsid w:val="0055503D"/>
    <w:rsid w:val="00563598"/>
    <w:rsid w:val="0056633F"/>
    <w:rsid w:val="005713E5"/>
    <w:rsid w:val="00572527"/>
    <w:rsid w:val="00573359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220F"/>
    <w:rsid w:val="005E259B"/>
    <w:rsid w:val="005E6154"/>
    <w:rsid w:val="005F3D12"/>
    <w:rsid w:val="00601933"/>
    <w:rsid w:val="006025ED"/>
    <w:rsid w:val="0060686A"/>
    <w:rsid w:val="0061089F"/>
    <w:rsid w:val="00616EC2"/>
    <w:rsid w:val="00620553"/>
    <w:rsid w:val="0062087D"/>
    <w:rsid w:val="00630AD8"/>
    <w:rsid w:val="00632A72"/>
    <w:rsid w:val="00633235"/>
    <w:rsid w:val="006421A2"/>
    <w:rsid w:val="006432E9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479E"/>
    <w:rsid w:val="00676CE9"/>
    <w:rsid w:val="00677C0E"/>
    <w:rsid w:val="00680843"/>
    <w:rsid w:val="00681A2E"/>
    <w:rsid w:val="006822BB"/>
    <w:rsid w:val="00684E74"/>
    <w:rsid w:val="00693F5D"/>
    <w:rsid w:val="00694352"/>
    <w:rsid w:val="00696900"/>
    <w:rsid w:val="0069744B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F281E"/>
    <w:rsid w:val="006F5576"/>
    <w:rsid w:val="006F7D74"/>
    <w:rsid w:val="00706618"/>
    <w:rsid w:val="00710AD8"/>
    <w:rsid w:val="00720BC3"/>
    <w:rsid w:val="007240E8"/>
    <w:rsid w:val="007247B0"/>
    <w:rsid w:val="007375BC"/>
    <w:rsid w:val="00741647"/>
    <w:rsid w:val="00745DE2"/>
    <w:rsid w:val="00747958"/>
    <w:rsid w:val="00750F13"/>
    <w:rsid w:val="007514FC"/>
    <w:rsid w:val="00761537"/>
    <w:rsid w:val="00762E95"/>
    <w:rsid w:val="00763090"/>
    <w:rsid w:val="007635C1"/>
    <w:rsid w:val="007653B0"/>
    <w:rsid w:val="00770BF1"/>
    <w:rsid w:val="0077379E"/>
    <w:rsid w:val="00774997"/>
    <w:rsid w:val="00774E81"/>
    <w:rsid w:val="00781CE1"/>
    <w:rsid w:val="00786BF1"/>
    <w:rsid w:val="0079789A"/>
    <w:rsid w:val="007A28B9"/>
    <w:rsid w:val="007A2B94"/>
    <w:rsid w:val="007A2FAE"/>
    <w:rsid w:val="007A3F26"/>
    <w:rsid w:val="007A4C10"/>
    <w:rsid w:val="007A5346"/>
    <w:rsid w:val="007A55F2"/>
    <w:rsid w:val="007B13D8"/>
    <w:rsid w:val="007B2797"/>
    <w:rsid w:val="007B343C"/>
    <w:rsid w:val="007C4C06"/>
    <w:rsid w:val="007C57BB"/>
    <w:rsid w:val="007C615D"/>
    <w:rsid w:val="007D52F0"/>
    <w:rsid w:val="007D6B2B"/>
    <w:rsid w:val="007D6D64"/>
    <w:rsid w:val="007D79AE"/>
    <w:rsid w:val="007F218A"/>
    <w:rsid w:val="007F2A20"/>
    <w:rsid w:val="007F79C4"/>
    <w:rsid w:val="00810953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1E13"/>
    <w:rsid w:val="00866507"/>
    <w:rsid w:val="00875B10"/>
    <w:rsid w:val="008819C1"/>
    <w:rsid w:val="008821EB"/>
    <w:rsid w:val="0089021A"/>
    <w:rsid w:val="00892496"/>
    <w:rsid w:val="0089505C"/>
    <w:rsid w:val="00896B19"/>
    <w:rsid w:val="00897665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36E8"/>
    <w:rsid w:val="008C4175"/>
    <w:rsid w:val="008C4EF8"/>
    <w:rsid w:val="008D60C6"/>
    <w:rsid w:val="008E4CCA"/>
    <w:rsid w:val="008F0A18"/>
    <w:rsid w:val="008F1FC4"/>
    <w:rsid w:val="008F377D"/>
    <w:rsid w:val="008F4E0B"/>
    <w:rsid w:val="008F5638"/>
    <w:rsid w:val="00903B44"/>
    <w:rsid w:val="00907025"/>
    <w:rsid w:val="00907866"/>
    <w:rsid w:val="00907CE9"/>
    <w:rsid w:val="00911C76"/>
    <w:rsid w:val="00915659"/>
    <w:rsid w:val="00916F6D"/>
    <w:rsid w:val="00917538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E40"/>
    <w:rsid w:val="00965EC9"/>
    <w:rsid w:val="00966659"/>
    <w:rsid w:val="00971FDB"/>
    <w:rsid w:val="00974028"/>
    <w:rsid w:val="00987350"/>
    <w:rsid w:val="00991A55"/>
    <w:rsid w:val="0099487C"/>
    <w:rsid w:val="00997060"/>
    <w:rsid w:val="009A199C"/>
    <w:rsid w:val="009A52FF"/>
    <w:rsid w:val="009A63ED"/>
    <w:rsid w:val="009B7B63"/>
    <w:rsid w:val="009B7C52"/>
    <w:rsid w:val="009C0031"/>
    <w:rsid w:val="009D23F7"/>
    <w:rsid w:val="009D670A"/>
    <w:rsid w:val="009E18C4"/>
    <w:rsid w:val="009E346E"/>
    <w:rsid w:val="009E38EF"/>
    <w:rsid w:val="009E3F99"/>
    <w:rsid w:val="009E48AE"/>
    <w:rsid w:val="009F0E8E"/>
    <w:rsid w:val="009F1794"/>
    <w:rsid w:val="009F5C53"/>
    <w:rsid w:val="009F6529"/>
    <w:rsid w:val="009F6CE7"/>
    <w:rsid w:val="00A022D9"/>
    <w:rsid w:val="00A07960"/>
    <w:rsid w:val="00A10005"/>
    <w:rsid w:val="00A129A1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510A2"/>
    <w:rsid w:val="00A52A8F"/>
    <w:rsid w:val="00A53E76"/>
    <w:rsid w:val="00A54BE3"/>
    <w:rsid w:val="00A55155"/>
    <w:rsid w:val="00A62E21"/>
    <w:rsid w:val="00A640FF"/>
    <w:rsid w:val="00A71C6A"/>
    <w:rsid w:val="00A80A66"/>
    <w:rsid w:val="00A83349"/>
    <w:rsid w:val="00A83B38"/>
    <w:rsid w:val="00A85CCC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C7BE9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727F"/>
    <w:rsid w:val="00B1202B"/>
    <w:rsid w:val="00B1273F"/>
    <w:rsid w:val="00B21C68"/>
    <w:rsid w:val="00B26BD8"/>
    <w:rsid w:val="00B277AF"/>
    <w:rsid w:val="00B30ECC"/>
    <w:rsid w:val="00B3197A"/>
    <w:rsid w:val="00B3267C"/>
    <w:rsid w:val="00B40252"/>
    <w:rsid w:val="00B53493"/>
    <w:rsid w:val="00B54767"/>
    <w:rsid w:val="00B55D18"/>
    <w:rsid w:val="00B56CC8"/>
    <w:rsid w:val="00B64090"/>
    <w:rsid w:val="00B64AF4"/>
    <w:rsid w:val="00B65281"/>
    <w:rsid w:val="00B65924"/>
    <w:rsid w:val="00B668FB"/>
    <w:rsid w:val="00B76B8E"/>
    <w:rsid w:val="00B80FB7"/>
    <w:rsid w:val="00B819DD"/>
    <w:rsid w:val="00B93A93"/>
    <w:rsid w:val="00BA3BD7"/>
    <w:rsid w:val="00BA45AE"/>
    <w:rsid w:val="00BA4F4A"/>
    <w:rsid w:val="00BA66AD"/>
    <w:rsid w:val="00BA7FEB"/>
    <w:rsid w:val="00BB3EE1"/>
    <w:rsid w:val="00BB722C"/>
    <w:rsid w:val="00BC2C2B"/>
    <w:rsid w:val="00BC2DD3"/>
    <w:rsid w:val="00BC5DF3"/>
    <w:rsid w:val="00BC67B1"/>
    <w:rsid w:val="00BD52CF"/>
    <w:rsid w:val="00BD7CF3"/>
    <w:rsid w:val="00BE16D4"/>
    <w:rsid w:val="00BE44C2"/>
    <w:rsid w:val="00BF2C53"/>
    <w:rsid w:val="00BF44E8"/>
    <w:rsid w:val="00C000C3"/>
    <w:rsid w:val="00C02E60"/>
    <w:rsid w:val="00C04823"/>
    <w:rsid w:val="00C067B9"/>
    <w:rsid w:val="00C10095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7333"/>
    <w:rsid w:val="00C52257"/>
    <w:rsid w:val="00C53907"/>
    <w:rsid w:val="00C5499D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5660"/>
    <w:rsid w:val="00CB5A23"/>
    <w:rsid w:val="00CB6B8C"/>
    <w:rsid w:val="00CC60A0"/>
    <w:rsid w:val="00CC764A"/>
    <w:rsid w:val="00CD5119"/>
    <w:rsid w:val="00CD706B"/>
    <w:rsid w:val="00CD764F"/>
    <w:rsid w:val="00CE0E66"/>
    <w:rsid w:val="00CE3455"/>
    <w:rsid w:val="00CE35D4"/>
    <w:rsid w:val="00CE41B1"/>
    <w:rsid w:val="00CF6191"/>
    <w:rsid w:val="00D00835"/>
    <w:rsid w:val="00D03E01"/>
    <w:rsid w:val="00D11498"/>
    <w:rsid w:val="00D241D3"/>
    <w:rsid w:val="00D253E1"/>
    <w:rsid w:val="00D27FA8"/>
    <w:rsid w:val="00D32946"/>
    <w:rsid w:val="00D35265"/>
    <w:rsid w:val="00D35B8C"/>
    <w:rsid w:val="00D365D3"/>
    <w:rsid w:val="00D40FAF"/>
    <w:rsid w:val="00D42F7B"/>
    <w:rsid w:val="00D44F9C"/>
    <w:rsid w:val="00D46A5D"/>
    <w:rsid w:val="00D47B5C"/>
    <w:rsid w:val="00D55089"/>
    <w:rsid w:val="00D63051"/>
    <w:rsid w:val="00D65286"/>
    <w:rsid w:val="00D65684"/>
    <w:rsid w:val="00D6586F"/>
    <w:rsid w:val="00D735D5"/>
    <w:rsid w:val="00D75157"/>
    <w:rsid w:val="00D83394"/>
    <w:rsid w:val="00D87002"/>
    <w:rsid w:val="00D94430"/>
    <w:rsid w:val="00D94E4F"/>
    <w:rsid w:val="00D9697C"/>
    <w:rsid w:val="00D96A2F"/>
    <w:rsid w:val="00DA1CE2"/>
    <w:rsid w:val="00DA3E09"/>
    <w:rsid w:val="00DA76FA"/>
    <w:rsid w:val="00DB2886"/>
    <w:rsid w:val="00DB2B49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524F"/>
    <w:rsid w:val="00DF5D99"/>
    <w:rsid w:val="00E018FB"/>
    <w:rsid w:val="00E03640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6951"/>
    <w:rsid w:val="00E6730E"/>
    <w:rsid w:val="00E6763B"/>
    <w:rsid w:val="00E70DFB"/>
    <w:rsid w:val="00E74D81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27167"/>
    <w:rsid w:val="00F33D5C"/>
    <w:rsid w:val="00F33FF5"/>
    <w:rsid w:val="00F3402F"/>
    <w:rsid w:val="00F431FB"/>
    <w:rsid w:val="00F44690"/>
    <w:rsid w:val="00F461A3"/>
    <w:rsid w:val="00F46421"/>
    <w:rsid w:val="00F5122F"/>
    <w:rsid w:val="00F51DDF"/>
    <w:rsid w:val="00F53ACB"/>
    <w:rsid w:val="00F541E5"/>
    <w:rsid w:val="00F54A61"/>
    <w:rsid w:val="00F60E46"/>
    <w:rsid w:val="00F6184E"/>
    <w:rsid w:val="00F714A7"/>
    <w:rsid w:val="00F728F2"/>
    <w:rsid w:val="00F75F05"/>
    <w:rsid w:val="00F8007E"/>
    <w:rsid w:val="00F81C8A"/>
    <w:rsid w:val="00F81F18"/>
    <w:rsid w:val="00F84805"/>
    <w:rsid w:val="00F97CAC"/>
    <w:rsid w:val="00FA09B2"/>
    <w:rsid w:val="00FA2B02"/>
    <w:rsid w:val="00FA32C4"/>
    <w:rsid w:val="00FA39B8"/>
    <w:rsid w:val="00FA489A"/>
    <w:rsid w:val="00FA5661"/>
    <w:rsid w:val="00FB1115"/>
    <w:rsid w:val="00FB125A"/>
    <w:rsid w:val="00FB18F6"/>
    <w:rsid w:val="00FB2C51"/>
    <w:rsid w:val="00FB401E"/>
    <w:rsid w:val="00FB4AE4"/>
    <w:rsid w:val="00FB6CB4"/>
    <w:rsid w:val="00FB750F"/>
    <w:rsid w:val="00FC384F"/>
    <w:rsid w:val="00FC4495"/>
    <w:rsid w:val="00FD24D5"/>
    <w:rsid w:val="00FE3721"/>
    <w:rsid w:val="00FE726D"/>
    <w:rsid w:val="00FE7A02"/>
    <w:rsid w:val="00FF30E9"/>
    <w:rsid w:val="00FF781B"/>
    <w:rsid w:val="00FF7EE9"/>
    <w:rsid w:val="4014B55C"/>
    <w:rsid w:val="59EA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C4D32BF-C6C9-4D23-821D-8DA7796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46421"/>
    <w:pPr>
      <w:numPr>
        <w:numId w:val="23"/>
      </w:numPr>
      <w:tabs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46421"/>
    <w:pPr>
      <w:numPr>
        <w:ilvl w:val="1"/>
      </w:numPr>
      <w:tabs>
        <w:tab w:val="clear" w:pos="22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qblebullet">
    <w:name w:val="Taqble bullet"/>
    <w:basedOn w:val="Tabletext"/>
    <w:rsid w:val="003F1961"/>
    <w:pPr>
      <w:numPr>
        <w:numId w:val="30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cara.edu.au/contact-us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ustraliancurriculum.edu.a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054E75CE71974E23B0CCB8AF885E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09F4-BA99-43AA-8C96-105311A91C3F}"/>
      </w:docPartPr>
      <w:docPartBody>
        <w:p w:rsidR="00CE41B1" w:rsidRDefault="00CE41B1">
          <w:pPr>
            <w:pStyle w:val="054E75CE71974E23B0CCB8AF885E8731"/>
          </w:pPr>
          <w:r w:rsidRPr="003D2E09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204D9"/>
    <w:rsid w:val="007B2C05"/>
    <w:rsid w:val="00BF08F8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QCAA xmlns="http://QCAA.qld.edu.au">
  <DocumentDate>2023-03-10T00:00:00</DocumentDate>
  <DocumentTitle>[Year level/band]</DocumentTitle>
  <DocumentSubtitle/>
  <DocumentJobNumber/>
  <DocumentField1/>
  <DocumentField2/>
  <DocumentField3/>
  <DocumentField4/>
</QCAA>
</file>

<file path=customXml/item6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Media Arts </DocumentField8>
</QCAA>
</file>

<file path=customXml/itemProps1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69C44-DF8B-45A7-AC36-AA68CB98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ADD06-CF0D-4DE9-B80C-6D36F764FC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92f0a8-4fbb-4e0a-8c5c-346c8475d8c3"/>
    <ds:schemaRef ds:uri="http://purl.org/dc/elements/1.1/"/>
    <ds:schemaRef ds:uri="http://schemas.microsoft.com/office/2006/metadata/properties"/>
    <ds:schemaRef ds:uri="20c994ed-66fc-4ee5-8ec1-3b2cc50edc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21</TotalTime>
  <Pages>3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5–6 band Media Arts Curriculum and assessment plan</vt:lpstr>
    </vt:vector>
  </TitlesOfParts>
  <Company>Queensland Curriculum and Assessment Authority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5–6 band Media Arts Curriculum and assessment plan</dc:title>
  <dc:subject>Australian Curriculum v9.0</dc:subject>
  <dc:creator>Queensland Curriculum and Assessment Authority</dc:creator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8</cp:revision>
  <cp:lastPrinted>2017-07-03T22:50:00Z</cp:lastPrinted>
  <dcterms:created xsi:type="dcterms:W3CDTF">2023-03-10T04:19:00Z</dcterms:created>
  <dcterms:modified xsi:type="dcterms:W3CDTF">2023-04-06T04:39:00Z</dcterms:modified>
  <cp:category>230341</cp:category>
  <cp:contentStatus>Years 5–6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