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35B58811" w:rsidR="00824ECD" w:rsidRPr="00781C99" w:rsidRDefault="00560317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1202B" w:rsidRPr="006959DE">
                  <w:t>Years 1</w:t>
                </w:r>
                <w:r w:rsidR="009D72C3">
                  <w:t>–</w:t>
                </w:r>
                <w:r w:rsidR="00B1202B" w:rsidRPr="006959DE">
                  <w:t>2</w:t>
                </w:r>
                <w:r w:rsidR="009D72C3">
                  <w:t xml:space="preserve"> band</w:t>
                </w:r>
              </w:sdtContent>
            </w:sdt>
            <w:r w:rsidR="00824ECD" w:rsidRPr="006959DE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DF5D99" w:rsidRPr="006959DE">
                  <w:t>D</w:t>
                </w:r>
                <w:r w:rsidR="007B748C">
                  <w:t>rama</w:t>
                </w:r>
                <w:r w:rsidR="00C5499D" w:rsidRPr="006959DE">
                  <w:t xml:space="preserve"> </w:t>
                </w:r>
              </w:sdtContent>
            </w:sdt>
            <w:r w:rsidR="00824ECD" w:rsidRPr="006959DE">
              <w:br/>
            </w:r>
            <w:r w:rsidR="0062087D" w:rsidRPr="006959DE">
              <w:t>Curriculum</w:t>
            </w:r>
            <w:r w:rsidR="00824ECD" w:rsidRPr="006959DE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4F09B1DD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74030A">
        <w:rPr>
          <w:rStyle w:val="InstructiontowritersChar"/>
        </w:rPr>
        <w:t>the</w:t>
      </w:r>
      <w:r w:rsidR="0074030A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74030A">
        <w:rPr>
          <w:rStyle w:val="InstructiontowritersChar"/>
        </w:rPr>
        <w:t>: Drama.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9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B744A2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B744A2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A747CD">
        <w:trPr>
          <w:trHeight w:val="4287"/>
        </w:trPr>
        <w:tc>
          <w:tcPr>
            <w:tcW w:w="3752" w:type="pct"/>
          </w:tcPr>
          <w:p w14:paraId="3A9B08F5" w14:textId="6DD56728" w:rsidR="00E00F4D" w:rsidRDefault="0060686A" w:rsidP="00B4369D">
            <w:pPr>
              <w:pStyle w:val="Tabletextpadded"/>
            </w:pPr>
            <w:r>
              <w:t xml:space="preserve">In this band, </w:t>
            </w:r>
            <w:r w:rsidR="00E00F4D">
              <w:t xml:space="preserve">learning in The Arts builds on each student’s prior learning and experiences. Students continue to learn through purposeful and creative play in structured learning programs designed to foster a strong sense of wellbeing and develop their connection with and contribution to the world. They work individually and in collaboration with peers and teachers, drawing on their imagination, real-life </w:t>
            </w:r>
            <w:proofErr w:type="gramStart"/>
            <w:r w:rsidR="00E00F4D">
              <w:t>experiences</w:t>
            </w:r>
            <w:proofErr w:type="gramEnd"/>
            <w:r w:rsidR="00E00F4D">
              <w:t xml:space="preserve"> and learnings from across the curriculum.</w:t>
            </w:r>
          </w:p>
          <w:p w14:paraId="47EACB3F" w14:textId="77777777" w:rsidR="00E00F4D" w:rsidRDefault="00E00F4D" w:rsidP="00B4369D">
            <w:pPr>
              <w:pStyle w:val="Tabletextpadded"/>
            </w:pPr>
            <w:r>
              <w:t xml:space="preserve">Students explore drama that they experience at home, school or through family and community events. They connect with people living and working in the community who create and/or perform drama; for example, by experiencing live or virtual performances. They use </w:t>
            </w:r>
            <w:r w:rsidRPr="001D4AC9">
              <w:t>stimulus</w:t>
            </w:r>
            <w:r>
              <w:t xml:space="preserve"> materials such as images, events, texts, </w:t>
            </w:r>
            <w:proofErr w:type="gramStart"/>
            <w:r>
              <w:t>questions</w:t>
            </w:r>
            <w:proofErr w:type="gramEnd"/>
            <w:r>
              <w:t xml:space="preserve"> and observations as inspiration for their own drama. These experiences support students to develop aesthetic knowledge across cognitive, sensory, </w:t>
            </w:r>
            <w:proofErr w:type="gramStart"/>
            <w:r>
              <w:t>emotive</w:t>
            </w:r>
            <w:proofErr w:type="gramEnd"/>
            <w:r>
              <w:t xml:space="preserve"> and physical domains, and to value arts works and practices from across cultures, communities and/or other contexts.</w:t>
            </w:r>
          </w:p>
          <w:p w14:paraId="02F7D2F5" w14:textId="528AF495" w:rsidR="00E00F4D" w:rsidRDefault="00E00F4D" w:rsidP="00B4369D">
            <w:pPr>
              <w:pStyle w:val="Tabletextpadded"/>
            </w:pPr>
            <w:r>
              <w:t>In this band, the focus is on students</w:t>
            </w:r>
            <w:r w:rsidR="00057853">
              <w:t>:</w:t>
            </w:r>
          </w:p>
          <w:p w14:paraId="7864AE2F" w14:textId="708E652E" w:rsidR="00E00F4D" w:rsidRDefault="00E00F4D" w:rsidP="00BE3E35">
            <w:pPr>
              <w:pStyle w:val="TableNumber"/>
            </w:pPr>
            <w:r>
              <w:t>exploring and responding to</w:t>
            </w:r>
          </w:p>
          <w:p w14:paraId="497B2F39" w14:textId="77777777" w:rsidR="00E00F4D" w:rsidRPr="001D4AC9" w:rsidRDefault="00E00F4D" w:rsidP="00BE3E35">
            <w:pPr>
              <w:pStyle w:val="TableNumberBullet"/>
            </w:pPr>
            <w:r>
              <w:t xml:space="preserve">drama across </w:t>
            </w:r>
            <w:r w:rsidRPr="001D4AC9">
              <w:t>cultures, communities and/or other contexts through experiencing and participating</w:t>
            </w:r>
          </w:p>
          <w:p w14:paraId="15CF68B7" w14:textId="77777777" w:rsidR="00E00F4D" w:rsidRDefault="00E00F4D" w:rsidP="00BE3E35">
            <w:pPr>
              <w:pStyle w:val="TableNumberBullet"/>
            </w:pPr>
            <w:r w:rsidRPr="001D4AC9">
              <w:t>examples of drama cre</w:t>
            </w:r>
            <w:r>
              <w:t>ated and/or performed by First Nations Australians</w:t>
            </w:r>
          </w:p>
          <w:p w14:paraId="7B652A36" w14:textId="0C2F888D" w:rsidR="00E00F4D" w:rsidRDefault="00E00F4D" w:rsidP="00BE3E35">
            <w:pPr>
              <w:pStyle w:val="TableNumber"/>
            </w:pPr>
            <w:r>
              <w:t xml:space="preserve">developing creative </w:t>
            </w:r>
            <w:r w:rsidRPr="00BE3E35">
              <w:t>and</w:t>
            </w:r>
            <w:r>
              <w:t xml:space="preserve"> critical practices</w:t>
            </w:r>
          </w:p>
          <w:p w14:paraId="43F9DF72" w14:textId="77777777" w:rsidR="00E00F4D" w:rsidRDefault="00E00F4D" w:rsidP="00BE3E35">
            <w:pPr>
              <w:pStyle w:val="TableNumberBullet"/>
            </w:pPr>
            <w:r>
              <w:t xml:space="preserve">creative practices for creating and performing drama, using the elements of drama such as role, situation, language, </w:t>
            </w:r>
            <w:proofErr w:type="gramStart"/>
            <w:r>
              <w:t>place</w:t>
            </w:r>
            <w:proofErr w:type="gramEnd"/>
            <w:r>
              <w:t xml:space="preserve"> and movement</w:t>
            </w:r>
          </w:p>
          <w:p w14:paraId="63FDE92F" w14:textId="77777777" w:rsidR="00E00F4D" w:rsidRDefault="00E00F4D" w:rsidP="00BE3E35">
            <w:pPr>
              <w:pStyle w:val="TableNumberBullet"/>
            </w:pPr>
            <w:r>
              <w:t xml:space="preserve">critical practices such as observing, reflecting </w:t>
            </w:r>
            <w:proofErr w:type="gramStart"/>
            <w:r>
              <w:t>on</w:t>
            </w:r>
            <w:proofErr w:type="gramEnd"/>
            <w:r>
              <w:t xml:space="preserve"> and responding to drama they experience, including their own drama</w:t>
            </w:r>
          </w:p>
          <w:p w14:paraId="1EE7A8F0" w14:textId="2687A3DF" w:rsidR="00E00F4D" w:rsidRDefault="00E00F4D" w:rsidP="001D4AC9">
            <w:pPr>
              <w:pStyle w:val="TableNumber"/>
            </w:pPr>
            <w:r>
              <w:t>creating drama using forms such as dramatic play, process drama, puppetry, improvisation, Readers’ Theatre and/or mime and movement</w:t>
            </w:r>
          </w:p>
          <w:p w14:paraId="49B070EE" w14:textId="2EDC14ED" w:rsidR="0028569D" w:rsidRPr="00D97D6E" w:rsidRDefault="00E00F4D" w:rsidP="001D4AC9">
            <w:pPr>
              <w:pStyle w:val="TableNumber"/>
            </w:pPr>
            <w:r>
              <w:t>performing/sharing drama in informal settings such as classroom presentations.</w:t>
            </w:r>
          </w:p>
        </w:tc>
        <w:tc>
          <w:tcPr>
            <w:tcW w:w="1248" w:type="pct"/>
          </w:tcPr>
          <w:p w14:paraId="10E93E1E" w14:textId="77777777" w:rsidR="0028569D" w:rsidRDefault="0028569D" w:rsidP="00B744A2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560317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41F949EB" w:rsidR="0028569D" w:rsidRDefault="0028569D" w:rsidP="00192213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192213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192213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192213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192213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19221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19221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19221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192213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560317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560317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560317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560317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DF2BCB6" w14:textId="2A80A234" w:rsidR="0074030A" w:rsidRDefault="002E5A67" w:rsidP="00192213">
      <w:pPr>
        <w:pStyle w:val="Instructiontowriters"/>
        <w:keepNext/>
        <w:keepLines/>
      </w:pPr>
      <w:r w:rsidRPr="009A7C4D">
        <w:rPr>
          <w:b/>
          <w:bCs/>
        </w:rPr>
        <w:lastRenderedPageBreak/>
        <w:t>Note:</w:t>
      </w:r>
      <w:r w:rsidR="004627A7">
        <w:rPr>
          <w:b/>
          <w:bCs/>
        </w:rPr>
        <w:t xml:space="preserve"> </w:t>
      </w:r>
    </w:p>
    <w:p w14:paraId="2F314D27" w14:textId="06E54951" w:rsidR="002E5A67" w:rsidRDefault="0074030A" w:rsidP="00192213">
      <w:pPr>
        <w:pStyle w:val="Instructiontowriters"/>
        <w:keepNext/>
        <w:keepLines/>
      </w:pPr>
      <w:r>
        <w:t xml:space="preserve">Adjust the table to reflect the number of units you will offer. </w:t>
      </w:r>
    </w:p>
    <w:p w14:paraId="1FB56680" w14:textId="2E89C78B" w:rsidR="0074030A" w:rsidRPr="00306525" w:rsidRDefault="0074030A" w:rsidP="00192213">
      <w:pPr>
        <w:pStyle w:val="Instructiontowriters"/>
        <w:keepNext/>
        <w:keepLines/>
      </w:pPr>
      <w:r>
        <w:t>Highlight the aspects of the achievement standard that will be assessed within each unit.</w:t>
      </w:r>
      <w:r w:rsidR="00392B5C" w:rsidRPr="00392B5C">
        <w:t xml:space="preserve"> </w:t>
      </w:r>
      <w:r w:rsidR="00392B5C">
        <w:t>A learning area achievement standard is provided if a multi-arts subject is offered.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694"/>
        <w:gridCol w:w="420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385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192213">
            <w:pPr>
              <w:pStyle w:val="Tableheading"/>
              <w:keepNext/>
              <w:keepLines/>
            </w:pPr>
          </w:p>
        </w:tc>
        <w:tc>
          <w:tcPr>
            <w:tcW w:w="5110" w:type="dxa"/>
            <w:gridSpan w:val="2"/>
          </w:tcPr>
          <w:p w14:paraId="1A45E645" w14:textId="77777777" w:rsidR="002E5A67" w:rsidRPr="00CD2E67" w:rsidRDefault="002E5A67" w:rsidP="0019221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19221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19221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192213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385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192213">
            <w:pPr>
              <w:pStyle w:val="Tabletext"/>
              <w:keepNext/>
              <w:keepLines/>
            </w:pPr>
          </w:p>
        </w:tc>
        <w:tc>
          <w:tcPr>
            <w:tcW w:w="4203" w:type="dxa"/>
          </w:tcPr>
          <w:p w14:paraId="0F075EF3" w14:textId="77777777" w:rsidR="002E5A67" w:rsidRPr="00CD2E67" w:rsidRDefault="002E5A67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192213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385440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11C56D13" w14:textId="77777777" w:rsidR="002E5A67" w:rsidRPr="00CD2E67" w:rsidRDefault="002E5A67" w:rsidP="00192213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203" w:type="dxa"/>
          </w:tcPr>
          <w:p w14:paraId="5DF639E8" w14:textId="77777777" w:rsidR="00392AE2" w:rsidRPr="001A4872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560317" w:rsidP="00192213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6959DE" w:rsidRPr="00CD2E67" w14:paraId="102D5205" w14:textId="77777777" w:rsidTr="00AC6836">
        <w:trPr>
          <w:cantSplit/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121370F1" w14:textId="77777777" w:rsidR="006959DE" w:rsidRPr="0053364E" w:rsidRDefault="006959DE" w:rsidP="006959DE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3" w:name="_Hlk119397428"/>
            <w:r w:rsidRPr="006959DE">
              <w:t>Achievement standard</w:t>
            </w:r>
          </w:p>
        </w:tc>
        <w:tc>
          <w:tcPr>
            <w:tcW w:w="5110" w:type="dxa"/>
            <w:gridSpan w:val="2"/>
          </w:tcPr>
          <w:p w14:paraId="50EC836E" w14:textId="127A02EE" w:rsidR="00AC6836" w:rsidRPr="00AC6836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36">
              <w:t>By the end of Year 2, students identify where they experience drama. They describe where, why and/or how people across cultures, communities and/or other contexts experience drama.</w:t>
            </w:r>
          </w:p>
          <w:p w14:paraId="0EE08467" w14:textId="355C494E" w:rsidR="006959DE" w:rsidRPr="00DA587F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36">
              <w:t>Students pretend and imagine as they create roles and situations in improvised drama and/or dramatic play. They perform their drama in informal settings.</w:t>
            </w:r>
          </w:p>
        </w:tc>
        <w:tc>
          <w:tcPr>
            <w:tcW w:w="5050" w:type="dxa"/>
            <w:gridSpan w:val="2"/>
          </w:tcPr>
          <w:p w14:paraId="7E5F1717" w14:textId="513EC745" w:rsidR="00AC6836" w:rsidRPr="00AC6836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</w:t>
            </w:r>
            <w:r w:rsidRPr="00AC6836">
              <w:t xml:space="preserve"> the end of Year 2, students identify where they experience drama. They describe where, why and/or how people across cultures, communities and/or other contexts experience drama.</w:t>
            </w:r>
          </w:p>
          <w:p w14:paraId="56441565" w14:textId="7707B48E" w:rsidR="006959DE" w:rsidRPr="00DA587F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36">
              <w:t>Students pretend and imagine as they create roles and situations in improvised drama and/or dramatic play. They perform their drama in informal settings.</w:t>
            </w:r>
          </w:p>
        </w:tc>
        <w:tc>
          <w:tcPr>
            <w:tcW w:w="5050" w:type="dxa"/>
            <w:gridSpan w:val="2"/>
          </w:tcPr>
          <w:p w14:paraId="19C2693E" w14:textId="77777777" w:rsidR="00AC6836" w:rsidRPr="00AC6836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</w:t>
            </w:r>
            <w:r w:rsidRPr="00AC6836">
              <w:t xml:space="preserve"> the end of Year 2, students identify where they experience drama. They describe where, why and/or how people across cultures, communities and/or other contexts experience drama.</w:t>
            </w:r>
          </w:p>
          <w:p w14:paraId="0CF5A374" w14:textId="518DBEA4" w:rsidR="006959DE" w:rsidRPr="00DA587F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36">
              <w:t>Students pretend and imagine as they create roles and situations in improvised drama and/or dramatic play. They perform their drama in informal settings.</w:t>
            </w:r>
          </w:p>
        </w:tc>
        <w:tc>
          <w:tcPr>
            <w:tcW w:w="5050" w:type="dxa"/>
            <w:gridSpan w:val="2"/>
          </w:tcPr>
          <w:p w14:paraId="3CC34C9F" w14:textId="77777777" w:rsidR="00AC6836" w:rsidRPr="00AC6836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</w:t>
            </w:r>
            <w:r w:rsidRPr="00AC6836">
              <w:t xml:space="preserve"> the end of Year 2, students identify where they experience drama. They describe where, why and/or how people across cultures, communities and/or other contexts experience drama.</w:t>
            </w:r>
          </w:p>
          <w:p w14:paraId="468C51DC" w14:textId="020A6573" w:rsidR="006959DE" w:rsidRPr="00DA587F" w:rsidRDefault="00AC6836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36">
              <w:t>Students pretend and imagine as they create roles and situations in improvised drama and/or dramatic play. They perform their drama in informal settings.</w:t>
            </w:r>
          </w:p>
        </w:tc>
      </w:tr>
      <w:tr w:rsidR="00A30F2D" w:rsidRPr="00CD2E67" w14:paraId="087DC50C" w14:textId="77777777" w:rsidTr="00A747CD">
        <w:trPr>
          <w:cantSplit/>
          <w:trHeight w:val="2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6F9DB272" w14:textId="52DB80D4" w:rsidR="00A30F2D" w:rsidRPr="006959DE" w:rsidRDefault="00A30F2D" w:rsidP="006959DE">
            <w:pPr>
              <w:pStyle w:val="Tablesubhead"/>
              <w:ind w:left="113" w:right="113"/>
              <w:jc w:val="center"/>
            </w:pPr>
            <w:r>
              <w:t xml:space="preserve">Learning </w:t>
            </w:r>
            <w:r w:rsidR="00385440">
              <w:t>area achievement standard</w:t>
            </w:r>
          </w:p>
        </w:tc>
        <w:tc>
          <w:tcPr>
            <w:tcW w:w="5110" w:type="dxa"/>
            <w:gridSpan w:val="2"/>
          </w:tcPr>
          <w:p w14:paraId="35D7FFEC" w14:textId="21EE379B" w:rsidR="00A30F2D" w:rsidRPr="00DA587F" w:rsidRDefault="00A30F2D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3856FC">
              <w:t>They describe where, why and/or how people across cultures, communities and/or other contexts experience the arts.</w:t>
            </w:r>
          </w:p>
          <w:p w14:paraId="0FD3B787" w14:textId="598B675C" w:rsidR="00A30F2D" w:rsidRPr="00DA587F" w:rsidRDefault="00A30F2D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6FC">
              <w:t>Students demonstrate arts practices and skills across arts subjects.</w:t>
            </w:r>
            <w:r w:rsidRPr="00DA587F">
              <w:t> </w:t>
            </w:r>
            <w:r w:rsidRPr="003856FC">
              <w:t>They create arts works in a range of forms.</w:t>
            </w:r>
            <w:r w:rsidRPr="00DA587F">
              <w:t> </w:t>
            </w:r>
            <w:hyperlink r:id="rId20" w:history="1">
              <w:r w:rsidRPr="00DA587F">
                <w:rPr>
                  <w:rStyle w:val="Hyperlink"/>
                  <w:color w:val="auto"/>
                  <w:szCs w:val="19"/>
                </w:rPr>
                <w:t>They share their work in informal settings.</w:t>
              </w:r>
            </w:hyperlink>
          </w:p>
        </w:tc>
        <w:tc>
          <w:tcPr>
            <w:tcW w:w="5050" w:type="dxa"/>
            <w:gridSpan w:val="2"/>
          </w:tcPr>
          <w:p w14:paraId="52CD5E2A" w14:textId="77777777" w:rsidR="003856FC" w:rsidRPr="00DA587F" w:rsidRDefault="003856FC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3856FC">
              <w:t>They describe where, why and/or how people across cultures, communities and/or other contexts experience the arts.</w:t>
            </w:r>
          </w:p>
          <w:p w14:paraId="4834701D" w14:textId="0B0B3C90" w:rsidR="00A30F2D" w:rsidRPr="00DA587F" w:rsidRDefault="003856FC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6FC">
              <w:t>Students demonstrate arts practices and skills across arts subjects.</w:t>
            </w:r>
            <w:r w:rsidRPr="00DA587F">
              <w:t> </w:t>
            </w:r>
            <w:r w:rsidRPr="003856FC">
              <w:t>They create arts works in a range of forms.</w:t>
            </w:r>
            <w:r w:rsidR="00DA587F" w:rsidRPr="00DA587F">
              <w:t> </w:t>
            </w:r>
            <w:hyperlink r:id="rId21" w:history="1">
              <w:r w:rsidR="00DA587F" w:rsidRPr="00DA587F">
                <w:rPr>
                  <w:rStyle w:val="Hyperlink"/>
                  <w:color w:val="auto"/>
                  <w:szCs w:val="19"/>
                </w:rPr>
                <w:t>They share their work in informal settings.</w:t>
              </w:r>
            </w:hyperlink>
          </w:p>
        </w:tc>
        <w:tc>
          <w:tcPr>
            <w:tcW w:w="5050" w:type="dxa"/>
            <w:gridSpan w:val="2"/>
          </w:tcPr>
          <w:p w14:paraId="1C79677C" w14:textId="77777777" w:rsidR="003856FC" w:rsidRPr="00DA587F" w:rsidRDefault="003856FC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3856FC">
              <w:t>They describe where, why and/or how people across cultures, communities and/or other contexts experience the arts.</w:t>
            </w:r>
          </w:p>
          <w:p w14:paraId="1EBDD99C" w14:textId="72650C80" w:rsidR="00A30F2D" w:rsidRPr="00DA587F" w:rsidRDefault="003856FC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6FC">
              <w:t>Students demonstrate arts practices and skills across arts subjects.</w:t>
            </w:r>
            <w:r w:rsidRPr="00DA587F">
              <w:t> </w:t>
            </w:r>
            <w:r w:rsidRPr="003856FC">
              <w:t>They create arts works in a range of forms.</w:t>
            </w:r>
            <w:r w:rsidR="00DA587F" w:rsidRPr="00DA587F">
              <w:t> </w:t>
            </w:r>
            <w:hyperlink r:id="rId22" w:history="1">
              <w:r w:rsidR="00DA587F" w:rsidRPr="00DA587F">
                <w:rPr>
                  <w:rStyle w:val="Hyperlink"/>
                  <w:color w:val="auto"/>
                  <w:szCs w:val="19"/>
                </w:rPr>
                <w:t>They share their work in informal settings.</w:t>
              </w:r>
            </w:hyperlink>
          </w:p>
        </w:tc>
        <w:tc>
          <w:tcPr>
            <w:tcW w:w="5050" w:type="dxa"/>
            <w:gridSpan w:val="2"/>
          </w:tcPr>
          <w:p w14:paraId="5FA21B5B" w14:textId="77777777" w:rsidR="003856FC" w:rsidRPr="00DA587F" w:rsidRDefault="003856FC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3856FC">
              <w:t>They describe where, why and/or how people across cultures, communities and/or other contexts experience the arts.</w:t>
            </w:r>
          </w:p>
          <w:p w14:paraId="7451FDAD" w14:textId="4B7247F8" w:rsidR="00A30F2D" w:rsidRPr="00DA587F" w:rsidRDefault="003856FC" w:rsidP="00B4369D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6FC">
              <w:t>Students demonstrate arts practices and skills across arts subjects.</w:t>
            </w:r>
            <w:r w:rsidRPr="00DA587F">
              <w:t> </w:t>
            </w:r>
            <w:r w:rsidRPr="003856FC">
              <w:t>They create arts works in a range of forms.</w:t>
            </w:r>
            <w:r w:rsidR="00DA587F" w:rsidRPr="00DA587F">
              <w:t> </w:t>
            </w:r>
            <w:hyperlink r:id="rId23" w:history="1">
              <w:r w:rsidR="00DA587F" w:rsidRPr="00DA587F">
                <w:rPr>
                  <w:rStyle w:val="Hyperlink"/>
                  <w:color w:val="auto"/>
                  <w:szCs w:val="19"/>
                </w:rPr>
                <w:t>They share their work in informal settings.</w:t>
              </w:r>
            </w:hyperlink>
          </w:p>
        </w:tc>
      </w:tr>
      <w:bookmarkEnd w:id="3"/>
      <w:tr w:rsidR="00F33FF5" w:rsidRPr="00CD2E67" w14:paraId="126080FD" w14:textId="77777777" w:rsidTr="00385440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110" w:type="dxa"/>
            <w:gridSpan w:val="2"/>
          </w:tcPr>
          <w:p w14:paraId="47DE18E1" w14:textId="77777777" w:rsidR="00F33FF5" w:rsidRPr="00F33FF5" w:rsidRDefault="00560317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560317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560317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560317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460FAE97" w14:textId="63D0AE48" w:rsidR="00846879" w:rsidRPr="00C06F88" w:rsidRDefault="002E5A67" w:rsidP="00B4369D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4" w:name="_Hlk129761150"/>
      <w:r w:rsidR="0074030A">
        <w:rPr>
          <w:rStyle w:val="InstructiontowritersChar"/>
          <w:rFonts w:eastAsiaTheme="minorHAnsi"/>
        </w:rPr>
        <w:t xml:space="preserve">the number of units you will offer. </w:t>
      </w:r>
      <w:bookmarkEnd w:id="4"/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6"/>
        <w:gridCol w:w="425"/>
        <w:gridCol w:w="3412"/>
        <w:gridCol w:w="412"/>
        <w:gridCol w:w="425"/>
        <w:gridCol w:w="426"/>
        <w:gridCol w:w="425"/>
        <w:gridCol w:w="3557"/>
        <w:gridCol w:w="456"/>
        <w:gridCol w:w="456"/>
        <w:gridCol w:w="456"/>
        <w:gridCol w:w="456"/>
      </w:tblGrid>
      <w:tr w:rsidR="00C06F88" w:rsidRPr="00CD2E67" w14:paraId="553B3E63" w14:textId="77777777" w:rsidTr="00B74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3041A4A8" w14:textId="77777777" w:rsidR="00C06F88" w:rsidRPr="00CD2E67" w:rsidRDefault="00C06F88" w:rsidP="00B4369D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61568E81" w14:textId="77777777" w:rsidR="00C06F88" w:rsidRPr="00CD2E67" w:rsidRDefault="00C06F88" w:rsidP="00B4369D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50A5E406" w14:textId="77777777" w:rsidR="00C06F88" w:rsidRPr="00CD2E67" w:rsidRDefault="00C06F88" w:rsidP="00B4369D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07298902" w14:textId="77777777" w:rsidR="00C06F88" w:rsidRPr="00CD2E67" w:rsidRDefault="00C06F88" w:rsidP="00B4369D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5F79C87F" w14:textId="77777777" w:rsidR="00C06F88" w:rsidRPr="00CD2E67" w:rsidRDefault="00C06F88" w:rsidP="00B4369D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E0DA7DF" w14:textId="77777777" w:rsidR="00C06F88" w:rsidRPr="00CD2E67" w:rsidRDefault="00C06F88" w:rsidP="00B4369D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4CEDF9E4" w14:textId="77777777" w:rsidR="00C06F88" w:rsidRDefault="00C06F88" w:rsidP="00B4369D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60987E89" w14:textId="77777777" w:rsidR="00C06F88" w:rsidRDefault="00C06F88" w:rsidP="00B4369D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320461" w:rsidRPr="00CD2E67" w14:paraId="48F8158E" w14:textId="77777777" w:rsidTr="004D6B5B">
        <w:trPr>
          <w:trHeight w:val="241"/>
        </w:trPr>
        <w:tc>
          <w:tcPr>
            <w:tcW w:w="3540" w:type="dxa"/>
            <w:shd w:val="clear" w:color="auto" w:fill="E6E7E8"/>
          </w:tcPr>
          <w:p w14:paraId="5CD53607" w14:textId="77777777" w:rsidR="00D040BD" w:rsidRPr="002E5A67" w:rsidRDefault="00D040BD" w:rsidP="00B4369D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  <w:vAlign w:val="center"/>
          </w:tcPr>
          <w:p w14:paraId="7A86911E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177A1F4A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430F293B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7ADA3FC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1B78D570" w14:textId="77777777" w:rsidR="00D040BD" w:rsidRPr="00CD2E67" w:rsidRDefault="00D040BD" w:rsidP="00B4369D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5A0E9D4" w14:textId="13D40E13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9373014" w14:textId="4F8F3E39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253C1C60" w14:textId="1764A0E6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E194FB1" w14:textId="0518B38C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7C12F158" w14:textId="77777777" w:rsidR="00D040BD" w:rsidRPr="00CD2E67" w:rsidRDefault="00D040BD" w:rsidP="00B4369D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  <w:vAlign w:val="center"/>
          </w:tcPr>
          <w:p w14:paraId="7DC1B813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BBF9B87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50BE4FCD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008496F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48F5F89F" w14:textId="77777777" w:rsidR="00D040BD" w:rsidRPr="00CD2E67" w:rsidRDefault="00D040BD" w:rsidP="00B4369D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1F4FC8AD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52D25150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69865A4E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62433FEB" w14:textId="77777777" w:rsidR="00D040BD" w:rsidRPr="00CD2E67" w:rsidRDefault="00D040BD" w:rsidP="00B4369D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320461" w:rsidRPr="00CD2E67" w14:paraId="0608304C" w14:textId="77777777" w:rsidTr="004D6B5B">
        <w:trPr>
          <w:trHeight w:val="898"/>
        </w:trPr>
        <w:tc>
          <w:tcPr>
            <w:tcW w:w="3540" w:type="dxa"/>
            <w:shd w:val="clear" w:color="auto" w:fill="FFFFFF"/>
          </w:tcPr>
          <w:p w14:paraId="227F3A9F" w14:textId="33BC85AB" w:rsidR="00D040BD" w:rsidRPr="00DC1F7A" w:rsidRDefault="00D040BD" w:rsidP="00B4369D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B35A1E">
              <w:rPr>
                <w:rFonts w:asciiTheme="minorHAnsi" w:hAnsiTheme="minorHAnsi" w:cstheme="minorHAnsi"/>
              </w:rPr>
              <w:t xml:space="preserve">explore where, </w:t>
            </w:r>
            <w:proofErr w:type="gramStart"/>
            <w:r w:rsidRPr="00B35A1E">
              <w:rPr>
                <w:rFonts w:asciiTheme="minorHAnsi" w:hAnsiTheme="minorHAnsi" w:cstheme="minorHAnsi"/>
              </w:rPr>
              <w:t>why</w:t>
            </w:r>
            <w:proofErr w:type="gramEnd"/>
            <w:r w:rsidRPr="00B35A1E">
              <w:rPr>
                <w:rFonts w:asciiTheme="minorHAnsi" w:hAnsiTheme="minorHAnsi" w:cstheme="minorHAnsi"/>
              </w:rPr>
              <w:t xml:space="preserve"> and how people across cultures, communities and/or other contexts experience drama</w:t>
            </w:r>
            <w:r w:rsidR="00DC1F7A">
              <w:rPr>
                <w:rFonts w:asciiTheme="minorHAnsi" w:hAnsiTheme="minorHAnsi" w:cstheme="minorHAnsi"/>
              </w:rPr>
              <w:t xml:space="preserve"> </w:t>
            </w:r>
            <w:r w:rsidRPr="006C3AF6">
              <w:rPr>
                <w:rFonts w:asciiTheme="minorHAnsi" w:hAnsiTheme="minorHAnsi" w:cstheme="minorHAnsi"/>
              </w:rPr>
              <w:t>AC9AD</w:t>
            </w:r>
            <w:r>
              <w:rPr>
                <w:rFonts w:asciiTheme="minorHAnsi" w:hAnsiTheme="minorHAnsi" w:cstheme="minorHAnsi"/>
              </w:rPr>
              <w:t>R2</w:t>
            </w:r>
            <w:r w:rsidRPr="006C3AF6">
              <w:rPr>
                <w:rFonts w:asciiTheme="minorHAnsi" w:hAnsiTheme="minorHAnsi" w:cstheme="minorHAnsi"/>
              </w:rPr>
              <w:t>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5F89B0A" w14:textId="28A21882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-130014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2D6087BB" w14:textId="45FFF9D4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-15278697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B43D424" w14:textId="2A9A9BB3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6714508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42E66A9" w14:textId="34FBAF71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-137012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6316E43B" w14:textId="10829E75" w:rsidR="00D040BD" w:rsidRPr="00DC1F7A" w:rsidRDefault="001E3D22" w:rsidP="00B4369D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1E3D22">
              <w:rPr>
                <w:rFonts w:asciiTheme="minorHAnsi" w:hAnsiTheme="minorHAnsi" w:cstheme="minorHAnsi"/>
              </w:rPr>
              <w:t>use the elements of drama and imagination in dramatic play and/or process drama</w:t>
            </w:r>
            <w:r w:rsidR="00DC1F7A">
              <w:rPr>
                <w:rFonts w:asciiTheme="minorHAnsi" w:hAnsiTheme="minorHAnsi" w:cstheme="minorHAnsi"/>
              </w:rPr>
              <w:t xml:space="preserve"> </w:t>
            </w:r>
            <w:r w:rsidR="003856FC">
              <w:rPr>
                <w:rFonts w:asciiTheme="minorHAnsi" w:hAnsiTheme="minorHAnsi" w:cstheme="minorHAnsi"/>
              </w:rPr>
              <w:t xml:space="preserve">                      </w:t>
            </w:r>
            <w:r w:rsidR="00D040BD" w:rsidRPr="006C3AF6">
              <w:rPr>
                <w:rFonts w:asciiTheme="minorHAnsi" w:hAnsiTheme="minorHAnsi" w:cstheme="minorHAnsi"/>
              </w:rPr>
              <w:t>AC9AD</w:t>
            </w:r>
            <w:r w:rsidR="00D040BD">
              <w:rPr>
                <w:rFonts w:asciiTheme="minorHAnsi" w:hAnsiTheme="minorHAnsi" w:cstheme="minorHAnsi"/>
              </w:rPr>
              <w:t>R2D</w:t>
            </w:r>
            <w:r w:rsidR="00D040BD" w:rsidRPr="006C3AF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03E92EA" w14:textId="59822362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6392248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B96C890" w14:textId="7AA14105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-21337769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629926EF" w14:textId="131843BF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1198857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8779955" w14:textId="617B9BD1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-13784630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0F422B0C" w14:textId="0D5990D9" w:rsidR="00D040BD" w:rsidRPr="00DC1F7A" w:rsidRDefault="00145782" w:rsidP="00B4369D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1E3D22">
              <w:rPr>
                <w:rFonts w:asciiTheme="minorHAnsi" w:hAnsiTheme="minorHAnsi" w:cstheme="minorHAnsi"/>
              </w:rPr>
              <w:t>create and co-create fictional situations based on imagination and/or experience</w:t>
            </w:r>
            <w:r w:rsidR="00DC1F7A">
              <w:rPr>
                <w:rFonts w:asciiTheme="minorHAnsi" w:hAnsiTheme="minorHAnsi" w:cstheme="minorHAnsi"/>
              </w:rPr>
              <w:t xml:space="preserve"> </w:t>
            </w:r>
            <w:r w:rsidR="003856FC">
              <w:rPr>
                <w:rFonts w:asciiTheme="minorHAnsi" w:hAnsiTheme="minorHAnsi" w:cstheme="minorHAnsi"/>
              </w:rPr>
              <w:t xml:space="preserve">               </w:t>
            </w:r>
            <w:r w:rsidRPr="006C3AF6">
              <w:rPr>
                <w:rFonts w:asciiTheme="minorHAnsi" w:hAnsiTheme="minorHAnsi" w:cstheme="minorHAnsi"/>
              </w:rPr>
              <w:t>AC9AD</w:t>
            </w:r>
            <w:r>
              <w:rPr>
                <w:rFonts w:asciiTheme="minorHAnsi" w:hAnsiTheme="minorHAnsi" w:cstheme="minorHAnsi"/>
              </w:rPr>
              <w:t>R2C</w:t>
            </w:r>
            <w:r w:rsidRPr="006C3AF6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787A24AD" w14:textId="32B4F14F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282544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0DDFF55" w14:textId="1DBD7520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20756956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F99045E" w14:textId="28575F90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-12454880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C49759A" w14:textId="163644CF" w:rsidR="00D040BD" w:rsidRPr="00DD3E3D" w:rsidRDefault="00320461" w:rsidP="00B4369D">
            <w:pPr>
              <w:pStyle w:val="Tabletext"/>
              <w:keepNext/>
              <w:keepLines/>
            </w:pPr>
            <w:sdt>
              <w:sdtPr>
                <w:id w:val="1578012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76F6492E" w14:textId="3CA2041B" w:rsidR="00DC1F7A" w:rsidRPr="00DC1F7A" w:rsidRDefault="00DC1F7A" w:rsidP="00B4369D">
            <w:pPr>
              <w:pStyle w:val="Tabletext"/>
              <w:keepNext/>
              <w:keepLines/>
              <w:rPr>
                <w:szCs w:val="19"/>
              </w:rPr>
            </w:pPr>
            <w:r w:rsidRPr="004D6B5B">
              <w:rPr>
                <w:rFonts w:asciiTheme="minorHAnsi" w:hAnsiTheme="minorHAnsi" w:cstheme="minorHAnsi"/>
              </w:rPr>
              <w:t>share their drama in informal settings</w:t>
            </w:r>
            <w:r>
              <w:rPr>
                <w:szCs w:val="19"/>
              </w:rPr>
              <w:t xml:space="preserve"> </w:t>
            </w:r>
            <w:r w:rsidRPr="006C3AF6">
              <w:rPr>
                <w:rFonts w:asciiTheme="minorHAnsi" w:hAnsiTheme="minorHAnsi" w:cstheme="minorHAnsi"/>
              </w:rPr>
              <w:t>AC9AD</w:t>
            </w:r>
            <w:r>
              <w:rPr>
                <w:rFonts w:asciiTheme="minorHAnsi" w:hAnsiTheme="minorHAnsi" w:cstheme="minorHAnsi"/>
              </w:rPr>
              <w:t>R2C</w:t>
            </w:r>
            <w:r w:rsidRPr="006C3AF6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</w:p>
          <w:p w14:paraId="7163D809" w14:textId="2F160334" w:rsidR="00D040BD" w:rsidRPr="00DD3E3D" w:rsidRDefault="00D040BD" w:rsidP="00B4369D">
            <w:pPr>
              <w:pStyle w:val="Tabletext"/>
              <w:keepNext/>
              <w:keepLines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E63C08A" w14:textId="5E311A09" w:rsidR="00D040BD" w:rsidRDefault="00320461" w:rsidP="00B4369D">
            <w:pPr>
              <w:pStyle w:val="Tabletext"/>
              <w:keepNext/>
              <w:keepLines/>
              <w:jc w:val="center"/>
            </w:pPr>
            <w:sdt>
              <w:sdtPr>
                <w:id w:val="927768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3DE3DEE" w14:textId="4A045C59" w:rsidR="00D040BD" w:rsidRDefault="00320461" w:rsidP="00B4369D">
            <w:pPr>
              <w:pStyle w:val="Tabletext"/>
              <w:keepNext/>
              <w:keepLines/>
              <w:jc w:val="center"/>
            </w:pPr>
            <w:sdt>
              <w:sdtPr>
                <w:id w:val="-508416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FFABE76" w14:textId="2E062641" w:rsidR="00D040BD" w:rsidRDefault="00320461" w:rsidP="00B4369D">
            <w:pPr>
              <w:pStyle w:val="Tabletext"/>
              <w:keepNext/>
              <w:keepLines/>
              <w:jc w:val="center"/>
            </w:pPr>
            <w:sdt>
              <w:sdtPr>
                <w:id w:val="-867062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1697707" w14:textId="1EB9DDFB" w:rsidR="00D040BD" w:rsidRDefault="00320461" w:rsidP="00B4369D">
            <w:pPr>
              <w:pStyle w:val="Tabletext"/>
              <w:keepNext/>
              <w:keepLines/>
              <w:jc w:val="center"/>
            </w:pPr>
            <w:sdt>
              <w:sdtPr>
                <w:id w:val="-20240751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320461" w:rsidRPr="00CD2E67" w14:paraId="4B92B660" w14:textId="77777777" w:rsidTr="004D6B5B">
        <w:trPr>
          <w:trHeight w:val="898"/>
        </w:trPr>
        <w:tc>
          <w:tcPr>
            <w:tcW w:w="3540" w:type="dxa"/>
            <w:shd w:val="clear" w:color="auto" w:fill="FFFFFF"/>
          </w:tcPr>
          <w:p w14:paraId="2749916A" w14:textId="24155832" w:rsidR="00D040BD" w:rsidRPr="006C3AF6" w:rsidRDefault="00D040BD" w:rsidP="00D040BD">
            <w:pPr>
              <w:pStyle w:val="Tabletext"/>
              <w:rPr>
                <w:rFonts w:asciiTheme="minorHAnsi" w:hAnsiTheme="minorHAnsi" w:cstheme="minorHAnsi"/>
              </w:rPr>
            </w:pPr>
            <w:r w:rsidRPr="00BE795B">
              <w:rPr>
                <w:rFonts w:asciiTheme="minorHAnsi" w:hAnsiTheme="minorHAnsi" w:cstheme="minorHAnsi"/>
              </w:rPr>
              <w:t>explore examples of drama created and/or performed by First Nations Australians</w:t>
            </w:r>
            <w:r w:rsidR="00DC1F7A">
              <w:rPr>
                <w:rFonts w:asciiTheme="minorHAnsi" w:hAnsiTheme="minorHAnsi" w:cstheme="minorHAnsi"/>
              </w:rPr>
              <w:t xml:space="preserve"> </w:t>
            </w:r>
            <w:r w:rsidR="003856FC">
              <w:rPr>
                <w:rFonts w:asciiTheme="minorHAnsi" w:hAnsiTheme="minorHAnsi" w:cstheme="minorHAnsi"/>
              </w:rPr>
              <w:t xml:space="preserve">                            </w:t>
            </w:r>
            <w:r w:rsidRPr="006C3AF6">
              <w:rPr>
                <w:rFonts w:asciiTheme="minorHAnsi" w:hAnsiTheme="minorHAnsi" w:cstheme="minorHAnsi"/>
              </w:rPr>
              <w:t>AC9AD</w:t>
            </w:r>
            <w:r>
              <w:rPr>
                <w:rFonts w:asciiTheme="minorHAnsi" w:hAnsiTheme="minorHAnsi" w:cstheme="minorHAnsi"/>
              </w:rPr>
              <w:t>R2</w:t>
            </w:r>
            <w:r w:rsidRPr="006C3AF6">
              <w:rPr>
                <w:rFonts w:asciiTheme="minorHAnsi" w:hAnsiTheme="minorHAnsi" w:cstheme="minorHAnsi"/>
              </w:rPr>
              <w:t>E0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C5C52B8" w14:textId="464904DE" w:rsidR="00D040BD" w:rsidRDefault="00320461" w:rsidP="00D040BD">
            <w:pPr>
              <w:pStyle w:val="Tabletext"/>
            </w:pPr>
            <w:sdt>
              <w:sdtPr>
                <w:id w:val="7816166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0CDE3410" w14:textId="788C9008" w:rsidR="00D040BD" w:rsidRDefault="00320461" w:rsidP="00D040BD">
            <w:pPr>
              <w:pStyle w:val="Tabletext"/>
            </w:pPr>
            <w:sdt>
              <w:sdtPr>
                <w:id w:val="2101280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3800DC6" w14:textId="5D028097" w:rsidR="00D040BD" w:rsidRDefault="00320461" w:rsidP="00D040BD">
            <w:pPr>
              <w:pStyle w:val="Tabletext"/>
            </w:pPr>
            <w:sdt>
              <w:sdtPr>
                <w:id w:val="-15573876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29D351B" w14:textId="433DB27D" w:rsidR="00D040BD" w:rsidRDefault="00320461" w:rsidP="00D040BD">
            <w:pPr>
              <w:pStyle w:val="Tabletext"/>
            </w:pPr>
            <w:sdt>
              <w:sdtPr>
                <w:id w:val="968711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040B0DED" w14:textId="72D4DCD1" w:rsidR="00D040BD" w:rsidRPr="006C3AF6" w:rsidRDefault="00D040BD" w:rsidP="00D040BD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721EAA8" w14:textId="7292F262" w:rsidR="00D040BD" w:rsidRDefault="00D040BD" w:rsidP="00D040BD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B33F34B" w14:textId="5BF1579D" w:rsidR="00D040BD" w:rsidRDefault="00D040BD" w:rsidP="00D040BD">
            <w:pPr>
              <w:pStyle w:val="Tabletext"/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30949EF" w14:textId="6F3CF5B8" w:rsidR="00D040BD" w:rsidRDefault="00D040BD" w:rsidP="00D040BD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6660675" w14:textId="2262A913" w:rsidR="00D040BD" w:rsidRDefault="00D040BD" w:rsidP="00D040BD">
            <w:pPr>
              <w:pStyle w:val="Tabletext"/>
            </w:pPr>
          </w:p>
        </w:tc>
        <w:tc>
          <w:tcPr>
            <w:tcW w:w="3412" w:type="dxa"/>
            <w:shd w:val="clear" w:color="auto" w:fill="FFFFFF"/>
          </w:tcPr>
          <w:p w14:paraId="6312658F" w14:textId="77777777" w:rsidR="00D040BD" w:rsidRDefault="00D040BD" w:rsidP="00D040BD">
            <w:pPr>
              <w:pStyle w:val="Tabletext"/>
            </w:pPr>
          </w:p>
        </w:tc>
        <w:tc>
          <w:tcPr>
            <w:tcW w:w="412" w:type="dxa"/>
            <w:shd w:val="clear" w:color="auto" w:fill="FFFFFF"/>
            <w:vAlign w:val="center"/>
          </w:tcPr>
          <w:p w14:paraId="53CF127D" w14:textId="77777777" w:rsidR="00D040BD" w:rsidRDefault="00D040BD" w:rsidP="00D040BD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A0522B2" w14:textId="77777777" w:rsidR="00D040BD" w:rsidRDefault="00D040BD" w:rsidP="00D040BD">
            <w:pPr>
              <w:pStyle w:val="Tabletext"/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210E5F9" w14:textId="77777777" w:rsidR="00D040BD" w:rsidRDefault="00D040BD" w:rsidP="00D040BD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D535D19" w14:textId="77777777" w:rsidR="00D040BD" w:rsidRDefault="00D040BD" w:rsidP="00D040BD">
            <w:pPr>
              <w:pStyle w:val="Tabletext"/>
            </w:pPr>
          </w:p>
        </w:tc>
        <w:tc>
          <w:tcPr>
            <w:tcW w:w="3557" w:type="dxa"/>
            <w:shd w:val="clear" w:color="auto" w:fill="FFFFFF" w:themeFill="background1"/>
          </w:tcPr>
          <w:p w14:paraId="2227412E" w14:textId="77777777" w:rsidR="00D040BD" w:rsidRDefault="00D040BD" w:rsidP="00D040BD">
            <w:pPr>
              <w:pStyle w:val="Tabletext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6FC44EC" w14:textId="77777777" w:rsidR="00D040BD" w:rsidRDefault="00D040BD" w:rsidP="00D040BD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ECE8F4" w14:textId="77777777" w:rsidR="00D040BD" w:rsidRDefault="00D040BD" w:rsidP="00D040BD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9B19C99" w14:textId="77777777" w:rsidR="00D040BD" w:rsidRDefault="00D040BD" w:rsidP="00D040BD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DD1901E" w14:textId="77777777" w:rsidR="00D040BD" w:rsidRDefault="00D040BD" w:rsidP="00D040BD">
            <w:pPr>
              <w:pStyle w:val="Tabletext"/>
              <w:jc w:val="center"/>
            </w:pPr>
          </w:p>
        </w:tc>
      </w:tr>
    </w:tbl>
    <w:p w14:paraId="56B6FD8B" w14:textId="77777777" w:rsidR="00C06F88" w:rsidRDefault="00C06F88" w:rsidP="00011E47">
      <w:pPr>
        <w:spacing w:before="80" w:after="80"/>
        <w:rPr>
          <w:rStyle w:val="InstructiontowritersChar"/>
          <w:rFonts w:eastAsiaTheme="minorHAnsi"/>
          <w:b/>
        </w:rPr>
      </w:pPr>
    </w:p>
    <w:p w14:paraId="1652C82B" w14:textId="085A177A" w:rsidR="00011E47" w:rsidRDefault="00011E47" w:rsidP="00B4369D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74030A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392B5C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D71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B4369D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B4369D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B4369D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B4369D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B4369D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B4369D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B4369D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B4369D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B4369D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B4369D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70B7B277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0760903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184DD5E6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4660326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57724AA0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91344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378BB531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84379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B4369D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B4369D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07F8EE95" w:rsidR="00EE27C8" w:rsidRPr="00CD2E67" w:rsidRDefault="00320461" w:rsidP="00B4369D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525727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77FD42AC" w:rsidR="00EE27C8" w:rsidRPr="00CD2E67" w:rsidRDefault="00320461" w:rsidP="00B4369D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20595111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62DA97D2" w:rsidR="00EE27C8" w:rsidRPr="00CD2E67" w:rsidRDefault="00320461" w:rsidP="00B4369D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0415136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14E7DC25" w:rsidR="00EE27C8" w:rsidRPr="00CD2E67" w:rsidRDefault="00320461" w:rsidP="00B4369D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920166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B4369D">
            <w:pPr>
              <w:pStyle w:val="Tabletext"/>
              <w:keepNext/>
              <w:keepLines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5C2C1E86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7385886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60317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1D335DC2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43670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18D87B92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064871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21E56B14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3146152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B4369D">
            <w:pPr>
              <w:keepNext/>
              <w:keepLines/>
            </w:pPr>
          </w:p>
        </w:tc>
        <w:tc>
          <w:tcPr>
            <w:tcW w:w="1748" w:type="pct"/>
          </w:tcPr>
          <w:p w14:paraId="3B73F3A4" w14:textId="77777777" w:rsidR="00EE27C8" w:rsidRPr="00CD2E67" w:rsidRDefault="00EE27C8" w:rsidP="00B4369D">
            <w:pPr>
              <w:pStyle w:val="Tabletext"/>
              <w:keepNext/>
              <w:keepLines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3094A7EA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30549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1448ED6D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97148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41B847F6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48802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0327B767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8247297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B4369D">
            <w:pPr>
              <w:pStyle w:val="Tabletext"/>
              <w:keepNext/>
              <w:keepLines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057DBD56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6298228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79D09F24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21122685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344BC65D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61101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29F1A865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9365601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B4369D">
            <w:pPr>
              <w:keepNext/>
              <w:keepLines/>
            </w:pPr>
          </w:p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B4369D">
            <w:pPr>
              <w:pStyle w:val="Tabletext"/>
              <w:keepNext/>
              <w:keepLines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2C822B2A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506990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758E4EE6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3082798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58FD852A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9007530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7689D991" w:rsidR="00EE27C8" w:rsidRPr="00CD2E67" w:rsidRDefault="00320461" w:rsidP="00B4369D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3840671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D7195E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D7195E" w:rsidRPr="00CD2E67" w:rsidRDefault="00D7195E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33A4A3E9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-11351736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666E4D2D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1104992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56DA06C4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-3877270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30454A6B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3961811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D7195E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D7195E" w:rsidRPr="00CD2E67" w:rsidRDefault="00D7195E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0B2B9497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7085405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3CEBC5AD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-18911099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672D4CA5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-16623043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0F9F1D12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13580798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D7195E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D7195E" w:rsidRPr="00CD2E67" w:rsidRDefault="00D7195E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3B508277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17503058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18E3A59C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7598760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4112D2E1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-1186975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3FE4A664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-9606502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D7195E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D7195E" w:rsidRPr="00CD2E67" w:rsidRDefault="00D7195E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21F8F6BD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512755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018EADB3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618353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6B600D61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5311514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26447DA6" w:rsidR="00D7195E" w:rsidRPr="00CD2E67" w:rsidRDefault="00320461" w:rsidP="002E5A67">
            <w:pPr>
              <w:jc w:val="center"/>
              <w:rPr>
                <w:b/>
              </w:rPr>
            </w:pPr>
            <w:sdt>
              <w:sdtPr>
                <w:id w:val="19229066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</w:tbl>
    <w:p w14:paraId="0047B833" w14:textId="3C3EDDFB" w:rsidR="00D94E4F" w:rsidRPr="00D94E4F" w:rsidRDefault="00D94E4F" w:rsidP="00333DEC">
      <w:pPr>
        <w:pStyle w:val="BodyText"/>
        <w:spacing w:before="480"/>
      </w:pPr>
      <w:bookmarkStart w:id="5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Picture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B574EE">
            <w:t>3</w:t>
          </w:r>
        </w:sdtContent>
      </w:sdt>
    </w:p>
    <w:bookmarkEnd w:id="5"/>
    <w:p w14:paraId="5A721A59" w14:textId="1842F1FE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7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8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9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FD1B169922B24DCABD2E388082C3305D"/>
          </w:placeholder>
        </w:sdtPr>
        <w:sdtEndPr/>
        <w:sdtContent>
          <w:r w:rsidR="0028569D">
            <w:t>202</w:t>
          </w:r>
          <w:r w:rsidR="00915CEE">
            <w:t>3</w:t>
          </w:r>
        </w:sdtContent>
      </w:sdt>
      <w:r w:rsidRPr="003D2E09">
        <w:t xml:space="preserve"> </w:t>
      </w:r>
      <w:hyperlink r:id="rId30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5B4A6009" w14:textId="4F530D0A" w:rsidR="00B4369D" w:rsidRPr="003D2E09" w:rsidRDefault="00B4369D" w:rsidP="007653B0">
      <w:pPr>
        <w:pStyle w:val="Legalnotice"/>
      </w:pPr>
      <w:bookmarkStart w:id="6" w:name="_Hlk129006495"/>
      <w:r w:rsidRPr="00BB583B">
        <w:t>Unless otherwise indicated material from the Australian Curriculum is © ACARA 2010–present, licensed under </w:t>
      </w:r>
      <w:hyperlink r:id="rId31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32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33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6"/>
    </w:p>
    <w:sectPr w:rsidR="00B4369D" w:rsidRPr="003D2E09" w:rsidSect="000C1CBA">
      <w:headerReference w:type="default" r:id="rId34"/>
      <w:footerReference w:type="default" r:id="rId35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FC02" w14:textId="77777777" w:rsidR="006F32BB" w:rsidRDefault="006F32BB" w:rsidP="00185154">
      <w:r>
        <w:separator/>
      </w:r>
    </w:p>
    <w:p w14:paraId="71BACA17" w14:textId="77777777" w:rsidR="006F32BB" w:rsidRDefault="006F32BB"/>
    <w:p w14:paraId="25E7CDBE" w14:textId="77777777" w:rsidR="006F32BB" w:rsidRDefault="006F32BB"/>
  </w:endnote>
  <w:endnote w:type="continuationSeparator" w:id="0">
    <w:p w14:paraId="6F716019" w14:textId="77777777" w:rsidR="006F32BB" w:rsidRDefault="006F32BB" w:rsidP="00185154">
      <w:r>
        <w:continuationSeparator/>
      </w:r>
    </w:p>
    <w:p w14:paraId="6B8097F0" w14:textId="77777777" w:rsidR="006F32BB" w:rsidRDefault="006F32BB"/>
    <w:p w14:paraId="3F51D1F1" w14:textId="77777777" w:rsidR="006F32BB" w:rsidRDefault="006F32BB"/>
  </w:endnote>
  <w:endnote w:type="continuationNotice" w:id="1">
    <w:p w14:paraId="4C5EF5EA" w14:textId="77777777" w:rsidR="006F32BB" w:rsidRDefault="006F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3251" w14:textId="77777777" w:rsidR="00921BBA" w:rsidRDefault="00921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1F8933AF" w:rsidR="00B64090" w:rsidRPr="002E6121" w:rsidRDefault="00560317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D72C3">
                <w:t>Years 1–2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37279679" w:rsidR="00B64090" w:rsidRDefault="00B4369D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Picture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57019463" w:rsidR="002B573B" w:rsidRPr="00454DE4" w:rsidRDefault="00560317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36111">
                <w:rPr>
                  <w:rFonts w:eastAsia="Times New Roman"/>
                  <w:color w:val="808080"/>
                  <w:sz w:val="10"/>
                  <w:szCs w:val="10"/>
                </w:rPr>
                <w:t>230333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249A4126" w:rsidR="00B64090" w:rsidRPr="002E6121" w:rsidRDefault="00560317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D72C3">
                <w:t>Years 1–2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7B748C">
                <w:t xml:space="preserve">Drama </w:t>
              </w:r>
            </w:sdtContent>
          </w:sdt>
          <w:r w:rsidR="0074030A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3075D828" w:rsidR="00B64090" w:rsidRDefault="00B4369D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9F7B" w14:textId="77777777" w:rsidR="006F32BB" w:rsidRPr="001B4733" w:rsidRDefault="006F32B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FE22E36" w14:textId="77777777" w:rsidR="006F32BB" w:rsidRPr="001B4733" w:rsidRDefault="006F32BB">
      <w:pPr>
        <w:rPr>
          <w:sz w:val="4"/>
          <w:szCs w:val="4"/>
        </w:rPr>
      </w:pPr>
    </w:p>
  </w:footnote>
  <w:footnote w:type="continuationSeparator" w:id="0">
    <w:p w14:paraId="492ACA47" w14:textId="77777777" w:rsidR="006F32BB" w:rsidRPr="001B4733" w:rsidRDefault="006F32B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99EE6C1" w14:textId="77777777" w:rsidR="006F32BB" w:rsidRPr="001B4733" w:rsidRDefault="006F32BB">
      <w:pPr>
        <w:rPr>
          <w:sz w:val="4"/>
          <w:szCs w:val="4"/>
        </w:rPr>
      </w:pPr>
    </w:p>
  </w:footnote>
  <w:footnote w:type="continuationNotice" w:id="1">
    <w:p w14:paraId="1EAC08AF" w14:textId="77777777" w:rsidR="006F32BB" w:rsidRPr="001B4733" w:rsidRDefault="006F32BB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EBDA" w14:textId="77777777" w:rsidR="00921BBA" w:rsidRDefault="00921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00F4" w14:textId="77777777" w:rsidR="00921BBA" w:rsidRDefault="00921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361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91164C"/>
    <w:multiLevelType w:val="multilevel"/>
    <w:tmpl w:val="F524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23111F2"/>
    <w:multiLevelType w:val="hybridMultilevel"/>
    <w:tmpl w:val="5010D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8450AA0"/>
    <w:multiLevelType w:val="hybridMultilevel"/>
    <w:tmpl w:val="75DE2C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96BE1"/>
    <w:multiLevelType w:val="hybridMultilevel"/>
    <w:tmpl w:val="DC82E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2C0280F"/>
    <w:multiLevelType w:val="hybridMultilevel"/>
    <w:tmpl w:val="FD44C9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D0608"/>
    <w:multiLevelType w:val="multilevel"/>
    <w:tmpl w:val="F524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03575746">
    <w:abstractNumId w:val="21"/>
  </w:num>
  <w:num w:numId="2" w16cid:durableId="1141310694">
    <w:abstractNumId w:val="3"/>
  </w:num>
  <w:num w:numId="3" w16cid:durableId="970212341">
    <w:abstractNumId w:val="0"/>
  </w:num>
  <w:num w:numId="4" w16cid:durableId="280964564">
    <w:abstractNumId w:val="8"/>
  </w:num>
  <w:num w:numId="5" w16cid:durableId="1083912345">
    <w:abstractNumId w:val="7"/>
  </w:num>
  <w:num w:numId="6" w16cid:durableId="1631325195">
    <w:abstractNumId w:val="9"/>
  </w:num>
  <w:num w:numId="7" w16cid:durableId="1848907134">
    <w:abstractNumId w:val="1"/>
  </w:num>
  <w:num w:numId="8" w16cid:durableId="687176197">
    <w:abstractNumId w:val="10"/>
  </w:num>
  <w:num w:numId="9" w16cid:durableId="225804009">
    <w:abstractNumId w:val="20"/>
  </w:num>
  <w:num w:numId="10" w16cid:durableId="1485779708">
    <w:abstractNumId w:val="18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9"/>
  </w:num>
  <w:num w:numId="13" w16cid:durableId="30493788">
    <w:abstractNumId w:val="14"/>
  </w:num>
  <w:num w:numId="14" w16cid:durableId="1403524882">
    <w:abstractNumId w:val="6"/>
  </w:num>
  <w:num w:numId="15" w16cid:durableId="850530570">
    <w:abstractNumId w:val="14"/>
  </w:num>
  <w:num w:numId="16" w16cid:durableId="506528589">
    <w:abstractNumId w:val="5"/>
  </w:num>
  <w:num w:numId="17" w16cid:durableId="1110902832">
    <w:abstractNumId w:val="0"/>
  </w:num>
  <w:num w:numId="18" w16cid:durableId="1419205305">
    <w:abstractNumId w:val="13"/>
  </w:num>
  <w:num w:numId="19" w16cid:durableId="1392845638">
    <w:abstractNumId w:val="8"/>
  </w:num>
  <w:num w:numId="20" w16cid:durableId="279455426">
    <w:abstractNumId w:val="15"/>
  </w:num>
  <w:num w:numId="21" w16cid:durableId="582224000">
    <w:abstractNumId w:val="7"/>
  </w:num>
  <w:num w:numId="22" w16cid:durableId="1712611736">
    <w:abstractNumId w:val="8"/>
  </w:num>
  <w:num w:numId="23" w16cid:durableId="2103254225">
    <w:abstractNumId w:val="11"/>
  </w:num>
  <w:num w:numId="24" w16cid:durableId="376591477">
    <w:abstractNumId w:val="2"/>
  </w:num>
  <w:num w:numId="25" w16cid:durableId="1837068928">
    <w:abstractNumId w:val="16"/>
  </w:num>
  <w:num w:numId="26" w16cid:durableId="378549876">
    <w:abstractNumId w:val="12"/>
  </w:num>
  <w:num w:numId="27" w16cid:durableId="513106162">
    <w:abstractNumId w:val="19"/>
  </w:num>
  <w:num w:numId="28" w16cid:durableId="2143885031">
    <w:abstractNumId w:val="17"/>
  </w:num>
  <w:num w:numId="29" w16cid:durableId="367268123">
    <w:abstractNumId w:val="4"/>
  </w:num>
  <w:num w:numId="30" w16cid:durableId="1033463167">
    <w:abstractNumId w:val="22"/>
  </w:num>
  <w:num w:numId="31" w16cid:durableId="84871538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2355A"/>
    <w:rsid w:val="00025175"/>
    <w:rsid w:val="0003381D"/>
    <w:rsid w:val="0003524D"/>
    <w:rsid w:val="0004459E"/>
    <w:rsid w:val="00044ABC"/>
    <w:rsid w:val="00050F57"/>
    <w:rsid w:val="00054D0C"/>
    <w:rsid w:val="00057853"/>
    <w:rsid w:val="00062C3E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5F92"/>
    <w:rsid w:val="000E1250"/>
    <w:rsid w:val="000F3AF2"/>
    <w:rsid w:val="000F4A35"/>
    <w:rsid w:val="000F5ECF"/>
    <w:rsid w:val="0010405A"/>
    <w:rsid w:val="001061C4"/>
    <w:rsid w:val="001063C6"/>
    <w:rsid w:val="00111674"/>
    <w:rsid w:val="00115EC2"/>
    <w:rsid w:val="0012135C"/>
    <w:rsid w:val="00130ACE"/>
    <w:rsid w:val="00130F9E"/>
    <w:rsid w:val="0013100F"/>
    <w:rsid w:val="0013218E"/>
    <w:rsid w:val="00135AD2"/>
    <w:rsid w:val="00136F3F"/>
    <w:rsid w:val="00145782"/>
    <w:rsid w:val="00145CCD"/>
    <w:rsid w:val="0014743E"/>
    <w:rsid w:val="001505D8"/>
    <w:rsid w:val="001541F0"/>
    <w:rsid w:val="00154790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2213"/>
    <w:rsid w:val="00193342"/>
    <w:rsid w:val="001A1551"/>
    <w:rsid w:val="001A4872"/>
    <w:rsid w:val="001A5839"/>
    <w:rsid w:val="001A5EEA"/>
    <w:rsid w:val="001A6BE8"/>
    <w:rsid w:val="001B3BAE"/>
    <w:rsid w:val="001B4733"/>
    <w:rsid w:val="001C00B6"/>
    <w:rsid w:val="001D03B3"/>
    <w:rsid w:val="001D3F77"/>
    <w:rsid w:val="001D4AC9"/>
    <w:rsid w:val="001E13AB"/>
    <w:rsid w:val="001E3D22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23CDC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569D"/>
    <w:rsid w:val="0029216D"/>
    <w:rsid w:val="00292DD8"/>
    <w:rsid w:val="002A1938"/>
    <w:rsid w:val="002A58E7"/>
    <w:rsid w:val="002A7FD1"/>
    <w:rsid w:val="002B0BB3"/>
    <w:rsid w:val="002B1D93"/>
    <w:rsid w:val="002B4003"/>
    <w:rsid w:val="002B573B"/>
    <w:rsid w:val="002C206C"/>
    <w:rsid w:val="002C5B1C"/>
    <w:rsid w:val="002C7705"/>
    <w:rsid w:val="002D0B9D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461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7400"/>
    <w:rsid w:val="0037398C"/>
    <w:rsid w:val="0037433D"/>
    <w:rsid w:val="0037618F"/>
    <w:rsid w:val="003809EC"/>
    <w:rsid w:val="003853C1"/>
    <w:rsid w:val="00385440"/>
    <w:rsid w:val="003856FC"/>
    <w:rsid w:val="00391673"/>
    <w:rsid w:val="00392AE2"/>
    <w:rsid w:val="00392B5C"/>
    <w:rsid w:val="0039510D"/>
    <w:rsid w:val="003A04C1"/>
    <w:rsid w:val="003A087E"/>
    <w:rsid w:val="003A08A5"/>
    <w:rsid w:val="003A1B1D"/>
    <w:rsid w:val="003A2861"/>
    <w:rsid w:val="003A44ED"/>
    <w:rsid w:val="003B0018"/>
    <w:rsid w:val="003B0945"/>
    <w:rsid w:val="003B097F"/>
    <w:rsid w:val="003B1166"/>
    <w:rsid w:val="003B3981"/>
    <w:rsid w:val="003B4DCF"/>
    <w:rsid w:val="003B7F24"/>
    <w:rsid w:val="003D1657"/>
    <w:rsid w:val="003D3B71"/>
    <w:rsid w:val="003D56AF"/>
    <w:rsid w:val="003D5BE7"/>
    <w:rsid w:val="003E1167"/>
    <w:rsid w:val="003E1EF3"/>
    <w:rsid w:val="003E5319"/>
    <w:rsid w:val="003F0625"/>
    <w:rsid w:val="003F2E6E"/>
    <w:rsid w:val="003F37AF"/>
    <w:rsid w:val="003F3C86"/>
    <w:rsid w:val="003F7FAE"/>
    <w:rsid w:val="0040339E"/>
    <w:rsid w:val="00403747"/>
    <w:rsid w:val="00404615"/>
    <w:rsid w:val="00407776"/>
    <w:rsid w:val="00410047"/>
    <w:rsid w:val="004106E1"/>
    <w:rsid w:val="00412450"/>
    <w:rsid w:val="00412AEF"/>
    <w:rsid w:val="00413C60"/>
    <w:rsid w:val="004148F2"/>
    <w:rsid w:val="004178B4"/>
    <w:rsid w:val="00423144"/>
    <w:rsid w:val="0042391F"/>
    <w:rsid w:val="0042690D"/>
    <w:rsid w:val="00427353"/>
    <w:rsid w:val="00427420"/>
    <w:rsid w:val="004310F5"/>
    <w:rsid w:val="0043564D"/>
    <w:rsid w:val="0043628A"/>
    <w:rsid w:val="004373A0"/>
    <w:rsid w:val="00444AE6"/>
    <w:rsid w:val="00445953"/>
    <w:rsid w:val="004478FD"/>
    <w:rsid w:val="00454DE4"/>
    <w:rsid w:val="004625AA"/>
    <w:rsid w:val="004627A7"/>
    <w:rsid w:val="00465D0B"/>
    <w:rsid w:val="004700B3"/>
    <w:rsid w:val="004701D5"/>
    <w:rsid w:val="004709CC"/>
    <w:rsid w:val="00470E96"/>
    <w:rsid w:val="004715A6"/>
    <w:rsid w:val="00471634"/>
    <w:rsid w:val="00472480"/>
    <w:rsid w:val="004733B7"/>
    <w:rsid w:val="00475EFD"/>
    <w:rsid w:val="0048003B"/>
    <w:rsid w:val="0048517C"/>
    <w:rsid w:val="00491C59"/>
    <w:rsid w:val="00493F64"/>
    <w:rsid w:val="004A715D"/>
    <w:rsid w:val="004B232E"/>
    <w:rsid w:val="004B4F74"/>
    <w:rsid w:val="004B7DAE"/>
    <w:rsid w:val="004C553B"/>
    <w:rsid w:val="004C6139"/>
    <w:rsid w:val="004C768E"/>
    <w:rsid w:val="004D25B4"/>
    <w:rsid w:val="004D4EBC"/>
    <w:rsid w:val="004D6B5B"/>
    <w:rsid w:val="004D7E14"/>
    <w:rsid w:val="004E4A29"/>
    <w:rsid w:val="004E79A4"/>
    <w:rsid w:val="004F0760"/>
    <w:rsid w:val="004F2A3C"/>
    <w:rsid w:val="004F3D6F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417E"/>
    <w:rsid w:val="0055503D"/>
    <w:rsid w:val="00560317"/>
    <w:rsid w:val="00563598"/>
    <w:rsid w:val="0056633F"/>
    <w:rsid w:val="005713E5"/>
    <w:rsid w:val="00573359"/>
    <w:rsid w:val="005857B5"/>
    <w:rsid w:val="005859DB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25ED"/>
    <w:rsid w:val="0060686A"/>
    <w:rsid w:val="0061089F"/>
    <w:rsid w:val="00616EC2"/>
    <w:rsid w:val="00620553"/>
    <w:rsid w:val="0062087D"/>
    <w:rsid w:val="00630AD8"/>
    <w:rsid w:val="00632A72"/>
    <w:rsid w:val="00633235"/>
    <w:rsid w:val="006421A2"/>
    <w:rsid w:val="006432E9"/>
    <w:rsid w:val="006432EC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6CE9"/>
    <w:rsid w:val="00677C0E"/>
    <w:rsid w:val="00680843"/>
    <w:rsid w:val="00681A2E"/>
    <w:rsid w:val="00684E74"/>
    <w:rsid w:val="00693F5D"/>
    <w:rsid w:val="0069434A"/>
    <w:rsid w:val="006959DE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E374B"/>
    <w:rsid w:val="006F281E"/>
    <w:rsid w:val="006F32BB"/>
    <w:rsid w:val="006F5576"/>
    <w:rsid w:val="006F7D74"/>
    <w:rsid w:val="00706618"/>
    <w:rsid w:val="00710AD8"/>
    <w:rsid w:val="00720BC3"/>
    <w:rsid w:val="007240E8"/>
    <w:rsid w:val="007247B0"/>
    <w:rsid w:val="007375BC"/>
    <w:rsid w:val="0074030A"/>
    <w:rsid w:val="00741647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F26"/>
    <w:rsid w:val="007A4C10"/>
    <w:rsid w:val="007A5346"/>
    <w:rsid w:val="007A55F2"/>
    <w:rsid w:val="007B13D8"/>
    <w:rsid w:val="007B2797"/>
    <w:rsid w:val="007B64EE"/>
    <w:rsid w:val="007B748C"/>
    <w:rsid w:val="007C4C06"/>
    <w:rsid w:val="007C57BB"/>
    <w:rsid w:val="007C615D"/>
    <w:rsid w:val="007D4F83"/>
    <w:rsid w:val="007D52F0"/>
    <w:rsid w:val="007D6B2B"/>
    <w:rsid w:val="007D6D64"/>
    <w:rsid w:val="007D79AE"/>
    <w:rsid w:val="007E7203"/>
    <w:rsid w:val="007F218A"/>
    <w:rsid w:val="007F79C4"/>
    <w:rsid w:val="00810953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67431"/>
    <w:rsid w:val="008819C1"/>
    <w:rsid w:val="008821EB"/>
    <w:rsid w:val="0089021A"/>
    <w:rsid w:val="00892496"/>
    <w:rsid w:val="0089505C"/>
    <w:rsid w:val="00896B19"/>
    <w:rsid w:val="00896C24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5CEE"/>
    <w:rsid w:val="00916F6D"/>
    <w:rsid w:val="00917538"/>
    <w:rsid w:val="00921BBA"/>
    <w:rsid w:val="00936111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71FDB"/>
    <w:rsid w:val="00974028"/>
    <w:rsid w:val="00975D96"/>
    <w:rsid w:val="00987350"/>
    <w:rsid w:val="0099487C"/>
    <w:rsid w:val="00997060"/>
    <w:rsid w:val="009A199C"/>
    <w:rsid w:val="009A52FF"/>
    <w:rsid w:val="009A63ED"/>
    <w:rsid w:val="009B7B63"/>
    <w:rsid w:val="009B7C52"/>
    <w:rsid w:val="009C0031"/>
    <w:rsid w:val="009C052E"/>
    <w:rsid w:val="009C3FD0"/>
    <w:rsid w:val="009D23F7"/>
    <w:rsid w:val="009D670A"/>
    <w:rsid w:val="009D72C3"/>
    <w:rsid w:val="009E18C4"/>
    <w:rsid w:val="009E38EF"/>
    <w:rsid w:val="009E3F99"/>
    <w:rsid w:val="009E48AE"/>
    <w:rsid w:val="009F0E8E"/>
    <w:rsid w:val="009F1794"/>
    <w:rsid w:val="009F36FE"/>
    <w:rsid w:val="009F5C53"/>
    <w:rsid w:val="009F6529"/>
    <w:rsid w:val="009F6CE7"/>
    <w:rsid w:val="00A022D9"/>
    <w:rsid w:val="00A0692B"/>
    <w:rsid w:val="00A07960"/>
    <w:rsid w:val="00A10005"/>
    <w:rsid w:val="00A129A1"/>
    <w:rsid w:val="00A30F2D"/>
    <w:rsid w:val="00A32E8B"/>
    <w:rsid w:val="00A333F7"/>
    <w:rsid w:val="00A35615"/>
    <w:rsid w:val="00A35710"/>
    <w:rsid w:val="00A3659B"/>
    <w:rsid w:val="00A36600"/>
    <w:rsid w:val="00A37108"/>
    <w:rsid w:val="00A41250"/>
    <w:rsid w:val="00A41D4E"/>
    <w:rsid w:val="00A4656A"/>
    <w:rsid w:val="00A510A2"/>
    <w:rsid w:val="00A52A8F"/>
    <w:rsid w:val="00A53E76"/>
    <w:rsid w:val="00A54BE3"/>
    <w:rsid w:val="00A55155"/>
    <w:rsid w:val="00A62E21"/>
    <w:rsid w:val="00A640FF"/>
    <w:rsid w:val="00A71C6A"/>
    <w:rsid w:val="00A747CD"/>
    <w:rsid w:val="00A83349"/>
    <w:rsid w:val="00A83B38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C6836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727F"/>
    <w:rsid w:val="00B1202B"/>
    <w:rsid w:val="00B1273F"/>
    <w:rsid w:val="00B26BD8"/>
    <w:rsid w:val="00B30ECC"/>
    <w:rsid w:val="00B3197A"/>
    <w:rsid w:val="00B3267C"/>
    <w:rsid w:val="00B35A1E"/>
    <w:rsid w:val="00B4369D"/>
    <w:rsid w:val="00B53493"/>
    <w:rsid w:val="00B54767"/>
    <w:rsid w:val="00B55D18"/>
    <w:rsid w:val="00B56CC8"/>
    <w:rsid w:val="00B574EE"/>
    <w:rsid w:val="00B64090"/>
    <w:rsid w:val="00B65281"/>
    <w:rsid w:val="00B65924"/>
    <w:rsid w:val="00B668FB"/>
    <w:rsid w:val="00B744A2"/>
    <w:rsid w:val="00B76B8E"/>
    <w:rsid w:val="00B80FB7"/>
    <w:rsid w:val="00B819DD"/>
    <w:rsid w:val="00B93A93"/>
    <w:rsid w:val="00BA1396"/>
    <w:rsid w:val="00BA3BD7"/>
    <w:rsid w:val="00BA45AE"/>
    <w:rsid w:val="00BA4F4A"/>
    <w:rsid w:val="00BA66AD"/>
    <w:rsid w:val="00BB3EE1"/>
    <w:rsid w:val="00BB722C"/>
    <w:rsid w:val="00BC2C2B"/>
    <w:rsid w:val="00BC2DD3"/>
    <w:rsid w:val="00BC5DF3"/>
    <w:rsid w:val="00BC67B1"/>
    <w:rsid w:val="00BD18BE"/>
    <w:rsid w:val="00BD52CF"/>
    <w:rsid w:val="00BD7CF3"/>
    <w:rsid w:val="00BE16D4"/>
    <w:rsid w:val="00BE3E35"/>
    <w:rsid w:val="00BE44C2"/>
    <w:rsid w:val="00BE795B"/>
    <w:rsid w:val="00BF2C53"/>
    <w:rsid w:val="00BF44E8"/>
    <w:rsid w:val="00BF75B1"/>
    <w:rsid w:val="00C000C3"/>
    <w:rsid w:val="00C02E60"/>
    <w:rsid w:val="00C04823"/>
    <w:rsid w:val="00C067B9"/>
    <w:rsid w:val="00C06F88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5660"/>
    <w:rsid w:val="00CB5A23"/>
    <w:rsid w:val="00CB6B8C"/>
    <w:rsid w:val="00CC60A0"/>
    <w:rsid w:val="00CC764A"/>
    <w:rsid w:val="00CD5119"/>
    <w:rsid w:val="00CD706B"/>
    <w:rsid w:val="00CD764F"/>
    <w:rsid w:val="00CE0E66"/>
    <w:rsid w:val="00CE3455"/>
    <w:rsid w:val="00CE35D4"/>
    <w:rsid w:val="00D00835"/>
    <w:rsid w:val="00D03E01"/>
    <w:rsid w:val="00D040BD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6A5D"/>
    <w:rsid w:val="00D47B5C"/>
    <w:rsid w:val="00D55089"/>
    <w:rsid w:val="00D63051"/>
    <w:rsid w:val="00D65286"/>
    <w:rsid w:val="00D65684"/>
    <w:rsid w:val="00D6586F"/>
    <w:rsid w:val="00D7195E"/>
    <w:rsid w:val="00D735D5"/>
    <w:rsid w:val="00D75157"/>
    <w:rsid w:val="00D83394"/>
    <w:rsid w:val="00D87002"/>
    <w:rsid w:val="00D94430"/>
    <w:rsid w:val="00D94E4F"/>
    <w:rsid w:val="00D9697C"/>
    <w:rsid w:val="00D96A2F"/>
    <w:rsid w:val="00DA1CE2"/>
    <w:rsid w:val="00DA3E09"/>
    <w:rsid w:val="00DA587F"/>
    <w:rsid w:val="00DA76FA"/>
    <w:rsid w:val="00DB2886"/>
    <w:rsid w:val="00DB2B49"/>
    <w:rsid w:val="00DB50C7"/>
    <w:rsid w:val="00DB57C6"/>
    <w:rsid w:val="00DB7279"/>
    <w:rsid w:val="00DC1F7A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524F"/>
    <w:rsid w:val="00DF5D99"/>
    <w:rsid w:val="00E00F4D"/>
    <w:rsid w:val="00E018FB"/>
    <w:rsid w:val="00E03640"/>
    <w:rsid w:val="00E07C5F"/>
    <w:rsid w:val="00E13388"/>
    <w:rsid w:val="00E135C8"/>
    <w:rsid w:val="00E15D6B"/>
    <w:rsid w:val="00E21DC0"/>
    <w:rsid w:val="00E22926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6951"/>
    <w:rsid w:val="00E6730E"/>
    <w:rsid w:val="00E6763B"/>
    <w:rsid w:val="00E70DFB"/>
    <w:rsid w:val="00E74D81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750F"/>
    <w:rsid w:val="00FC384F"/>
    <w:rsid w:val="00FC4495"/>
    <w:rsid w:val="00FD24D5"/>
    <w:rsid w:val="00FE726D"/>
    <w:rsid w:val="00FE7A02"/>
    <w:rsid w:val="00FF30E9"/>
    <w:rsid w:val="00FF781B"/>
    <w:rsid w:val="00FF7D31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6B4B2FC0-CEB6-40DC-8120-17766CA5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31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867431"/>
    <w:pPr>
      <w:numPr>
        <w:numId w:val="23"/>
      </w:numPr>
      <w:tabs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867431"/>
    <w:pPr>
      <w:numPr>
        <w:ilvl w:val="1"/>
      </w:numPr>
      <w:tabs>
        <w:tab w:val="clear" w:pos="22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ullet1">
    <w:name w:val="Table Bullet 1"/>
    <w:basedOn w:val="Tabletext"/>
    <w:rsid w:val="00E00F4D"/>
  </w:style>
  <w:style w:type="paragraph" w:customStyle="1" w:styleId="TableNumberBullet">
    <w:name w:val="Table Number Bullet"/>
    <w:basedOn w:val="TableBullet"/>
    <w:uiPriority w:val="15"/>
    <w:qFormat/>
    <w:rsid w:val="00BE3E35"/>
    <w:pPr>
      <w:tabs>
        <w:tab w:val="clear" w:pos="170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3.svg"/><Relationship Id="rId3" Type="http://schemas.openxmlformats.org/officeDocument/2006/relationships/customXml" Target="../customXml/item3.xml"/><Relationship Id="rId21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34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2.png"/><Relationship Id="rId33" Type="http://schemas.openxmlformats.org/officeDocument/2006/relationships/hyperlink" Target="https://www.acara.edu.au/contact-us/copyrigh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hyperlink" Target="https://www.australiancurriculum.edu.au/" TargetMode="Externa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28" Type="http://schemas.openxmlformats.org/officeDocument/2006/relationships/hyperlink" Target="https://www.qcaa.qld.edu.au/copyright" TargetMode="Externa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qcaa.qld.edu.au/p-10/aciq/version-9/learning-areas" TargetMode="External"/><Relationship Id="rId31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s://www.qcaa.qld.edu.au/copyright" TargetMode="External"/><Relationship Id="rId35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FD1B169922B24DCABD2E388082C3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0CE8-1EAE-4527-A235-EAAC91CF9F00}"/>
      </w:docPartPr>
      <w:docPartBody>
        <w:p w:rsidR="00A22A51" w:rsidRDefault="00CE41B1">
          <w:pPr>
            <w:pStyle w:val="FD1B169922B24DCABD2E388082C3305D"/>
          </w:pPr>
          <w:r w:rsidRPr="003D2E09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0C77CD"/>
    <w:rsid w:val="007B2C05"/>
    <w:rsid w:val="007C019C"/>
    <w:rsid w:val="00A22A51"/>
    <w:rsid w:val="00AD642C"/>
    <w:rsid w:val="00BF08F8"/>
    <w:rsid w:val="00C426A2"/>
    <w:rsid w:val="00CB6F10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3888695AB6A445C3B351CFB379CA42F0">
    <w:name w:val="3888695AB6A445C3B351CFB379CA42F0"/>
  </w:style>
  <w:style w:type="paragraph" w:customStyle="1" w:styleId="FD1B169922B24DCABD2E388082C3305D">
    <w:name w:val="FD1B169922B24DCABD2E388082C33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Drama </DocumentField8>
</QCAA>
</file>

<file path=customXml/item2.xml><?xml version="1.0" encoding="utf-8"?>
<QCAA xmlns="http://QCAA.qld.edu.au">
  <DocumentDate>2023-03-09T00:00:00</DocumentDate>
  <DocumentTitle>[Year level/band]</DocumentTitle>
  <DocumentSubtitle/>
  <DocumentJobNumber/>
  <DocumentField1/>
  <DocumentField2/>
  <DocumentField3/>
  <DocumentField4/>
</QCA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ac92f0a8-4fbb-4e0a-8c5c-346c8475d8c3"/>
    <ds:schemaRef ds:uri="20c994ed-66fc-4ee5-8ec1-3b2cc50edcb4"/>
  </ds:schemaRefs>
</ds:datastoreItem>
</file>

<file path=customXml/itemProps4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F35190-99E7-434C-8E6A-A5C9C1514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82</TotalTime>
  <Pages>3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Years 1–2 band Drama Curriculum and assessment plan template</vt:lpstr>
    </vt:vector>
  </TitlesOfParts>
  <Company>Queensland Curriculum and Assessment Authority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1–2 band Drama Curriculum and assessment plan template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13</cp:revision>
  <cp:lastPrinted>2017-07-03T22:50:00Z</cp:lastPrinted>
  <dcterms:created xsi:type="dcterms:W3CDTF">2023-03-10T04:06:00Z</dcterms:created>
  <dcterms:modified xsi:type="dcterms:W3CDTF">2023-05-16T23:12:00Z</dcterms:modified>
  <cp:category>230333</cp:category>
  <cp:contentStatus>Years 1–2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  <property fmtid="{D5CDD505-2E9C-101B-9397-08002B2CF9AE}" pid="11" name="Date completed">
    <vt:lpwstr>2023</vt:lpwstr>
  </property>
</Properties>
</file>