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D3C6E2F" w14:textId="77777777" w:rsidTr="00165DCA">
        <w:trPr>
          <w:trHeight w:val="1615"/>
        </w:trPr>
        <w:tc>
          <w:tcPr>
            <w:tcW w:w="15168" w:type="dxa"/>
            <w:vAlign w:val="bottom"/>
          </w:tcPr>
          <w:p w14:paraId="34D79358" w14:textId="6DE0EC3E" w:rsidR="00DD64E1" w:rsidRPr="002D704B" w:rsidRDefault="00196E6E" w:rsidP="009225C1">
            <w:pPr>
              <w:pStyle w:val="Title"/>
            </w:pPr>
            <w:bookmarkStart w:id="0" w:name="_Toc234219367"/>
            <w:r>
              <w:t>Years 3</w:t>
            </w:r>
            <w:r w:rsidR="009E22B5">
              <w:t>–</w:t>
            </w:r>
            <w:r>
              <w:t xml:space="preserve">4 </w:t>
            </w:r>
            <w:r w:rsidR="006D6F9E">
              <w:t xml:space="preserve">standard elaborations — </w:t>
            </w:r>
            <w:r w:rsidR="006D6F9E">
              <w:br/>
              <w:t>Australian Curriculum</w:t>
            </w:r>
            <w:r w:rsidR="00E254BF">
              <w:t xml:space="preserve"> </w:t>
            </w:r>
            <w:sdt>
              <w:sdtPr>
                <w:alias w:val="Status"/>
                <w:tag w:val=""/>
                <w:id w:val="1787311563"/>
                <w:placeholder>
                  <w:docPart w:val="37C98C67876F4B618CE46B527F1DA78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54BF">
                  <w:t>v9.0</w:t>
                </w:r>
              </w:sdtContent>
            </w:sdt>
            <w:r w:rsidR="006D6F9E">
              <w:t xml:space="preserve">: </w:t>
            </w:r>
            <w:sdt>
              <w:sdtPr>
                <w:alias w:val="Subject name"/>
                <w:tag w:val="DocumentField8"/>
                <w:id w:val="-1221049525"/>
                <w:placeholder>
                  <w:docPart w:val="AAAFC8C690ED45A4A55EE1A87D3F07A6"/>
                </w:placeholder>
                <w:dataBinding w:prefixMappings="xmlns:ns0='http://QCAA.qld.edu.au' " w:xpath="/ns0:QCAA[1]/ns0:DocumentField8[1]" w:storeItemID="{ECF99190-FDC9-4DC7-BF4D-418697363580}"/>
                <w:text/>
              </w:sdtPr>
              <w:sdtEndPr/>
              <w:sdtContent>
                <w:r>
                  <w:t>Technologies</w:t>
                </w:r>
              </w:sdtContent>
            </w:sdt>
          </w:p>
        </w:tc>
      </w:tr>
    </w:tbl>
    <w:p w14:paraId="225BEB66" w14:textId="77777777" w:rsidR="009F6529" w:rsidRPr="00B26BD8" w:rsidRDefault="009F6529" w:rsidP="009F6529">
      <w:pPr>
        <w:rPr>
          <w:sz w:val="2"/>
          <w:szCs w:val="2"/>
        </w:rPr>
      </w:pPr>
      <w:bookmarkStart w:id="1" w:name="_Toc488841092"/>
      <w:bookmarkEnd w:id="0"/>
    </w:p>
    <w:p w14:paraId="3B62783B"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F070301" w14:textId="77777777" w:rsidR="004F473A" w:rsidRPr="00F2628C" w:rsidRDefault="004F473A" w:rsidP="00534FEA">
      <w:pPr>
        <w:pStyle w:val="Heading2"/>
      </w:pPr>
      <w:r w:rsidRPr="00F2628C">
        <w:t>Purpose</w:t>
      </w:r>
    </w:p>
    <w:p w14:paraId="0B0B09DE" w14:textId="24A93238" w:rsidR="004F473A" w:rsidRPr="0057657A" w:rsidRDefault="004F473A" w:rsidP="004F473A">
      <w:pPr>
        <w:pStyle w:val="BodyText"/>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41864E95" w14:textId="04F99B2F" w:rsidR="004F473A" w:rsidRPr="0057657A" w:rsidRDefault="004F473A" w:rsidP="004F473A">
      <w:pPr>
        <w:pStyle w:val="ListBullet"/>
        <w:numPr>
          <w:ilvl w:val="0"/>
          <w:numId w:val="38"/>
        </w:numPr>
      </w:pPr>
      <w:r w:rsidRPr="0057657A">
        <w:t>make consistent and comparable judgments, on a five-point scale, about the evidence of learning in a folio of student work across a year/</w:t>
      </w:r>
      <w:proofErr w:type="gramStart"/>
      <w:r w:rsidRPr="0057657A">
        <w:t>band</w:t>
      </w:r>
      <w:proofErr w:type="gramEnd"/>
    </w:p>
    <w:p w14:paraId="5881882A" w14:textId="77777777" w:rsidR="004F473A" w:rsidRPr="0057657A" w:rsidRDefault="004F473A" w:rsidP="004F473A">
      <w:pPr>
        <w:pStyle w:val="ListBullet"/>
        <w:numPr>
          <w:ilvl w:val="0"/>
          <w:numId w:val="38"/>
        </w:numPr>
      </w:pPr>
      <w:r w:rsidRPr="0057657A">
        <w:t xml:space="preserve">develop task-specific standards (or marking guides) for individual assessment </w:t>
      </w:r>
      <w:proofErr w:type="gramStart"/>
      <w:r w:rsidRPr="0057657A">
        <w:t>tasks</w:t>
      </w:r>
      <w:proofErr w:type="gramEnd"/>
    </w:p>
    <w:p w14:paraId="7C518B85" w14:textId="76C31A23" w:rsidR="004F473A" w:rsidRPr="0057657A" w:rsidRDefault="004F473A" w:rsidP="004F473A">
      <w:pPr>
        <w:pStyle w:val="ListBullet"/>
        <w:numPr>
          <w:ilvl w:val="0"/>
          <w:numId w:val="38"/>
        </w:numPr>
      </w:pPr>
      <w:r w:rsidRPr="0057657A">
        <w:t>quality assure planning documents to ensure coverage of the achievement standard across a year/band.</w:t>
      </w:r>
      <w:bookmarkEnd w:id="2"/>
    </w:p>
    <w:bookmarkEnd w:id="3"/>
    <w:p w14:paraId="5F626C78" w14:textId="77777777" w:rsidR="004F473A" w:rsidRPr="00994DC2" w:rsidRDefault="004F473A" w:rsidP="00534FEA">
      <w:pPr>
        <w:pStyle w:val="Heading2"/>
      </w:pPr>
      <w:r w:rsidRPr="00994DC2">
        <w:t>Structure</w:t>
      </w:r>
    </w:p>
    <w:p w14:paraId="5DE81ADF" w14:textId="09F857A1" w:rsidR="004F473A" w:rsidRPr="00994DC2" w:rsidRDefault="004F473A" w:rsidP="004F473A">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Pr="004F473A">
        <w:rPr>
          <w:rFonts w:eastAsia="Times New Roman" w:cs="Times New Roman"/>
          <w:szCs w:val="24"/>
          <w:lang w:eastAsia="en-AU"/>
        </w:rPr>
        <w:t>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2C5BD0B4" w14:textId="6F7A0927" w:rsidR="004F473A" w:rsidRDefault="004F473A" w:rsidP="004F473A">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p w14:paraId="37BE004D" w14:textId="17466154" w:rsidR="001D6B96" w:rsidRPr="00E969FB" w:rsidRDefault="001D6B96" w:rsidP="00E969FB">
      <w:r w:rsidRPr="00A04867">
        <w:t xml:space="preserve">In </w:t>
      </w:r>
      <w:r>
        <w:t>Years 3–4</w:t>
      </w:r>
      <w:r w:rsidRPr="00A04867">
        <w:t xml:space="preserve"> the Learning area achievement standard</w:t>
      </w:r>
      <w:r>
        <w:t xml:space="preserve"> may be</w:t>
      </w:r>
      <w:r w:rsidRPr="00A04867">
        <w:t xml:space="preserve"> used to assess within and across the Technologies subjects.</w:t>
      </w:r>
    </w:p>
    <w:p w14:paraId="07186F8E" w14:textId="33288BFA" w:rsidR="000B54A8" w:rsidRDefault="000B54A8">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16DF42EB"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01723EC9" w14:textId="3E80E434" w:rsidR="00111E3A" w:rsidRPr="00111E3A" w:rsidRDefault="00196E6E" w:rsidP="00111E3A">
            <w:pPr>
              <w:spacing w:before="40" w:after="40" w:line="252" w:lineRule="auto"/>
              <w:rPr>
                <w:b/>
                <w:sz w:val="20"/>
              </w:rPr>
            </w:pPr>
            <w:r>
              <w:rPr>
                <w:b/>
                <w:sz w:val="20"/>
              </w:rPr>
              <w:lastRenderedPageBreak/>
              <w:t>Years 3</w:t>
            </w:r>
            <w:r w:rsidR="009E22B5">
              <w:rPr>
                <w:b/>
                <w:sz w:val="20"/>
              </w:rPr>
              <w:t>–</w:t>
            </w:r>
            <w:r>
              <w:rPr>
                <w:b/>
                <w:sz w:val="20"/>
              </w:rPr>
              <w:t xml:space="preserve">4 </w:t>
            </w:r>
            <w:r w:rsidR="00111E3A" w:rsidRPr="00111E3A">
              <w:rPr>
                <w:b/>
                <w:sz w:val="20"/>
              </w:rPr>
              <w:t xml:space="preserve">Australian Curriculum: </w:t>
            </w:r>
            <w:sdt>
              <w:sdtPr>
                <w:rPr>
                  <w:b/>
                  <w:sz w:val="20"/>
                </w:rPr>
                <w:alias w:val="Subject name"/>
                <w:tag w:val="DocumentField8"/>
                <w:id w:val="-955482644"/>
                <w:placeholder>
                  <w:docPart w:val="029B45D05250479D95221CF28DF9284F"/>
                </w:placeholder>
                <w:dataBinding w:prefixMappings="xmlns:ns0='http://QCAA.qld.edu.au' " w:xpath="/ns0:QCAA[1]/ns0:DocumentField8[1]" w:storeItemID="{ECF99190-FDC9-4DC7-BF4D-418697363580}"/>
                <w:text/>
              </w:sdtPr>
              <w:sdtEndPr/>
              <w:sdtContent>
                <w:r>
                  <w:rPr>
                    <w:b/>
                    <w:sz w:val="20"/>
                  </w:rPr>
                  <w:t>Technologies</w:t>
                </w:r>
              </w:sdtContent>
            </w:sdt>
            <w:r w:rsidR="00111E3A" w:rsidRPr="00111E3A">
              <w:rPr>
                <w:b/>
                <w:sz w:val="20"/>
              </w:rPr>
              <w:t xml:space="preserve"> achievement standard</w:t>
            </w:r>
          </w:p>
        </w:tc>
      </w:tr>
      <w:tr w:rsidR="00111E3A" w:rsidRPr="00111E3A" w14:paraId="2210B695" w14:textId="77777777" w:rsidTr="00153A6D">
        <w:trPr>
          <w:trHeight w:val="22"/>
        </w:trPr>
        <w:tc>
          <w:tcPr>
            <w:tcW w:w="13992" w:type="dxa"/>
          </w:tcPr>
          <w:p w14:paraId="0E16F70F" w14:textId="6D16EB9E" w:rsidR="00CB13BC" w:rsidRPr="00111E3A" w:rsidRDefault="00196E6E" w:rsidP="00EF7D84">
            <w:pPr>
              <w:pStyle w:val="Tabletext"/>
            </w:pPr>
            <w:r w:rsidRPr="00377F12">
              <w:rPr>
                <w:sz w:val="18"/>
              </w:rPr>
              <w:t>By the end of Year 4 st</w:t>
            </w:r>
            <w:r w:rsidRPr="005D414A">
              <w:rPr>
                <w:sz w:val="18"/>
              </w:rPr>
              <w:t xml:space="preserve">udents describe how people design products, </w:t>
            </w:r>
            <w:proofErr w:type="gramStart"/>
            <w:r w:rsidRPr="005D414A">
              <w:rPr>
                <w:sz w:val="18"/>
              </w:rPr>
              <w:t>services</w:t>
            </w:r>
            <w:proofErr w:type="gramEnd"/>
            <w:r w:rsidRPr="005D414A">
              <w:rPr>
                <w:sz w:val="18"/>
              </w:rPr>
              <w:t xml:space="preserve">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w:t>
            </w:r>
            <w:proofErr w:type="gramStart"/>
            <w:r w:rsidRPr="005D414A">
              <w:rPr>
                <w:sz w:val="18"/>
              </w:rPr>
              <w:t>locate</w:t>
            </w:r>
            <w:proofErr w:type="gramEnd"/>
            <w:r w:rsidRPr="005D414A">
              <w:rPr>
                <w:sz w:val="18"/>
              </w:rPr>
              <w:t xml:space="preserve"> and share content, and to collaborate, following agreed behaviours</w:t>
            </w:r>
            <w:r w:rsidRPr="00377F12">
              <w:rPr>
                <w:sz w:val="18"/>
              </w:rPr>
              <w:t>. Students identify their personal data stored online and its risks.</w:t>
            </w:r>
          </w:p>
        </w:tc>
      </w:tr>
      <w:tr w:rsidR="00111E3A" w:rsidRPr="00111E3A" w14:paraId="0AECDB55" w14:textId="77777777" w:rsidTr="000D08E3">
        <w:tc>
          <w:tcPr>
            <w:tcW w:w="13992" w:type="dxa"/>
          </w:tcPr>
          <w:p w14:paraId="76392FD4" w14:textId="63E005B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66CD2E3EAEC948BF9B3587B215D2EF9B"/>
                </w:placeholder>
                <w:dataBinding w:prefixMappings="xmlns:ns0='http://QCAA.qld.edu.au' " w:xpath="/ns0:QCAA[1]/ns0:DocumentField8[1]" w:storeItemID="{ECF99190-FDC9-4DC7-BF4D-418697363580}"/>
                <w:text/>
              </w:sdtPr>
              <w:sdtEndPr/>
              <w:sdtContent>
                <w:r w:rsidR="00196E6E">
                  <w:rPr>
                    <w:i/>
                    <w:iCs/>
                  </w:rPr>
                  <w:t>Technologies</w:t>
                </w:r>
              </w:sdtContent>
            </w:sdt>
            <w:r w:rsidRPr="00392CCF">
              <w:rPr>
                <w:i/>
                <w:iCs/>
              </w:rPr>
              <w:t xml:space="preserve"> </w:t>
            </w:r>
            <w:r w:rsidRPr="00D93991">
              <w:rPr>
                <w:i/>
                <w:iCs/>
              </w:rPr>
              <w:t>for Foundation–10</w:t>
            </w:r>
            <w:r w:rsidRPr="007B5A2B">
              <w:t xml:space="preserve"> </w:t>
            </w:r>
            <w:hyperlink r:id="rId16" w:history="1">
              <w:r w:rsidR="004D2ECD" w:rsidRPr="00E969FB">
                <w:rPr>
                  <w:rStyle w:val="Hyperlink"/>
                </w:rPr>
                <w:t>https://v9.australiancurriculum.edu.au/f-10-curriculum/learning-areas/design-and-technologies_digital-technologies/year-3?view=quick&amp;detailed-content-descriptions=0&amp;hide-ccp=0&amp;hide-gc=0&amp;side-by-side=1&amp;strands-start-index=0&amp;subjects-start-index=0</w:t>
              </w:r>
            </w:hyperlink>
          </w:p>
        </w:tc>
      </w:tr>
    </w:tbl>
    <w:p w14:paraId="3BA6F8C3" w14:textId="4084CF61" w:rsidR="00831436" w:rsidRDefault="00196E6E" w:rsidP="00196E6E">
      <w:pPr>
        <w:pStyle w:val="Heading2"/>
      </w:pPr>
      <w:bookmarkStart w:id="4" w:name="_Toc488841098"/>
      <w:bookmarkStart w:id="5" w:name="_Toc492538028"/>
      <w:r>
        <w:t>Years 3</w:t>
      </w:r>
      <w:r w:rsidR="009E22B5">
        <w:t>–</w:t>
      </w:r>
      <w:r>
        <w:t xml:space="preserve">4 </w:t>
      </w:r>
      <w:sdt>
        <w:sdtPr>
          <w:alias w:val="Subject name"/>
          <w:tag w:val="DocumentField8"/>
          <w:id w:val="-199249529"/>
          <w:placeholder>
            <w:docPart w:val="FC7855CF8BF24858B9D9E25C5B40BA91"/>
          </w:placeholder>
          <w:dataBinding w:prefixMappings="xmlns:ns0='http://QCAA.qld.edu.au' " w:xpath="/ns0:QCAA[1]/ns0:DocumentField8[1]" w:storeItemID="{ECF99190-FDC9-4DC7-BF4D-418697363580}"/>
          <w:text/>
        </w:sdtPr>
        <w:sdtEndPr/>
        <w:sdtContent>
          <w:r>
            <w:t>Technologies</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978"/>
        <w:gridCol w:w="927"/>
        <w:gridCol w:w="2415"/>
        <w:gridCol w:w="2415"/>
        <w:gridCol w:w="2415"/>
        <w:gridCol w:w="2415"/>
        <w:gridCol w:w="2415"/>
      </w:tblGrid>
      <w:tr w:rsidR="00C26D4D" w14:paraId="3A8CC3A4" w14:textId="77777777" w:rsidTr="00D93DE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05" w:type="dxa"/>
            <w:gridSpan w:val="2"/>
            <w:tcBorders>
              <w:bottom w:val="nil"/>
            </w:tcBorders>
            <w:shd w:val="clear" w:color="auto" w:fill="auto"/>
          </w:tcPr>
          <w:p w14:paraId="0FA2231D" w14:textId="77777777" w:rsidR="00D779AF" w:rsidRDefault="00D779AF" w:rsidP="0021345D">
            <w:pPr>
              <w:pStyle w:val="Tableheading"/>
            </w:pPr>
          </w:p>
        </w:tc>
        <w:tc>
          <w:tcPr>
            <w:tcW w:w="2415" w:type="dxa"/>
          </w:tcPr>
          <w:p w14:paraId="5A29D3F2"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15" w:type="dxa"/>
          </w:tcPr>
          <w:p w14:paraId="11B4BE8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15" w:type="dxa"/>
          </w:tcPr>
          <w:p w14:paraId="5DFE5C8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15" w:type="dxa"/>
          </w:tcPr>
          <w:p w14:paraId="0230307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15" w:type="dxa"/>
          </w:tcPr>
          <w:p w14:paraId="0DC0DA8B"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857CC0E" w14:textId="77777777" w:rsidTr="004D0D3D">
        <w:tc>
          <w:tcPr>
            <w:cnfStyle w:val="001000000000" w:firstRow="0" w:lastRow="0" w:firstColumn="1" w:lastColumn="0" w:oddVBand="0" w:evenVBand="0" w:oddHBand="0" w:evenHBand="0" w:firstRowFirstColumn="0" w:firstRowLastColumn="0" w:lastRowFirstColumn="0" w:lastRowLastColumn="0"/>
            <w:tcW w:w="1905" w:type="dxa"/>
            <w:gridSpan w:val="2"/>
            <w:tcBorders>
              <w:top w:val="nil"/>
              <w:left w:val="nil"/>
            </w:tcBorders>
            <w:shd w:val="clear" w:color="auto" w:fill="auto"/>
          </w:tcPr>
          <w:p w14:paraId="453A3D73" w14:textId="77777777" w:rsidR="00D779AF" w:rsidRDefault="00D779AF" w:rsidP="0021345D">
            <w:pPr>
              <w:pStyle w:val="Tabletext"/>
            </w:pPr>
          </w:p>
        </w:tc>
        <w:tc>
          <w:tcPr>
            <w:tcW w:w="12075" w:type="dxa"/>
            <w:gridSpan w:val="5"/>
            <w:shd w:val="clear" w:color="auto" w:fill="E6E6E6" w:themeFill="background2"/>
          </w:tcPr>
          <w:p w14:paraId="66543A91" w14:textId="77777777" w:rsidR="00D779AF" w:rsidRDefault="00D779AF" w:rsidP="005405E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96E6E" w14:paraId="06CBD349" w14:textId="77777777" w:rsidTr="00D93DE8">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vAlign w:val="center"/>
          </w:tcPr>
          <w:p w14:paraId="6B3C06D5" w14:textId="77777777" w:rsidR="00196E6E" w:rsidRPr="00196E6E" w:rsidRDefault="00196E6E" w:rsidP="00CB0478">
            <w:pPr>
              <w:pStyle w:val="Tablesubhead"/>
              <w:jc w:val="center"/>
            </w:pPr>
            <w:r w:rsidRPr="00196E6E">
              <w:t>Knowledge and understanding</w:t>
            </w:r>
          </w:p>
        </w:tc>
        <w:tc>
          <w:tcPr>
            <w:tcW w:w="927" w:type="dxa"/>
            <w:shd w:val="clear" w:color="auto" w:fill="E6E6E6" w:themeFill="background2"/>
            <w:textDirection w:val="btLr"/>
            <w:vAlign w:val="center"/>
          </w:tcPr>
          <w:p w14:paraId="78DEF9BC" w14:textId="77777777" w:rsidR="00196E6E" w:rsidRPr="00196E6E" w:rsidRDefault="00196E6E" w:rsidP="00CB0478">
            <w:pPr>
              <w:pStyle w:val="Tablesubhead"/>
              <w:jc w:val="center"/>
              <w:cnfStyle w:val="000000000000" w:firstRow="0" w:lastRow="0" w:firstColumn="0" w:lastColumn="0" w:oddVBand="0" w:evenVBand="0" w:oddHBand="0" w:evenHBand="0" w:firstRowFirstColumn="0" w:firstRowLastColumn="0" w:lastRowFirstColumn="0" w:lastRowLastColumn="0"/>
            </w:pPr>
            <w:r w:rsidRPr="00196E6E">
              <w:t xml:space="preserve">Technologies </w:t>
            </w:r>
            <w:r w:rsidRPr="00196E6E">
              <w:br/>
              <w:t>and society</w:t>
            </w:r>
          </w:p>
        </w:tc>
        <w:tc>
          <w:tcPr>
            <w:tcW w:w="2415" w:type="dxa"/>
          </w:tcPr>
          <w:p w14:paraId="1D1F91EB" w14:textId="77777777" w:rsidR="00196E6E" w:rsidRPr="00D93DE8" w:rsidRDefault="00153A6D" w:rsidP="00196E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93DE8">
              <w:rPr>
                <w:rStyle w:val="shadingdifferences"/>
                <w:rFonts w:cstheme="minorHAnsi"/>
                <w:szCs w:val="19"/>
              </w:rPr>
              <w:t>thorough</w:t>
            </w:r>
            <w:r w:rsidR="00196E6E" w:rsidRPr="00D93DE8">
              <w:rPr>
                <w:rFonts w:asciiTheme="minorHAnsi" w:hAnsiTheme="minorHAnsi" w:cstheme="minorHAnsi"/>
                <w:szCs w:val="19"/>
              </w:rPr>
              <w:t xml:space="preserve"> description of how people design products, </w:t>
            </w:r>
            <w:proofErr w:type="gramStart"/>
            <w:r w:rsidR="00196E6E" w:rsidRPr="00D93DE8">
              <w:rPr>
                <w:rFonts w:asciiTheme="minorHAnsi" w:hAnsiTheme="minorHAnsi" w:cstheme="minorHAnsi"/>
                <w:szCs w:val="19"/>
              </w:rPr>
              <w:t>services</w:t>
            </w:r>
            <w:proofErr w:type="gramEnd"/>
            <w:r w:rsidR="00196E6E" w:rsidRPr="00D93DE8">
              <w:rPr>
                <w:rFonts w:asciiTheme="minorHAnsi" w:hAnsiTheme="minorHAnsi" w:cstheme="minorHAnsi"/>
                <w:szCs w:val="19"/>
              </w:rPr>
              <w:t xml:space="preserve"> and environments to meet the needs of people, including sustainability</w:t>
            </w:r>
          </w:p>
        </w:tc>
        <w:tc>
          <w:tcPr>
            <w:tcW w:w="2415" w:type="dxa"/>
          </w:tcPr>
          <w:p w14:paraId="5F2D9825" w14:textId="77777777" w:rsidR="00196E6E" w:rsidRPr="00D93DE8" w:rsidRDefault="00153A6D" w:rsidP="00E9233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93DE8">
              <w:rPr>
                <w:rStyle w:val="shadingdifferences"/>
                <w:rFonts w:cstheme="minorHAnsi"/>
                <w:szCs w:val="19"/>
              </w:rPr>
              <w:t>detailed</w:t>
            </w:r>
            <w:r w:rsidR="00196E6E" w:rsidRPr="00D93DE8">
              <w:rPr>
                <w:rFonts w:asciiTheme="minorHAnsi" w:hAnsiTheme="minorHAnsi" w:cstheme="minorHAnsi"/>
                <w:szCs w:val="19"/>
              </w:rPr>
              <w:t xml:space="preserve"> description of how people design products, </w:t>
            </w:r>
            <w:proofErr w:type="gramStart"/>
            <w:r w:rsidR="00196E6E" w:rsidRPr="00D93DE8">
              <w:rPr>
                <w:rFonts w:asciiTheme="minorHAnsi" w:hAnsiTheme="minorHAnsi" w:cstheme="minorHAnsi"/>
                <w:szCs w:val="19"/>
              </w:rPr>
              <w:t>services</w:t>
            </w:r>
            <w:proofErr w:type="gramEnd"/>
            <w:r w:rsidR="00196E6E" w:rsidRPr="00D93DE8">
              <w:rPr>
                <w:rFonts w:asciiTheme="minorHAnsi" w:hAnsiTheme="minorHAnsi" w:cstheme="minorHAnsi"/>
                <w:szCs w:val="19"/>
              </w:rPr>
              <w:t xml:space="preserve"> and environments to meet the needs of people, including sustainability</w:t>
            </w:r>
          </w:p>
        </w:tc>
        <w:tc>
          <w:tcPr>
            <w:tcW w:w="2415" w:type="dxa"/>
          </w:tcPr>
          <w:p w14:paraId="7332B0FC" w14:textId="77777777" w:rsidR="00196E6E" w:rsidRPr="00D93DE8" w:rsidRDefault="00196E6E" w:rsidP="00196E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93DE8">
              <w:rPr>
                <w:rFonts w:asciiTheme="minorHAnsi" w:hAnsiTheme="minorHAnsi" w:cstheme="minorHAnsi"/>
                <w:szCs w:val="19"/>
              </w:rPr>
              <w:t xml:space="preserve">description of how people design products, </w:t>
            </w:r>
            <w:proofErr w:type="gramStart"/>
            <w:r w:rsidRPr="00D93DE8">
              <w:rPr>
                <w:rFonts w:asciiTheme="minorHAnsi" w:hAnsiTheme="minorHAnsi" w:cstheme="minorHAnsi"/>
                <w:szCs w:val="19"/>
              </w:rPr>
              <w:t>services</w:t>
            </w:r>
            <w:proofErr w:type="gramEnd"/>
            <w:r w:rsidRPr="00D93DE8">
              <w:rPr>
                <w:rFonts w:asciiTheme="minorHAnsi" w:hAnsiTheme="minorHAnsi" w:cstheme="minorHAnsi"/>
                <w:szCs w:val="19"/>
              </w:rPr>
              <w:t xml:space="preserve"> and environments to meet the needs of people, including sustainability</w:t>
            </w:r>
          </w:p>
        </w:tc>
        <w:tc>
          <w:tcPr>
            <w:tcW w:w="2415" w:type="dxa"/>
          </w:tcPr>
          <w:p w14:paraId="7ABCA2D0" w14:textId="4DA83B85" w:rsidR="00196E6E" w:rsidRPr="00D93DE8" w:rsidRDefault="00BB0A6C" w:rsidP="00196E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93DE8">
              <w:rPr>
                <w:rStyle w:val="shadingdifferences"/>
                <w:rFonts w:cstheme="minorHAnsi"/>
              </w:rPr>
              <w:t>identification</w:t>
            </w:r>
            <w:r w:rsidRPr="00D93DE8">
              <w:rPr>
                <w:rFonts w:asciiTheme="minorHAnsi" w:hAnsiTheme="minorHAnsi" w:cstheme="minorHAnsi"/>
                <w:szCs w:val="19"/>
              </w:rPr>
              <w:t xml:space="preserve"> </w:t>
            </w:r>
            <w:r w:rsidR="00196E6E" w:rsidRPr="00D93DE8">
              <w:rPr>
                <w:rFonts w:asciiTheme="minorHAnsi" w:hAnsiTheme="minorHAnsi" w:cstheme="minorHAnsi"/>
                <w:szCs w:val="19"/>
              </w:rPr>
              <w:t xml:space="preserve">of how people design products, </w:t>
            </w:r>
            <w:proofErr w:type="gramStart"/>
            <w:r w:rsidR="00196E6E" w:rsidRPr="00D93DE8">
              <w:rPr>
                <w:rFonts w:asciiTheme="minorHAnsi" w:hAnsiTheme="minorHAnsi" w:cstheme="minorHAnsi"/>
                <w:szCs w:val="19"/>
              </w:rPr>
              <w:t>services</w:t>
            </w:r>
            <w:proofErr w:type="gramEnd"/>
            <w:r w:rsidR="00196E6E" w:rsidRPr="00D93DE8">
              <w:rPr>
                <w:rFonts w:asciiTheme="minorHAnsi" w:hAnsiTheme="minorHAnsi" w:cstheme="minorHAnsi"/>
                <w:szCs w:val="19"/>
              </w:rPr>
              <w:t xml:space="preserve"> and environments to meet the needs of people, including sustainability</w:t>
            </w:r>
          </w:p>
        </w:tc>
        <w:tc>
          <w:tcPr>
            <w:tcW w:w="2415" w:type="dxa"/>
          </w:tcPr>
          <w:p w14:paraId="31BEFBBA" w14:textId="06480016" w:rsidR="00196E6E" w:rsidRPr="00D93DE8" w:rsidRDefault="009A2965" w:rsidP="00196E6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D93DE8">
              <w:rPr>
                <w:rStyle w:val="shadingdifferences"/>
                <w:rFonts w:cstheme="minorHAnsi"/>
                <w:szCs w:val="19"/>
              </w:rPr>
              <w:t>identification</w:t>
            </w:r>
            <w:r w:rsidR="00F35EBA" w:rsidRPr="00D93DE8">
              <w:rPr>
                <w:rFonts w:asciiTheme="minorHAnsi" w:hAnsiTheme="minorHAnsi" w:cstheme="minorHAnsi"/>
              </w:rPr>
              <w:t xml:space="preserve"> </w:t>
            </w:r>
            <w:r w:rsidRPr="00D93DE8">
              <w:rPr>
                <w:rFonts w:asciiTheme="minorHAnsi" w:hAnsiTheme="minorHAnsi" w:cstheme="minorHAnsi"/>
              </w:rPr>
              <w:t xml:space="preserve">of </w:t>
            </w:r>
            <w:r w:rsidR="00F35EBA" w:rsidRPr="00D93DE8">
              <w:rPr>
                <w:rFonts w:asciiTheme="minorHAnsi" w:hAnsiTheme="minorHAnsi" w:cstheme="minorHAnsi"/>
                <w:szCs w:val="19"/>
              </w:rPr>
              <w:t xml:space="preserve">products, services </w:t>
            </w:r>
            <w:r w:rsidR="00F35EBA" w:rsidRPr="00CB1FC6">
              <w:rPr>
                <w:rStyle w:val="shadingdifferences"/>
                <w:rFonts w:cstheme="minorHAnsi"/>
              </w:rPr>
              <w:t>and/or</w:t>
            </w:r>
            <w:r w:rsidR="00F35EBA" w:rsidRPr="00D93DE8">
              <w:rPr>
                <w:rFonts w:asciiTheme="minorHAnsi" w:hAnsiTheme="minorHAnsi" w:cstheme="minorHAnsi"/>
                <w:szCs w:val="19"/>
              </w:rPr>
              <w:t xml:space="preserve"> environments</w:t>
            </w:r>
          </w:p>
        </w:tc>
      </w:tr>
      <w:tr w:rsidR="00196E6E" w14:paraId="35F3D4D1" w14:textId="77777777" w:rsidTr="00D93DE8">
        <w:trPr>
          <w:cantSplit/>
          <w:trHeight w:val="2154"/>
        </w:trPr>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54753A49" w14:textId="77777777" w:rsidR="00196E6E" w:rsidRPr="00196E6E" w:rsidRDefault="00196E6E" w:rsidP="00CB0478">
            <w:pPr>
              <w:pStyle w:val="Tabletext"/>
              <w:jc w:val="center"/>
              <w:rPr>
                <w:b/>
              </w:rPr>
            </w:pPr>
          </w:p>
        </w:tc>
        <w:tc>
          <w:tcPr>
            <w:tcW w:w="927" w:type="dxa"/>
            <w:shd w:val="clear" w:color="auto" w:fill="E6E6E6" w:themeFill="background2"/>
            <w:textDirection w:val="btLr"/>
            <w:vAlign w:val="center"/>
          </w:tcPr>
          <w:p w14:paraId="3049E726" w14:textId="77777777" w:rsidR="00196E6E" w:rsidRPr="00196E6E" w:rsidRDefault="00196E6E" w:rsidP="00CB0478">
            <w:pPr>
              <w:pStyle w:val="Tablesubhead"/>
              <w:jc w:val="center"/>
              <w:cnfStyle w:val="000000000000" w:firstRow="0" w:lastRow="0" w:firstColumn="0" w:lastColumn="0" w:oddVBand="0" w:evenVBand="0" w:oddHBand="0" w:evenHBand="0" w:firstRowFirstColumn="0" w:firstRowLastColumn="0" w:lastRowFirstColumn="0" w:lastRowLastColumn="0"/>
            </w:pPr>
            <w:r w:rsidRPr="00196E6E">
              <w:t>Technologies contexts</w:t>
            </w:r>
          </w:p>
        </w:tc>
        <w:tc>
          <w:tcPr>
            <w:tcW w:w="2415" w:type="dxa"/>
          </w:tcPr>
          <w:p w14:paraId="1E357479" w14:textId="77D6E7E4" w:rsidR="00196E6E" w:rsidRPr="00D93DE8" w:rsidRDefault="00196E6E" w:rsidP="00C165D2">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rPr>
              <w:t>thorough</w:t>
            </w:r>
            <w:r w:rsidRPr="00D93DE8">
              <w:t xml:space="preserve"> description of the features and uses of technologies for each of the </w:t>
            </w:r>
            <w:r w:rsidR="00D93DE8">
              <w:t xml:space="preserve">2 </w:t>
            </w:r>
            <w:r w:rsidRPr="00D93DE8">
              <w:t>prescribed technologies contexts</w:t>
            </w:r>
            <w:r w:rsidR="00556B58" w:rsidRPr="00D93DE8">
              <w:t>:</w:t>
            </w:r>
          </w:p>
          <w:p w14:paraId="518605BA" w14:textId="77777777" w:rsidR="00B4644E" w:rsidRPr="00E969FB"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46878698" w14:textId="1D968E4F" w:rsidR="00196E6E" w:rsidRPr="00D93DE8"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Food and fibre production; Food specialisations</w:t>
            </w:r>
          </w:p>
        </w:tc>
        <w:tc>
          <w:tcPr>
            <w:tcW w:w="2415" w:type="dxa"/>
          </w:tcPr>
          <w:p w14:paraId="58435EF1" w14:textId="10238079" w:rsidR="00196E6E" w:rsidRPr="00D93DE8" w:rsidRDefault="00196E6E" w:rsidP="00C165D2">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rPr>
              <w:t>detailed</w:t>
            </w:r>
            <w:r w:rsidRPr="00D93DE8">
              <w:t xml:space="preserve"> description of the features and uses of technologies for each of the </w:t>
            </w:r>
            <w:r w:rsidR="00D93DE8">
              <w:t xml:space="preserve">2 </w:t>
            </w:r>
            <w:r w:rsidRPr="00D93DE8">
              <w:t>prescribed technologies contexts</w:t>
            </w:r>
            <w:r w:rsidR="00556B58" w:rsidRPr="00D93DE8">
              <w:t>:</w:t>
            </w:r>
          </w:p>
          <w:p w14:paraId="0F7F845A" w14:textId="77777777" w:rsidR="00B4644E" w:rsidRPr="00E969FB"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6D8C6378" w14:textId="2A052526" w:rsidR="00196E6E" w:rsidRPr="00D93DE8"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Food and fibre production; Food specialisations</w:t>
            </w:r>
          </w:p>
        </w:tc>
        <w:tc>
          <w:tcPr>
            <w:tcW w:w="2415" w:type="dxa"/>
          </w:tcPr>
          <w:p w14:paraId="3DD0E9E1" w14:textId="06F2FA28" w:rsidR="00196E6E" w:rsidRPr="00D93DE8" w:rsidRDefault="00196E6E" w:rsidP="00C165D2">
            <w:pPr>
              <w:pStyle w:val="TableText0"/>
              <w:cnfStyle w:val="000000000000" w:firstRow="0" w:lastRow="0" w:firstColumn="0" w:lastColumn="0" w:oddVBand="0" w:evenVBand="0" w:oddHBand="0" w:evenHBand="0" w:firstRowFirstColumn="0" w:firstRowLastColumn="0" w:lastRowFirstColumn="0" w:lastRowLastColumn="0"/>
            </w:pPr>
            <w:r w:rsidRPr="00D93DE8">
              <w:t xml:space="preserve">description of the features and uses of technologies for each of the </w:t>
            </w:r>
            <w:r w:rsidR="00D93DE8">
              <w:t xml:space="preserve">2 </w:t>
            </w:r>
            <w:r w:rsidRPr="00D93DE8">
              <w:t>prescribed technologies contexts</w:t>
            </w:r>
            <w:r w:rsidR="00556B58" w:rsidRPr="00D93DE8">
              <w:t>:</w:t>
            </w:r>
          </w:p>
          <w:p w14:paraId="65D58CEC" w14:textId="77777777" w:rsidR="00B4644E" w:rsidRPr="00E969FB"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019C9210" w14:textId="4C8C2448" w:rsidR="00196E6E" w:rsidRPr="00D93DE8"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9"/>
              </w:rPr>
            </w:pPr>
            <w:r w:rsidRPr="00E969FB">
              <w:t>Food and fibre production; Food specialisations</w:t>
            </w:r>
          </w:p>
        </w:tc>
        <w:tc>
          <w:tcPr>
            <w:tcW w:w="2415" w:type="dxa"/>
          </w:tcPr>
          <w:p w14:paraId="6E9C1174" w14:textId="1799ECDA" w:rsidR="00196E6E" w:rsidRPr="00D93DE8" w:rsidRDefault="00970A82" w:rsidP="00C165D2">
            <w:pPr>
              <w:pStyle w:val="Tabletext"/>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rPr>
              <w:t>identification</w:t>
            </w:r>
            <w:r w:rsidR="00196E6E" w:rsidRPr="00D93DE8">
              <w:t xml:space="preserve"> of the features and uses of technologies for each of the</w:t>
            </w:r>
            <w:r w:rsidR="00D93DE8">
              <w:t xml:space="preserve"> 2</w:t>
            </w:r>
            <w:r w:rsidR="00196E6E" w:rsidRPr="00D93DE8">
              <w:t xml:space="preserve"> prescribed technologies contexts</w:t>
            </w:r>
            <w:r w:rsidR="00556B58" w:rsidRPr="00D93DE8">
              <w:t>:</w:t>
            </w:r>
          </w:p>
          <w:p w14:paraId="06AE130D" w14:textId="77777777" w:rsidR="00B4644E" w:rsidRPr="00E969FB"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35397D8A" w14:textId="5F1D7E49" w:rsidR="00196E6E" w:rsidRPr="00D93DE8" w:rsidRDefault="00B4644E"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Food and fibre production; Food specialisations</w:t>
            </w:r>
          </w:p>
        </w:tc>
        <w:tc>
          <w:tcPr>
            <w:tcW w:w="2415" w:type="dxa"/>
          </w:tcPr>
          <w:p w14:paraId="71612C6A" w14:textId="3DF201FD" w:rsidR="003B5F29" w:rsidRPr="0053082A" w:rsidRDefault="00196E6E" w:rsidP="00C165D2">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rPr>
              <w:t>statement/s about</w:t>
            </w:r>
            <w:r w:rsidRPr="00D93DE8">
              <w:t xml:space="preserve"> the</w:t>
            </w:r>
            <w:r w:rsidR="001014DF">
              <w:t xml:space="preserve"> </w:t>
            </w:r>
            <w:r w:rsidRPr="00D93DE8">
              <w:t xml:space="preserve">features </w:t>
            </w:r>
            <w:r w:rsidRPr="00CB1FC6">
              <w:rPr>
                <w:rStyle w:val="shadingdifferences"/>
                <w:rFonts w:cstheme="minorHAnsi"/>
              </w:rPr>
              <w:t>and/or</w:t>
            </w:r>
            <w:r w:rsidRPr="00D93DE8">
              <w:t xml:space="preserve"> uses of</w:t>
            </w:r>
            <w:r w:rsidR="001014DF">
              <w:t xml:space="preserve"> </w:t>
            </w:r>
            <w:r w:rsidRPr="00D93DE8">
              <w:t>technologies</w:t>
            </w:r>
            <w:r w:rsidR="003B5F29">
              <w:t xml:space="preserve"> </w:t>
            </w:r>
            <w:r w:rsidR="003B5F29" w:rsidRPr="0053082A">
              <w:t xml:space="preserve">for </w:t>
            </w:r>
            <w:r w:rsidR="003B5F29" w:rsidRPr="00D93DE8">
              <w:rPr>
                <w:rStyle w:val="shadingdifferences"/>
                <w:rFonts w:cstheme="minorHAnsi"/>
              </w:rPr>
              <w:t>one or more</w:t>
            </w:r>
            <w:r w:rsidR="003B5F29" w:rsidRPr="0053082A">
              <w:t xml:space="preserve"> of the </w:t>
            </w:r>
            <w:r w:rsidR="00D93DE8">
              <w:t xml:space="preserve">2 </w:t>
            </w:r>
            <w:r w:rsidR="003B5F29" w:rsidRPr="0053082A">
              <w:t>prescribed technologies contexts:</w:t>
            </w:r>
          </w:p>
          <w:p w14:paraId="37F1E0A9" w14:textId="77777777" w:rsidR="003B5F29" w:rsidRPr="00E969FB" w:rsidRDefault="003B5F29"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4F3B6DE5" w14:textId="55447A80" w:rsidR="00196E6E" w:rsidRPr="00D93DE8" w:rsidRDefault="003B5F29"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Food and fibre production; Food specialisations</w:t>
            </w:r>
          </w:p>
        </w:tc>
      </w:tr>
      <w:tr w:rsidR="00265AAA" w14:paraId="79D3C009"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66381B9B" w14:textId="77777777" w:rsidR="00265AAA" w:rsidRPr="00196E6E" w:rsidRDefault="00265AAA" w:rsidP="00CB0478">
            <w:pPr>
              <w:pStyle w:val="Tabletext"/>
              <w:jc w:val="center"/>
              <w:rPr>
                <w:b/>
              </w:rPr>
            </w:pPr>
          </w:p>
        </w:tc>
        <w:tc>
          <w:tcPr>
            <w:tcW w:w="927" w:type="dxa"/>
            <w:shd w:val="clear" w:color="auto" w:fill="E6E6E6" w:themeFill="background2"/>
            <w:textDirection w:val="btLr"/>
            <w:vAlign w:val="center"/>
          </w:tcPr>
          <w:p w14:paraId="118806AB" w14:textId="77777777" w:rsidR="00265AAA" w:rsidRPr="00196E6E" w:rsidRDefault="00265AAA" w:rsidP="00CB0478">
            <w:pPr>
              <w:pStyle w:val="Tablesubhead"/>
              <w:jc w:val="center"/>
              <w:cnfStyle w:val="000000000000" w:firstRow="0" w:lastRow="0" w:firstColumn="0" w:lastColumn="0" w:oddVBand="0" w:evenVBand="0" w:oddHBand="0" w:evenHBand="0" w:firstRowFirstColumn="0" w:firstRowLastColumn="0" w:lastRowFirstColumn="0" w:lastRowLastColumn="0"/>
            </w:pPr>
            <w:r w:rsidRPr="00196E6E">
              <w:t>Digital systems</w:t>
            </w:r>
          </w:p>
        </w:tc>
        <w:tc>
          <w:tcPr>
            <w:tcW w:w="2415" w:type="dxa"/>
          </w:tcPr>
          <w:p w14:paraId="2A747D2D" w14:textId="13BAC817" w:rsidR="00265AAA" w:rsidRPr="00D93DE8" w:rsidRDefault="003C21D6" w:rsidP="00091023">
            <w:pPr>
              <w:pStyle w:val="TableText0"/>
              <w:cnfStyle w:val="000000000000" w:firstRow="0" w:lastRow="0" w:firstColumn="0" w:lastColumn="0" w:oddVBand="0" w:evenVBand="0" w:oddHBand="0" w:evenHBand="0" w:firstRowFirstColumn="0" w:firstRowLastColumn="0" w:lastRowFirstColumn="0" w:lastRowLastColumn="0"/>
            </w:pPr>
            <w:r w:rsidRPr="00D93DE8">
              <w:t xml:space="preserve">secure access </w:t>
            </w:r>
            <w:r w:rsidR="00265AAA" w:rsidRPr="00D93DE8">
              <w:t xml:space="preserve">and </w:t>
            </w:r>
            <w:r w:rsidR="00224538" w:rsidRPr="00CB1FC6">
              <w:rPr>
                <w:rStyle w:val="shadingdifferences"/>
                <w:rFonts w:cstheme="minorHAnsi"/>
                <w:szCs w:val="19"/>
              </w:rPr>
              <w:t>proficient</w:t>
            </w:r>
            <w:r w:rsidR="00265AAA" w:rsidRPr="00CB1FC6">
              <w:t xml:space="preserve"> </w:t>
            </w:r>
            <w:r w:rsidR="00265AAA" w:rsidRPr="00D93DE8">
              <w:t>use of digital systems and their peripherals for a range of purposes, including transmitting data</w:t>
            </w:r>
          </w:p>
        </w:tc>
        <w:tc>
          <w:tcPr>
            <w:tcW w:w="2415" w:type="dxa"/>
          </w:tcPr>
          <w:p w14:paraId="51F303E2" w14:textId="1752CDDD" w:rsidR="00265AAA" w:rsidRPr="00D93DE8" w:rsidRDefault="003C21D6" w:rsidP="00091023">
            <w:pPr>
              <w:pStyle w:val="TableText0"/>
              <w:cnfStyle w:val="000000000000" w:firstRow="0" w:lastRow="0" w:firstColumn="0" w:lastColumn="0" w:oddVBand="0" w:evenVBand="0" w:oddHBand="0" w:evenHBand="0" w:firstRowFirstColumn="0" w:firstRowLastColumn="0" w:lastRowFirstColumn="0" w:lastRowLastColumn="0"/>
            </w:pPr>
            <w:r w:rsidRPr="00D93DE8">
              <w:t xml:space="preserve">secure access </w:t>
            </w:r>
            <w:r w:rsidR="00265AAA" w:rsidRPr="00D93DE8">
              <w:t xml:space="preserve">and </w:t>
            </w:r>
            <w:r w:rsidR="00265AAA" w:rsidRPr="00D93DE8">
              <w:rPr>
                <w:rStyle w:val="shadingdifferences"/>
                <w:rFonts w:cstheme="minorHAnsi"/>
                <w:szCs w:val="19"/>
              </w:rPr>
              <w:t>effective</w:t>
            </w:r>
            <w:r w:rsidR="00265AAA" w:rsidRPr="00CB1FC6">
              <w:t xml:space="preserve"> </w:t>
            </w:r>
            <w:r w:rsidR="00265AAA" w:rsidRPr="00D93DE8">
              <w:t>use of digital systems and their peripherals for a range of purposes, including transmitting data</w:t>
            </w:r>
          </w:p>
        </w:tc>
        <w:tc>
          <w:tcPr>
            <w:tcW w:w="2415" w:type="dxa"/>
          </w:tcPr>
          <w:p w14:paraId="72E8DB73" w14:textId="4611693A" w:rsidR="00265AAA" w:rsidRPr="00D93DE8" w:rsidRDefault="00265AAA" w:rsidP="0009102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93DE8">
              <w:rPr>
                <w:rFonts w:asciiTheme="minorHAnsi" w:hAnsiTheme="minorHAnsi"/>
              </w:rPr>
              <w:t>secure access and use of digital systems and their peripherals for a range of purposes, including transmitting data</w:t>
            </w:r>
          </w:p>
        </w:tc>
        <w:tc>
          <w:tcPr>
            <w:tcW w:w="2415" w:type="dxa"/>
          </w:tcPr>
          <w:p w14:paraId="6A37CF9F" w14:textId="7A7BE5CB" w:rsidR="00265AAA" w:rsidRPr="00D93DE8" w:rsidRDefault="003C21D6" w:rsidP="0009102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93DE8">
              <w:rPr>
                <w:rFonts w:asciiTheme="minorHAnsi" w:hAnsiTheme="minorHAnsi"/>
              </w:rPr>
              <w:t xml:space="preserve">secure access </w:t>
            </w:r>
            <w:r w:rsidR="00265AAA" w:rsidRPr="00D93DE8">
              <w:rPr>
                <w:rFonts w:asciiTheme="minorHAnsi" w:hAnsiTheme="minorHAnsi"/>
              </w:rPr>
              <w:t xml:space="preserve">and </w:t>
            </w:r>
            <w:r w:rsidR="00265AAA" w:rsidRPr="00CB1FC6">
              <w:rPr>
                <w:rStyle w:val="shadingdifferences"/>
                <w:rFonts w:cstheme="minorHAnsi"/>
                <w:szCs w:val="19"/>
              </w:rPr>
              <w:t>guided</w:t>
            </w:r>
            <w:r w:rsidR="00265AAA" w:rsidRPr="00D93DE8">
              <w:rPr>
                <w:rFonts w:asciiTheme="minorHAnsi" w:hAnsiTheme="minorHAnsi"/>
              </w:rPr>
              <w:t xml:space="preserve"> use of digital systems and their peripherals</w:t>
            </w:r>
          </w:p>
        </w:tc>
        <w:tc>
          <w:tcPr>
            <w:tcW w:w="2415" w:type="dxa"/>
          </w:tcPr>
          <w:p w14:paraId="7A2508E9" w14:textId="08431690" w:rsidR="00265AAA" w:rsidRPr="00D93DE8" w:rsidRDefault="003C21D6" w:rsidP="00091023">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93DE8">
              <w:rPr>
                <w:rFonts w:asciiTheme="minorHAnsi" w:hAnsiTheme="minorHAnsi"/>
              </w:rPr>
              <w:t xml:space="preserve">secure access </w:t>
            </w:r>
            <w:r w:rsidR="00265AAA" w:rsidRPr="00D93DE8">
              <w:rPr>
                <w:rFonts w:asciiTheme="minorHAnsi" w:hAnsiTheme="minorHAnsi"/>
              </w:rPr>
              <w:t xml:space="preserve">and </w:t>
            </w:r>
            <w:r w:rsidR="00265AAA" w:rsidRPr="00CB1FC6">
              <w:rPr>
                <w:rStyle w:val="shadingdifferences"/>
                <w:rFonts w:cstheme="minorHAnsi"/>
                <w:szCs w:val="19"/>
              </w:rPr>
              <w:t>directed</w:t>
            </w:r>
            <w:r w:rsidR="00265AAA" w:rsidRPr="00D93DE8">
              <w:rPr>
                <w:rFonts w:asciiTheme="minorHAnsi" w:hAnsiTheme="minorHAnsi"/>
              </w:rPr>
              <w:t xml:space="preserve"> use of digital systems</w:t>
            </w:r>
          </w:p>
        </w:tc>
      </w:tr>
      <w:tr w:rsidR="00196E6E" w14:paraId="75E63812" w14:textId="77777777" w:rsidTr="00D93DE8">
        <w:trPr>
          <w:trHeight w:val="1348"/>
        </w:trPr>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4B7B20F7" w14:textId="77777777" w:rsidR="00196E6E" w:rsidRPr="00196E6E" w:rsidRDefault="00196E6E" w:rsidP="00CB0478">
            <w:pPr>
              <w:pStyle w:val="Tabletext"/>
              <w:jc w:val="center"/>
              <w:rPr>
                <w:b/>
              </w:rPr>
            </w:pPr>
          </w:p>
        </w:tc>
        <w:tc>
          <w:tcPr>
            <w:tcW w:w="927" w:type="dxa"/>
            <w:shd w:val="clear" w:color="auto" w:fill="E6E6E6" w:themeFill="background2"/>
            <w:textDirection w:val="btLr"/>
            <w:vAlign w:val="center"/>
          </w:tcPr>
          <w:p w14:paraId="4DAC7BC5" w14:textId="77777777" w:rsidR="00196E6E" w:rsidRPr="00196E6E" w:rsidRDefault="00196E6E" w:rsidP="009C042E">
            <w:pPr>
              <w:pStyle w:val="Tablesubhead"/>
              <w:jc w:val="center"/>
              <w:cnfStyle w:val="000000000000" w:firstRow="0" w:lastRow="0" w:firstColumn="0" w:lastColumn="0" w:oddVBand="0" w:evenVBand="0" w:oddHBand="0" w:evenHBand="0" w:firstRowFirstColumn="0" w:firstRowLastColumn="0" w:lastRowFirstColumn="0" w:lastRowLastColumn="0"/>
            </w:pPr>
            <w:r w:rsidRPr="00196E6E">
              <w:t>Data representation</w:t>
            </w:r>
          </w:p>
        </w:tc>
        <w:tc>
          <w:tcPr>
            <w:tcW w:w="2415" w:type="dxa"/>
            <w:tcBorders>
              <w:bottom w:val="single" w:sz="4" w:space="0" w:color="A6A6A6"/>
            </w:tcBorders>
          </w:tcPr>
          <w:p w14:paraId="27C7050F" w14:textId="77777777" w:rsidR="00BC4A68" w:rsidRDefault="007625EF" w:rsidP="00196E6E">
            <w:pPr>
              <w:pStyle w:val="Tabletext"/>
              <w:cnfStyle w:val="000000000000" w:firstRow="0" w:lastRow="0" w:firstColumn="0" w:lastColumn="0" w:oddVBand="0" w:evenVBand="0" w:oddHBand="0" w:evenHBand="0" w:firstRowFirstColumn="0" w:firstRowLastColumn="0" w:lastRowFirstColumn="0" w:lastRowLastColumn="0"/>
            </w:pPr>
            <w:r w:rsidRPr="00CB1FC6">
              <w:rPr>
                <w:rStyle w:val="shadingdifferences"/>
                <w:rFonts w:cstheme="minorHAnsi"/>
                <w:szCs w:val="19"/>
              </w:rPr>
              <w:t>proficient</w:t>
            </w:r>
            <w:r w:rsidR="002F25C7">
              <w:t>:</w:t>
            </w:r>
          </w:p>
          <w:p w14:paraId="7CA92B03" w14:textId="3E415752" w:rsidR="00803211" w:rsidRPr="00E969FB" w:rsidRDefault="00803211"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p</w:t>
            </w:r>
            <w:r w:rsidR="00153A6D" w:rsidRPr="00E969FB">
              <w:t>rocessing</w:t>
            </w:r>
            <w:r w:rsidR="008334CB" w:rsidRPr="00E969FB">
              <w:t xml:space="preserve"> of data for different purposes</w:t>
            </w:r>
          </w:p>
          <w:p w14:paraId="6D151ED0" w14:textId="6D335BD1" w:rsidR="00196E6E" w:rsidRPr="00D93DE8" w:rsidRDefault="00153A6D" w:rsidP="00387549">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representation of data</w:t>
            </w:r>
            <w:r w:rsidR="0086422A" w:rsidRPr="00E969FB">
              <w:t xml:space="preserve"> </w:t>
            </w:r>
            <w:r w:rsidRPr="00E969FB">
              <w:t>for different purposes</w:t>
            </w:r>
          </w:p>
        </w:tc>
        <w:tc>
          <w:tcPr>
            <w:tcW w:w="2415" w:type="dxa"/>
            <w:tcBorders>
              <w:bottom w:val="single" w:sz="4" w:space="0" w:color="A6A6A6"/>
            </w:tcBorders>
          </w:tcPr>
          <w:p w14:paraId="3597B120" w14:textId="5AD74723" w:rsidR="00027BE6" w:rsidRDefault="007625EF" w:rsidP="00027BE6">
            <w:pPr>
              <w:pStyle w:val="Tabletext"/>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effective</w:t>
            </w:r>
            <w:r w:rsidR="00027BE6">
              <w:t>:</w:t>
            </w:r>
          </w:p>
          <w:p w14:paraId="1772F145" w14:textId="3475CF10" w:rsidR="00027BE6" w:rsidRPr="00E969FB" w:rsidRDefault="00027BE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processing</w:t>
            </w:r>
            <w:r w:rsidR="008334CB" w:rsidRPr="00E969FB">
              <w:t xml:space="preserve"> of data for different purposes</w:t>
            </w:r>
          </w:p>
          <w:p w14:paraId="5E4C0121" w14:textId="79CED0FC" w:rsidR="00196E6E" w:rsidRPr="00D93DE8" w:rsidRDefault="00027BE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representation of data for different purposes</w:t>
            </w:r>
          </w:p>
        </w:tc>
        <w:tc>
          <w:tcPr>
            <w:tcW w:w="2415" w:type="dxa"/>
            <w:tcBorders>
              <w:bottom w:val="single" w:sz="4" w:space="0" w:color="A6A6A6"/>
            </w:tcBorders>
          </w:tcPr>
          <w:p w14:paraId="0FF8FBA7" w14:textId="324795B0" w:rsidR="008A06DB" w:rsidRPr="00E969FB" w:rsidRDefault="008A06DB"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processing of data for different purposes</w:t>
            </w:r>
          </w:p>
          <w:p w14:paraId="24D43AAA" w14:textId="5DDAFAE6" w:rsidR="008A06DB" w:rsidRPr="00D93DE8" w:rsidRDefault="008A06DB"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representation of data for different purposes</w:t>
            </w:r>
          </w:p>
        </w:tc>
        <w:tc>
          <w:tcPr>
            <w:tcW w:w="2415" w:type="dxa"/>
            <w:tcBorders>
              <w:bottom w:val="single" w:sz="4" w:space="0" w:color="A6A6A6"/>
            </w:tcBorders>
          </w:tcPr>
          <w:p w14:paraId="709E94E0" w14:textId="10C54903" w:rsidR="00C6584B" w:rsidRDefault="00C6584B"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sidRPr="004A520C">
              <w:rPr>
                <w:rStyle w:val="shadingdifferences"/>
              </w:rPr>
              <w:t>guided</w:t>
            </w:r>
            <w:r w:rsidRPr="00C44C2A">
              <w:rPr>
                <w:rFonts w:asciiTheme="majorHAnsi" w:hAnsiTheme="majorHAnsi" w:cstheme="majorHAnsi"/>
                <w:szCs w:val="19"/>
              </w:rPr>
              <w:t xml:space="preserve"> </w:t>
            </w:r>
            <w:r w:rsidRPr="008779A9">
              <w:t>processing</w:t>
            </w:r>
            <w:r w:rsidRPr="00C44C2A">
              <w:rPr>
                <w:rFonts w:asciiTheme="majorHAnsi" w:hAnsiTheme="majorHAnsi" w:cstheme="majorHAnsi"/>
                <w:szCs w:val="19"/>
              </w:rPr>
              <w:t xml:space="preserve"> </w:t>
            </w:r>
            <w:r>
              <w:rPr>
                <w:rFonts w:asciiTheme="majorHAnsi" w:hAnsiTheme="majorHAnsi" w:cstheme="majorHAnsi"/>
                <w:szCs w:val="19"/>
              </w:rPr>
              <w:t>of data</w:t>
            </w:r>
            <w:r w:rsidRPr="00C44C2A">
              <w:rPr>
                <w:rFonts w:asciiTheme="majorHAnsi" w:hAnsiTheme="majorHAnsi" w:cstheme="majorHAnsi"/>
                <w:szCs w:val="19"/>
              </w:rPr>
              <w:t xml:space="preserve"> for different purposes</w:t>
            </w:r>
          </w:p>
          <w:p w14:paraId="7CDB3FE8" w14:textId="0EC2562E" w:rsidR="00C6584B" w:rsidRPr="00D93DE8" w:rsidRDefault="00C6584B"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C6584B">
              <w:rPr>
                <w:rStyle w:val="shadingdifferences"/>
              </w:rPr>
              <w:t>partial</w:t>
            </w:r>
            <w:r w:rsidRPr="00153A6D">
              <w:t xml:space="preserve"> </w:t>
            </w:r>
            <w:r w:rsidRPr="008779A9">
              <w:t>representation</w:t>
            </w:r>
            <w:r>
              <w:rPr>
                <w:rFonts w:asciiTheme="majorHAnsi" w:hAnsiTheme="majorHAnsi" w:cstheme="majorHAnsi"/>
                <w:szCs w:val="19"/>
              </w:rPr>
              <w:t xml:space="preserve"> of data</w:t>
            </w:r>
            <w:r w:rsidRPr="00C44C2A">
              <w:rPr>
                <w:rFonts w:asciiTheme="majorHAnsi" w:hAnsiTheme="majorHAnsi" w:cstheme="majorHAnsi"/>
                <w:szCs w:val="19"/>
              </w:rPr>
              <w:t xml:space="preserve"> for different purposes</w:t>
            </w:r>
          </w:p>
        </w:tc>
        <w:tc>
          <w:tcPr>
            <w:tcW w:w="2415" w:type="dxa"/>
            <w:tcBorders>
              <w:bottom w:val="single" w:sz="4" w:space="0" w:color="A6A6A6"/>
            </w:tcBorders>
          </w:tcPr>
          <w:p w14:paraId="75C94E68" w14:textId="3C3BB796" w:rsidR="00EA2477" w:rsidRDefault="00EA2477" w:rsidP="00EA2477">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19"/>
              </w:rPr>
            </w:pPr>
            <w:r>
              <w:rPr>
                <w:rStyle w:val="shadingdifferences"/>
              </w:rPr>
              <w:t>directed</w:t>
            </w:r>
            <w:r w:rsidRPr="00C44C2A">
              <w:rPr>
                <w:rFonts w:asciiTheme="majorHAnsi" w:hAnsiTheme="majorHAnsi" w:cstheme="majorHAnsi"/>
                <w:szCs w:val="19"/>
              </w:rPr>
              <w:t xml:space="preserve"> </w:t>
            </w:r>
            <w:r w:rsidRPr="008779A9">
              <w:t>processing</w:t>
            </w:r>
            <w:r>
              <w:rPr>
                <w:rFonts w:asciiTheme="majorHAnsi" w:hAnsiTheme="majorHAnsi" w:cstheme="majorHAnsi"/>
                <w:szCs w:val="19"/>
              </w:rPr>
              <w:t xml:space="preserve"> of data</w:t>
            </w:r>
            <w:r w:rsidRPr="00C44C2A">
              <w:rPr>
                <w:rFonts w:asciiTheme="majorHAnsi" w:hAnsiTheme="majorHAnsi" w:cstheme="majorHAnsi"/>
                <w:szCs w:val="19"/>
              </w:rPr>
              <w:t xml:space="preserve"> for different purposes</w:t>
            </w:r>
          </w:p>
          <w:p w14:paraId="022F914F" w14:textId="46D1E684" w:rsidR="00EA2477" w:rsidRPr="00D93DE8" w:rsidRDefault="00EA2477" w:rsidP="008E657F">
            <w:pPr>
              <w:pStyle w:val="TableBullet"/>
              <w:tabs>
                <w:tab w:val="clear" w:pos="284"/>
              </w:tabs>
              <w:ind w:left="171"/>
              <w:cnfStyle w:val="000000000000" w:firstRow="0" w:lastRow="0" w:firstColumn="0" w:lastColumn="0" w:oddVBand="0" w:evenVBand="0" w:oddHBand="0" w:evenHBand="0" w:firstRowFirstColumn="0" w:firstRowLastColumn="0" w:lastRowFirstColumn="0" w:lastRowLastColumn="0"/>
            </w:pPr>
            <w:r w:rsidRPr="008E657F">
              <w:rPr>
                <w:rStyle w:val="shadingdifferences"/>
              </w:rPr>
              <w:t>fragmented</w:t>
            </w:r>
            <w:r w:rsidRPr="00153A6D">
              <w:t xml:space="preserve"> </w:t>
            </w:r>
            <w:r>
              <w:rPr>
                <w:rFonts w:asciiTheme="majorHAnsi" w:hAnsiTheme="majorHAnsi" w:cstheme="majorHAnsi"/>
                <w:szCs w:val="19"/>
              </w:rPr>
              <w:t>r</w:t>
            </w:r>
            <w:r w:rsidRPr="00C44C2A">
              <w:rPr>
                <w:rFonts w:asciiTheme="majorHAnsi" w:hAnsiTheme="majorHAnsi" w:cstheme="majorHAnsi"/>
                <w:szCs w:val="19"/>
              </w:rPr>
              <w:t>epresentation</w:t>
            </w:r>
            <w:r>
              <w:rPr>
                <w:rFonts w:asciiTheme="majorHAnsi" w:hAnsiTheme="majorHAnsi" w:cstheme="majorHAnsi"/>
                <w:szCs w:val="19"/>
              </w:rPr>
              <w:t xml:space="preserve"> of </w:t>
            </w:r>
            <w:r w:rsidRPr="008779A9">
              <w:t>data</w:t>
            </w:r>
            <w:r w:rsidRPr="00C44C2A">
              <w:rPr>
                <w:rFonts w:asciiTheme="majorHAnsi" w:hAnsiTheme="majorHAnsi" w:cstheme="majorHAnsi"/>
                <w:szCs w:val="19"/>
              </w:rPr>
              <w:t xml:space="preserve"> for different purposes</w:t>
            </w:r>
          </w:p>
        </w:tc>
      </w:tr>
      <w:tr w:rsidR="00283174" w14:paraId="1E032CE2" w14:textId="77777777" w:rsidTr="00155687">
        <w:trPr>
          <w:trHeight w:val="1225"/>
        </w:trPr>
        <w:tc>
          <w:tcPr>
            <w:cnfStyle w:val="001000000000" w:firstRow="0" w:lastRow="0" w:firstColumn="1" w:lastColumn="0" w:oddVBand="0" w:evenVBand="0" w:oddHBand="0" w:evenHBand="0" w:firstRowFirstColumn="0" w:firstRowLastColumn="0" w:lastRowFirstColumn="0" w:lastRowLastColumn="0"/>
            <w:tcW w:w="978" w:type="dxa"/>
            <w:textDirection w:val="btLr"/>
            <w:vAlign w:val="center"/>
          </w:tcPr>
          <w:p w14:paraId="079684A7" w14:textId="77777777" w:rsidR="00E020F1" w:rsidRPr="00196E6E" w:rsidRDefault="00E020F1" w:rsidP="00CB0478">
            <w:pPr>
              <w:pStyle w:val="Tabletext"/>
              <w:jc w:val="center"/>
              <w:rPr>
                <w:b/>
              </w:rPr>
            </w:pPr>
          </w:p>
        </w:tc>
        <w:tc>
          <w:tcPr>
            <w:tcW w:w="927" w:type="dxa"/>
            <w:shd w:val="clear" w:color="auto" w:fill="E6E6E6" w:themeFill="background2"/>
            <w:textDirection w:val="btLr"/>
            <w:vAlign w:val="center"/>
          </w:tcPr>
          <w:p w14:paraId="346BBF31" w14:textId="3D26F43C" w:rsidR="00E020F1" w:rsidRPr="00196E6E" w:rsidRDefault="004B17D7" w:rsidP="009C042E">
            <w:pPr>
              <w:pStyle w:val="Tablesubhead"/>
              <w:jc w:val="center"/>
              <w:cnfStyle w:val="000000000000" w:firstRow="0" w:lastRow="0" w:firstColumn="0" w:lastColumn="0" w:oddVBand="0" w:evenVBand="0" w:oddHBand="0" w:evenHBand="0" w:firstRowFirstColumn="0" w:firstRowLastColumn="0" w:lastRowFirstColumn="0" w:lastRowLastColumn="0"/>
            </w:pPr>
            <w:r w:rsidRPr="00196E6E">
              <w:t>Investigating and defining</w:t>
            </w:r>
            <w:r>
              <w:t>*</w:t>
            </w:r>
          </w:p>
        </w:tc>
        <w:tc>
          <w:tcPr>
            <w:tcW w:w="2415" w:type="dxa"/>
            <w:tcBorders>
              <w:tr2bl w:val="single" w:sz="4" w:space="0" w:color="BFBFBF" w:themeColor="background1" w:themeShade="BF"/>
            </w:tcBorders>
            <w:shd w:val="clear" w:color="auto" w:fill="auto"/>
          </w:tcPr>
          <w:p w14:paraId="249285B2" w14:textId="77777777" w:rsidR="00E020F1" w:rsidRPr="001D1474" w:rsidRDefault="00E020F1" w:rsidP="001D14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2415" w:type="dxa"/>
            <w:tcBorders>
              <w:tr2bl w:val="single" w:sz="4" w:space="0" w:color="BFBFBF" w:themeColor="background1" w:themeShade="BF"/>
            </w:tcBorders>
            <w:shd w:val="clear" w:color="auto" w:fill="auto"/>
          </w:tcPr>
          <w:p w14:paraId="241FB30D" w14:textId="77777777" w:rsidR="00E020F1" w:rsidRPr="001D1474" w:rsidRDefault="00E020F1" w:rsidP="00196E6E">
            <w:pPr>
              <w:pStyle w:val="Tabletext"/>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auto"/>
              </w:rPr>
            </w:pPr>
          </w:p>
        </w:tc>
        <w:tc>
          <w:tcPr>
            <w:tcW w:w="2415" w:type="dxa"/>
            <w:tcBorders>
              <w:tr2bl w:val="single" w:sz="4" w:space="0" w:color="BFBFBF" w:themeColor="background1" w:themeShade="BF"/>
            </w:tcBorders>
            <w:shd w:val="clear" w:color="auto" w:fill="auto"/>
          </w:tcPr>
          <w:p w14:paraId="6F24D073" w14:textId="77777777" w:rsidR="00E020F1" w:rsidRPr="001D1474" w:rsidRDefault="00E020F1" w:rsidP="00196E6E">
            <w:pPr>
              <w:pStyle w:val="TableText0"/>
              <w:cnfStyle w:val="000000000000" w:firstRow="0" w:lastRow="0" w:firstColumn="0" w:lastColumn="0" w:oddVBand="0" w:evenVBand="0" w:oddHBand="0" w:evenHBand="0" w:firstRowFirstColumn="0" w:firstRowLastColumn="0" w:lastRowFirstColumn="0" w:lastRowLastColumn="0"/>
              <w:rPr>
                <w:rStyle w:val="shadingkeyaspects"/>
                <w:rFonts w:asciiTheme="majorHAnsi" w:hAnsiTheme="majorHAnsi" w:cstheme="majorHAnsi"/>
                <w:szCs w:val="19"/>
                <w:shd w:val="clear" w:color="auto" w:fill="auto"/>
              </w:rPr>
            </w:pPr>
          </w:p>
        </w:tc>
        <w:tc>
          <w:tcPr>
            <w:tcW w:w="2415" w:type="dxa"/>
            <w:tcBorders>
              <w:tr2bl w:val="single" w:sz="4" w:space="0" w:color="BFBFBF" w:themeColor="background1" w:themeShade="BF"/>
            </w:tcBorders>
            <w:shd w:val="clear" w:color="auto" w:fill="auto"/>
          </w:tcPr>
          <w:p w14:paraId="725DC259" w14:textId="77777777" w:rsidR="00E020F1" w:rsidRPr="001D1474" w:rsidRDefault="00E020F1" w:rsidP="001D147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9"/>
                <w:szCs w:val="19"/>
              </w:rPr>
            </w:pPr>
          </w:p>
        </w:tc>
        <w:tc>
          <w:tcPr>
            <w:tcW w:w="2415" w:type="dxa"/>
            <w:tcBorders>
              <w:tr2bl w:val="single" w:sz="4" w:space="0" w:color="BFBFBF" w:themeColor="background1" w:themeShade="BF"/>
            </w:tcBorders>
            <w:shd w:val="clear" w:color="auto" w:fill="auto"/>
          </w:tcPr>
          <w:p w14:paraId="11F5CE97" w14:textId="77777777" w:rsidR="00E020F1" w:rsidRPr="001D1474" w:rsidRDefault="00E020F1" w:rsidP="00092852">
            <w:pPr>
              <w:cnfStyle w:val="000000000000" w:firstRow="0" w:lastRow="0" w:firstColumn="0" w:lastColumn="0" w:oddVBand="0" w:evenVBand="0" w:oddHBand="0" w:evenHBand="0" w:firstRowFirstColumn="0" w:firstRowLastColumn="0" w:lastRowFirstColumn="0" w:lastRowLastColumn="0"/>
              <w:rPr>
                <w:sz w:val="19"/>
                <w:szCs w:val="19"/>
              </w:rPr>
            </w:pPr>
          </w:p>
        </w:tc>
      </w:tr>
      <w:tr w:rsidR="008824FA" w14:paraId="2D5864E0" w14:textId="77777777" w:rsidTr="00D93DE8">
        <w:trPr>
          <w:trHeight w:val="1044"/>
        </w:trPr>
        <w:tc>
          <w:tcPr>
            <w:cnfStyle w:val="001000000000" w:firstRow="0" w:lastRow="0" w:firstColumn="1" w:lastColumn="0" w:oddVBand="0" w:evenVBand="0" w:oddHBand="0" w:evenHBand="0" w:firstRowFirstColumn="0" w:firstRowLastColumn="0" w:lastRowFirstColumn="0" w:lastRowLastColumn="0"/>
            <w:tcW w:w="978" w:type="dxa"/>
            <w:vMerge w:val="restart"/>
            <w:textDirection w:val="btLr"/>
            <w:vAlign w:val="center"/>
          </w:tcPr>
          <w:p w14:paraId="1C020979" w14:textId="77777777" w:rsidR="00434C2A" w:rsidRPr="00196E6E" w:rsidRDefault="00434C2A" w:rsidP="00D33F92">
            <w:pPr>
              <w:pStyle w:val="Tablesubhead"/>
              <w:jc w:val="center"/>
            </w:pPr>
            <w:r w:rsidRPr="00196E6E">
              <w:lastRenderedPageBreak/>
              <w:t>Processes and production skills</w:t>
            </w:r>
          </w:p>
        </w:tc>
        <w:tc>
          <w:tcPr>
            <w:tcW w:w="927" w:type="dxa"/>
            <w:vMerge w:val="restart"/>
            <w:shd w:val="clear" w:color="auto" w:fill="E6E6E6" w:themeFill="background2"/>
            <w:textDirection w:val="btLr"/>
            <w:vAlign w:val="center"/>
          </w:tcPr>
          <w:p w14:paraId="153225FA" w14:textId="477AB8B0" w:rsidR="00434C2A" w:rsidRPr="00196E6E" w:rsidRDefault="00434C2A" w:rsidP="00D33F92">
            <w:pPr>
              <w:pStyle w:val="Tablesubhead"/>
              <w:jc w:val="center"/>
              <w:cnfStyle w:val="000000000000" w:firstRow="0" w:lastRow="0" w:firstColumn="0" w:lastColumn="0" w:oddVBand="0" w:evenVBand="0" w:oddHBand="0" w:evenHBand="0" w:firstRowFirstColumn="0" w:firstRowLastColumn="0" w:lastRowFirstColumn="0" w:lastRowLastColumn="0"/>
            </w:pPr>
            <w:r w:rsidRPr="00196E6E">
              <w:t>Generating and designing</w:t>
            </w:r>
          </w:p>
        </w:tc>
        <w:tc>
          <w:tcPr>
            <w:tcW w:w="2415" w:type="dxa"/>
            <w:shd w:val="clear" w:color="auto" w:fill="FFFFFF" w:themeFill="background1"/>
          </w:tcPr>
          <w:p w14:paraId="3FE79215" w14:textId="5D8BA85D" w:rsidR="00434C2A" w:rsidRPr="00CB1FC6" w:rsidRDefault="00434C2A" w:rsidP="005860D2">
            <w:pPr>
              <w:pStyle w:val="TableText0"/>
              <w:cnfStyle w:val="000000000000" w:firstRow="0" w:lastRow="0" w:firstColumn="0" w:lastColumn="0" w:oddVBand="0" w:evenVBand="0" w:oddHBand="0" w:evenHBand="0" w:firstRowFirstColumn="0" w:firstRowLastColumn="0" w:lastRowFirstColumn="0" w:lastRowLastColumn="0"/>
            </w:pPr>
            <w:r w:rsidRPr="00D93DE8">
              <w:t xml:space="preserve">following and </w:t>
            </w:r>
            <w:r w:rsidR="00CA75E4" w:rsidRPr="00D93DE8">
              <w:rPr>
                <w:rStyle w:val="shadingdifferences"/>
                <w:rFonts w:cstheme="minorHAnsi"/>
                <w:szCs w:val="19"/>
              </w:rPr>
              <w:t>purposeful</w:t>
            </w:r>
            <w:r w:rsidR="003C36B1" w:rsidRPr="00D93DE8">
              <w:rPr>
                <w:rStyle w:val="shadingdifferences"/>
                <w:rFonts w:cstheme="minorHAnsi"/>
                <w:szCs w:val="19"/>
              </w:rPr>
              <w:t>ly</w:t>
            </w:r>
            <w:r w:rsidR="00CA75E4" w:rsidRPr="00CB1FC6">
              <w:t xml:space="preserve"> </w:t>
            </w:r>
            <w:r w:rsidR="00EC3D5B" w:rsidRPr="00D93DE8">
              <w:t>describing</w:t>
            </w:r>
            <w:r w:rsidR="001D1474" w:rsidRPr="00D93DE8">
              <w:t xml:space="preserve"> </w:t>
            </w:r>
            <w:r w:rsidRPr="00D93DE8">
              <w:t>simple algorithms involving branching and iteration</w:t>
            </w:r>
          </w:p>
        </w:tc>
        <w:tc>
          <w:tcPr>
            <w:tcW w:w="2415" w:type="dxa"/>
            <w:shd w:val="clear" w:color="auto" w:fill="FFFFFF" w:themeFill="background1"/>
          </w:tcPr>
          <w:p w14:paraId="31DBF431" w14:textId="3FBFA653"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keyaspects"/>
                <w:rFonts w:cstheme="minorHAnsi"/>
                <w:szCs w:val="19"/>
                <w:shd w:val="clear" w:color="auto" w:fill="auto"/>
              </w:rPr>
              <w:t xml:space="preserve">following and </w:t>
            </w:r>
            <w:r w:rsidR="00CA75E4" w:rsidRPr="00D93DE8">
              <w:rPr>
                <w:rStyle w:val="shadingdifferences"/>
                <w:rFonts w:cstheme="minorHAnsi"/>
                <w:szCs w:val="19"/>
              </w:rPr>
              <w:t>effective</w:t>
            </w:r>
            <w:r w:rsidR="003C36B1" w:rsidRPr="00D93DE8">
              <w:rPr>
                <w:rStyle w:val="shadingdifferences"/>
                <w:rFonts w:cstheme="minorHAnsi"/>
                <w:szCs w:val="19"/>
              </w:rPr>
              <w:t>ly</w:t>
            </w:r>
            <w:r w:rsidR="00CA75E4" w:rsidRPr="00D93DE8">
              <w:rPr>
                <w:rFonts w:asciiTheme="minorHAnsi" w:hAnsiTheme="minorHAnsi"/>
              </w:rPr>
              <w:t xml:space="preserve"> </w:t>
            </w:r>
            <w:r w:rsidR="003F4590" w:rsidRPr="00D93DE8">
              <w:rPr>
                <w:rFonts w:asciiTheme="minorHAnsi" w:hAnsiTheme="minorHAnsi"/>
              </w:rPr>
              <w:t>describing</w:t>
            </w:r>
            <w:r w:rsidRPr="00D93DE8">
              <w:rPr>
                <w:rStyle w:val="shadingkeyaspects"/>
                <w:rFonts w:cstheme="minorHAnsi"/>
                <w:szCs w:val="19"/>
                <w:shd w:val="clear" w:color="auto" w:fill="auto"/>
              </w:rPr>
              <w:t xml:space="preserve"> simple algorithms involving branching and iteration</w:t>
            </w:r>
          </w:p>
        </w:tc>
        <w:tc>
          <w:tcPr>
            <w:tcW w:w="2415" w:type="dxa"/>
            <w:shd w:val="clear" w:color="auto" w:fill="FFFFFF" w:themeFill="background1"/>
          </w:tcPr>
          <w:p w14:paraId="5E33B6FE" w14:textId="7BC57DDF"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93DE8">
              <w:rPr>
                <w:rStyle w:val="shadingkeyaspects"/>
                <w:rFonts w:cstheme="minorHAnsi"/>
                <w:szCs w:val="19"/>
                <w:shd w:val="clear" w:color="auto" w:fill="auto"/>
              </w:rPr>
              <w:t xml:space="preserve">following and </w:t>
            </w:r>
            <w:r w:rsidR="003F4590" w:rsidRPr="00D93DE8">
              <w:rPr>
                <w:rFonts w:asciiTheme="minorHAnsi" w:hAnsiTheme="minorHAnsi"/>
              </w:rPr>
              <w:t>describing</w:t>
            </w:r>
            <w:r w:rsidRPr="00D93DE8">
              <w:rPr>
                <w:rStyle w:val="shadingkeyaspects"/>
                <w:rFonts w:cstheme="minorHAnsi"/>
                <w:szCs w:val="19"/>
                <w:shd w:val="clear" w:color="auto" w:fill="auto"/>
              </w:rPr>
              <w:t xml:space="preserve"> simple algorithms involving branching and iteration</w:t>
            </w:r>
          </w:p>
        </w:tc>
        <w:tc>
          <w:tcPr>
            <w:tcW w:w="2415" w:type="dxa"/>
            <w:shd w:val="clear" w:color="auto" w:fill="FFFFFF" w:themeFill="background1"/>
          </w:tcPr>
          <w:p w14:paraId="01001B26" w14:textId="798A4473"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Cs w:val="19"/>
              </w:rPr>
            </w:pPr>
            <w:r w:rsidRPr="00D93DE8">
              <w:t xml:space="preserve">following and </w:t>
            </w:r>
            <w:r w:rsidR="00FC12E3" w:rsidRPr="00D93DE8">
              <w:rPr>
                <w:rStyle w:val="shadingdifferences"/>
                <w:rFonts w:cstheme="minorHAnsi"/>
                <w:szCs w:val="19"/>
              </w:rPr>
              <w:t>identifying</w:t>
            </w:r>
            <w:r w:rsidR="00FC12E3" w:rsidRPr="00CB1FC6">
              <w:t xml:space="preserve"> </w:t>
            </w:r>
            <w:r w:rsidRPr="00D93DE8">
              <w:t xml:space="preserve">simple algorithms involving branching </w:t>
            </w:r>
            <w:r w:rsidRPr="00CB1FC6">
              <w:rPr>
                <w:rStyle w:val="shadingdifferences"/>
                <w:rFonts w:cstheme="minorHAnsi"/>
                <w:szCs w:val="19"/>
              </w:rPr>
              <w:t>and/or</w:t>
            </w:r>
            <w:r w:rsidRPr="00D93DE8">
              <w:t xml:space="preserve"> iteration</w:t>
            </w:r>
          </w:p>
        </w:tc>
        <w:tc>
          <w:tcPr>
            <w:tcW w:w="2415" w:type="dxa"/>
            <w:shd w:val="clear" w:color="auto" w:fill="FFFFFF" w:themeFill="background1"/>
          </w:tcPr>
          <w:p w14:paraId="7C1E315B" w14:textId="695608A9" w:rsidR="00434C2A" w:rsidRPr="00D93DE8" w:rsidRDefault="00FC12E3" w:rsidP="005860D2">
            <w:pPr>
              <w:pStyle w:val="TableText0"/>
              <w:cnfStyle w:val="000000000000" w:firstRow="0" w:lastRow="0" w:firstColumn="0" w:lastColumn="0" w:oddVBand="0" w:evenVBand="0" w:oddHBand="0" w:evenHBand="0" w:firstRowFirstColumn="0" w:firstRowLastColumn="0" w:lastRowFirstColumn="0" w:lastRowLastColumn="0"/>
            </w:pPr>
            <w:r w:rsidRPr="001D1F40">
              <w:rPr>
                <w:rStyle w:val="shadingdifferences"/>
                <w:rFonts w:cstheme="minorHAnsi"/>
                <w:szCs w:val="19"/>
              </w:rPr>
              <w:t>directed</w:t>
            </w:r>
            <w:r w:rsidRPr="00CB1FC6">
              <w:t xml:space="preserve"> </w:t>
            </w:r>
            <w:r w:rsidR="00434C2A" w:rsidRPr="00CB1FC6">
              <w:t xml:space="preserve">following </w:t>
            </w:r>
            <w:r w:rsidR="00F03DC2">
              <w:t xml:space="preserve">of </w:t>
            </w:r>
            <w:r w:rsidR="00434C2A" w:rsidRPr="00D93DE8">
              <w:t>simple algorithms</w:t>
            </w:r>
          </w:p>
        </w:tc>
      </w:tr>
      <w:tr w:rsidR="00434C2A" w14:paraId="2DBA2BD4"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54283490" w14:textId="77777777" w:rsidR="00434C2A" w:rsidRPr="00196E6E" w:rsidRDefault="00434C2A" w:rsidP="009C042E">
            <w:pPr>
              <w:pStyle w:val="Tablesubhead"/>
              <w:jc w:val="center"/>
            </w:pPr>
          </w:p>
        </w:tc>
        <w:tc>
          <w:tcPr>
            <w:tcW w:w="927" w:type="dxa"/>
            <w:vMerge/>
            <w:shd w:val="clear" w:color="auto" w:fill="E6E6E6" w:themeFill="background2"/>
            <w:textDirection w:val="btLr"/>
            <w:vAlign w:val="center"/>
          </w:tcPr>
          <w:p w14:paraId="25754950" w14:textId="77777777" w:rsidR="00434C2A" w:rsidRPr="00196E6E" w:rsidRDefault="00434C2A" w:rsidP="009C042E">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15" w:type="dxa"/>
          </w:tcPr>
          <w:p w14:paraId="1F8A431A" w14:textId="568BC8A3"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Cs w:val="19"/>
              </w:rPr>
            </w:pPr>
            <w:r w:rsidRPr="00D93DE8">
              <w:rPr>
                <w:rStyle w:val="TableTextChar0"/>
                <w:rFonts w:asciiTheme="minorHAnsi" w:eastAsiaTheme="minorHAnsi" w:hAnsiTheme="minorHAnsi" w:cstheme="minorHAnsi"/>
              </w:rPr>
              <w:t xml:space="preserve">communication of </w:t>
            </w:r>
            <w:r w:rsidR="0035289F" w:rsidRPr="00D93DE8">
              <w:rPr>
                <w:rStyle w:val="shadingdifferences"/>
                <w:rFonts w:cstheme="minorHAnsi"/>
                <w:szCs w:val="19"/>
              </w:rPr>
              <w:t>considered</w:t>
            </w:r>
            <w:r w:rsidR="0035289F" w:rsidRPr="00D93DE8">
              <w:rPr>
                <w:rStyle w:val="TableTextChar0"/>
                <w:rFonts w:asciiTheme="minorHAnsi" w:eastAsiaTheme="minorHAnsi" w:hAnsiTheme="minorHAnsi" w:cstheme="minorHAnsi"/>
              </w:rPr>
              <w:t xml:space="preserve"> </w:t>
            </w:r>
            <w:r w:rsidRPr="00D93DE8">
              <w:rPr>
                <w:rStyle w:val="TableTextChar0"/>
                <w:rFonts w:asciiTheme="minorHAnsi" w:eastAsiaTheme="minorHAnsi" w:hAnsiTheme="minorHAnsi" w:cstheme="minorHAnsi"/>
              </w:rPr>
              <w:t>design ideas using models and drawings including annotations and symbols</w:t>
            </w:r>
          </w:p>
        </w:tc>
        <w:tc>
          <w:tcPr>
            <w:tcW w:w="2415" w:type="dxa"/>
          </w:tcPr>
          <w:p w14:paraId="163D0966" w14:textId="5DFC0439"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TableTextChar0"/>
                <w:rFonts w:asciiTheme="minorHAnsi" w:hAnsiTheme="minorHAnsi" w:cstheme="minorHAnsi"/>
              </w:rPr>
              <w:t xml:space="preserve">communication of </w:t>
            </w:r>
            <w:r w:rsidR="0035289F" w:rsidRPr="00D93DE8">
              <w:rPr>
                <w:rStyle w:val="shadingdifferences"/>
                <w:rFonts w:cstheme="minorHAnsi"/>
                <w:szCs w:val="19"/>
              </w:rPr>
              <w:t>effective</w:t>
            </w:r>
            <w:r w:rsidR="0035289F" w:rsidRPr="00D93DE8">
              <w:rPr>
                <w:rFonts w:asciiTheme="minorHAnsi" w:hAnsiTheme="minorHAnsi"/>
              </w:rPr>
              <w:t xml:space="preserve"> </w:t>
            </w:r>
            <w:r w:rsidRPr="00D93DE8">
              <w:rPr>
                <w:rStyle w:val="TableTextChar0"/>
                <w:rFonts w:asciiTheme="minorHAnsi" w:hAnsiTheme="minorHAnsi" w:cstheme="minorHAnsi"/>
              </w:rPr>
              <w:t>design ideas using models and drawings including annotations and symbols</w:t>
            </w:r>
          </w:p>
        </w:tc>
        <w:tc>
          <w:tcPr>
            <w:tcW w:w="2415" w:type="dxa"/>
          </w:tcPr>
          <w:p w14:paraId="3E9E5670" w14:textId="77777777"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pPr>
            <w:r w:rsidRPr="00D93DE8">
              <w:t>communication of design ideas using models and drawings including annotations and symbols</w:t>
            </w:r>
          </w:p>
        </w:tc>
        <w:tc>
          <w:tcPr>
            <w:tcW w:w="2415" w:type="dxa"/>
          </w:tcPr>
          <w:p w14:paraId="5B66CBFF" w14:textId="76A32CBB"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Cs w:val="19"/>
              </w:rPr>
            </w:pPr>
            <w:r w:rsidRPr="00D93DE8">
              <w:t xml:space="preserve">communication of </w:t>
            </w:r>
            <w:r w:rsidR="0035289F" w:rsidRPr="00D93DE8">
              <w:rPr>
                <w:rStyle w:val="shadingdifferences"/>
                <w:rFonts w:cstheme="minorHAnsi"/>
                <w:szCs w:val="19"/>
              </w:rPr>
              <w:t>simple</w:t>
            </w:r>
            <w:r w:rsidR="0035289F" w:rsidRPr="00D93DE8">
              <w:t xml:space="preserve"> </w:t>
            </w:r>
            <w:r w:rsidRPr="00D93DE8">
              <w:t xml:space="preserve">design ideas using models </w:t>
            </w:r>
            <w:r w:rsidRPr="00CB1FC6">
              <w:rPr>
                <w:rStyle w:val="shadingdifferences"/>
                <w:rFonts w:cstheme="minorHAnsi"/>
                <w:szCs w:val="19"/>
              </w:rPr>
              <w:t>and/or</w:t>
            </w:r>
            <w:r w:rsidRPr="00D93DE8">
              <w:t xml:space="preserve"> drawings </w:t>
            </w:r>
            <w:r w:rsidR="005C3A56" w:rsidRPr="00CB1FC6">
              <w:rPr>
                <w:rStyle w:val="shadingdifferences"/>
                <w:rFonts w:cstheme="minorHAnsi"/>
                <w:szCs w:val="19"/>
              </w:rPr>
              <w:t>that may include</w:t>
            </w:r>
            <w:r w:rsidRPr="00D93DE8">
              <w:t xml:space="preserve"> annotations and symbols</w:t>
            </w:r>
          </w:p>
        </w:tc>
        <w:tc>
          <w:tcPr>
            <w:tcW w:w="2415" w:type="dxa"/>
          </w:tcPr>
          <w:p w14:paraId="11ACD027" w14:textId="77777777" w:rsidR="00434C2A" w:rsidRPr="00D93DE8" w:rsidRDefault="00434C2A" w:rsidP="005860D2">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B1FC6">
              <w:rPr>
                <w:rStyle w:val="shadingdifferences"/>
                <w:rFonts w:cstheme="minorHAnsi"/>
              </w:rPr>
              <w:t>statement/s about</w:t>
            </w:r>
            <w:r w:rsidRPr="00D93DE8">
              <w:rPr>
                <w:rFonts w:asciiTheme="minorHAnsi" w:hAnsiTheme="minorHAnsi"/>
              </w:rPr>
              <w:t xml:space="preserve"> design ideas</w:t>
            </w:r>
          </w:p>
        </w:tc>
      </w:tr>
      <w:tr w:rsidR="00556B58" w14:paraId="607493BA"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5A303EAD" w14:textId="77777777" w:rsidR="00556B58" w:rsidRPr="00196E6E" w:rsidRDefault="00556B58" w:rsidP="009C042E">
            <w:pPr>
              <w:pStyle w:val="Tablesubhead"/>
              <w:jc w:val="center"/>
            </w:pPr>
          </w:p>
        </w:tc>
        <w:tc>
          <w:tcPr>
            <w:tcW w:w="927" w:type="dxa"/>
            <w:vMerge w:val="restart"/>
            <w:shd w:val="clear" w:color="auto" w:fill="E6E6E6" w:themeFill="background2"/>
            <w:textDirection w:val="btLr"/>
            <w:vAlign w:val="center"/>
          </w:tcPr>
          <w:p w14:paraId="07E16AD0" w14:textId="77777777" w:rsidR="00556B58" w:rsidRPr="00196E6E" w:rsidRDefault="00556B58" w:rsidP="009C042E">
            <w:pPr>
              <w:pStyle w:val="Tablesubhead"/>
              <w:jc w:val="center"/>
              <w:cnfStyle w:val="000000000000" w:firstRow="0" w:lastRow="0" w:firstColumn="0" w:lastColumn="0" w:oddVBand="0" w:evenVBand="0" w:oddHBand="0" w:evenHBand="0" w:firstRowFirstColumn="0" w:firstRowLastColumn="0" w:lastRowFirstColumn="0" w:lastRowLastColumn="0"/>
            </w:pPr>
            <w:r w:rsidRPr="00196E6E">
              <w:t>Producing and implementing</w:t>
            </w:r>
          </w:p>
        </w:tc>
        <w:tc>
          <w:tcPr>
            <w:tcW w:w="2415" w:type="dxa"/>
          </w:tcPr>
          <w:p w14:paraId="6DCB599E" w14:textId="02BE7BB9" w:rsidR="00556B58" w:rsidRPr="00D93DE8" w:rsidRDefault="00EC2F88" w:rsidP="005860D2">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pro</w:t>
            </w:r>
            <w:r w:rsidR="002433FE" w:rsidRPr="00D93DE8">
              <w:rPr>
                <w:rStyle w:val="shadingdifferences"/>
                <w:rFonts w:cstheme="minorHAnsi"/>
                <w:szCs w:val="19"/>
              </w:rPr>
              <w:t>f</w:t>
            </w:r>
            <w:r w:rsidRPr="00D93DE8">
              <w:rPr>
                <w:rStyle w:val="shadingdifferences"/>
                <w:rFonts w:cstheme="minorHAnsi"/>
                <w:szCs w:val="19"/>
              </w:rPr>
              <w:t>icient</w:t>
            </w:r>
            <w:r w:rsidRPr="00D93DE8">
              <w:t xml:space="preserve"> </w:t>
            </w:r>
            <w:r w:rsidR="00711962" w:rsidRPr="00D93DE8">
              <w:t>implementation of simple algorithms involving branching and iteration as visual programs</w:t>
            </w:r>
          </w:p>
        </w:tc>
        <w:tc>
          <w:tcPr>
            <w:tcW w:w="2415" w:type="dxa"/>
          </w:tcPr>
          <w:p w14:paraId="2D39FB1C" w14:textId="77777777" w:rsidR="00556B58" w:rsidRPr="00D93DE8" w:rsidRDefault="00556B58" w:rsidP="005860D2">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differences"/>
                <w:rFonts w:cstheme="minorHAnsi"/>
                <w:szCs w:val="19"/>
              </w:rPr>
              <w:t>effective</w:t>
            </w:r>
            <w:r w:rsidRPr="00D93DE8">
              <w:rPr>
                <w:rFonts w:asciiTheme="minorHAnsi" w:hAnsiTheme="minorHAnsi"/>
              </w:rPr>
              <w:t xml:space="preserve"> </w:t>
            </w:r>
            <w:r w:rsidR="00711962" w:rsidRPr="00D93DE8">
              <w:rPr>
                <w:rFonts w:asciiTheme="minorHAnsi" w:hAnsiTheme="minorHAnsi"/>
              </w:rPr>
              <w:t>implementation of simple algorithms involving branching and iteration as visual programs</w:t>
            </w:r>
          </w:p>
        </w:tc>
        <w:tc>
          <w:tcPr>
            <w:tcW w:w="2415" w:type="dxa"/>
          </w:tcPr>
          <w:p w14:paraId="24632CA0" w14:textId="77777777" w:rsidR="00556B58" w:rsidRPr="00D93DE8" w:rsidRDefault="00556B58" w:rsidP="005860D2">
            <w:pPr>
              <w:pStyle w:val="TableText0"/>
              <w:cnfStyle w:val="000000000000" w:firstRow="0" w:lastRow="0" w:firstColumn="0" w:lastColumn="0" w:oddVBand="0" w:evenVBand="0" w:oddHBand="0" w:evenHBand="0" w:firstRowFirstColumn="0" w:firstRowLastColumn="0" w:lastRowFirstColumn="0" w:lastRowLastColumn="0"/>
            </w:pPr>
            <w:r w:rsidRPr="00D93DE8">
              <w:t xml:space="preserve">implementation of </w:t>
            </w:r>
            <w:r w:rsidR="00711962" w:rsidRPr="00D93DE8">
              <w:t xml:space="preserve">simple algorithms </w:t>
            </w:r>
            <w:r w:rsidRPr="00D93DE8">
              <w:t>involving branching and iteration</w:t>
            </w:r>
            <w:r w:rsidR="00711962" w:rsidRPr="00D93DE8">
              <w:t xml:space="preserve"> as visual programs</w:t>
            </w:r>
          </w:p>
        </w:tc>
        <w:tc>
          <w:tcPr>
            <w:tcW w:w="2415" w:type="dxa"/>
          </w:tcPr>
          <w:p w14:paraId="0BB3CC99" w14:textId="05CE9F2B" w:rsidR="00556B58" w:rsidRPr="00D93DE8" w:rsidRDefault="00650BC1" w:rsidP="005860D2">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B1FC6">
              <w:rPr>
                <w:rStyle w:val="shadingdifferences"/>
                <w:rFonts w:cstheme="minorHAnsi"/>
              </w:rPr>
              <w:t>guided</w:t>
            </w:r>
            <w:r w:rsidRPr="00D93DE8">
              <w:rPr>
                <w:rFonts w:asciiTheme="minorHAnsi" w:hAnsiTheme="minorHAnsi"/>
              </w:rPr>
              <w:t xml:space="preserve"> </w:t>
            </w:r>
            <w:r w:rsidR="00711962" w:rsidRPr="00D93DE8">
              <w:rPr>
                <w:rFonts w:asciiTheme="minorHAnsi" w:hAnsiTheme="minorHAnsi"/>
              </w:rPr>
              <w:t xml:space="preserve">implementation of simple algorithms involving branching </w:t>
            </w:r>
            <w:r w:rsidR="00711962" w:rsidRPr="00CB1FC6">
              <w:rPr>
                <w:rStyle w:val="shadingdifferences"/>
                <w:rFonts w:cstheme="minorHAnsi"/>
              </w:rPr>
              <w:t>and</w:t>
            </w:r>
            <w:r w:rsidR="00A053D2" w:rsidRPr="00CB1FC6">
              <w:rPr>
                <w:rStyle w:val="shadingdifferences"/>
                <w:rFonts w:cstheme="minorHAnsi"/>
              </w:rPr>
              <w:t>/or</w:t>
            </w:r>
            <w:r w:rsidR="00711962" w:rsidRPr="00D93DE8">
              <w:rPr>
                <w:rFonts w:asciiTheme="minorHAnsi" w:hAnsiTheme="minorHAnsi"/>
              </w:rPr>
              <w:t xml:space="preserve"> iteration as visual programs</w:t>
            </w:r>
          </w:p>
        </w:tc>
        <w:tc>
          <w:tcPr>
            <w:tcW w:w="2415" w:type="dxa"/>
          </w:tcPr>
          <w:p w14:paraId="0BBCAE3A" w14:textId="0B4B75F4" w:rsidR="00556B58" w:rsidRPr="00D93DE8" w:rsidRDefault="00556B58" w:rsidP="005860D2">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B1FC6">
              <w:rPr>
                <w:rStyle w:val="shadingdifferences"/>
                <w:rFonts w:cstheme="minorHAnsi"/>
              </w:rPr>
              <w:t>directed</w:t>
            </w:r>
            <w:r w:rsidRPr="00D93DE8">
              <w:rPr>
                <w:rFonts w:asciiTheme="minorHAnsi" w:hAnsiTheme="minorHAnsi"/>
              </w:rPr>
              <w:t xml:space="preserve"> </w:t>
            </w:r>
            <w:r w:rsidR="00711962" w:rsidRPr="00D93DE8">
              <w:rPr>
                <w:rFonts w:asciiTheme="minorHAnsi" w:hAnsiTheme="minorHAnsi"/>
              </w:rPr>
              <w:t>implementation of simple algorithms</w:t>
            </w:r>
          </w:p>
        </w:tc>
      </w:tr>
      <w:tr w:rsidR="00A0284D" w14:paraId="0647D106"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73542A4C" w14:textId="77777777" w:rsidR="00A0284D" w:rsidRPr="00196E6E" w:rsidRDefault="00A0284D" w:rsidP="00A0284D">
            <w:pPr>
              <w:pStyle w:val="Tabletext"/>
              <w:jc w:val="center"/>
              <w:rPr>
                <w:b/>
              </w:rPr>
            </w:pPr>
          </w:p>
        </w:tc>
        <w:tc>
          <w:tcPr>
            <w:tcW w:w="927" w:type="dxa"/>
            <w:vMerge/>
            <w:shd w:val="clear" w:color="auto" w:fill="E6E6E6" w:themeFill="background2"/>
            <w:textDirection w:val="btLr"/>
            <w:vAlign w:val="center"/>
          </w:tcPr>
          <w:p w14:paraId="7EE79CBE" w14:textId="77777777" w:rsidR="00A0284D" w:rsidRPr="00196E6E" w:rsidRDefault="00A0284D" w:rsidP="00A0284D">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15" w:type="dxa"/>
          </w:tcPr>
          <w:p w14:paraId="11221B3E" w14:textId="45F3C559" w:rsidR="00A0284D" w:rsidRPr="00CB1FC6" w:rsidRDefault="00A0284D" w:rsidP="00A0284D">
            <w:pPr>
              <w:cnfStyle w:val="000000000000" w:firstRow="0" w:lastRow="0" w:firstColumn="0" w:lastColumn="0" w:oddVBand="0" w:evenVBand="0" w:oddHBand="0" w:evenHBand="0" w:firstRowFirstColumn="0" w:firstRowLastColumn="0" w:lastRowFirstColumn="0" w:lastRowLastColumn="0"/>
              <w:rPr>
                <w:rFonts w:cstheme="minorHAnsi"/>
              </w:rPr>
            </w:pPr>
            <w:r w:rsidRPr="0053082A">
              <w:rPr>
                <w:rFonts w:cstheme="minorHAnsi"/>
                <w:sz w:val="19"/>
                <w:szCs w:val="19"/>
              </w:rPr>
              <w:t xml:space="preserve">creation of </w:t>
            </w:r>
            <w:r w:rsidRPr="00D93DE8">
              <w:rPr>
                <w:rStyle w:val="shadingdifferences"/>
                <w:rFonts w:cstheme="minorHAnsi"/>
                <w:sz w:val="19"/>
                <w:szCs w:val="19"/>
              </w:rPr>
              <w:t>considered</w:t>
            </w:r>
            <w:r>
              <w:rPr>
                <w:rFonts w:cstheme="minorHAnsi"/>
                <w:sz w:val="19"/>
                <w:szCs w:val="19"/>
              </w:rPr>
              <w:t xml:space="preserve"> </w:t>
            </w:r>
            <w:r w:rsidRPr="0053082A">
              <w:rPr>
                <w:rFonts w:cstheme="minorHAnsi"/>
                <w:sz w:val="19"/>
                <w:szCs w:val="19"/>
              </w:rPr>
              <w:t>designed</w:t>
            </w:r>
            <w:r>
              <w:rPr>
                <w:rFonts w:cstheme="minorHAnsi"/>
                <w:sz w:val="19"/>
                <w:szCs w:val="19"/>
              </w:rPr>
              <w:t xml:space="preserve"> </w:t>
            </w:r>
            <w:r w:rsidRPr="0053082A">
              <w:rPr>
                <w:rFonts w:cstheme="minorHAnsi"/>
                <w:sz w:val="19"/>
                <w:szCs w:val="19"/>
              </w:rPr>
              <w:t>solutions for each of the</w:t>
            </w:r>
            <w:r>
              <w:rPr>
                <w:rFonts w:cstheme="minorHAnsi"/>
                <w:sz w:val="19"/>
                <w:szCs w:val="19"/>
              </w:rPr>
              <w:t xml:space="preserve"> </w:t>
            </w:r>
            <w:r w:rsidR="00D93DE8">
              <w:rPr>
                <w:rFonts w:cstheme="minorHAnsi"/>
                <w:sz w:val="19"/>
                <w:szCs w:val="19"/>
              </w:rPr>
              <w:t xml:space="preserve">2 </w:t>
            </w:r>
            <w:r w:rsidRPr="0053082A">
              <w:rPr>
                <w:rFonts w:cstheme="minorHAnsi"/>
                <w:sz w:val="19"/>
                <w:szCs w:val="19"/>
              </w:rPr>
              <w:t>prescribed technologies</w:t>
            </w:r>
            <w:r w:rsidR="00AE29D6">
              <w:rPr>
                <w:rFonts w:cstheme="minorHAnsi"/>
                <w:sz w:val="19"/>
                <w:szCs w:val="19"/>
              </w:rPr>
              <w:t xml:space="preserve"> </w:t>
            </w:r>
            <w:r w:rsidRPr="0053082A">
              <w:rPr>
                <w:rFonts w:cstheme="minorHAnsi"/>
                <w:sz w:val="19"/>
                <w:szCs w:val="19"/>
              </w:rPr>
              <w:t>contexts:</w:t>
            </w:r>
          </w:p>
          <w:p w14:paraId="647BC953" w14:textId="77777777" w:rsidR="00A0284D" w:rsidRPr="00E969FB"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532D95D4" w14:textId="2CB592D1" w:rsidR="00A0284D" w:rsidRPr="00D93DE8"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Food and fibre production; Food specialisations</w:t>
            </w:r>
          </w:p>
        </w:tc>
        <w:tc>
          <w:tcPr>
            <w:tcW w:w="2415" w:type="dxa"/>
          </w:tcPr>
          <w:p w14:paraId="03378330" w14:textId="6DB74F67" w:rsidR="00A0284D" w:rsidRPr="00CB1FC6" w:rsidRDefault="00A0284D" w:rsidP="00A0284D">
            <w:pPr>
              <w:cnfStyle w:val="000000000000" w:firstRow="0" w:lastRow="0" w:firstColumn="0" w:lastColumn="0" w:oddVBand="0" w:evenVBand="0" w:oddHBand="0" w:evenHBand="0" w:firstRowFirstColumn="0" w:firstRowLastColumn="0" w:lastRowFirstColumn="0" w:lastRowLastColumn="0"/>
              <w:rPr>
                <w:rFonts w:cstheme="minorHAnsi"/>
              </w:rPr>
            </w:pPr>
            <w:r w:rsidRPr="0053082A">
              <w:rPr>
                <w:rFonts w:cstheme="minorHAnsi"/>
                <w:sz w:val="19"/>
                <w:szCs w:val="19"/>
              </w:rPr>
              <w:t xml:space="preserve">creation of </w:t>
            </w:r>
            <w:r w:rsidRPr="001C0B47">
              <w:rPr>
                <w:rStyle w:val="shadingdifferences"/>
                <w:rFonts w:cstheme="minorHAnsi"/>
                <w:sz w:val="19"/>
                <w:szCs w:val="19"/>
              </w:rPr>
              <w:t>effective</w:t>
            </w:r>
            <w:r>
              <w:rPr>
                <w:rFonts w:cstheme="minorHAnsi"/>
                <w:sz w:val="19"/>
                <w:szCs w:val="19"/>
              </w:rPr>
              <w:t xml:space="preserve"> </w:t>
            </w:r>
            <w:r w:rsidRPr="0053082A">
              <w:rPr>
                <w:rFonts w:cstheme="minorHAnsi"/>
                <w:sz w:val="19"/>
                <w:szCs w:val="19"/>
              </w:rPr>
              <w:t>designed</w:t>
            </w:r>
            <w:r>
              <w:rPr>
                <w:rFonts w:cstheme="minorHAnsi"/>
                <w:sz w:val="19"/>
                <w:szCs w:val="19"/>
              </w:rPr>
              <w:t xml:space="preserve"> </w:t>
            </w:r>
            <w:r w:rsidRPr="0053082A">
              <w:rPr>
                <w:rFonts w:cstheme="minorHAnsi"/>
                <w:sz w:val="19"/>
                <w:szCs w:val="19"/>
              </w:rPr>
              <w:t>solutions for each of the</w:t>
            </w:r>
            <w:r w:rsidR="00D93DE8">
              <w:rPr>
                <w:rFonts w:cstheme="minorHAnsi"/>
                <w:sz w:val="19"/>
                <w:szCs w:val="19"/>
              </w:rPr>
              <w:t xml:space="preserve"> 2</w:t>
            </w:r>
            <w:r>
              <w:rPr>
                <w:rFonts w:cstheme="minorHAnsi"/>
                <w:sz w:val="19"/>
                <w:szCs w:val="19"/>
              </w:rPr>
              <w:t xml:space="preserve"> </w:t>
            </w:r>
            <w:r w:rsidRPr="0053082A">
              <w:rPr>
                <w:rFonts w:cstheme="minorHAnsi"/>
                <w:sz w:val="19"/>
                <w:szCs w:val="19"/>
              </w:rPr>
              <w:t>prescribed technologies</w:t>
            </w:r>
            <w:r w:rsidR="00AE29D6">
              <w:rPr>
                <w:rFonts w:cstheme="minorHAnsi"/>
                <w:sz w:val="19"/>
                <w:szCs w:val="19"/>
              </w:rPr>
              <w:t xml:space="preserve"> </w:t>
            </w:r>
            <w:r w:rsidRPr="0053082A">
              <w:rPr>
                <w:rFonts w:cstheme="minorHAnsi"/>
                <w:sz w:val="19"/>
                <w:szCs w:val="19"/>
              </w:rPr>
              <w:t>contexts:</w:t>
            </w:r>
          </w:p>
          <w:p w14:paraId="03B07327" w14:textId="77777777" w:rsidR="00A0284D" w:rsidRPr="00E969FB"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18B245F1" w14:textId="02CC52E2" w:rsidR="00A0284D" w:rsidRPr="00D93DE8"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Food and fibre production; Food specialisations</w:t>
            </w:r>
          </w:p>
        </w:tc>
        <w:tc>
          <w:tcPr>
            <w:tcW w:w="2415" w:type="dxa"/>
          </w:tcPr>
          <w:p w14:paraId="6BF0A9EB" w14:textId="143DC100" w:rsidR="00A0284D" w:rsidRPr="00CB1FC6" w:rsidRDefault="00A0284D" w:rsidP="00D93DE8">
            <w:pPr>
              <w:cnfStyle w:val="000000000000" w:firstRow="0" w:lastRow="0" w:firstColumn="0" w:lastColumn="0" w:oddVBand="0" w:evenVBand="0" w:oddHBand="0" w:evenHBand="0" w:firstRowFirstColumn="0" w:firstRowLastColumn="0" w:lastRowFirstColumn="0" w:lastRowLastColumn="0"/>
              <w:rPr>
                <w:rFonts w:cstheme="minorHAnsi"/>
              </w:rPr>
            </w:pPr>
            <w:r w:rsidRPr="00D93DE8">
              <w:rPr>
                <w:rFonts w:cstheme="minorHAnsi"/>
                <w:sz w:val="19"/>
                <w:szCs w:val="19"/>
              </w:rPr>
              <w:t>creation of designed</w:t>
            </w:r>
            <w:r w:rsidR="001014DF">
              <w:rPr>
                <w:rFonts w:cstheme="minorHAnsi"/>
                <w:sz w:val="19"/>
                <w:szCs w:val="19"/>
              </w:rPr>
              <w:t xml:space="preserve"> </w:t>
            </w:r>
            <w:r w:rsidRPr="00D93DE8">
              <w:rPr>
                <w:rFonts w:cstheme="minorHAnsi"/>
                <w:sz w:val="19"/>
                <w:szCs w:val="19"/>
              </w:rPr>
              <w:t>solutions for each of the</w:t>
            </w:r>
            <w:r w:rsidR="00D93DE8">
              <w:rPr>
                <w:rFonts w:cstheme="minorHAnsi"/>
                <w:sz w:val="19"/>
                <w:szCs w:val="19"/>
              </w:rPr>
              <w:t xml:space="preserve"> 2</w:t>
            </w:r>
            <w:r w:rsidR="001014DF">
              <w:rPr>
                <w:rFonts w:cstheme="minorHAnsi"/>
                <w:sz w:val="19"/>
                <w:szCs w:val="19"/>
              </w:rPr>
              <w:t xml:space="preserve"> </w:t>
            </w:r>
            <w:r w:rsidRPr="00D93DE8">
              <w:rPr>
                <w:rFonts w:cstheme="minorHAnsi"/>
                <w:sz w:val="19"/>
                <w:szCs w:val="19"/>
              </w:rPr>
              <w:t>prescribed technologies</w:t>
            </w:r>
            <w:r w:rsidR="001014DF">
              <w:rPr>
                <w:rFonts w:cstheme="minorHAnsi"/>
                <w:sz w:val="19"/>
                <w:szCs w:val="19"/>
              </w:rPr>
              <w:t xml:space="preserve"> </w:t>
            </w:r>
            <w:r w:rsidRPr="00D93DE8">
              <w:rPr>
                <w:rFonts w:cstheme="minorHAnsi"/>
                <w:sz w:val="19"/>
                <w:szCs w:val="19"/>
              </w:rPr>
              <w:t>contexts:</w:t>
            </w:r>
          </w:p>
          <w:p w14:paraId="12A62EE0" w14:textId="77777777" w:rsidR="00A0284D" w:rsidRPr="00E969FB"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26CFADA2" w14:textId="0C60FF6D" w:rsidR="00A0284D" w:rsidRPr="00D93DE8"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Food and fibre production; Food specialisations</w:t>
            </w:r>
          </w:p>
        </w:tc>
        <w:tc>
          <w:tcPr>
            <w:tcW w:w="2415" w:type="dxa"/>
          </w:tcPr>
          <w:p w14:paraId="6FFC98CE" w14:textId="5EEB0981" w:rsidR="00A0284D" w:rsidRPr="00CB1FC6" w:rsidRDefault="00A0284D" w:rsidP="00A0284D">
            <w:pPr>
              <w:cnfStyle w:val="000000000000" w:firstRow="0" w:lastRow="0" w:firstColumn="0" w:lastColumn="0" w:oddVBand="0" w:evenVBand="0" w:oddHBand="0" w:evenHBand="0" w:firstRowFirstColumn="0" w:firstRowLastColumn="0" w:lastRowFirstColumn="0" w:lastRowLastColumn="0"/>
              <w:rPr>
                <w:rFonts w:cstheme="minorHAnsi"/>
              </w:rPr>
            </w:pPr>
            <w:r w:rsidRPr="0053082A">
              <w:rPr>
                <w:rFonts w:cstheme="minorHAnsi"/>
                <w:sz w:val="19"/>
                <w:szCs w:val="19"/>
              </w:rPr>
              <w:t xml:space="preserve">creation of </w:t>
            </w:r>
            <w:r w:rsidR="00CB17F4" w:rsidRPr="001C0B47">
              <w:rPr>
                <w:rStyle w:val="shadingdifferences"/>
                <w:rFonts w:cstheme="minorHAnsi"/>
                <w:sz w:val="19"/>
                <w:szCs w:val="19"/>
              </w:rPr>
              <w:t>partial</w:t>
            </w:r>
            <w:r w:rsidR="00CB17F4">
              <w:rPr>
                <w:rFonts w:cstheme="minorHAnsi"/>
                <w:sz w:val="19"/>
                <w:szCs w:val="19"/>
              </w:rPr>
              <w:t xml:space="preserve"> d</w:t>
            </w:r>
            <w:r w:rsidRPr="0053082A">
              <w:rPr>
                <w:rFonts w:cstheme="minorHAnsi"/>
                <w:sz w:val="19"/>
                <w:szCs w:val="19"/>
              </w:rPr>
              <w:t>esigned</w:t>
            </w:r>
            <w:r w:rsidR="00CB17F4">
              <w:rPr>
                <w:rFonts w:cstheme="minorHAnsi"/>
                <w:sz w:val="19"/>
                <w:szCs w:val="19"/>
              </w:rPr>
              <w:t xml:space="preserve"> </w:t>
            </w:r>
            <w:r w:rsidRPr="0053082A">
              <w:rPr>
                <w:rFonts w:cstheme="minorHAnsi"/>
                <w:sz w:val="19"/>
                <w:szCs w:val="19"/>
              </w:rPr>
              <w:t>solutions for each of the</w:t>
            </w:r>
            <w:r w:rsidR="00D93DE8">
              <w:rPr>
                <w:rFonts w:cstheme="minorHAnsi"/>
                <w:sz w:val="19"/>
                <w:szCs w:val="19"/>
              </w:rPr>
              <w:t xml:space="preserve"> 2</w:t>
            </w:r>
            <w:r w:rsidR="00CB17F4">
              <w:rPr>
                <w:rFonts w:cstheme="minorHAnsi"/>
                <w:sz w:val="19"/>
                <w:szCs w:val="19"/>
              </w:rPr>
              <w:t xml:space="preserve"> </w:t>
            </w:r>
            <w:r w:rsidRPr="0053082A">
              <w:rPr>
                <w:rFonts w:cstheme="minorHAnsi"/>
                <w:sz w:val="19"/>
                <w:szCs w:val="19"/>
              </w:rPr>
              <w:t>prescribed technologies</w:t>
            </w:r>
            <w:r w:rsidR="00AE29D6">
              <w:rPr>
                <w:rFonts w:cstheme="minorHAnsi"/>
                <w:sz w:val="19"/>
                <w:szCs w:val="19"/>
              </w:rPr>
              <w:t xml:space="preserve"> </w:t>
            </w:r>
            <w:r w:rsidRPr="0053082A">
              <w:rPr>
                <w:rFonts w:cstheme="minorHAnsi"/>
                <w:sz w:val="19"/>
                <w:szCs w:val="19"/>
              </w:rPr>
              <w:t>contexts:</w:t>
            </w:r>
          </w:p>
          <w:p w14:paraId="487F170A" w14:textId="77777777" w:rsidR="00A0284D" w:rsidRPr="00E969FB"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737B7E5F" w14:textId="763D1478" w:rsidR="00A0284D" w:rsidRPr="00D93DE8" w:rsidRDefault="00A0284D"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Food and fibre production; Food specialisations</w:t>
            </w:r>
          </w:p>
        </w:tc>
        <w:tc>
          <w:tcPr>
            <w:tcW w:w="2415" w:type="dxa"/>
          </w:tcPr>
          <w:p w14:paraId="24E64F8B" w14:textId="3DD7C2A5" w:rsidR="001C0B47" w:rsidRPr="00CB1FC6" w:rsidRDefault="00A0284D" w:rsidP="001C0B47">
            <w:pPr>
              <w:cnfStyle w:val="000000000000" w:firstRow="0" w:lastRow="0" w:firstColumn="0" w:lastColumn="0" w:oddVBand="0" w:evenVBand="0" w:oddHBand="0" w:evenHBand="0" w:firstRowFirstColumn="0" w:firstRowLastColumn="0" w:lastRowFirstColumn="0" w:lastRowLastColumn="0"/>
              <w:rPr>
                <w:rFonts w:cstheme="minorHAnsi"/>
              </w:rPr>
            </w:pPr>
            <w:r w:rsidRPr="00D93DE8">
              <w:rPr>
                <w:rFonts w:cstheme="minorHAnsi"/>
                <w:sz w:val="19"/>
                <w:szCs w:val="19"/>
              </w:rPr>
              <w:t>creation of</w:t>
            </w:r>
            <w:r w:rsidRPr="00D93DE8">
              <w:rPr>
                <w:rFonts w:cstheme="minorHAnsi"/>
              </w:rPr>
              <w:t xml:space="preserve"> </w:t>
            </w:r>
            <w:r w:rsidRPr="00D93DE8">
              <w:rPr>
                <w:rStyle w:val="shadingdifferences"/>
                <w:rFonts w:eastAsia="Times New Roman" w:cstheme="minorHAnsi"/>
                <w:sz w:val="19"/>
                <w:szCs w:val="19"/>
              </w:rPr>
              <w:t>fragmented</w:t>
            </w:r>
            <w:r w:rsidRPr="00D93DE8">
              <w:rPr>
                <w:rFonts w:cstheme="minorHAnsi"/>
              </w:rPr>
              <w:t xml:space="preserve"> </w:t>
            </w:r>
            <w:r w:rsidRPr="00D93DE8">
              <w:rPr>
                <w:rFonts w:cstheme="minorHAnsi"/>
                <w:sz w:val="19"/>
                <w:szCs w:val="19"/>
              </w:rPr>
              <w:t>designed solutions</w:t>
            </w:r>
            <w:r w:rsidR="001C0B47">
              <w:rPr>
                <w:rFonts w:cstheme="minorHAnsi"/>
                <w:sz w:val="19"/>
                <w:szCs w:val="19"/>
              </w:rPr>
              <w:t xml:space="preserve"> </w:t>
            </w:r>
            <w:r w:rsidR="001C0B47" w:rsidRPr="0053082A">
              <w:rPr>
                <w:rFonts w:cstheme="minorHAnsi"/>
                <w:sz w:val="19"/>
                <w:szCs w:val="19"/>
              </w:rPr>
              <w:t xml:space="preserve">for </w:t>
            </w:r>
            <w:r w:rsidR="001C0B47" w:rsidRPr="001D1F40">
              <w:rPr>
                <w:rStyle w:val="shadingdifferences"/>
                <w:rFonts w:eastAsia="Times New Roman" w:cstheme="minorHAnsi"/>
                <w:sz w:val="19"/>
                <w:szCs w:val="19"/>
              </w:rPr>
              <w:t>one or more</w:t>
            </w:r>
            <w:r w:rsidR="001C0B47">
              <w:rPr>
                <w:rFonts w:cstheme="minorHAnsi"/>
                <w:sz w:val="19"/>
                <w:szCs w:val="19"/>
              </w:rPr>
              <w:t xml:space="preserve"> of</w:t>
            </w:r>
            <w:r w:rsidR="001C0B47" w:rsidRPr="0053082A">
              <w:rPr>
                <w:rFonts w:cstheme="minorHAnsi"/>
                <w:sz w:val="19"/>
                <w:szCs w:val="19"/>
              </w:rPr>
              <w:t xml:space="preserve"> the</w:t>
            </w:r>
            <w:r w:rsidR="001C0B47">
              <w:rPr>
                <w:rFonts w:cstheme="minorHAnsi"/>
                <w:sz w:val="19"/>
                <w:szCs w:val="19"/>
              </w:rPr>
              <w:t xml:space="preserve"> 2 </w:t>
            </w:r>
            <w:r w:rsidR="001C0B47" w:rsidRPr="0053082A">
              <w:rPr>
                <w:rFonts w:cstheme="minorHAnsi"/>
                <w:sz w:val="19"/>
                <w:szCs w:val="19"/>
              </w:rPr>
              <w:t>prescribed technologies</w:t>
            </w:r>
            <w:r w:rsidR="001C0B47">
              <w:rPr>
                <w:rFonts w:cstheme="minorHAnsi"/>
                <w:sz w:val="19"/>
                <w:szCs w:val="19"/>
              </w:rPr>
              <w:t xml:space="preserve"> </w:t>
            </w:r>
            <w:r w:rsidR="001C0B47" w:rsidRPr="0053082A">
              <w:rPr>
                <w:rFonts w:cstheme="minorHAnsi"/>
                <w:sz w:val="19"/>
                <w:szCs w:val="19"/>
              </w:rPr>
              <w:t>contexts:</w:t>
            </w:r>
          </w:p>
          <w:p w14:paraId="32865280" w14:textId="77777777" w:rsidR="001C0B47" w:rsidRPr="00E969FB" w:rsidRDefault="001C0B47"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Engineering principles and systems; Materials and technologies specialisations</w:t>
            </w:r>
          </w:p>
          <w:p w14:paraId="57C045EF" w14:textId="6617CB85" w:rsidR="00A0284D" w:rsidRPr="00D93DE8" w:rsidRDefault="001C0B47"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 w:val="21"/>
                <w:szCs w:val="19"/>
              </w:rPr>
            </w:pPr>
            <w:r w:rsidRPr="00E969FB">
              <w:t>Food and fibre production; Food specialisations</w:t>
            </w:r>
          </w:p>
        </w:tc>
      </w:tr>
      <w:tr w:rsidR="00556B58" w14:paraId="7BA22051"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0C2A7593" w14:textId="77777777" w:rsidR="00556B58" w:rsidRPr="00196E6E" w:rsidRDefault="00556B58" w:rsidP="00CB0478">
            <w:pPr>
              <w:pStyle w:val="Tabletext"/>
              <w:jc w:val="center"/>
              <w:rPr>
                <w:b/>
              </w:rPr>
            </w:pPr>
          </w:p>
        </w:tc>
        <w:tc>
          <w:tcPr>
            <w:tcW w:w="927" w:type="dxa"/>
            <w:vMerge/>
            <w:shd w:val="clear" w:color="auto" w:fill="E6E6E6" w:themeFill="background2"/>
            <w:textDirection w:val="btLr"/>
            <w:vAlign w:val="center"/>
          </w:tcPr>
          <w:p w14:paraId="53ED4A30" w14:textId="77777777" w:rsidR="00556B58" w:rsidRPr="00196E6E" w:rsidRDefault="00556B58" w:rsidP="00CB0478">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15" w:type="dxa"/>
          </w:tcPr>
          <w:p w14:paraId="0EBA67DF" w14:textId="533D709B" w:rsidR="00556B58" w:rsidRPr="00D93DE8" w:rsidRDefault="00556B58" w:rsidP="00556B58">
            <w:pP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 w:val="19"/>
                <w:szCs w:val="19"/>
              </w:rPr>
            </w:pPr>
            <w:r w:rsidRPr="00D93DE8">
              <w:rPr>
                <w:rStyle w:val="shadingdifferences"/>
                <w:rFonts w:cstheme="minorHAnsi"/>
                <w:sz w:val="19"/>
                <w:szCs w:val="19"/>
              </w:rPr>
              <w:t>purposeful</w:t>
            </w:r>
            <w:r w:rsidRPr="00D93DE8">
              <w:rPr>
                <w:rFonts w:cstheme="minorHAnsi"/>
                <w:sz w:val="19"/>
                <w:szCs w:val="19"/>
              </w:rPr>
              <w:t xml:space="preserve"> use of</w:t>
            </w:r>
            <w:r w:rsidR="00155687">
              <w:rPr>
                <w:rFonts w:cstheme="minorHAnsi"/>
                <w:sz w:val="19"/>
                <w:szCs w:val="19"/>
              </w:rPr>
              <w:t xml:space="preserve"> </w:t>
            </w:r>
            <w:r w:rsidRPr="00D93DE8">
              <w:rPr>
                <w:rFonts w:cstheme="minorHAnsi"/>
                <w:sz w:val="19"/>
                <w:szCs w:val="19"/>
              </w:rPr>
              <w:t>technologies and</w:t>
            </w:r>
            <w:r w:rsidR="00155687">
              <w:rPr>
                <w:rFonts w:cstheme="minorHAnsi"/>
                <w:sz w:val="19"/>
                <w:szCs w:val="19"/>
              </w:rPr>
              <w:t xml:space="preserve"> </w:t>
            </w:r>
            <w:r w:rsidRPr="00D93DE8">
              <w:rPr>
                <w:rFonts w:cstheme="minorHAnsi"/>
                <w:sz w:val="19"/>
                <w:szCs w:val="19"/>
              </w:rPr>
              <w:t>techniques to</w:t>
            </w:r>
            <w:r w:rsidR="006D6D2B" w:rsidRPr="00D93DE8">
              <w:rPr>
                <w:rFonts w:cstheme="minorHAnsi"/>
                <w:sz w:val="19"/>
                <w:szCs w:val="19"/>
              </w:rPr>
              <w:t xml:space="preserve"> </w:t>
            </w:r>
            <w:r w:rsidRPr="00D93DE8">
              <w:rPr>
                <w:rFonts w:cstheme="minorHAnsi"/>
                <w:sz w:val="19"/>
                <w:szCs w:val="19"/>
              </w:rPr>
              <w:t>safely</w:t>
            </w:r>
            <w:r w:rsidR="00155687">
              <w:rPr>
                <w:rFonts w:cstheme="minorHAnsi"/>
                <w:sz w:val="19"/>
                <w:szCs w:val="19"/>
              </w:rPr>
              <w:t xml:space="preserve"> </w:t>
            </w:r>
            <w:r w:rsidRPr="00D93DE8">
              <w:rPr>
                <w:rFonts w:cstheme="minorHAnsi"/>
                <w:sz w:val="19"/>
                <w:szCs w:val="19"/>
              </w:rPr>
              <w:t>produce designed solutions</w:t>
            </w:r>
          </w:p>
        </w:tc>
        <w:tc>
          <w:tcPr>
            <w:tcW w:w="2415" w:type="dxa"/>
          </w:tcPr>
          <w:p w14:paraId="1E4BB851" w14:textId="4EC5E8C1" w:rsidR="00556B58" w:rsidRPr="00D93DE8" w:rsidRDefault="00556B58" w:rsidP="00556B58">
            <w:pP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 w:val="19"/>
                <w:szCs w:val="19"/>
              </w:rPr>
            </w:pPr>
            <w:r w:rsidRPr="00D93DE8">
              <w:rPr>
                <w:rStyle w:val="shadingdifferences"/>
                <w:rFonts w:cstheme="minorHAnsi"/>
                <w:sz w:val="19"/>
                <w:szCs w:val="19"/>
              </w:rPr>
              <w:t>effective</w:t>
            </w:r>
            <w:r w:rsidRPr="00D93DE8">
              <w:rPr>
                <w:rFonts w:cstheme="minorHAnsi"/>
                <w:sz w:val="19"/>
                <w:szCs w:val="19"/>
              </w:rPr>
              <w:t xml:space="preserve"> use of</w:t>
            </w:r>
            <w:r w:rsidR="00155687">
              <w:rPr>
                <w:rFonts w:cstheme="minorHAnsi"/>
                <w:sz w:val="19"/>
                <w:szCs w:val="19"/>
              </w:rPr>
              <w:t xml:space="preserve"> </w:t>
            </w:r>
            <w:r w:rsidRPr="00D93DE8">
              <w:rPr>
                <w:rFonts w:cstheme="minorHAnsi"/>
                <w:sz w:val="19"/>
                <w:szCs w:val="19"/>
              </w:rPr>
              <w:t>technologies and</w:t>
            </w:r>
            <w:r w:rsidR="00155687">
              <w:rPr>
                <w:rFonts w:cstheme="minorHAnsi"/>
                <w:sz w:val="19"/>
                <w:szCs w:val="19"/>
              </w:rPr>
              <w:t xml:space="preserve"> </w:t>
            </w:r>
            <w:r w:rsidRPr="00D93DE8">
              <w:rPr>
                <w:rFonts w:cstheme="minorHAnsi"/>
                <w:sz w:val="19"/>
                <w:szCs w:val="19"/>
              </w:rPr>
              <w:t>techniques to safely</w:t>
            </w:r>
            <w:r w:rsidR="00155687">
              <w:rPr>
                <w:rFonts w:cstheme="minorHAnsi"/>
                <w:sz w:val="19"/>
                <w:szCs w:val="19"/>
              </w:rPr>
              <w:t xml:space="preserve"> </w:t>
            </w:r>
            <w:r w:rsidRPr="00D93DE8">
              <w:rPr>
                <w:rFonts w:cstheme="minorHAnsi"/>
                <w:sz w:val="19"/>
                <w:szCs w:val="19"/>
              </w:rPr>
              <w:t>produce designed solutions</w:t>
            </w:r>
          </w:p>
        </w:tc>
        <w:tc>
          <w:tcPr>
            <w:tcW w:w="2415" w:type="dxa"/>
          </w:tcPr>
          <w:p w14:paraId="1CB4950A" w14:textId="3931E005" w:rsidR="00556B58" w:rsidRPr="00D93DE8" w:rsidRDefault="00556B58" w:rsidP="00556B58">
            <w:pPr>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D93DE8">
              <w:rPr>
                <w:rFonts w:cstheme="minorHAnsi"/>
                <w:sz w:val="19"/>
                <w:szCs w:val="19"/>
              </w:rPr>
              <w:t>use of technologies</w:t>
            </w:r>
            <w:r w:rsidR="00155687">
              <w:rPr>
                <w:rFonts w:cstheme="minorHAnsi"/>
                <w:sz w:val="19"/>
                <w:szCs w:val="19"/>
              </w:rPr>
              <w:t xml:space="preserve"> </w:t>
            </w:r>
            <w:r w:rsidRPr="00D93DE8">
              <w:rPr>
                <w:rFonts w:cstheme="minorHAnsi"/>
                <w:sz w:val="19"/>
                <w:szCs w:val="19"/>
              </w:rPr>
              <w:t>and techniques to safely produce designed solutions</w:t>
            </w:r>
          </w:p>
        </w:tc>
        <w:tc>
          <w:tcPr>
            <w:tcW w:w="2415" w:type="dxa"/>
          </w:tcPr>
          <w:p w14:paraId="3E17B985" w14:textId="57A7AA2D" w:rsidR="00556B58" w:rsidRPr="00D93DE8" w:rsidRDefault="00556B58" w:rsidP="00556B58">
            <w:pP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 w:val="19"/>
                <w:szCs w:val="19"/>
              </w:rPr>
            </w:pPr>
            <w:r w:rsidRPr="00D93DE8">
              <w:rPr>
                <w:rStyle w:val="shadingdifferences"/>
                <w:rFonts w:cstheme="minorHAnsi"/>
                <w:sz w:val="19"/>
                <w:szCs w:val="19"/>
              </w:rPr>
              <w:t>guided</w:t>
            </w:r>
            <w:r w:rsidRPr="00D93DE8">
              <w:rPr>
                <w:rFonts w:cstheme="minorHAnsi"/>
                <w:sz w:val="19"/>
                <w:szCs w:val="19"/>
              </w:rPr>
              <w:t xml:space="preserve"> use of </w:t>
            </w:r>
            <w:r w:rsidR="00AE29D6">
              <w:rPr>
                <w:rFonts w:cstheme="minorHAnsi"/>
                <w:sz w:val="19"/>
                <w:szCs w:val="19"/>
              </w:rPr>
              <w:t>t</w:t>
            </w:r>
            <w:r w:rsidRPr="00D93DE8">
              <w:rPr>
                <w:rFonts w:cstheme="minorHAnsi"/>
                <w:sz w:val="19"/>
                <w:szCs w:val="19"/>
              </w:rPr>
              <w:t>echnologies</w:t>
            </w:r>
            <w:r w:rsidR="00963F7F">
              <w:rPr>
                <w:rFonts w:cstheme="minorHAnsi"/>
                <w:sz w:val="19"/>
                <w:szCs w:val="19"/>
              </w:rPr>
              <w:t xml:space="preserve"> </w:t>
            </w:r>
            <w:r w:rsidRPr="00D93DE8">
              <w:rPr>
                <w:rFonts w:cstheme="minorHAnsi"/>
                <w:sz w:val="19"/>
                <w:szCs w:val="19"/>
              </w:rPr>
              <w:t xml:space="preserve">and </w:t>
            </w:r>
            <w:r w:rsidR="00963F7F">
              <w:rPr>
                <w:rFonts w:cstheme="minorHAnsi"/>
                <w:sz w:val="19"/>
                <w:szCs w:val="19"/>
              </w:rPr>
              <w:t>t</w:t>
            </w:r>
            <w:r w:rsidRPr="00D93DE8">
              <w:rPr>
                <w:rFonts w:cstheme="minorHAnsi"/>
                <w:sz w:val="19"/>
                <w:szCs w:val="19"/>
              </w:rPr>
              <w:t>echniques to safely</w:t>
            </w:r>
            <w:r w:rsidR="00155687">
              <w:rPr>
                <w:rFonts w:cstheme="minorHAnsi"/>
                <w:sz w:val="19"/>
                <w:szCs w:val="19"/>
              </w:rPr>
              <w:t xml:space="preserve"> </w:t>
            </w:r>
            <w:r w:rsidRPr="00D93DE8">
              <w:rPr>
                <w:rFonts w:cstheme="minorHAnsi"/>
                <w:sz w:val="19"/>
                <w:szCs w:val="19"/>
              </w:rPr>
              <w:t>produce designed solutions</w:t>
            </w:r>
          </w:p>
        </w:tc>
        <w:tc>
          <w:tcPr>
            <w:tcW w:w="2415" w:type="dxa"/>
          </w:tcPr>
          <w:p w14:paraId="73F791D2" w14:textId="78A1F120" w:rsidR="00556B58" w:rsidRPr="00D93DE8" w:rsidRDefault="00556B58" w:rsidP="00556B58">
            <w:pPr>
              <w:cnfStyle w:val="000000000000" w:firstRow="0" w:lastRow="0" w:firstColumn="0" w:lastColumn="0" w:oddVBand="0" w:evenVBand="0" w:oddHBand="0" w:evenHBand="0" w:firstRowFirstColumn="0" w:firstRowLastColumn="0" w:lastRowFirstColumn="0" w:lastRowLastColumn="0"/>
              <w:rPr>
                <w:rStyle w:val="Shading6"/>
                <w:rFonts w:asciiTheme="minorHAnsi" w:eastAsiaTheme="minorHAnsi" w:hAnsiTheme="minorHAnsi" w:cstheme="minorHAnsi"/>
                <w:sz w:val="19"/>
                <w:szCs w:val="19"/>
              </w:rPr>
            </w:pPr>
            <w:r w:rsidRPr="00D93DE8">
              <w:rPr>
                <w:rStyle w:val="shadingdifferences"/>
                <w:rFonts w:cstheme="minorHAnsi"/>
                <w:sz w:val="19"/>
                <w:szCs w:val="19"/>
              </w:rPr>
              <w:t>directed</w:t>
            </w:r>
            <w:r w:rsidRPr="00D93DE8">
              <w:rPr>
                <w:rFonts w:cstheme="minorHAnsi"/>
                <w:sz w:val="19"/>
                <w:szCs w:val="19"/>
              </w:rPr>
              <w:t xml:space="preserve"> use of</w:t>
            </w:r>
            <w:r w:rsidR="00155687">
              <w:rPr>
                <w:rFonts w:cstheme="minorHAnsi"/>
                <w:sz w:val="19"/>
                <w:szCs w:val="19"/>
              </w:rPr>
              <w:t xml:space="preserve"> </w:t>
            </w:r>
            <w:r w:rsidRPr="00D93DE8">
              <w:rPr>
                <w:rFonts w:cstheme="minorHAnsi"/>
                <w:sz w:val="19"/>
                <w:szCs w:val="19"/>
              </w:rPr>
              <w:t>technologies and</w:t>
            </w:r>
            <w:r w:rsidR="00155687">
              <w:rPr>
                <w:rFonts w:cstheme="minorHAnsi"/>
                <w:sz w:val="19"/>
                <w:szCs w:val="19"/>
              </w:rPr>
              <w:t xml:space="preserve"> </w:t>
            </w:r>
            <w:r w:rsidRPr="00D93DE8">
              <w:rPr>
                <w:rFonts w:cstheme="minorHAnsi"/>
                <w:sz w:val="19"/>
                <w:szCs w:val="19"/>
              </w:rPr>
              <w:t>techniques to safely</w:t>
            </w:r>
            <w:r w:rsidR="00155687">
              <w:rPr>
                <w:rFonts w:cstheme="minorHAnsi"/>
                <w:sz w:val="19"/>
                <w:szCs w:val="19"/>
              </w:rPr>
              <w:t xml:space="preserve"> </w:t>
            </w:r>
            <w:r w:rsidRPr="00D93DE8">
              <w:rPr>
                <w:rFonts w:cstheme="minorHAnsi"/>
                <w:sz w:val="19"/>
                <w:szCs w:val="19"/>
              </w:rPr>
              <w:t>produce designed solutions</w:t>
            </w:r>
          </w:p>
        </w:tc>
      </w:tr>
      <w:tr w:rsidR="008824FA" w14:paraId="41D909F4" w14:textId="77777777" w:rsidTr="00F60684">
        <w:trPr>
          <w:trHeight w:val="1058"/>
        </w:trPr>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62C12D61" w14:textId="77777777" w:rsidR="008824FA" w:rsidRPr="00196E6E" w:rsidRDefault="008824FA" w:rsidP="008824FA">
            <w:pPr>
              <w:pStyle w:val="Tabletext"/>
              <w:jc w:val="center"/>
              <w:rPr>
                <w:b/>
              </w:rPr>
            </w:pPr>
          </w:p>
        </w:tc>
        <w:tc>
          <w:tcPr>
            <w:tcW w:w="927" w:type="dxa"/>
            <w:shd w:val="clear" w:color="auto" w:fill="E6E6E6" w:themeFill="background2"/>
            <w:textDirection w:val="btLr"/>
            <w:vAlign w:val="center"/>
          </w:tcPr>
          <w:p w14:paraId="27F6CD63" w14:textId="31FDADEE" w:rsidR="008824FA" w:rsidRPr="00196E6E" w:rsidRDefault="008824FA" w:rsidP="008824FA">
            <w:pPr>
              <w:pStyle w:val="Tabletext"/>
              <w:jc w:val="center"/>
              <w:cnfStyle w:val="000000000000" w:firstRow="0" w:lastRow="0" w:firstColumn="0" w:lastColumn="0" w:oddVBand="0" w:evenVBand="0" w:oddHBand="0" w:evenHBand="0" w:firstRowFirstColumn="0" w:firstRowLastColumn="0" w:lastRowFirstColumn="0" w:lastRowLastColumn="0"/>
              <w:rPr>
                <w:b/>
              </w:rPr>
            </w:pPr>
            <w:r w:rsidRPr="00196E6E">
              <w:rPr>
                <w:b/>
              </w:rPr>
              <w:t>Evaluating</w:t>
            </w:r>
          </w:p>
        </w:tc>
        <w:tc>
          <w:tcPr>
            <w:tcW w:w="2415" w:type="dxa"/>
          </w:tcPr>
          <w:p w14:paraId="42321F10" w14:textId="6C064A7E" w:rsidR="008824FA" w:rsidRPr="00D93DE8" w:rsidRDefault="008824FA" w:rsidP="008300A3">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rPr>
            </w:pPr>
            <w:r w:rsidRPr="00CB1FC6">
              <w:rPr>
                <w:rStyle w:val="shadingdifferences"/>
                <w:rFonts w:cstheme="minorHAnsi"/>
                <w:szCs w:val="19"/>
              </w:rPr>
              <w:t>considered</w:t>
            </w:r>
            <w:r w:rsidRPr="00CB1FC6">
              <w:t xml:space="preserve"> selection of design ideas against design criteria</w:t>
            </w:r>
          </w:p>
        </w:tc>
        <w:tc>
          <w:tcPr>
            <w:tcW w:w="2415" w:type="dxa"/>
          </w:tcPr>
          <w:p w14:paraId="17DE8953" w14:textId="4864A51B" w:rsidR="008824FA" w:rsidRPr="00D93DE8" w:rsidRDefault="008824FA" w:rsidP="008300A3">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rPr>
            </w:pPr>
            <w:r w:rsidRPr="00D93DE8">
              <w:rPr>
                <w:rStyle w:val="shadingdifferences"/>
                <w:rFonts w:cstheme="minorHAnsi"/>
                <w:szCs w:val="19"/>
              </w:rPr>
              <w:t>informed</w:t>
            </w:r>
            <w:r w:rsidRPr="00CB1FC6">
              <w:t xml:space="preserve"> selection of design ideas against design criteria</w:t>
            </w:r>
          </w:p>
        </w:tc>
        <w:tc>
          <w:tcPr>
            <w:tcW w:w="2415" w:type="dxa"/>
          </w:tcPr>
          <w:p w14:paraId="4F46E6D4" w14:textId="581ED4D9" w:rsidR="008824FA" w:rsidRPr="00D93DE8" w:rsidRDefault="008824FA" w:rsidP="008300A3">
            <w:pPr>
              <w:pStyle w:val="Tabletext"/>
              <w:cnfStyle w:val="000000000000" w:firstRow="0" w:lastRow="0" w:firstColumn="0" w:lastColumn="0" w:oddVBand="0" w:evenVBand="0" w:oddHBand="0" w:evenHBand="0" w:firstRowFirstColumn="0" w:firstRowLastColumn="0" w:lastRowFirstColumn="0" w:lastRowLastColumn="0"/>
            </w:pPr>
            <w:r w:rsidRPr="00CB1FC6">
              <w:t>selection of design ideas against design criteria</w:t>
            </w:r>
          </w:p>
        </w:tc>
        <w:tc>
          <w:tcPr>
            <w:tcW w:w="2415" w:type="dxa"/>
          </w:tcPr>
          <w:p w14:paraId="6E123D43" w14:textId="31D87315" w:rsidR="008824FA" w:rsidRPr="00D93DE8" w:rsidRDefault="008824FA" w:rsidP="008300A3">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rPr>
            </w:pPr>
            <w:r w:rsidRPr="00D93DE8">
              <w:rPr>
                <w:rStyle w:val="shadingdifferences"/>
                <w:rFonts w:cstheme="minorHAnsi"/>
                <w:szCs w:val="19"/>
              </w:rPr>
              <w:t>variable</w:t>
            </w:r>
            <w:r w:rsidRPr="00D93DE8">
              <w:t xml:space="preserve"> selection of design ideas against design criteria</w:t>
            </w:r>
          </w:p>
        </w:tc>
        <w:tc>
          <w:tcPr>
            <w:tcW w:w="2415" w:type="dxa"/>
          </w:tcPr>
          <w:p w14:paraId="4CC522E8" w14:textId="57C3B5D5" w:rsidR="008824FA" w:rsidRPr="00D93DE8" w:rsidRDefault="008824FA" w:rsidP="008300A3">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heme="minorHAnsi"/>
                <w:szCs w:val="19"/>
              </w:rPr>
            </w:pPr>
            <w:r w:rsidRPr="00CB1FC6">
              <w:rPr>
                <w:rStyle w:val="shadingdifferences"/>
                <w:rFonts w:cstheme="minorHAnsi"/>
                <w:szCs w:val="19"/>
              </w:rPr>
              <w:t>fragmented</w:t>
            </w:r>
            <w:r w:rsidRPr="00CB1FC6">
              <w:t xml:space="preserve"> selection of design ideas</w:t>
            </w:r>
          </w:p>
        </w:tc>
      </w:tr>
      <w:tr w:rsidR="00434C2A" w14:paraId="49A1B27D" w14:textId="77777777" w:rsidTr="00D93DE8">
        <w:trPr>
          <w:trHeight w:val="619"/>
        </w:trPr>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15BECD86" w14:textId="77777777" w:rsidR="00434C2A" w:rsidRPr="00196E6E" w:rsidRDefault="00434C2A" w:rsidP="00CB0478">
            <w:pPr>
              <w:pStyle w:val="Tabletext"/>
              <w:jc w:val="center"/>
              <w:rPr>
                <w:b/>
              </w:rPr>
            </w:pPr>
          </w:p>
        </w:tc>
        <w:tc>
          <w:tcPr>
            <w:tcW w:w="927" w:type="dxa"/>
            <w:vMerge w:val="restart"/>
            <w:shd w:val="clear" w:color="auto" w:fill="E6E6E6" w:themeFill="background2"/>
            <w:textDirection w:val="btLr"/>
            <w:vAlign w:val="center"/>
          </w:tcPr>
          <w:p w14:paraId="53DF382A" w14:textId="77777777" w:rsidR="00434C2A" w:rsidRPr="00196E6E" w:rsidRDefault="00434C2A" w:rsidP="00CB0478">
            <w:pPr>
              <w:pStyle w:val="Tabletext"/>
              <w:jc w:val="center"/>
              <w:cnfStyle w:val="000000000000" w:firstRow="0" w:lastRow="0" w:firstColumn="0" w:lastColumn="0" w:oddVBand="0" w:evenVBand="0" w:oddHBand="0" w:evenHBand="0" w:firstRowFirstColumn="0" w:firstRowLastColumn="0" w:lastRowFirstColumn="0" w:lastRowLastColumn="0"/>
              <w:rPr>
                <w:b/>
              </w:rPr>
            </w:pPr>
            <w:r w:rsidRPr="00196E6E">
              <w:rPr>
                <w:b/>
              </w:rPr>
              <w:t>Collaborating and managing</w:t>
            </w:r>
          </w:p>
        </w:tc>
        <w:tc>
          <w:tcPr>
            <w:tcW w:w="2415" w:type="dxa"/>
          </w:tcPr>
          <w:p w14:paraId="357A7CB9" w14:textId="4AEE358D" w:rsidR="00434C2A" w:rsidRPr="00D93DE8" w:rsidRDefault="00114407" w:rsidP="008300A3">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differences"/>
                <w:rFonts w:cstheme="minorHAnsi"/>
                <w:szCs w:val="19"/>
              </w:rPr>
              <w:t>comprehensive</w:t>
            </w:r>
            <w:r w:rsidRPr="00D93DE8">
              <w:t xml:space="preserve"> </w:t>
            </w:r>
            <w:r w:rsidR="00434C2A" w:rsidRPr="00D93DE8">
              <w:t>planning and sequencing of steps</w:t>
            </w:r>
          </w:p>
        </w:tc>
        <w:tc>
          <w:tcPr>
            <w:tcW w:w="2415" w:type="dxa"/>
          </w:tcPr>
          <w:p w14:paraId="370F9A67" w14:textId="4022545B" w:rsidR="00434C2A" w:rsidRPr="00D93DE8" w:rsidRDefault="00114407" w:rsidP="008300A3">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differences"/>
                <w:rFonts w:cstheme="minorHAnsi"/>
                <w:szCs w:val="19"/>
              </w:rPr>
              <w:t>detailed</w:t>
            </w:r>
            <w:r w:rsidRPr="00D93DE8">
              <w:t xml:space="preserve"> </w:t>
            </w:r>
            <w:r w:rsidR="00434C2A" w:rsidRPr="00D93DE8">
              <w:t>planning and sequencing of steps</w:t>
            </w:r>
          </w:p>
        </w:tc>
        <w:tc>
          <w:tcPr>
            <w:tcW w:w="2415" w:type="dxa"/>
          </w:tcPr>
          <w:p w14:paraId="6CA3290C" w14:textId="77FC5CAD"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t>planning and sequencing of steps</w:t>
            </w:r>
          </w:p>
        </w:tc>
        <w:tc>
          <w:tcPr>
            <w:tcW w:w="2415" w:type="dxa"/>
          </w:tcPr>
          <w:p w14:paraId="4A6AA413" w14:textId="7B8EC27E" w:rsidR="00434C2A" w:rsidRPr="00D93DE8" w:rsidRDefault="0073059A" w:rsidP="008300A3">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differences"/>
                <w:rFonts w:cstheme="minorHAnsi"/>
                <w:szCs w:val="19"/>
              </w:rPr>
              <w:t>partial</w:t>
            </w:r>
            <w:r w:rsidR="00434C2A" w:rsidRPr="00D93DE8">
              <w:t xml:space="preserve"> planning and sequencing of steps</w:t>
            </w:r>
          </w:p>
        </w:tc>
        <w:tc>
          <w:tcPr>
            <w:tcW w:w="2415" w:type="dxa"/>
          </w:tcPr>
          <w:p w14:paraId="78254A56" w14:textId="594E901F" w:rsidR="00434C2A" w:rsidRPr="00D93DE8" w:rsidRDefault="0073059A" w:rsidP="008300A3">
            <w:pPr>
              <w:pStyle w:val="TableText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D93DE8">
              <w:rPr>
                <w:rStyle w:val="shadingdifferences"/>
                <w:rFonts w:cstheme="minorHAnsi"/>
                <w:szCs w:val="19"/>
              </w:rPr>
              <w:t>fragmented</w:t>
            </w:r>
            <w:r w:rsidR="00434C2A" w:rsidRPr="00D93DE8">
              <w:t xml:space="preserve"> planning and sequencing of steps</w:t>
            </w:r>
          </w:p>
        </w:tc>
      </w:tr>
      <w:tr w:rsidR="00763926" w14:paraId="64CF84C1" w14:textId="77777777" w:rsidTr="00D93DE8">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5B4938F4" w14:textId="77777777" w:rsidR="00763926" w:rsidRPr="00196E6E" w:rsidRDefault="00763926" w:rsidP="00CB0478">
            <w:pPr>
              <w:pStyle w:val="Tabletext"/>
              <w:jc w:val="center"/>
              <w:rPr>
                <w:b/>
              </w:rPr>
            </w:pPr>
          </w:p>
        </w:tc>
        <w:tc>
          <w:tcPr>
            <w:tcW w:w="927" w:type="dxa"/>
            <w:vMerge/>
            <w:shd w:val="clear" w:color="auto" w:fill="E6E6E6" w:themeFill="background2"/>
            <w:textDirection w:val="btLr"/>
            <w:vAlign w:val="center"/>
          </w:tcPr>
          <w:p w14:paraId="231AD6CA" w14:textId="77777777" w:rsidR="00763926" w:rsidRPr="00196E6E" w:rsidRDefault="00763926" w:rsidP="00CB0478">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15" w:type="dxa"/>
          </w:tcPr>
          <w:p w14:paraId="3D89939C" w14:textId="3DD88FA3" w:rsidR="00763926" w:rsidRPr="00D93DE8" w:rsidRDefault="00B97A21" w:rsidP="00763926">
            <w:pPr>
              <w:pStyle w:val="Tabletextsinglecel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1FC6">
              <w:rPr>
                <w:rStyle w:val="shadingdifferences"/>
                <w:rFonts w:cstheme="minorHAnsi"/>
              </w:rPr>
              <w:t>proficient</w:t>
            </w:r>
            <w:r w:rsidRPr="00D93DE8">
              <w:rPr>
                <w:rFonts w:asciiTheme="minorHAnsi" w:hAnsiTheme="minorHAnsi" w:cstheme="minorHAnsi"/>
              </w:rPr>
              <w:t xml:space="preserve"> </w:t>
            </w:r>
            <w:r w:rsidR="00763926" w:rsidRPr="00D93DE8">
              <w:rPr>
                <w:rFonts w:asciiTheme="minorHAnsi" w:hAnsiTheme="minorHAnsi" w:cstheme="minorHAnsi"/>
              </w:rPr>
              <w:t>use of the core features of common digital tools to:</w:t>
            </w:r>
          </w:p>
          <w:p w14:paraId="61F0AC00" w14:textId="77777777" w:rsidR="00763926" w:rsidRPr="00E969FB"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 xml:space="preserve">plan, create, locate and share </w:t>
            </w:r>
            <w:proofErr w:type="gramStart"/>
            <w:r w:rsidRPr="00E969FB">
              <w:t>content</w:t>
            </w:r>
            <w:proofErr w:type="gramEnd"/>
          </w:p>
          <w:p w14:paraId="3FCAF870" w14:textId="12671FFE" w:rsidR="00763926" w:rsidRPr="00D93DE8"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collaborate</w:t>
            </w:r>
            <w:r w:rsidR="00155687" w:rsidRPr="00E969FB">
              <w:t xml:space="preserve"> </w:t>
            </w:r>
            <w:r w:rsidRPr="00E969FB">
              <w:t>following agreed behaviours</w:t>
            </w:r>
          </w:p>
        </w:tc>
        <w:tc>
          <w:tcPr>
            <w:tcW w:w="2415" w:type="dxa"/>
          </w:tcPr>
          <w:p w14:paraId="4099A74F" w14:textId="77777777" w:rsidR="00763926" w:rsidRPr="00D93DE8" w:rsidRDefault="00763926" w:rsidP="00763926">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B1FC6">
              <w:rPr>
                <w:rStyle w:val="shadingdifferences"/>
                <w:rFonts w:cstheme="minorHAnsi"/>
              </w:rPr>
              <w:t>effective</w:t>
            </w:r>
            <w:r w:rsidRPr="00D93DE8">
              <w:rPr>
                <w:rFonts w:asciiTheme="minorHAnsi" w:hAnsiTheme="minorHAnsi" w:cstheme="minorHAnsi"/>
              </w:rPr>
              <w:t xml:space="preserve"> use of the core features of common digital tools to:</w:t>
            </w:r>
          </w:p>
          <w:p w14:paraId="61B4462F" w14:textId="77777777" w:rsidR="00763926" w:rsidRPr="00E969FB"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 xml:space="preserve">plan, create, locate and share </w:t>
            </w:r>
            <w:proofErr w:type="gramStart"/>
            <w:r w:rsidRPr="00E969FB">
              <w:t>content</w:t>
            </w:r>
            <w:proofErr w:type="gramEnd"/>
          </w:p>
          <w:p w14:paraId="085BB979" w14:textId="29C88F28" w:rsidR="00763926" w:rsidRPr="00D93DE8"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collaborate</w:t>
            </w:r>
            <w:r w:rsidR="00155687" w:rsidRPr="00E969FB">
              <w:t xml:space="preserve"> </w:t>
            </w:r>
            <w:r w:rsidRPr="00E969FB">
              <w:t>following agreed behaviours</w:t>
            </w:r>
          </w:p>
        </w:tc>
        <w:tc>
          <w:tcPr>
            <w:tcW w:w="2415" w:type="dxa"/>
          </w:tcPr>
          <w:p w14:paraId="6C846F4C" w14:textId="77777777" w:rsidR="00763926" w:rsidRPr="00D93DE8" w:rsidRDefault="00763926" w:rsidP="007A383B">
            <w:pPr>
              <w:pStyle w:val="TableBullet"/>
              <w:numPr>
                <w:ilvl w:val="0"/>
                <w:numId w:val="0"/>
              </w:numPr>
              <w:ind w:left="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3DE8">
              <w:rPr>
                <w:rFonts w:asciiTheme="minorHAnsi" w:hAnsiTheme="minorHAnsi" w:cstheme="minorHAnsi"/>
              </w:rPr>
              <w:t>use of the core features of common digital tools to:</w:t>
            </w:r>
          </w:p>
          <w:p w14:paraId="2FAE9698" w14:textId="77777777" w:rsidR="00763926" w:rsidRPr="00E969FB"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 xml:space="preserve">plan, create, locate and share </w:t>
            </w:r>
            <w:proofErr w:type="gramStart"/>
            <w:r w:rsidRPr="00E969FB">
              <w:t>content</w:t>
            </w:r>
            <w:proofErr w:type="gramEnd"/>
          </w:p>
          <w:p w14:paraId="6EAABF3F" w14:textId="3769265B" w:rsidR="00763926" w:rsidRPr="009C042E"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E969FB">
              <w:t>collaborate</w:t>
            </w:r>
            <w:r w:rsidR="00155687" w:rsidRPr="00E969FB">
              <w:t xml:space="preserve"> </w:t>
            </w:r>
            <w:r w:rsidRPr="00E969FB">
              <w:t>following agreed behaviours</w:t>
            </w:r>
          </w:p>
        </w:tc>
        <w:tc>
          <w:tcPr>
            <w:tcW w:w="2415" w:type="dxa"/>
          </w:tcPr>
          <w:p w14:paraId="7C4DCD16" w14:textId="5C06CF72" w:rsidR="00763926" w:rsidRPr="00D93DE8" w:rsidRDefault="005D706F" w:rsidP="00763926">
            <w:pPr>
              <w:pStyle w:val="TableTex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93DE8">
              <w:rPr>
                <w:rStyle w:val="Shading2"/>
                <w:rFonts w:asciiTheme="minorHAnsi" w:hAnsiTheme="minorHAnsi" w:cstheme="minorHAnsi"/>
              </w:rPr>
              <w:t>variable</w:t>
            </w:r>
            <w:r w:rsidRPr="00D93DE8">
              <w:rPr>
                <w:rFonts w:asciiTheme="minorHAnsi" w:hAnsiTheme="minorHAnsi" w:cstheme="minorHAnsi"/>
              </w:rPr>
              <w:t xml:space="preserve"> </w:t>
            </w:r>
            <w:r w:rsidR="00763926" w:rsidRPr="00D93DE8">
              <w:rPr>
                <w:rFonts w:asciiTheme="minorHAnsi" w:hAnsiTheme="minorHAnsi" w:cstheme="minorHAnsi"/>
              </w:rPr>
              <w:t>use of the core features of common digital tools to</w:t>
            </w:r>
            <w:r w:rsidR="003D5BAD" w:rsidRPr="00D93DE8">
              <w:rPr>
                <w:rFonts w:asciiTheme="minorHAnsi" w:hAnsiTheme="minorHAnsi" w:cstheme="minorHAnsi"/>
              </w:rPr>
              <w:t xml:space="preserve"> </w:t>
            </w:r>
            <w:r w:rsidR="003D5BAD" w:rsidRPr="00CB1FC6">
              <w:rPr>
                <w:rStyle w:val="shadingdifferences"/>
                <w:rFonts w:cstheme="minorHAnsi"/>
              </w:rPr>
              <w:t>partially</w:t>
            </w:r>
            <w:r w:rsidR="00763926" w:rsidRPr="00D93DE8">
              <w:rPr>
                <w:rFonts w:asciiTheme="minorHAnsi" w:hAnsiTheme="minorHAnsi" w:cstheme="minorHAnsi"/>
              </w:rPr>
              <w:t>:</w:t>
            </w:r>
          </w:p>
          <w:p w14:paraId="4FC1B7A2" w14:textId="77777777" w:rsidR="00763926" w:rsidRPr="00D93DE8"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pPr>
            <w:r w:rsidRPr="00D93DE8">
              <w:t xml:space="preserve">plan, create, locate and share </w:t>
            </w:r>
            <w:proofErr w:type="gramStart"/>
            <w:r w:rsidRPr="00D93DE8">
              <w:t>content</w:t>
            </w:r>
            <w:proofErr w:type="gramEnd"/>
          </w:p>
          <w:p w14:paraId="7372718E" w14:textId="62FA6870" w:rsidR="00763926" w:rsidRPr="00D93DE8" w:rsidRDefault="00763926" w:rsidP="00F60684">
            <w:pPr>
              <w:pStyle w:val="TableBullet"/>
              <w:ind w:left="170" w:hanging="170"/>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E969FB">
              <w:t>collaborate</w:t>
            </w:r>
            <w:r w:rsidR="00155687">
              <w:rPr>
                <w:szCs w:val="19"/>
              </w:rPr>
              <w:t xml:space="preserve"> </w:t>
            </w:r>
            <w:r w:rsidRPr="00D93DE8">
              <w:t>following agreed behaviours</w:t>
            </w:r>
          </w:p>
        </w:tc>
        <w:tc>
          <w:tcPr>
            <w:tcW w:w="2415" w:type="dxa"/>
          </w:tcPr>
          <w:p w14:paraId="7C3A54AE" w14:textId="2ED344A9" w:rsidR="00763926" w:rsidRPr="00D93DE8" w:rsidRDefault="00763926" w:rsidP="00D93DE8">
            <w:pPr>
              <w:pStyle w:val="TableBullet"/>
              <w:numPr>
                <w:ilvl w:val="0"/>
                <w:numId w:val="0"/>
              </w:numPr>
              <w:ind w:left="32"/>
              <w:cnfStyle w:val="000000000000" w:firstRow="0" w:lastRow="0" w:firstColumn="0" w:lastColumn="0" w:oddVBand="0" w:evenVBand="0" w:oddHBand="0" w:evenHBand="0" w:firstRowFirstColumn="0" w:firstRowLastColumn="0" w:lastRowFirstColumn="0" w:lastRowLastColumn="0"/>
              <w:rPr>
                <w:rStyle w:val="Shading6"/>
                <w:rFonts w:asciiTheme="minorHAnsi" w:hAnsiTheme="minorHAnsi" w:cstheme="minorHAnsi"/>
                <w:szCs w:val="19"/>
              </w:rPr>
            </w:pPr>
            <w:r w:rsidRPr="00CB1FC6">
              <w:rPr>
                <w:rStyle w:val="shadingdifferences"/>
                <w:rFonts w:cstheme="minorHAnsi"/>
              </w:rPr>
              <w:t>directed</w:t>
            </w:r>
            <w:r w:rsidRPr="00D93DE8">
              <w:rPr>
                <w:rFonts w:asciiTheme="minorHAnsi" w:hAnsiTheme="minorHAnsi" w:cstheme="minorHAnsi"/>
              </w:rPr>
              <w:t xml:space="preserve"> use of </w:t>
            </w:r>
            <w:r w:rsidRPr="00D93DE8">
              <w:rPr>
                <w:rFonts w:asciiTheme="minorHAnsi" w:hAnsiTheme="minorHAnsi" w:cstheme="minorHAnsi"/>
                <w:szCs w:val="21"/>
              </w:rPr>
              <w:t xml:space="preserve">the </w:t>
            </w:r>
            <w:r w:rsidRPr="00D93DE8">
              <w:rPr>
                <w:rFonts w:asciiTheme="minorHAnsi" w:hAnsiTheme="minorHAnsi" w:cstheme="minorHAnsi"/>
              </w:rPr>
              <w:t>core</w:t>
            </w:r>
            <w:r w:rsidRPr="00D93DE8">
              <w:rPr>
                <w:rFonts w:asciiTheme="minorHAnsi" w:hAnsiTheme="minorHAnsi" w:cstheme="minorHAnsi"/>
                <w:szCs w:val="21"/>
              </w:rPr>
              <w:t xml:space="preserve"> features of common digital tools</w:t>
            </w:r>
          </w:p>
        </w:tc>
      </w:tr>
      <w:tr w:rsidR="00434C2A" w14:paraId="59F84446" w14:textId="77777777" w:rsidTr="00D93DE8">
        <w:trPr>
          <w:trHeight w:val="1085"/>
        </w:trPr>
        <w:tc>
          <w:tcPr>
            <w:cnfStyle w:val="001000000000" w:firstRow="0" w:lastRow="0" w:firstColumn="1" w:lastColumn="0" w:oddVBand="0" w:evenVBand="0" w:oddHBand="0" w:evenHBand="0" w:firstRowFirstColumn="0" w:firstRowLastColumn="0" w:lastRowFirstColumn="0" w:lastRowLastColumn="0"/>
            <w:tcW w:w="978" w:type="dxa"/>
            <w:vMerge/>
            <w:textDirection w:val="btLr"/>
            <w:vAlign w:val="center"/>
          </w:tcPr>
          <w:p w14:paraId="0824CF89" w14:textId="77777777" w:rsidR="00434C2A" w:rsidRPr="00196E6E" w:rsidRDefault="00434C2A" w:rsidP="00CB0478">
            <w:pPr>
              <w:pStyle w:val="Tabletext"/>
              <w:jc w:val="center"/>
              <w:rPr>
                <w:b/>
              </w:rPr>
            </w:pPr>
          </w:p>
        </w:tc>
        <w:tc>
          <w:tcPr>
            <w:tcW w:w="927" w:type="dxa"/>
            <w:shd w:val="clear" w:color="auto" w:fill="E6E6E6" w:themeFill="background2"/>
            <w:textDirection w:val="btLr"/>
            <w:vAlign w:val="center"/>
          </w:tcPr>
          <w:p w14:paraId="073A7212" w14:textId="77777777" w:rsidR="00434C2A" w:rsidRPr="00196E6E" w:rsidRDefault="00434C2A" w:rsidP="00CB0478">
            <w:pPr>
              <w:pStyle w:val="Tabletext"/>
              <w:jc w:val="center"/>
              <w:cnfStyle w:val="000000000000" w:firstRow="0" w:lastRow="0" w:firstColumn="0" w:lastColumn="0" w:oddVBand="0" w:evenVBand="0" w:oddHBand="0" w:evenHBand="0" w:firstRowFirstColumn="0" w:firstRowLastColumn="0" w:lastRowFirstColumn="0" w:lastRowLastColumn="0"/>
              <w:rPr>
                <w:b/>
              </w:rPr>
            </w:pPr>
            <w:r w:rsidRPr="00196E6E">
              <w:rPr>
                <w:b/>
              </w:rPr>
              <w:t>Privacy and security</w:t>
            </w:r>
          </w:p>
        </w:tc>
        <w:tc>
          <w:tcPr>
            <w:tcW w:w="2415" w:type="dxa"/>
          </w:tcPr>
          <w:p w14:paraId="6836D1F6" w14:textId="380B35EF"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thorough</w:t>
            </w:r>
            <w:r w:rsidRPr="00D93DE8">
              <w:t xml:space="preserve"> identification of their personal data stored online and </w:t>
            </w:r>
            <w:r w:rsidR="0003205F" w:rsidRPr="00D93DE8">
              <w:t xml:space="preserve">its </w:t>
            </w:r>
            <w:r w:rsidRPr="00D93DE8">
              <w:t>risks</w:t>
            </w:r>
            <w:r w:rsidR="002F70D2">
              <w:t>.</w:t>
            </w:r>
          </w:p>
        </w:tc>
        <w:tc>
          <w:tcPr>
            <w:tcW w:w="2415" w:type="dxa"/>
          </w:tcPr>
          <w:p w14:paraId="1A21B7C4" w14:textId="2120F183"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informed</w:t>
            </w:r>
            <w:r w:rsidRPr="00D93DE8">
              <w:t xml:space="preserve"> identification of their personal data stored online and </w:t>
            </w:r>
            <w:r w:rsidR="0003205F" w:rsidRPr="00D93DE8">
              <w:t xml:space="preserve">its </w:t>
            </w:r>
            <w:r w:rsidRPr="00D93DE8">
              <w:t>risks</w:t>
            </w:r>
            <w:r w:rsidR="002F70D2">
              <w:t>.</w:t>
            </w:r>
          </w:p>
        </w:tc>
        <w:tc>
          <w:tcPr>
            <w:tcW w:w="2415" w:type="dxa"/>
          </w:tcPr>
          <w:p w14:paraId="1A93952D" w14:textId="07DDE059"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t xml:space="preserve">identification of their personal data stored online and </w:t>
            </w:r>
            <w:r w:rsidR="0003205F" w:rsidRPr="00D93DE8">
              <w:t xml:space="preserve">its </w:t>
            </w:r>
            <w:r w:rsidRPr="00D93DE8">
              <w:t>risks</w:t>
            </w:r>
            <w:r w:rsidR="002F70D2">
              <w:t>.</w:t>
            </w:r>
          </w:p>
        </w:tc>
        <w:tc>
          <w:tcPr>
            <w:tcW w:w="2415" w:type="dxa"/>
          </w:tcPr>
          <w:p w14:paraId="2ACE90F4" w14:textId="65F45AD2"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guided</w:t>
            </w:r>
            <w:r w:rsidRPr="00D93DE8">
              <w:t xml:space="preserve"> identification of their personal data stored online </w:t>
            </w:r>
            <w:r w:rsidRPr="00CB1FC6">
              <w:rPr>
                <w:rStyle w:val="shadingdifferences"/>
                <w:rFonts w:cstheme="minorHAnsi"/>
                <w:szCs w:val="19"/>
              </w:rPr>
              <w:t>and/or</w:t>
            </w:r>
            <w:r w:rsidRPr="00D93DE8">
              <w:t xml:space="preserve"> </w:t>
            </w:r>
            <w:r w:rsidR="0003205F" w:rsidRPr="00D93DE8">
              <w:t>its</w:t>
            </w:r>
            <w:r w:rsidR="00EC349E" w:rsidRPr="00D93DE8">
              <w:t xml:space="preserve"> </w:t>
            </w:r>
            <w:r w:rsidRPr="00D93DE8">
              <w:t>risks</w:t>
            </w:r>
            <w:r w:rsidR="002F70D2">
              <w:t>.</w:t>
            </w:r>
          </w:p>
        </w:tc>
        <w:tc>
          <w:tcPr>
            <w:tcW w:w="2415" w:type="dxa"/>
          </w:tcPr>
          <w:p w14:paraId="519B9D8E" w14:textId="6A4D15BC" w:rsidR="00434C2A" w:rsidRPr="00D93DE8" w:rsidRDefault="00434C2A" w:rsidP="008300A3">
            <w:pPr>
              <w:pStyle w:val="TableText0"/>
              <w:cnfStyle w:val="000000000000" w:firstRow="0" w:lastRow="0" w:firstColumn="0" w:lastColumn="0" w:oddVBand="0" w:evenVBand="0" w:oddHBand="0" w:evenHBand="0" w:firstRowFirstColumn="0" w:firstRowLastColumn="0" w:lastRowFirstColumn="0" w:lastRowLastColumn="0"/>
            </w:pPr>
            <w:r w:rsidRPr="00D93DE8">
              <w:rPr>
                <w:rStyle w:val="shadingdifferences"/>
                <w:rFonts w:cstheme="minorHAnsi"/>
                <w:szCs w:val="19"/>
              </w:rPr>
              <w:t>directed</w:t>
            </w:r>
            <w:r w:rsidRPr="00D93DE8">
              <w:t xml:space="preserve"> identification of their personal data stored online</w:t>
            </w:r>
            <w:r w:rsidR="00CB1FC6">
              <w:t>.</w:t>
            </w:r>
          </w:p>
        </w:tc>
      </w:tr>
    </w:tbl>
    <w:p w14:paraId="24601CA7" w14:textId="5E310CB8" w:rsidR="00642B68" w:rsidRDefault="00155687" w:rsidP="00EC7445">
      <w:pPr>
        <w:pStyle w:val="BodyText"/>
        <w:spacing w:after="0"/>
        <w:rPr>
          <w:sz w:val="18"/>
          <w:szCs w:val="20"/>
        </w:rPr>
      </w:pPr>
      <w:r w:rsidRPr="00CB4DB1">
        <w:rPr>
          <w:sz w:val="18"/>
          <w:szCs w:val="20"/>
        </w:rPr>
        <w:t>*</w:t>
      </w:r>
      <w:r w:rsidR="00E969FB">
        <w:rPr>
          <w:rFonts w:cstheme="minorHAnsi"/>
          <w:sz w:val="18"/>
          <w:szCs w:val="20"/>
        </w:rPr>
        <w:t> </w:t>
      </w:r>
      <w:r w:rsidR="00E969FB">
        <w:rPr>
          <w:sz w:val="18"/>
          <w:szCs w:val="20"/>
        </w:rPr>
        <w:t>s</w:t>
      </w:r>
      <w:r w:rsidRPr="00EF793D">
        <w:rPr>
          <w:sz w:val="18"/>
          <w:szCs w:val="20"/>
        </w:rPr>
        <w:t xml:space="preserve">ub-strand assessed </w:t>
      </w:r>
      <w:r>
        <w:rPr>
          <w:sz w:val="18"/>
          <w:szCs w:val="20"/>
        </w:rPr>
        <w:t xml:space="preserve">within Technologies contexts </w:t>
      </w:r>
      <w:r w:rsidRPr="00EF793D">
        <w:rPr>
          <w:sz w:val="18"/>
          <w:szCs w:val="20"/>
        </w:rPr>
        <w:t>for this level</w:t>
      </w:r>
    </w:p>
    <w:p w14:paraId="4E784BAF" w14:textId="77777777" w:rsidR="001014DF" w:rsidRDefault="001014DF" w:rsidP="00EC7445">
      <w:pPr>
        <w:pStyle w:val="BodyText"/>
        <w:spacing w:after="0"/>
      </w:pPr>
    </w:p>
    <w:tbl>
      <w:tblPr>
        <w:tblStyle w:val="QCAAtablestyle4"/>
        <w:tblW w:w="5000" w:type="pct"/>
        <w:tblInd w:w="9" w:type="dxa"/>
        <w:tblLayout w:type="fixed"/>
        <w:tblCellMar>
          <w:left w:w="57" w:type="dxa"/>
          <w:right w:w="57" w:type="dxa"/>
        </w:tblCellMar>
        <w:tblLook w:val="0600" w:firstRow="0" w:lastRow="0" w:firstColumn="0" w:lastColumn="0" w:noHBand="1" w:noVBand="1"/>
      </w:tblPr>
      <w:tblGrid>
        <w:gridCol w:w="694"/>
        <w:gridCol w:w="13298"/>
      </w:tblGrid>
      <w:tr w:rsidR="008C6D9F" w14:paraId="17E30AFE" w14:textId="77777777" w:rsidTr="00534FEA">
        <w:trPr>
          <w:cantSplit/>
          <w:trHeight w:val="81"/>
        </w:trPr>
        <w:tc>
          <w:tcPr>
            <w:tcW w:w="69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63809BD" w14:textId="77777777" w:rsidR="008C6D9F" w:rsidRDefault="008C6D9F" w:rsidP="00580C76">
            <w:pPr>
              <w:pStyle w:val="Annotationheading"/>
            </w:pPr>
            <w:r>
              <w:t>Key</w:t>
            </w:r>
          </w:p>
        </w:tc>
        <w:tc>
          <w:tcPr>
            <w:tcW w:w="13325" w:type="dxa"/>
            <w:tcBorders>
              <w:top w:val="single" w:sz="4" w:space="0" w:color="A6A8AB"/>
              <w:left w:val="single" w:sz="4" w:space="0" w:color="A6A8AB"/>
              <w:bottom w:val="single" w:sz="4" w:space="0" w:color="A6A8AB"/>
              <w:right w:val="single" w:sz="4" w:space="0" w:color="A6A8AB"/>
            </w:tcBorders>
            <w:vAlign w:val="center"/>
            <w:hideMark/>
          </w:tcPr>
          <w:p w14:paraId="7EDA4DAE" w14:textId="77777777" w:rsidR="008C6D9F" w:rsidRDefault="008C6D9F" w:rsidP="00580C7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1C66416" w14:textId="77777777" w:rsidR="00E27A51" w:rsidRPr="00DD3C3D" w:rsidRDefault="00E27A51" w:rsidP="00D33F92">
      <w:pPr>
        <w:pStyle w:val="BodyText"/>
        <w:keepNext/>
        <w:keepLines/>
        <w:spacing w:before="480"/>
      </w:pPr>
      <w:bookmarkStart w:id="6" w:name="_Hlk135912719"/>
      <w:bookmarkEnd w:id="4"/>
      <w:bookmarkEnd w:id="5"/>
      <w:r w:rsidRPr="00DD3C3D">
        <w:rPr>
          <w:noProof/>
        </w:rPr>
        <w:drawing>
          <wp:inline distT="0" distB="0" distL="0" distR="0" wp14:anchorId="136E90F5" wp14:editId="13BBB33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9E119D5F4E24384B2D29B689333628E"/>
          </w:placeholder>
        </w:sdtPr>
        <w:sdtEndPr/>
        <w:sdtContent>
          <w:r>
            <w:t>2023</w:t>
          </w:r>
        </w:sdtContent>
      </w:sdt>
    </w:p>
    <w:bookmarkEnd w:id="6"/>
    <w:p w14:paraId="72FA794E" w14:textId="77777777" w:rsidR="00E27A51" w:rsidRDefault="00E27A51" w:rsidP="00D33F92">
      <w:pPr>
        <w:pStyle w:val="Legalnotice"/>
        <w:keepNext/>
        <w:keepLines/>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240355F8" w14:textId="57FF4548" w:rsidR="00B2256F" w:rsidRDefault="00E27A51" w:rsidP="00D33F92">
      <w:pPr>
        <w:pStyle w:val="Legalnotice"/>
        <w:keepNext/>
        <w:keepLines/>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F666E" w14:textId="77777777" w:rsidR="00917C6B" w:rsidRDefault="00917C6B" w:rsidP="00185154">
      <w:r>
        <w:separator/>
      </w:r>
    </w:p>
    <w:p w14:paraId="2AB9788F" w14:textId="77777777" w:rsidR="00917C6B" w:rsidRDefault="00917C6B"/>
    <w:p w14:paraId="2852BD53" w14:textId="77777777" w:rsidR="00917C6B" w:rsidRDefault="00917C6B"/>
  </w:endnote>
  <w:endnote w:type="continuationSeparator" w:id="0">
    <w:p w14:paraId="714E1EC5" w14:textId="77777777" w:rsidR="00917C6B" w:rsidRDefault="00917C6B" w:rsidP="00185154">
      <w:r>
        <w:continuationSeparator/>
      </w:r>
    </w:p>
    <w:p w14:paraId="5CFF4D45" w14:textId="77777777" w:rsidR="00917C6B" w:rsidRDefault="00917C6B"/>
    <w:p w14:paraId="49444AE0" w14:textId="77777777" w:rsidR="00917C6B" w:rsidRDefault="00917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E9E0BF0" w14:textId="77777777" w:rsidTr="003524B6">
      <w:trPr>
        <w:cantSplit/>
        <w:trHeight w:val="964"/>
      </w:trPr>
      <w:tc>
        <w:tcPr>
          <w:tcW w:w="16004" w:type="dxa"/>
          <w:vAlign w:val="bottom"/>
          <w:hideMark/>
        </w:tcPr>
        <w:p w14:paraId="3D1B0D27" w14:textId="77777777" w:rsidR="00133E41" w:rsidRDefault="00133E41" w:rsidP="00133E41">
          <w:pPr>
            <w:spacing w:after="220"/>
            <w:jc w:val="right"/>
          </w:pPr>
          <w:r>
            <w:rPr>
              <w:noProof/>
            </w:rPr>
            <w:drawing>
              <wp:inline distT="0" distB="0" distL="0" distR="0" wp14:anchorId="7F655AE9" wp14:editId="6E5DA144">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51D4751F" w14:textId="258980DC" w:rsidR="00133E41" w:rsidRDefault="00A76C31" w:rsidP="00133E41">
          <w:pPr>
            <w:pStyle w:val="Jobnumber"/>
            <w:ind w:left="227" w:right="113"/>
            <w:rPr>
              <w:lang w:eastAsia="en-US"/>
            </w:rPr>
          </w:pPr>
          <w:sdt>
            <w:sdtPr>
              <w:rPr>
                <w:lang w:eastAsia="en-US"/>
              </w:rPr>
              <w:alias w:val="Job Number"/>
              <w:tag w:val="Category"/>
              <w:id w:val="1575784206"/>
              <w:placeholder>
                <w:docPart w:val="6B0C9706ACDD4F2ABC6871B2B45068C8"/>
              </w:placeholder>
              <w:dataBinding w:prefixMappings="xmlns:ns0='http://purl.org/dc/elements/1.1/' xmlns:ns1='http://schemas.openxmlformats.org/package/2006/metadata/core-properties' " w:xpath="/ns1:coreProperties[1]/ns1:category[1]" w:storeItemID="{6C3C8BC8-F283-45AE-878A-BAB7291924A1}"/>
              <w:text/>
            </w:sdtPr>
            <w:sdtEndPr/>
            <w:sdtContent>
              <w:r w:rsidR="001014DF">
                <w:rPr>
                  <w:lang w:eastAsia="en-US"/>
                </w:rPr>
                <w:t>230294-01</w:t>
              </w:r>
            </w:sdtContent>
          </w:sdt>
        </w:p>
      </w:tc>
    </w:tr>
    <w:tr w:rsidR="00B64090" w14:paraId="6AD12E03" w14:textId="77777777" w:rsidTr="003524B6">
      <w:trPr>
        <w:trHeight w:val="227"/>
      </w:trPr>
      <w:tc>
        <w:tcPr>
          <w:tcW w:w="16301" w:type="dxa"/>
          <w:gridSpan w:val="2"/>
          <w:vAlign w:val="center"/>
        </w:tcPr>
        <w:p w14:paraId="703CE2AE" w14:textId="77777777" w:rsidR="00B64090" w:rsidRDefault="00B64090" w:rsidP="00B64090">
          <w:pPr>
            <w:pStyle w:val="Footer"/>
            <w:jc w:val="center"/>
          </w:pPr>
        </w:p>
      </w:tc>
    </w:tr>
  </w:tbl>
  <w:p w14:paraId="75DF0C38" w14:textId="77777777" w:rsidR="00B26BD8" w:rsidRPr="00B64090" w:rsidRDefault="00E62730" w:rsidP="00B64090">
    <w:r>
      <w:rPr>
        <w:noProof/>
      </w:rPr>
      <w:drawing>
        <wp:anchor distT="0" distB="0" distL="114300" distR="114300" simplePos="0" relativeHeight="251660288" behindDoc="1" locked="0" layoutInCell="1" allowOverlap="1" wp14:anchorId="19009B07" wp14:editId="47480F9E">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1CE80DA" w14:textId="77777777" w:rsidTr="00C9759C">
      <w:trPr>
        <w:cantSplit/>
        <w:trHeight w:val="856"/>
      </w:trPr>
      <w:tc>
        <w:tcPr>
          <w:tcW w:w="4530" w:type="dxa"/>
        </w:tcPr>
        <w:p w14:paraId="46C7BA21"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73C5D26" w14:textId="4E3613BF"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AAAFC8C690ED45A4A55EE1A87D3F07A6"/>
              </w:placeholder>
              <w:dataBinding w:prefixMappings="xmlns:ns0='http://purl.org/dc/elements/1.1/' xmlns:ns1='http://schemas.openxmlformats.org/package/2006/metadata/core-properties' " w:xpath="/ns1:coreProperties[1]/ns1:category[1]" w:storeItemID="{6C3C8BC8-F283-45AE-878A-BAB7291924A1}"/>
              <w:text/>
            </w:sdtPr>
            <w:sdtEndPr/>
            <w:sdtContent>
              <w:r w:rsidR="001014DF">
                <w:t>230294-01</w:t>
              </w:r>
            </w:sdtContent>
          </w:sdt>
        </w:p>
      </w:tc>
    </w:tr>
    <w:tr w:rsidR="00346472" w14:paraId="797C0C58" w14:textId="77777777" w:rsidTr="00346472">
      <w:trPr>
        <w:trHeight w:val="532"/>
      </w:trPr>
      <w:tc>
        <w:tcPr>
          <w:tcW w:w="4530" w:type="dxa"/>
        </w:tcPr>
        <w:p w14:paraId="4A320363" w14:textId="77777777" w:rsidR="00346472" w:rsidRDefault="00346472" w:rsidP="00346472">
          <w:pPr>
            <w:pStyle w:val="Footer"/>
            <w:rPr>
              <w:b w:val="0"/>
              <w:color w:val="6F7378"/>
              <w:sz w:val="10"/>
              <w:szCs w:val="10"/>
            </w:rPr>
          </w:pPr>
        </w:p>
      </w:tc>
      <w:tc>
        <w:tcPr>
          <w:tcW w:w="5676" w:type="dxa"/>
        </w:tcPr>
        <w:p w14:paraId="7BB8BEC9" w14:textId="77777777" w:rsidR="00346472" w:rsidRDefault="00346472" w:rsidP="00346472">
          <w:pPr>
            <w:pStyle w:val="Footer"/>
            <w:rPr>
              <w:b w:val="0"/>
              <w:color w:val="6F7378"/>
              <w:sz w:val="10"/>
              <w:szCs w:val="10"/>
            </w:rPr>
          </w:pPr>
        </w:p>
      </w:tc>
    </w:tr>
  </w:tbl>
  <w:p w14:paraId="26F27864"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328C0374" wp14:editId="406D57E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AF2849" w14:textId="77777777" w:rsidTr="002F418A">
      <w:tc>
        <w:tcPr>
          <w:tcW w:w="2500" w:type="pct"/>
          <w:noWrap/>
          <w:hideMark/>
        </w:tcPr>
        <w:p w14:paraId="6BACA968" w14:textId="67BE6155" w:rsidR="00B2256F" w:rsidRPr="002E6121" w:rsidRDefault="00A76C31" w:rsidP="00B2256F">
          <w:pPr>
            <w:pStyle w:val="Footer"/>
          </w:pPr>
          <w:sdt>
            <w:sdtPr>
              <w:alias w:val="Document Title"/>
              <w:tag w:val="DocumentTitle"/>
              <w:id w:val="-1174259758"/>
              <w:placeholder>
                <w:docPart w:val="0A0E14E8C73A48D9A83B5329F4078A19"/>
              </w:placeholder>
              <w:dataBinding w:prefixMappings="xmlns:ns0='http://QCAA.qld.edu.au' " w:xpath="/ns0:QCAA[1]/ns0:DocumentTitle[1]" w:storeItemID="{029BFAC3-A859-40E3-910E-708531540F3D}"/>
              <w:text/>
            </w:sdtPr>
            <w:sdtEndPr/>
            <w:sdtContent>
              <w:r w:rsidR="00771D8D">
                <w:t>Years 3–4 standard elaborations — Australian Curriculum: v9.0</w:t>
              </w:r>
            </w:sdtContent>
          </w:sdt>
          <w:r w:rsidR="00B2256F">
            <w:t xml:space="preserve"> </w:t>
          </w:r>
          <w:sdt>
            <w:sdtPr>
              <w:alias w:val="Subject name"/>
              <w:tag w:val="DocumentField8"/>
              <w:id w:val="-880870327"/>
              <w:placeholder>
                <w:docPart w:val="458DEFD994CF48C88B5EE52B758E4249"/>
              </w:placeholder>
              <w:dataBinding w:prefixMappings="xmlns:ns0='http://QCAA.qld.edu.au' " w:xpath="/ns0:QCAA[1]/ns0:DocumentField8[1]" w:storeItemID="{ECF99190-FDC9-4DC7-BF4D-418697363580}"/>
              <w:text/>
            </w:sdtPr>
            <w:sdtEndPr/>
            <w:sdtContent>
              <w:r w:rsidR="00196E6E">
                <w:t>Technologies</w:t>
              </w:r>
            </w:sdtContent>
          </w:sdt>
        </w:p>
        <w:p w14:paraId="59EBE1CE" w14:textId="77777777" w:rsidR="00B2256F" w:rsidRPr="005C5375" w:rsidRDefault="00B2256F" w:rsidP="00B2256F">
          <w:pPr>
            <w:pStyle w:val="Footersubtitle"/>
            <w:rPr>
              <w:iCs/>
              <w:szCs w:val="16"/>
            </w:rPr>
          </w:pPr>
        </w:p>
      </w:tc>
      <w:tc>
        <w:tcPr>
          <w:tcW w:w="2500" w:type="pct"/>
          <w:hideMark/>
        </w:tcPr>
        <w:p w14:paraId="494292B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739C1B77E2E4E818727653FE94BC8FD"/>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1A048D58" w14:textId="17791088" w:rsidR="00B2256F" w:rsidRDefault="00E969FB" w:rsidP="00B2256F">
              <w:pPr>
                <w:pStyle w:val="Footersubtitle"/>
                <w:jc w:val="right"/>
              </w:pPr>
              <w:r>
                <w:t>November 2023</w:t>
              </w:r>
            </w:p>
          </w:sdtContent>
        </w:sdt>
      </w:tc>
    </w:tr>
    <w:tr w:rsidR="00B2256F" w14:paraId="7CD5671A"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49A93EA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1E159D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74FA" w14:textId="77777777" w:rsidR="00917C6B" w:rsidRPr="001B4733" w:rsidRDefault="00917C6B" w:rsidP="001B4733">
      <w:pPr>
        <w:rPr>
          <w:color w:val="D22730" w:themeColor="text2"/>
        </w:rPr>
      </w:pPr>
      <w:r w:rsidRPr="001B4733">
        <w:rPr>
          <w:color w:val="D22730" w:themeColor="text2"/>
        </w:rPr>
        <w:continuationSeparator/>
      </w:r>
    </w:p>
    <w:p w14:paraId="0B2E8C0A" w14:textId="77777777" w:rsidR="00917C6B" w:rsidRPr="001B4733" w:rsidRDefault="00917C6B">
      <w:pPr>
        <w:rPr>
          <w:sz w:val="4"/>
          <w:szCs w:val="4"/>
        </w:rPr>
      </w:pPr>
    </w:p>
  </w:footnote>
  <w:footnote w:type="continuationSeparator" w:id="0">
    <w:p w14:paraId="2659D853" w14:textId="77777777" w:rsidR="00917C6B" w:rsidRPr="001B4733" w:rsidRDefault="00917C6B" w:rsidP="00185154">
      <w:pPr>
        <w:rPr>
          <w:color w:val="D22730" w:themeColor="text2"/>
        </w:rPr>
      </w:pPr>
      <w:r w:rsidRPr="001B4733">
        <w:rPr>
          <w:color w:val="D22730" w:themeColor="text2"/>
        </w:rPr>
        <w:continuationSeparator/>
      </w:r>
    </w:p>
    <w:p w14:paraId="5FCCB40E" w14:textId="77777777" w:rsidR="00917C6B" w:rsidRPr="001B4733" w:rsidRDefault="00917C6B">
      <w:pPr>
        <w:rPr>
          <w:sz w:val="4"/>
          <w:szCs w:val="4"/>
        </w:rPr>
      </w:pPr>
    </w:p>
  </w:footnote>
  <w:footnote w:type="continuationNotice" w:id="1">
    <w:p w14:paraId="4C2A73A4" w14:textId="77777777" w:rsidR="00917C6B" w:rsidRPr="001B4733" w:rsidRDefault="00917C6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5580" w14:textId="26301BE3" w:rsidR="000F1C8F" w:rsidRDefault="000F1C8F">
    <w:pPr>
      <w:pStyle w:val="Header"/>
    </w:pPr>
    <w:r>
      <w:rPr>
        <w:noProof/>
      </w:rPr>
      <w:drawing>
        <wp:anchor distT="0" distB="0" distL="114300" distR="114300" simplePos="0" relativeHeight="251662336" behindDoc="1" locked="1" layoutInCell="1" allowOverlap="1" wp14:anchorId="399EDB91" wp14:editId="1E5A0B04">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63C6" w14:textId="12B952AD" w:rsidR="006F38BE" w:rsidRDefault="006F38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C428" w14:textId="6AA5831F" w:rsidR="00B2256F" w:rsidRDefault="00B2256F">
    <w:pPr>
      <w:pStyle w:val="Header"/>
    </w:pPr>
    <w:r>
      <w:rPr>
        <w:noProof/>
      </w:rPr>
      <w:drawing>
        <wp:anchor distT="0" distB="0" distL="114300" distR="114300" simplePos="0" relativeHeight="251664384" behindDoc="1" locked="0" layoutInCell="1" allowOverlap="1" wp14:anchorId="3DD2F052" wp14:editId="605A4FB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6B02" w14:textId="1EAA9F98" w:rsidR="006F38BE" w:rsidRDefault="006F38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C1A12AC"/>
    <w:multiLevelType w:val="hybridMultilevel"/>
    <w:tmpl w:val="C0A61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346446269">
    <w:abstractNumId w:val="18"/>
  </w:num>
  <w:num w:numId="2" w16cid:durableId="548230639">
    <w:abstractNumId w:val="0"/>
  </w:num>
  <w:num w:numId="3" w16cid:durableId="905804183">
    <w:abstractNumId w:val="7"/>
  </w:num>
  <w:num w:numId="4" w16cid:durableId="541673184">
    <w:abstractNumId w:val="6"/>
  </w:num>
  <w:num w:numId="5" w16cid:durableId="1121266105">
    <w:abstractNumId w:val="8"/>
  </w:num>
  <w:num w:numId="6" w16cid:durableId="391656533">
    <w:abstractNumId w:val="2"/>
  </w:num>
  <w:num w:numId="7" w16cid:durableId="159854063">
    <w:abstractNumId w:val="9"/>
  </w:num>
  <w:num w:numId="8" w16cid:durableId="455148896">
    <w:abstractNumId w:val="17"/>
  </w:num>
  <w:num w:numId="9" w16cid:durableId="501548680">
    <w:abstractNumId w:val="15"/>
  </w:num>
  <w:num w:numId="10" w16cid:durableId="1984043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1795975">
    <w:abstractNumId w:val="12"/>
  </w:num>
  <w:num w:numId="12" w16cid:durableId="696125794">
    <w:abstractNumId w:val="5"/>
  </w:num>
  <w:num w:numId="13" w16cid:durableId="1874922877">
    <w:abstractNumId w:val="12"/>
  </w:num>
  <w:num w:numId="14" w16cid:durableId="1531840312">
    <w:abstractNumId w:val="3"/>
  </w:num>
  <w:num w:numId="15" w16cid:durableId="1450081586">
    <w:abstractNumId w:val="4"/>
  </w:num>
  <w:num w:numId="16" w16cid:durableId="275527623">
    <w:abstractNumId w:val="0"/>
  </w:num>
  <w:num w:numId="17" w16cid:durableId="1666010829">
    <w:abstractNumId w:val="11"/>
  </w:num>
  <w:num w:numId="18" w16cid:durableId="1132363686">
    <w:abstractNumId w:val="7"/>
  </w:num>
  <w:num w:numId="19" w16cid:durableId="78526213">
    <w:abstractNumId w:val="13"/>
  </w:num>
  <w:num w:numId="20" w16cid:durableId="203059145">
    <w:abstractNumId w:val="7"/>
  </w:num>
  <w:num w:numId="21" w16cid:durableId="537209395">
    <w:abstractNumId w:val="10"/>
  </w:num>
  <w:num w:numId="22" w16cid:durableId="371810795">
    <w:abstractNumId w:val="1"/>
  </w:num>
  <w:num w:numId="23" w16cid:durableId="1577785158">
    <w:abstractNumId w:val="14"/>
  </w:num>
  <w:num w:numId="24" w16cid:durableId="1255432194">
    <w:abstractNumId w:val="7"/>
  </w:num>
  <w:num w:numId="25" w16cid:durableId="156309217">
    <w:abstractNumId w:val="7"/>
  </w:num>
  <w:num w:numId="26" w16cid:durableId="1296836302">
    <w:abstractNumId w:val="7"/>
  </w:num>
  <w:num w:numId="27" w16cid:durableId="50858051">
    <w:abstractNumId w:val="7"/>
  </w:num>
  <w:num w:numId="28" w16cid:durableId="1561598615">
    <w:abstractNumId w:val="7"/>
  </w:num>
  <w:num w:numId="29" w16cid:durableId="621109941">
    <w:abstractNumId w:val="7"/>
  </w:num>
  <w:num w:numId="30" w16cid:durableId="1507747502">
    <w:abstractNumId w:val="7"/>
  </w:num>
  <w:num w:numId="31" w16cid:durableId="110057993">
    <w:abstractNumId w:val="7"/>
  </w:num>
  <w:num w:numId="32" w16cid:durableId="1920865624">
    <w:abstractNumId w:val="7"/>
  </w:num>
  <w:num w:numId="33" w16cid:durableId="99958801">
    <w:abstractNumId w:val="7"/>
  </w:num>
  <w:num w:numId="34" w16cid:durableId="144903441">
    <w:abstractNumId w:val="7"/>
  </w:num>
  <w:num w:numId="35" w16cid:durableId="2081904373">
    <w:abstractNumId w:val="7"/>
  </w:num>
  <w:num w:numId="36" w16cid:durableId="443814116">
    <w:abstractNumId w:val="7"/>
  </w:num>
  <w:num w:numId="37" w16cid:durableId="395015524">
    <w:abstractNumId w:val="7"/>
  </w:num>
  <w:num w:numId="38" w16cid:durableId="1525746808">
    <w:abstractNumId w:val="16"/>
  </w:num>
  <w:num w:numId="39" w16cid:durableId="1961691134">
    <w:abstractNumId w:val="7"/>
  </w:num>
  <w:num w:numId="40" w16cid:durableId="1741561620">
    <w:abstractNumId w:val="7"/>
  </w:num>
  <w:num w:numId="41" w16cid:durableId="1365522404">
    <w:abstractNumId w:val="7"/>
  </w:num>
  <w:num w:numId="42" w16cid:durableId="1189030370">
    <w:abstractNumId w:val="7"/>
  </w:num>
  <w:num w:numId="43" w16cid:durableId="588585018">
    <w:abstractNumId w:val="7"/>
  </w:num>
  <w:num w:numId="44" w16cid:durableId="1792480304">
    <w:abstractNumId w:val="7"/>
  </w:num>
  <w:num w:numId="45" w16cid:durableId="260182922">
    <w:abstractNumId w:val="7"/>
  </w:num>
  <w:num w:numId="46" w16cid:durableId="1302341029">
    <w:abstractNumId w:val="7"/>
  </w:num>
  <w:num w:numId="47" w16cid:durableId="564999451">
    <w:abstractNumId w:val="7"/>
  </w:num>
  <w:num w:numId="48" w16cid:durableId="634717984">
    <w:abstractNumId w:val="7"/>
  </w:num>
  <w:num w:numId="49" w16cid:durableId="1358852847">
    <w:abstractNumId w:val="7"/>
  </w:num>
  <w:num w:numId="50" w16cid:durableId="1863938407">
    <w:abstractNumId w:val="7"/>
  </w:num>
  <w:num w:numId="51" w16cid:durableId="1799837506">
    <w:abstractNumId w:val="7"/>
  </w:num>
  <w:num w:numId="52" w16cid:durableId="248387960">
    <w:abstractNumId w:val="7"/>
  </w:num>
  <w:num w:numId="53" w16cid:durableId="1644264408">
    <w:abstractNumId w:val="7"/>
  </w:num>
  <w:num w:numId="54" w16cid:durableId="1091851921">
    <w:abstractNumId w:val="7"/>
  </w:num>
  <w:num w:numId="55" w16cid:durableId="1043672550">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A"/>
    <w:rsid w:val="000048C9"/>
    <w:rsid w:val="00004FC5"/>
    <w:rsid w:val="00005005"/>
    <w:rsid w:val="00006100"/>
    <w:rsid w:val="00007851"/>
    <w:rsid w:val="000120D7"/>
    <w:rsid w:val="00020A9B"/>
    <w:rsid w:val="00021492"/>
    <w:rsid w:val="00024883"/>
    <w:rsid w:val="00025175"/>
    <w:rsid w:val="00027BE6"/>
    <w:rsid w:val="00031341"/>
    <w:rsid w:val="0003205F"/>
    <w:rsid w:val="00037045"/>
    <w:rsid w:val="00040973"/>
    <w:rsid w:val="0004459E"/>
    <w:rsid w:val="0004645E"/>
    <w:rsid w:val="00057821"/>
    <w:rsid w:val="00062C3E"/>
    <w:rsid w:val="00066432"/>
    <w:rsid w:val="00071C7D"/>
    <w:rsid w:val="0007233D"/>
    <w:rsid w:val="00072E62"/>
    <w:rsid w:val="000737A7"/>
    <w:rsid w:val="00076F97"/>
    <w:rsid w:val="00077F2D"/>
    <w:rsid w:val="000808B5"/>
    <w:rsid w:val="000829FE"/>
    <w:rsid w:val="0008318D"/>
    <w:rsid w:val="000870BB"/>
    <w:rsid w:val="000871A4"/>
    <w:rsid w:val="00087D93"/>
    <w:rsid w:val="00091023"/>
    <w:rsid w:val="00091254"/>
    <w:rsid w:val="00092852"/>
    <w:rsid w:val="000A3690"/>
    <w:rsid w:val="000A5DC8"/>
    <w:rsid w:val="000A658E"/>
    <w:rsid w:val="000B3EBE"/>
    <w:rsid w:val="000B54A8"/>
    <w:rsid w:val="000B6FA1"/>
    <w:rsid w:val="000C0C22"/>
    <w:rsid w:val="000C1D1E"/>
    <w:rsid w:val="000C576E"/>
    <w:rsid w:val="000C7B87"/>
    <w:rsid w:val="000C7DA6"/>
    <w:rsid w:val="000D25EC"/>
    <w:rsid w:val="000D5BBB"/>
    <w:rsid w:val="000E0FD1"/>
    <w:rsid w:val="000E1250"/>
    <w:rsid w:val="000F1C8F"/>
    <w:rsid w:val="000F4A35"/>
    <w:rsid w:val="000F5F76"/>
    <w:rsid w:val="000F6D02"/>
    <w:rsid w:val="001014DF"/>
    <w:rsid w:val="00103EBE"/>
    <w:rsid w:val="0010405A"/>
    <w:rsid w:val="001063C6"/>
    <w:rsid w:val="00111674"/>
    <w:rsid w:val="00111E3A"/>
    <w:rsid w:val="00112F96"/>
    <w:rsid w:val="00114407"/>
    <w:rsid w:val="00115EC2"/>
    <w:rsid w:val="00131D8F"/>
    <w:rsid w:val="00131DE2"/>
    <w:rsid w:val="0013218E"/>
    <w:rsid w:val="00133E41"/>
    <w:rsid w:val="00135AAE"/>
    <w:rsid w:val="00136F3F"/>
    <w:rsid w:val="00145CCD"/>
    <w:rsid w:val="001505D8"/>
    <w:rsid w:val="00153A6D"/>
    <w:rsid w:val="00154790"/>
    <w:rsid w:val="00155687"/>
    <w:rsid w:val="00156423"/>
    <w:rsid w:val="001600E5"/>
    <w:rsid w:val="001605B8"/>
    <w:rsid w:val="00163156"/>
    <w:rsid w:val="00164A21"/>
    <w:rsid w:val="00165DCA"/>
    <w:rsid w:val="00174FF3"/>
    <w:rsid w:val="00177FF5"/>
    <w:rsid w:val="001829A7"/>
    <w:rsid w:val="00185154"/>
    <w:rsid w:val="0018531A"/>
    <w:rsid w:val="0018689F"/>
    <w:rsid w:val="0019114D"/>
    <w:rsid w:val="00195549"/>
    <w:rsid w:val="00195F12"/>
    <w:rsid w:val="00196E6E"/>
    <w:rsid w:val="00197153"/>
    <w:rsid w:val="001A5839"/>
    <w:rsid w:val="001A5EEA"/>
    <w:rsid w:val="001A6BE8"/>
    <w:rsid w:val="001B4733"/>
    <w:rsid w:val="001C0B47"/>
    <w:rsid w:val="001C0BDC"/>
    <w:rsid w:val="001D1474"/>
    <w:rsid w:val="001D1F40"/>
    <w:rsid w:val="001D6B96"/>
    <w:rsid w:val="001E0059"/>
    <w:rsid w:val="001E6CE5"/>
    <w:rsid w:val="001F16CA"/>
    <w:rsid w:val="001F2AD3"/>
    <w:rsid w:val="001F3707"/>
    <w:rsid w:val="001F6AB0"/>
    <w:rsid w:val="001F75B5"/>
    <w:rsid w:val="00202118"/>
    <w:rsid w:val="00203A06"/>
    <w:rsid w:val="00203AAA"/>
    <w:rsid w:val="00203B04"/>
    <w:rsid w:val="002078C1"/>
    <w:rsid w:val="002106C4"/>
    <w:rsid w:val="00210DEF"/>
    <w:rsid w:val="00211E11"/>
    <w:rsid w:val="002124A3"/>
    <w:rsid w:val="00213E32"/>
    <w:rsid w:val="00222215"/>
    <w:rsid w:val="00224538"/>
    <w:rsid w:val="00225827"/>
    <w:rsid w:val="00235487"/>
    <w:rsid w:val="00237761"/>
    <w:rsid w:val="002433FE"/>
    <w:rsid w:val="00250B39"/>
    <w:rsid w:val="0025119D"/>
    <w:rsid w:val="00252201"/>
    <w:rsid w:val="00254DD8"/>
    <w:rsid w:val="00260CF9"/>
    <w:rsid w:val="00261E1A"/>
    <w:rsid w:val="00265AAA"/>
    <w:rsid w:val="00266880"/>
    <w:rsid w:val="00266D6D"/>
    <w:rsid w:val="00270716"/>
    <w:rsid w:val="002721D7"/>
    <w:rsid w:val="00275ED9"/>
    <w:rsid w:val="002822A6"/>
    <w:rsid w:val="00283174"/>
    <w:rsid w:val="00284393"/>
    <w:rsid w:val="002864BD"/>
    <w:rsid w:val="0029216D"/>
    <w:rsid w:val="00292DD8"/>
    <w:rsid w:val="002961EE"/>
    <w:rsid w:val="002A58E7"/>
    <w:rsid w:val="002B0BB3"/>
    <w:rsid w:val="002B1D93"/>
    <w:rsid w:val="002B4003"/>
    <w:rsid w:val="002C5B1C"/>
    <w:rsid w:val="002D4254"/>
    <w:rsid w:val="002D4E6E"/>
    <w:rsid w:val="002D704B"/>
    <w:rsid w:val="002D750D"/>
    <w:rsid w:val="002E06E1"/>
    <w:rsid w:val="002E5482"/>
    <w:rsid w:val="002E6121"/>
    <w:rsid w:val="002E7DB8"/>
    <w:rsid w:val="002F25C7"/>
    <w:rsid w:val="002F2AA4"/>
    <w:rsid w:val="002F4862"/>
    <w:rsid w:val="002F5B55"/>
    <w:rsid w:val="002F6E28"/>
    <w:rsid w:val="002F70D2"/>
    <w:rsid w:val="003001D9"/>
    <w:rsid w:val="0030133C"/>
    <w:rsid w:val="00301893"/>
    <w:rsid w:val="00307A2B"/>
    <w:rsid w:val="003135C8"/>
    <w:rsid w:val="003170A2"/>
    <w:rsid w:val="00320635"/>
    <w:rsid w:val="003206E3"/>
    <w:rsid w:val="0033098C"/>
    <w:rsid w:val="00330DA3"/>
    <w:rsid w:val="0033347E"/>
    <w:rsid w:val="00334A30"/>
    <w:rsid w:val="003411DD"/>
    <w:rsid w:val="00343B1E"/>
    <w:rsid w:val="00344A05"/>
    <w:rsid w:val="00346472"/>
    <w:rsid w:val="003524B6"/>
    <w:rsid w:val="0035289F"/>
    <w:rsid w:val="00353154"/>
    <w:rsid w:val="003553D9"/>
    <w:rsid w:val="0035772F"/>
    <w:rsid w:val="003611D6"/>
    <w:rsid w:val="0036158F"/>
    <w:rsid w:val="00367400"/>
    <w:rsid w:val="00370C81"/>
    <w:rsid w:val="00371477"/>
    <w:rsid w:val="0037398C"/>
    <w:rsid w:val="0037433D"/>
    <w:rsid w:val="0037618F"/>
    <w:rsid w:val="00377F12"/>
    <w:rsid w:val="00382722"/>
    <w:rsid w:val="00383D19"/>
    <w:rsid w:val="003853C1"/>
    <w:rsid w:val="00387549"/>
    <w:rsid w:val="00391673"/>
    <w:rsid w:val="00391917"/>
    <w:rsid w:val="00391F3F"/>
    <w:rsid w:val="00392CCF"/>
    <w:rsid w:val="003936F9"/>
    <w:rsid w:val="00394B8A"/>
    <w:rsid w:val="0039510D"/>
    <w:rsid w:val="00395F57"/>
    <w:rsid w:val="003A04C1"/>
    <w:rsid w:val="003A087E"/>
    <w:rsid w:val="003A08A5"/>
    <w:rsid w:val="003A3CCA"/>
    <w:rsid w:val="003B0945"/>
    <w:rsid w:val="003B097F"/>
    <w:rsid w:val="003B1166"/>
    <w:rsid w:val="003B3915"/>
    <w:rsid w:val="003B3981"/>
    <w:rsid w:val="003B4DCF"/>
    <w:rsid w:val="003B595E"/>
    <w:rsid w:val="003B5F29"/>
    <w:rsid w:val="003C21D6"/>
    <w:rsid w:val="003C36B1"/>
    <w:rsid w:val="003C3E20"/>
    <w:rsid w:val="003D3B71"/>
    <w:rsid w:val="003D56AF"/>
    <w:rsid w:val="003D5BAD"/>
    <w:rsid w:val="003D7770"/>
    <w:rsid w:val="003E0741"/>
    <w:rsid w:val="003E1167"/>
    <w:rsid w:val="003E1EF3"/>
    <w:rsid w:val="003E5319"/>
    <w:rsid w:val="003F4590"/>
    <w:rsid w:val="0040339E"/>
    <w:rsid w:val="004037B5"/>
    <w:rsid w:val="00404615"/>
    <w:rsid w:val="00407776"/>
    <w:rsid w:val="00410047"/>
    <w:rsid w:val="00412450"/>
    <w:rsid w:val="00413C60"/>
    <w:rsid w:val="00416DD5"/>
    <w:rsid w:val="004178B4"/>
    <w:rsid w:val="00421B24"/>
    <w:rsid w:val="004250C0"/>
    <w:rsid w:val="00427353"/>
    <w:rsid w:val="00430169"/>
    <w:rsid w:val="00434C2A"/>
    <w:rsid w:val="00435407"/>
    <w:rsid w:val="0043564D"/>
    <w:rsid w:val="0043628A"/>
    <w:rsid w:val="0044283B"/>
    <w:rsid w:val="00444AE6"/>
    <w:rsid w:val="0044617F"/>
    <w:rsid w:val="00447243"/>
    <w:rsid w:val="004478FD"/>
    <w:rsid w:val="00450507"/>
    <w:rsid w:val="00457227"/>
    <w:rsid w:val="00464346"/>
    <w:rsid w:val="00465D0B"/>
    <w:rsid w:val="004700B3"/>
    <w:rsid w:val="004701D5"/>
    <w:rsid w:val="004709CC"/>
    <w:rsid w:val="004715A6"/>
    <w:rsid w:val="00471634"/>
    <w:rsid w:val="0047216B"/>
    <w:rsid w:val="00475EFD"/>
    <w:rsid w:val="00476876"/>
    <w:rsid w:val="00477DD6"/>
    <w:rsid w:val="004909D2"/>
    <w:rsid w:val="00491C59"/>
    <w:rsid w:val="0049294C"/>
    <w:rsid w:val="004959DE"/>
    <w:rsid w:val="004974CC"/>
    <w:rsid w:val="004A183F"/>
    <w:rsid w:val="004A3601"/>
    <w:rsid w:val="004A715D"/>
    <w:rsid w:val="004B078C"/>
    <w:rsid w:val="004B0FB8"/>
    <w:rsid w:val="004B17D7"/>
    <w:rsid w:val="004B3FFD"/>
    <w:rsid w:val="004B481C"/>
    <w:rsid w:val="004B7DAE"/>
    <w:rsid w:val="004C54EB"/>
    <w:rsid w:val="004C6139"/>
    <w:rsid w:val="004D0D3D"/>
    <w:rsid w:val="004D2ECD"/>
    <w:rsid w:val="004D7E14"/>
    <w:rsid w:val="004E4A29"/>
    <w:rsid w:val="004E79A4"/>
    <w:rsid w:val="004F0760"/>
    <w:rsid w:val="004F2A3C"/>
    <w:rsid w:val="004F3D6F"/>
    <w:rsid w:val="004F473A"/>
    <w:rsid w:val="004F7E64"/>
    <w:rsid w:val="00500028"/>
    <w:rsid w:val="00504F96"/>
    <w:rsid w:val="0051056D"/>
    <w:rsid w:val="00513EE9"/>
    <w:rsid w:val="00514D1D"/>
    <w:rsid w:val="005176F4"/>
    <w:rsid w:val="005218B7"/>
    <w:rsid w:val="00524C63"/>
    <w:rsid w:val="00526F36"/>
    <w:rsid w:val="005317FB"/>
    <w:rsid w:val="00532847"/>
    <w:rsid w:val="00532DEE"/>
    <w:rsid w:val="005331C9"/>
    <w:rsid w:val="00534FEA"/>
    <w:rsid w:val="00535754"/>
    <w:rsid w:val="005403E5"/>
    <w:rsid w:val="005405EB"/>
    <w:rsid w:val="00546F82"/>
    <w:rsid w:val="0055219D"/>
    <w:rsid w:val="0055353F"/>
    <w:rsid w:val="005562D4"/>
    <w:rsid w:val="00556B58"/>
    <w:rsid w:val="0055741B"/>
    <w:rsid w:val="00563598"/>
    <w:rsid w:val="0056633F"/>
    <w:rsid w:val="005666F1"/>
    <w:rsid w:val="00567A94"/>
    <w:rsid w:val="005713E5"/>
    <w:rsid w:val="00573359"/>
    <w:rsid w:val="005750C8"/>
    <w:rsid w:val="00580C76"/>
    <w:rsid w:val="005859D1"/>
    <w:rsid w:val="005860D2"/>
    <w:rsid w:val="00587E1F"/>
    <w:rsid w:val="00592265"/>
    <w:rsid w:val="00593846"/>
    <w:rsid w:val="005968C0"/>
    <w:rsid w:val="005A323F"/>
    <w:rsid w:val="005A435A"/>
    <w:rsid w:val="005A7CB1"/>
    <w:rsid w:val="005A7EF4"/>
    <w:rsid w:val="005B0C40"/>
    <w:rsid w:val="005B1947"/>
    <w:rsid w:val="005B1B68"/>
    <w:rsid w:val="005B407F"/>
    <w:rsid w:val="005C3146"/>
    <w:rsid w:val="005C380A"/>
    <w:rsid w:val="005C3A56"/>
    <w:rsid w:val="005C5375"/>
    <w:rsid w:val="005C7289"/>
    <w:rsid w:val="005D414A"/>
    <w:rsid w:val="005D59EA"/>
    <w:rsid w:val="005D620B"/>
    <w:rsid w:val="005D706F"/>
    <w:rsid w:val="005E1D5D"/>
    <w:rsid w:val="005E259B"/>
    <w:rsid w:val="005E6C6D"/>
    <w:rsid w:val="005E7838"/>
    <w:rsid w:val="005E7C53"/>
    <w:rsid w:val="005F3D12"/>
    <w:rsid w:val="005F716F"/>
    <w:rsid w:val="005F7E01"/>
    <w:rsid w:val="006025ED"/>
    <w:rsid w:val="006054F3"/>
    <w:rsid w:val="0061089F"/>
    <w:rsid w:val="00614FC8"/>
    <w:rsid w:val="00620553"/>
    <w:rsid w:val="00633235"/>
    <w:rsid w:val="00642B68"/>
    <w:rsid w:val="00645E59"/>
    <w:rsid w:val="0064613A"/>
    <w:rsid w:val="00646BC2"/>
    <w:rsid w:val="00647C45"/>
    <w:rsid w:val="00650BC1"/>
    <w:rsid w:val="0065115E"/>
    <w:rsid w:val="0065325A"/>
    <w:rsid w:val="00654EC1"/>
    <w:rsid w:val="006600E3"/>
    <w:rsid w:val="0066080C"/>
    <w:rsid w:val="0067297B"/>
    <w:rsid w:val="00674316"/>
    <w:rsid w:val="00677C0E"/>
    <w:rsid w:val="00683A98"/>
    <w:rsid w:val="00684E74"/>
    <w:rsid w:val="00691944"/>
    <w:rsid w:val="006965C7"/>
    <w:rsid w:val="006A1801"/>
    <w:rsid w:val="006A68C8"/>
    <w:rsid w:val="006B25CE"/>
    <w:rsid w:val="006B5819"/>
    <w:rsid w:val="006B6031"/>
    <w:rsid w:val="006B79ED"/>
    <w:rsid w:val="006C03D1"/>
    <w:rsid w:val="006C23F9"/>
    <w:rsid w:val="006C4E40"/>
    <w:rsid w:val="006C61BD"/>
    <w:rsid w:val="006C792A"/>
    <w:rsid w:val="006C79A1"/>
    <w:rsid w:val="006D0212"/>
    <w:rsid w:val="006D22C5"/>
    <w:rsid w:val="006D6D2B"/>
    <w:rsid w:val="006D6EAC"/>
    <w:rsid w:val="006D6F9E"/>
    <w:rsid w:val="006E2B82"/>
    <w:rsid w:val="006E5AE6"/>
    <w:rsid w:val="006E6EB2"/>
    <w:rsid w:val="006F281E"/>
    <w:rsid w:val="006F38BE"/>
    <w:rsid w:val="00706618"/>
    <w:rsid w:val="0071058E"/>
    <w:rsid w:val="00711962"/>
    <w:rsid w:val="00711CF2"/>
    <w:rsid w:val="00715555"/>
    <w:rsid w:val="00717158"/>
    <w:rsid w:val="00722A3B"/>
    <w:rsid w:val="0072349B"/>
    <w:rsid w:val="0073059A"/>
    <w:rsid w:val="00731DB5"/>
    <w:rsid w:val="007342E6"/>
    <w:rsid w:val="007375BC"/>
    <w:rsid w:val="00737ED2"/>
    <w:rsid w:val="0074080E"/>
    <w:rsid w:val="00741647"/>
    <w:rsid w:val="007419EB"/>
    <w:rsid w:val="00742425"/>
    <w:rsid w:val="00744B4C"/>
    <w:rsid w:val="00747958"/>
    <w:rsid w:val="0074799C"/>
    <w:rsid w:val="007514FC"/>
    <w:rsid w:val="0075228B"/>
    <w:rsid w:val="00756510"/>
    <w:rsid w:val="00761537"/>
    <w:rsid w:val="007625EF"/>
    <w:rsid w:val="00763926"/>
    <w:rsid w:val="00770BF1"/>
    <w:rsid w:val="00771D8D"/>
    <w:rsid w:val="00772EA6"/>
    <w:rsid w:val="00774E81"/>
    <w:rsid w:val="0077542A"/>
    <w:rsid w:val="00784AC5"/>
    <w:rsid w:val="0079627A"/>
    <w:rsid w:val="0079789A"/>
    <w:rsid w:val="007A10BF"/>
    <w:rsid w:val="007A232D"/>
    <w:rsid w:val="007A28B9"/>
    <w:rsid w:val="007A29DC"/>
    <w:rsid w:val="007A2B94"/>
    <w:rsid w:val="007A383B"/>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3C7A"/>
    <w:rsid w:val="007E4003"/>
    <w:rsid w:val="007F218A"/>
    <w:rsid w:val="007F27F9"/>
    <w:rsid w:val="007F5605"/>
    <w:rsid w:val="007F79C4"/>
    <w:rsid w:val="00800990"/>
    <w:rsid w:val="00803211"/>
    <w:rsid w:val="00810953"/>
    <w:rsid w:val="00811D58"/>
    <w:rsid w:val="00822503"/>
    <w:rsid w:val="00822A21"/>
    <w:rsid w:val="00823078"/>
    <w:rsid w:val="00824774"/>
    <w:rsid w:val="00825094"/>
    <w:rsid w:val="00826EB1"/>
    <w:rsid w:val="008300A3"/>
    <w:rsid w:val="00831436"/>
    <w:rsid w:val="0083195B"/>
    <w:rsid w:val="008334CB"/>
    <w:rsid w:val="00835460"/>
    <w:rsid w:val="00844EF2"/>
    <w:rsid w:val="00845732"/>
    <w:rsid w:val="00845B11"/>
    <w:rsid w:val="008502D0"/>
    <w:rsid w:val="00852BED"/>
    <w:rsid w:val="00853699"/>
    <w:rsid w:val="008572D9"/>
    <w:rsid w:val="0085740A"/>
    <w:rsid w:val="008577FB"/>
    <w:rsid w:val="00860BC6"/>
    <w:rsid w:val="00861E13"/>
    <w:rsid w:val="0086422A"/>
    <w:rsid w:val="00873436"/>
    <w:rsid w:val="008824FA"/>
    <w:rsid w:val="00883F41"/>
    <w:rsid w:val="008852C8"/>
    <w:rsid w:val="00886C34"/>
    <w:rsid w:val="0089021A"/>
    <w:rsid w:val="00892496"/>
    <w:rsid w:val="00896B19"/>
    <w:rsid w:val="00897665"/>
    <w:rsid w:val="008A06DB"/>
    <w:rsid w:val="008A18F4"/>
    <w:rsid w:val="008A3D95"/>
    <w:rsid w:val="008A5A7D"/>
    <w:rsid w:val="008A6F22"/>
    <w:rsid w:val="008B1382"/>
    <w:rsid w:val="008B2FB9"/>
    <w:rsid w:val="008B4D71"/>
    <w:rsid w:val="008B5666"/>
    <w:rsid w:val="008B5D8F"/>
    <w:rsid w:val="008B6414"/>
    <w:rsid w:val="008C6D9F"/>
    <w:rsid w:val="008C785A"/>
    <w:rsid w:val="008D52A9"/>
    <w:rsid w:val="008E2067"/>
    <w:rsid w:val="008E3E65"/>
    <w:rsid w:val="008E4CF3"/>
    <w:rsid w:val="008E6528"/>
    <w:rsid w:val="008E657F"/>
    <w:rsid w:val="008F377D"/>
    <w:rsid w:val="008F4E0B"/>
    <w:rsid w:val="008F522A"/>
    <w:rsid w:val="00903B44"/>
    <w:rsid w:val="00903DCD"/>
    <w:rsid w:val="00905CE4"/>
    <w:rsid w:val="00907866"/>
    <w:rsid w:val="00907CE9"/>
    <w:rsid w:val="00912B30"/>
    <w:rsid w:val="00915659"/>
    <w:rsid w:val="00917538"/>
    <w:rsid w:val="00917C6B"/>
    <w:rsid w:val="009225C1"/>
    <w:rsid w:val="00922659"/>
    <w:rsid w:val="009332AF"/>
    <w:rsid w:val="009449D2"/>
    <w:rsid w:val="00944EE0"/>
    <w:rsid w:val="00944F14"/>
    <w:rsid w:val="009453E1"/>
    <w:rsid w:val="00946085"/>
    <w:rsid w:val="009468D8"/>
    <w:rsid w:val="0095345F"/>
    <w:rsid w:val="00956892"/>
    <w:rsid w:val="00957102"/>
    <w:rsid w:val="009571D7"/>
    <w:rsid w:val="00957FAB"/>
    <w:rsid w:val="0096050F"/>
    <w:rsid w:val="0096253C"/>
    <w:rsid w:val="00963F7F"/>
    <w:rsid w:val="00965EC9"/>
    <w:rsid w:val="00966659"/>
    <w:rsid w:val="009669AD"/>
    <w:rsid w:val="00970A82"/>
    <w:rsid w:val="00971792"/>
    <w:rsid w:val="00974028"/>
    <w:rsid w:val="009939FB"/>
    <w:rsid w:val="00993C2B"/>
    <w:rsid w:val="009943C4"/>
    <w:rsid w:val="00995370"/>
    <w:rsid w:val="00997199"/>
    <w:rsid w:val="009A16ED"/>
    <w:rsid w:val="009A199C"/>
    <w:rsid w:val="009A2965"/>
    <w:rsid w:val="009A63ED"/>
    <w:rsid w:val="009B0B9B"/>
    <w:rsid w:val="009B7B63"/>
    <w:rsid w:val="009B7C52"/>
    <w:rsid w:val="009C042E"/>
    <w:rsid w:val="009C5C4C"/>
    <w:rsid w:val="009C6983"/>
    <w:rsid w:val="009C6B17"/>
    <w:rsid w:val="009D23F7"/>
    <w:rsid w:val="009D2B01"/>
    <w:rsid w:val="009D670A"/>
    <w:rsid w:val="009E22B5"/>
    <w:rsid w:val="009E2633"/>
    <w:rsid w:val="009E48AE"/>
    <w:rsid w:val="009E5545"/>
    <w:rsid w:val="009F1794"/>
    <w:rsid w:val="009F6529"/>
    <w:rsid w:val="009F6CE7"/>
    <w:rsid w:val="00A0284D"/>
    <w:rsid w:val="00A03AB1"/>
    <w:rsid w:val="00A053D2"/>
    <w:rsid w:val="00A055A4"/>
    <w:rsid w:val="00A05FC8"/>
    <w:rsid w:val="00A07960"/>
    <w:rsid w:val="00A10005"/>
    <w:rsid w:val="00A125F5"/>
    <w:rsid w:val="00A30FD4"/>
    <w:rsid w:val="00A32E8B"/>
    <w:rsid w:val="00A35710"/>
    <w:rsid w:val="00A41250"/>
    <w:rsid w:val="00A41D4E"/>
    <w:rsid w:val="00A42335"/>
    <w:rsid w:val="00A510A2"/>
    <w:rsid w:val="00A5161C"/>
    <w:rsid w:val="00A52A8F"/>
    <w:rsid w:val="00A53BD0"/>
    <w:rsid w:val="00A54A52"/>
    <w:rsid w:val="00A55155"/>
    <w:rsid w:val="00A55826"/>
    <w:rsid w:val="00A62E21"/>
    <w:rsid w:val="00A640FF"/>
    <w:rsid w:val="00A666B7"/>
    <w:rsid w:val="00A71174"/>
    <w:rsid w:val="00A76C31"/>
    <w:rsid w:val="00A77E1A"/>
    <w:rsid w:val="00A80111"/>
    <w:rsid w:val="00A83349"/>
    <w:rsid w:val="00A83B38"/>
    <w:rsid w:val="00A957BB"/>
    <w:rsid w:val="00AA12C1"/>
    <w:rsid w:val="00AA6010"/>
    <w:rsid w:val="00AA715F"/>
    <w:rsid w:val="00AB48D1"/>
    <w:rsid w:val="00AB5BEA"/>
    <w:rsid w:val="00AB6E44"/>
    <w:rsid w:val="00AB7E56"/>
    <w:rsid w:val="00AC5847"/>
    <w:rsid w:val="00AD6EC2"/>
    <w:rsid w:val="00AE29D6"/>
    <w:rsid w:val="00AE4C26"/>
    <w:rsid w:val="00AE50BA"/>
    <w:rsid w:val="00AE79B3"/>
    <w:rsid w:val="00AF03C6"/>
    <w:rsid w:val="00AF2204"/>
    <w:rsid w:val="00AF425E"/>
    <w:rsid w:val="00AF6C56"/>
    <w:rsid w:val="00B00C55"/>
    <w:rsid w:val="00B012F3"/>
    <w:rsid w:val="00B03129"/>
    <w:rsid w:val="00B10467"/>
    <w:rsid w:val="00B123D8"/>
    <w:rsid w:val="00B1273F"/>
    <w:rsid w:val="00B21431"/>
    <w:rsid w:val="00B2256F"/>
    <w:rsid w:val="00B26BD8"/>
    <w:rsid w:val="00B2798F"/>
    <w:rsid w:val="00B4644E"/>
    <w:rsid w:val="00B47F9D"/>
    <w:rsid w:val="00B51829"/>
    <w:rsid w:val="00B53493"/>
    <w:rsid w:val="00B55D18"/>
    <w:rsid w:val="00B56CC8"/>
    <w:rsid w:val="00B63C4E"/>
    <w:rsid w:val="00B64090"/>
    <w:rsid w:val="00B65281"/>
    <w:rsid w:val="00B65924"/>
    <w:rsid w:val="00B668FB"/>
    <w:rsid w:val="00B70BEC"/>
    <w:rsid w:val="00B76B8E"/>
    <w:rsid w:val="00B80FB7"/>
    <w:rsid w:val="00B819DD"/>
    <w:rsid w:val="00B92B2B"/>
    <w:rsid w:val="00B97A21"/>
    <w:rsid w:val="00B97F44"/>
    <w:rsid w:val="00BA1102"/>
    <w:rsid w:val="00BA40A8"/>
    <w:rsid w:val="00BA45AE"/>
    <w:rsid w:val="00BA4F4A"/>
    <w:rsid w:val="00BA628E"/>
    <w:rsid w:val="00BA66AD"/>
    <w:rsid w:val="00BA7612"/>
    <w:rsid w:val="00BB035C"/>
    <w:rsid w:val="00BB0A6C"/>
    <w:rsid w:val="00BB270F"/>
    <w:rsid w:val="00BB3CA8"/>
    <w:rsid w:val="00BB3EE1"/>
    <w:rsid w:val="00BB4156"/>
    <w:rsid w:val="00BB5A6A"/>
    <w:rsid w:val="00BC026C"/>
    <w:rsid w:val="00BC2DD3"/>
    <w:rsid w:val="00BC40A7"/>
    <w:rsid w:val="00BC4A68"/>
    <w:rsid w:val="00BC5DF3"/>
    <w:rsid w:val="00BC67B1"/>
    <w:rsid w:val="00BC69FD"/>
    <w:rsid w:val="00BD52CF"/>
    <w:rsid w:val="00BD7CF3"/>
    <w:rsid w:val="00BE16D4"/>
    <w:rsid w:val="00BE3B02"/>
    <w:rsid w:val="00BE63B2"/>
    <w:rsid w:val="00BF10D6"/>
    <w:rsid w:val="00BF2C53"/>
    <w:rsid w:val="00BF44E8"/>
    <w:rsid w:val="00BF60BF"/>
    <w:rsid w:val="00BF7B41"/>
    <w:rsid w:val="00C000C3"/>
    <w:rsid w:val="00C01631"/>
    <w:rsid w:val="00C02E60"/>
    <w:rsid w:val="00C0405B"/>
    <w:rsid w:val="00C10095"/>
    <w:rsid w:val="00C13878"/>
    <w:rsid w:val="00C1520B"/>
    <w:rsid w:val="00C165D2"/>
    <w:rsid w:val="00C1680B"/>
    <w:rsid w:val="00C20877"/>
    <w:rsid w:val="00C22475"/>
    <w:rsid w:val="00C240FD"/>
    <w:rsid w:val="00C24374"/>
    <w:rsid w:val="00C255A1"/>
    <w:rsid w:val="00C26D4D"/>
    <w:rsid w:val="00C27DD7"/>
    <w:rsid w:val="00C302EF"/>
    <w:rsid w:val="00C36455"/>
    <w:rsid w:val="00C36A7E"/>
    <w:rsid w:val="00C428D9"/>
    <w:rsid w:val="00C44C2A"/>
    <w:rsid w:val="00C50935"/>
    <w:rsid w:val="00C53907"/>
    <w:rsid w:val="00C6199A"/>
    <w:rsid w:val="00C63DD3"/>
    <w:rsid w:val="00C65165"/>
    <w:rsid w:val="00C65361"/>
    <w:rsid w:val="00C6584B"/>
    <w:rsid w:val="00C65BF0"/>
    <w:rsid w:val="00C666AE"/>
    <w:rsid w:val="00C74C53"/>
    <w:rsid w:val="00C7518E"/>
    <w:rsid w:val="00C755AC"/>
    <w:rsid w:val="00C7787A"/>
    <w:rsid w:val="00C81800"/>
    <w:rsid w:val="00C941F0"/>
    <w:rsid w:val="00C95FCA"/>
    <w:rsid w:val="00C97431"/>
    <w:rsid w:val="00C9759C"/>
    <w:rsid w:val="00CA03BD"/>
    <w:rsid w:val="00CA0B57"/>
    <w:rsid w:val="00CA1E3B"/>
    <w:rsid w:val="00CA3A82"/>
    <w:rsid w:val="00CA3CD8"/>
    <w:rsid w:val="00CA4149"/>
    <w:rsid w:val="00CA6411"/>
    <w:rsid w:val="00CA75E4"/>
    <w:rsid w:val="00CB0478"/>
    <w:rsid w:val="00CB13BC"/>
    <w:rsid w:val="00CB17F4"/>
    <w:rsid w:val="00CB1FC6"/>
    <w:rsid w:val="00CB2239"/>
    <w:rsid w:val="00CB4D9B"/>
    <w:rsid w:val="00CB52E7"/>
    <w:rsid w:val="00CB5A23"/>
    <w:rsid w:val="00CC1C27"/>
    <w:rsid w:val="00CC1FA9"/>
    <w:rsid w:val="00CC281E"/>
    <w:rsid w:val="00CC764A"/>
    <w:rsid w:val="00CD2C86"/>
    <w:rsid w:val="00CD5119"/>
    <w:rsid w:val="00CE0E66"/>
    <w:rsid w:val="00CE1EFF"/>
    <w:rsid w:val="00CE5561"/>
    <w:rsid w:val="00CE5BE8"/>
    <w:rsid w:val="00D00835"/>
    <w:rsid w:val="00D0228B"/>
    <w:rsid w:val="00D03E01"/>
    <w:rsid w:val="00D11EDB"/>
    <w:rsid w:val="00D12E35"/>
    <w:rsid w:val="00D12EB4"/>
    <w:rsid w:val="00D13D05"/>
    <w:rsid w:val="00D15CA1"/>
    <w:rsid w:val="00D1659D"/>
    <w:rsid w:val="00D241D3"/>
    <w:rsid w:val="00D253E1"/>
    <w:rsid w:val="00D27FA8"/>
    <w:rsid w:val="00D32946"/>
    <w:rsid w:val="00D33F92"/>
    <w:rsid w:val="00D34DB1"/>
    <w:rsid w:val="00D365D3"/>
    <w:rsid w:val="00D42F7B"/>
    <w:rsid w:val="00D44F08"/>
    <w:rsid w:val="00D46A5D"/>
    <w:rsid w:val="00D517FE"/>
    <w:rsid w:val="00D55089"/>
    <w:rsid w:val="00D63051"/>
    <w:rsid w:val="00D65684"/>
    <w:rsid w:val="00D75157"/>
    <w:rsid w:val="00D752CC"/>
    <w:rsid w:val="00D779AF"/>
    <w:rsid w:val="00D80594"/>
    <w:rsid w:val="00D80908"/>
    <w:rsid w:val="00D83394"/>
    <w:rsid w:val="00D840C4"/>
    <w:rsid w:val="00D8621C"/>
    <w:rsid w:val="00D86BFC"/>
    <w:rsid w:val="00D93991"/>
    <w:rsid w:val="00D93DE8"/>
    <w:rsid w:val="00D94430"/>
    <w:rsid w:val="00D96A2F"/>
    <w:rsid w:val="00DA1E8A"/>
    <w:rsid w:val="00DA67E0"/>
    <w:rsid w:val="00DA6F2B"/>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020F1"/>
    <w:rsid w:val="00E072D8"/>
    <w:rsid w:val="00E1081A"/>
    <w:rsid w:val="00E135C8"/>
    <w:rsid w:val="00E14D6E"/>
    <w:rsid w:val="00E16F29"/>
    <w:rsid w:val="00E21778"/>
    <w:rsid w:val="00E21DC0"/>
    <w:rsid w:val="00E2398A"/>
    <w:rsid w:val="00E254BF"/>
    <w:rsid w:val="00E26499"/>
    <w:rsid w:val="00E27A51"/>
    <w:rsid w:val="00E30CD3"/>
    <w:rsid w:val="00E3165A"/>
    <w:rsid w:val="00E33422"/>
    <w:rsid w:val="00E347CE"/>
    <w:rsid w:val="00E35419"/>
    <w:rsid w:val="00E35834"/>
    <w:rsid w:val="00E4035B"/>
    <w:rsid w:val="00E40531"/>
    <w:rsid w:val="00E456C3"/>
    <w:rsid w:val="00E463E0"/>
    <w:rsid w:val="00E53767"/>
    <w:rsid w:val="00E569CD"/>
    <w:rsid w:val="00E570F7"/>
    <w:rsid w:val="00E57CF3"/>
    <w:rsid w:val="00E62730"/>
    <w:rsid w:val="00E66951"/>
    <w:rsid w:val="00E66A27"/>
    <w:rsid w:val="00E6730E"/>
    <w:rsid w:val="00E6763B"/>
    <w:rsid w:val="00E70DFB"/>
    <w:rsid w:val="00E72D69"/>
    <w:rsid w:val="00E74D81"/>
    <w:rsid w:val="00E7519C"/>
    <w:rsid w:val="00E81095"/>
    <w:rsid w:val="00E81B8C"/>
    <w:rsid w:val="00E823B0"/>
    <w:rsid w:val="00E83C12"/>
    <w:rsid w:val="00E86EE4"/>
    <w:rsid w:val="00E9233A"/>
    <w:rsid w:val="00E93E1D"/>
    <w:rsid w:val="00E969FB"/>
    <w:rsid w:val="00EA2477"/>
    <w:rsid w:val="00EB111F"/>
    <w:rsid w:val="00EB3264"/>
    <w:rsid w:val="00EB58BD"/>
    <w:rsid w:val="00EC0FFC"/>
    <w:rsid w:val="00EC2974"/>
    <w:rsid w:val="00EC2F88"/>
    <w:rsid w:val="00EC349E"/>
    <w:rsid w:val="00EC3D5B"/>
    <w:rsid w:val="00EC40F3"/>
    <w:rsid w:val="00EC520E"/>
    <w:rsid w:val="00EC7184"/>
    <w:rsid w:val="00EC7445"/>
    <w:rsid w:val="00ED2E33"/>
    <w:rsid w:val="00ED3024"/>
    <w:rsid w:val="00ED340A"/>
    <w:rsid w:val="00ED6217"/>
    <w:rsid w:val="00ED71B6"/>
    <w:rsid w:val="00EE5474"/>
    <w:rsid w:val="00EF0E10"/>
    <w:rsid w:val="00EF1236"/>
    <w:rsid w:val="00EF2076"/>
    <w:rsid w:val="00EF2AFB"/>
    <w:rsid w:val="00EF48D4"/>
    <w:rsid w:val="00EF7D84"/>
    <w:rsid w:val="00EF7F35"/>
    <w:rsid w:val="00F03DC2"/>
    <w:rsid w:val="00F0446C"/>
    <w:rsid w:val="00F14196"/>
    <w:rsid w:val="00F17CF1"/>
    <w:rsid w:val="00F32866"/>
    <w:rsid w:val="00F33D5C"/>
    <w:rsid w:val="00F3402F"/>
    <w:rsid w:val="00F35EBA"/>
    <w:rsid w:val="00F40151"/>
    <w:rsid w:val="00F416EC"/>
    <w:rsid w:val="00F431FB"/>
    <w:rsid w:val="00F4552F"/>
    <w:rsid w:val="00F45626"/>
    <w:rsid w:val="00F461A3"/>
    <w:rsid w:val="00F503D1"/>
    <w:rsid w:val="00F53ACB"/>
    <w:rsid w:val="00F5637F"/>
    <w:rsid w:val="00F60684"/>
    <w:rsid w:val="00F60E46"/>
    <w:rsid w:val="00F6184E"/>
    <w:rsid w:val="00F67A2A"/>
    <w:rsid w:val="00F728F2"/>
    <w:rsid w:val="00F76957"/>
    <w:rsid w:val="00F8007E"/>
    <w:rsid w:val="00F81C8A"/>
    <w:rsid w:val="00F84805"/>
    <w:rsid w:val="00F872FC"/>
    <w:rsid w:val="00FA09B2"/>
    <w:rsid w:val="00FA12CC"/>
    <w:rsid w:val="00FA2B02"/>
    <w:rsid w:val="00FA32C4"/>
    <w:rsid w:val="00FA6154"/>
    <w:rsid w:val="00FB1115"/>
    <w:rsid w:val="00FB18F6"/>
    <w:rsid w:val="00FB2C51"/>
    <w:rsid w:val="00FB4AE4"/>
    <w:rsid w:val="00FC12E3"/>
    <w:rsid w:val="00FC4473"/>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4F90F8"/>
  <w15:docId w15:val="{1C0C4FF8-C8FC-4F64-813D-EE77BD3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174FF3"/>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E823B0"/>
    <w:pPr>
      <w:tabs>
        <w:tab w:val="left" w:pos="397"/>
      </w:tabs>
      <w:spacing w:before="120" w:after="120" w:line="264" w:lineRule="auto"/>
    </w:pPr>
    <w:rPr>
      <w:rFonts w:ascii="Arial" w:eastAsia="Times New Roman" w:hAnsi="Arial" w:cs="Times New Roman"/>
      <w:sz w:val="20"/>
      <w:szCs w:val="20"/>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E823B0"/>
    <w:rPr>
      <w:rFonts w:ascii="Arial" w:eastAsia="Times New Roman" w:hAnsi="Arial" w:cs="Times New Roman"/>
      <w:sz w:val="20"/>
      <w:szCs w:val="20"/>
      <w:lang w:eastAsia="en-AU"/>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Mainheading">
    <w:name w:val="Main heading"/>
    <w:basedOn w:val="Normal"/>
    <w:uiPriority w:val="99"/>
    <w:semiHidden/>
    <w:rsid w:val="00196E6E"/>
    <w:pPr>
      <w:spacing w:line="264" w:lineRule="auto"/>
    </w:pPr>
    <w:rPr>
      <w:rFonts w:ascii="Arial" w:eastAsia="Times New Roman" w:hAnsi="Arial" w:cs="Times New Roman"/>
      <w:szCs w:val="21"/>
      <w:lang w:eastAsia="en-AU"/>
    </w:rPr>
  </w:style>
  <w:style w:type="numbering" w:customStyle="1" w:styleId="ListTableBullet">
    <w:name w:val="List_Table Bullet"/>
    <w:uiPriority w:val="99"/>
    <w:rsid w:val="00196E6E"/>
    <w:pPr>
      <w:numPr>
        <w:numId w:val="22"/>
      </w:numPr>
    </w:pPr>
  </w:style>
  <w:style w:type="paragraph" w:customStyle="1" w:styleId="Tabletextsinglecell">
    <w:name w:val="Table text single cell"/>
    <w:basedOn w:val="Tabletext"/>
    <w:uiPriority w:val="3"/>
    <w:qFormat/>
    <w:rsid w:val="00196E6E"/>
    <w:pPr>
      <w:spacing w:before="20" w:after="0" w:line="254" w:lineRule="auto"/>
    </w:pPr>
    <w:rPr>
      <w:szCs w:val="19"/>
      <w:lang w:eastAsia="en-US"/>
    </w:rPr>
  </w:style>
  <w:style w:type="character" w:customStyle="1" w:styleId="shadingkeyaspects">
    <w:name w:val="shading key aspects"/>
    <w:basedOn w:val="DefaultParagraphFont"/>
    <w:rsid w:val="00196E6E"/>
    <w:rPr>
      <w:rFonts w:asciiTheme="minorHAnsi" w:hAnsiTheme="minorHAnsi"/>
      <w:bdr w:val="none" w:sz="0" w:space="0" w:color="auto"/>
      <w:shd w:val="clear" w:color="auto" w:fill="C8DDF2"/>
    </w:rPr>
  </w:style>
  <w:style w:type="paragraph" w:customStyle="1" w:styleId="TableText0">
    <w:name w:val="Table Text"/>
    <w:basedOn w:val="Normal"/>
    <w:link w:val="TableTextChar0"/>
    <w:uiPriority w:val="5"/>
    <w:qFormat/>
    <w:rsid w:val="00196E6E"/>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196E6E"/>
    <w:rPr>
      <w:rFonts w:ascii="Arial" w:eastAsia="Times New Roman" w:hAnsi="Arial" w:cs="Times New Roman"/>
      <w:sz w:val="19"/>
      <w:szCs w:val="21"/>
      <w:lang w:eastAsia="en-AU"/>
    </w:rPr>
  </w:style>
  <w:style w:type="character" w:styleId="Mention">
    <w:name w:val="Mention"/>
    <w:basedOn w:val="DefaultParagraphFont"/>
    <w:uiPriority w:val="99"/>
    <w:unhideWhenUsed/>
    <w:rsid w:val="00196E6E"/>
    <w:rPr>
      <w:color w:val="2B579A"/>
      <w:shd w:val="clear" w:color="auto" w:fill="E1DFDD"/>
    </w:rPr>
  </w:style>
  <w:style w:type="table" w:customStyle="1" w:styleId="TextLayout">
    <w:name w:val="Text Layout"/>
    <w:basedOn w:val="TableNormal"/>
    <w:uiPriority w:val="99"/>
    <w:rsid w:val="000737A7"/>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0B54A8"/>
  </w:style>
  <w:style w:type="character" w:customStyle="1" w:styleId="eop">
    <w:name w:val="eop"/>
    <w:basedOn w:val="DefaultParagraphFont"/>
    <w:rsid w:val="000B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96550436">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esign-and-technologies_digital-technologies/year-3?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FC8C690ED45A4A55EE1A87D3F07A6"/>
        <w:category>
          <w:name w:val="General"/>
          <w:gallery w:val="placeholder"/>
        </w:category>
        <w:types>
          <w:type w:val="bbPlcHdr"/>
        </w:types>
        <w:behaviors>
          <w:behavior w:val="content"/>
        </w:behaviors>
        <w:guid w:val="{9B81112A-E84D-41A6-8012-F1006D2693E3}"/>
      </w:docPartPr>
      <w:docPartBody>
        <w:p w:rsidR="00B83DAD" w:rsidRDefault="00B83DAD">
          <w:pPr>
            <w:pStyle w:val="AAAFC8C690ED45A4A55EE1A87D3F07A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29B45D05250479D95221CF28DF9284F"/>
        <w:category>
          <w:name w:val="General"/>
          <w:gallery w:val="placeholder"/>
        </w:category>
        <w:types>
          <w:type w:val="bbPlcHdr"/>
        </w:types>
        <w:behaviors>
          <w:behavior w:val="content"/>
        </w:behaviors>
        <w:guid w:val="{78EBAC82-6DBD-4DCD-86B7-19B0BFFD0C9C}"/>
      </w:docPartPr>
      <w:docPartBody>
        <w:p w:rsidR="00B83DAD" w:rsidRDefault="00B83DAD">
          <w:pPr>
            <w:pStyle w:val="029B45D05250479D95221CF28DF9284F"/>
          </w:pPr>
          <w:r w:rsidRPr="00AF425E">
            <w:rPr>
              <w:shd w:val="clear" w:color="auto" w:fill="70AD47" w:themeFill="accent6"/>
            </w:rPr>
            <w:t>[Subject]</w:t>
          </w:r>
        </w:p>
      </w:docPartBody>
    </w:docPart>
    <w:docPart>
      <w:docPartPr>
        <w:name w:val="66CD2E3EAEC948BF9B3587B215D2EF9B"/>
        <w:category>
          <w:name w:val="General"/>
          <w:gallery w:val="placeholder"/>
        </w:category>
        <w:types>
          <w:type w:val="bbPlcHdr"/>
        </w:types>
        <w:behaviors>
          <w:behavior w:val="content"/>
        </w:behaviors>
        <w:guid w:val="{F55417DF-E198-4526-B654-BA085A4E8165}"/>
      </w:docPartPr>
      <w:docPartBody>
        <w:p w:rsidR="00B83DAD" w:rsidRDefault="00B83DAD">
          <w:pPr>
            <w:pStyle w:val="66CD2E3EAEC948BF9B3587B215D2EF9B"/>
          </w:pPr>
          <w:r w:rsidRPr="00392CCF">
            <w:rPr>
              <w:i/>
              <w:iCs/>
              <w:shd w:val="clear" w:color="auto" w:fill="70AD47" w:themeFill="accent6"/>
            </w:rPr>
            <w:t>[Subject]</w:t>
          </w:r>
        </w:p>
      </w:docPartBody>
    </w:docPart>
    <w:docPart>
      <w:docPartPr>
        <w:name w:val="6B0C9706ACDD4F2ABC6871B2B45068C8"/>
        <w:category>
          <w:name w:val="General"/>
          <w:gallery w:val="placeholder"/>
        </w:category>
        <w:types>
          <w:type w:val="bbPlcHdr"/>
        </w:types>
        <w:behaviors>
          <w:behavior w:val="content"/>
        </w:behaviors>
        <w:guid w:val="{5E60CE03-0369-4D26-91B5-D2D58772B41A}"/>
      </w:docPartPr>
      <w:docPartBody>
        <w:p w:rsidR="00B83DAD" w:rsidRDefault="00B83DAD">
          <w:pPr>
            <w:pStyle w:val="6B0C9706ACDD4F2ABC6871B2B45068C8"/>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FC7855CF8BF24858B9D9E25C5B40BA91"/>
        <w:category>
          <w:name w:val="General"/>
          <w:gallery w:val="placeholder"/>
        </w:category>
        <w:types>
          <w:type w:val="bbPlcHdr"/>
        </w:types>
        <w:behaviors>
          <w:behavior w:val="content"/>
        </w:behaviors>
        <w:guid w:val="{44CD6F47-38E7-4890-B851-CD73D9EA0C64}"/>
      </w:docPartPr>
      <w:docPartBody>
        <w:p w:rsidR="00B83DAD" w:rsidRDefault="00B83DAD">
          <w:pPr>
            <w:pStyle w:val="FC7855CF8BF24858B9D9E25C5B40BA91"/>
          </w:pPr>
          <w:r w:rsidRPr="00B123D8">
            <w:rPr>
              <w:shd w:val="clear" w:color="auto" w:fill="70AD47" w:themeFill="accent6"/>
            </w:rPr>
            <w:t>[Subject]</w:t>
          </w:r>
        </w:p>
      </w:docPartBody>
    </w:docPart>
    <w:docPart>
      <w:docPartPr>
        <w:name w:val="0A0E14E8C73A48D9A83B5329F4078A19"/>
        <w:category>
          <w:name w:val="General"/>
          <w:gallery w:val="placeholder"/>
        </w:category>
        <w:types>
          <w:type w:val="bbPlcHdr"/>
        </w:types>
        <w:behaviors>
          <w:behavior w:val="content"/>
        </w:behaviors>
        <w:guid w:val="{E4CD791F-6376-494C-89B3-E981185FBF0D}"/>
      </w:docPartPr>
      <w:docPartBody>
        <w:p w:rsidR="00B83DAD" w:rsidRDefault="00B83DAD">
          <w:pPr>
            <w:pStyle w:val="0A0E14E8C73A48D9A83B5329F4078A19"/>
          </w:pPr>
          <w:r w:rsidRPr="002E6121">
            <w:rPr>
              <w:shd w:val="clear" w:color="auto" w:fill="70AD47" w:themeFill="accent6"/>
            </w:rPr>
            <w:t>[Title]</w:t>
          </w:r>
        </w:p>
      </w:docPartBody>
    </w:docPart>
    <w:docPart>
      <w:docPartPr>
        <w:name w:val="458DEFD994CF48C88B5EE52B758E4249"/>
        <w:category>
          <w:name w:val="General"/>
          <w:gallery w:val="placeholder"/>
        </w:category>
        <w:types>
          <w:type w:val="bbPlcHdr"/>
        </w:types>
        <w:behaviors>
          <w:behavior w:val="content"/>
        </w:behaviors>
        <w:guid w:val="{E4D8C49D-0567-48D2-822A-054E87B5C9C2}"/>
      </w:docPartPr>
      <w:docPartBody>
        <w:p w:rsidR="00B83DAD" w:rsidRDefault="00B83DAD">
          <w:pPr>
            <w:pStyle w:val="458DEFD994CF48C88B5EE52B758E424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739C1B77E2E4E818727653FE94BC8FD"/>
        <w:category>
          <w:name w:val="General"/>
          <w:gallery w:val="placeholder"/>
        </w:category>
        <w:types>
          <w:type w:val="bbPlcHdr"/>
        </w:types>
        <w:behaviors>
          <w:behavior w:val="content"/>
        </w:behaviors>
        <w:guid w:val="{9ADF9F55-6081-4236-9889-85600188FEFB}"/>
      </w:docPartPr>
      <w:docPartBody>
        <w:p w:rsidR="00B83DAD" w:rsidRDefault="00B83DAD">
          <w:pPr>
            <w:pStyle w:val="B739C1B77E2E4E818727653FE94BC8F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19E119D5F4E24384B2D29B689333628E"/>
        <w:category>
          <w:name w:val="General"/>
          <w:gallery w:val="placeholder"/>
        </w:category>
        <w:types>
          <w:type w:val="bbPlcHdr"/>
        </w:types>
        <w:behaviors>
          <w:behavior w:val="content"/>
        </w:behaviors>
        <w:guid w:val="{684A49CD-E9DB-449F-BC76-739CA4A95122}"/>
      </w:docPartPr>
      <w:docPartBody>
        <w:p w:rsidR="0038547D" w:rsidRDefault="00B56671" w:rsidP="00B56671">
          <w:pPr>
            <w:pStyle w:val="19E119D5F4E24384B2D29B689333628E"/>
          </w:pPr>
          <w:r w:rsidRPr="00DD3C3D">
            <w:rPr>
              <w:shd w:val="clear" w:color="auto" w:fill="F7EA9F"/>
            </w:rPr>
            <w:t>[Year]</w:t>
          </w:r>
        </w:p>
      </w:docPartBody>
    </w:docPart>
    <w:docPart>
      <w:docPartPr>
        <w:name w:val="37C98C67876F4B618CE46B527F1DA786"/>
        <w:category>
          <w:name w:val="General"/>
          <w:gallery w:val="placeholder"/>
        </w:category>
        <w:types>
          <w:type w:val="bbPlcHdr"/>
        </w:types>
        <w:behaviors>
          <w:behavior w:val="content"/>
        </w:behaviors>
        <w:guid w:val="{BFB1AA1D-5E3C-42D6-8949-6C6E97596760}"/>
      </w:docPartPr>
      <w:docPartBody>
        <w:p w:rsidR="00DD2C29" w:rsidRDefault="00B8238A" w:rsidP="00B8238A">
          <w:pPr>
            <w:pStyle w:val="37C98C67876F4B618CE46B527F1DA786"/>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AD"/>
    <w:rsid w:val="000163B4"/>
    <w:rsid w:val="000751CA"/>
    <w:rsid w:val="001648C4"/>
    <w:rsid w:val="002963E5"/>
    <w:rsid w:val="00321E0E"/>
    <w:rsid w:val="0038547D"/>
    <w:rsid w:val="003E3A7A"/>
    <w:rsid w:val="00451531"/>
    <w:rsid w:val="004C3276"/>
    <w:rsid w:val="0057301A"/>
    <w:rsid w:val="006408A8"/>
    <w:rsid w:val="006C71AC"/>
    <w:rsid w:val="006E53FC"/>
    <w:rsid w:val="00764E5F"/>
    <w:rsid w:val="00AF60F4"/>
    <w:rsid w:val="00B43C10"/>
    <w:rsid w:val="00B56671"/>
    <w:rsid w:val="00B8238A"/>
    <w:rsid w:val="00B83DAD"/>
    <w:rsid w:val="00BD1A11"/>
    <w:rsid w:val="00C533CD"/>
    <w:rsid w:val="00CB1786"/>
    <w:rsid w:val="00DD2C29"/>
    <w:rsid w:val="00EF6A7B"/>
    <w:rsid w:val="00F461EE"/>
    <w:rsid w:val="00F8046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FC8C690ED45A4A55EE1A87D3F07A6">
    <w:name w:val="AAAFC8C690ED45A4A55EE1A87D3F07A6"/>
  </w:style>
  <w:style w:type="paragraph" w:customStyle="1" w:styleId="029B45D05250479D95221CF28DF9284F">
    <w:name w:val="029B45D05250479D95221CF28DF9284F"/>
  </w:style>
  <w:style w:type="paragraph" w:customStyle="1" w:styleId="66CD2E3EAEC948BF9B3587B215D2EF9B">
    <w:name w:val="66CD2E3EAEC948BF9B3587B215D2EF9B"/>
  </w:style>
  <w:style w:type="paragraph" w:customStyle="1" w:styleId="6B0C9706ACDD4F2ABC6871B2B45068C8">
    <w:name w:val="6B0C9706ACDD4F2ABC6871B2B45068C8"/>
  </w:style>
  <w:style w:type="paragraph" w:customStyle="1" w:styleId="FC7855CF8BF24858B9D9E25C5B40BA91">
    <w:name w:val="FC7855CF8BF24858B9D9E25C5B40BA91"/>
  </w:style>
  <w:style w:type="paragraph" w:customStyle="1" w:styleId="0A0E14E8C73A48D9A83B5329F4078A19">
    <w:name w:val="0A0E14E8C73A48D9A83B5329F4078A19"/>
  </w:style>
  <w:style w:type="paragraph" w:customStyle="1" w:styleId="458DEFD994CF48C88B5EE52B758E4249">
    <w:name w:val="458DEFD994CF48C88B5EE52B758E4249"/>
  </w:style>
  <w:style w:type="paragraph" w:customStyle="1" w:styleId="B739C1B77E2E4E818727653FE94BC8FD">
    <w:name w:val="B739C1B77E2E4E818727653FE94BC8FD"/>
  </w:style>
  <w:style w:type="paragraph" w:customStyle="1" w:styleId="19E119D5F4E24384B2D29B689333628E">
    <w:name w:val="19E119D5F4E24384B2D29B689333628E"/>
    <w:rsid w:val="00B56671"/>
  </w:style>
  <w:style w:type="paragraph" w:customStyle="1" w:styleId="37C98C67876F4B618CE46B527F1DA786">
    <w:name w:val="37C98C67876F4B618CE46B527F1DA786"/>
    <w:rsid w:val="00B82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Technologies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2023-11-22T00:00:00</DocumentDate>
  <DocumentTitle>Years 3–4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67948890-C1BA-4D5C-8AD3-4D886BF5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Years 3–4 standard elaborations — Australian Curriculum v9.0: Technologies</vt:lpstr>
    </vt:vector>
  </TitlesOfParts>
  <Company>Queensland Curriculum and Assessment Authority</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Technologies</dc:title>
  <dc:subject>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Warren McMahon</cp:lastModifiedBy>
  <cp:revision>2</cp:revision>
  <cp:lastPrinted>2023-01-16T07:27:00Z</cp:lastPrinted>
  <dcterms:created xsi:type="dcterms:W3CDTF">2023-11-28T00:38:00Z</dcterms:created>
  <dcterms:modified xsi:type="dcterms:W3CDTF">2023-11-28T00:38:00Z</dcterms:modified>
  <cp:category>230294-01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