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538FCB70" w:rsidR="00DD64E1" w:rsidRPr="002D704B" w:rsidRDefault="00E912EA" w:rsidP="009225C1">
            <w:pPr>
              <w:pStyle w:val="Title"/>
            </w:pPr>
            <w:bookmarkStart w:id="0" w:name="_Toc234219367"/>
            <w:r>
              <w:t>Year</w:t>
            </w:r>
            <w:r w:rsidR="0028367E">
              <w:t xml:space="preserve"> </w:t>
            </w:r>
            <w:r w:rsidR="00733D96">
              <w:t>2</w:t>
            </w:r>
            <w:r w:rsidR="006D6F9E">
              <w:t xml:space="preserve"> standard elaborations — </w:t>
            </w:r>
            <w:r w:rsidR="006D6F9E">
              <w:br/>
              <w:t>Australian Curriculum</w:t>
            </w:r>
            <w:r w:rsidR="00206171">
              <w:t xml:space="preserve"> v9.0</w:t>
            </w:r>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Content>
                <w:r w:rsidR="0028367E">
                  <w:t>Science</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2A23FB95" w14:textId="77777777" w:rsidR="009A09DF" w:rsidRDefault="009A09DF" w:rsidP="00C8734C">
      <w:pPr>
        <w:pStyle w:val="Heading2"/>
      </w:pPr>
      <w:r>
        <w:t>Purpose</w:t>
      </w:r>
    </w:p>
    <w:p w14:paraId="0A313823" w14:textId="3415CCEB" w:rsidR="00B64500" w:rsidRPr="00BE5CFA" w:rsidRDefault="00B64500" w:rsidP="00B64500">
      <w:pPr>
        <w:pStyle w:val="BodyText"/>
      </w:pPr>
      <w:r w:rsidRPr="00BE5CFA">
        <w:t>The standards elaborations (SEs) support teachers to connect curriculum to evidence in assessment so that students are assessed on what they have had the opportunity to learn. The SEs can be used to:</w:t>
      </w:r>
    </w:p>
    <w:p w14:paraId="1D434F37" w14:textId="45CB2266" w:rsidR="00B64500" w:rsidRDefault="00B64500" w:rsidP="00B64500">
      <w:pPr>
        <w:pStyle w:val="ListBullet"/>
      </w:pPr>
      <w:r w:rsidRPr="00BE5CFA">
        <w:t>make consistent and comparable judgments, on a five-point scale, about the evidence of learning in a folio of student work across a year/</w:t>
      </w:r>
      <w:proofErr w:type="gramStart"/>
      <w:r w:rsidRPr="00BE5CFA">
        <w:t>band</w:t>
      </w:r>
      <w:proofErr w:type="gramEnd"/>
      <w:r w:rsidRPr="00BE5CFA">
        <w:t xml:space="preserve"> </w:t>
      </w:r>
    </w:p>
    <w:p w14:paraId="3A42A2CF" w14:textId="77777777" w:rsidR="00B64500" w:rsidRPr="00BE5CFA" w:rsidRDefault="00B64500" w:rsidP="00B64500">
      <w:pPr>
        <w:pStyle w:val="ListBullet"/>
      </w:pPr>
      <w:r>
        <w:t xml:space="preserve">develop task-specific standards (or marking guides) for individual assessment </w:t>
      </w:r>
      <w:proofErr w:type="gramStart"/>
      <w:r>
        <w:t>tasks</w:t>
      </w:r>
      <w:proofErr w:type="gramEnd"/>
    </w:p>
    <w:p w14:paraId="296CB106" w14:textId="1CF383F0" w:rsidR="00B64500" w:rsidRPr="00BE5CFA" w:rsidRDefault="00B64500" w:rsidP="00B64500">
      <w:pPr>
        <w:pStyle w:val="ListBullet"/>
      </w:pPr>
      <w:r w:rsidRPr="00BE5CFA">
        <w:t>quality assure planning documents to ensure coverage of the achievement standard across a year/band.</w:t>
      </w:r>
    </w:p>
    <w:p w14:paraId="49CFF424" w14:textId="77777777" w:rsidR="00B64500" w:rsidRDefault="00B64500" w:rsidP="00C8734C">
      <w:pPr>
        <w:pStyle w:val="Heading2"/>
      </w:pPr>
      <w:r>
        <w:t>Structure</w:t>
      </w:r>
    </w:p>
    <w:p w14:paraId="49D5F56D" w14:textId="7F899558" w:rsidR="00B64500" w:rsidRPr="00BE5CFA" w:rsidRDefault="00B64500" w:rsidP="00B64500">
      <w:pPr>
        <w:pStyle w:val="BodyText"/>
      </w:pPr>
      <w:r w:rsidRPr="00BE5CFA">
        <w:t xml:space="preserve">The SEs have been developed using the Australian Curriculum achievement standard. The achievement standard for </w:t>
      </w:r>
      <w:proofErr w:type="gramStart"/>
      <w:r>
        <w:t>Science</w:t>
      </w:r>
      <w:proofErr w:type="gramEnd"/>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035231A" w14:textId="77777777" w:rsidR="00B64500" w:rsidRDefault="00B64500" w:rsidP="00B64500">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61EF559E" w14:textId="63A07B19" w:rsidR="00B64500" w:rsidRPr="00F63A42" w:rsidRDefault="002B63DA" w:rsidP="00F63A42">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AB26A2">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6C8CD7DD" w:rsidR="00111E3A" w:rsidRPr="00111E3A" w:rsidRDefault="00E912EA" w:rsidP="00111E3A">
            <w:pPr>
              <w:spacing w:before="40" w:after="40" w:line="252" w:lineRule="auto"/>
              <w:rPr>
                <w:b/>
                <w:sz w:val="20"/>
              </w:rPr>
            </w:pPr>
            <w:r>
              <w:rPr>
                <w:b/>
                <w:sz w:val="20"/>
              </w:rPr>
              <w:lastRenderedPageBreak/>
              <w:t>Year</w:t>
            </w:r>
            <w:r w:rsidR="0028367E">
              <w:rPr>
                <w:b/>
                <w:sz w:val="20"/>
              </w:rPr>
              <w:t xml:space="preserve"> </w:t>
            </w:r>
            <w:r w:rsidR="00733D96">
              <w:rPr>
                <w:b/>
                <w:sz w:val="20"/>
              </w:rPr>
              <w:t>2</w:t>
            </w:r>
            <w:r w:rsidR="00111E3A" w:rsidRPr="00111E3A">
              <w:rPr>
                <w:b/>
                <w:sz w:val="20"/>
              </w:rPr>
              <w:t xml:space="preserve"> Australian Curriculum: </w:t>
            </w:r>
            <w:sdt>
              <w:sdtPr>
                <w:rPr>
                  <w:b/>
                  <w:sz w:val="20"/>
                </w:r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Content>
                <w:r w:rsidR="0028367E">
                  <w:rPr>
                    <w:b/>
                    <w:sz w:val="20"/>
                  </w:rPr>
                  <w:t>Science</w:t>
                </w:r>
              </w:sdtContent>
            </w:sdt>
            <w:r w:rsidR="00111E3A" w:rsidRPr="00111E3A">
              <w:rPr>
                <w:b/>
                <w:sz w:val="20"/>
              </w:rPr>
              <w:t xml:space="preserve"> achievement standard</w:t>
            </w:r>
          </w:p>
        </w:tc>
      </w:tr>
      <w:tr w:rsidR="00111E3A" w:rsidRPr="00111E3A" w14:paraId="6C384DB8" w14:textId="77777777" w:rsidTr="00AB26A2">
        <w:trPr>
          <w:trHeight w:val="567"/>
        </w:trPr>
        <w:tc>
          <w:tcPr>
            <w:tcW w:w="13992" w:type="dxa"/>
          </w:tcPr>
          <w:p w14:paraId="460F11D0" w14:textId="7C611651" w:rsidR="00733D96" w:rsidRPr="00296A96" w:rsidRDefault="00733D96" w:rsidP="00C8734C">
            <w:pPr>
              <w:pStyle w:val="Tabletextpadded"/>
            </w:pPr>
            <w:r w:rsidRPr="00296A96">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1795E329" w14:textId="4B2B28E3" w:rsidR="00CB13BC" w:rsidRPr="0028367E" w:rsidRDefault="00733D96" w:rsidP="00C8734C">
            <w:pPr>
              <w:pStyle w:val="Tabletextpadded"/>
            </w:pPr>
            <w:r w:rsidRPr="00296A96">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rsidRPr="00296A96">
              <w:t>everyday</w:t>
            </w:r>
            <w:proofErr w:type="spellEnd"/>
            <w:r w:rsidRPr="00296A96">
              <w:t xml:space="preserve"> and scientific vocabulary to communicate observations, </w:t>
            </w:r>
            <w:proofErr w:type="gramStart"/>
            <w:r w:rsidRPr="00296A96">
              <w:t>findings</w:t>
            </w:r>
            <w:proofErr w:type="gramEnd"/>
            <w:r w:rsidRPr="00296A96">
              <w:t xml:space="preserve"> and ideas.</w:t>
            </w:r>
          </w:p>
        </w:tc>
      </w:tr>
      <w:tr w:rsidR="00111E3A" w:rsidRPr="00111E3A" w14:paraId="7977E7DE" w14:textId="77777777" w:rsidTr="00C8734C">
        <w:trPr>
          <w:trHeight w:val="588"/>
        </w:trPr>
        <w:tc>
          <w:tcPr>
            <w:tcW w:w="0" w:type="dxa"/>
          </w:tcPr>
          <w:p w14:paraId="470A8407" w14:textId="33A20CF3" w:rsidR="00392E99"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Content>
                <w:r w:rsidR="0028367E">
                  <w:rPr>
                    <w:i/>
                    <w:iCs/>
                  </w:rPr>
                  <w:t>Science</w:t>
                </w:r>
              </w:sdtContent>
            </w:sdt>
            <w:r w:rsidRPr="00392CCF">
              <w:rPr>
                <w:i/>
                <w:iCs/>
              </w:rPr>
              <w:t xml:space="preserve"> </w:t>
            </w:r>
            <w:r w:rsidRPr="00D93991">
              <w:rPr>
                <w:i/>
                <w:iCs/>
              </w:rPr>
              <w:t>for Foundation–10</w:t>
            </w:r>
            <w:r w:rsidRPr="007B5A2B">
              <w:t xml:space="preserve"> </w:t>
            </w:r>
            <w:hyperlink r:id="rId16" w:history="1">
              <w:r w:rsidR="00392E99" w:rsidRPr="00E43792">
                <w:rPr>
                  <w:rStyle w:val="Hyperlink"/>
                </w:rPr>
                <w:t>https://v9.australiancurriculum.edu.au/f-10-curriculum/learning-areas/science/year-2</w:t>
              </w:r>
            </w:hyperlink>
            <w:r w:rsidR="00797BAD">
              <w:rPr>
                <w:rStyle w:val="Hyperlink"/>
              </w:rPr>
              <w:t xml:space="preserve"> </w:t>
            </w:r>
          </w:p>
        </w:tc>
      </w:tr>
    </w:tbl>
    <w:p w14:paraId="13C9D24B" w14:textId="558C10B6" w:rsidR="00D11EDB" w:rsidRDefault="00E912EA" w:rsidP="0065691B">
      <w:pPr>
        <w:pStyle w:val="Heading2"/>
      </w:pPr>
      <w:bookmarkStart w:id="2" w:name="_Toc488841098"/>
      <w:bookmarkStart w:id="3" w:name="_Toc492538028"/>
      <w:r>
        <w:t>Year</w:t>
      </w:r>
      <w:r w:rsidR="0028367E">
        <w:t xml:space="preserve"> </w:t>
      </w:r>
      <w:r w:rsidR="00733D96">
        <w:t>2</w:t>
      </w:r>
      <w:r w:rsidR="00D11EDB" w:rsidRPr="00724AF2">
        <w:rPr>
          <w:rFonts w:eastAsiaTheme="minorHAnsi"/>
        </w:rPr>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Content>
          <w:r w:rsidR="0028367E" w:rsidRPr="00724AF2">
            <w:t>Science</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04"/>
        <w:gridCol w:w="808"/>
        <w:gridCol w:w="2495"/>
        <w:gridCol w:w="2496"/>
        <w:gridCol w:w="2496"/>
        <w:gridCol w:w="2496"/>
        <w:gridCol w:w="2496"/>
      </w:tblGrid>
      <w:tr w:rsidR="00C26D4D" w14:paraId="291916BD" w14:textId="77777777" w:rsidTr="00DC20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gridSpan w:val="2"/>
            <w:tcBorders>
              <w:bottom w:val="single" w:sz="4" w:space="0" w:color="FFFFFF" w:themeColor="background1"/>
            </w:tcBorders>
            <w:shd w:val="clear" w:color="auto" w:fill="auto"/>
          </w:tcPr>
          <w:p w14:paraId="046EEDCC" w14:textId="77777777" w:rsidR="00D779AF" w:rsidRDefault="00D779AF" w:rsidP="00AB26A2">
            <w:pPr>
              <w:pStyle w:val="Tableheading"/>
            </w:pPr>
          </w:p>
        </w:tc>
        <w:tc>
          <w:tcPr>
            <w:tcW w:w="0" w:type="dxa"/>
          </w:tcPr>
          <w:p w14:paraId="2EA55AB1" w14:textId="77777777" w:rsidR="00D779AF" w:rsidRDefault="00D779AF" w:rsidP="00AB26A2">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0" w:type="dxa"/>
          </w:tcPr>
          <w:p w14:paraId="1894F8E4" w14:textId="77777777" w:rsidR="00D779AF" w:rsidRDefault="00D779AF" w:rsidP="00AB26A2">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0" w:type="dxa"/>
          </w:tcPr>
          <w:p w14:paraId="261D0C56" w14:textId="77777777" w:rsidR="00D779AF" w:rsidRDefault="00D779AF" w:rsidP="00AB26A2">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0" w:type="dxa"/>
          </w:tcPr>
          <w:p w14:paraId="436EF9FC" w14:textId="1748FD68" w:rsidR="00D779AF" w:rsidRDefault="00D779AF" w:rsidP="00AB26A2">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0" w:type="dxa"/>
          </w:tcPr>
          <w:p w14:paraId="137921F9" w14:textId="77777777" w:rsidR="00D779AF" w:rsidRDefault="00D779AF" w:rsidP="00AB26A2">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BF5A14" w:rsidRPr="00BF5A14" w14:paraId="65212345" w14:textId="77777777" w:rsidTr="00DC2031">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FFFF" w:themeColor="background1"/>
              <w:left w:val="single" w:sz="4" w:space="0" w:color="FFFFFF" w:themeColor="background1"/>
              <w:bottom w:val="single" w:sz="4" w:space="0" w:color="A6A6A6" w:themeColor="background1" w:themeShade="A6"/>
            </w:tcBorders>
            <w:shd w:val="clear" w:color="auto" w:fill="auto"/>
          </w:tcPr>
          <w:p w14:paraId="428A1CDD" w14:textId="77777777" w:rsidR="00D779AF" w:rsidRPr="00BF5A14" w:rsidRDefault="00D779AF" w:rsidP="00AB26A2">
            <w:pPr>
              <w:pStyle w:val="Tabletext"/>
            </w:pPr>
          </w:p>
        </w:tc>
        <w:tc>
          <w:tcPr>
            <w:tcW w:w="0" w:type="dxa"/>
            <w:gridSpan w:val="5"/>
            <w:tcBorders>
              <w:top w:val="single" w:sz="12" w:space="0" w:color="D22730" w:themeColor="text2"/>
              <w:bottom w:val="single" w:sz="4" w:space="0" w:color="A6A6A6" w:themeColor="background1" w:themeShade="A6"/>
            </w:tcBorders>
            <w:shd w:val="clear" w:color="auto" w:fill="E6E6E6" w:themeFill="background2"/>
          </w:tcPr>
          <w:p w14:paraId="478219B6" w14:textId="77777777" w:rsidR="00D779AF" w:rsidRPr="00376809" w:rsidRDefault="00D779AF" w:rsidP="00754817">
            <w:pPr>
              <w:pStyle w:val="Tablesubhead"/>
              <w:cnfStyle w:val="000000000000" w:firstRow="0" w:lastRow="0" w:firstColumn="0" w:lastColumn="0" w:oddVBand="0" w:evenVBand="0" w:oddHBand="0" w:evenHBand="0" w:firstRowFirstColumn="0" w:firstRowLastColumn="0" w:lastRowFirstColumn="0" w:lastRowLastColumn="0"/>
            </w:pPr>
            <w:r w:rsidRPr="00376809">
              <w:t>The folio of student work contains evidence of the following:</w:t>
            </w:r>
          </w:p>
        </w:tc>
      </w:tr>
      <w:tr w:rsidR="00F12AA0" w14:paraId="604A06F9" w14:textId="77777777" w:rsidTr="00DC2031">
        <w:trPr>
          <w:trHeight w:val="1735"/>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6A6A6" w:themeColor="background1" w:themeShade="A6"/>
            </w:tcBorders>
            <w:textDirection w:val="btLr"/>
            <w:vAlign w:val="center"/>
          </w:tcPr>
          <w:p w14:paraId="2CB3FA8F" w14:textId="438784A5" w:rsidR="00F12AA0" w:rsidRDefault="00F12AA0" w:rsidP="00C8734C">
            <w:pPr>
              <w:pStyle w:val="Tablesubhead"/>
              <w:jc w:val="center"/>
            </w:pPr>
            <w:r>
              <w:t>Science understanding</w:t>
            </w:r>
          </w:p>
        </w:tc>
        <w:tc>
          <w:tcPr>
            <w:tcW w:w="0" w:type="dxa"/>
            <w:tcBorders>
              <w:top w:val="single" w:sz="4" w:space="0" w:color="A6A6A6" w:themeColor="background1" w:themeShade="A6"/>
            </w:tcBorders>
            <w:shd w:val="clear" w:color="auto" w:fill="E6E6E6" w:themeFill="background2"/>
            <w:textDirection w:val="btLr"/>
            <w:vAlign w:val="center"/>
          </w:tcPr>
          <w:p w14:paraId="0FA016F2" w14:textId="5CC29444" w:rsidR="00F12AA0" w:rsidRDefault="00F12AA0" w:rsidP="001B3894">
            <w:pPr>
              <w:pStyle w:val="Tablesubhead"/>
              <w:jc w:val="center"/>
              <w:cnfStyle w:val="000000000000" w:firstRow="0" w:lastRow="0" w:firstColumn="0" w:lastColumn="0" w:oddVBand="0" w:evenVBand="0" w:oddHBand="0" w:evenHBand="0" w:firstRowFirstColumn="0" w:firstRowLastColumn="0" w:lastRowFirstColumn="0" w:lastRowLastColumn="0"/>
            </w:pPr>
            <w:r>
              <w:t>Earth and space sciences</w:t>
            </w:r>
          </w:p>
        </w:tc>
        <w:tc>
          <w:tcPr>
            <w:tcW w:w="0" w:type="dxa"/>
            <w:tcBorders>
              <w:top w:val="single" w:sz="4" w:space="0" w:color="A6A6A6" w:themeColor="background1" w:themeShade="A6"/>
            </w:tcBorders>
          </w:tcPr>
          <w:p w14:paraId="62A70A07" w14:textId="48EFF131"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AB2080">
              <w:rPr>
                <w:rStyle w:val="Shading2"/>
              </w:rPr>
              <w:t>when</w:t>
            </w:r>
            <w:r>
              <w:t xml:space="preserve"> </w:t>
            </w:r>
            <w:r w:rsidRPr="00733D96">
              <w:t>identif</w:t>
            </w:r>
            <w:r>
              <w:t>ying</w:t>
            </w:r>
            <w:r w:rsidRPr="00733D96">
              <w:t xml:space="preserve"> celestial objects</w:t>
            </w:r>
          </w:p>
          <w:p w14:paraId="0B9CF0F9" w14:textId="4642DA26"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AB2080">
              <w:rPr>
                <w:rStyle w:val="Shading2"/>
              </w:rPr>
              <w:t>when</w:t>
            </w:r>
            <w:r>
              <w:t xml:space="preserve"> </w:t>
            </w:r>
            <w:r w:rsidRPr="00733D96">
              <w:t>describ</w:t>
            </w:r>
            <w:r>
              <w:t>ing</w:t>
            </w:r>
            <w:r w:rsidRPr="00733D96">
              <w:t xml:space="preserve"> </w:t>
            </w:r>
            <w:proofErr w:type="gramStart"/>
            <w:r w:rsidRPr="00733D96">
              <w:t>patterns</w:t>
            </w:r>
            <w:proofErr w:type="gramEnd"/>
            <w:r w:rsidRPr="00733D96">
              <w:t xml:space="preserve"> they observe in the sky</w:t>
            </w:r>
          </w:p>
        </w:tc>
        <w:tc>
          <w:tcPr>
            <w:tcW w:w="0" w:type="dxa"/>
            <w:tcBorders>
              <w:top w:val="single" w:sz="4" w:space="0" w:color="A6A6A6" w:themeColor="background1" w:themeShade="A6"/>
            </w:tcBorders>
          </w:tcPr>
          <w:p w14:paraId="405B80AA" w14:textId="4F67E117"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AB2080">
              <w:rPr>
                <w:rStyle w:val="Shading2"/>
              </w:rPr>
              <w:t>when</w:t>
            </w:r>
            <w:r>
              <w:t xml:space="preserve"> </w:t>
            </w:r>
            <w:r w:rsidRPr="00733D96">
              <w:t>identif</w:t>
            </w:r>
            <w:r>
              <w:t>ying</w:t>
            </w:r>
            <w:r w:rsidRPr="00733D96">
              <w:t xml:space="preserve"> celestial objects</w:t>
            </w:r>
          </w:p>
          <w:p w14:paraId="1ED536A2" w14:textId="5998F03E"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AB2080">
              <w:rPr>
                <w:rStyle w:val="Shading2"/>
              </w:rPr>
              <w:t>when</w:t>
            </w:r>
            <w:r>
              <w:t xml:space="preserve"> </w:t>
            </w:r>
            <w:r w:rsidRPr="00733D96">
              <w:t>describ</w:t>
            </w:r>
            <w:r>
              <w:t>ing</w:t>
            </w:r>
            <w:r w:rsidRPr="00733D96">
              <w:t xml:space="preserve"> </w:t>
            </w:r>
            <w:proofErr w:type="gramStart"/>
            <w:r w:rsidRPr="00733D96">
              <w:t>patterns</w:t>
            </w:r>
            <w:proofErr w:type="gramEnd"/>
            <w:r w:rsidRPr="00733D96">
              <w:t xml:space="preserve"> they observe in the sky</w:t>
            </w:r>
          </w:p>
        </w:tc>
        <w:tc>
          <w:tcPr>
            <w:tcW w:w="0" w:type="dxa"/>
            <w:tcBorders>
              <w:top w:val="single" w:sz="4" w:space="0" w:color="A6A6A6" w:themeColor="background1" w:themeShade="A6"/>
            </w:tcBorders>
          </w:tcPr>
          <w:p w14:paraId="09CDFF13" w14:textId="793F5431"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733D96">
              <w:t>identif</w:t>
            </w:r>
            <w:r>
              <w:t>ying</w:t>
            </w:r>
            <w:r w:rsidRPr="00733D96">
              <w:t xml:space="preserve"> celestial objects</w:t>
            </w:r>
          </w:p>
          <w:p w14:paraId="749DA4D6" w14:textId="21124870"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733D96">
              <w:t>describ</w:t>
            </w:r>
            <w:r>
              <w:t>ing</w:t>
            </w:r>
            <w:r w:rsidRPr="00733D96">
              <w:t xml:space="preserve"> </w:t>
            </w:r>
            <w:proofErr w:type="gramStart"/>
            <w:r w:rsidRPr="00733D96">
              <w:t>patterns</w:t>
            </w:r>
            <w:proofErr w:type="gramEnd"/>
            <w:r w:rsidRPr="00733D96">
              <w:t xml:space="preserve"> they observe in the sky</w:t>
            </w:r>
          </w:p>
        </w:tc>
        <w:tc>
          <w:tcPr>
            <w:tcW w:w="0" w:type="dxa"/>
            <w:tcBorders>
              <w:top w:val="single" w:sz="4" w:space="0" w:color="A6A6A6" w:themeColor="background1" w:themeShade="A6"/>
            </w:tcBorders>
          </w:tcPr>
          <w:p w14:paraId="51AF64DA" w14:textId="7401050F" w:rsidR="00F12AA0" w:rsidRPr="0035336E" w:rsidRDefault="00F12AA0" w:rsidP="005D01EC">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42018E">
              <w:t xml:space="preserve">identifying </w:t>
            </w:r>
            <w:r w:rsidRPr="00733D96">
              <w:t>celestial objects</w:t>
            </w:r>
            <w:r>
              <w:t xml:space="preserve">, </w:t>
            </w:r>
            <w:r w:rsidRPr="0035336E">
              <w:rPr>
                <w:rStyle w:val="Shading2"/>
              </w:rPr>
              <w:t>with guidance</w:t>
            </w:r>
          </w:p>
          <w:p w14:paraId="5EC9AA97" w14:textId="12046F11"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Pr>
                <w:rStyle w:val="Shading2"/>
              </w:rPr>
              <w:t>identifying</w:t>
            </w:r>
            <w:r w:rsidRPr="00BD175C">
              <w:t xml:space="preserve"> </w:t>
            </w:r>
            <w:proofErr w:type="gramStart"/>
            <w:r w:rsidRPr="00733D96">
              <w:t>patterns</w:t>
            </w:r>
            <w:proofErr w:type="gramEnd"/>
            <w:r w:rsidRPr="00733D96">
              <w:t xml:space="preserve"> they observe in the sky</w:t>
            </w:r>
          </w:p>
        </w:tc>
        <w:tc>
          <w:tcPr>
            <w:tcW w:w="0" w:type="dxa"/>
            <w:tcBorders>
              <w:top w:val="single" w:sz="4" w:space="0" w:color="A6A6A6" w:themeColor="background1" w:themeShade="A6"/>
            </w:tcBorders>
          </w:tcPr>
          <w:p w14:paraId="70E4405A" w14:textId="4A066D82"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AB2080">
              <w:rPr>
                <w:rStyle w:val="Shading2"/>
              </w:rPr>
              <w:t>aware of</w:t>
            </w:r>
            <w:r w:rsidRPr="00733D96">
              <w:t xml:space="preserve"> celestial objects</w:t>
            </w:r>
          </w:p>
          <w:p w14:paraId="79A23EA4" w14:textId="14984814"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AB2080">
              <w:rPr>
                <w:rStyle w:val="Shading2"/>
              </w:rPr>
              <w:t>aware of</w:t>
            </w:r>
            <w:r w:rsidRPr="00733D96">
              <w:t xml:space="preserve"> </w:t>
            </w:r>
            <w:proofErr w:type="gramStart"/>
            <w:r w:rsidRPr="00733D96">
              <w:t>patterns</w:t>
            </w:r>
            <w:proofErr w:type="gramEnd"/>
            <w:r w:rsidRPr="00733D96">
              <w:t xml:space="preserve"> they observe in the sky</w:t>
            </w:r>
          </w:p>
        </w:tc>
      </w:tr>
      <w:tr w:rsidR="00F12AA0" w14:paraId="1D83BC16" w14:textId="77777777" w:rsidTr="00DC2031">
        <w:trPr>
          <w:cantSplit/>
          <w:trHeight w:val="1134"/>
        </w:trPr>
        <w:tc>
          <w:tcPr>
            <w:cnfStyle w:val="001000000000" w:firstRow="0" w:lastRow="0" w:firstColumn="1" w:lastColumn="0" w:oddVBand="0" w:evenVBand="0" w:oddHBand="0" w:evenHBand="0" w:firstRowFirstColumn="0" w:firstRowLastColumn="0" w:lastRowFirstColumn="0" w:lastRowLastColumn="0"/>
            <w:tcW w:w="704" w:type="dxa"/>
            <w:vMerge/>
            <w:textDirection w:val="btLr"/>
            <w:vAlign w:val="center"/>
          </w:tcPr>
          <w:p w14:paraId="31A19B90" w14:textId="06A25FFE" w:rsidR="00F12AA0" w:rsidRDefault="00F12AA0" w:rsidP="00C8734C">
            <w:pPr>
              <w:pStyle w:val="Tabletext"/>
              <w:ind w:left="113" w:right="113"/>
              <w:jc w:val="center"/>
            </w:pPr>
          </w:p>
        </w:tc>
        <w:tc>
          <w:tcPr>
            <w:tcW w:w="808" w:type="dxa"/>
            <w:shd w:val="clear" w:color="auto" w:fill="E6E6E6" w:themeFill="background2"/>
            <w:textDirection w:val="btLr"/>
            <w:vAlign w:val="center"/>
          </w:tcPr>
          <w:p w14:paraId="1FD9BF7A" w14:textId="69849B1E" w:rsidR="00F12AA0" w:rsidRPr="0028367E" w:rsidRDefault="00F12AA0" w:rsidP="001B3894">
            <w:pPr>
              <w:pStyle w:val="Tablesubhead"/>
              <w:jc w:val="center"/>
              <w:cnfStyle w:val="000000000000" w:firstRow="0" w:lastRow="0" w:firstColumn="0" w:lastColumn="0" w:oddVBand="0" w:evenVBand="0" w:oddHBand="0" w:evenHBand="0" w:firstRowFirstColumn="0" w:firstRowLastColumn="0" w:lastRowFirstColumn="0" w:lastRowLastColumn="0"/>
            </w:pPr>
            <w:r w:rsidRPr="0028367E">
              <w:t xml:space="preserve">Physical </w:t>
            </w:r>
            <w:r>
              <w:br/>
            </w:r>
            <w:r w:rsidRPr="0028367E">
              <w:t>sciences</w:t>
            </w:r>
          </w:p>
        </w:tc>
        <w:tc>
          <w:tcPr>
            <w:tcW w:w="2495" w:type="dxa"/>
          </w:tcPr>
          <w:p w14:paraId="0E2B102F" w14:textId="4994DA1F"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AB2080">
              <w:rPr>
                <w:rStyle w:val="Shading2"/>
              </w:rPr>
              <w:t>when</w:t>
            </w:r>
            <w:r>
              <w:t xml:space="preserve"> demonstrating how different sounds can be </w:t>
            </w:r>
            <w:proofErr w:type="gramStart"/>
            <w:r>
              <w:t>produced</w:t>
            </w:r>
            <w:proofErr w:type="gramEnd"/>
          </w:p>
          <w:p w14:paraId="7F937A54" w14:textId="079849A3"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AB2080">
              <w:rPr>
                <w:rStyle w:val="Shading2"/>
              </w:rPr>
              <w:t>when</w:t>
            </w:r>
            <w:r>
              <w:t xml:space="preserve"> </w:t>
            </w:r>
            <w:r w:rsidRPr="00733D96">
              <w:t>describ</w:t>
            </w:r>
            <w:r>
              <w:t>ing</w:t>
            </w:r>
            <w:r w:rsidRPr="00733D96">
              <w:t xml:space="preserve"> the effect of sound energy on objects</w:t>
            </w:r>
          </w:p>
        </w:tc>
        <w:tc>
          <w:tcPr>
            <w:tcW w:w="2496" w:type="dxa"/>
          </w:tcPr>
          <w:p w14:paraId="39CB4CC6" w14:textId="1F0B9FDC"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AB2080">
              <w:rPr>
                <w:rStyle w:val="Shading2"/>
              </w:rPr>
              <w:t>when</w:t>
            </w:r>
            <w:r>
              <w:t xml:space="preserve"> demonstrating how different sounds can be </w:t>
            </w:r>
            <w:proofErr w:type="gramStart"/>
            <w:r>
              <w:t>produced</w:t>
            </w:r>
            <w:proofErr w:type="gramEnd"/>
          </w:p>
          <w:p w14:paraId="57C8EA41" w14:textId="1C006D20"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AB2080">
              <w:rPr>
                <w:rStyle w:val="Shading2"/>
              </w:rPr>
              <w:t>when</w:t>
            </w:r>
            <w:r>
              <w:t xml:space="preserve"> </w:t>
            </w:r>
            <w:r w:rsidRPr="00733D96">
              <w:t>describ</w:t>
            </w:r>
            <w:r>
              <w:t>ing</w:t>
            </w:r>
            <w:r w:rsidRPr="00733D96">
              <w:t xml:space="preserve"> the effect of sound energy on objects</w:t>
            </w:r>
          </w:p>
        </w:tc>
        <w:tc>
          <w:tcPr>
            <w:tcW w:w="2496" w:type="dxa"/>
          </w:tcPr>
          <w:p w14:paraId="1B93B813" w14:textId="149219AE"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t xml:space="preserve">demonstrating how different sounds can be </w:t>
            </w:r>
            <w:proofErr w:type="gramStart"/>
            <w:r>
              <w:t>produced</w:t>
            </w:r>
            <w:proofErr w:type="gramEnd"/>
          </w:p>
          <w:p w14:paraId="51CF99E7" w14:textId="5DC834AE"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733D96">
              <w:t>describ</w:t>
            </w:r>
            <w:r>
              <w:t>ing</w:t>
            </w:r>
            <w:r w:rsidRPr="00733D96">
              <w:t xml:space="preserve"> the effect of sound energy on objects</w:t>
            </w:r>
          </w:p>
        </w:tc>
        <w:tc>
          <w:tcPr>
            <w:tcW w:w="2496" w:type="dxa"/>
          </w:tcPr>
          <w:p w14:paraId="764BC645" w14:textId="256D43C6"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t xml:space="preserve"> how different sounds can be </w:t>
            </w:r>
            <w:proofErr w:type="gramStart"/>
            <w:r>
              <w:t>produced</w:t>
            </w:r>
            <w:proofErr w:type="gramEnd"/>
          </w:p>
          <w:p w14:paraId="2450080A" w14:textId="5E16B77B"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733D96">
              <w:t xml:space="preserve"> the effect of sound energy on objects</w:t>
            </w:r>
          </w:p>
        </w:tc>
        <w:tc>
          <w:tcPr>
            <w:tcW w:w="2496" w:type="dxa"/>
          </w:tcPr>
          <w:p w14:paraId="72A1A26B" w14:textId="2D85CE9C"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Pr="00733D96">
              <w:t xml:space="preserve"> </w:t>
            </w:r>
            <w:r>
              <w:t xml:space="preserve">how different sounds can be </w:t>
            </w:r>
            <w:proofErr w:type="gramStart"/>
            <w:r>
              <w:t>produced</w:t>
            </w:r>
            <w:proofErr w:type="gramEnd"/>
          </w:p>
          <w:p w14:paraId="2D51284C" w14:textId="0154105D" w:rsidR="00F12AA0" w:rsidRDefault="00F12AA0" w:rsidP="005D01E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Pr="00733D96">
              <w:t xml:space="preserve"> the effect of sound energy on objects</w:t>
            </w:r>
          </w:p>
        </w:tc>
      </w:tr>
      <w:tr w:rsidR="00F12AA0" w14:paraId="1F3A99FD" w14:textId="77777777" w:rsidTr="00DC2031">
        <w:trPr>
          <w:cantSplit/>
          <w:trHeight w:val="1252"/>
        </w:trPr>
        <w:tc>
          <w:tcPr>
            <w:cnfStyle w:val="001000000000" w:firstRow="0" w:lastRow="0" w:firstColumn="1" w:lastColumn="0" w:oddVBand="0" w:evenVBand="0" w:oddHBand="0" w:evenHBand="0" w:firstRowFirstColumn="0" w:firstRowLastColumn="0" w:lastRowFirstColumn="0" w:lastRowLastColumn="0"/>
            <w:tcW w:w="0" w:type="dxa"/>
            <w:vMerge/>
          </w:tcPr>
          <w:p w14:paraId="2E39C5B7" w14:textId="77777777" w:rsidR="00F12AA0" w:rsidRDefault="00F12AA0" w:rsidP="007A2AE4">
            <w:pPr>
              <w:pStyle w:val="Tabletext"/>
            </w:pPr>
          </w:p>
        </w:tc>
        <w:tc>
          <w:tcPr>
            <w:tcW w:w="0" w:type="dxa"/>
            <w:shd w:val="clear" w:color="auto" w:fill="E6E6E6" w:themeFill="background2"/>
            <w:textDirection w:val="btLr"/>
            <w:vAlign w:val="center"/>
          </w:tcPr>
          <w:p w14:paraId="7962C1A9" w14:textId="60FF9CCF" w:rsidR="00F12AA0" w:rsidRPr="0028367E" w:rsidRDefault="00F12AA0" w:rsidP="001B3894">
            <w:pPr>
              <w:pStyle w:val="Tablesubhead"/>
              <w:jc w:val="center"/>
              <w:cnfStyle w:val="000000000000" w:firstRow="0" w:lastRow="0" w:firstColumn="0" w:lastColumn="0" w:oddVBand="0" w:evenVBand="0" w:oddHBand="0" w:evenHBand="0" w:firstRowFirstColumn="0" w:firstRowLastColumn="0" w:lastRowFirstColumn="0" w:lastRowLastColumn="0"/>
            </w:pPr>
            <w:r w:rsidRPr="0028367E">
              <w:t>Chemical sciences</w:t>
            </w:r>
          </w:p>
        </w:tc>
        <w:tc>
          <w:tcPr>
            <w:tcW w:w="0" w:type="dxa"/>
            <w:shd w:val="clear" w:color="auto" w:fill="auto"/>
          </w:tcPr>
          <w:p w14:paraId="5CAC7BD6" w14:textId="01BF4C73" w:rsidR="00F12AA0" w:rsidRDefault="00F12AA0" w:rsidP="007A2AE4">
            <w:pPr>
              <w:pStyle w:val="Tabletex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rsidRPr="000146F8">
              <w:rPr>
                <w:rStyle w:val="shadingdifferences"/>
              </w:rPr>
              <w:t xml:space="preserve"> </w:t>
            </w:r>
            <w:r w:rsidRPr="00AB2080">
              <w:rPr>
                <w:rStyle w:val="Shading2"/>
              </w:rPr>
              <w:t>when</w:t>
            </w:r>
            <w:r>
              <w:t xml:space="preserve"> i</w:t>
            </w:r>
            <w:r w:rsidRPr="00832B35">
              <w:t>dentifying ways to change materials without changing their material composition</w:t>
            </w:r>
          </w:p>
        </w:tc>
        <w:tc>
          <w:tcPr>
            <w:tcW w:w="0" w:type="dxa"/>
            <w:shd w:val="clear" w:color="auto" w:fill="auto"/>
          </w:tcPr>
          <w:p w14:paraId="60179BEE" w14:textId="2BAE6927" w:rsidR="00F12AA0" w:rsidRDefault="00F12AA0" w:rsidP="007A2AE4">
            <w:pPr>
              <w:pStyle w:val="Tabletex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making </w:t>
            </w:r>
            <w:r w:rsidRPr="00AB2080">
              <w:rPr>
                <w:rStyle w:val="Shading2"/>
              </w:rPr>
              <w:t>connections when</w:t>
            </w:r>
            <w:r>
              <w:t xml:space="preserve"> </w:t>
            </w:r>
            <w:r w:rsidRPr="00832B35">
              <w:t>identifying ways to change materials without changing their material composition</w:t>
            </w:r>
          </w:p>
        </w:tc>
        <w:tc>
          <w:tcPr>
            <w:tcW w:w="0" w:type="dxa"/>
            <w:shd w:val="clear" w:color="auto" w:fill="auto"/>
          </w:tcPr>
          <w:p w14:paraId="04C5D57A" w14:textId="1104AF44" w:rsidR="00F12AA0" w:rsidRDefault="00F12AA0" w:rsidP="007A2AE4">
            <w:pPr>
              <w:pStyle w:val="Tabletext"/>
              <w:cnfStyle w:val="000000000000" w:firstRow="0" w:lastRow="0" w:firstColumn="0" w:lastColumn="0" w:oddVBand="0" w:evenVBand="0" w:oddHBand="0" w:evenHBand="0" w:firstRowFirstColumn="0" w:firstRowLastColumn="0" w:lastRowFirstColumn="0" w:lastRowLastColumn="0"/>
            </w:pPr>
            <w:r w:rsidRPr="00733D96">
              <w:t>identif</w:t>
            </w:r>
            <w:r>
              <w:t>ying</w:t>
            </w:r>
            <w:r w:rsidRPr="00733D96">
              <w:t xml:space="preserve"> ways to change materials without changing their material composition</w:t>
            </w:r>
          </w:p>
        </w:tc>
        <w:tc>
          <w:tcPr>
            <w:tcW w:w="0" w:type="dxa"/>
            <w:shd w:val="clear" w:color="auto" w:fill="auto"/>
          </w:tcPr>
          <w:p w14:paraId="349B5EE5" w14:textId="2C94F893" w:rsidR="00F12AA0" w:rsidRDefault="00F12AA0" w:rsidP="007A2AE4">
            <w:pPr>
              <w:pStyle w:val="Tabletex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8B36C0">
              <w:t xml:space="preserve"> ways to change materials without changing their material composition</w:t>
            </w:r>
          </w:p>
        </w:tc>
        <w:tc>
          <w:tcPr>
            <w:tcW w:w="0" w:type="dxa"/>
            <w:shd w:val="clear" w:color="auto" w:fill="auto"/>
          </w:tcPr>
          <w:p w14:paraId="47944C29" w14:textId="5DB14669" w:rsidR="00F12AA0" w:rsidRDefault="00F12AA0" w:rsidP="007A2AE4">
            <w:pPr>
              <w:pStyle w:val="Tabletex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Pr="00733D96">
              <w:t xml:space="preserve"> </w:t>
            </w:r>
            <w:r w:rsidRPr="008B36C0">
              <w:t>ways to change materials without changing their material composition</w:t>
            </w:r>
          </w:p>
        </w:tc>
      </w:tr>
      <w:tr w:rsidR="0028367E" w14:paraId="02A8511A" w14:textId="77777777" w:rsidTr="00DC2031">
        <w:trPr>
          <w:cantSplit/>
          <w:trHeight w:val="2279"/>
        </w:trPr>
        <w:tc>
          <w:tcPr>
            <w:cnfStyle w:val="001000000000" w:firstRow="0" w:lastRow="0" w:firstColumn="1" w:lastColumn="0" w:oddVBand="0" w:evenVBand="0" w:oddHBand="0" w:evenHBand="0" w:firstRowFirstColumn="0" w:firstRowLastColumn="0" w:lastRowFirstColumn="0" w:lastRowLastColumn="0"/>
            <w:tcW w:w="0" w:type="dxa"/>
            <w:textDirection w:val="btLr"/>
            <w:vAlign w:val="center"/>
          </w:tcPr>
          <w:p w14:paraId="704ECA50" w14:textId="70DBB38E" w:rsidR="0028367E" w:rsidRDefault="00F12AA0" w:rsidP="001B3894">
            <w:pPr>
              <w:pStyle w:val="Tablesubhead"/>
              <w:jc w:val="center"/>
            </w:pPr>
            <w:r>
              <w:t>Science as a human endeavour</w:t>
            </w:r>
          </w:p>
        </w:tc>
        <w:tc>
          <w:tcPr>
            <w:tcW w:w="0" w:type="dxa"/>
            <w:shd w:val="clear" w:color="auto" w:fill="E6E6E6" w:themeFill="background2"/>
            <w:textDirection w:val="btLr"/>
            <w:vAlign w:val="center"/>
          </w:tcPr>
          <w:p w14:paraId="19B45CF2" w14:textId="5965EBF8" w:rsidR="0028367E" w:rsidRDefault="00A2741C" w:rsidP="001B3894">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0" w:type="dxa"/>
            <w:shd w:val="clear" w:color="auto" w:fill="auto"/>
          </w:tcPr>
          <w:p w14:paraId="4DCC7DF4" w14:textId="77777777" w:rsidR="00A2741C"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t xml:space="preserve"> describing how people use science in their daily </w:t>
            </w:r>
            <w:proofErr w:type="gramStart"/>
            <w:r>
              <w:t>lives</w:t>
            </w:r>
            <w:proofErr w:type="gramEnd"/>
          </w:p>
          <w:p w14:paraId="375E6963" w14:textId="7EB92241" w:rsidR="0028367E"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t xml:space="preserve"> describing how people use patterns to make scientific predictions</w:t>
            </w:r>
          </w:p>
        </w:tc>
        <w:tc>
          <w:tcPr>
            <w:tcW w:w="0" w:type="dxa"/>
            <w:shd w:val="clear" w:color="auto" w:fill="auto"/>
          </w:tcPr>
          <w:p w14:paraId="1B65F07A" w14:textId="77777777" w:rsidR="00A2741C"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describing how people use science in their daily </w:t>
            </w:r>
            <w:proofErr w:type="gramStart"/>
            <w:r>
              <w:t>lives</w:t>
            </w:r>
            <w:proofErr w:type="gramEnd"/>
          </w:p>
          <w:p w14:paraId="3BFDBAA8" w14:textId="30C73CBA" w:rsidR="0028367E"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rsidRPr="001A0C16">
              <w:t xml:space="preserve"> </w:t>
            </w:r>
            <w:r>
              <w:t>describing how people use patterns to make scientific predictions</w:t>
            </w:r>
          </w:p>
        </w:tc>
        <w:tc>
          <w:tcPr>
            <w:tcW w:w="0" w:type="dxa"/>
            <w:shd w:val="clear" w:color="auto" w:fill="auto"/>
          </w:tcPr>
          <w:p w14:paraId="2E7F7D12" w14:textId="77777777" w:rsidR="00A2741C"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t xml:space="preserve">describing how people use science in their daily </w:t>
            </w:r>
            <w:proofErr w:type="gramStart"/>
            <w:r>
              <w:t>lives</w:t>
            </w:r>
            <w:proofErr w:type="gramEnd"/>
          </w:p>
          <w:p w14:paraId="0FEE81A5" w14:textId="6BEDF347" w:rsidR="0028367E"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t>describing how people use patterns to make scientific predictions</w:t>
            </w:r>
          </w:p>
        </w:tc>
        <w:tc>
          <w:tcPr>
            <w:tcW w:w="0" w:type="dxa"/>
            <w:shd w:val="clear" w:color="auto" w:fill="auto"/>
          </w:tcPr>
          <w:p w14:paraId="02067952" w14:textId="77777777" w:rsidR="00A2741C"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t xml:space="preserve"> how people use science in their daily </w:t>
            </w:r>
            <w:proofErr w:type="gramStart"/>
            <w:r>
              <w:t>lives</w:t>
            </w:r>
            <w:proofErr w:type="gramEnd"/>
          </w:p>
          <w:p w14:paraId="4BF05CC6" w14:textId="4D68E5FA" w:rsidR="0028367E"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t xml:space="preserve"> how people use patterns to make scientific predictions</w:t>
            </w:r>
          </w:p>
        </w:tc>
        <w:tc>
          <w:tcPr>
            <w:tcW w:w="0" w:type="dxa"/>
            <w:shd w:val="clear" w:color="auto" w:fill="auto"/>
          </w:tcPr>
          <w:p w14:paraId="1AA77F8E" w14:textId="4F5A6702" w:rsidR="00A2741C"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Pr="00733D96">
              <w:t xml:space="preserve"> </w:t>
            </w:r>
            <w:r>
              <w:t xml:space="preserve">how people use science in their daily </w:t>
            </w:r>
            <w:proofErr w:type="gramStart"/>
            <w:r>
              <w:t>lives</w:t>
            </w:r>
            <w:proofErr w:type="gramEnd"/>
          </w:p>
          <w:p w14:paraId="5F23FCDB" w14:textId="26D51DD7" w:rsidR="0028367E" w:rsidRDefault="00A2741C" w:rsidP="00A2741C">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Pr="00733D96">
              <w:t xml:space="preserve"> </w:t>
            </w:r>
            <w:r>
              <w:t>how people use patterns to make scientific predictions</w:t>
            </w:r>
          </w:p>
        </w:tc>
      </w:tr>
      <w:tr w:rsidR="0028367E" w14:paraId="299B5643" w14:textId="77777777" w:rsidTr="00DC2031">
        <w:trPr>
          <w:trHeight w:val="1648"/>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3E64ED55" w14:textId="07567B74" w:rsidR="0028367E" w:rsidRDefault="0028367E" w:rsidP="00D16BF9">
            <w:pPr>
              <w:pStyle w:val="Tablesubhead"/>
              <w:jc w:val="center"/>
            </w:pPr>
            <w:r>
              <w:t>Science inquiry</w:t>
            </w:r>
          </w:p>
        </w:tc>
        <w:tc>
          <w:tcPr>
            <w:tcW w:w="808" w:type="dxa"/>
            <w:shd w:val="clear" w:color="auto" w:fill="E6E6E6" w:themeFill="background2"/>
            <w:textDirection w:val="btLr"/>
            <w:vAlign w:val="center"/>
          </w:tcPr>
          <w:p w14:paraId="40F1A29B" w14:textId="1B164028" w:rsidR="0028367E" w:rsidRDefault="0028367E" w:rsidP="00D16BF9">
            <w:pPr>
              <w:pStyle w:val="Tablesubhead"/>
              <w:jc w:val="center"/>
              <w:cnfStyle w:val="000000000000" w:firstRow="0" w:lastRow="0" w:firstColumn="0" w:lastColumn="0" w:oddVBand="0" w:evenVBand="0" w:oddHBand="0" w:evenHBand="0" w:firstRowFirstColumn="0" w:firstRowLastColumn="0" w:lastRowFirstColumn="0" w:lastRowLastColumn="0"/>
            </w:pPr>
            <w:r>
              <w:t>Questioning and predicting</w:t>
            </w:r>
          </w:p>
        </w:tc>
        <w:tc>
          <w:tcPr>
            <w:tcW w:w="2495" w:type="dxa"/>
          </w:tcPr>
          <w:p w14:paraId="6B36A78A" w14:textId="154587B4" w:rsidR="003A168B" w:rsidRDefault="003A168B" w:rsidP="003A168B">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t xml:space="preserve"> </w:t>
            </w:r>
            <w:r w:rsidRPr="00733D96">
              <w:t>pos</w:t>
            </w:r>
            <w:r>
              <w:t>ing</w:t>
            </w:r>
            <w:r w:rsidRPr="00733D96">
              <w:t xml:space="preserve"> questions to explore observed patterns or </w:t>
            </w:r>
            <w:proofErr w:type="gramStart"/>
            <w:r w:rsidRPr="00733D96">
              <w:t>relationships</w:t>
            </w:r>
            <w:proofErr w:type="gramEnd"/>
          </w:p>
          <w:p w14:paraId="10F7EE27" w14:textId="1975D5B9" w:rsidR="0028367E" w:rsidRDefault="003A168B" w:rsidP="00F63750">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Fonts w:eastAsiaTheme="minorHAnsi"/>
              </w:rPr>
              <w:t>applying knowledge</w:t>
            </w:r>
            <w:r>
              <w:t xml:space="preserve"> </w:t>
            </w:r>
            <w:r w:rsidRPr="00BD175C">
              <w:rPr>
                <w:rStyle w:val="Shading2"/>
                <w:rFonts w:eastAsiaTheme="minorHAnsi"/>
              </w:rPr>
              <w:t>when</w:t>
            </w:r>
            <w:r w:rsidRPr="0061438A">
              <w:t xml:space="preserve"> </w:t>
            </w:r>
            <w:r w:rsidRPr="00733D96">
              <w:t>mak</w:t>
            </w:r>
            <w:r>
              <w:t>ing</w:t>
            </w:r>
            <w:r w:rsidRPr="00733D96">
              <w:t xml:space="preserve"> predictions based on experience</w:t>
            </w:r>
          </w:p>
        </w:tc>
        <w:tc>
          <w:tcPr>
            <w:tcW w:w="2496" w:type="dxa"/>
          </w:tcPr>
          <w:p w14:paraId="75B7BE80" w14:textId="1D375CE5" w:rsidR="003A168B" w:rsidRDefault="003A168B" w:rsidP="003A168B">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pos</w:t>
            </w:r>
            <w:r>
              <w:t>ing</w:t>
            </w:r>
            <w:r w:rsidRPr="00733D96">
              <w:t xml:space="preserve"> questions to explore observed patterns or </w:t>
            </w:r>
            <w:proofErr w:type="gramStart"/>
            <w:r w:rsidRPr="00733D96">
              <w:t>relationships</w:t>
            </w:r>
            <w:proofErr w:type="gramEnd"/>
          </w:p>
          <w:p w14:paraId="1277F97B" w14:textId="6FF36C2B" w:rsidR="0028367E" w:rsidRDefault="003A168B" w:rsidP="003A168B">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mak</w:t>
            </w:r>
            <w:r>
              <w:t>ing</w:t>
            </w:r>
            <w:r w:rsidRPr="00733D96">
              <w:t xml:space="preserve"> predictions based on experience</w:t>
            </w:r>
          </w:p>
        </w:tc>
        <w:tc>
          <w:tcPr>
            <w:tcW w:w="2496" w:type="dxa"/>
          </w:tcPr>
          <w:p w14:paraId="7612280D" w14:textId="73E504C4" w:rsidR="00A157AC" w:rsidRDefault="00733D96" w:rsidP="003A168B">
            <w:pPr>
              <w:pStyle w:val="TableBullet"/>
              <w:cnfStyle w:val="000000000000" w:firstRow="0" w:lastRow="0" w:firstColumn="0" w:lastColumn="0" w:oddVBand="0" w:evenVBand="0" w:oddHBand="0" w:evenHBand="0" w:firstRowFirstColumn="0" w:firstRowLastColumn="0" w:lastRowFirstColumn="0" w:lastRowLastColumn="0"/>
            </w:pPr>
            <w:r w:rsidRPr="00733D96">
              <w:t>pos</w:t>
            </w:r>
            <w:r w:rsidR="00E65F2D">
              <w:t>ing</w:t>
            </w:r>
            <w:r w:rsidRPr="00733D96">
              <w:t xml:space="preserve"> questions to explore observed patterns or </w:t>
            </w:r>
            <w:proofErr w:type="gramStart"/>
            <w:r w:rsidRPr="00733D96">
              <w:t>relationships</w:t>
            </w:r>
            <w:proofErr w:type="gramEnd"/>
          </w:p>
          <w:p w14:paraId="1FAA96B6" w14:textId="2DF137E5" w:rsidR="0028367E" w:rsidRDefault="00733D96" w:rsidP="003A168B">
            <w:pPr>
              <w:pStyle w:val="TableBullet"/>
              <w:cnfStyle w:val="000000000000" w:firstRow="0" w:lastRow="0" w:firstColumn="0" w:lastColumn="0" w:oddVBand="0" w:evenVBand="0" w:oddHBand="0" w:evenHBand="0" w:firstRowFirstColumn="0" w:firstRowLastColumn="0" w:lastRowFirstColumn="0" w:lastRowLastColumn="0"/>
            </w:pPr>
            <w:r w:rsidRPr="00733D96">
              <w:t>mak</w:t>
            </w:r>
            <w:r w:rsidR="003A168B">
              <w:t>ing</w:t>
            </w:r>
            <w:r w:rsidRPr="00733D96">
              <w:t xml:space="preserve"> predictions based on experience</w:t>
            </w:r>
          </w:p>
        </w:tc>
        <w:tc>
          <w:tcPr>
            <w:tcW w:w="2496" w:type="dxa"/>
          </w:tcPr>
          <w:p w14:paraId="6FF1B16F" w14:textId="77777777" w:rsidR="007C3A53" w:rsidRDefault="007C3A53" w:rsidP="007C3A53">
            <w:pPr>
              <w:pStyle w:val="TableBullet"/>
              <w:cnfStyle w:val="000000000000" w:firstRow="0" w:lastRow="0" w:firstColumn="0" w:lastColumn="0" w:oddVBand="0" w:evenVBand="0" w:oddHBand="0" w:evenHBand="0" w:firstRowFirstColumn="0" w:firstRowLastColumn="0" w:lastRowFirstColumn="0" w:lastRowLastColumn="0"/>
            </w:pPr>
            <w:r w:rsidRPr="007C3A53">
              <w:rPr>
                <w:rStyle w:val="Shading2"/>
              </w:rPr>
              <w:t>exploring</w:t>
            </w:r>
            <w:r w:rsidRPr="007C3A53">
              <w:t xml:space="preserve"> </w:t>
            </w:r>
            <w:r w:rsidR="003A168B" w:rsidRPr="00733D96">
              <w:t>pos</w:t>
            </w:r>
            <w:r w:rsidR="003A168B">
              <w:t>ing</w:t>
            </w:r>
            <w:r w:rsidR="003A168B" w:rsidRPr="00733D96">
              <w:t xml:space="preserve"> </w:t>
            </w:r>
            <w:r w:rsidR="001450B2">
              <w:t xml:space="preserve">of </w:t>
            </w:r>
            <w:r w:rsidR="003A168B" w:rsidRPr="00733D96">
              <w:t xml:space="preserve">questions to explore observed patterns or </w:t>
            </w:r>
            <w:proofErr w:type="gramStart"/>
            <w:r w:rsidR="003A168B" w:rsidRPr="00733D96">
              <w:t>relationships</w:t>
            </w:r>
            <w:proofErr w:type="gramEnd"/>
          </w:p>
          <w:p w14:paraId="6E649257" w14:textId="0A1F5AF9" w:rsidR="0028367E" w:rsidRDefault="00946894" w:rsidP="007C3A53">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733D96">
              <w:t xml:space="preserve"> </w:t>
            </w:r>
            <w:r w:rsidR="003A168B" w:rsidRPr="00733D96">
              <w:t>predictions based on experience</w:t>
            </w:r>
          </w:p>
        </w:tc>
        <w:tc>
          <w:tcPr>
            <w:tcW w:w="2496" w:type="dxa"/>
          </w:tcPr>
          <w:p w14:paraId="3D5E3B3E" w14:textId="4B7AA447" w:rsidR="003A168B" w:rsidRDefault="00D52EC7" w:rsidP="003A168B">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 xml:space="preserve">aware </w:t>
            </w:r>
            <w:r w:rsidR="00B24A56" w:rsidRPr="00BD175C">
              <w:rPr>
                <w:rStyle w:val="Shading2"/>
              </w:rPr>
              <w:t>of</w:t>
            </w:r>
            <w:r w:rsidR="00B24A56">
              <w:t xml:space="preserve"> </w:t>
            </w:r>
            <w:r w:rsidR="003A168B" w:rsidRPr="00733D96">
              <w:t>pos</w:t>
            </w:r>
            <w:r w:rsidR="003A168B">
              <w:t>ing</w:t>
            </w:r>
            <w:r w:rsidR="003A168B" w:rsidRPr="00733D96">
              <w:t xml:space="preserve"> questions to explore observed patterns or </w:t>
            </w:r>
            <w:proofErr w:type="gramStart"/>
            <w:r w:rsidR="003A168B" w:rsidRPr="00733D96">
              <w:t>relationships</w:t>
            </w:r>
            <w:proofErr w:type="gramEnd"/>
          </w:p>
          <w:p w14:paraId="234F05B9" w14:textId="5B8A6989" w:rsidR="0028367E" w:rsidRDefault="00D52EC7" w:rsidP="003A168B">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003A168B" w:rsidRPr="00733D96">
              <w:t xml:space="preserve"> predictions based on experience</w:t>
            </w:r>
          </w:p>
        </w:tc>
      </w:tr>
      <w:tr w:rsidR="0028367E" w14:paraId="788FCBCB" w14:textId="77777777" w:rsidTr="00DC2031">
        <w:trPr>
          <w:trHeight w:val="2074"/>
        </w:trPr>
        <w:tc>
          <w:tcPr>
            <w:cnfStyle w:val="001000000000" w:firstRow="0" w:lastRow="0" w:firstColumn="1" w:lastColumn="0" w:oddVBand="0" w:evenVBand="0" w:oddHBand="0" w:evenHBand="0" w:firstRowFirstColumn="0" w:firstRowLastColumn="0" w:lastRowFirstColumn="0" w:lastRowLastColumn="0"/>
            <w:tcW w:w="704" w:type="dxa"/>
            <w:vMerge/>
            <w:textDirection w:val="btLr"/>
            <w:vAlign w:val="center"/>
          </w:tcPr>
          <w:p w14:paraId="14338E77" w14:textId="77777777" w:rsidR="0028367E" w:rsidRDefault="0028367E" w:rsidP="00D16BF9">
            <w:pPr>
              <w:pStyle w:val="Tablesubhead"/>
              <w:jc w:val="center"/>
            </w:pPr>
          </w:p>
        </w:tc>
        <w:tc>
          <w:tcPr>
            <w:tcW w:w="808" w:type="dxa"/>
            <w:shd w:val="clear" w:color="auto" w:fill="E6E6E6" w:themeFill="background2"/>
            <w:textDirection w:val="btLr"/>
            <w:vAlign w:val="center"/>
          </w:tcPr>
          <w:p w14:paraId="18ED18CA" w14:textId="63184A88" w:rsidR="0028367E" w:rsidRDefault="0028367E" w:rsidP="00D16BF9">
            <w:pPr>
              <w:pStyle w:val="Tablesubhead"/>
              <w:jc w:val="center"/>
              <w:cnfStyle w:val="000000000000" w:firstRow="0" w:lastRow="0" w:firstColumn="0" w:lastColumn="0" w:oddVBand="0" w:evenVBand="0" w:oddHBand="0" w:evenHBand="0" w:firstRowFirstColumn="0" w:firstRowLastColumn="0" w:lastRowFirstColumn="0" w:lastRowLastColumn="0"/>
            </w:pPr>
            <w:r>
              <w:t>Planning and conducting</w:t>
            </w:r>
          </w:p>
        </w:tc>
        <w:tc>
          <w:tcPr>
            <w:tcW w:w="2495" w:type="dxa"/>
          </w:tcPr>
          <w:p w14:paraId="2F30692A" w14:textId="19F662E0" w:rsidR="00190636" w:rsidRDefault="00190636" w:rsidP="00190636">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t xml:space="preserve"> </w:t>
            </w:r>
            <w:r w:rsidRPr="00733D96">
              <w:t>suggest</w:t>
            </w:r>
            <w:r>
              <w:t>ing</w:t>
            </w:r>
            <w:r w:rsidRPr="00733D96">
              <w:t xml:space="preserve"> steps to be followed in an </w:t>
            </w:r>
            <w:proofErr w:type="gramStart"/>
            <w:r w:rsidRPr="00733D96">
              <w:t>investigation</w:t>
            </w:r>
            <w:proofErr w:type="gramEnd"/>
          </w:p>
          <w:p w14:paraId="5ADCC1A4" w14:textId="07C2F8D8" w:rsidR="0028367E" w:rsidRDefault="00190636" w:rsidP="00190636">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t xml:space="preserve"> </w:t>
            </w:r>
            <w:r w:rsidRPr="00733D96">
              <w:t>follow</w:t>
            </w:r>
            <w:r>
              <w:t>ing</w:t>
            </w:r>
            <w:r w:rsidRPr="00733D96">
              <w:t xml:space="preserve"> safe procedures to make and record observations</w:t>
            </w:r>
          </w:p>
        </w:tc>
        <w:tc>
          <w:tcPr>
            <w:tcW w:w="2496" w:type="dxa"/>
          </w:tcPr>
          <w:p w14:paraId="66198025" w14:textId="673D9E85" w:rsidR="00190636" w:rsidRDefault="00190636" w:rsidP="00190636">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suggest</w:t>
            </w:r>
            <w:r>
              <w:t>ing</w:t>
            </w:r>
            <w:r w:rsidRPr="00733D96">
              <w:t xml:space="preserve"> steps to be followed in an </w:t>
            </w:r>
            <w:proofErr w:type="gramStart"/>
            <w:r w:rsidRPr="00733D96">
              <w:t>investigation</w:t>
            </w:r>
            <w:proofErr w:type="gramEnd"/>
          </w:p>
          <w:p w14:paraId="61FD9C9F" w14:textId="698C6B8D" w:rsidR="0028367E" w:rsidRDefault="00190636" w:rsidP="00190636">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follow</w:t>
            </w:r>
            <w:r>
              <w:t>ing</w:t>
            </w:r>
            <w:r w:rsidRPr="00733D96">
              <w:t xml:space="preserve"> safe procedures to make and record observations</w:t>
            </w:r>
          </w:p>
        </w:tc>
        <w:tc>
          <w:tcPr>
            <w:tcW w:w="2496" w:type="dxa"/>
          </w:tcPr>
          <w:p w14:paraId="27335F07" w14:textId="63CECDD9" w:rsidR="002B5469" w:rsidRDefault="00733D96" w:rsidP="00190636">
            <w:pPr>
              <w:pStyle w:val="TableBullet"/>
              <w:cnfStyle w:val="000000000000" w:firstRow="0" w:lastRow="0" w:firstColumn="0" w:lastColumn="0" w:oddVBand="0" w:evenVBand="0" w:oddHBand="0" w:evenHBand="0" w:firstRowFirstColumn="0" w:firstRowLastColumn="0" w:lastRowFirstColumn="0" w:lastRowLastColumn="0"/>
            </w:pPr>
            <w:r w:rsidRPr="00733D96">
              <w:t>suggest</w:t>
            </w:r>
            <w:r w:rsidR="00D52EC7">
              <w:t>ing</w:t>
            </w:r>
            <w:r w:rsidRPr="00733D96">
              <w:t xml:space="preserve"> steps to be followed in an </w:t>
            </w:r>
            <w:proofErr w:type="gramStart"/>
            <w:r w:rsidRPr="00733D96">
              <w:t>investigation</w:t>
            </w:r>
            <w:proofErr w:type="gramEnd"/>
          </w:p>
          <w:p w14:paraId="596E7D1E" w14:textId="0D613F65" w:rsidR="0028367E" w:rsidRDefault="00733D96" w:rsidP="00190636">
            <w:pPr>
              <w:pStyle w:val="TableBullet"/>
              <w:cnfStyle w:val="000000000000" w:firstRow="0" w:lastRow="0" w:firstColumn="0" w:lastColumn="0" w:oddVBand="0" w:evenVBand="0" w:oddHBand="0" w:evenHBand="0" w:firstRowFirstColumn="0" w:firstRowLastColumn="0" w:lastRowFirstColumn="0" w:lastRowLastColumn="0"/>
            </w:pPr>
            <w:r w:rsidRPr="00733D96">
              <w:t>follow</w:t>
            </w:r>
            <w:r w:rsidR="00D52EC7">
              <w:t>ing</w:t>
            </w:r>
            <w:r w:rsidRPr="00733D96">
              <w:t xml:space="preserve"> safe procedures to make and record observations</w:t>
            </w:r>
          </w:p>
        </w:tc>
        <w:tc>
          <w:tcPr>
            <w:tcW w:w="2496" w:type="dxa"/>
          </w:tcPr>
          <w:p w14:paraId="2D491ECA" w14:textId="252D0C85" w:rsidR="00190636" w:rsidRDefault="0034100E" w:rsidP="00190636">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733D96">
              <w:t xml:space="preserve"> </w:t>
            </w:r>
            <w:r w:rsidR="00190636" w:rsidRPr="00733D96">
              <w:t xml:space="preserve">steps to be followed in an </w:t>
            </w:r>
            <w:proofErr w:type="gramStart"/>
            <w:r w:rsidR="00190636" w:rsidRPr="00733D96">
              <w:t>investigation</w:t>
            </w:r>
            <w:proofErr w:type="gramEnd"/>
          </w:p>
          <w:p w14:paraId="7EC2BD50" w14:textId="4F67F259" w:rsidR="0028367E" w:rsidRDefault="00190636" w:rsidP="00190636">
            <w:pPr>
              <w:pStyle w:val="TableBullet"/>
              <w:cnfStyle w:val="000000000000" w:firstRow="0" w:lastRow="0" w:firstColumn="0" w:lastColumn="0" w:oddVBand="0" w:evenVBand="0" w:oddHBand="0" w:evenHBand="0" w:firstRowFirstColumn="0" w:firstRowLastColumn="0" w:lastRowFirstColumn="0" w:lastRowLastColumn="0"/>
            </w:pPr>
            <w:r w:rsidRPr="00733D96">
              <w:t>follow</w:t>
            </w:r>
            <w:r>
              <w:t>ing</w:t>
            </w:r>
            <w:r w:rsidRPr="00733D96">
              <w:t xml:space="preserve"> safe procedures to make and record observations</w:t>
            </w:r>
            <w:r w:rsidR="0035336E">
              <w:t xml:space="preserve">, </w:t>
            </w:r>
            <w:r w:rsidR="0035336E" w:rsidRPr="0035336E">
              <w:rPr>
                <w:rStyle w:val="Shading2"/>
              </w:rPr>
              <w:t>with guidance</w:t>
            </w:r>
          </w:p>
        </w:tc>
        <w:tc>
          <w:tcPr>
            <w:tcW w:w="2496" w:type="dxa"/>
          </w:tcPr>
          <w:p w14:paraId="4A783DEF" w14:textId="1A342F2C" w:rsidR="00190636" w:rsidRDefault="0034100E" w:rsidP="00190636">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rsidRPr="00733D96">
              <w:t xml:space="preserve"> </w:t>
            </w:r>
            <w:r w:rsidR="00190636" w:rsidRPr="00733D96">
              <w:t xml:space="preserve">steps to be followed in an </w:t>
            </w:r>
            <w:proofErr w:type="gramStart"/>
            <w:r w:rsidR="00190636" w:rsidRPr="00733D96">
              <w:t>investigation</w:t>
            </w:r>
            <w:proofErr w:type="gramEnd"/>
          </w:p>
          <w:p w14:paraId="0FE5A8F7" w14:textId="445C7CF1" w:rsidR="0028367E" w:rsidRDefault="00190636" w:rsidP="00190636">
            <w:pPr>
              <w:pStyle w:val="TableBullet"/>
              <w:cnfStyle w:val="000000000000" w:firstRow="0" w:lastRow="0" w:firstColumn="0" w:lastColumn="0" w:oddVBand="0" w:evenVBand="0" w:oddHBand="0" w:evenHBand="0" w:firstRowFirstColumn="0" w:firstRowLastColumn="0" w:lastRowFirstColumn="0" w:lastRowLastColumn="0"/>
            </w:pPr>
            <w:r w:rsidRPr="00733D96">
              <w:t>follow</w:t>
            </w:r>
            <w:r>
              <w:t>ing</w:t>
            </w:r>
            <w:r w:rsidRPr="00733D96">
              <w:t xml:space="preserve"> safe procedures to make and record observations</w:t>
            </w:r>
            <w:r w:rsidR="0035336E">
              <w:t xml:space="preserve">, </w:t>
            </w:r>
            <w:r w:rsidR="0035336E" w:rsidRPr="0035336E">
              <w:rPr>
                <w:rStyle w:val="Shading2"/>
              </w:rPr>
              <w:t>with direction</w:t>
            </w:r>
          </w:p>
        </w:tc>
      </w:tr>
      <w:tr w:rsidR="0028367E" w14:paraId="4803F508" w14:textId="77777777" w:rsidTr="00DC2031">
        <w:trPr>
          <w:trHeight w:val="2147"/>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58CE72DD" w14:textId="77777777" w:rsidR="0028367E" w:rsidRDefault="0028367E" w:rsidP="00D16BF9">
            <w:pPr>
              <w:pStyle w:val="Tablesubhead"/>
              <w:jc w:val="center"/>
            </w:pPr>
          </w:p>
        </w:tc>
        <w:tc>
          <w:tcPr>
            <w:tcW w:w="0" w:type="dxa"/>
            <w:shd w:val="clear" w:color="auto" w:fill="E6E6E6" w:themeFill="background2"/>
            <w:textDirection w:val="btLr"/>
            <w:vAlign w:val="center"/>
          </w:tcPr>
          <w:p w14:paraId="031968F2" w14:textId="01031D50" w:rsidR="0028367E" w:rsidRDefault="0028367E" w:rsidP="00D16BF9">
            <w:pPr>
              <w:pStyle w:val="Tablesubhead"/>
              <w:jc w:val="center"/>
              <w:cnfStyle w:val="000000000000" w:firstRow="0" w:lastRow="0" w:firstColumn="0" w:lastColumn="0" w:oddVBand="0" w:evenVBand="0" w:oddHBand="0" w:evenHBand="0" w:firstRowFirstColumn="0" w:firstRowLastColumn="0" w:lastRowFirstColumn="0" w:lastRowLastColumn="0"/>
            </w:pPr>
            <w:r>
              <w:t>Processing</w:t>
            </w:r>
            <w:r w:rsidR="000532EB">
              <w:t>,</w:t>
            </w:r>
            <w:r>
              <w:t xml:space="preserve"> modelling </w:t>
            </w:r>
            <w:r w:rsidR="00D16BF9">
              <w:br/>
            </w:r>
            <w:r>
              <w:t>and analysing</w:t>
            </w:r>
          </w:p>
        </w:tc>
        <w:tc>
          <w:tcPr>
            <w:tcW w:w="0" w:type="dxa"/>
          </w:tcPr>
          <w:p w14:paraId="1D81E7AC" w14:textId="7FE280D0" w:rsidR="00C111C0" w:rsidRDefault="00C111C0" w:rsidP="00C111C0">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00A41D5A" w:rsidRPr="00BD175C">
              <w:rPr>
                <w:rStyle w:val="Shading2"/>
              </w:rPr>
              <w:t>when</w:t>
            </w:r>
            <w:r w:rsidRPr="0061438A">
              <w:t xml:space="preserve"> </w:t>
            </w:r>
            <w:r w:rsidRPr="00733D96">
              <w:t>sort</w:t>
            </w:r>
            <w:r w:rsidR="001F3A2C">
              <w:t>ing</w:t>
            </w:r>
            <w:r w:rsidRPr="00733D96">
              <w:t xml:space="preserve"> and order</w:t>
            </w:r>
            <w:r w:rsidR="001F3A2C">
              <w:t>ing</w:t>
            </w:r>
            <w:r w:rsidRPr="00733D96">
              <w:t xml:space="preserve"> data </w:t>
            </w:r>
            <w:r w:rsidR="001F3A2C" w:rsidRPr="00733D96">
              <w:t>us</w:t>
            </w:r>
            <w:r w:rsidR="001F3A2C">
              <w:t>ing</w:t>
            </w:r>
            <w:r w:rsidR="001F3A2C" w:rsidRPr="00733D96">
              <w:t xml:space="preserve"> provided tables and </w:t>
            </w:r>
            <w:proofErr w:type="gramStart"/>
            <w:r w:rsidR="001F3A2C" w:rsidRPr="00733D96">
              <w:t>organisers</w:t>
            </w:r>
            <w:proofErr w:type="gramEnd"/>
          </w:p>
          <w:p w14:paraId="00DBCB88" w14:textId="55768A74" w:rsidR="007936AD" w:rsidRDefault="00C111C0" w:rsidP="000067BB">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t xml:space="preserve"> </w:t>
            </w:r>
            <w:r w:rsidRPr="00733D96">
              <w:t>represent</w:t>
            </w:r>
            <w:r>
              <w:t>ing</w:t>
            </w:r>
            <w:r w:rsidRPr="00733D96">
              <w:t xml:space="preserve"> patterns in data</w:t>
            </w:r>
          </w:p>
        </w:tc>
        <w:tc>
          <w:tcPr>
            <w:tcW w:w="0" w:type="dxa"/>
          </w:tcPr>
          <w:p w14:paraId="19380837" w14:textId="1F0FA677" w:rsidR="00C111C0" w:rsidRDefault="00C111C0" w:rsidP="00C111C0">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00A41D5A" w:rsidRPr="00BD175C">
              <w:rPr>
                <w:rStyle w:val="Shading2"/>
              </w:rPr>
              <w:t>when</w:t>
            </w:r>
            <w:r>
              <w:t xml:space="preserve"> </w:t>
            </w:r>
            <w:r w:rsidRPr="00733D96">
              <w:t>sort</w:t>
            </w:r>
            <w:r w:rsidR="001F3A2C">
              <w:t>ing</w:t>
            </w:r>
            <w:r w:rsidRPr="00733D96">
              <w:t xml:space="preserve"> and order</w:t>
            </w:r>
            <w:r w:rsidR="001F3A2C">
              <w:t>ing</w:t>
            </w:r>
            <w:r w:rsidRPr="00733D96">
              <w:t xml:space="preserve"> data </w:t>
            </w:r>
            <w:r w:rsidR="001F3A2C" w:rsidRPr="00733D96">
              <w:t>us</w:t>
            </w:r>
            <w:r w:rsidR="001F3A2C">
              <w:t>ing</w:t>
            </w:r>
            <w:r w:rsidR="001F3A2C" w:rsidRPr="00733D96">
              <w:t xml:space="preserve"> provided tables and </w:t>
            </w:r>
            <w:proofErr w:type="gramStart"/>
            <w:r w:rsidR="001F3A2C" w:rsidRPr="00733D96">
              <w:t>organisers</w:t>
            </w:r>
            <w:proofErr w:type="gramEnd"/>
          </w:p>
          <w:p w14:paraId="0B1BDC0E" w14:textId="77E04B4C" w:rsidR="0028367E" w:rsidRDefault="00C111C0" w:rsidP="00C111C0">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represent</w:t>
            </w:r>
            <w:r>
              <w:t>ing</w:t>
            </w:r>
            <w:r w:rsidRPr="00733D96">
              <w:t xml:space="preserve"> patterns in data</w:t>
            </w:r>
          </w:p>
        </w:tc>
        <w:tc>
          <w:tcPr>
            <w:tcW w:w="0" w:type="dxa"/>
          </w:tcPr>
          <w:p w14:paraId="6C88334E" w14:textId="5D9F8450" w:rsidR="0041189E" w:rsidRDefault="00733D96" w:rsidP="00C111C0">
            <w:pPr>
              <w:pStyle w:val="TableBullet"/>
              <w:cnfStyle w:val="000000000000" w:firstRow="0" w:lastRow="0" w:firstColumn="0" w:lastColumn="0" w:oddVBand="0" w:evenVBand="0" w:oddHBand="0" w:evenHBand="0" w:firstRowFirstColumn="0" w:firstRowLastColumn="0" w:lastRowFirstColumn="0" w:lastRowLastColumn="0"/>
            </w:pPr>
            <w:r w:rsidRPr="00733D96">
              <w:t>us</w:t>
            </w:r>
            <w:r w:rsidR="00A41D5A">
              <w:t>ing</w:t>
            </w:r>
            <w:r w:rsidRPr="00733D96">
              <w:t xml:space="preserve"> provided tables and organisers to sort and order </w:t>
            </w:r>
            <w:proofErr w:type="gramStart"/>
            <w:r w:rsidRPr="00733D96">
              <w:t>data</w:t>
            </w:r>
            <w:proofErr w:type="gramEnd"/>
          </w:p>
          <w:p w14:paraId="46D5BFAD" w14:textId="3958E315" w:rsidR="0028367E" w:rsidRDefault="00733D96" w:rsidP="00C111C0">
            <w:pPr>
              <w:pStyle w:val="TableBullet"/>
              <w:cnfStyle w:val="000000000000" w:firstRow="0" w:lastRow="0" w:firstColumn="0" w:lastColumn="0" w:oddVBand="0" w:evenVBand="0" w:oddHBand="0" w:evenHBand="0" w:firstRowFirstColumn="0" w:firstRowLastColumn="0" w:lastRowFirstColumn="0" w:lastRowLastColumn="0"/>
            </w:pPr>
            <w:r w:rsidRPr="00733D96">
              <w:t>represent</w:t>
            </w:r>
            <w:r w:rsidR="00966DD1">
              <w:t>ing</w:t>
            </w:r>
            <w:r w:rsidRPr="00733D96">
              <w:t xml:space="preserve"> patterns in data</w:t>
            </w:r>
          </w:p>
        </w:tc>
        <w:tc>
          <w:tcPr>
            <w:tcW w:w="0" w:type="dxa"/>
          </w:tcPr>
          <w:p w14:paraId="48D6C10A" w14:textId="46C15FFE" w:rsidR="00C111C0" w:rsidRDefault="000A3C31" w:rsidP="00C111C0">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00C111C0" w:rsidRPr="00733D96">
              <w:t xml:space="preserve"> sort</w:t>
            </w:r>
            <w:r w:rsidR="005425CD">
              <w:t>ing</w:t>
            </w:r>
            <w:r w:rsidR="00C111C0" w:rsidRPr="00733D96">
              <w:t xml:space="preserve"> and order</w:t>
            </w:r>
            <w:r w:rsidR="005425CD">
              <w:t>ing</w:t>
            </w:r>
            <w:r w:rsidR="00C111C0" w:rsidRPr="00733D96">
              <w:t xml:space="preserve"> data</w:t>
            </w:r>
            <w:r w:rsidR="005425CD" w:rsidRPr="00733D96">
              <w:t xml:space="preserve"> </w:t>
            </w:r>
            <w:r w:rsidR="00F1337A">
              <w:t xml:space="preserve">using provided </w:t>
            </w:r>
            <w:r w:rsidR="005425CD" w:rsidRPr="00733D96">
              <w:t xml:space="preserve">tables and </w:t>
            </w:r>
            <w:proofErr w:type="gramStart"/>
            <w:r w:rsidR="005425CD" w:rsidRPr="00733D96">
              <w:t>organisers</w:t>
            </w:r>
            <w:proofErr w:type="gramEnd"/>
          </w:p>
          <w:p w14:paraId="11271836" w14:textId="211E384A" w:rsidR="0028367E" w:rsidRDefault="00AB780F" w:rsidP="00C111C0">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733D96">
              <w:t xml:space="preserve"> </w:t>
            </w:r>
            <w:r w:rsidR="00C111C0" w:rsidRPr="00733D96">
              <w:t>patterns in data</w:t>
            </w:r>
          </w:p>
        </w:tc>
        <w:tc>
          <w:tcPr>
            <w:tcW w:w="0" w:type="dxa"/>
          </w:tcPr>
          <w:p w14:paraId="6F19D916" w14:textId="0BD5CE35" w:rsidR="00C111C0" w:rsidRDefault="00317BB0" w:rsidP="00C111C0">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t xml:space="preserve"> </w:t>
            </w:r>
            <w:r w:rsidR="00C111C0" w:rsidRPr="00733D96">
              <w:t>sort</w:t>
            </w:r>
            <w:r>
              <w:t>ing</w:t>
            </w:r>
            <w:r w:rsidR="00C111C0" w:rsidRPr="00733D96">
              <w:t xml:space="preserve"> and order</w:t>
            </w:r>
            <w:r>
              <w:t>ing</w:t>
            </w:r>
            <w:r w:rsidR="00C111C0" w:rsidRPr="00733D96">
              <w:t xml:space="preserve"> </w:t>
            </w:r>
            <w:r w:rsidR="005070E8" w:rsidRPr="00733D96">
              <w:t>data using</w:t>
            </w:r>
            <w:r w:rsidRPr="00733D96">
              <w:t xml:space="preserve"> provided tables and </w:t>
            </w:r>
            <w:proofErr w:type="gramStart"/>
            <w:r w:rsidRPr="00733D96">
              <w:t>organisers</w:t>
            </w:r>
            <w:proofErr w:type="gramEnd"/>
          </w:p>
          <w:p w14:paraId="23D89CCC" w14:textId="394535E9" w:rsidR="0028367E" w:rsidRDefault="00306C16" w:rsidP="00C111C0">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t xml:space="preserve"> </w:t>
            </w:r>
            <w:r w:rsidR="00C111C0" w:rsidRPr="00733D96">
              <w:t>patterns in data</w:t>
            </w:r>
          </w:p>
        </w:tc>
      </w:tr>
      <w:tr w:rsidR="0028367E" w14:paraId="79BB5DE7" w14:textId="77777777" w:rsidTr="00DC2031">
        <w:trPr>
          <w:trHeight w:val="940"/>
        </w:trPr>
        <w:tc>
          <w:tcPr>
            <w:cnfStyle w:val="001000000000" w:firstRow="0" w:lastRow="0" w:firstColumn="1" w:lastColumn="0" w:oddVBand="0" w:evenVBand="0" w:oddHBand="0" w:evenHBand="0" w:firstRowFirstColumn="0" w:firstRowLastColumn="0" w:lastRowFirstColumn="0" w:lastRowLastColumn="0"/>
            <w:tcW w:w="704" w:type="dxa"/>
            <w:vMerge/>
            <w:textDirection w:val="btLr"/>
          </w:tcPr>
          <w:p w14:paraId="5AA2D337" w14:textId="77777777" w:rsidR="0028367E" w:rsidRDefault="0028367E" w:rsidP="0028367E">
            <w:pPr>
              <w:pStyle w:val="Tablesubhead"/>
            </w:pPr>
          </w:p>
        </w:tc>
        <w:tc>
          <w:tcPr>
            <w:tcW w:w="808" w:type="dxa"/>
            <w:shd w:val="clear" w:color="auto" w:fill="E6E6E6" w:themeFill="background2"/>
            <w:textDirection w:val="btLr"/>
            <w:vAlign w:val="center"/>
          </w:tcPr>
          <w:p w14:paraId="338DD7B2" w14:textId="018B8028" w:rsidR="0028367E" w:rsidRDefault="0028367E" w:rsidP="001B3894">
            <w:pPr>
              <w:pStyle w:val="Tablesubhead"/>
              <w:jc w:val="center"/>
              <w:cnfStyle w:val="000000000000" w:firstRow="0" w:lastRow="0" w:firstColumn="0" w:lastColumn="0" w:oddVBand="0" w:evenVBand="0" w:oddHBand="0" w:evenHBand="0" w:firstRowFirstColumn="0" w:firstRowLastColumn="0" w:lastRowFirstColumn="0" w:lastRowLastColumn="0"/>
            </w:pPr>
            <w:r>
              <w:t>Evaluating</w:t>
            </w:r>
          </w:p>
        </w:tc>
        <w:tc>
          <w:tcPr>
            <w:tcW w:w="2495" w:type="dxa"/>
          </w:tcPr>
          <w:p w14:paraId="10D28E38" w14:textId="68872ACE" w:rsidR="009F219F" w:rsidRDefault="009F219F" w:rsidP="00B61D4A">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rsidRPr="0061438A">
              <w:t xml:space="preserve"> </w:t>
            </w:r>
            <w:r w:rsidRPr="00733D96">
              <w:t>compar</w:t>
            </w:r>
            <w:r>
              <w:t>ing</w:t>
            </w:r>
            <w:r w:rsidRPr="00733D96">
              <w:t xml:space="preserve"> their observations with those of others</w:t>
            </w:r>
            <w:r w:rsidR="006E442C" w:rsidRPr="00733D96">
              <w:t xml:space="preserve">, </w:t>
            </w:r>
            <w:r w:rsidR="006E442C">
              <w:t>with guidance</w:t>
            </w:r>
          </w:p>
          <w:p w14:paraId="52498CB2" w14:textId="64798E6D" w:rsidR="00B61D4A" w:rsidRDefault="009F219F" w:rsidP="00B61D4A">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rsidRPr="00733D96">
              <w:t xml:space="preserve"> </w:t>
            </w:r>
            <w:r w:rsidR="004541CE">
              <w:t>i</w:t>
            </w:r>
            <w:r w:rsidRPr="00733D96">
              <w:t>dentify</w:t>
            </w:r>
            <w:r>
              <w:t>ing</w:t>
            </w:r>
            <w:r w:rsidR="00B61D4A">
              <w:t>, with guidance</w:t>
            </w:r>
            <w:r w:rsidR="00EB59F4">
              <w:t>,</w:t>
            </w:r>
            <w:r w:rsidRPr="00733D96">
              <w:t xml:space="preserve"> whether their investigation was </w:t>
            </w:r>
            <w:proofErr w:type="gramStart"/>
            <w:r w:rsidRPr="00733D96">
              <w:t>fair</w:t>
            </w:r>
            <w:proofErr w:type="gramEnd"/>
          </w:p>
          <w:p w14:paraId="6398A506" w14:textId="3C71E141" w:rsidR="0028367E" w:rsidRDefault="009F219F" w:rsidP="00B61D4A">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t xml:space="preserve"> </w:t>
            </w:r>
            <w:r w:rsidRPr="00BD175C">
              <w:rPr>
                <w:rStyle w:val="Shading2"/>
              </w:rPr>
              <w:t>when</w:t>
            </w:r>
            <w:r w:rsidRPr="00733D96">
              <w:t xml:space="preserve"> identify</w:t>
            </w:r>
            <w:r>
              <w:t>ing</w:t>
            </w:r>
            <w:r w:rsidR="006A70C0">
              <w:t>, w</w:t>
            </w:r>
            <w:r w:rsidR="006A70C0" w:rsidRPr="00733D96">
              <w:t>ith guidance</w:t>
            </w:r>
            <w:r w:rsidR="006A70C0">
              <w:t xml:space="preserve">, </w:t>
            </w:r>
            <w:r w:rsidRPr="00733D96">
              <w:t>further questions</w:t>
            </w:r>
          </w:p>
        </w:tc>
        <w:tc>
          <w:tcPr>
            <w:tcW w:w="2496" w:type="dxa"/>
          </w:tcPr>
          <w:p w14:paraId="2F1E0C70" w14:textId="6773C09B" w:rsidR="009F219F" w:rsidRDefault="009F219F" w:rsidP="009F219F">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687B07">
              <w:rPr>
                <w:rStyle w:val="Shading2"/>
              </w:rPr>
              <w:t>when</w:t>
            </w:r>
            <w:r>
              <w:t xml:space="preserve"> </w:t>
            </w:r>
            <w:r w:rsidRPr="00733D96">
              <w:t>compar</w:t>
            </w:r>
            <w:r>
              <w:t>ing</w:t>
            </w:r>
            <w:r w:rsidRPr="00733D96">
              <w:t xml:space="preserve"> their observations with those of others</w:t>
            </w:r>
            <w:r w:rsidR="006E442C" w:rsidRPr="00733D96">
              <w:t xml:space="preserve">, </w:t>
            </w:r>
            <w:r w:rsidR="006E442C">
              <w:t>with guidance</w:t>
            </w:r>
          </w:p>
          <w:p w14:paraId="2ECFF024" w14:textId="49ABA864" w:rsidR="009F219F" w:rsidRDefault="009F219F" w:rsidP="009F219F">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identify</w:t>
            </w:r>
            <w:r>
              <w:t>ing</w:t>
            </w:r>
            <w:r w:rsidR="00BF3D5F">
              <w:t>, with guidance,</w:t>
            </w:r>
            <w:r w:rsidRPr="00733D96">
              <w:t xml:space="preserve"> whether their investigation was </w:t>
            </w:r>
            <w:proofErr w:type="gramStart"/>
            <w:r w:rsidRPr="00733D96">
              <w:t>fair</w:t>
            </w:r>
            <w:proofErr w:type="gramEnd"/>
          </w:p>
          <w:p w14:paraId="71FFBD74" w14:textId="57562935" w:rsidR="0028367E" w:rsidRDefault="009F219F" w:rsidP="009F219F">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making connections</w:t>
            </w:r>
            <w:r>
              <w:t xml:space="preserve"> </w:t>
            </w:r>
            <w:r w:rsidRPr="00BD175C">
              <w:rPr>
                <w:rStyle w:val="Shading2"/>
              </w:rPr>
              <w:t>when</w:t>
            </w:r>
            <w:r>
              <w:t xml:space="preserve"> </w:t>
            </w:r>
            <w:r w:rsidRPr="00733D96">
              <w:t>identify</w:t>
            </w:r>
            <w:r>
              <w:t>ing</w:t>
            </w:r>
            <w:r w:rsidR="00BF3D5F">
              <w:t>, w</w:t>
            </w:r>
            <w:r w:rsidR="00BF3D5F" w:rsidRPr="00733D96">
              <w:t>ith guidance</w:t>
            </w:r>
            <w:r w:rsidR="00BF3D5F">
              <w:t>,</w:t>
            </w:r>
            <w:r w:rsidRPr="00733D96">
              <w:t xml:space="preserve"> further questions</w:t>
            </w:r>
          </w:p>
        </w:tc>
        <w:tc>
          <w:tcPr>
            <w:tcW w:w="2496" w:type="dxa"/>
          </w:tcPr>
          <w:p w14:paraId="4990E279" w14:textId="3B7FF557" w:rsidR="002B5469" w:rsidRDefault="00733D96" w:rsidP="009F219F">
            <w:pPr>
              <w:pStyle w:val="TableBullet"/>
              <w:cnfStyle w:val="000000000000" w:firstRow="0" w:lastRow="0" w:firstColumn="0" w:lastColumn="0" w:oddVBand="0" w:evenVBand="0" w:oddHBand="0" w:evenHBand="0" w:firstRowFirstColumn="0" w:firstRowLastColumn="0" w:lastRowFirstColumn="0" w:lastRowLastColumn="0"/>
            </w:pPr>
            <w:r w:rsidRPr="00733D96">
              <w:t>compar</w:t>
            </w:r>
            <w:r w:rsidR="00B90DC7">
              <w:t>ing</w:t>
            </w:r>
            <w:r w:rsidRPr="00733D96">
              <w:t xml:space="preserve"> their observations with those of others</w:t>
            </w:r>
            <w:r w:rsidR="006E442C" w:rsidRPr="00733D96">
              <w:t xml:space="preserve">, </w:t>
            </w:r>
            <w:r w:rsidR="006E442C">
              <w:t>with guidance</w:t>
            </w:r>
          </w:p>
          <w:p w14:paraId="0F1EA6B0" w14:textId="3C0D81FF" w:rsidR="00BF3D5F" w:rsidRDefault="00733D96" w:rsidP="00994C8A">
            <w:pPr>
              <w:pStyle w:val="TableBullet"/>
              <w:cnfStyle w:val="000000000000" w:firstRow="0" w:lastRow="0" w:firstColumn="0" w:lastColumn="0" w:oddVBand="0" w:evenVBand="0" w:oddHBand="0" w:evenHBand="0" w:firstRowFirstColumn="0" w:firstRowLastColumn="0" w:lastRowFirstColumn="0" w:lastRowLastColumn="0"/>
            </w:pPr>
            <w:r w:rsidRPr="00733D96">
              <w:t>identify</w:t>
            </w:r>
            <w:r w:rsidR="00B156B2">
              <w:t>ing</w:t>
            </w:r>
            <w:r w:rsidR="00BF3D5F">
              <w:t>, with guidance,</w:t>
            </w:r>
            <w:r w:rsidR="005070E8">
              <w:t xml:space="preserve"> </w:t>
            </w:r>
            <w:r w:rsidRPr="00733D96">
              <w:t xml:space="preserve">whether their investigation was </w:t>
            </w:r>
            <w:proofErr w:type="gramStart"/>
            <w:r w:rsidRPr="00733D96">
              <w:t>fair</w:t>
            </w:r>
            <w:proofErr w:type="gramEnd"/>
          </w:p>
          <w:p w14:paraId="7B140904" w14:textId="3FC3CA28" w:rsidR="0028367E" w:rsidRDefault="00733D96" w:rsidP="00BF3D5F">
            <w:pPr>
              <w:pStyle w:val="TableBullet"/>
              <w:cnfStyle w:val="000000000000" w:firstRow="0" w:lastRow="0" w:firstColumn="0" w:lastColumn="0" w:oddVBand="0" w:evenVBand="0" w:oddHBand="0" w:evenHBand="0" w:firstRowFirstColumn="0" w:firstRowLastColumn="0" w:lastRowFirstColumn="0" w:lastRowLastColumn="0"/>
            </w:pPr>
            <w:r w:rsidRPr="00733D96">
              <w:t>identify</w:t>
            </w:r>
            <w:r w:rsidR="00B156B2">
              <w:t>ing</w:t>
            </w:r>
            <w:r w:rsidR="00BF3D5F">
              <w:t>, w</w:t>
            </w:r>
            <w:r w:rsidR="00BF3D5F" w:rsidRPr="00733D96">
              <w:t>ith guidance</w:t>
            </w:r>
            <w:r w:rsidR="00BF3D5F">
              <w:t>,</w:t>
            </w:r>
            <w:r w:rsidRPr="00733D96">
              <w:t xml:space="preserve"> further questions</w:t>
            </w:r>
          </w:p>
        </w:tc>
        <w:tc>
          <w:tcPr>
            <w:tcW w:w="2496" w:type="dxa"/>
          </w:tcPr>
          <w:p w14:paraId="7AF6A4DC" w14:textId="04DF5A20" w:rsidR="009F219F" w:rsidRDefault="006E442C" w:rsidP="009F219F">
            <w:pPr>
              <w:pStyle w:val="TableBullet"/>
              <w:cnfStyle w:val="000000000000" w:firstRow="0" w:lastRow="0" w:firstColumn="0" w:lastColumn="0" w:oddVBand="0" w:evenVBand="0" w:oddHBand="0" w:evenHBand="0" w:firstRowFirstColumn="0" w:firstRowLastColumn="0" w:lastRowFirstColumn="0" w:lastRowLastColumn="0"/>
            </w:pPr>
            <w:r>
              <w:rPr>
                <w:rStyle w:val="Shading2"/>
              </w:rPr>
              <w:t>exploring</w:t>
            </w:r>
            <w:r>
              <w:t xml:space="preserve"> </w:t>
            </w:r>
            <w:r w:rsidR="0035336E">
              <w:t xml:space="preserve">comparing </w:t>
            </w:r>
            <w:r>
              <w:t>t</w:t>
            </w:r>
            <w:r w:rsidR="009F219F" w:rsidRPr="00733D96">
              <w:t xml:space="preserve">heir observations </w:t>
            </w:r>
            <w:r w:rsidR="00D630B6">
              <w:t>and</w:t>
            </w:r>
            <w:r w:rsidR="009F219F" w:rsidRPr="00733D96">
              <w:t xml:space="preserve"> those of others</w:t>
            </w:r>
            <w:r w:rsidRPr="006E442C">
              <w:t>,</w:t>
            </w:r>
            <w:r w:rsidRPr="00733D96">
              <w:t xml:space="preserve"> </w:t>
            </w:r>
            <w:r>
              <w:t>with guidance</w:t>
            </w:r>
          </w:p>
          <w:p w14:paraId="0B672218" w14:textId="5476D674" w:rsidR="000C7125" w:rsidRDefault="009F219F" w:rsidP="000C7125">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000C7125">
              <w:t>, with guidance</w:t>
            </w:r>
            <w:r w:rsidR="00687B07">
              <w:t>,</w:t>
            </w:r>
            <w:r w:rsidR="000C7125">
              <w:t xml:space="preserve"> </w:t>
            </w:r>
            <w:r w:rsidRPr="00733D96">
              <w:t xml:space="preserve">whether their investigation was </w:t>
            </w:r>
            <w:proofErr w:type="gramStart"/>
            <w:r w:rsidRPr="00733D96">
              <w:t>fair</w:t>
            </w:r>
            <w:proofErr w:type="gramEnd"/>
          </w:p>
          <w:p w14:paraId="4AAAE4A6" w14:textId="30827B28" w:rsidR="0028367E" w:rsidRDefault="009F219F" w:rsidP="000C7125">
            <w:pPr>
              <w:pStyle w:val="TableBulle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733D96">
              <w:t xml:space="preserve"> </w:t>
            </w:r>
            <w:r w:rsidR="0035336E">
              <w:t xml:space="preserve">identifying </w:t>
            </w:r>
            <w:r w:rsidRPr="00733D96">
              <w:t>further questions</w:t>
            </w:r>
            <w:r>
              <w:t>, w</w:t>
            </w:r>
            <w:r w:rsidRPr="00733D96">
              <w:t>ith guidance</w:t>
            </w:r>
          </w:p>
        </w:tc>
        <w:tc>
          <w:tcPr>
            <w:tcW w:w="2496" w:type="dxa"/>
          </w:tcPr>
          <w:p w14:paraId="4B7C6C60" w14:textId="7EA47340" w:rsidR="009F219F" w:rsidRDefault="00D630B6" w:rsidP="000C7125">
            <w:pPr>
              <w:pStyle w:val="TableBullet"/>
              <w:cnfStyle w:val="000000000000" w:firstRow="0" w:lastRow="0" w:firstColumn="0" w:lastColumn="0" w:oddVBand="0" w:evenVBand="0" w:oddHBand="0" w:evenHBand="0" w:firstRowFirstColumn="0" w:firstRowLastColumn="0" w:lastRowFirstColumn="0" w:lastRowLastColumn="0"/>
            </w:pPr>
            <w:r>
              <w:rPr>
                <w:rStyle w:val="Shading2"/>
              </w:rPr>
              <w:t xml:space="preserve">becoming </w:t>
            </w:r>
            <w:r w:rsidRPr="00BD175C">
              <w:rPr>
                <w:rStyle w:val="Shading2"/>
              </w:rPr>
              <w:t>aware</w:t>
            </w:r>
            <w:r w:rsidR="003A1587" w:rsidRPr="00BD175C">
              <w:rPr>
                <w:rStyle w:val="Shading2"/>
              </w:rPr>
              <w:t xml:space="preserve"> of</w:t>
            </w:r>
            <w:r w:rsidR="009F219F">
              <w:t xml:space="preserve"> </w:t>
            </w:r>
            <w:r w:rsidR="009F219F" w:rsidRPr="00733D96">
              <w:t xml:space="preserve">their observations </w:t>
            </w:r>
            <w:r>
              <w:t>and</w:t>
            </w:r>
            <w:r w:rsidR="009F219F" w:rsidRPr="00733D96">
              <w:t xml:space="preserve"> those of others</w:t>
            </w:r>
            <w:r w:rsidR="006E442C" w:rsidRPr="00733D96">
              <w:t xml:space="preserve">, </w:t>
            </w:r>
            <w:r w:rsidR="006E442C">
              <w:t>with guidance</w:t>
            </w:r>
          </w:p>
          <w:p w14:paraId="32B51947" w14:textId="1D1AC239" w:rsidR="003A1587" w:rsidRDefault="001E4F3A" w:rsidP="003A1587">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becoming aware</w:t>
            </w:r>
            <w:r w:rsidR="0070090C" w:rsidRPr="001B6941">
              <w:t>, with guidance</w:t>
            </w:r>
            <w:r w:rsidR="0070090C" w:rsidRPr="00E75232">
              <w:t>,</w:t>
            </w:r>
            <w:r w:rsidR="0035336E">
              <w:t xml:space="preserve"> </w:t>
            </w:r>
            <w:r>
              <w:t xml:space="preserve">of </w:t>
            </w:r>
            <w:r w:rsidR="0035336E">
              <w:t>the fairness of their investigation</w:t>
            </w:r>
          </w:p>
          <w:p w14:paraId="19129A6F" w14:textId="2659E49C" w:rsidR="0028367E" w:rsidRDefault="001E4F3A" w:rsidP="003A1587">
            <w:pPr>
              <w:pStyle w:val="TableBulle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t xml:space="preserve"> </w:t>
            </w:r>
            <w:r w:rsidR="009F219F" w:rsidRPr="00733D96">
              <w:t>further questions</w:t>
            </w:r>
            <w:r w:rsidR="009F219F">
              <w:t>, w</w:t>
            </w:r>
            <w:r w:rsidR="009F219F" w:rsidRPr="00733D96">
              <w:t>ith guidance</w:t>
            </w:r>
          </w:p>
        </w:tc>
      </w:tr>
      <w:tr w:rsidR="001E4F3A" w14:paraId="1940F654" w14:textId="77777777" w:rsidTr="00DC2031">
        <w:tc>
          <w:tcPr>
            <w:cnfStyle w:val="001000000000" w:firstRow="0" w:lastRow="0" w:firstColumn="1" w:lastColumn="0" w:oddVBand="0" w:evenVBand="0" w:oddHBand="0" w:evenHBand="0" w:firstRowFirstColumn="0" w:firstRowLastColumn="0" w:lastRowFirstColumn="0" w:lastRowLastColumn="0"/>
            <w:tcW w:w="704" w:type="dxa"/>
            <w:vMerge/>
            <w:textDirection w:val="btLr"/>
          </w:tcPr>
          <w:p w14:paraId="34D854C4" w14:textId="77777777" w:rsidR="001E4F3A" w:rsidRDefault="001E4F3A" w:rsidP="001E4F3A">
            <w:pPr>
              <w:pStyle w:val="Tablesubhead"/>
            </w:pPr>
          </w:p>
        </w:tc>
        <w:tc>
          <w:tcPr>
            <w:tcW w:w="808" w:type="dxa"/>
            <w:shd w:val="clear" w:color="auto" w:fill="E6E6E6" w:themeFill="background2"/>
            <w:textDirection w:val="btLr"/>
            <w:vAlign w:val="center"/>
          </w:tcPr>
          <w:p w14:paraId="6A38A1D7" w14:textId="1A035CAA" w:rsidR="001E4F3A" w:rsidRDefault="001E4F3A" w:rsidP="001B3894">
            <w:pPr>
              <w:pStyle w:val="Tablesubhead"/>
              <w:jc w:val="center"/>
              <w:cnfStyle w:val="000000000000" w:firstRow="0" w:lastRow="0" w:firstColumn="0" w:lastColumn="0" w:oddVBand="0" w:evenVBand="0" w:oddHBand="0" w:evenHBand="0" w:firstRowFirstColumn="0" w:firstRowLastColumn="0" w:lastRowFirstColumn="0" w:lastRowLastColumn="0"/>
            </w:pPr>
            <w:r>
              <w:t>Communicating</w:t>
            </w:r>
          </w:p>
        </w:tc>
        <w:tc>
          <w:tcPr>
            <w:tcW w:w="2495" w:type="dxa"/>
          </w:tcPr>
          <w:p w14:paraId="19A5AF9E" w14:textId="4B6C42B3" w:rsidR="001E4F3A" w:rsidRDefault="001E4F3A" w:rsidP="001E4F3A">
            <w:pPr>
              <w:pStyle w:val="Tabletext"/>
              <w:cnfStyle w:val="000000000000" w:firstRow="0" w:lastRow="0" w:firstColumn="0" w:lastColumn="0" w:oddVBand="0" w:evenVBand="0" w:oddHBand="0" w:evenHBand="0" w:firstRowFirstColumn="0" w:firstRowLastColumn="0" w:lastRowFirstColumn="0" w:lastRowLastColumn="0"/>
            </w:pPr>
            <w:r w:rsidRPr="005D01EC">
              <w:rPr>
                <w:rStyle w:val="Shading2"/>
              </w:rPr>
              <w:t>applying knowledge</w:t>
            </w:r>
            <w:r w:rsidRPr="000146F8">
              <w:rPr>
                <w:rStyle w:val="shadingdifferences"/>
              </w:rPr>
              <w:t xml:space="preserve"> </w:t>
            </w:r>
            <w:r w:rsidRPr="00BD175C">
              <w:rPr>
                <w:rStyle w:val="Shading2"/>
              </w:rPr>
              <w:t>when</w:t>
            </w:r>
            <w:r w:rsidRPr="008F25B4">
              <w:t xml:space="preserve"> using </w:t>
            </w:r>
            <w:proofErr w:type="spellStart"/>
            <w:r w:rsidRPr="008F25B4">
              <w:t>everyday</w:t>
            </w:r>
            <w:proofErr w:type="spellEnd"/>
            <w:r w:rsidRPr="008F25B4">
              <w:t xml:space="preserve"> and scientific vocabulary to communicate observations, </w:t>
            </w:r>
            <w:proofErr w:type="gramStart"/>
            <w:r w:rsidRPr="008F25B4">
              <w:t>findings</w:t>
            </w:r>
            <w:proofErr w:type="gramEnd"/>
            <w:r w:rsidRPr="008F25B4">
              <w:t xml:space="preserve"> and ideas</w:t>
            </w:r>
            <w:r w:rsidR="001B3894">
              <w:t>.</w:t>
            </w:r>
          </w:p>
        </w:tc>
        <w:tc>
          <w:tcPr>
            <w:tcW w:w="2496" w:type="dxa"/>
          </w:tcPr>
          <w:p w14:paraId="044EF334" w14:textId="56E38DDA" w:rsidR="001E4F3A" w:rsidRDefault="001E4F3A" w:rsidP="001E4F3A">
            <w:pPr>
              <w:pStyle w:val="Tabletex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making </w:t>
            </w:r>
            <w:r w:rsidRPr="00BD175C">
              <w:rPr>
                <w:rStyle w:val="Shading2"/>
              </w:rPr>
              <w:t>connections when</w:t>
            </w:r>
            <w:r>
              <w:t xml:space="preserve"> </w:t>
            </w:r>
            <w:r w:rsidRPr="008F25B4">
              <w:t xml:space="preserve">using </w:t>
            </w:r>
            <w:proofErr w:type="spellStart"/>
            <w:r w:rsidRPr="008F25B4">
              <w:t>everyday</w:t>
            </w:r>
            <w:proofErr w:type="spellEnd"/>
            <w:r w:rsidRPr="008F25B4">
              <w:t xml:space="preserve"> and scientific vocabulary to communicate observations, </w:t>
            </w:r>
            <w:proofErr w:type="gramStart"/>
            <w:r w:rsidRPr="008F25B4">
              <w:t>findings</w:t>
            </w:r>
            <w:proofErr w:type="gramEnd"/>
            <w:r w:rsidRPr="008F25B4">
              <w:t xml:space="preserve"> and ideas</w:t>
            </w:r>
            <w:r w:rsidR="001B3894">
              <w:t>.</w:t>
            </w:r>
          </w:p>
        </w:tc>
        <w:tc>
          <w:tcPr>
            <w:tcW w:w="2496" w:type="dxa"/>
          </w:tcPr>
          <w:p w14:paraId="63D4CB35" w14:textId="72C5B7F6" w:rsidR="001E4F3A" w:rsidRDefault="001E4F3A" w:rsidP="001E4F3A">
            <w:pPr>
              <w:pStyle w:val="Tabletext"/>
              <w:cnfStyle w:val="000000000000" w:firstRow="0" w:lastRow="0" w:firstColumn="0" w:lastColumn="0" w:oddVBand="0" w:evenVBand="0" w:oddHBand="0" w:evenHBand="0" w:firstRowFirstColumn="0" w:firstRowLastColumn="0" w:lastRowFirstColumn="0" w:lastRowLastColumn="0"/>
            </w:pPr>
            <w:r w:rsidRPr="008F25B4">
              <w:t xml:space="preserve">using </w:t>
            </w:r>
            <w:proofErr w:type="spellStart"/>
            <w:r w:rsidRPr="008F25B4">
              <w:t>everyday</w:t>
            </w:r>
            <w:proofErr w:type="spellEnd"/>
            <w:r w:rsidRPr="008F25B4">
              <w:t xml:space="preserve"> and scientific vocabulary to communicate observations, </w:t>
            </w:r>
            <w:proofErr w:type="gramStart"/>
            <w:r w:rsidRPr="008F25B4">
              <w:t>findings</w:t>
            </w:r>
            <w:proofErr w:type="gramEnd"/>
            <w:r w:rsidRPr="008F25B4">
              <w:t xml:space="preserve"> and ideas</w:t>
            </w:r>
            <w:r w:rsidR="001B3894">
              <w:t>.</w:t>
            </w:r>
          </w:p>
        </w:tc>
        <w:tc>
          <w:tcPr>
            <w:tcW w:w="2496" w:type="dxa"/>
          </w:tcPr>
          <w:p w14:paraId="7584AEBB" w14:textId="262F5B6B" w:rsidR="001E4F3A" w:rsidRDefault="001E4F3A" w:rsidP="001E4F3A">
            <w:pPr>
              <w:pStyle w:val="Tabletext"/>
              <w:cnfStyle w:val="000000000000" w:firstRow="0" w:lastRow="0" w:firstColumn="0" w:lastColumn="0" w:oddVBand="0" w:evenVBand="0" w:oddHBand="0" w:evenHBand="0" w:firstRowFirstColumn="0" w:firstRowLastColumn="0" w:lastRowFirstColumn="0" w:lastRowLastColumn="0"/>
            </w:pPr>
            <w:r w:rsidRPr="00BA1AF8">
              <w:rPr>
                <w:rStyle w:val="Shading2"/>
              </w:rPr>
              <w:t>exploring</w:t>
            </w:r>
            <w:r w:rsidRPr="008F25B4">
              <w:t xml:space="preserve"> </w:t>
            </w:r>
            <w:proofErr w:type="spellStart"/>
            <w:r w:rsidRPr="008F25B4">
              <w:t>everyday</w:t>
            </w:r>
            <w:proofErr w:type="spellEnd"/>
            <w:r w:rsidRPr="008F25B4">
              <w:t xml:space="preserve"> and scientific vocabulary to communicate observations, </w:t>
            </w:r>
            <w:proofErr w:type="gramStart"/>
            <w:r w:rsidRPr="008F25B4">
              <w:t>findings</w:t>
            </w:r>
            <w:proofErr w:type="gramEnd"/>
            <w:r w:rsidRPr="008F25B4">
              <w:t xml:space="preserve"> and ideas</w:t>
            </w:r>
            <w:r w:rsidR="001B3894">
              <w:t>.</w:t>
            </w:r>
          </w:p>
        </w:tc>
        <w:tc>
          <w:tcPr>
            <w:tcW w:w="2496" w:type="dxa"/>
          </w:tcPr>
          <w:p w14:paraId="7E302D26" w14:textId="640ABB1E" w:rsidR="001E4F3A" w:rsidRDefault="001E4F3A" w:rsidP="001E4F3A">
            <w:pPr>
              <w:pStyle w:val="Tabletext"/>
              <w:cnfStyle w:val="000000000000" w:firstRow="0" w:lastRow="0" w:firstColumn="0" w:lastColumn="0" w:oddVBand="0" w:evenVBand="0" w:oddHBand="0" w:evenHBand="0" w:firstRowFirstColumn="0" w:firstRowLastColumn="0" w:lastRowFirstColumn="0" w:lastRowLastColumn="0"/>
            </w:pPr>
            <w:r w:rsidRPr="005D01EC">
              <w:rPr>
                <w:rStyle w:val="Shading2"/>
              </w:rPr>
              <w:t xml:space="preserve">becoming </w:t>
            </w:r>
            <w:r w:rsidRPr="00BD175C">
              <w:rPr>
                <w:rStyle w:val="Shading2"/>
              </w:rPr>
              <w:t>aware of</w:t>
            </w:r>
            <w:r>
              <w:t xml:space="preserve"> </w:t>
            </w:r>
            <w:r w:rsidRPr="008F25B4">
              <w:t>everyday and scientific vocabulary</w:t>
            </w:r>
            <w:r w:rsidR="001B3894">
              <w:t>.</w:t>
            </w:r>
          </w:p>
        </w:tc>
      </w:tr>
    </w:tbl>
    <w:p w14:paraId="02B23002" w14:textId="77777777" w:rsidR="00642B68" w:rsidRDefault="00642B68" w:rsidP="00831436">
      <w:pPr>
        <w:pStyle w:val="BodyText"/>
      </w:pPr>
    </w:p>
    <w:tbl>
      <w:tblPr>
        <w:tblStyle w:val="QCAAtablestyle4"/>
        <w:tblW w:w="5000" w:type="pct"/>
        <w:tblLayout w:type="fixed"/>
        <w:tblLook w:val="0620" w:firstRow="1" w:lastRow="0" w:firstColumn="0" w:lastColumn="0" w:noHBand="1" w:noVBand="1"/>
      </w:tblPr>
      <w:tblGrid>
        <w:gridCol w:w="704"/>
        <w:gridCol w:w="13288"/>
      </w:tblGrid>
      <w:tr w:rsidR="0007233D" w14:paraId="2017550F" w14:textId="77777777" w:rsidTr="00C8734C">
        <w:trPr>
          <w:cnfStyle w:val="100000000000" w:firstRow="1" w:lastRow="0" w:firstColumn="0" w:lastColumn="0" w:oddVBand="0" w:evenVBand="0" w:oddHBand="0" w:evenHBand="0" w:firstRowFirstColumn="0" w:firstRowLastColumn="0" w:lastRowFirstColumn="0" w:lastRowLastColumn="0"/>
          <w:tblHeader/>
        </w:trPr>
        <w:tc>
          <w:tcPr>
            <w:tcW w:w="704" w:type="dxa"/>
          </w:tcPr>
          <w:p w14:paraId="08E87154" w14:textId="77777777" w:rsidR="0007233D" w:rsidRPr="00EF7D84" w:rsidRDefault="0007233D" w:rsidP="00103EBE">
            <w:pPr>
              <w:pStyle w:val="Annotationheading"/>
            </w:pPr>
            <w:r w:rsidRPr="00EF7D84">
              <w:t>Key</w:t>
            </w:r>
          </w:p>
        </w:tc>
        <w:tc>
          <w:tcPr>
            <w:tcW w:w="13288"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C8734C">
        <w:trPr>
          <w:trHeight w:val="227"/>
        </w:trPr>
        <w:tc>
          <w:tcPr>
            <w:tcW w:w="704" w:type="dxa"/>
          </w:tcPr>
          <w:p w14:paraId="3A26DBF1" w14:textId="77777777" w:rsidR="00E72D69" w:rsidRPr="00103EBE" w:rsidRDefault="0018531A" w:rsidP="00103EBE">
            <w:pPr>
              <w:pStyle w:val="Annotationbodytext"/>
              <w:rPr>
                <w:b/>
                <w:bCs/>
              </w:rPr>
            </w:pPr>
            <w:r w:rsidRPr="00103EBE">
              <w:rPr>
                <w:b/>
                <w:bCs/>
              </w:rPr>
              <w:t>AP</w:t>
            </w:r>
          </w:p>
        </w:tc>
        <w:tc>
          <w:tcPr>
            <w:tcW w:w="13288"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C8734C">
        <w:trPr>
          <w:trHeight w:val="283"/>
        </w:trPr>
        <w:tc>
          <w:tcPr>
            <w:tcW w:w="704" w:type="dxa"/>
          </w:tcPr>
          <w:p w14:paraId="77BD0CEC" w14:textId="77777777" w:rsidR="0018531A" w:rsidRPr="00103EBE" w:rsidRDefault="0018531A" w:rsidP="00103EBE">
            <w:pPr>
              <w:pStyle w:val="Annotationbodytext"/>
              <w:rPr>
                <w:b/>
                <w:bCs/>
              </w:rPr>
            </w:pPr>
            <w:r w:rsidRPr="00103EBE">
              <w:rPr>
                <w:b/>
                <w:bCs/>
              </w:rPr>
              <w:t>MC</w:t>
            </w:r>
          </w:p>
        </w:tc>
        <w:tc>
          <w:tcPr>
            <w:tcW w:w="13288"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C8734C">
        <w:trPr>
          <w:trHeight w:val="227"/>
        </w:trPr>
        <w:tc>
          <w:tcPr>
            <w:tcW w:w="704" w:type="dxa"/>
          </w:tcPr>
          <w:p w14:paraId="3BE4E4AE" w14:textId="77777777" w:rsidR="0018531A" w:rsidRPr="00103EBE" w:rsidRDefault="0018531A" w:rsidP="00103EBE">
            <w:pPr>
              <w:pStyle w:val="Annotationbodytext"/>
              <w:rPr>
                <w:b/>
                <w:bCs/>
              </w:rPr>
            </w:pPr>
            <w:r w:rsidRPr="00103EBE">
              <w:rPr>
                <w:b/>
                <w:bCs/>
              </w:rPr>
              <w:t>WW</w:t>
            </w:r>
          </w:p>
        </w:tc>
        <w:tc>
          <w:tcPr>
            <w:tcW w:w="13288"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C8734C">
        <w:trPr>
          <w:trHeight w:val="227"/>
        </w:trPr>
        <w:tc>
          <w:tcPr>
            <w:tcW w:w="704" w:type="dxa"/>
          </w:tcPr>
          <w:p w14:paraId="3EBD188B" w14:textId="77777777" w:rsidR="0018531A" w:rsidRPr="00103EBE" w:rsidRDefault="0018531A" w:rsidP="00103EBE">
            <w:pPr>
              <w:pStyle w:val="Annotationbodytext"/>
              <w:rPr>
                <w:b/>
                <w:bCs/>
              </w:rPr>
            </w:pPr>
            <w:r w:rsidRPr="00103EBE">
              <w:rPr>
                <w:b/>
                <w:bCs/>
              </w:rPr>
              <w:t>EX</w:t>
            </w:r>
          </w:p>
        </w:tc>
        <w:tc>
          <w:tcPr>
            <w:tcW w:w="13288"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C8734C">
        <w:trPr>
          <w:trHeight w:val="227"/>
        </w:trPr>
        <w:tc>
          <w:tcPr>
            <w:tcW w:w="704" w:type="dxa"/>
          </w:tcPr>
          <w:p w14:paraId="71D0B4C4" w14:textId="77777777" w:rsidR="003B595E" w:rsidRPr="00103EBE" w:rsidRDefault="003B595E" w:rsidP="00103EBE">
            <w:pPr>
              <w:pStyle w:val="Annotationbodytext"/>
              <w:rPr>
                <w:b/>
                <w:bCs/>
              </w:rPr>
            </w:pPr>
            <w:r w:rsidRPr="00103EBE">
              <w:rPr>
                <w:b/>
                <w:bCs/>
              </w:rPr>
              <w:t>BA</w:t>
            </w:r>
          </w:p>
        </w:tc>
        <w:tc>
          <w:tcPr>
            <w:tcW w:w="1328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754026D9" w14:textId="77777777" w:rsidR="00B90902" w:rsidRPr="00DD3C3D" w:rsidRDefault="00B90902" w:rsidP="00B90902">
      <w:pPr>
        <w:pStyle w:val="BodyText"/>
        <w:spacing w:before="480"/>
      </w:pPr>
      <w:bookmarkStart w:id="4" w:name="_Hlk135912719"/>
      <w:r w:rsidRPr="00DD3C3D">
        <w:rPr>
          <w:noProof/>
        </w:rPr>
        <w:drawing>
          <wp:inline distT="0" distB="0" distL="0" distR="0" wp14:anchorId="417B81F9" wp14:editId="3A360859">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B3A262F546C6429998A9A1A247426C8C"/>
          </w:placeholder>
        </w:sdtPr>
        <w:sdtContent>
          <w:r>
            <w:t>2023</w:t>
          </w:r>
        </w:sdtContent>
      </w:sdt>
    </w:p>
    <w:bookmarkEnd w:id="4"/>
    <w:p w14:paraId="391F47DF" w14:textId="77777777" w:rsidR="00B90902" w:rsidRDefault="00B90902" w:rsidP="00B90902">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2B92BDB5" w:rsidR="00B2256F" w:rsidRDefault="00B90902"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bookmarkEnd w:id="2"/>
      <w:bookmarkEnd w:id="3"/>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4060" w14:textId="77777777" w:rsidR="00262728" w:rsidRDefault="00262728" w:rsidP="00185154">
      <w:r>
        <w:separator/>
      </w:r>
    </w:p>
    <w:p w14:paraId="3B2F8A5A" w14:textId="77777777" w:rsidR="00262728" w:rsidRDefault="00262728"/>
    <w:p w14:paraId="29DB72B1" w14:textId="77777777" w:rsidR="00262728" w:rsidRDefault="00262728"/>
  </w:endnote>
  <w:endnote w:type="continuationSeparator" w:id="0">
    <w:p w14:paraId="3CE611F8" w14:textId="77777777" w:rsidR="00262728" w:rsidRDefault="00262728" w:rsidP="00185154">
      <w:r>
        <w:continuationSeparator/>
      </w:r>
    </w:p>
    <w:p w14:paraId="614C2E75" w14:textId="77777777" w:rsidR="00262728" w:rsidRDefault="00262728"/>
    <w:p w14:paraId="429F36C4" w14:textId="77777777" w:rsidR="00262728" w:rsidRDefault="00262728"/>
  </w:endnote>
  <w:endnote w:type="continuationNotice" w:id="1">
    <w:p w14:paraId="5F0B9193" w14:textId="77777777" w:rsidR="00262728" w:rsidRDefault="00262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lang w:eastAsia="en-AU"/>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1E748ED5" w:rsidR="00133E41" w:rsidRDefault="00000000"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Content>
              <w:r w:rsidR="00724AF2">
                <w:rPr>
                  <w:lang w:eastAsia="en-US"/>
                </w:rPr>
                <w:t>230178-05</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lang w:eastAsia="en-AU"/>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5B0A58F5"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Content>
              <w:r w:rsidR="00724AF2">
                <w:t>230178-05</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AB26A2">
      <w:tc>
        <w:tcPr>
          <w:tcW w:w="2500" w:type="pct"/>
          <w:noWrap/>
          <w:hideMark/>
        </w:tcPr>
        <w:p w14:paraId="4892429C" w14:textId="0D557D79" w:rsidR="00B2256F" w:rsidRPr="002E6121" w:rsidRDefault="00000000"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Content>
              <w:r w:rsidR="00DB2243">
                <w:t>Year 2 standard elaborations — Australian Curriculum</w:t>
              </w:r>
              <w:r w:rsidR="00206171">
                <w:t xml:space="preserve"> v9.0</w:t>
              </w:r>
              <w:r w:rsidR="00DB2243">
                <w:t>:</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Content>
              <w:r w:rsidR="0028367E">
                <w:t>Science</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7C3C835B" w14:textId="03FA49AE" w:rsidR="00B2256F" w:rsidRDefault="00724AF2" w:rsidP="00B2256F">
              <w:pPr>
                <w:pStyle w:val="Footersubtitle"/>
                <w:jc w:val="right"/>
              </w:pPr>
              <w:r>
                <w:t>November 2023</w:t>
              </w:r>
            </w:p>
          </w:sdtContent>
        </w:sdt>
      </w:tc>
    </w:tr>
    <w:tr w:rsidR="00B2256F" w14:paraId="405BF48D" w14:textId="77777777" w:rsidTr="00AB26A2">
      <w:tc>
        <w:tcPr>
          <w:tcW w:w="5000" w:type="pct"/>
          <w:gridSpan w:val="2"/>
          <w:noWrap/>
          <w:vAlign w:val="center"/>
          <w:hideMark/>
        </w:tcPr>
        <w:sdt>
          <w:sdtPr>
            <w:rPr>
              <w:sz w:val="18"/>
            </w:rPr>
            <w:id w:val="377745927"/>
            <w:docPartObj>
              <w:docPartGallery w:val="Page Numbers (Top of Page)"/>
              <w:docPartUnique/>
            </w:docPartObj>
          </w:sdtPr>
          <w:sdtContent>
            <w:p w14:paraId="5B896105" w14:textId="16F83B08"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3E79" w14:textId="77777777" w:rsidR="00262728" w:rsidRPr="001B4733" w:rsidRDefault="00262728" w:rsidP="001B4733">
      <w:pPr>
        <w:rPr>
          <w:color w:val="D22730" w:themeColor="text2"/>
        </w:rPr>
      </w:pPr>
      <w:r w:rsidRPr="001B4733">
        <w:rPr>
          <w:color w:val="D22730" w:themeColor="text2"/>
        </w:rPr>
        <w:continuationSeparator/>
      </w:r>
    </w:p>
    <w:p w14:paraId="5D9F9128" w14:textId="77777777" w:rsidR="00262728" w:rsidRPr="001B4733" w:rsidRDefault="00262728">
      <w:pPr>
        <w:rPr>
          <w:sz w:val="4"/>
          <w:szCs w:val="4"/>
        </w:rPr>
      </w:pPr>
    </w:p>
  </w:footnote>
  <w:footnote w:type="continuationSeparator" w:id="0">
    <w:p w14:paraId="3C7BDDA2" w14:textId="77777777" w:rsidR="00262728" w:rsidRPr="001B4733" w:rsidRDefault="00262728" w:rsidP="00185154">
      <w:pPr>
        <w:rPr>
          <w:color w:val="D22730" w:themeColor="text2"/>
        </w:rPr>
      </w:pPr>
      <w:r w:rsidRPr="001B4733">
        <w:rPr>
          <w:color w:val="D22730" w:themeColor="text2"/>
        </w:rPr>
        <w:continuationSeparator/>
      </w:r>
    </w:p>
    <w:p w14:paraId="76F25E26" w14:textId="77777777" w:rsidR="00262728" w:rsidRPr="001B4733" w:rsidRDefault="00262728">
      <w:pPr>
        <w:rPr>
          <w:sz w:val="4"/>
          <w:szCs w:val="4"/>
        </w:rPr>
      </w:pPr>
    </w:p>
  </w:footnote>
  <w:footnote w:type="continuationNotice" w:id="1">
    <w:p w14:paraId="2BE482B0" w14:textId="77777777" w:rsidR="00262728" w:rsidRPr="001B4733" w:rsidRDefault="0026272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37BBA97F" w:rsidR="000F1C8F" w:rsidRDefault="000F1C8F">
    <w:pPr>
      <w:pStyle w:val="Header"/>
    </w:pPr>
    <w:r>
      <w:rPr>
        <w:noProof/>
        <w:lang w:eastAsia="en-AU"/>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736C" w14:textId="12EB5D4B" w:rsidR="00757E88" w:rsidRDefault="00757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6A66C1F6" w:rsidR="00B2256F" w:rsidRDefault="00B2256F">
    <w:pPr>
      <w:pStyle w:val="Header"/>
    </w:pPr>
    <w:r>
      <w:rPr>
        <w:noProof/>
        <w:lang w:eastAsia="en-AU"/>
      </w:rPr>
      <w:drawing>
        <wp:anchor distT="0" distB="0" distL="114300" distR="114300" simplePos="0" relativeHeight="251658243"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CD32" w14:textId="35623080" w:rsidR="00757E88" w:rsidRDefault="0075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241600381">
    <w:abstractNumId w:val="16"/>
  </w:num>
  <w:num w:numId="2" w16cid:durableId="1787771962">
    <w:abstractNumId w:val="0"/>
  </w:num>
  <w:num w:numId="3" w16cid:durableId="1659655275">
    <w:abstractNumId w:val="7"/>
  </w:num>
  <w:num w:numId="4" w16cid:durableId="248272142">
    <w:abstractNumId w:val="6"/>
  </w:num>
  <w:num w:numId="5" w16cid:durableId="1206602488">
    <w:abstractNumId w:val="8"/>
  </w:num>
  <w:num w:numId="6" w16cid:durableId="440146111">
    <w:abstractNumId w:val="1"/>
  </w:num>
  <w:num w:numId="7" w16cid:durableId="938172">
    <w:abstractNumId w:val="9"/>
  </w:num>
  <w:num w:numId="8" w16cid:durableId="1943563275">
    <w:abstractNumId w:val="15"/>
  </w:num>
  <w:num w:numId="9" w16cid:durableId="819150128">
    <w:abstractNumId w:val="14"/>
  </w:num>
  <w:num w:numId="10" w16cid:durableId="1051224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080876">
    <w:abstractNumId w:val="12"/>
  </w:num>
  <w:num w:numId="12" w16cid:durableId="1351645789">
    <w:abstractNumId w:val="4"/>
  </w:num>
  <w:num w:numId="13" w16cid:durableId="392387147">
    <w:abstractNumId w:val="12"/>
  </w:num>
  <w:num w:numId="14" w16cid:durableId="1767262455">
    <w:abstractNumId w:val="2"/>
  </w:num>
  <w:num w:numId="15" w16cid:durableId="67582763">
    <w:abstractNumId w:val="3"/>
  </w:num>
  <w:num w:numId="16" w16cid:durableId="214129098">
    <w:abstractNumId w:val="0"/>
  </w:num>
  <w:num w:numId="17" w16cid:durableId="210071012">
    <w:abstractNumId w:val="11"/>
  </w:num>
  <w:num w:numId="18" w16cid:durableId="908151675">
    <w:abstractNumId w:val="7"/>
  </w:num>
  <w:num w:numId="19" w16cid:durableId="975839273">
    <w:abstractNumId w:val="13"/>
  </w:num>
  <w:num w:numId="20" w16cid:durableId="944920994">
    <w:abstractNumId w:val="7"/>
  </w:num>
  <w:num w:numId="21" w16cid:durableId="863715435">
    <w:abstractNumId w:val="10"/>
  </w:num>
  <w:num w:numId="22" w16cid:durableId="2046368839">
    <w:abstractNumId w:val="5"/>
  </w:num>
  <w:num w:numId="23" w16cid:durableId="477574712">
    <w:abstractNumId w:val="5"/>
  </w:num>
  <w:num w:numId="24" w16cid:durableId="20439400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A"/>
    <w:rsid w:val="000048C9"/>
    <w:rsid w:val="00004FC5"/>
    <w:rsid w:val="00005005"/>
    <w:rsid w:val="00006100"/>
    <w:rsid w:val="000067BB"/>
    <w:rsid w:val="00007851"/>
    <w:rsid w:val="000120D7"/>
    <w:rsid w:val="000146F8"/>
    <w:rsid w:val="00021492"/>
    <w:rsid w:val="00022F62"/>
    <w:rsid w:val="00024883"/>
    <w:rsid w:val="00025175"/>
    <w:rsid w:val="00031341"/>
    <w:rsid w:val="00037045"/>
    <w:rsid w:val="00040973"/>
    <w:rsid w:val="0004459E"/>
    <w:rsid w:val="0004645E"/>
    <w:rsid w:val="000532EB"/>
    <w:rsid w:val="00054202"/>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3C31"/>
    <w:rsid w:val="000A5DC8"/>
    <w:rsid w:val="000A658E"/>
    <w:rsid w:val="000B3EBE"/>
    <w:rsid w:val="000B6FA1"/>
    <w:rsid w:val="000C0334"/>
    <w:rsid w:val="000C0C22"/>
    <w:rsid w:val="000C1D1E"/>
    <w:rsid w:val="000C576E"/>
    <w:rsid w:val="000C7125"/>
    <w:rsid w:val="000C7DA6"/>
    <w:rsid w:val="000E0FD1"/>
    <w:rsid w:val="000E1250"/>
    <w:rsid w:val="000F1C8F"/>
    <w:rsid w:val="000F4A35"/>
    <w:rsid w:val="000F5F76"/>
    <w:rsid w:val="000F6D02"/>
    <w:rsid w:val="00103EBE"/>
    <w:rsid w:val="0010405A"/>
    <w:rsid w:val="001063C6"/>
    <w:rsid w:val="00111674"/>
    <w:rsid w:val="00111E3A"/>
    <w:rsid w:val="00115EC2"/>
    <w:rsid w:val="0012080B"/>
    <w:rsid w:val="00131D8F"/>
    <w:rsid w:val="0013218E"/>
    <w:rsid w:val="00133E41"/>
    <w:rsid w:val="00135AAE"/>
    <w:rsid w:val="00136F3F"/>
    <w:rsid w:val="001420B6"/>
    <w:rsid w:val="001450B2"/>
    <w:rsid w:val="00145CCD"/>
    <w:rsid w:val="00146376"/>
    <w:rsid w:val="001505D8"/>
    <w:rsid w:val="00154790"/>
    <w:rsid w:val="00156266"/>
    <w:rsid w:val="00156423"/>
    <w:rsid w:val="001600E5"/>
    <w:rsid w:val="001605B8"/>
    <w:rsid w:val="00165DCA"/>
    <w:rsid w:val="001829A7"/>
    <w:rsid w:val="00185154"/>
    <w:rsid w:val="0018531A"/>
    <w:rsid w:val="0018689F"/>
    <w:rsid w:val="00190636"/>
    <w:rsid w:val="0019114D"/>
    <w:rsid w:val="00194E85"/>
    <w:rsid w:val="00195549"/>
    <w:rsid w:val="00195F12"/>
    <w:rsid w:val="001A0C16"/>
    <w:rsid w:val="001A5839"/>
    <w:rsid w:val="001A5EEA"/>
    <w:rsid w:val="001A6BE8"/>
    <w:rsid w:val="001B3894"/>
    <w:rsid w:val="001B4733"/>
    <w:rsid w:val="001B6941"/>
    <w:rsid w:val="001E0059"/>
    <w:rsid w:val="001E4F3A"/>
    <w:rsid w:val="001F16CA"/>
    <w:rsid w:val="001F2AD3"/>
    <w:rsid w:val="001F3707"/>
    <w:rsid w:val="001F3A2C"/>
    <w:rsid w:val="001F6AB0"/>
    <w:rsid w:val="001F75B5"/>
    <w:rsid w:val="00203A06"/>
    <w:rsid w:val="00203AAA"/>
    <w:rsid w:val="00206171"/>
    <w:rsid w:val="002078C1"/>
    <w:rsid w:val="002106C4"/>
    <w:rsid w:val="00210DEF"/>
    <w:rsid w:val="00211E11"/>
    <w:rsid w:val="002124A3"/>
    <w:rsid w:val="00213E32"/>
    <w:rsid w:val="00222215"/>
    <w:rsid w:val="00225827"/>
    <w:rsid w:val="0023772C"/>
    <w:rsid w:val="00243D43"/>
    <w:rsid w:val="00250B39"/>
    <w:rsid w:val="0025119D"/>
    <w:rsid w:val="00252201"/>
    <w:rsid w:val="00254DD8"/>
    <w:rsid w:val="00260CF9"/>
    <w:rsid w:val="00261E1A"/>
    <w:rsid w:val="00262728"/>
    <w:rsid w:val="00262920"/>
    <w:rsid w:val="00265FA2"/>
    <w:rsid w:val="00266880"/>
    <w:rsid w:val="00266D6D"/>
    <w:rsid w:val="00270716"/>
    <w:rsid w:val="002721D7"/>
    <w:rsid w:val="00275ED9"/>
    <w:rsid w:val="002822A6"/>
    <w:rsid w:val="0028367E"/>
    <w:rsid w:val="00284393"/>
    <w:rsid w:val="002864BD"/>
    <w:rsid w:val="0029216D"/>
    <w:rsid w:val="00292DD8"/>
    <w:rsid w:val="00296A96"/>
    <w:rsid w:val="002A58E7"/>
    <w:rsid w:val="002B0BB3"/>
    <w:rsid w:val="002B1D93"/>
    <w:rsid w:val="002B288B"/>
    <w:rsid w:val="002B4003"/>
    <w:rsid w:val="002B5469"/>
    <w:rsid w:val="002B63DA"/>
    <w:rsid w:val="002C5B1C"/>
    <w:rsid w:val="002D4254"/>
    <w:rsid w:val="002D4E6E"/>
    <w:rsid w:val="002D704B"/>
    <w:rsid w:val="002D750D"/>
    <w:rsid w:val="002E2F81"/>
    <w:rsid w:val="002E5482"/>
    <w:rsid w:val="002E6121"/>
    <w:rsid w:val="002E7DB8"/>
    <w:rsid w:val="002F2AA4"/>
    <w:rsid w:val="002F4862"/>
    <w:rsid w:val="002F64DA"/>
    <w:rsid w:val="002F6E28"/>
    <w:rsid w:val="0030133C"/>
    <w:rsid w:val="00301893"/>
    <w:rsid w:val="00306C16"/>
    <w:rsid w:val="00307A2B"/>
    <w:rsid w:val="003135C8"/>
    <w:rsid w:val="00317BB0"/>
    <w:rsid w:val="00320635"/>
    <w:rsid w:val="003206E3"/>
    <w:rsid w:val="00330DA3"/>
    <w:rsid w:val="0033347E"/>
    <w:rsid w:val="00334A30"/>
    <w:rsid w:val="00340215"/>
    <w:rsid w:val="00340BCD"/>
    <w:rsid w:val="0034100E"/>
    <w:rsid w:val="003411DD"/>
    <w:rsid w:val="003431B5"/>
    <w:rsid w:val="00344A05"/>
    <w:rsid w:val="00346472"/>
    <w:rsid w:val="003524B6"/>
    <w:rsid w:val="0035336E"/>
    <w:rsid w:val="003553D9"/>
    <w:rsid w:val="0035772F"/>
    <w:rsid w:val="003611D6"/>
    <w:rsid w:val="0036158F"/>
    <w:rsid w:val="0036555D"/>
    <w:rsid w:val="00367400"/>
    <w:rsid w:val="00367A0E"/>
    <w:rsid w:val="00370C81"/>
    <w:rsid w:val="00371477"/>
    <w:rsid w:val="0037398C"/>
    <w:rsid w:val="0037433D"/>
    <w:rsid w:val="0037618F"/>
    <w:rsid w:val="00376809"/>
    <w:rsid w:val="00377ACD"/>
    <w:rsid w:val="00382722"/>
    <w:rsid w:val="00383D19"/>
    <w:rsid w:val="003853C1"/>
    <w:rsid w:val="00391673"/>
    <w:rsid w:val="00391917"/>
    <w:rsid w:val="00391F3F"/>
    <w:rsid w:val="00392CCF"/>
    <w:rsid w:val="00392E99"/>
    <w:rsid w:val="003936F9"/>
    <w:rsid w:val="0039510D"/>
    <w:rsid w:val="00395F57"/>
    <w:rsid w:val="003A04C1"/>
    <w:rsid w:val="003A087E"/>
    <w:rsid w:val="003A08A5"/>
    <w:rsid w:val="003A1587"/>
    <w:rsid w:val="003A168B"/>
    <w:rsid w:val="003B0945"/>
    <w:rsid w:val="003B097F"/>
    <w:rsid w:val="003B1166"/>
    <w:rsid w:val="003B3915"/>
    <w:rsid w:val="003B3981"/>
    <w:rsid w:val="003B4DCF"/>
    <w:rsid w:val="003B595E"/>
    <w:rsid w:val="003C3E20"/>
    <w:rsid w:val="003D3B71"/>
    <w:rsid w:val="003D56AF"/>
    <w:rsid w:val="003D5C25"/>
    <w:rsid w:val="003D7770"/>
    <w:rsid w:val="003E0741"/>
    <w:rsid w:val="003E1167"/>
    <w:rsid w:val="003E1EF3"/>
    <w:rsid w:val="003E5319"/>
    <w:rsid w:val="0040339E"/>
    <w:rsid w:val="004037B5"/>
    <w:rsid w:val="00404615"/>
    <w:rsid w:val="00407776"/>
    <w:rsid w:val="00410047"/>
    <w:rsid w:val="0041189E"/>
    <w:rsid w:val="00412450"/>
    <w:rsid w:val="00413C60"/>
    <w:rsid w:val="004178B4"/>
    <w:rsid w:val="0042018E"/>
    <w:rsid w:val="00421B24"/>
    <w:rsid w:val="00427353"/>
    <w:rsid w:val="00430169"/>
    <w:rsid w:val="00435407"/>
    <w:rsid w:val="0043564D"/>
    <w:rsid w:val="0043628A"/>
    <w:rsid w:val="0044283B"/>
    <w:rsid w:val="00444AE6"/>
    <w:rsid w:val="004478FD"/>
    <w:rsid w:val="004541CE"/>
    <w:rsid w:val="00464346"/>
    <w:rsid w:val="00465D0B"/>
    <w:rsid w:val="004700B3"/>
    <w:rsid w:val="004701D5"/>
    <w:rsid w:val="004709CC"/>
    <w:rsid w:val="004715A6"/>
    <w:rsid w:val="00471634"/>
    <w:rsid w:val="0047216B"/>
    <w:rsid w:val="00475EFD"/>
    <w:rsid w:val="00476876"/>
    <w:rsid w:val="00477DD6"/>
    <w:rsid w:val="00491C59"/>
    <w:rsid w:val="004974CC"/>
    <w:rsid w:val="004A715D"/>
    <w:rsid w:val="004B0FB8"/>
    <w:rsid w:val="004B3FFD"/>
    <w:rsid w:val="004B481C"/>
    <w:rsid w:val="004B7DAE"/>
    <w:rsid w:val="004C54EB"/>
    <w:rsid w:val="004C6139"/>
    <w:rsid w:val="004D7E14"/>
    <w:rsid w:val="004E4A29"/>
    <w:rsid w:val="004E5772"/>
    <w:rsid w:val="004E79A4"/>
    <w:rsid w:val="004F0760"/>
    <w:rsid w:val="004F2A3C"/>
    <w:rsid w:val="004F3D6F"/>
    <w:rsid w:val="004F7E64"/>
    <w:rsid w:val="00500028"/>
    <w:rsid w:val="0050104B"/>
    <w:rsid w:val="00504F96"/>
    <w:rsid w:val="005070E8"/>
    <w:rsid w:val="0051056D"/>
    <w:rsid w:val="00514D1D"/>
    <w:rsid w:val="005176F4"/>
    <w:rsid w:val="00526F36"/>
    <w:rsid w:val="005317FB"/>
    <w:rsid w:val="00532847"/>
    <w:rsid w:val="005331C9"/>
    <w:rsid w:val="005343C1"/>
    <w:rsid w:val="00535754"/>
    <w:rsid w:val="005403E5"/>
    <w:rsid w:val="00540528"/>
    <w:rsid w:val="005425B3"/>
    <w:rsid w:val="005425CD"/>
    <w:rsid w:val="00543AA4"/>
    <w:rsid w:val="0055219D"/>
    <w:rsid w:val="0055353F"/>
    <w:rsid w:val="0055741B"/>
    <w:rsid w:val="00563598"/>
    <w:rsid w:val="00563A3F"/>
    <w:rsid w:val="0056633F"/>
    <w:rsid w:val="005666F1"/>
    <w:rsid w:val="005713E5"/>
    <w:rsid w:val="00573359"/>
    <w:rsid w:val="005750C8"/>
    <w:rsid w:val="00587E1F"/>
    <w:rsid w:val="00593846"/>
    <w:rsid w:val="005968C0"/>
    <w:rsid w:val="005A323F"/>
    <w:rsid w:val="005A435A"/>
    <w:rsid w:val="005A7CB1"/>
    <w:rsid w:val="005A7EF4"/>
    <w:rsid w:val="005B09F4"/>
    <w:rsid w:val="005B0C40"/>
    <w:rsid w:val="005B1947"/>
    <w:rsid w:val="005B1B68"/>
    <w:rsid w:val="005B3A08"/>
    <w:rsid w:val="005B407F"/>
    <w:rsid w:val="005C3146"/>
    <w:rsid w:val="005C380A"/>
    <w:rsid w:val="005C4DF1"/>
    <w:rsid w:val="005C5375"/>
    <w:rsid w:val="005C7289"/>
    <w:rsid w:val="005D01EC"/>
    <w:rsid w:val="005D59EA"/>
    <w:rsid w:val="005D620B"/>
    <w:rsid w:val="005E1D5D"/>
    <w:rsid w:val="005E259B"/>
    <w:rsid w:val="005E7838"/>
    <w:rsid w:val="005E7A60"/>
    <w:rsid w:val="005F3D12"/>
    <w:rsid w:val="005F716F"/>
    <w:rsid w:val="005F7E01"/>
    <w:rsid w:val="006025ED"/>
    <w:rsid w:val="0061089F"/>
    <w:rsid w:val="00613CF0"/>
    <w:rsid w:val="0061438A"/>
    <w:rsid w:val="00620553"/>
    <w:rsid w:val="00624186"/>
    <w:rsid w:val="00633235"/>
    <w:rsid w:val="00636A8B"/>
    <w:rsid w:val="00642B68"/>
    <w:rsid w:val="0064613A"/>
    <w:rsid w:val="00646BC2"/>
    <w:rsid w:val="00647C45"/>
    <w:rsid w:val="0065115E"/>
    <w:rsid w:val="0065325A"/>
    <w:rsid w:val="0065388C"/>
    <w:rsid w:val="00654EC1"/>
    <w:rsid w:val="0065691B"/>
    <w:rsid w:val="006600E3"/>
    <w:rsid w:val="0066080C"/>
    <w:rsid w:val="006622F9"/>
    <w:rsid w:val="0067297B"/>
    <w:rsid w:val="00674316"/>
    <w:rsid w:val="00677C0E"/>
    <w:rsid w:val="00681375"/>
    <w:rsid w:val="00683A98"/>
    <w:rsid w:val="00684E74"/>
    <w:rsid w:val="00687B07"/>
    <w:rsid w:val="006965C7"/>
    <w:rsid w:val="006A1801"/>
    <w:rsid w:val="006A6162"/>
    <w:rsid w:val="006A70C0"/>
    <w:rsid w:val="006B25CE"/>
    <w:rsid w:val="006B5819"/>
    <w:rsid w:val="006B6031"/>
    <w:rsid w:val="006C23F9"/>
    <w:rsid w:val="006C4E40"/>
    <w:rsid w:val="006C792A"/>
    <w:rsid w:val="006C79A1"/>
    <w:rsid w:val="006D0212"/>
    <w:rsid w:val="006D094C"/>
    <w:rsid w:val="006D22C5"/>
    <w:rsid w:val="006D3ABB"/>
    <w:rsid w:val="006D6EAC"/>
    <w:rsid w:val="006D6F9E"/>
    <w:rsid w:val="006E442C"/>
    <w:rsid w:val="006E6EB2"/>
    <w:rsid w:val="006F281E"/>
    <w:rsid w:val="006F67D9"/>
    <w:rsid w:val="0070090C"/>
    <w:rsid w:val="00706618"/>
    <w:rsid w:val="0071058E"/>
    <w:rsid w:val="0072349B"/>
    <w:rsid w:val="00724AF2"/>
    <w:rsid w:val="00727C36"/>
    <w:rsid w:val="00731DB5"/>
    <w:rsid w:val="00733D96"/>
    <w:rsid w:val="007375BC"/>
    <w:rsid w:val="00737ED2"/>
    <w:rsid w:val="00741647"/>
    <w:rsid w:val="007419EB"/>
    <w:rsid w:val="0074208B"/>
    <w:rsid w:val="00744B4C"/>
    <w:rsid w:val="00747958"/>
    <w:rsid w:val="0074799C"/>
    <w:rsid w:val="007514FC"/>
    <w:rsid w:val="0075228B"/>
    <w:rsid w:val="00754817"/>
    <w:rsid w:val="00756510"/>
    <w:rsid w:val="00757E88"/>
    <w:rsid w:val="00760AAC"/>
    <w:rsid w:val="00761537"/>
    <w:rsid w:val="007672FC"/>
    <w:rsid w:val="00770BF1"/>
    <w:rsid w:val="00772EA6"/>
    <w:rsid w:val="00774E81"/>
    <w:rsid w:val="0077542A"/>
    <w:rsid w:val="00784AC5"/>
    <w:rsid w:val="007936AD"/>
    <w:rsid w:val="0079627A"/>
    <w:rsid w:val="0079789A"/>
    <w:rsid w:val="00797BAD"/>
    <w:rsid w:val="007A10BF"/>
    <w:rsid w:val="007A232D"/>
    <w:rsid w:val="007A28B9"/>
    <w:rsid w:val="007A29DC"/>
    <w:rsid w:val="007A2AE4"/>
    <w:rsid w:val="007A2B94"/>
    <w:rsid w:val="007A3F26"/>
    <w:rsid w:val="007A4C10"/>
    <w:rsid w:val="007A5346"/>
    <w:rsid w:val="007B0633"/>
    <w:rsid w:val="007B2797"/>
    <w:rsid w:val="007B5A2B"/>
    <w:rsid w:val="007B71B4"/>
    <w:rsid w:val="007C2BD5"/>
    <w:rsid w:val="007C3A53"/>
    <w:rsid w:val="007C615D"/>
    <w:rsid w:val="007D0064"/>
    <w:rsid w:val="007D2C78"/>
    <w:rsid w:val="007D6D64"/>
    <w:rsid w:val="007D79AE"/>
    <w:rsid w:val="007E0B1E"/>
    <w:rsid w:val="007E3526"/>
    <w:rsid w:val="007E3A11"/>
    <w:rsid w:val="007E4003"/>
    <w:rsid w:val="007F218A"/>
    <w:rsid w:val="007F5605"/>
    <w:rsid w:val="007F79C4"/>
    <w:rsid w:val="00800990"/>
    <w:rsid w:val="00810953"/>
    <w:rsid w:val="00822503"/>
    <w:rsid w:val="00822A21"/>
    <w:rsid w:val="00823078"/>
    <w:rsid w:val="00825094"/>
    <w:rsid w:val="00826EB1"/>
    <w:rsid w:val="00831436"/>
    <w:rsid w:val="00834B8D"/>
    <w:rsid w:val="00844EF2"/>
    <w:rsid w:val="00845732"/>
    <w:rsid w:val="00845B11"/>
    <w:rsid w:val="008502D0"/>
    <w:rsid w:val="008565BB"/>
    <w:rsid w:val="008572D9"/>
    <w:rsid w:val="0085740A"/>
    <w:rsid w:val="00860BC6"/>
    <w:rsid w:val="00861E13"/>
    <w:rsid w:val="00873436"/>
    <w:rsid w:val="0087379F"/>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E65"/>
    <w:rsid w:val="008E4CF3"/>
    <w:rsid w:val="008F377D"/>
    <w:rsid w:val="008F4E0B"/>
    <w:rsid w:val="008F522A"/>
    <w:rsid w:val="00903B44"/>
    <w:rsid w:val="00903DCD"/>
    <w:rsid w:val="009067F3"/>
    <w:rsid w:val="00907866"/>
    <w:rsid w:val="00907CE9"/>
    <w:rsid w:val="00912B30"/>
    <w:rsid w:val="00915659"/>
    <w:rsid w:val="00917538"/>
    <w:rsid w:val="0092099C"/>
    <w:rsid w:val="009225C1"/>
    <w:rsid w:val="00922659"/>
    <w:rsid w:val="009332AF"/>
    <w:rsid w:val="009449D2"/>
    <w:rsid w:val="00944EE0"/>
    <w:rsid w:val="00944F14"/>
    <w:rsid w:val="009453E1"/>
    <w:rsid w:val="00946085"/>
    <w:rsid w:val="00946894"/>
    <w:rsid w:val="009468D8"/>
    <w:rsid w:val="00951FFD"/>
    <w:rsid w:val="0095345F"/>
    <w:rsid w:val="009571D7"/>
    <w:rsid w:val="00957FAB"/>
    <w:rsid w:val="0096050F"/>
    <w:rsid w:val="0096253C"/>
    <w:rsid w:val="00965EC9"/>
    <w:rsid w:val="00966659"/>
    <w:rsid w:val="009669AD"/>
    <w:rsid w:val="00966DD1"/>
    <w:rsid w:val="00971792"/>
    <w:rsid w:val="00974028"/>
    <w:rsid w:val="00984E69"/>
    <w:rsid w:val="009939FB"/>
    <w:rsid w:val="009943C4"/>
    <w:rsid w:val="00994C8A"/>
    <w:rsid w:val="00995370"/>
    <w:rsid w:val="009A09DF"/>
    <w:rsid w:val="009A199C"/>
    <w:rsid w:val="009A63ED"/>
    <w:rsid w:val="009B7B63"/>
    <w:rsid w:val="009B7C52"/>
    <w:rsid w:val="009C617E"/>
    <w:rsid w:val="009C6983"/>
    <w:rsid w:val="009C6B17"/>
    <w:rsid w:val="009D23F7"/>
    <w:rsid w:val="009D2B01"/>
    <w:rsid w:val="009D670A"/>
    <w:rsid w:val="009E2633"/>
    <w:rsid w:val="009E48AE"/>
    <w:rsid w:val="009E5545"/>
    <w:rsid w:val="009F1794"/>
    <w:rsid w:val="009F219F"/>
    <w:rsid w:val="009F6529"/>
    <w:rsid w:val="009F6CE7"/>
    <w:rsid w:val="00A03AB1"/>
    <w:rsid w:val="00A055A4"/>
    <w:rsid w:val="00A05FC8"/>
    <w:rsid w:val="00A07960"/>
    <w:rsid w:val="00A10005"/>
    <w:rsid w:val="00A125F5"/>
    <w:rsid w:val="00A157AC"/>
    <w:rsid w:val="00A2741C"/>
    <w:rsid w:val="00A30A41"/>
    <w:rsid w:val="00A30FD4"/>
    <w:rsid w:val="00A32E8B"/>
    <w:rsid w:val="00A35141"/>
    <w:rsid w:val="00A35710"/>
    <w:rsid w:val="00A41250"/>
    <w:rsid w:val="00A41D4E"/>
    <w:rsid w:val="00A41D5A"/>
    <w:rsid w:val="00A42335"/>
    <w:rsid w:val="00A510A2"/>
    <w:rsid w:val="00A52A8F"/>
    <w:rsid w:val="00A55155"/>
    <w:rsid w:val="00A55826"/>
    <w:rsid w:val="00A62E21"/>
    <w:rsid w:val="00A640FF"/>
    <w:rsid w:val="00A666B7"/>
    <w:rsid w:val="00A67A9F"/>
    <w:rsid w:val="00A83349"/>
    <w:rsid w:val="00A83B38"/>
    <w:rsid w:val="00AA6010"/>
    <w:rsid w:val="00AB2080"/>
    <w:rsid w:val="00AB26A2"/>
    <w:rsid w:val="00AB48D1"/>
    <w:rsid w:val="00AB5BEA"/>
    <w:rsid w:val="00AB780F"/>
    <w:rsid w:val="00AB7E56"/>
    <w:rsid w:val="00AD6EC2"/>
    <w:rsid w:val="00AE3135"/>
    <w:rsid w:val="00AE4C26"/>
    <w:rsid w:val="00AE50BA"/>
    <w:rsid w:val="00AE79B3"/>
    <w:rsid w:val="00AF11AD"/>
    <w:rsid w:val="00AF2204"/>
    <w:rsid w:val="00AF425E"/>
    <w:rsid w:val="00AF6C56"/>
    <w:rsid w:val="00B012F3"/>
    <w:rsid w:val="00B03129"/>
    <w:rsid w:val="00B123D8"/>
    <w:rsid w:val="00B1273F"/>
    <w:rsid w:val="00B156B2"/>
    <w:rsid w:val="00B2256F"/>
    <w:rsid w:val="00B24A56"/>
    <w:rsid w:val="00B26BD8"/>
    <w:rsid w:val="00B2798F"/>
    <w:rsid w:val="00B47476"/>
    <w:rsid w:val="00B47F9D"/>
    <w:rsid w:val="00B53493"/>
    <w:rsid w:val="00B53EE6"/>
    <w:rsid w:val="00B55D18"/>
    <w:rsid w:val="00B56CC8"/>
    <w:rsid w:val="00B61D4A"/>
    <w:rsid w:val="00B61DC1"/>
    <w:rsid w:val="00B64090"/>
    <w:rsid w:val="00B64500"/>
    <w:rsid w:val="00B65281"/>
    <w:rsid w:val="00B65924"/>
    <w:rsid w:val="00B668FB"/>
    <w:rsid w:val="00B726FC"/>
    <w:rsid w:val="00B76B8E"/>
    <w:rsid w:val="00B80FB7"/>
    <w:rsid w:val="00B819DD"/>
    <w:rsid w:val="00B90902"/>
    <w:rsid w:val="00B90DC7"/>
    <w:rsid w:val="00B92B2B"/>
    <w:rsid w:val="00B9751F"/>
    <w:rsid w:val="00BA1102"/>
    <w:rsid w:val="00BA161E"/>
    <w:rsid w:val="00BA1AF8"/>
    <w:rsid w:val="00BA40A8"/>
    <w:rsid w:val="00BA45AE"/>
    <w:rsid w:val="00BA4F4A"/>
    <w:rsid w:val="00BA628E"/>
    <w:rsid w:val="00BA66AD"/>
    <w:rsid w:val="00BA7612"/>
    <w:rsid w:val="00BB3CA8"/>
    <w:rsid w:val="00BB3EE1"/>
    <w:rsid w:val="00BB4156"/>
    <w:rsid w:val="00BB5A6A"/>
    <w:rsid w:val="00BC026C"/>
    <w:rsid w:val="00BC2DD3"/>
    <w:rsid w:val="00BC40A7"/>
    <w:rsid w:val="00BC4F0A"/>
    <w:rsid w:val="00BC5DF3"/>
    <w:rsid w:val="00BC67B1"/>
    <w:rsid w:val="00BC776C"/>
    <w:rsid w:val="00BD1107"/>
    <w:rsid w:val="00BD175C"/>
    <w:rsid w:val="00BD52CF"/>
    <w:rsid w:val="00BD7CF3"/>
    <w:rsid w:val="00BE16D4"/>
    <w:rsid w:val="00BE3B02"/>
    <w:rsid w:val="00BE63B2"/>
    <w:rsid w:val="00BF10D6"/>
    <w:rsid w:val="00BF2C53"/>
    <w:rsid w:val="00BF3A67"/>
    <w:rsid w:val="00BF3D5F"/>
    <w:rsid w:val="00BF44E8"/>
    <w:rsid w:val="00BF5A14"/>
    <w:rsid w:val="00BF7B41"/>
    <w:rsid w:val="00C000C3"/>
    <w:rsid w:val="00C01631"/>
    <w:rsid w:val="00C017E5"/>
    <w:rsid w:val="00C02E60"/>
    <w:rsid w:val="00C0405B"/>
    <w:rsid w:val="00C10095"/>
    <w:rsid w:val="00C111C0"/>
    <w:rsid w:val="00C13878"/>
    <w:rsid w:val="00C1680B"/>
    <w:rsid w:val="00C20877"/>
    <w:rsid w:val="00C240FD"/>
    <w:rsid w:val="00C24374"/>
    <w:rsid w:val="00C26D4D"/>
    <w:rsid w:val="00C27DD7"/>
    <w:rsid w:val="00C302EF"/>
    <w:rsid w:val="00C36455"/>
    <w:rsid w:val="00C36A7E"/>
    <w:rsid w:val="00C428D9"/>
    <w:rsid w:val="00C53907"/>
    <w:rsid w:val="00C60DBD"/>
    <w:rsid w:val="00C6199A"/>
    <w:rsid w:val="00C63DD3"/>
    <w:rsid w:val="00C65361"/>
    <w:rsid w:val="00C65BF0"/>
    <w:rsid w:val="00C666AE"/>
    <w:rsid w:val="00C70700"/>
    <w:rsid w:val="00C74C53"/>
    <w:rsid w:val="00C7518E"/>
    <w:rsid w:val="00C755AC"/>
    <w:rsid w:val="00C7787A"/>
    <w:rsid w:val="00C77FC5"/>
    <w:rsid w:val="00C85B9B"/>
    <w:rsid w:val="00C8734C"/>
    <w:rsid w:val="00C91D8B"/>
    <w:rsid w:val="00C941F0"/>
    <w:rsid w:val="00C97431"/>
    <w:rsid w:val="00C9759C"/>
    <w:rsid w:val="00CA1E3B"/>
    <w:rsid w:val="00CA3A82"/>
    <w:rsid w:val="00CA3CD8"/>
    <w:rsid w:val="00CA4149"/>
    <w:rsid w:val="00CA4CEE"/>
    <w:rsid w:val="00CA6411"/>
    <w:rsid w:val="00CB13BC"/>
    <w:rsid w:val="00CB196F"/>
    <w:rsid w:val="00CB4D9B"/>
    <w:rsid w:val="00CB5A23"/>
    <w:rsid w:val="00CC1C27"/>
    <w:rsid w:val="00CC1FA9"/>
    <w:rsid w:val="00CC764A"/>
    <w:rsid w:val="00CD2C86"/>
    <w:rsid w:val="00CD5119"/>
    <w:rsid w:val="00CE0E66"/>
    <w:rsid w:val="00CE1EFF"/>
    <w:rsid w:val="00CE5561"/>
    <w:rsid w:val="00CE5BE8"/>
    <w:rsid w:val="00D00835"/>
    <w:rsid w:val="00D0228B"/>
    <w:rsid w:val="00D03E01"/>
    <w:rsid w:val="00D11EDB"/>
    <w:rsid w:val="00D14B27"/>
    <w:rsid w:val="00D15CA1"/>
    <w:rsid w:val="00D16BF9"/>
    <w:rsid w:val="00D241D3"/>
    <w:rsid w:val="00D253E1"/>
    <w:rsid w:val="00D27FA8"/>
    <w:rsid w:val="00D327A4"/>
    <w:rsid w:val="00D32946"/>
    <w:rsid w:val="00D34DB1"/>
    <w:rsid w:val="00D365D3"/>
    <w:rsid w:val="00D42F7B"/>
    <w:rsid w:val="00D44F08"/>
    <w:rsid w:val="00D46A5D"/>
    <w:rsid w:val="00D517FE"/>
    <w:rsid w:val="00D52EC7"/>
    <w:rsid w:val="00D5499A"/>
    <w:rsid w:val="00D55089"/>
    <w:rsid w:val="00D63051"/>
    <w:rsid w:val="00D630B6"/>
    <w:rsid w:val="00D65684"/>
    <w:rsid w:val="00D75157"/>
    <w:rsid w:val="00D779AF"/>
    <w:rsid w:val="00D80594"/>
    <w:rsid w:val="00D83394"/>
    <w:rsid w:val="00D8621C"/>
    <w:rsid w:val="00D86BFC"/>
    <w:rsid w:val="00D93991"/>
    <w:rsid w:val="00D94430"/>
    <w:rsid w:val="00D96A2F"/>
    <w:rsid w:val="00DA1E8A"/>
    <w:rsid w:val="00DA67E0"/>
    <w:rsid w:val="00DA76FA"/>
    <w:rsid w:val="00DB2243"/>
    <w:rsid w:val="00DB2B49"/>
    <w:rsid w:val="00DB50C7"/>
    <w:rsid w:val="00DB7279"/>
    <w:rsid w:val="00DC2031"/>
    <w:rsid w:val="00DC22CF"/>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1DF"/>
    <w:rsid w:val="00DF0684"/>
    <w:rsid w:val="00DF068C"/>
    <w:rsid w:val="00DF5755"/>
    <w:rsid w:val="00E018FB"/>
    <w:rsid w:val="00E135C8"/>
    <w:rsid w:val="00E13756"/>
    <w:rsid w:val="00E14D6E"/>
    <w:rsid w:val="00E16F29"/>
    <w:rsid w:val="00E21778"/>
    <w:rsid w:val="00E21DC0"/>
    <w:rsid w:val="00E2398A"/>
    <w:rsid w:val="00E26499"/>
    <w:rsid w:val="00E30CD3"/>
    <w:rsid w:val="00E335BF"/>
    <w:rsid w:val="00E347CE"/>
    <w:rsid w:val="00E35419"/>
    <w:rsid w:val="00E35834"/>
    <w:rsid w:val="00E4035B"/>
    <w:rsid w:val="00E420D0"/>
    <w:rsid w:val="00E456C3"/>
    <w:rsid w:val="00E463E0"/>
    <w:rsid w:val="00E53767"/>
    <w:rsid w:val="00E570F7"/>
    <w:rsid w:val="00E57CF3"/>
    <w:rsid w:val="00E62730"/>
    <w:rsid w:val="00E65F2D"/>
    <w:rsid w:val="00E66951"/>
    <w:rsid w:val="00E6730E"/>
    <w:rsid w:val="00E6763B"/>
    <w:rsid w:val="00E70DFB"/>
    <w:rsid w:val="00E72D69"/>
    <w:rsid w:val="00E74D81"/>
    <w:rsid w:val="00E75232"/>
    <w:rsid w:val="00E83C12"/>
    <w:rsid w:val="00E85C4E"/>
    <w:rsid w:val="00E86EE4"/>
    <w:rsid w:val="00E912EA"/>
    <w:rsid w:val="00E93E1D"/>
    <w:rsid w:val="00EA2DA1"/>
    <w:rsid w:val="00EA318D"/>
    <w:rsid w:val="00EA3A6F"/>
    <w:rsid w:val="00EB111F"/>
    <w:rsid w:val="00EB3264"/>
    <w:rsid w:val="00EB58BD"/>
    <w:rsid w:val="00EB5920"/>
    <w:rsid w:val="00EB59F4"/>
    <w:rsid w:val="00EB6D93"/>
    <w:rsid w:val="00EC0FFC"/>
    <w:rsid w:val="00EC2974"/>
    <w:rsid w:val="00EC40F3"/>
    <w:rsid w:val="00EC520E"/>
    <w:rsid w:val="00EC592A"/>
    <w:rsid w:val="00EC6E5A"/>
    <w:rsid w:val="00EC7184"/>
    <w:rsid w:val="00ED2E33"/>
    <w:rsid w:val="00ED3024"/>
    <w:rsid w:val="00ED340A"/>
    <w:rsid w:val="00ED6217"/>
    <w:rsid w:val="00ED71B6"/>
    <w:rsid w:val="00EE2251"/>
    <w:rsid w:val="00EE5474"/>
    <w:rsid w:val="00EF0E10"/>
    <w:rsid w:val="00EF1236"/>
    <w:rsid w:val="00EF2076"/>
    <w:rsid w:val="00EF2AFB"/>
    <w:rsid w:val="00EF48D4"/>
    <w:rsid w:val="00EF7D84"/>
    <w:rsid w:val="00EF7F35"/>
    <w:rsid w:val="00F12AA0"/>
    <w:rsid w:val="00F1337A"/>
    <w:rsid w:val="00F20B5B"/>
    <w:rsid w:val="00F32866"/>
    <w:rsid w:val="00F32A30"/>
    <w:rsid w:val="00F33D5C"/>
    <w:rsid w:val="00F3402F"/>
    <w:rsid w:val="00F40151"/>
    <w:rsid w:val="00F416EC"/>
    <w:rsid w:val="00F431FB"/>
    <w:rsid w:val="00F45626"/>
    <w:rsid w:val="00F461A3"/>
    <w:rsid w:val="00F503D1"/>
    <w:rsid w:val="00F53ACB"/>
    <w:rsid w:val="00F5637F"/>
    <w:rsid w:val="00F60E46"/>
    <w:rsid w:val="00F6184E"/>
    <w:rsid w:val="00F63750"/>
    <w:rsid w:val="00F63A42"/>
    <w:rsid w:val="00F67A2A"/>
    <w:rsid w:val="00F728F2"/>
    <w:rsid w:val="00F8007E"/>
    <w:rsid w:val="00F81C8A"/>
    <w:rsid w:val="00F84805"/>
    <w:rsid w:val="00F872FC"/>
    <w:rsid w:val="00FA09B2"/>
    <w:rsid w:val="00FA12CC"/>
    <w:rsid w:val="00FA2B02"/>
    <w:rsid w:val="00FA32C4"/>
    <w:rsid w:val="00FA6154"/>
    <w:rsid w:val="00FB1115"/>
    <w:rsid w:val="00FB18F6"/>
    <w:rsid w:val="00FB2C51"/>
    <w:rsid w:val="00FB4AE4"/>
    <w:rsid w:val="00FC4473"/>
    <w:rsid w:val="00FD578B"/>
    <w:rsid w:val="00FE46E6"/>
    <w:rsid w:val="00FE7A02"/>
    <w:rsid w:val="00FF781B"/>
    <w:rsid w:val="00FF7C38"/>
    <w:rsid w:val="00FF7EE9"/>
    <w:rsid w:val="4053A322"/>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5AFB8A64-7FA1-41B7-9B52-388B628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paragraph" w:styleId="Revision">
    <w:name w:val="Revision"/>
    <w:hidden/>
    <w:uiPriority w:val="99"/>
    <w:semiHidden/>
    <w:rsid w:val="007F5605"/>
    <w:pPr>
      <w:spacing w:before="0" w:after="0"/>
    </w:pPr>
    <w:rPr>
      <w:sz w:val="21"/>
    </w:rPr>
  </w:style>
  <w:style w:type="character" w:customStyle="1" w:styleId="UnresolvedMention1">
    <w:name w:val="Unresolved Mention1"/>
    <w:basedOn w:val="DefaultParagraphFont"/>
    <w:uiPriority w:val="99"/>
    <w:semiHidden/>
    <w:unhideWhenUsed/>
    <w:rsid w:val="00DB2243"/>
    <w:rPr>
      <w:color w:val="605E5C"/>
      <w:shd w:val="clear" w:color="auto" w:fill="E1DFDD"/>
    </w:rPr>
  </w:style>
  <w:style w:type="character" w:customStyle="1" w:styleId="shadingdifferences">
    <w:name w:val="shading differences"/>
    <w:uiPriority w:val="9"/>
    <w:qFormat/>
    <w:rsid w:val="00F20B5B"/>
    <w:rPr>
      <w:rFonts w:asciiTheme="minorHAnsi" w:hAnsiTheme="minorHAnsi" w:cs="Arial" w:hint="default"/>
      <w:u w:val="dotted"/>
      <w:bdr w:val="none" w:sz="0" w:space="0" w:color="auto" w:frame="1"/>
      <w:shd w:val="clear" w:color="auto" w:fill="FFE2C6"/>
    </w:rPr>
  </w:style>
  <w:style w:type="numbering" w:customStyle="1" w:styleId="BulletsList">
    <w:name w:val="BulletsList"/>
    <w:uiPriority w:val="99"/>
    <w:rsid w:val="00F20B5B"/>
    <w:pPr>
      <w:numPr>
        <w:numId w:val="22"/>
      </w:numPr>
    </w:pPr>
  </w:style>
  <w:style w:type="character" w:customStyle="1" w:styleId="normaltextrun">
    <w:name w:val="normaltextrun"/>
    <w:basedOn w:val="DefaultParagraphFont"/>
    <w:rsid w:val="009A09DF"/>
  </w:style>
  <w:style w:type="character" w:customStyle="1" w:styleId="eop">
    <w:name w:val="eop"/>
    <w:basedOn w:val="DefaultParagraphFont"/>
    <w:rsid w:val="009A09DF"/>
  </w:style>
  <w:style w:type="character" w:styleId="UnresolvedMention">
    <w:name w:val="Unresolved Mention"/>
    <w:basedOn w:val="DefaultParagraphFont"/>
    <w:uiPriority w:val="99"/>
    <w:semiHidden/>
    <w:unhideWhenUsed/>
    <w:rsid w:val="0039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501">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7021913">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2"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3A262F546C6429998A9A1A247426C8C"/>
        <w:category>
          <w:name w:val="General"/>
          <w:gallery w:val="placeholder"/>
        </w:category>
        <w:types>
          <w:type w:val="bbPlcHdr"/>
        </w:types>
        <w:behaviors>
          <w:behavior w:val="content"/>
        </w:behaviors>
        <w:guid w:val="{C2955264-92F2-434B-AEEB-019BB2051FB6}"/>
      </w:docPartPr>
      <w:docPartBody>
        <w:p w:rsidR="00C21DCA" w:rsidRDefault="00583A3A" w:rsidP="00583A3A">
          <w:pPr>
            <w:pStyle w:val="B3A262F546C6429998A9A1A247426C8C"/>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174A12"/>
    <w:rsid w:val="002A7EE7"/>
    <w:rsid w:val="00333120"/>
    <w:rsid w:val="003343D2"/>
    <w:rsid w:val="003D3296"/>
    <w:rsid w:val="00410A00"/>
    <w:rsid w:val="00495BDA"/>
    <w:rsid w:val="004B64A4"/>
    <w:rsid w:val="00583A3A"/>
    <w:rsid w:val="005E49A2"/>
    <w:rsid w:val="006D66A4"/>
    <w:rsid w:val="00735D25"/>
    <w:rsid w:val="00737D16"/>
    <w:rsid w:val="007B4047"/>
    <w:rsid w:val="008042FA"/>
    <w:rsid w:val="0082685C"/>
    <w:rsid w:val="009C2817"/>
    <w:rsid w:val="00C21DCA"/>
    <w:rsid w:val="00C438D9"/>
    <w:rsid w:val="00D06B12"/>
    <w:rsid w:val="00D14B27"/>
    <w:rsid w:val="00DB011B"/>
    <w:rsid w:val="00E60237"/>
    <w:rsid w:val="00F636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B3A262F546C6429998A9A1A247426C8C">
    <w:name w:val="B3A262F546C6429998A9A1A247426C8C"/>
    <w:rsid w:val="00583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2023-11-01T00:00:00</DocumentDate>
  <DocumentTitle>Year 2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to Years 1 and 2 SE template</Template>
  <TotalTime>1</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Year 2 standard elaborations — Australian Curriculum v9.0: Science</vt:lpstr>
    </vt:vector>
  </TitlesOfParts>
  <Company>Queensland Curriculum and Assessment Authority</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standard elaborations — Australian Curriculum v9.0: Science</dc:title>
  <dc:subject>Science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Cathryn Menzler</cp:lastModifiedBy>
  <cp:revision>2</cp:revision>
  <cp:lastPrinted>2023-02-24T02:28:00Z</cp:lastPrinted>
  <dcterms:created xsi:type="dcterms:W3CDTF">2023-11-03T00:47:00Z</dcterms:created>
  <dcterms:modified xsi:type="dcterms:W3CDTF">2023-11-03T00:47:00Z</dcterms:modified>
  <cp:category>230178-05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