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149E7637" w:rsidR="00DD64E1" w:rsidRPr="002D704B" w:rsidRDefault="006825D2" w:rsidP="009225C1">
            <w:pPr>
              <w:pStyle w:val="Title"/>
            </w:pPr>
            <w:bookmarkStart w:id="0" w:name="_Toc234219367"/>
            <w:r>
              <w:t>Year 6</w:t>
            </w:r>
            <w:r w:rsidR="006D6F9E">
              <w:t xml:space="preserve"> standard elaborations — </w:t>
            </w:r>
            <w:r w:rsidR="006D6F9E">
              <w:br/>
              <w:t>Australian Curriculum</w:t>
            </w:r>
            <w:r w:rsidR="003266B2">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t>HASS</w:t>
                </w:r>
              </w:sdtContent>
            </w:sdt>
          </w:p>
        </w:tc>
      </w:tr>
    </w:tbl>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bookmarkStart w:id="1" w:name="_Toc488841092"/>
      <w:bookmarkEnd w:id="0"/>
    </w:p>
    <w:bookmarkEnd w:id="1"/>
    <w:p w14:paraId="716A9547" w14:textId="77777777" w:rsidR="00945DB6" w:rsidRPr="00B26BD8" w:rsidRDefault="00945DB6" w:rsidP="00945DB6">
      <w:pPr>
        <w:rPr>
          <w:sz w:val="2"/>
          <w:szCs w:val="2"/>
        </w:rPr>
        <w:sectPr w:rsidR="00945DB6" w:rsidRPr="00B26BD8" w:rsidSect="00195F12">
          <w:headerReference w:type="even" r:id="rId19"/>
          <w:headerReference w:type="default" r:id="rId20"/>
          <w:footerReference w:type="even" r:id="rId21"/>
          <w:footerReference w:type="default" r:id="rId22"/>
          <w:headerReference w:type="first" r:id="rId23"/>
          <w:footerReference w:type="first" r:id="rId24"/>
          <w:type w:val="continuous"/>
          <w:pgSz w:w="16838" w:h="11906" w:orient="landscape" w:code="9"/>
          <w:pgMar w:top="1134" w:right="1418" w:bottom="1701" w:left="1418" w:header="567" w:footer="284" w:gutter="0"/>
          <w:cols w:space="708"/>
          <w:docGrid w:linePitch="360"/>
        </w:sectPr>
      </w:pPr>
    </w:p>
    <w:p w14:paraId="20EDA647" w14:textId="77777777" w:rsidR="00945DB6" w:rsidRDefault="00945DB6" w:rsidP="003128EA">
      <w:pPr>
        <w:pStyle w:val="Heading2"/>
      </w:pPr>
      <w:r>
        <w:t>Purpose</w:t>
      </w:r>
    </w:p>
    <w:p w14:paraId="5810B168" w14:textId="370E7BAA" w:rsidR="00945DB6" w:rsidRPr="00BE5CFA" w:rsidRDefault="00945DB6" w:rsidP="00CF6785">
      <w:pPr>
        <w:pStyle w:val="Listlead-in"/>
      </w:pPr>
      <w:r w:rsidRPr="00BE5CFA">
        <w:t>The standards elaborations (SEs) support teachers to connect curriculum to evidence in assessment so that students are assessed on what they have had the opportunity to learn. The SEs can be used to:</w:t>
      </w:r>
    </w:p>
    <w:p w14:paraId="1372C4CA" w14:textId="649CD514" w:rsidR="00945DB6" w:rsidRDefault="00945DB6" w:rsidP="00945DB6">
      <w:pPr>
        <w:pStyle w:val="ListBullet"/>
      </w:pPr>
      <w:r w:rsidRPr="00BE5CFA">
        <w:t>make consistent and comparable judgments, on a five-point scale, about the evidence of learning in a folio of student work across a year/band</w:t>
      </w:r>
    </w:p>
    <w:p w14:paraId="34F44357" w14:textId="77777777" w:rsidR="00945DB6" w:rsidRPr="00BE5CFA" w:rsidRDefault="00945DB6" w:rsidP="00945DB6">
      <w:pPr>
        <w:pStyle w:val="ListBullet"/>
      </w:pPr>
      <w:r>
        <w:t>develop task-specific standards (or marking guides) for individual assessment tasks</w:t>
      </w:r>
    </w:p>
    <w:p w14:paraId="19C81ECC" w14:textId="0F9396B9" w:rsidR="00945DB6" w:rsidRPr="00BE5CFA" w:rsidRDefault="00945DB6" w:rsidP="00945DB6">
      <w:pPr>
        <w:pStyle w:val="ListBullet"/>
      </w:pPr>
      <w:r w:rsidRPr="00BE5CFA">
        <w:t>quality assure planning documents to ensure coverage of the achievement standard across a year/band.</w:t>
      </w:r>
    </w:p>
    <w:p w14:paraId="2D5248CF" w14:textId="77777777" w:rsidR="00945DB6" w:rsidRDefault="00945DB6" w:rsidP="003128EA">
      <w:pPr>
        <w:pStyle w:val="Heading2"/>
      </w:pPr>
      <w:r>
        <w:t>Structure</w:t>
      </w:r>
    </w:p>
    <w:p w14:paraId="48BFF8BA" w14:textId="36A60A79" w:rsidR="00945DB6" w:rsidRPr="00BE5CFA" w:rsidRDefault="00945DB6" w:rsidP="00945DB6">
      <w:pPr>
        <w:pStyle w:val="BodyText"/>
      </w:pPr>
      <w:r w:rsidRPr="00BE5CFA">
        <w:t xml:space="preserve">The SEs have been developed using the Australian Curriculum achievement standard. The achievement standard for </w:t>
      </w:r>
      <w:r>
        <w:t>HASS</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07B5D502" w14:textId="77777777" w:rsidR="00945DB6" w:rsidRDefault="00945DB6" w:rsidP="00945DB6">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2ED73E54" w14:textId="77777777" w:rsidR="00A710EF" w:rsidRDefault="00A710EF">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8317E">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6C34C1A1" w:rsidR="00111E3A" w:rsidRPr="00111E3A" w:rsidRDefault="00C20484" w:rsidP="00111E3A">
            <w:pPr>
              <w:spacing w:before="40" w:after="40" w:line="252" w:lineRule="auto"/>
              <w:rPr>
                <w:b/>
                <w:sz w:val="20"/>
              </w:rPr>
            </w:pPr>
            <w:r>
              <w:rPr>
                <w:b/>
                <w:sz w:val="20"/>
              </w:rPr>
              <w:lastRenderedPageBreak/>
              <w:t>Year 6</w:t>
            </w:r>
            <w:r w:rsidR="00111E3A" w:rsidRPr="00111E3A">
              <w:rPr>
                <w:b/>
                <w:sz w:val="20"/>
              </w:rPr>
              <w:t xml:space="preserve"> Australian Curriculum: </w:t>
            </w:r>
            <w:sdt>
              <w:sdtPr>
                <w:rPr>
                  <w:b/>
                  <w:sz w:val="20"/>
                </w:r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6825D2">
                  <w:rPr>
                    <w:b/>
                    <w:sz w:val="20"/>
                  </w:rPr>
                  <w:t>HASS</w:t>
                </w:r>
              </w:sdtContent>
            </w:sdt>
            <w:r w:rsidR="00111E3A" w:rsidRPr="00111E3A">
              <w:rPr>
                <w:b/>
                <w:sz w:val="20"/>
              </w:rPr>
              <w:t xml:space="preserve"> achievement standard</w:t>
            </w:r>
          </w:p>
        </w:tc>
      </w:tr>
      <w:tr w:rsidR="00111E3A" w:rsidRPr="00111E3A" w14:paraId="36DDA72C" w14:textId="77777777" w:rsidTr="0008317E">
        <w:trPr>
          <w:trHeight w:val="567"/>
        </w:trPr>
        <w:tc>
          <w:tcPr>
            <w:tcW w:w="13992" w:type="dxa"/>
          </w:tcPr>
          <w:p w14:paraId="5F38F39A" w14:textId="77777777" w:rsidR="00093AF6" w:rsidRDefault="00093AF6" w:rsidP="00CF6785">
            <w:pPr>
              <w:pStyle w:val="Tabletextpadded"/>
            </w:pPr>
            <w:r>
              <w:t>By the end of Year 6, students explain the roles of significant people, events and ideas that led to Australian Federation, democracy and citizenship. They explain the causes and effects of migration to Australia since Federation. They explain the geographical diversity of places and the effects of interconnections with other countries. Students explain the key institutions, roles and responsibilities of Australia’s levels of government, and democratic values and beliefs. They explain influences on consumers and strategies for informed consumer and financial choices.</w:t>
            </w:r>
          </w:p>
          <w:p w14:paraId="7BDBB5E2" w14:textId="69ABE75E" w:rsidR="00CB13BC" w:rsidRPr="00111E3A" w:rsidRDefault="00093AF6" w:rsidP="00CF6785">
            <w:pPr>
              <w:pStyle w:val="Tabletextpadded"/>
            </w:pPr>
            <w:r>
              <w:t>Students develop questions, and locate, collect and organise information and data from a range of primary and secondary sources. They evaluate sources to determine origin, purpose and perspectives. Students evaluate a range of information and data formats to identify and describe patterns, trends or inferred relationships. They evaluate evidence to draw conclusions. Students propose actions or responses and use criteria to assess the possible effects. Students select and organise ideas and findings from sources, and use a range of relevant terms and conventions, to present descriptions and explanations.</w:t>
            </w:r>
          </w:p>
        </w:tc>
      </w:tr>
      <w:tr w:rsidR="00111E3A" w:rsidRPr="00111E3A" w14:paraId="2486A5A3" w14:textId="77777777" w:rsidTr="0008317E">
        <w:tc>
          <w:tcPr>
            <w:tcW w:w="13992" w:type="dxa"/>
          </w:tcPr>
          <w:p w14:paraId="7063176D" w14:textId="1583769A"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6825D2">
                  <w:rPr>
                    <w:i/>
                    <w:iCs/>
                  </w:rPr>
                  <w:t>HASS</w:t>
                </w:r>
              </w:sdtContent>
            </w:sdt>
            <w:r w:rsidRPr="00392CCF">
              <w:rPr>
                <w:i/>
                <w:iCs/>
              </w:rPr>
              <w:t xml:space="preserve"> </w:t>
            </w:r>
            <w:r w:rsidRPr="00D93991">
              <w:rPr>
                <w:i/>
                <w:iCs/>
              </w:rPr>
              <w:t>for Foundation–10</w:t>
            </w:r>
            <w:r w:rsidRPr="007B5A2B">
              <w:t xml:space="preserve"> </w:t>
            </w:r>
            <w:hyperlink r:id="rId25" w:history="1">
              <w:r w:rsidR="00CE4637" w:rsidRPr="009C2AD9">
                <w:rPr>
                  <w:rStyle w:val="Hyperlink"/>
                </w:rPr>
                <w:t>https://v9.australiancurriculum.edu.au/f-10-curriculum/learning-areas/hass-f-6/year-6</w:t>
              </w:r>
            </w:hyperlink>
          </w:p>
        </w:tc>
      </w:tr>
    </w:tbl>
    <w:p w14:paraId="1B2F981D" w14:textId="77777777" w:rsidR="007164A4" w:rsidRDefault="007164A4">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459FB6AB" w:rsidR="00D11EDB" w:rsidRDefault="00F943B2" w:rsidP="00D11EDB">
      <w:pPr>
        <w:pStyle w:val="Heading2"/>
      </w:pPr>
      <w:r>
        <w:lastRenderedPageBreak/>
        <w:t xml:space="preserve">Year </w:t>
      </w:r>
      <w:r w:rsidRPr="00D56ABA">
        <w:t>6</w:t>
      </w:r>
      <w:r w:rsidR="00D11EDB" w:rsidRPr="00D56ABA">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6825D2" w:rsidRPr="00D56ABA">
            <w:t>HASS</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562"/>
        <w:gridCol w:w="2694"/>
        <w:gridCol w:w="2815"/>
        <w:gridCol w:w="2640"/>
        <w:gridCol w:w="2640"/>
        <w:gridCol w:w="2640"/>
      </w:tblGrid>
      <w:tr w:rsidR="00D11EDB" w14:paraId="289AC09B" w14:textId="77777777" w:rsidTr="001426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bottom w:val="nil"/>
            </w:tcBorders>
            <w:shd w:val="clear" w:color="auto" w:fill="auto"/>
          </w:tcPr>
          <w:p w14:paraId="6E744197" w14:textId="77777777" w:rsidR="00D11EDB" w:rsidRDefault="00D11EDB" w:rsidP="0008317E">
            <w:pPr>
              <w:pStyle w:val="Tableheading"/>
            </w:pPr>
          </w:p>
        </w:tc>
        <w:tc>
          <w:tcPr>
            <w:tcW w:w="2694" w:type="dxa"/>
          </w:tcPr>
          <w:p w14:paraId="7D0534B0" w14:textId="75D02314" w:rsidR="00D11EDB" w:rsidRDefault="004A3601" w:rsidP="0008317E">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815" w:type="dxa"/>
          </w:tcPr>
          <w:p w14:paraId="4BC34770" w14:textId="1738E946" w:rsidR="00D11EDB" w:rsidRDefault="004A3601" w:rsidP="0008317E">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40" w:type="dxa"/>
          </w:tcPr>
          <w:p w14:paraId="1D986523" w14:textId="7D07F913" w:rsidR="00D11EDB" w:rsidRDefault="004A3601" w:rsidP="0008317E">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40" w:type="dxa"/>
          </w:tcPr>
          <w:p w14:paraId="7A6CB432" w14:textId="2022E7EB" w:rsidR="00D11EDB" w:rsidRDefault="004A3601" w:rsidP="0008317E">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40" w:type="dxa"/>
          </w:tcPr>
          <w:p w14:paraId="3749E31E" w14:textId="0293F73B" w:rsidR="00D11EDB" w:rsidRDefault="004A3601" w:rsidP="0008317E">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0E0EA956" w14:textId="77777777" w:rsidTr="001426E3">
        <w:tc>
          <w:tcPr>
            <w:cnfStyle w:val="001000000000" w:firstRow="0" w:lastRow="0" w:firstColumn="1" w:lastColumn="0" w:oddVBand="0" w:evenVBand="0" w:oddHBand="0" w:evenHBand="0" w:firstRowFirstColumn="0" w:firstRowLastColumn="0" w:lastRowFirstColumn="0" w:lastRowLastColumn="0"/>
            <w:tcW w:w="562" w:type="dxa"/>
            <w:tcBorders>
              <w:top w:val="nil"/>
              <w:left w:val="nil"/>
            </w:tcBorders>
            <w:shd w:val="clear" w:color="auto" w:fill="auto"/>
          </w:tcPr>
          <w:p w14:paraId="53DBB174" w14:textId="77777777" w:rsidR="00D11EDB" w:rsidRDefault="00D11EDB" w:rsidP="0008317E">
            <w:pPr>
              <w:pStyle w:val="Tabletext"/>
            </w:pPr>
          </w:p>
        </w:tc>
        <w:tc>
          <w:tcPr>
            <w:tcW w:w="13429" w:type="dxa"/>
            <w:gridSpan w:val="5"/>
            <w:shd w:val="clear" w:color="auto" w:fill="E6E6E6" w:themeFill="background2"/>
          </w:tcPr>
          <w:p w14:paraId="2E33A35B" w14:textId="77777777" w:rsidR="00D11EDB" w:rsidRDefault="00D11EDB" w:rsidP="00CF6785">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9A527B" w14:paraId="7C06AB1D" w14:textId="77777777" w:rsidTr="001426E3">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63830276" w14:textId="219A8175" w:rsidR="009A527B" w:rsidRDefault="009A527B" w:rsidP="001426E3">
            <w:pPr>
              <w:pStyle w:val="Tablesubhead"/>
              <w:jc w:val="center"/>
            </w:pPr>
            <w:r>
              <w:t xml:space="preserve">Knowledge and </w:t>
            </w:r>
            <w:r w:rsidR="002439C5">
              <w:t>u</w:t>
            </w:r>
            <w:r>
              <w:t>nderstanding</w:t>
            </w:r>
          </w:p>
        </w:tc>
        <w:tc>
          <w:tcPr>
            <w:tcW w:w="2694" w:type="dxa"/>
          </w:tcPr>
          <w:p w14:paraId="340247E1" w14:textId="2DD183C5" w:rsidR="006F5EBC" w:rsidRPr="00752950" w:rsidRDefault="009A527B"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thorough</w:t>
            </w:r>
            <w:r>
              <w:rPr>
                <w:szCs w:val="19"/>
              </w:rPr>
              <w:t xml:space="preserve"> explanation of the roles of significant people, events and ideas that led to Australian Federation, democracy and citizenship</w:t>
            </w:r>
          </w:p>
        </w:tc>
        <w:tc>
          <w:tcPr>
            <w:tcW w:w="2815" w:type="dxa"/>
          </w:tcPr>
          <w:p w14:paraId="568C4280" w14:textId="4BEEA261" w:rsidR="009A527B" w:rsidRDefault="00855F1A" w:rsidP="00F4000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9A527B">
              <w:rPr>
                <w:szCs w:val="19"/>
              </w:rPr>
              <w:t xml:space="preserve"> explanation of the roles of significant people, events and ideas that led to Australian Federation, democracy and citizenship</w:t>
            </w:r>
          </w:p>
        </w:tc>
        <w:tc>
          <w:tcPr>
            <w:tcW w:w="2640" w:type="dxa"/>
          </w:tcPr>
          <w:p w14:paraId="5DE01871" w14:textId="6B703D5A" w:rsidR="009A527B" w:rsidRDefault="009A527B" w:rsidP="00F40006">
            <w:pPr>
              <w:pStyle w:val="Tabletext"/>
              <w:cnfStyle w:val="000000000000" w:firstRow="0" w:lastRow="0" w:firstColumn="0" w:lastColumn="0" w:oddVBand="0" w:evenVBand="0" w:oddHBand="0" w:evenHBand="0" w:firstRowFirstColumn="0" w:firstRowLastColumn="0" w:lastRowFirstColumn="0" w:lastRowLastColumn="0"/>
            </w:pPr>
            <w:r>
              <w:rPr>
                <w:szCs w:val="19"/>
              </w:rPr>
              <w:t>explanation of the roles of significant people, events and ideas that led to Australian Federation, democracy and citizenship</w:t>
            </w:r>
          </w:p>
        </w:tc>
        <w:tc>
          <w:tcPr>
            <w:tcW w:w="2640" w:type="dxa"/>
          </w:tcPr>
          <w:p w14:paraId="79168F1F" w14:textId="03338B36" w:rsidR="009A527B" w:rsidRDefault="00BF0BFA" w:rsidP="00F4000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B06AFE" w:rsidRPr="357944E4">
              <w:t xml:space="preserve"> </w:t>
            </w:r>
            <w:r w:rsidR="009A527B" w:rsidRPr="357944E4">
              <w:t xml:space="preserve">explanation of the roles of significant people, events </w:t>
            </w:r>
            <w:r w:rsidR="1F70212A" w:rsidRPr="000E2D4A">
              <w:t>and</w:t>
            </w:r>
            <w:r w:rsidR="009A527B" w:rsidRPr="357944E4">
              <w:t xml:space="preserve"> ideas that led to Australian Federation, democracy and citizenship</w:t>
            </w:r>
          </w:p>
        </w:tc>
        <w:tc>
          <w:tcPr>
            <w:tcW w:w="2640" w:type="dxa"/>
          </w:tcPr>
          <w:p w14:paraId="717DA3ED" w14:textId="4C201B98" w:rsidR="009A527B" w:rsidRDefault="009A527B" w:rsidP="00F40006">
            <w:pPr>
              <w:pStyle w:val="Tabletext"/>
              <w:cnfStyle w:val="000000000000" w:firstRow="0" w:lastRow="0" w:firstColumn="0" w:lastColumn="0" w:oddVBand="0" w:evenVBand="0" w:oddHBand="0" w:evenHBand="0" w:firstRowFirstColumn="0" w:firstRowLastColumn="0" w:lastRowFirstColumn="0" w:lastRowLastColumn="0"/>
            </w:pPr>
            <w:r w:rsidRPr="357944E4">
              <w:rPr>
                <w:rStyle w:val="shadingdifferences"/>
              </w:rPr>
              <w:t>statement/s</w:t>
            </w:r>
            <w:r w:rsidR="00B962E4" w:rsidRPr="357944E4">
              <w:rPr>
                <w:rStyle w:val="shadingdifferences"/>
              </w:rPr>
              <w:t xml:space="preserve"> about</w:t>
            </w:r>
            <w:r w:rsidRPr="357944E4">
              <w:t xml:space="preserve"> </w:t>
            </w:r>
            <w:r w:rsidR="480ED6FB" w:rsidRPr="357944E4">
              <w:t>s</w:t>
            </w:r>
            <w:r w:rsidRPr="357944E4">
              <w:t xml:space="preserve">ignificant people, events </w:t>
            </w:r>
            <w:r w:rsidR="4467A352" w:rsidRPr="000E2D4A">
              <w:rPr>
                <w:rStyle w:val="shadingdifferences"/>
              </w:rPr>
              <w:t>and/or</w:t>
            </w:r>
            <w:r w:rsidR="00A710EF" w:rsidRPr="00711F4A">
              <w:t xml:space="preserve"> </w:t>
            </w:r>
            <w:r w:rsidRPr="00711F4A">
              <w:t>ideas</w:t>
            </w:r>
            <w:r w:rsidRPr="357944E4">
              <w:t xml:space="preserve"> </w:t>
            </w:r>
            <w:r w:rsidR="00A27D04" w:rsidRPr="357944E4">
              <w:t>about Australian Federation, democrac</w:t>
            </w:r>
            <w:r w:rsidR="3ADCD7D9" w:rsidRPr="357944E4">
              <w:t xml:space="preserve">y </w:t>
            </w:r>
            <w:r w:rsidR="3ADCD7D9" w:rsidRPr="00274F14">
              <w:rPr>
                <w:rStyle w:val="Shading2"/>
              </w:rPr>
              <w:t>and/</w:t>
            </w:r>
            <w:r w:rsidR="00A27D04" w:rsidRPr="357944E4">
              <w:rPr>
                <w:rStyle w:val="shadingdifferences"/>
              </w:rPr>
              <w:t>or</w:t>
            </w:r>
            <w:r w:rsidR="00A27D04" w:rsidRPr="357944E4">
              <w:t xml:space="preserve"> citizenship</w:t>
            </w:r>
          </w:p>
        </w:tc>
      </w:tr>
      <w:tr w:rsidR="006F5EBC" w14:paraId="040B6979" w14:textId="77777777" w:rsidTr="001426E3">
        <w:tc>
          <w:tcPr>
            <w:cnfStyle w:val="001000000000" w:firstRow="0" w:lastRow="0" w:firstColumn="1" w:lastColumn="0" w:oddVBand="0" w:evenVBand="0" w:oddHBand="0" w:evenHBand="0" w:firstRowFirstColumn="0" w:firstRowLastColumn="0" w:lastRowFirstColumn="0" w:lastRowLastColumn="0"/>
            <w:tcW w:w="562" w:type="dxa"/>
            <w:vMerge/>
          </w:tcPr>
          <w:p w14:paraId="26DF66A8" w14:textId="77777777" w:rsidR="006F5EBC" w:rsidRDefault="006F5EBC" w:rsidP="006F5EBC">
            <w:pPr>
              <w:pStyle w:val="Tablesubhead"/>
              <w:jc w:val="center"/>
            </w:pPr>
          </w:p>
        </w:tc>
        <w:tc>
          <w:tcPr>
            <w:tcW w:w="2694" w:type="dxa"/>
          </w:tcPr>
          <w:p w14:paraId="6371FCE4" w14:textId="356CCE1A"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szCs w:val="19"/>
              </w:rPr>
              <w:t xml:space="preserve"> explanation of the causes and effects of migration to Australia since Federation</w:t>
            </w:r>
          </w:p>
        </w:tc>
        <w:tc>
          <w:tcPr>
            <w:tcW w:w="2815" w:type="dxa"/>
          </w:tcPr>
          <w:p w14:paraId="26FFAA12" w14:textId="62175D8D" w:rsidR="006F5EBC" w:rsidRDefault="00073AAB" w:rsidP="006F5EB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rsidR="006F5EBC">
              <w:rPr>
                <w:szCs w:val="19"/>
              </w:rPr>
              <w:t>explanation of the causes and effects of migration to Australia since Federation</w:t>
            </w:r>
          </w:p>
        </w:tc>
        <w:tc>
          <w:tcPr>
            <w:tcW w:w="2640" w:type="dxa"/>
          </w:tcPr>
          <w:p w14:paraId="392C35F4" w14:textId="2A2B9A28"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Pr>
                <w:szCs w:val="19"/>
              </w:rPr>
              <w:t>explanation of the causes and effects of migration to Australia since Federation</w:t>
            </w:r>
          </w:p>
        </w:tc>
        <w:tc>
          <w:tcPr>
            <w:tcW w:w="2640" w:type="dxa"/>
          </w:tcPr>
          <w:p w14:paraId="701E9B11" w14:textId="65C5BAC9" w:rsidR="006F5EBC" w:rsidRDefault="00BF0BFA" w:rsidP="006F5EB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B06AFE" w:rsidRPr="357944E4">
              <w:t xml:space="preserve"> </w:t>
            </w:r>
            <w:r w:rsidR="006F5EBC" w:rsidRPr="357944E4">
              <w:t>explanation of the causes</w:t>
            </w:r>
            <w:r w:rsidR="3E3B2B2F" w:rsidRPr="357944E4">
              <w:t xml:space="preserve"> </w:t>
            </w:r>
            <w:r w:rsidR="3E3B2B2F" w:rsidRPr="007F24E5">
              <w:rPr>
                <w:rStyle w:val="Shading2"/>
              </w:rPr>
              <w:t>and/</w:t>
            </w:r>
            <w:r w:rsidR="006F5EBC" w:rsidRPr="357944E4">
              <w:rPr>
                <w:rStyle w:val="shadingdifferences"/>
              </w:rPr>
              <w:t>or</w:t>
            </w:r>
            <w:r w:rsidR="006F5EBC" w:rsidRPr="357944E4">
              <w:t xml:space="preserve"> effects of migration to Australia since Federation</w:t>
            </w:r>
          </w:p>
        </w:tc>
        <w:tc>
          <w:tcPr>
            <w:tcW w:w="2640" w:type="dxa"/>
          </w:tcPr>
          <w:p w14:paraId="612FDBAD" w14:textId="6D9B8B15"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sidRPr="357944E4">
              <w:rPr>
                <w:rStyle w:val="shadingdifferences"/>
              </w:rPr>
              <w:t>statement/s about</w:t>
            </w:r>
            <w:r w:rsidR="0DB38AEC" w:rsidRPr="357944E4">
              <w:t xml:space="preserve"> </w:t>
            </w:r>
            <w:r w:rsidRPr="357944E4">
              <w:t>migration to Australia since Federation</w:t>
            </w:r>
          </w:p>
        </w:tc>
      </w:tr>
      <w:tr w:rsidR="006F5EBC" w14:paraId="7CF15965" w14:textId="77777777" w:rsidTr="001426E3">
        <w:tc>
          <w:tcPr>
            <w:cnfStyle w:val="001000000000" w:firstRow="0" w:lastRow="0" w:firstColumn="1" w:lastColumn="0" w:oddVBand="0" w:evenVBand="0" w:oddHBand="0" w:evenHBand="0" w:firstRowFirstColumn="0" w:firstRowLastColumn="0" w:lastRowFirstColumn="0" w:lastRowLastColumn="0"/>
            <w:tcW w:w="562" w:type="dxa"/>
            <w:vMerge/>
          </w:tcPr>
          <w:p w14:paraId="1B69C063" w14:textId="77777777" w:rsidR="006F5EBC" w:rsidRDefault="006F5EBC" w:rsidP="006F5EBC">
            <w:pPr>
              <w:pStyle w:val="Tablesubhead"/>
              <w:jc w:val="center"/>
            </w:pPr>
          </w:p>
        </w:tc>
        <w:tc>
          <w:tcPr>
            <w:tcW w:w="2694" w:type="dxa"/>
          </w:tcPr>
          <w:p w14:paraId="2EE85660" w14:textId="17B89F1C" w:rsidR="006F5EBC" w:rsidRDefault="006F5EBC" w:rsidP="00CF6785">
            <w:pPr>
              <w:pStyle w:val="Tabletext"/>
              <w:divId w:val="371157303"/>
              <w:cnfStyle w:val="000000000000" w:firstRow="0" w:lastRow="0" w:firstColumn="0" w:lastColumn="0" w:oddVBand="0" w:evenVBand="0" w:oddHBand="0" w:evenHBand="0" w:firstRowFirstColumn="0" w:firstRowLastColumn="0" w:lastRowFirstColumn="0" w:lastRowLastColumn="0"/>
              <w:rPr>
                <w:rFonts w:cs="Arial"/>
              </w:rPr>
            </w:pPr>
            <w:r w:rsidRPr="002A61FA">
              <w:rPr>
                <w:rStyle w:val="shadingdifferences"/>
                <w:szCs w:val="19"/>
              </w:rPr>
              <w:t>thorough</w:t>
            </w:r>
            <w:r w:rsidRPr="002A61FA">
              <w:rPr>
                <w:sz w:val="16"/>
                <w:szCs w:val="16"/>
                <w:shd w:val="clear" w:color="auto" w:fill="FFFFFF"/>
              </w:rPr>
              <w:t xml:space="preserve"> </w:t>
            </w:r>
            <w:r>
              <w:rPr>
                <w:shd w:val="clear" w:color="auto" w:fill="FFFFFF"/>
              </w:rPr>
              <w:t>explanation</w:t>
            </w:r>
            <w:r>
              <w:t xml:space="preserve"> of the</w:t>
            </w:r>
            <w:r w:rsidR="008F2495">
              <w:t>:</w:t>
            </w:r>
          </w:p>
          <w:p w14:paraId="22466031" w14:textId="3BDFD189" w:rsidR="006F5EBC" w:rsidRDefault="006F5EBC" w:rsidP="00C92AF8">
            <w:pPr>
              <w:pStyle w:val="TableBullet"/>
              <w:divId w:val="1254437078"/>
              <w:cnfStyle w:val="000000000000" w:firstRow="0" w:lastRow="0" w:firstColumn="0" w:lastColumn="0" w:oddVBand="0" w:evenVBand="0" w:oddHBand="0" w:evenHBand="0" w:firstRowFirstColumn="0" w:firstRowLastColumn="0" w:lastRowFirstColumn="0" w:lastRowLastColumn="0"/>
              <w:rPr>
                <w:rFonts w:cs="Arial"/>
              </w:rPr>
            </w:pPr>
            <w:r>
              <w:rPr>
                <w:color w:val="000000"/>
                <w:szCs w:val="19"/>
              </w:rPr>
              <w:t>geographical diversity of places</w:t>
            </w:r>
          </w:p>
          <w:p w14:paraId="430661A4" w14:textId="20BCA49B" w:rsidR="006F5EBC" w:rsidRDefault="006F5EBC" w:rsidP="00C92AF8">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effects of interconnections with other countries</w:t>
            </w:r>
          </w:p>
        </w:tc>
        <w:tc>
          <w:tcPr>
            <w:tcW w:w="2815" w:type="dxa"/>
          </w:tcPr>
          <w:p w14:paraId="6BEE9443" w14:textId="45D78A41" w:rsidR="006F5EBC" w:rsidRDefault="00A30D0A" w:rsidP="00CF6785">
            <w:pPr>
              <w:pStyle w:val="Tabletext"/>
              <w:divId w:val="732119202"/>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t>informed</w:t>
            </w:r>
            <w:r>
              <w:t xml:space="preserve"> </w:t>
            </w:r>
            <w:r w:rsidR="00404801">
              <w:t>e</w:t>
            </w:r>
            <w:r w:rsidR="006F5EBC">
              <w:t>xplanation of the</w:t>
            </w:r>
            <w:r w:rsidR="008F2495">
              <w:t>:</w:t>
            </w:r>
          </w:p>
          <w:p w14:paraId="3ABAB166" w14:textId="37B7294E" w:rsidR="006F5EBC" w:rsidRDefault="006F5EBC" w:rsidP="00C92AF8">
            <w:pPr>
              <w:pStyle w:val="TableBullet"/>
              <w:divId w:val="1030641355"/>
              <w:cnfStyle w:val="000000000000" w:firstRow="0" w:lastRow="0" w:firstColumn="0" w:lastColumn="0" w:oddVBand="0" w:evenVBand="0" w:oddHBand="0" w:evenHBand="0" w:firstRowFirstColumn="0" w:firstRowLastColumn="0" w:lastRowFirstColumn="0" w:lastRowLastColumn="0"/>
              <w:rPr>
                <w:rFonts w:cs="Arial"/>
              </w:rPr>
            </w:pPr>
            <w:r>
              <w:rPr>
                <w:color w:val="000000"/>
                <w:szCs w:val="19"/>
              </w:rPr>
              <w:t>geographical diversity of places</w:t>
            </w:r>
          </w:p>
          <w:p w14:paraId="66DCBBF3" w14:textId="0BC9553C" w:rsidR="006F5EBC" w:rsidRDefault="006F5EBC" w:rsidP="00C92AF8">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effects of interconnections with other countries</w:t>
            </w:r>
          </w:p>
        </w:tc>
        <w:tc>
          <w:tcPr>
            <w:tcW w:w="2640" w:type="dxa"/>
          </w:tcPr>
          <w:p w14:paraId="1E6E1BA1" w14:textId="78DFC6F0" w:rsidR="006F5EBC" w:rsidRDefault="006F5EBC" w:rsidP="00CF6785">
            <w:pPr>
              <w:pStyle w:val="Tabletext"/>
              <w:divId w:val="238908901"/>
              <w:cnfStyle w:val="000000000000" w:firstRow="0" w:lastRow="0" w:firstColumn="0" w:lastColumn="0" w:oddVBand="0" w:evenVBand="0" w:oddHBand="0" w:evenHBand="0" w:firstRowFirstColumn="0" w:firstRowLastColumn="0" w:lastRowFirstColumn="0" w:lastRowLastColumn="0"/>
              <w:rPr>
                <w:rFonts w:cs="Arial"/>
              </w:rPr>
            </w:pPr>
            <w:r>
              <w:t>explanation of the</w:t>
            </w:r>
            <w:r w:rsidR="008F2495">
              <w:t>:</w:t>
            </w:r>
          </w:p>
          <w:p w14:paraId="0126B09B" w14:textId="3102139D" w:rsidR="006F5EBC" w:rsidRDefault="006F5EBC" w:rsidP="00A81410">
            <w:pPr>
              <w:pStyle w:val="TableBullet"/>
              <w:divId w:val="1996834014"/>
              <w:cnfStyle w:val="000000000000" w:firstRow="0" w:lastRow="0" w:firstColumn="0" w:lastColumn="0" w:oddVBand="0" w:evenVBand="0" w:oddHBand="0" w:evenHBand="0" w:firstRowFirstColumn="0" w:firstRowLastColumn="0" w:lastRowFirstColumn="0" w:lastRowLastColumn="0"/>
              <w:rPr>
                <w:rFonts w:cs="Arial"/>
              </w:rPr>
            </w:pPr>
            <w:r>
              <w:rPr>
                <w:color w:val="000000"/>
                <w:szCs w:val="19"/>
              </w:rPr>
              <w:t>geographical diversity of places</w:t>
            </w:r>
          </w:p>
          <w:p w14:paraId="3D233E48" w14:textId="65F203D6" w:rsidR="006F5EBC" w:rsidRDefault="006F5EBC" w:rsidP="00A81410">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effects of interconnections with other countries</w:t>
            </w:r>
          </w:p>
        </w:tc>
        <w:tc>
          <w:tcPr>
            <w:tcW w:w="2640" w:type="dxa"/>
          </w:tcPr>
          <w:p w14:paraId="12D323EA" w14:textId="6B4C18BC" w:rsidR="006F5EBC" w:rsidRDefault="00BF0BFA" w:rsidP="00CF6785">
            <w:pPr>
              <w:pStyle w:val="Tabletext"/>
              <w:divId w:val="158497743"/>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t>simple</w:t>
            </w:r>
            <w:r w:rsidR="00B06AFE">
              <w:t xml:space="preserve"> </w:t>
            </w:r>
            <w:r w:rsidR="006F5EBC">
              <w:t>explanation of the</w:t>
            </w:r>
            <w:r w:rsidR="008F2495">
              <w:t>:</w:t>
            </w:r>
          </w:p>
          <w:p w14:paraId="491572CB" w14:textId="2C8AFE57" w:rsidR="006F5EBC" w:rsidRDefault="006F5EBC" w:rsidP="00A81410">
            <w:pPr>
              <w:pStyle w:val="TableBullet"/>
              <w:divId w:val="460927354"/>
              <w:cnfStyle w:val="000000000000" w:firstRow="0" w:lastRow="0" w:firstColumn="0" w:lastColumn="0" w:oddVBand="0" w:evenVBand="0" w:oddHBand="0" w:evenHBand="0" w:firstRowFirstColumn="0" w:firstRowLastColumn="0" w:lastRowFirstColumn="0" w:lastRowLastColumn="0"/>
              <w:rPr>
                <w:rFonts w:cs="Arial"/>
              </w:rPr>
            </w:pPr>
            <w:r>
              <w:rPr>
                <w:color w:val="000000"/>
                <w:szCs w:val="19"/>
              </w:rPr>
              <w:t>geographical diversity of places</w:t>
            </w:r>
          </w:p>
          <w:p w14:paraId="0C19244E" w14:textId="615DC8ED" w:rsidR="006F5EBC" w:rsidRDefault="006F5EBC" w:rsidP="00A81410">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interconnections with other countries</w:t>
            </w:r>
          </w:p>
        </w:tc>
        <w:tc>
          <w:tcPr>
            <w:tcW w:w="2640" w:type="dxa"/>
          </w:tcPr>
          <w:p w14:paraId="297911EB" w14:textId="0F0E2415" w:rsidR="006F5EBC" w:rsidRDefault="006F5EBC" w:rsidP="00CF6785">
            <w:pPr>
              <w:pStyle w:val="Tabletext"/>
              <w:divId w:val="254486255"/>
              <w:cnfStyle w:val="000000000000" w:firstRow="0" w:lastRow="0" w:firstColumn="0" w:lastColumn="0" w:oddVBand="0" w:evenVBand="0" w:oddHBand="0" w:evenHBand="0" w:firstRowFirstColumn="0" w:firstRowLastColumn="0" w:lastRowFirstColumn="0" w:lastRowLastColumn="0"/>
              <w:rPr>
                <w:color w:val="000000"/>
              </w:rPr>
            </w:pPr>
            <w:r w:rsidRPr="007B44E0">
              <w:rPr>
                <w:rStyle w:val="shadingdifferences"/>
                <w:szCs w:val="19"/>
              </w:rPr>
              <w:t>statement/</w:t>
            </w:r>
            <w:r w:rsidRPr="00B962E4">
              <w:rPr>
                <w:rStyle w:val="shadingdifferences"/>
                <w:szCs w:val="19"/>
              </w:rPr>
              <w:t>s about</w:t>
            </w:r>
            <w:r w:rsidR="008F2495" w:rsidRPr="00CF6785">
              <w:rPr>
                <w:rFonts w:eastAsiaTheme="minorHAnsi"/>
              </w:rPr>
              <w:t>:</w:t>
            </w:r>
          </w:p>
          <w:p w14:paraId="5B79DFC7" w14:textId="172E2F18" w:rsidR="009A1417" w:rsidRPr="00204F91" w:rsidRDefault="006F5EBC" w:rsidP="009A1417">
            <w:pPr>
              <w:pStyle w:val="TableBullet"/>
              <w:divId w:val="564608560"/>
              <w:cnfStyle w:val="000000000000" w:firstRow="0" w:lastRow="0" w:firstColumn="0" w:lastColumn="0" w:oddVBand="0" w:evenVBand="0" w:oddHBand="0" w:evenHBand="0" w:firstRowFirstColumn="0" w:firstRowLastColumn="0" w:lastRowFirstColumn="0" w:lastRowLastColumn="0"/>
              <w:rPr>
                <w:rStyle w:val="shadingdifferences"/>
              </w:rPr>
            </w:pPr>
            <w:r w:rsidRPr="35303E08">
              <w:rPr>
                <w:color w:val="000000" w:themeColor="text1"/>
              </w:rPr>
              <w:t>geographical diversity of places</w:t>
            </w:r>
            <w:r w:rsidR="00CA469E">
              <w:rPr>
                <w:color w:val="000000" w:themeColor="text1"/>
              </w:rPr>
              <w:t xml:space="preserve"> </w:t>
            </w:r>
            <w:r w:rsidR="00CA469E" w:rsidRPr="00DD3551">
              <w:rPr>
                <w:rStyle w:val="Shading2"/>
              </w:rPr>
              <w:t>and/or</w:t>
            </w:r>
          </w:p>
          <w:p w14:paraId="3B927723" w14:textId="189C2665" w:rsidR="006F5EBC" w:rsidRDefault="006F5EBC" w:rsidP="00A81410">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interconnections with other countries</w:t>
            </w:r>
          </w:p>
        </w:tc>
      </w:tr>
      <w:tr w:rsidR="007042CE" w14:paraId="33314C48" w14:textId="77777777" w:rsidTr="001426E3">
        <w:tc>
          <w:tcPr>
            <w:cnfStyle w:val="001000000000" w:firstRow="0" w:lastRow="0" w:firstColumn="1" w:lastColumn="0" w:oddVBand="0" w:evenVBand="0" w:oddHBand="0" w:evenHBand="0" w:firstRowFirstColumn="0" w:firstRowLastColumn="0" w:lastRowFirstColumn="0" w:lastRowLastColumn="0"/>
            <w:tcW w:w="562" w:type="dxa"/>
            <w:vMerge/>
          </w:tcPr>
          <w:p w14:paraId="799E5A8D" w14:textId="77777777" w:rsidR="007042CE" w:rsidRDefault="007042CE" w:rsidP="007042CE">
            <w:pPr>
              <w:pStyle w:val="Tablesubhead"/>
              <w:jc w:val="center"/>
            </w:pPr>
          </w:p>
        </w:tc>
        <w:tc>
          <w:tcPr>
            <w:tcW w:w="2694" w:type="dxa"/>
          </w:tcPr>
          <w:p w14:paraId="5A3BEDA9" w14:textId="000380F7" w:rsidR="007042CE" w:rsidRDefault="007042CE" w:rsidP="00CF6785">
            <w:pPr>
              <w:pStyle w:val="Tabletext"/>
              <w:divId w:val="1284536954"/>
              <w:cnfStyle w:val="000000000000" w:firstRow="0" w:lastRow="0" w:firstColumn="0" w:lastColumn="0" w:oddVBand="0" w:evenVBand="0" w:oddHBand="0" w:evenHBand="0" w:firstRowFirstColumn="0" w:firstRowLastColumn="0" w:lastRowFirstColumn="0" w:lastRowLastColumn="0"/>
              <w:rPr>
                <w:rFonts w:cs="Arial"/>
              </w:rPr>
            </w:pPr>
            <w:r w:rsidRPr="007042CE">
              <w:rPr>
                <w:rStyle w:val="shadingdifferences"/>
                <w:szCs w:val="19"/>
              </w:rPr>
              <w:t>thorough</w:t>
            </w:r>
            <w:r w:rsidR="0051713D">
              <w:rPr>
                <w:shd w:val="clear" w:color="auto" w:fill="FFFFFF"/>
              </w:rPr>
              <w:t xml:space="preserve"> e</w:t>
            </w:r>
            <w:r>
              <w:rPr>
                <w:shd w:val="clear" w:color="auto" w:fill="FFFFFF"/>
              </w:rPr>
              <w:t>xplanation of</w:t>
            </w:r>
            <w:r w:rsidR="008F2495">
              <w:rPr>
                <w:shd w:val="clear" w:color="auto" w:fill="FFFFFF"/>
              </w:rPr>
              <w:t>:</w:t>
            </w:r>
          </w:p>
          <w:p w14:paraId="4819488E" w14:textId="5407681E" w:rsidR="007042CE" w:rsidRDefault="007042CE" w:rsidP="007042CE">
            <w:pPr>
              <w:pStyle w:val="TableBullet"/>
              <w:divId w:val="1357196619"/>
              <w:cnfStyle w:val="000000000000" w:firstRow="0" w:lastRow="0" w:firstColumn="0" w:lastColumn="0" w:oddVBand="0" w:evenVBand="0" w:oddHBand="0" w:evenHBand="0" w:firstRowFirstColumn="0" w:firstRowLastColumn="0" w:lastRowFirstColumn="0" w:lastRowLastColumn="0"/>
              <w:rPr>
                <w:rFonts w:cs="Arial"/>
              </w:rPr>
            </w:pPr>
            <w:r>
              <w:rPr>
                <w:color w:val="000000"/>
                <w:szCs w:val="19"/>
                <w:shd w:val="clear" w:color="auto" w:fill="FFFFFF"/>
              </w:rPr>
              <w:t>the key institutions, roles and responsibilities of Australia’s levels of government</w:t>
            </w:r>
          </w:p>
          <w:p w14:paraId="4B04BB4C" w14:textId="74574BE4" w:rsidR="007042CE" w:rsidRDefault="007042CE" w:rsidP="00CF6785">
            <w:pPr>
              <w:pStyle w:val="TableBullet"/>
              <w:divId w:val="1357196619"/>
              <w:cnfStyle w:val="000000000000" w:firstRow="0" w:lastRow="0" w:firstColumn="0" w:lastColumn="0" w:oddVBand="0" w:evenVBand="0" w:oddHBand="0" w:evenHBand="0" w:firstRowFirstColumn="0" w:firstRowLastColumn="0" w:lastRowFirstColumn="0" w:lastRowLastColumn="0"/>
            </w:pPr>
            <w:r>
              <w:rPr>
                <w:color w:val="000000"/>
                <w:szCs w:val="19"/>
              </w:rPr>
              <w:t>democratic values and beliefs</w:t>
            </w:r>
          </w:p>
        </w:tc>
        <w:tc>
          <w:tcPr>
            <w:tcW w:w="2815" w:type="dxa"/>
          </w:tcPr>
          <w:p w14:paraId="173C3110" w14:textId="401F4C92" w:rsidR="007042CE" w:rsidRDefault="0082062B" w:rsidP="00CF6785">
            <w:pPr>
              <w:pStyle w:val="Tabletext"/>
              <w:divId w:val="699206745"/>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t xml:space="preserve"> </w:t>
            </w:r>
            <w:r w:rsidR="007042CE">
              <w:t>explanation of</w:t>
            </w:r>
            <w:r w:rsidR="008F2495">
              <w:t>:</w:t>
            </w:r>
          </w:p>
          <w:p w14:paraId="7B32DE1E" w14:textId="08B862D1" w:rsidR="007042CE" w:rsidRDefault="007042CE" w:rsidP="007042CE">
            <w:pPr>
              <w:pStyle w:val="TableBullet"/>
              <w:divId w:val="2008631040"/>
              <w:cnfStyle w:val="000000000000" w:firstRow="0" w:lastRow="0" w:firstColumn="0" w:lastColumn="0" w:oddVBand="0" w:evenVBand="0" w:oddHBand="0" w:evenHBand="0" w:firstRowFirstColumn="0" w:firstRowLastColumn="0" w:lastRowFirstColumn="0" w:lastRowLastColumn="0"/>
              <w:rPr>
                <w:rFonts w:cs="Arial"/>
              </w:rPr>
            </w:pPr>
            <w:r>
              <w:rPr>
                <w:color w:val="000000"/>
                <w:szCs w:val="19"/>
              </w:rPr>
              <w:t>the key institutions, roles and responsibilities of Australia’s levels of government</w:t>
            </w:r>
          </w:p>
          <w:p w14:paraId="0F9237FE" w14:textId="27D93190" w:rsidR="007042CE" w:rsidRDefault="007042CE" w:rsidP="007042CE">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democratic values and beliefs</w:t>
            </w:r>
          </w:p>
        </w:tc>
        <w:tc>
          <w:tcPr>
            <w:tcW w:w="2640" w:type="dxa"/>
          </w:tcPr>
          <w:p w14:paraId="740AE8F7" w14:textId="1D99D160" w:rsidR="007042CE" w:rsidRDefault="007042CE" w:rsidP="00CF6785">
            <w:pPr>
              <w:pStyle w:val="Tabletext"/>
              <w:divId w:val="1190988095"/>
              <w:cnfStyle w:val="000000000000" w:firstRow="0" w:lastRow="0" w:firstColumn="0" w:lastColumn="0" w:oddVBand="0" w:evenVBand="0" w:oddHBand="0" w:evenHBand="0" w:firstRowFirstColumn="0" w:firstRowLastColumn="0" w:lastRowFirstColumn="0" w:lastRowLastColumn="0"/>
              <w:rPr>
                <w:rFonts w:cs="Arial"/>
              </w:rPr>
            </w:pPr>
            <w:r>
              <w:t>explanation of</w:t>
            </w:r>
            <w:r w:rsidR="008F2495">
              <w:t>:</w:t>
            </w:r>
          </w:p>
          <w:p w14:paraId="619844D0" w14:textId="24B3985C" w:rsidR="007042CE" w:rsidRDefault="007042CE" w:rsidP="007042CE">
            <w:pPr>
              <w:pStyle w:val="TableBullet"/>
              <w:divId w:val="174998459"/>
              <w:cnfStyle w:val="000000000000" w:firstRow="0" w:lastRow="0" w:firstColumn="0" w:lastColumn="0" w:oddVBand="0" w:evenVBand="0" w:oddHBand="0" w:evenHBand="0" w:firstRowFirstColumn="0" w:firstRowLastColumn="0" w:lastRowFirstColumn="0" w:lastRowLastColumn="0"/>
              <w:rPr>
                <w:rFonts w:cs="Arial"/>
              </w:rPr>
            </w:pPr>
            <w:r>
              <w:rPr>
                <w:color w:val="000000"/>
                <w:szCs w:val="19"/>
                <w:shd w:val="clear" w:color="auto" w:fill="FFFFFF"/>
              </w:rPr>
              <w:t>the key institutions, roles and responsibilities of Australia’s levels of government</w:t>
            </w:r>
          </w:p>
          <w:p w14:paraId="777AB588" w14:textId="4336C966" w:rsidR="007042CE" w:rsidRDefault="007042CE" w:rsidP="007042CE">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democratic values and beliefs</w:t>
            </w:r>
          </w:p>
        </w:tc>
        <w:tc>
          <w:tcPr>
            <w:tcW w:w="2640" w:type="dxa"/>
          </w:tcPr>
          <w:p w14:paraId="4CA752EA" w14:textId="22F23D95" w:rsidR="007042CE" w:rsidRDefault="00BF0BFA" w:rsidP="00CF6785">
            <w:pPr>
              <w:pStyle w:val="Tabletext"/>
              <w:divId w:val="85032173"/>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t>simple</w:t>
            </w:r>
            <w:r w:rsidR="00B06AFE">
              <w:t xml:space="preserve"> </w:t>
            </w:r>
            <w:r w:rsidR="007042CE">
              <w:t>explanation</w:t>
            </w:r>
            <w:r w:rsidR="007042CE">
              <w:rPr>
                <w:shd w:val="clear" w:color="auto" w:fill="FFFFFF"/>
              </w:rPr>
              <w:t xml:space="preserve"> of</w:t>
            </w:r>
            <w:r w:rsidR="008F2495">
              <w:rPr>
                <w:shd w:val="clear" w:color="auto" w:fill="FFFFFF"/>
              </w:rPr>
              <w:t>:</w:t>
            </w:r>
          </w:p>
          <w:p w14:paraId="4A24AC01" w14:textId="18E8D040" w:rsidR="007042CE" w:rsidRDefault="007042CE" w:rsidP="007042CE">
            <w:pPr>
              <w:pStyle w:val="TableBullet"/>
              <w:divId w:val="1593977808"/>
              <w:cnfStyle w:val="000000000000" w:firstRow="0" w:lastRow="0" w:firstColumn="0" w:lastColumn="0" w:oddVBand="0" w:evenVBand="0" w:oddHBand="0" w:evenHBand="0" w:firstRowFirstColumn="0" w:firstRowLastColumn="0" w:lastRowFirstColumn="0" w:lastRowLastColumn="0"/>
              <w:rPr>
                <w:rFonts w:cs="Arial"/>
              </w:rPr>
            </w:pPr>
            <w:r>
              <w:rPr>
                <w:color w:val="000000"/>
                <w:szCs w:val="19"/>
              </w:rPr>
              <w:t xml:space="preserve">the key institutions, roles </w:t>
            </w:r>
            <w:r w:rsidR="00E0127B" w:rsidRPr="00E0127B">
              <w:rPr>
                <w:rStyle w:val="shadingdifferences"/>
              </w:rPr>
              <w:t>and/</w:t>
            </w:r>
            <w:r w:rsidRPr="00E0127B">
              <w:rPr>
                <w:rStyle w:val="shadingdifferences"/>
              </w:rPr>
              <w:t>or</w:t>
            </w:r>
            <w:r>
              <w:rPr>
                <w:color w:val="000000"/>
                <w:szCs w:val="19"/>
              </w:rPr>
              <w:t xml:space="preserve"> responsibilities of Australia’s levels of government</w:t>
            </w:r>
          </w:p>
          <w:p w14:paraId="39930D54" w14:textId="3689DE06" w:rsidR="007042CE" w:rsidRDefault="007042CE" w:rsidP="007042CE">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 xml:space="preserve">democratic values </w:t>
            </w:r>
            <w:r w:rsidR="00E0127B" w:rsidRPr="000E2D4A">
              <w:rPr>
                <w:color w:val="000000"/>
                <w:szCs w:val="19"/>
              </w:rPr>
              <w:t>and</w:t>
            </w:r>
            <w:r>
              <w:rPr>
                <w:color w:val="000000"/>
                <w:szCs w:val="19"/>
              </w:rPr>
              <w:t xml:space="preserve"> beliefs</w:t>
            </w:r>
          </w:p>
        </w:tc>
        <w:tc>
          <w:tcPr>
            <w:tcW w:w="2640" w:type="dxa"/>
          </w:tcPr>
          <w:p w14:paraId="7C9CF127" w14:textId="3BE3435D" w:rsidR="007042CE" w:rsidRDefault="007042CE" w:rsidP="00CF6785">
            <w:pPr>
              <w:pStyle w:val="Tabletext"/>
              <w:divId w:val="802306022"/>
              <w:cnfStyle w:val="000000000000" w:firstRow="0" w:lastRow="0" w:firstColumn="0" w:lastColumn="0" w:oddVBand="0" w:evenVBand="0" w:oddHBand="0" w:evenHBand="0" w:firstRowFirstColumn="0" w:firstRowLastColumn="0" w:lastRowFirstColumn="0" w:lastRowLastColumn="0"/>
              <w:rPr>
                <w:color w:val="000000"/>
              </w:rPr>
            </w:pPr>
            <w:r w:rsidRPr="007042CE">
              <w:rPr>
                <w:rStyle w:val="shadingdifferences"/>
                <w:szCs w:val="19"/>
              </w:rPr>
              <w:t>statement/</w:t>
            </w:r>
            <w:r w:rsidRPr="00812B4C">
              <w:rPr>
                <w:rStyle w:val="shadingdifferences"/>
                <w:szCs w:val="19"/>
              </w:rPr>
              <w:t>s about</w:t>
            </w:r>
            <w:r w:rsidR="008F2495" w:rsidRPr="00CF6785">
              <w:rPr>
                <w:rFonts w:eastAsiaTheme="minorHAnsi"/>
              </w:rPr>
              <w:t>:</w:t>
            </w:r>
          </w:p>
          <w:p w14:paraId="06AF4530" w14:textId="2055000D" w:rsidR="1B6CFFDB" w:rsidRDefault="1B6CFFDB" w:rsidP="357944E4">
            <w:pPr>
              <w:pStyle w:val="TableBullet"/>
              <w:cnfStyle w:val="000000000000" w:firstRow="0" w:lastRow="0" w:firstColumn="0" w:lastColumn="0" w:oddVBand="0" w:evenVBand="0" w:oddHBand="0" w:evenHBand="0" w:firstRowFirstColumn="0" w:firstRowLastColumn="0" w:lastRowFirstColumn="0" w:lastRowLastColumn="0"/>
              <w:rPr>
                <w:rFonts w:cs="Arial"/>
              </w:rPr>
            </w:pPr>
            <w:r w:rsidRPr="357944E4">
              <w:rPr>
                <w:color w:val="000000" w:themeColor="text1"/>
              </w:rPr>
              <w:t xml:space="preserve">the key institutions, roles </w:t>
            </w:r>
            <w:r w:rsidRPr="008C79DE">
              <w:rPr>
                <w:rStyle w:val="TabletextChar"/>
              </w:rPr>
              <w:t>and/or responsibilities</w:t>
            </w:r>
            <w:r w:rsidRPr="357944E4">
              <w:rPr>
                <w:color w:val="000000" w:themeColor="text1"/>
              </w:rPr>
              <w:t xml:space="preserve"> of Australia’s levels of government</w:t>
            </w:r>
          </w:p>
          <w:p w14:paraId="59733125" w14:textId="77EFBF4C" w:rsidR="007042CE" w:rsidRDefault="007042CE" w:rsidP="007042CE">
            <w:pPr>
              <w:pStyle w:val="TableBullet"/>
              <w:cnfStyle w:val="000000000000" w:firstRow="0" w:lastRow="0" w:firstColumn="0" w:lastColumn="0" w:oddVBand="0" w:evenVBand="0" w:oddHBand="0" w:evenHBand="0" w:firstRowFirstColumn="0" w:firstRowLastColumn="0" w:lastRowFirstColumn="0" w:lastRowLastColumn="0"/>
            </w:pPr>
            <w:r w:rsidRPr="357944E4">
              <w:rPr>
                <w:color w:val="000000" w:themeColor="text1"/>
              </w:rPr>
              <w:t>democratic values</w:t>
            </w:r>
            <w:r w:rsidR="15F14A40" w:rsidRPr="357944E4">
              <w:rPr>
                <w:color w:val="000000" w:themeColor="text1"/>
              </w:rPr>
              <w:t xml:space="preserve"> </w:t>
            </w:r>
            <w:r w:rsidR="15F14A40" w:rsidRPr="00A87F8C">
              <w:rPr>
                <w:rStyle w:val="Shading2"/>
              </w:rPr>
              <w:t>and/</w:t>
            </w:r>
            <w:r w:rsidRPr="357944E4">
              <w:rPr>
                <w:rStyle w:val="shadingdifferences"/>
              </w:rPr>
              <w:t>or</w:t>
            </w:r>
            <w:r w:rsidRPr="357944E4">
              <w:rPr>
                <w:color w:val="000000" w:themeColor="text1"/>
              </w:rPr>
              <w:t xml:space="preserve"> beliefs</w:t>
            </w:r>
          </w:p>
        </w:tc>
      </w:tr>
      <w:tr w:rsidR="00502194" w14:paraId="2E7B3D1B" w14:textId="77777777" w:rsidTr="001426E3">
        <w:tc>
          <w:tcPr>
            <w:cnfStyle w:val="001000000000" w:firstRow="0" w:lastRow="0" w:firstColumn="1" w:lastColumn="0" w:oddVBand="0" w:evenVBand="0" w:oddHBand="0" w:evenHBand="0" w:firstRowFirstColumn="0" w:firstRowLastColumn="0" w:lastRowFirstColumn="0" w:lastRowLastColumn="0"/>
            <w:tcW w:w="562" w:type="dxa"/>
            <w:vMerge/>
          </w:tcPr>
          <w:p w14:paraId="0242663D" w14:textId="77777777" w:rsidR="00502194" w:rsidRDefault="00502194" w:rsidP="00502194">
            <w:pPr>
              <w:pStyle w:val="Tablesubhead"/>
              <w:jc w:val="center"/>
            </w:pPr>
          </w:p>
        </w:tc>
        <w:tc>
          <w:tcPr>
            <w:tcW w:w="2694" w:type="dxa"/>
          </w:tcPr>
          <w:p w14:paraId="75BCF400" w14:textId="3B3239EA" w:rsidR="00502194" w:rsidRDefault="00502194" w:rsidP="00CF6785">
            <w:pPr>
              <w:pStyle w:val="Tabletext"/>
              <w:divId w:val="1938634517"/>
              <w:cnfStyle w:val="000000000000" w:firstRow="0" w:lastRow="0" w:firstColumn="0" w:lastColumn="0" w:oddVBand="0" w:evenVBand="0" w:oddHBand="0" w:evenHBand="0" w:firstRowFirstColumn="0" w:firstRowLastColumn="0" w:lastRowFirstColumn="0" w:lastRowLastColumn="0"/>
              <w:rPr>
                <w:rFonts w:cs="Arial"/>
              </w:rPr>
            </w:pPr>
            <w:r w:rsidRPr="00941D1F">
              <w:rPr>
                <w:rStyle w:val="shadingdifferences"/>
                <w:szCs w:val="19"/>
              </w:rPr>
              <w:t>thorough</w:t>
            </w:r>
            <w:r>
              <w:rPr>
                <w:shd w:val="clear" w:color="auto" w:fill="FFFFFF"/>
              </w:rPr>
              <w:t xml:space="preserve"> explanation of</w:t>
            </w:r>
            <w:r w:rsidR="00B565D5">
              <w:rPr>
                <w:shd w:val="clear" w:color="auto" w:fill="FFFFFF"/>
              </w:rPr>
              <w:t>:</w:t>
            </w:r>
          </w:p>
          <w:p w14:paraId="6CE98FE5" w14:textId="10E498E2" w:rsidR="00502194" w:rsidRDefault="00502194" w:rsidP="00502194">
            <w:pPr>
              <w:pStyle w:val="TableBullet"/>
              <w:divId w:val="1255556635"/>
              <w:cnfStyle w:val="000000000000" w:firstRow="0" w:lastRow="0" w:firstColumn="0" w:lastColumn="0" w:oddVBand="0" w:evenVBand="0" w:oddHBand="0" w:evenHBand="0" w:firstRowFirstColumn="0" w:firstRowLastColumn="0" w:lastRowFirstColumn="0" w:lastRowLastColumn="0"/>
              <w:rPr>
                <w:rFonts w:cs="Arial"/>
              </w:rPr>
            </w:pPr>
            <w:r>
              <w:rPr>
                <w:color w:val="000000"/>
                <w:szCs w:val="19"/>
                <w:shd w:val="clear" w:color="auto" w:fill="FFFFFF"/>
              </w:rPr>
              <w:t>influences on consumers</w:t>
            </w:r>
          </w:p>
          <w:p w14:paraId="4858F67F" w14:textId="53ABCB6C" w:rsidR="00502194" w:rsidRPr="00CF6785" w:rsidRDefault="00502194" w:rsidP="00502194">
            <w:pPr>
              <w:pStyle w:val="TableBullet"/>
              <w:spacing w:before="0" w:after="0"/>
              <w:ind w:left="165"/>
              <w:textAlignment w:val="baseline"/>
              <w:divId w:val="564068782"/>
              <w:cnfStyle w:val="000000000000" w:firstRow="0" w:lastRow="0" w:firstColumn="0" w:lastColumn="0" w:oddVBand="0" w:evenVBand="0" w:oddHBand="0" w:evenHBand="0" w:firstRowFirstColumn="0" w:firstRowLastColumn="0" w:lastRowFirstColumn="0" w:lastRowLastColumn="0"/>
              <w:rPr>
                <w:rFonts w:cs="Arial"/>
                <w:color w:val="000000"/>
                <w:szCs w:val="19"/>
              </w:rPr>
            </w:pPr>
            <w:r w:rsidRPr="00CF6785">
              <w:rPr>
                <w:color w:val="000000"/>
                <w:szCs w:val="19"/>
              </w:rPr>
              <w:t>strategies for informed consumer and financial choices</w:t>
            </w:r>
          </w:p>
        </w:tc>
        <w:tc>
          <w:tcPr>
            <w:tcW w:w="2815" w:type="dxa"/>
          </w:tcPr>
          <w:p w14:paraId="76A6B60A" w14:textId="77A353A1" w:rsidR="00502194" w:rsidRDefault="0082062B" w:rsidP="00CF6785">
            <w:pPr>
              <w:pStyle w:val="Tabletext"/>
              <w:divId w:val="306594487"/>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rPr>
                <w:shd w:val="clear" w:color="auto" w:fill="FFFFFF"/>
              </w:rPr>
              <w:t xml:space="preserve"> </w:t>
            </w:r>
            <w:r w:rsidR="00502194">
              <w:rPr>
                <w:shd w:val="clear" w:color="auto" w:fill="FFFFFF"/>
              </w:rPr>
              <w:t>explanation of</w:t>
            </w:r>
            <w:r w:rsidR="00B565D5">
              <w:rPr>
                <w:shd w:val="clear" w:color="auto" w:fill="FFFFFF"/>
              </w:rPr>
              <w:t>:</w:t>
            </w:r>
          </w:p>
          <w:p w14:paraId="74A2A5B3" w14:textId="4FCC3376" w:rsidR="00502194" w:rsidRDefault="00502194" w:rsidP="00502194">
            <w:pPr>
              <w:pStyle w:val="TableBullet"/>
              <w:divId w:val="932058128"/>
              <w:cnfStyle w:val="000000000000" w:firstRow="0" w:lastRow="0" w:firstColumn="0" w:lastColumn="0" w:oddVBand="0" w:evenVBand="0" w:oddHBand="0" w:evenHBand="0" w:firstRowFirstColumn="0" w:firstRowLastColumn="0" w:lastRowFirstColumn="0" w:lastRowLastColumn="0"/>
              <w:rPr>
                <w:rFonts w:cs="Arial"/>
              </w:rPr>
            </w:pPr>
            <w:r>
              <w:rPr>
                <w:color w:val="000000"/>
                <w:szCs w:val="19"/>
                <w:shd w:val="clear" w:color="auto" w:fill="FFFFFF"/>
              </w:rPr>
              <w:t>influences on consumers</w:t>
            </w:r>
          </w:p>
          <w:p w14:paraId="17F532CB" w14:textId="00A7BFFC" w:rsidR="00502194" w:rsidRDefault="00502194" w:rsidP="00502194">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strategies for informed consumer and financial choices</w:t>
            </w:r>
          </w:p>
        </w:tc>
        <w:tc>
          <w:tcPr>
            <w:tcW w:w="2640" w:type="dxa"/>
          </w:tcPr>
          <w:p w14:paraId="2394E67E" w14:textId="3E9DB508" w:rsidR="00502194" w:rsidRDefault="00502194" w:rsidP="00CF6785">
            <w:pPr>
              <w:pStyle w:val="Tabletext"/>
              <w:divId w:val="1029645355"/>
              <w:cnfStyle w:val="000000000000" w:firstRow="0" w:lastRow="0" w:firstColumn="0" w:lastColumn="0" w:oddVBand="0" w:evenVBand="0" w:oddHBand="0" w:evenHBand="0" w:firstRowFirstColumn="0" w:firstRowLastColumn="0" w:lastRowFirstColumn="0" w:lastRowLastColumn="0"/>
              <w:rPr>
                <w:rFonts w:cs="Arial"/>
              </w:rPr>
            </w:pPr>
            <w:r>
              <w:t>explanation of</w:t>
            </w:r>
            <w:r w:rsidR="00B565D5">
              <w:t>:</w:t>
            </w:r>
          </w:p>
          <w:p w14:paraId="225B45F1" w14:textId="61E174B4" w:rsidR="00502194" w:rsidRDefault="00502194" w:rsidP="00502194">
            <w:pPr>
              <w:pStyle w:val="TableBullet"/>
              <w:divId w:val="943657355"/>
              <w:cnfStyle w:val="000000000000" w:firstRow="0" w:lastRow="0" w:firstColumn="0" w:lastColumn="0" w:oddVBand="0" w:evenVBand="0" w:oddHBand="0" w:evenHBand="0" w:firstRowFirstColumn="0" w:firstRowLastColumn="0" w:lastRowFirstColumn="0" w:lastRowLastColumn="0"/>
              <w:rPr>
                <w:rFonts w:cs="Arial"/>
              </w:rPr>
            </w:pPr>
            <w:r>
              <w:rPr>
                <w:color w:val="000000"/>
                <w:szCs w:val="19"/>
              </w:rPr>
              <w:t>influences on consumers</w:t>
            </w:r>
          </w:p>
          <w:p w14:paraId="34AA5942" w14:textId="3E7CE08B" w:rsidR="00502194" w:rsidRDefault="00502194" w:rsidP="00502194">
            <w:pPr>
              <w:pStyle w:val="TableBullet"/>
              <w:cnfStyle w:val="000000000000" w:firstRow="0" w:lastRow="0" w:firstColumn="0" w:lastColumn="0" w:oddVBand="0" w:evenVBand="0" w:oddHBand="0" w:evenHBand="0" w:firstRowFirstColumn="0" w:firstRowLastColumn="0" w:lastRowFirstColumn="0" w:lastRowLastColumn="0"/>
            </w:pPr>
            <w:r>
              <w:rPr>
                <w:color w:val="000000"/>
                <w:szCs w:val="19"/>
              </w:rPr>
              <w:t>strategies for informed consumer and financial choices</w:t>
            </w:r>
          </w:p>
        </w:tc>
        <w:tc>
          <w:tcPr>
            <w:tcW w:w="2640" w:type="dxa"/>
          </w:tcPr>
          <w:p w14:paraId="1682FD81" w14:textId="348B3B92" w:rsidR="00502194" w:rsidRDefault="00BF0BFA" w:rsidP="00CF6785">
            <w:pPr>
              <w:pStyle w:val="Tabletext"/>
              <w:divId w:val="2007126981"/>
              <w:cnfStyle w:val="000000000000" w:firstRow="0" w:lastRow="0" w:firstColumn="0" w:lastColumn="0" w:oddVBand="0" w:evenVBand="0" w:oddHBand="0" w:evenHBand="0" w:firstRowFirstColumn="0" w:firstRowLastColumn="0" w:lastRowFirstColumn="0" w:lastRowLastColumn="0"/>
              <w:rPr>
                <w:rFonts w:cs="Arial"/>
              </w:rPr>
            </w:pPr>
            <w:r>
              <w:rPr>
                <w:rStyle w:val="Shading2"/>
                <w:szCs w:val="19"/>
              </w:rPr>
              <w:t>simple</w:t>
            </w:r>
            <w:r w:rsidR="0051713D">
              <w:rPr>
                <w:sz w:val="20"/>
                <w:szCs w:val="20"/>
              </w:rPr>
              <w:t xml:space="preserve"> e</w:t>
            </w:r>
            <w:r w:rsidR="00502194">
              <w:rPr>
                <w:sz w:val="20"/>
                <w:szCs w:val="20"/>
              </w:rPr>
              <w:t>xplanation</w:t>
            </w:r>
            <w:r w:rsidR="00502194">
              <w:rPr>
                <w:shd w:val="clear" w:color="auto" w:fill="FFFFFF"/>
              </w:rPr>
              <w:t xml:space="preserve"> of</w:t>
            </w:r>
            <w:r w:rsidR="00B565D5">
              <w:rPr>
                <w:shd w:val="clear" w:color="auto" w:fill="FFFFFF"/>
              </w:rPr>
              <w:t>:</w:t>
            </w:r>
          </w:p>
          <w:p w14:paraId="3A43F9BB" w14:textId="5C7931F8" w:rsidR="00502194" w:rsidRDefault="00502194" w:rsidP="00502194">
            <w:pPr>
              <w:pStyle w:val="TableBullet"/>
              <w:divId w:val="508906791"/>
              <w:cnfStyle w:val="000000000000" w:firstRow="0" w:lastRow="0" w:firstColumn="0" w:lastColumn="0" w:oddVBand="0" w:evenVBand="0" w:oddHBand="0" w:evenHBand="0" w:firstRowFirstColumn="0" w:firstRowLastColumn="0" w:lastRowFirstColumn="0" w:lastRowLastColumn="0"/>
              <w:rPr>
                <w:rFonts w:cs="Arial"/>
              </w:rPr>
            </w:pPr>
            <w:r>
              <w:rPr>
                <w:color w:val="000000"/>
                <w:szCs w:val="19"/>
              </w:rPr>
              <w:t>influences on consumers</w:t>
            </w:r>
          </w:p>
          <w:p w14:paraId="062F05B5" w14:textId="4F4B5154" w:rsidR="00502194" w:rsidRDefault="00502194" w:rsidP="00502194">
            <w:pPr>
              <w:pStyle w:val="TableBullet"/>
              <w:cnfStyle w:val="000000000000" w:firstRow="0" w:lastRow="0" w:firstColumn="0" w:lastColumn="0" w:oddVBand="0" w:evenVBand="0" w:oddHBand="0" w:evenHBand="0" w:firstRowFirstColumn="0" w:firstRowLastColumn="0" w:lastRowFirstColumn="0" w:lastRowLastColumn="0"/>
            </w:pPr>
            <w:r w:rsidRPr="357944E4">
              <w:rPr>
                <w:color w:val="000000" w:themeColor="text1"/>
              </w:rPr>
              <w:t>strategies fo</w:t>
            </w:r>
            <w:r w:rsidR="6019CF1D" w:rsidRPr="357944E4">
              <w:rPr>
                <w:color w:val="000000" w:themeColor="text1"/>
              </w:rPr>
              <w:t>r</w:t>
            </w:r>
            <w:r w:rsidRPr="357944E4">
              <w:rPr>
                <w:color w:val="000000" w:themeColor="text1"/>
              </w:rPr>
              <w:t xml:space="preserve"> consumer </w:t>
            </w:r>
            <w:r w:rsidR="0D10572B" w:rsidRPr="00540332">
              <w:rPr>
                <w:rStyle w:val="TabletextChar"/>
              </w:rPr>
              <w:t>and</w:t>
            </w:r>
            <w:r w:rsidR="0D10572B" w:rsidRPr="357944E4">
              <w:rPr>
                <w:color w:val="000000" w:themeColor="text1"/>
              </w:rPr>
              <w:t xml:space="preserve"> </w:t>
            </w:r>
            <w:r w:rsidRPr="357944E4">
              <w:rPr>
                <w:color w:val="000000" w:themeColor="text1"/>
              </w:rPr>
              <w:t>financial choices</w:t>
            </w:r>
          </w:p>
        </w:tc>
        <w:tc>
          <w:tcPr>
            <w:tcW w:w="2640" w:type="dxa"/>
          </w:tcPr>
          <w:p w14:paraId="401198F0" w14:textId="307EE072" w:rsidR="00502194" w:rsidRPr="00DD6BC5" w:rsidRDefault="00502194" w:rsidP="00CF6785">
            <w:pPr>
              <w:pStyle w:val="Tabletext"/>
              <w:divId w:val="711730947"/>
              <w:cnfStyle w:val="000000000000" w:firstRow="0" w:lastRow="0" w:firstColumn="0" w:lastColumn="0" w:oddVBand="0" w:evenVBand="0" w:oddHBand="0" w:evenHBand="0" w:firstRowFirstColumn="0" w:firstRowLastColumn="0" w:lastRowFirstColumn="0" w:lastRowLastColumn="0"/>
              <w:rPr>
                <w:rStyle w:val="Shading2"/>
                <w:szCs w:val="19"/>
              </w:rPr>
            </w:pPr>
            <w:r w:rsidRPr="00DD6BC5">
              <w:rPr>
                <w:rStyle w:val="Shading2"/>
                <w:szCs w:val="19"/>
              </w:rPr>
              <w:t>statement/s about</w:t>
            </w:r>
            <w:r w:rsidR="00BD4595" w:rsidRPr="00CF6785">
              <w:rPr>
                <w:rFonts w:eastAsiaTheme="minorHAnsi"/>
              </w:rPr>
              <w:t>:</w:t>
            </w:r>
          </w:p>
          <w:p w14:paraId="7E250101" w14:textId="5B424074" w:rsidR="00502194" w:rsidRDefault="006D0BF6" w:rsidP="00502194">
            <w:pPr>
              <w:pStyle w:val="TableBullet"/>
              <w:divId w:val="536742946"/>
              <w:cnfStyle w:val="000000000000" w:firstRow="0" w:lastRow="0" w:firstColumn="0" w:lastColumn="0" w:oddVBand="0" w:evenVBand="0" w:oddHBand="0" w:evenHBand="0" w:firstRowFirstColumn="0" w:firstRowLastColumn="0" w:lastRowFirstColumn="0" w:lastRowLastColumn="0"/>
              <w:rPr>
                <w:rFonts w:cs="Arial"/>
              </w:rPr>
            </w:pPr>
            <w:r>
              <w:rPr>
                <w:color w:val="000000" w:themeColor="text1"/>
              </w:rPr>
              <w:t>i</w:t>
            </w:r>
            <w:r w:rsidRPr="357944E4">
              <w:rPr>
                <w:color w:val="000000" w:themeColor="text1"/>
              </w:rPr>
              <w:t xml:space="preserve">nfluences </w:t>
            </w:r>
            <w:r w:rsidR="7BC06452" w:rsidRPr="357944E4">
              <w:rPr>
                <w:color w:val="000000" w:themeColor="text1"/>
              </w:rPr>
              <w:t xml:space="preserve">on </w:t>
            </w:r>
            <w:r w:rsidR="00502194" w:rsidRPr="357944E4">
              <w:rPr>
                <w:color w:val="000000" w:themeColor="text1"/>
              </w:rPr>
              <w:t>consumers</w:t>
            </w:r>
          </w:p>
          <w:p w14:paraId="54FAA43B" w14:textId="7161C83A" w:rsidR="00502194" w:rsidRDefault="00502194" w:rsidP="00502194">
            <w:pPr>
              <w:pStyle w:val="TableBullet"/>
              <w:cnfStyle w:val="000000000000" w:firstRow="0" w:lastRow="0" w:firstColumn="0" w:lastColumn="0" w:oddVBand="0" w:evenVBand="0" w:oddHBand="0" w:evenHBand="0" w:firstRowFirstColumn="0" w:firstRowLastColumn="0" w:lastRowFirstColumn="0" w:lastRowLastColumn="0"/>
            </w:pPr>
            <w:r w:rsidRPr="008C79DE">
              <w:rPr>
                <w:rStyle w:val="TabletextChar"/>
              </w:rPr>
              <w:t xml:space="preserve">consumer </w:t>
            </w:r>
            <w:r w:rsidR="4FF01440" w:rsidRPr="008C79DE">
              <w:rPr>
                <w:rStyle w:val="TabletextChar"/>
              </w:rPr>
              <w:t>and</w:t>
            </w:r>
            <w:r w:rsidRPr="357944E4">
              <w:rPr>
                <w:color w:val="000000" w:themeColor="text1"/>
              </w:rPr>
              <w:t xml:space="preserve"> financial choices</w:t>
            </w:r>
          </w:p>
        </w:tc>
      </w:tr>
      <w:tr w:rsidR="003F509A" w14:paraId="1E79D88C" w14:textId="77777777" w:rsidTr="001426E3">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44D9F078" w14:textId="7473F93B" w:rsidR="003F509A" w:rsidRDefault="003F509A" w:rsidP="001426E3">
            <w:pPr>
              <w:pStyle w:val="Tablesubhead"/>
              <w:ind w:left="113" w:right="113"/>
              <w:jc w:val="center"/>
            </w:pPr>
            <w:r>
              <w:lastRenderedPageBreak/>
              <w:t>Skills</w:t>
            </w:r>
          </w:p>
        </w:tc>
        <w:tc>
          <w:tcPr>
            <w:tcW w:w="2694" w:type="dxa"/>
          </w:tcPr>
          <w:p w14:paraId="77EAF731" w14:textId="53C14D47" w:rsidR="003F509A" w:rsidRDefault="003F509A" w:rsidP="00204F91">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19"/>
              </w:rPr>
              <w:t>development of questions</w:t>
            </w:r>
            <w:r w:rsidR="00A91557">
              <w:rPr>
                <w:rFonts w:cs="Arial"/>
                <w:szCs w:val="19"/>
              </w:rPr>
              <w:t xml:space="preserve"> </w:t>
            </w:r>
            <w:r w:rsidR="001B767E">
              <w:rPr>
                <w:rFonts w:cs="Arial"/>
                <w:szCs w:val="19"/>
              </w:rPr>
              <w:t>a</w:t>
            </w:r>
            <w:r w:rsidR="00ED7573">
              <w:rPr>
                <w:rFonts w:cs="Arial"/>
                <w:szCs w:val="19"/>
              </w:rPr>
              <w:t xml:space="preserve">nd </w:t>
            </w:r>
            <w:r w:rsidR="001B767E">
              <w:rPr>
                <w:rStyle w:val="shadingdifferences"/>
              </w:rPr>
              <w:t>purposeful</w:t>
            </w:r>
            <w:r w:rsidR="00F54915" w:rsidRPr="7BBEA4D4">
              <w:rPr>
                <w:rFonts w:cs="Arial"/>
                <w:color w:val="000000" w:themeColor="text1"/>
              </w:rPr>
              <w:t xml:space="preserve"> </w:t>
            </w:r>
            <w:r w:rsidRPr="7BBEA4D4">
              <w:rPr>
                <w:rFonts w:cs="Arial"/>
                <w:color w:val="000000" w:themeColor="text1"/>
              </w:rPr>
              <w:t>location and collection</w:t>
            </w:r>
            <w:r w:rsidR="31B3EE73" w:rsidRPr="7BBEA4D4">
              <w:rPr>
                <w:rFonts w:cs="Arial"/>
                <w:color w:val="000000" w:themeColor="text1"/>
              </w:rPr>
              <w:t>, and organisation of</w:t>
            </w:r>
            <w:r w:rsidRPr="7BBEA4D4">
              <w:rPr>
                <w:rFonts w:cs="Arial"/>
                <w:color w:val="000000" w:themeColor="text1"/>
              </w:rPr>
              <w:t xml:space="preserve"> information and data from a range of primary and secondary sources</w:t>
            </w:r>
          </w:p>
        </w:tc>
        <w:tc>
          <w:tcPr>
            <w:tcW w:w="2815" w:type="dxa"/>
          </w:tcPr>
          <w:p w14:paraId="0C1A1D92" w14:textId="09BBEAE0" w:rsidR="003F509A" w:rsidRDefault="003F509A" w:rsidP="00204F91">
            <w:pPr>
              <w:pStyle w:val="Tabletext"/>
              <w:divId w:val="478620740"/>
              <w:cnfStyle w:val="000000000000" w:firstRow="0" w:lastRow="0" w:firstColumn="0" w:lastColumn="0" w:oddVBand="0" w:evenVBand="0" w:oddHBand="0" w:evenHBand="0" w:firstRowFirstColumn="0" w:firstRowLastColumn="0" w:lastRowFirstColumn="0" w:lastRowLastColumn="0"/>
            </w:pPr>
            <w:r w:rsidRPr="00CF6785">
              <w:t>development of questions</w:t>
            </w:r>
            <w:r w:rsidR="00ED7573" w:rsidRPr="00CF6785">
              <w:t xml:space="preserve"> and</w:t>
            </w:r>
            <w:r w:rsidR="00ED7573" w:rsidRPr="00CF6785">
              <w:rPr>
                <w:rStyle w:val="shadingdifferences"/>
                <w:rFonts w:ascii="Arial" w:hAnsi="Arial" w:cs="Times New Roman"/>
                <w:u w:val="none"/>
                <w:bdr w:val="none" w:sz="0" w:space="0" w:color="auto"/>
                <w:shd w:val="clear" w:color="auto" w:fill="auto"/>
              </w:rPr>
              <w:t xml:space="preserve"> </w:t>
            </w:r>
            <w:r w:rsidR="00F54915" w:rsidRPr="7BBEA4D4">
              <w:rPr>
                <w:rStyle w:val="shadingdifferences"/>
              </w:rPr>
              <w:t>effective</w:t>
            </w:r>
            <w:r w:rsidR="00F54915" w:rsidRPr="00CF6785">
              <w:t xml:space="preserve"> </w:t>
            </w:r>
            <w:r w:rsidRPr="7BBEA4D4">
              <w:t>location</w:t>
            </w:r>
            <w:r w:rsidR="558DAA7F" w:rsidRPr="7BBEA4D4">
              <w:t xml:space="preserve">, </w:t>
            </w:r>
            <w:r w:rsidRPr="7BBEA4D4">
              <w:t xml:space="preserve">collection </w:t>
            </w:r>
            <w:r w:rsidR="17867961" w:rsidRPr="7BBEA4D4">
              <w:t xml:space="preserve">and organisation </w:t>
            </w:r>
            <w:r w:rsidRPr="7BBEA4D4">
              <w:t>of information and data from a range of primary and secondary sources</w:t>
            </w:r>
          </w:p>
        </w:tc>
        <w:tc>
          <w:tcPr>
            <w:tcW w:w="2640" w:type="dxa"/>
          </w:tcPr>
          <w:p w14:paraId="60ED2CCC" w14:textId="092E4475" w:rsidR="003F509A" w:rsidRDefault="003F509A" w:rsidP="00204F91">
            <w:pPr>
              <w:pStyle w:val="Tabletext"/>
              <w:divId w:val="2097945119"/>
              <w:cnfStyle w:val="000000000000" w:firstRow="0" w:lastRow="0" w:firstColumn="0" w:lastColumn="0" w:oddVBand="0" w:evenVBand="0" w:oddHBand="0" w:evenHBand="0" w:firstRowFirstColumn="0" w:firstRowLastColumn="0" w:lastRowFirstColumn="0" w:lastRowLastColumn="0"/>
            </w:pPr>
            <w:r w:rsidRPr="7BBEA4D4">
              <w:rPr>
                <w:rFonts w:cs="Arial"/>
                <w:color w:val="000000" w:themeColor="text1"/>
              </w:rPr>
              <w:t>development of questions</w:t>
            </w:r>
            <w:r w:rsidR="00ED7573">
              <w:rPr>
                <w:rFonts w:cs="Arial"/>
              </w:rPr>
              <w:t xml:space="preserve"> and </w:t>
            </w:r>
            <w:r w:rsidR="73C5AF42" w:rsidRPr="7BBEA4D4">
              <w:rPr>
                <w:rFonts w:cs="Arial"/>
                <w:color w:val="000000" w:themeColor="text1"/>
              </w:rPr>
              <w:t>l</w:t>
            </w:r>
            <w:r w:rsidRPr="7BBEA4D4">
              <w:rPr>
                <w:rFonts w:cs="Arial"/>
                <w:color w:val="000000" w:themeColor="text1"/>
              </w:rPr>
              <w:t>ocation</w:t>
            </w:r>
            <w:r w:rsidR="474C7D3F" w:rsidRPr="7BBEA4D4">
              <w:rPr>
                <w:rFonts w:cs="Arial"/>
                <w:color w:val="000000" w:themeColor="text1"/>
              </w:rPr>
              <w:t xml:space="preserve">, </w:t>
            </w:r>
            <w:r w:rsidRPr="7BBEA4D4">
              <w:rPr>
                <w:rFonts w:cs="Arial"/>
                <w:color w:val="000000" w:themeColor="text1"/>
              </w:rPr>
              <w:t xml:space="preserve">collection </w:t>
            </w:r>
            <w:r w:rsidR="77AEC544" w:rsidRPr="7BBEA4D4">
              <w:rPr>
                <w:rFonts w:cs="Arial"/>
                <w:color w:val="000000" w:themeColor="text1"/>
              </w:rPr>
              <w:t xml:space="preserve">and organisation </w:t>
            </w:r>
            <w:r w:rsidRPr="7BBEA4D4">
              <w:rPr>
                <w:rFonts w:cs="Arial"/>
                <w:color w:val="000000" w:themeColor="text1"/>
              </w:rPr>
              <w:t>of information and data from a range of primary and secondary sources</w:t>
            </w:r>
          </w:p>
        </w:tc>
        <w:tc>
          <w:tcPr>
            <w:tcW w:w="2640" w:type="dxa"/>
          </w:tcPr>
          <w:p w14:paraId="05DC883F" w14:textId="4F04EF01" w:rsidR="003F509A" w:rsidRDefault="00ED7573" w:rsidP="00204F91">
            <w:pPr>
              <w:pStyle w:val="Tabletext"/>
              <w:divId w:val="27953439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Arial"/>
                <w:sz w:val="21"/>
                <w:szCs w:val="22"/>
                <w:lang w:eastAsia="en-US"/>
              </w:rPr>
            </w:pPr>
            <w:r w:rsidRPr="00204F91">
              <w:rPr>
                <w:rStyle w:val="shadingdifferences"/>
              </w:rPr>
              <w:t>guided</w:t>
            </w:r>
            <w:r>
              <w:rPr>
                <w:rFonts w:cs="Arial"/>
                <w:color w:val="000000" w:themeColor="text1"/>
              </w:rPr>
              <w:t xml:space="preserve"> </w:t>
            </w:r>
            <w:r w:rsidR="003F509A" w:rsidRPr="7BBEA4D4">
              <w:rPr>
                <w:rFonts w:cs="Arial"/>
                <w:color w:val="000000" w:themeColor="text1"/>
              </w:rPr>
              <w:t>development of</w:t>
            </w:r>
            <w:r>
              <w:rPr>
                <w:rFonts w:cs="Arial"/>
                <w:color w:val="000000" w:themeColor="text1"/>
              </w:rPr>
              <w:t xml:space="preserve"> </w:t>
            </w:r>
            <w:r w:rsidR="003F509A" w:rsidRPr="7BBEA4D4">
              <w:rPr>
                <w:rFonts w:cs="Arial"/>
                <w:color w:val="000000" w:themeColor="text1"/>
              </w:rPr>
              <w:t>questions</w:t>
            </w:r>
            <w:r w:rsidRPr="00204F91">
              <w:rPr>
                <w:color w:val="000000" w:themeColor="text1"/>
              </w:rPr>
              <w:t xml:space="preserve"> and </w:t>
            </w:r>
            <w:r w:rsidRPr="00ED7573">
              <w:rPr>
                <w:rStyle w:val="shadingdifferences"/>
              </w:rPr>
              <w:t>partial</w:t>
            </w:r>
            <w:r w:rsidR="008D70AE">
              <w:rPr>
                <w:rFonts w:cs="Arial"/>
                <w:color w:val="000000" w:themeColor="text1"/>
              </w:rPr>
              <w:t xml:space="preserve"> </w:t>
            </w:r>
            <w:r w:rsidR="003F509A" w:rsidRPr="7BBEA4D4">
              <w:rPr>
                <w:rFonts w:cs="Arial"/>
                <w:color w:val="000000" w:themeColor="text1"/>
              </w:rPr>
              <w:t>location</w:t>
            </w:r>
            <w:r w:rsidR="4FAB463D" w:rsidRPr="7BBEA4D4">
              <w:rPr>
                <w:rFonts w:cs="Arial"/>
                <w:color w:val="000000" w:themeColor="text1"/>
              </w:rPr>
              <w:t>,</w:t>
            </w:r>
            <w:r w:rsidR="546DB8D2" w:rsidRPr="7BBEA4D4">
              <w:rPr>
                <w:rFonts w:cs="Arial"/>
                <w:color w:val="000000" w:themeColor="text1"/>
              </w:rPr>
              <w:t xml:space="preserve"> </w:t>
            </w:r>
            <w:r w:rsidR="003F509A" w:rsidRPr="7BBEA4D4">
              <w:rPr>
                <w:rFonts w:cs="Arial"/>
                <w:color w:val="000000" w:themeColor="text1"/>
              </w:rPr>
              <w:t>collection</w:t>
            </w:r>
            <w:r w:rsidR="6CECBEAC" w:rsidRPr="7BBEA4D4">
              <w:rPr>
                <w:rFonts w:cs="Arial"/>
                <w:color w:val="000000" w:themeColor="text1"/>
              </w:rPr>
              <w:t xml:space="preserve"> and organisation</w:t>
            </w:r>
            <w:r w:rsidR="003F509A" w:rsidRPr="7BBEA4D4">
              <w:rPr>
                <w:rFonts w:cs="Arial"/>
                <w:color w:val="000000" w:themeColor="text1"/>
              </w:rPr>
              <w:t xml:space="preserve"> of information and data from primary </w:t>
            </w:r>
            <w:r w:rsidR="4E0AE1D0" w:rsidRPr="00320F86">
              <w:rPr>
                <w:rStyle w:val="Shading2"/>
              </w:rPr>
              <w:t>and/</w:t>
            </w:r>
            <w:r w:rsidR="00C8255F" w:rsidRPr="7BBEA4D4">
              <w:rPr>
                <w:rStyle w:val="shadingdifferences"/>
              </w:rPr>
              <w:t>or</w:t>
            </w:r>
            <w:r w:rsidR="003F509A" w:rsidRPr="7BBEA4D4">
              <w:rPr>
                <w:rFonts w:cs="Arial"/>
                <w:color w:val="000000" w:themeColor="text1"/>
              </w:rPr>
              <w:t xml:space="preserve"> secondary sources</w:t>
            </w:r>
          </w:p>
        </w:tc>
        <w:tc>
          <w:tcPr>
            <w:tcW w:w="2640" w:type="dxa"/>
          </w:tcPr>
          <w:p w14:paraId="78638F35" w14:textId="0B51E38A" w:rsidR="003F509A" w:rsidRDefault="43894C4D" w:rsidP="00204F91">
            <w:pPr>
              <w:pStyle w:val="Tabletext"/>
              <w:divId w:val="450325593"/>
              <w:cnfStyle w:val="000000000000" w:firstRow="0" w:lastRow="0" w:firstColumn="0" w:lastColumn="0" w:oddVBand="0" w:evenVBand="0" w:oddHBand="0" w:evenHBand="0" w:firstRowFirstColumn="0" w:firstRowLastColumn="0" w:lastRowFirstColumn="0" w:lastRowLastColumn="0"/>
            </w:pPr>
            <w:r w:rsidRPr="008C79DE">
              <w:rPr>
                <w:rStyle w:val="shadingdifferences"/>
              </w:rPr>
              <w:t>use</w:t>
            </w:r>
            <w:r w:rsidRPr="00CF6785">
              <w:t xml:space="preserve"> </w:t>
            </w:r>
            <w:r w:rsidR="003F509A" w:rsidRPr="00CF6785">
              <w:t>of questions</w:t>
            </w:r>
            <w:r w:rsidR="00ED7573" w:rsidRPr="00CF6785">
              <w:t xml:space="preserve"> and </w:t>
            </w:r>
            <w:r w:rsidR="00D360F1" w:rsidRPr="00204F91">
              <w:rPr>
                <w:rStyle w:val="shadingdifferences"/>
                <w:rFonts w:ascii="Arial" w:hAnsi="Arial" w:cs="Times New Roman"/>
                <w:u w:val="none"/>
                <w:bdr w:val="none" w:sz="0" w:space="0" w:color="auto"/>
                <w:shd w:val="clear" w:color="auto" w:fill="auto"/>
              </w:rPr>
              <w:t>basic</w:t>
            </w:r>
            <w:r w:rsidR="00D360F1" w:rsidRPr="00CF6785">
              <w:t xml:space="preserve"> </w:t>
            </w:r>
            <w:r w:rsidR="003F509A" w:rsidRPr="7BBEA4D4">
              <w:rPr>
                <w:color w:val="000000" w:themeColor="text1"/>
              </w:rPr>
              <w:t xml:space="preserve">location, collection </w:t>
            </w:r>
            <w:r w:rsidR="7906BECC" w:rsidRPr="00320F86">
              <w:rPr>
                <w:rStyle w:val="Shading2"/>
              </w:rPr>
              <w:t>and/</w:t>
            </w:r>
            <w:r w:rsidR="003F509A" w:rsidRPr="7BBEA4D4">
              <w:rPr>
                <w:rStyle w:val="shadingdifferences"/>
              </w:rPr>
              <w:t>or</w:t>
            </w:r>
            <w:r w:rsidR="003F509A" w:rsidRPr="7BBEA4D4">
              <w:rPr>
                <w:color w:val="000000" w:themeColor="text1"/>
              </w:rPr>
              <w:t xml:space="preserve"> organisation of information </w:t>
            </w:r>
            <w:r w:rsidR="003F509A" w:rsidRPr="00EC5ABB">
              <w:rPr>
                <w:rStyle w:val="Shading2"/>
              </w:rPr>
              <w:t>and</w:t>
            </w:r>
            <w:r w:rsidR="00EC5ABB" w:rsidRPr="00EC5ABB">
              <w:rPr>
                <w:rStyle w:val="Shading2"/>
              </w:rPr>
              <w:t>/or</w:t>
            </w:r>
            <w:r w:rsidR="003F509A" w:rsidRPr="7BBEA4D4">
              <w:rPr>
                <w:color w:val="000000" w:themeColor="text1"/>
              </w:rPr>
              <w:t xml:space="preserve"> data from sources</w:t>
            </w:r>
          </w:p>
        </w:tc>
      </w:tr>
      <w:tr w:rsidR="002F2EDD" w14:paraId="537FEF6F" w14:textId="77777777" w:rsidTr="001426E3">
        <w:tc>
          <w:tcPr>
            <w:cnfStyle w:val="001000000000" w:firstRow="0" w:lastRow="0" w:firstColumn="1" w:lastColumn="0" w:oddVBand="0" w:evenVBand="0" w:oddHBand="0" w:evenHBand="0" w:firstRowFirstColumn="0" w:firstRowLastColumn="0" w:lastRowFirstColumn="0" w:lastRowLastColumn="0"/>
            <w:tcW w:w="562" w:type="dxa"/>
            <w:vMerge/>
          </w:tcPr>
          <w:p w14:paraId="437522BD" w14:textId="77777777" w:rsidR="002F2EDD" w:rsidRDefault="002F2EDD" w:rsidP="002F2EDD">
            <w:pPr>
              <w:pStyle w:val="Tabletext"/>
            </w:pPr>
          </w:p>
        </w:tc>
        <w:tc>
          <w:tcPr>
            <w:tcW w:w="2694" w:type="dxa"/>
          </w:tcPr>
          <w:p w14:paraId="7FC2891E" w14:textId="4F930E97" w:rsidR="002F2EDD" w:rsidRDefault="002F2EDD" w:rsidP="002F2EDD">
            <w:pPr>
              <w:pStyle w:val="Tabletext"/>
              <w:cnfStyle w:val="000000000000" w:firstRow="0" w:lastRow="0" w:firstColumn="0" w:lastColumn="0" w:oddVBand="0" w:evenVBand="0" w:oddHBand="0" w:evenHBand="0" w:firstRowFirstColumn="0" w:firstRowLastColumn="0" w:lastRowFirstColumn="0" w:lastRowLastColumn="0"/>
            </w:pPr>
            <w:r w:rsidRPr="002F2EDD">
              <w:rPr>
                <w:rStyle w:val="shadingdifferences"/>
              </w:rPr>
              <w:t>thorough</w:t>
            </w:r>
            <w:r>
              <w:rPr>
                <w:szCs w:val="19"/>
              </w:rPr>
              <w:t xml:space="preserve"> evaluation of sources to determine origin, purpose and perspectives</w:t>
            </w:r>
          </w:p>
        </w:tc>
        <w:tc>
          <w:tcPr>
            <w:tcW w:w="2815" w:type="dxa"/>
          </w:tcPr>
          <w:p w14:paraId="651349A5" w14:textId="4E9F47D1" w:rsidR="002F2EDD" w:rsidRDefault="00D360F1" w:rsidP="002F2ED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rsidR="002F2EDD">
              <w:rPr>
                <w:szCs w:val="19"/>
              </w:rPr>
              <w:t>evaluation of sources to determine origin, purpose and perspectives</w:t>
            </w:r>
          </w:p>
        </w:tc>
        <w:tc>
          <w:tcPr>
            <w:tcW w:w="2640" w:type="dxa"/>
          </w:tcPr>
          <w:p w14:paraId="2FFD21A0" w14:textId="21C2F0DE" w:rsidR="002F2EDD" w:rsidRDefault="002F2EDD" w:rsidP="002F2EDD">
            <w:pPr>
              <w:pStyle w:val="Tabletext"/>
              <w:cnfStyle w:val="000000000000" w:firstRow="0" w:lastRow="0" w:firstColumn="0" w:lastColumn="0" w:oddVBand="0" w:evenVBand="0" w:oddHBand="0" w:evenHBand="0" w:firstRowFirstColumn="0" w:firstRowLastColumn="0" w:lastRowFirstColumn="0" w:lastRowLastColumn="0"/>
            </w:pPr>
            <w:r>
              <w:rPr>
                <w:szCs w:val="19"/>
              </w:rPr>
              <w:t>evaluation of sources to determine origin, purpose and perspectives</w:t>
            </w:r>
          </w:p>
        </w:tc>
        <w:tc>
          <w:tcPr>
            <w:tcW w:w="2640" w:type="dxa"/>
          </w:tcPr>
          <w:p w14:paraId="1CFFB312" w14:textId="223F52D9" w:rsidR="002F2EDD" w:rsidRDefault="00BF0BFA" w:rsidP="002F2ED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2F2EDD" w:rsidRPr="357944E4">
              <w:t xml:space="preserve"> </w:t>
            </w:r>
            <w:bookmarkStart w:id="4" w:name="_Hlk119932768"/>
            <w:r w:rsidR="002F2EDD" w:rsidRPr="357944E4">
              <w:t xml:space="preserve">evaluation of sources to determine origin, purpose </w:t>
            </w:r>
            <w:r w:rsidR="00365714" w:rsidRPr="000E2D4A">
              <w:rPr>
                <w:rStyle w:val="shadingdifferences"/>
              </w:rPr>
              <w:t>and/or</w:t>
            </w:r>
            <w:r w:rsidR="002F2EDD" w:rsidRPr="357944E4">
              <w:t xml:space="preserve"> perspectives</w:t>
            </w:r>
            <w:bookmarkEnd w:id="4"/>
          </w:p>
        </w:tc>
        <w:tc>
          <w:tcPr>
            <w:tcW w:w="2640" w:type="dxa"/>
          </w:tcPr>
          <w:p w14:paraId="18857902" w14:textId="75E7CAC4" w:rsidR="002F2EDD" w:rsidRDefault="002F2EDD" w:rsidP="002F2EDD">
            <w:pPr>
              <w:pStyle w:val="Tabletext"/>
              <w:cnfStyle w:val="000000000000" w:firstRow="0" w:lastRow="0" w:firstColumn="0" w:lastColumn="0" w:oddVBand="0" w:evenVBand="0" w:oddHBand="0" w:evenHBand="0" w:firstRowFirstColumn="0" w:firstRowLastColumn="0" w:lastRowFirstColumn="0" w:lastRowLastColumn="0"/>
            </w:pPr>
            <w:r w:rsidRPr="357944E4">
              <w:rPr>
                <w:rStyle w:val="shadingdifferences"/>
              </w:rPr>
              <w:t>statement/s about</w:t>
            </w:r>
            <w:r w:rsidRPr="357944E4">
              <w:t xml:space="preserve"> sources that identify origin, purpose </w:t>
            </w:r>
            <w:r w:rsidR="49EFE2B1" w:rsidRPr="000A5C35">
              <w:rPr>
                <w:rStyle w:val="shadingdifferences"/>
                <w:u w:val="none"/>
                <w:shd w:val="clear" w:color="auto" w:fill="auto"/>
              </w:rPr>
              <w:t>and/</w:t>
            </w:r>
            <w:r w:rsidRPr="000A5C35">
              <w:rPr>
                <w:rStyle w:val="shadingdifferences"/>
                <w:u w:val="none"/>
                <w:shd w:val="clear" w:color="auto" w:fill="auto"/>
              </w:rPr>
              <w:t>or</w:t>
            </w:r>
            <w:r w:rsidRPr="357944E4">
              <w:t xml:space="preserve"> perspective</w:t>
            </w:r>
            <w:r w:rsidR="00814EE3">
              <w:t>s</w:t>
            </w:r>
          </w:p>
        </w:tc>
      </w:tr>
      <w:tr w:rsidR="00E545B9" w14:paraId="0C66A6E8" w14:textId="77777777" w:rsidTr="001426E3">
        <w:tc>
          <w:tcPr>
            <w:cnfStyle w:val="001000000000" w:firstRow="0" w:lastRow="0" w:firstColumn="1" w:lastColumn="0" w:oddVBand="0" w:evenVBand="0" w:oddHBand="0" w:evenHBand="0" w:firstRowFirstColumn="0" w:firstRowLastColumn="0" w:lastRowFirstColumn="0" w:lastRowLastColumn="0"/>
            <w:tcW w:w="562" w:type="dxa"/>
            <w:vMerge/>
          </w:tcPr>
          <w:p w14:paraId="2E6DE5FA" w14:textId="77777777" w:rsidR="00E545B9" w:rsidRDefault="00E545B9" w:rsidP="00E545B9">
            <w:pPr>
              <w:pStyle w:val="Tabletext"/>
            </w:pPr>
          </w:p>
        </w:tc>
        <w:tc>
          <w:tcPr>
            <w:tcW w:w="2694" w:type="dxa"/>
          </w:tcPr>
          <w:p w14:paraId="491C6AE2" w14:textId="41BDBAEA" w:rsidR="00E545B9" w:rsidRPr="00113FA4" w:rsidRDefault="00E545B9" w:rsidP="00CF6785">
            <w:pPr>
              <w:pStyle w:val="Tabletext"/>
              <w:cnfStyle w:val="000000000000" w:firstRow="0" w:lastRow="0" w:firstColumn="0" w:lastColumn="0" w:oddVBand="0" w:evenVBand="0" w:oddHBand="0" w:evenHBand="0" w:firstRowFirstColumn="0" w:firstRowLastColumn="0" w:lastRowFirstColumn="0" w:lastRowLastColumn="0"/>
            </w:pPr>
            <w:r w:rsidRPr="00E545B9">
              <w:rPr>
                <w:rStyle w:val="shadingdifferences"/>
              </w:rPr>
              <w:t>thorough</w:t>
            </w:r>
            <w:r>
              <w:t xml:space="preserve"> evaluation of a range of information and data formats </w:t>
            </w:r>
            <w:r w:rsidR="00113FA4">
              <w:t xml:space="preserve">for the </w:t>
            </w:r>
            <w:r>
              <w:t>identif</w:t>
            </w:r>
            <w:r w:rsidR="00574464">
              <w:t>ication</w:t>
            </w:r>
            <w:r>
              <w:t xml:space="preserve"> and d</w:t>
            </w:r>
            <w:r w:rsidR="00E0127B">
              <w:t>escription</w:t>
            </w:r>
            <w:r w:rsidR="00167F4E">
              <w:t xml:space="preserve"> of</w:t>
            </w:r>
            <w:r>
              <w:t xml:space="preserve"> patterns, trends or inferred relationships</w:t>
            </w:r>
          </w:p>
        </w:tc>
        <w:tc>
          <w:tcPr>
            <w:tcW w:w="2815" w:type="dxa"/>
          </w:tcPr>
          <w:p w14:paraId="623D2961" w14:textId="26B86C11" w:rsidR="00E545B9" w:rsidRPr="004F2BF1" w:rsidRDefault="00D360F1" w:rsidP="00CF678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E545B9">
              <w:t xml:space="preserve">evaluation of a range of information and data formats </w:t>
            </w:r>
            <w:r w:rsidR="004F2BF1">
              <w:t xml:space="preserve">for the </w:t>
            </w:r>
            <w:r w:rsidR="00303E9E">
              <w:t>identification</w:t>
            </w:r>
            <w:r w:rsidR="00E545B9">
              <w:t xml:space="preserve"> and </w:t>
            </w:r>
            <w:r w:rsidR="00E0127B">
              <w:t>description</w:t>
            </w:r>
            <w:r w:rsidR="00574464">
              <w:t xml:space="preserve"> of</w:t>
            </w:r>
            <w:r w:rsidR="00E545B9">
              <w:t xml:space="preserve"> patterns, trends or inferred relationships</w:t>
            </w:r>
          </w:p>
        </w:tc>
        <w:tc>
          <w:tcPr>
            <w:tcW w:w="2640" w:type="dxa"/>
          </w:tcPr>
          <w:p w14:paraId="5F6960CD" w14:textId="0C167F7A" w:rsidR="00E545B9" w:rsidRPr="004F2BF1" w:rsidRDefault="00E545B9" w:rsidP="00CF6785">
            <w:pPr>
              <w:pStyle w:val="Tabletext"/>
              <w:cnfStyle w:val="000000000000" w:firstRow="0" w:lastRow="0" w:firstColumn="0" w:lastColumn="0" w:oddVBand="0" w:evenVBand="0" w:oddHBand="0" w:evenHBand="0" w:firstRowFirstColumn="0" w:firstRowLastColumn="0" w:lastRowFirstColumn="0" w:lastRowLastColumn="0"/>
            </w:pPr>
            <w:r>
              <w:t>evaluation of a range of information and data formats</w:t>
            </w:r>
            <w:r w:rsidR="004F2BF1">
              <w:t xml:space="preserve"> for the </w:t>
            </w:r>
            <w:r w:rsidR="002169CC">
              <w:t xml:space="preserve">identification </w:t>
            </w:r>
            <w:r>
              <w:t xml:space="preserve">and </w:t>
            </w:r>
            <w:r w:rsidR="00E0127B">
              <w:t>description</w:t>
            </w:r>
            <w:r>
              <w:t xml:space="preserve"> </w:t>
            </w:r>
            <w:r w:rsidR="002169CC">
              <w:t xml:space="preserve">of </w:t>
            </w:r>
            <w:r>
              <w:t>patterns, trends or inferred relationships</w:t>
            </w:r>
          </w:p>
        </w:tc>
        <w:tc>
          <w:tcPr>
            <w:tcW w:w="2640" w:type="dxa"/>
          </w:tcPr>
          <w:p w14:paraId="68B38E42" w14:textId="0A111835" w:rsidR="00E545B9" w:rsidRPr="00113FA4" w:rsidRDefault="00BF0BFA" w:rsidP="00CF678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91E1445" w:rsidRPr="00A93B4D">
              <w:t xml:space="preserve"> </w:t>
            </w:r>
            <w:r w:rsidR="00DA7D86" w:rsidRPr="357944E4">
              <w:t>e</w:t>
            </w:r>
            <w:r w:rsidR="00E545B9" w:rsidRPr="357944E4">
              <w:t xml:space="preserve">valuation of information </w:t>
            </w:r>
            <w:r w:rsidR="440D7E6F" w:rsidRPr="000E2D4A">
              <w:t>and</w:t>
            </w:r>
            <w:r w:rsidR="00E545B9" w:rsidRPr="357944E4">
              <w:t xml:space="preserve"> data formats</w:t>
            </w:r>
            <w:r w:rsidR="00113FA4" w:rsidRPr="357944E4">
              <w:t xml:space="preserve"> for </w:t>
            </w:r>
            <w:r w:rsidR="00E545B9" w:rsidRPr="357944E4">
              <w:t>identif</w:t>
            </w:r>
            <w:r w:rsidR="00763F76" w:rsidRPr="357944E4">
              <w:t>ication</w:t>
            </w:r>
            <w:r w:rsidR="00E545B9" w:rsidRPr="357944E4">
              <w:t xml:space="preserve"> and </w:t>
            </w:r>
            <w:r w:rsidR="7C4BCD3C" w:rsidRPr="008B43C8">
              <w:rPr>
                <w:rStyle w:val="Shading2"/>
              </w:rPr>
              <w:t>partial</w:t>
            </w:r>
            <w:r w:rsidR="7C4BCD3C" w:rsidRPr="357944E4">
              <w:t xml:space="preserve"> </w:t>
            </w:r>
            <w:r w:rsidR="00E0127B" w:rsidRPr="357944E4">
              <w:t xml:space="preserve">description </w:t>
            </w:r>
            <w:r w:rsidR="00763F76" w:rsidRPr="357944E4">
              <w:t>of</w:t>
            </w:r>
            <w:r w:rsidR="00E545B9" w:rsidRPr="357944E4">
              <w:t xml:space="preserve"> patterns, trends </w:t>
            </w:r>
            <w:r w:rsidR="00E545B9" w:rsidRPr="002B4CF7">
              <w:t>or</w:t>
            </w:r>
            <w:r w:rsidR="00E545B9" w:rsidRPr="357944E4">
              <w:t xml:space="preserve"> infe</w:t>
            </w:r>
            <w:r w:rsidR="00752950">
              <w:t>r</w:t>
            </w:r>
            <w:r w:rsidR="00E545B9" w:rsidRPr="357944E4">
              <w:t>red relationships</w:t>
            </w:r>
          </w:p>
        </w:tc>
        <w:tc>
          <w:tcPr>
            <w:tcW w:w="2640" w:type="dxa"/>
          </w:tcPr>
          <w:p w14:paraId="4B65687F" w14:textId="4CDA5ADB" w:rsidR="00E545B9" w:rsidRDefault="00E545B9" w:rsidP="00E545B9">
            <w:pPr>
              <w:pStyle w:val="Tabletext"/>
              <w:cnfStyle w:val="000000000000" w:firstRow="0" w:lastRow="0" w:firstColumn="0" w:lastColumn="0" w:oddVBand="0" w:evenVBand="0" w:oddHBand="0" w:evenHBand="0" w:firstRowFirstColumn="0" w:firstRowLastColumn="0" w:lastRowFirstColumn="0" w:lastRowLastColumn="0"/>
            </w:pPr>
            <w:r w:rsidRPr="357944E4">
              <w:rPr>
                <w:rStyle w:val="shadingdifferences"/>
              </w:rPr>
              <w:t>statement/s about</w:t>
            </w:r>
            <w:r w:rsidRPr="357944E4">
              <w:t xml:space="preserve"> patterns, trends </w:t>
            </w:r>
            <w:r w:rsidR="002B4CF7" w:rsidRPr="002B4CF7">
              <w:t>or</w:t>
            </w:r>
            <w:r w:rsidRPr="357944E4">
              <w:t xml:space="preserve"> relationships</w:t>
            </w:r>
          </w:p>
        </w:tc>
      </w:tr>
      <w:tr w:rsidR="00E545B9" w14:paraId="17DD6ECE" w14:textId="77777777" w:rsidTr="001426E3">
        <w:tc>
          <w:tcPr>
            <w:cnfStyle w:val="001000000000" w:firstRow="0" w:lastRow="0" w:firstColumn="1" w:lastColumn="0" w:oddVBand="0" w:evenVBand="0" w:oddHBand="0" w:evenHBand="0" w:firstRowFirstColumn="0" w:firstRowLastColumn="0" w:lastRowFirstColumn="0" w:lastRowLastColumn="0"/>
            <w:tcW w:w="562" w:type="dxa"/>
            <w:vMerge/>
          </w:tcPr>
          <w:p w14:paraId="0E4D9312" w14:textId="77777777" w:rsidR="00E545B9" w:rsidRDefault="00E545B9" w:rsidP="00E545B9">
            <w:pPr>
              <w:pStyle w:val="Tabletext"/>
            </w:pPr>
          </w:p>
        </w:tc>
        <w:tc>
          <w:tcPr>
            <w:tcW w:w="2694" w:type="dxa"/>
          </w:tcPr>
          <w:p w14:paraId="510FCCF0" w14:textId="687092D4" w:rsidR="00E545B9" w:rsidRDefault="00E545B9" w:rsidP="00E545B9">
            <w:pPr>
              <w:pStyle w:val="Tabletext"/>
              <w:cnfStyle w:val="000000000000" w:firstRow="0" w:lastRow="0" w:firstColumn="0" w:lastColumn="0" w:oddVBand="0" w:evenVBand="0" w:oddHBand="0" w:evenHBand="0" w:firstRowFirstColumn="0" w:firstRowLastColumn="0" w:lastRowFirstColumn="0" w:lastRowLastColumn="0"/>
            </w:pPr>
            <w:r w:rsidRPr="35303E08">
              <w:t xml:space="preserve">evaluation of evidence to draw </w:t>
            </w:r>
            <w:r w:rsidRPr="00E545B9">
              <w:rPr>
                <w:rStyle w:val="shadingdifferences"/>
              </w:rPr>
              <w:t>reasoned</w:t>
            </w:r>
            <w:r w:rsidRPr="35303E08">
              <w:t xml:space="preserve"> conclusions</w:t>
            </w:r>
          </w:p>
        </w:tc>
        <w:tc>
          <w:tcPr>
            <w:tcW w:w="2815" w:type="dxa"/>
          </w:tcPr>
          <w:p w14:paraId="66360441" w14:textId="32E4AC8A" w:rsidR="00E545B9" w:rsidRDefault="00E545B9" w:rsidP="00E545B9">
            <w:pPr>
              <w:pStyle w:val="Tabletext"/>
              <w:cnfStyle w:val="000000000000" w:firstRow="0" w:lastRow="0" w:firstColumn="0" w:lastColumn="0" w:oddVBand="0" w:evenVBand="0" w:oddHBand="0" w:evenHBand="0" w:firstRowFirstColumn="0" w:firstRowLastColumn="0" w:lastRowFirstColumn="0" w:lastRowLastColumn="0"/>
            </w:pPr>
            <w:r>
              <w:rPr>
                <w:szCs w:val="19"/>
              </w:rPr>
              <w:t xml:space="preserve">evaluation of evidence to draw </w:t>
            </w:r>
            <w:r w:rsidR="001F18D6">
              <w:rPr>
                <w:rStyle w:val="shadingdifferences"/>
              </w:rPr>
              <w:t>informed</w:t>
            </w:r>
            <w:r>
              <w:rPr>
                <w:szCs w:val="19"/>
              </w:rPr>
              <w:t xml:space="preserve"> conclusions</w:t>
            </w:r>
          </w:p>
        </w:tc>
        <w:tc>
          <w:tcPr>
            <w:tcW w:w="2640" w:type="dxa"/>
          </w:tcPr>
          <w:p w14:paraId="414E0F20" w14:textId="57D6D9DB" w:rsidR="00E545B9" w:rsidRDefault="00E545B9" w:rsidP="00E545B9">
            <w:pPr>
              <w:pStyle w:val="Tabletext"/>
              <w:cnfStyle w:val="000000000000" w:firstRow="0" w:lastRow="0" w:firstColumn="0" w:lastColumn="0" w:oddVBand="0" w:evenVBand="0" w:oddHBand="0" w:evenHBand="0" w:firstRowFirstColumn="0" w:firstRowLastColumn="0" w:lastRowFirstColumn="0" w:lastRowLastColumn="0"/>
            </w:pPr>
            <w:r>
              <w:rPr>
                <w:szCs w:val="19"/>
              </w:rPr>
              <w:t>evaluation of evidence to draw conclusions</w:t>
            </w:r>
          </w:p>
        </w:tc>
        <w:tc>
          <w:tcPr>
            <w:tcW w:w="2640" w:type="dxa"/>
          </w:tcPr>
          <w:p w14:paraId="6AA70C79" w14:textId="57A3A5C0" w:rsidR="00E545B9" w:rsidRDefault="001B0E77" w:rsidP="00E545B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partial</w:t>
            </w:r>
            <w:r w:rsidR="00914995" w:rsidRPr="35303E08">
              <w:t xml:space="preserve"> </w:t>
            </w:r>
            <w:r w:rsidR="00BA47B5" w:rsidRPr="00204F91">
              <w:t>evaluati</w:t>
            </w:r>
            <w:r w:rsidR="00142129" w:rsidRPr="00204F91">
              <w:t>on</w:t>
            </w:r>
            <w:r w:rsidR="00E545B9" w:rsidRPr="35303E08">
              <w:t xml:space="preserve"> of evidence to draw </w:t>
            </w:r>
            <w:r w:rsidRPr="00204F91">
              <w:rPr>
                <w:rStyle w:val="shadingdifferences"/>
              </w:rPr>
              <w:t>simple</w:t>
            </w:r>
            <w:r w:rsidRPr="35303E08">
              <w:t xml:space="preserve"> </w:t>
            </w:r>
            <w:r w:rsidR="00E545B9" w:rsidRPr="35303E08">
              <w:t>conclusions</w:t>
            </w:r>
          </w:p>
        </w:tc>
        <w:tc>
          <w:tcPr>
            <w:tcW w:w="2640" w:type="dxa"/>
          </w:tcPr>
          <w:p w14:paraId="25967399" w14:textId="17B67942" w:rsidR="00E545B9" w:rsidRDefault="000E2D4A" w:rsidP="00E545B9">
            <w:pPr>
              <w:pStyle w:val="Tabletext"/>
              <w:cnfStyle w:val="000000000000" w:firstRow="0" w:lastRow="0" w:firstColumn="0" w:lastColumn="0" w:oddVBand="0" w:evenVBand="0" w:oddHBand="0" w:evenHBand="0" w:firstRowFirstColumn="0" w:firstRowLastColumn="0" w:lastRowFirstColumn="0" w:lastRowLastColumn="0"/>
            </w:pPr>
            <w:r>
              <w:t>d</w:t>
            </w:r>
            <w:r w:rsidR="00E545B9" w:rsidRPr="35303E08">
              <w:t>raw</w:t>
            </w:r>
            <w:r w:rsidR="00A42FB9">
              <w:t>ing</w:t>
            </w:r>
            <w:r>
              <w:t xml:space="preserve"> </w:t>
            </w:r>
            <w:r w:rsidR="00A8543F" w:rsidRPr="00204F91">
              <w:rPr>
                <w:rStyle w:val="Shading2"/>
              </w:rPr>
              <w:t>basic</w:t>
            </w:r>
            <w:r w:rsidR="00A8543F" w:rsidRPr="35303E08">
              <w:t xml:space="preserve"> </w:t>
            </w:r>
            <w:r w:rsidR="00E545B9" w:rsidRPr="35303E08">
              <w:t>conclusions</w:t>
            </w:r>
          </w:p>
        </w:tc>
      </w:tr>
      <w:tr w:rsidR="0084229A" w14:paraId="60000D44" w14:textId="77777777" w:rsidTr="001426E3">
        <w:tc>
          <w:tcPr>
            <w:cnfStyle w:val="001000000000" w:firstRow="0" w:lastRow="0" w:firstColumn="1" w:lastColumn="0" w:oddVBand="0" w:evenVBand="0" w:oddHBand="0" w:evenHBand="0" w:firstRowFirstColumn="0" w:firstRowLastColumn="0" w:lastRowFirstColumn="0" w:lastRowLastColumn="0"/>
            <w:tcW w:w="562" w:type="dxa"/>
            <w:vMerge/>
          </w:tcPr>
          <w:p w14:paraId="743922B6" w14:textId="77777777" w:rsidR="0084229A" w:rsidRDefault="0084229A" w:rsidP="0084229A">
            <w:pPr>
              <w:pStyle w:val="Tabletext"/>
            </w:pPr>
          </w:p>
        </w:tc>
        <w:tc>
          <w:tcPr>
            <w:tcW w:w="2694" w:type="dxa"/>
          </w:tcPr>
          <w:p w14:paraId="4EF5A7A9" w14:textId="11143838" w:rsidR="0084229A" w:rsidRDefault="0084229A" w:rsidP="00204F91">
            <w:pPr>
              <w:pStyle w:val="Tabletext"/>
              <w:divId w:val="1140851331"/>
              <w:cnfStyle w:val="000000000000" w:firstRow="0" w:lastRow="0" w:firstColumn="0" w:lastColumn="0" w:oddVBand="0" w:evenVBand="0" w:oddHBand="0" w:evenHBand="0" w:firstRowFirstColumn="0" w:firstRowLastColumn="0" w:lastRowFirstColumn="0" w:lastRowLastColumn="0"/>
            </w:pPr>
            <w:r w:rsidRPr="7BBEA4D4">
              <w:rPr>
                <w:rFonts w:cs="Arial"/>
                <w:color w:val="000000" w:themeColor="text1"/>
              </w:rPr>
              <w:t xml:space="preserve">proposal of </w:t>
            </w:r>
            <w:r w:rsidR="00B217EF" w:rsidRPr="00B217EF">
              <w:rPr>
                <w:rStyle w:val="Shading2"/>
              </w:rPr>
              <w:t>considered</w:t>
            </w:r>
            <w:r w:rsidR="00B217EF" w:rsidRPr="00B217EF">
              <w:rPr>
                <w:rFonts w:cs="Arial"/>
                <w:color w:val="000000" w:themeColor="text1"/>
              </w:rPr>
              <w:t xml:space="preserve"> </w:t>
            </w:r>
            <w:r w:rsidRPr="7BBEA4D4">
              <w:rPr>
                <w:rFonts w:cs="Arial"/>
                <w:color w:val="000000" w:themeColor="text1"/>
              </w:rPr>
              <w:t>actions or responses</w:t>
            </w:r>
            <w:r w:rsidR="001A3E03">
              <w:rPr>
                <w:rFonts w:cs="Arial"/>
                <w:color w:val="000000" w:themeColor="text1"/>
              </w:rPr>
              <w:t xml:space="preserve"> and</w:t>
            </w:r>
            <w:r w:rsidR="00752950">
              <w:rPr>
                <w:rFonts w:cs="Arial"/>
              </w:rPr>
              <w:t xml:space="preserve"> </w:t>
            </w:r>
            <w:r w:rsidRPr="001A3E03">
              <w:rPr>
                <w:rFonts w:cs="Arial"/>
                <w:color w:val="000000" w:themeColor="text1"/>
              </w:rPr>
              <w:t>use of criteria to assess possible effects</w:t>
            </w:r>
          </w:p>
        </w:tc>
        <w:tc>
          <w:tcPr>
            <w:tcW w:w="2815" w:type="dxa"/>
          </w:tcPr>
          <w:p w14:paraId="412DEEDD" w14:textId="1837765F" w:rsidR="0084229A" w:rsidRDefault="0084229A" w:rsidP="00204F91">
            <w:pPr>
              <w:pStyle w:val="Tabletext"/>
              <w:divId w:val="713774420"/>
              <w:cnfStyle w:val="000000000000" w:firstRow="0" w:lastRow="0" w:firstColumn="0" w:lastColumn="0" w:oddVBand="0" w:evenVBand="0" w:oddHBand="0" w:evenHBand="0" w:firstRowFirstColumn="0" w:firstRowLastColumn="0" w:lastRowFirstColumn="0" w:lastRowLastColumn="0"/>
            </w:pPr>
            <w:r w:rsidRPr="7BBEA4D4">
              <w:rPr>
                <w:rFonts w:cs="Arial"/>
                <w:color w:val="000000" w:themeColor="text1"/>
              </w:rPr>
              <w:t xml:space="preserve">proposal of </w:t>
            </w:r>
            <w:r w:rsidR="00B217EF" w:rsidRPr="00B217EF">
              <w:rPr>
                <w:rStyle w:val="Shading2"/>
              </w:rPr>
              <w:t>informed</w:t>
            </w:r>
            <w:r w:rsidR="00B217EF" w:rsidRPr="00B217EF">
              <w:rPr>
                <w:rFonts w:cs="Arial"/>
                <w:color w:val="000000" w:themeColor="text1"/>
              </w:rPr>
              <w:t xml:space="preserve"> </w:t>
            </w:r>
            <w:r w:rsidRPr="7BBEA4D4">
              <w:rPr>
                <w:rFonts w:cs="Arial"/>
                <w:color w:val="000000" w:themeColor="text1"/>
              </w:rPr>
              <w:t>actions or responses</w:t>
            </w:r>
            <w:r w:rsidR="00752950">
              <w:rPr>
                <w:rFonts w:cs="Arial"/>
              </w:rPr>
              <w:t xml:space="preserve"> </w:t>
            </w:r>
            <w:r w:rsidR="001A3E03">
              <w:rPr>
                <w:rFonts w:cs="Arial"/>
              </w:rPr>
              <w:t xml:space="preserve">and </w:t>
            </w:r>
            <w:r w:rsidRPr="001A3E03">
              <w:rPr>
                <w:rFonts w:cs="Arial"/>
                <w:color w:val="000000" w:themeColor="text1"/>
              </w:rPr>
              <w:t>use of criteria to assess possible effects</w:t>
            </w:r>
          </w:p>
        </w:tc>
        <w:tc>
          <w:tcPr>
            <w:tcW w:w="2640" w:type="dxa"/>
          </w:tcPr>
          <w:p w14:paraId="1A31606A" w14:textId="5D245C24" w:rsidR="0084229A" w:rsidRDefault="0084229A" w:rsidP="00204F91">
            <w:pPr>
              <w:pStyle w:val="Tabletext"/>
              <w:divId w:val="156194570"/>
              <w:cnfStyle w:val="000000000000" w:firstRow="0" w:lastRow="0" w:firstColumn="0" w:lastColumn="0" w:oddVBand="0" w:evenVBand="0" w:oddHBand="0" w:evenHBand="0" w:firstRowFirstColumn="0" w:firstRowLastColumn="0" w:lastRowFirstColumn="0" w:lastRowLastColumn="0"/>
            </w:pPr>
            <w:r w:rsidRPr="7BBEA4D4">
              <w:rPr>
                <w:rFonts w:cs="Arial"/>
                <w:color w:val="000000" w:themeColor="text1"/>
              </w:rPr>
              <w:t>proposal of actions or responses</w:t>
            </w:r>
            <w:r w:rsidR="00A91557">
              <w:rPr>
                <w:rFonts w:cs="Arial"/>
              </w:rPr>
              <w:t xml:space="preserve"> </w:t>
            </w:r>
            <w:r w:rsidR="001A3E03">
              <w:rPr>
                <w:color w:val="000000" w:themeColor="text1"/>
              </w:rPr>
              <w:t xml:space="preserve">and </w:t>
            </w:r>
            <w:r w:rsidRPr="001A3E03">
              <w:rPr>
                <w:rFonts w:cs="Arial"/>
                <w:color w:val="000000" w:themeColor="text1"/>
              </w:rPr>
              <w:t>use of criteria to assess possible effects</w:t>
            </w:r>
          </w:p>
        </w:tc>
        <w:tc>
          <w:tcPr>
            <w:tcW w:w="2640" w:type="dxa"/>
          </w:tcPr>
          <w:p w14:paraId="734C8AF6" w14:textId="7540599E" w:rsidR="0084229A" w:rsidRDefault="0084229A" w:rsidP="00204F91">
            <w:pPr>
              <w:pStyle w:val="Tabletext"/>
              <w:divId w:val="1806392529"/>
              <w:cnfStyle w:val="000000000000" w:firstRow="0" w:lastRow="0" w:firstColumn="0" w:lastColumn="0" w:oddVBand="0" w:evenVBand="0" w:oddHBand="0" w:evenHBand="0" w:firstRowFirstColumn="0" w:firstRowLastColumn="0" w:lastRowFirstColumn="0" w:lastRowLastColumn="0"/>
            </w:pPr>
            <w:r w:rsidRPr="7BBEA4D4">
              <w:rPr>
                <w:rFonts w:cs="Arial"/>
                <w:color w:val="000000" w:themeColor="text1"/>
              </w:rPr>
              <w:t xml:space="preserve">proposal of </w:t>
            </w:r>
            <w:r w:rsidR="00BF0BFA">
              <w:rPr>
                <w:rStyle w:val="Shading2"/>
              </w:rPr>
              <w:t>simple</w:t>
            </w:r>
            <w:r w:rsidR="00B217EF">
              <w:rPr>
                <w:rFonts w:cs="Arial"/>
                <w:color w:val="000000" w:themeColor="text1"/>
              </w:rPr>
              <w:t xml:space="preserve"> </w:t>
            </w:r>
            <w:r w:rsidRPr="7BBEA4D4">
              <w:rPr>
                <w:rFonts w:cs="Arial"/>
                <w:color w:val="000000" w:themeColor="text1"/>
              </w:rPr>
              <w:t>actions or responses</w:t>
            </w:r>
            <w:r w:rsidR="00752950">
              <w:rPr>
                <w:rFonts w:cs="Arial"/>
              </w:rPr>
              <w:t xml:space="preserve"> </w:t>
            </w:r>
            <w:r w:rsidR="00B058E6">
              <w:rPr>
                <w:rFonts w:cs="Arial"/>
              </w:rPr>
              <w:t>and</w:t>
            </w:r>
            <w:r w:rsidR="00204F91">
              <w:rPr>
                <w:rFonts w:cs="Arial"/>
              </w:rPr>
              <w:t xml:space="preserve"> </w:t>
            </w:r>
            <w:r w:rsidR="00B217EF">
              <w:rPr>
                <w:rStyle w:val="shadingdifferences"/>
              </w:rPr>
              <w:t>partial</w:t>
            </w:r>
            <w:r w:rsidR="001C65DB" w:rsidRPr="00D56B02">
              <w:rPr>
                <w:rFonts w:cs="Arial"/>
                <w:color w:val="000000" w:themeColor="text1"/>
              </w:rPr>
              <w:t xml:space="preserve"> </w:t>
            </w:r>
            <w:r w:rsidRPr="00D56B02">
              <w:rPr>
                <w:rFonts w:cs="Arial"/>
                <w:color w:val="000000" w:themeColor="text1"/>
              </w:rPr>
              <w:t>use of criteria to assess possible effects</w:t>
            </w:r>
          </w:p>
        </w:tc>
        <w:tc>
          <w:tcPr>
            <w:tcW w:w="2640" w:type="dxa"/>
          </w:tcPr>
          <w:p w14:paraId="5A7BF202" w14:textId="612CCDE8" w:rsidR="0084229A" w:rsidRDefault="0084229A" w:rsidP="00204F91">
            <w:pPr>
              <w:pStyle w:val="Tabletext"/>
              <w:divId w:val="321088241"/>
              <w:cnfStyle w:val="000000000000" w:firstRow="0" w:lastRow="0" w:firstColumn="0" w:lastColumn="0" w:oddVBand="0" w:evenVBand="0" w:oddHBand="0" w:evenHBand="0" w:firstRowFirstColumn="0" w:firstRowLastColumn="0" w:lastRowFirstColumn="0" w:lastRowLastColumn="0"/>
            </w:pPr>
            <w:r w:rsidRPr="7BBEA4D4">
              <w:rPr>
                <w:rFonts w:cs="Arial"/>
                <w:color w:val="000000" w:themeColor="text1"/>
              </w:rPr>
              <w:t>proposal</w:t>
            </w:r>
            <w:r w:rsidR="00BF3796">
              <w:rPr>
                <w:rFonts w:cs="Arial"/>
                <w:color w:val="000000" w:themeColor="text1"/>
              </w:rPr>
              <w:t xml:space="preserve"> of actions or responses</w:t>
            </w:r>
            <w:r w:rsidRPr="7BBEA4D4">
              <w:rPr>
                <w:rFonts w:cs="Arial"/>
                <w:color w:val="000000" w:themeColor="text1"/>
              </w:rPr>
              <w:t xml:space="preserve"> </w:t>
            </w:r>
            <w:r w:rsidR="001A1094" w:rsidRPr="00BF3796">
              <w:rPr>
                <w:rStyle w:val="Shading2"/>
              </w:rPr>
              <w:t>and/or</w:t>
            </w:r>
            <w:r w:rsidR="00D56B02">
              <w:rPr>
                <w:rStyle w:val="shadingdifferences"/>
              </w:rPr>
              <w:t xml:space="preserve"> </w:t>
            </w:r>
            <w:r w:rsidR="003671AB" w:rsidRPr="00D56B02">
              <w:rPr>
                <w:rFonts w:cs="Arial"/>
                <w:color w:val="000000" w:themeColor="text1"/>
              </w:rPr>
              <w:t>assessment of possible effects</w:t>
            </w:r>
          </w:p>
        </w:tc>
      </w:tr>
      <w:tr w:rsidR="00E63C1E" w14:paraId="6668C87A" w14:textId="77777777" w:rsidTr="001426E3">
        <w:tc>
          <w:tcPr>
            <w:cnfStyle w:val="001000000000" w:firstRow="0" w:lastRow="0" w:firstColumn="1" w:lastColumn="0" w:oddVBand="0" w:evenVBand="0" w:oddHBand="0" w:evenHBand="0" w:firstRowFirstColumn="0" w:firstRowLastColumn="0" w:lastRowFirstColumn="0" w:lastRowLastColumn="0"/>
            <w:tcW w:w="562" w:type="dxa"/>
            <w:vMerge/>
          </w:tcPr>
          <w:p w14:paraId="2D2541AD" w14:textId="77777777" w:rsidR="00E63C1E" w:rsidRDefault="00E63C1E" w:rsidP="00E63C1E">
            <w:pPr>
              <w:pStyle w:val="Tabletext"/>
            </w:pPr>
          </w:p>
        </w:tc>
        <w:tc>
          <w:tcPr>
            <w:tcW w:w="2694" w:type="dxa"/>
          </w:tcPr>
          <w:p w14:paraId="09554CD6" w14:textId="4763C8AA" w:rsidR="00E63C1E" w:rsidRDefault="00E63C1E" w:rsidP="00204F91">
            <w:pPr>
              <w:pStyle w:val="Tabletext"/>
              <w:divId w:val="1202330403"/>
              <w:cnfStyle w:val="000000000000" w:firstRow="0" w:lastRow="0" w:firstColumn="0" w:lastColumn="0" w:oddVBand="0" w:evenVBand="0" w:oddHBand="0" w:evenHBand="0" w:firstRowFirstColumn="0" w:firstRowLastColumn="0" w:lastRowFirstColumn="0" w:lastRowLastColumn="0"/>
            </w:pPr>
            <w:r w:rsidRPr="7BBEA4D4">
              <w:rPr>
                <w:rFonts w:cs="Arial"/>
                <w:color w:val="000000" w:themeColor="text1"/>
              </w:rPr>
              <w:t>selection and organisation of ideas and findings from sources</w:t>
            </w:r>
            <w:r w:rsidR="00F265C8" w:rsidRPr="00204F91">
              <w:rPr>
                <w:color w:val="000000" w:themeColor="text1"/>
              </w:rPr>
              <w:t xml:space="preserve"> and </w:t>
            </w:r>
            <w:r w:rsidRPr="7BBEA4D4">
              <w:rPr>
                <w:rFonts w:cs="Arial"/>
                <w:color w:val="000000" w:themeColor="text1"/>
              </w:rPr>
              <w:t xml:space="preserve">use of a range of relevant terms and conventions, to present </w:t>
            </w:r>
            <w:r w:rsidR="00F265C8" w:rsidRPr="7BBEA4D4">
              <w:rPr>
                <w:rStyle w:val="shadingdifferences"/>
              </w:rPr>
              <w:t>purposeful</w:t>
            </w:r>
            <w:r w:rsidR="00F265C8" w:rsidRPr="7BBEA4D4">
              <w:rPr>
                <w:rFonts w:cs="Arial"/>
                <w:color w:val="000000" w:themeColor="text1"/>
              </w:rPr>
              <w:t xml:space="preserve"> </w:t>
            </w:r>
            <w:r w:rsidRPr="7BBEA4D4">
              <w:rPr>
                <w:rFonts w:cs="Arial"/>
                <w:color w:val="000000" w:themeColor="text1"/>
              </w:rPr>
              <w:t>descriptions and explanations</w:t>
            </w:r>
            <w:r w:rsidR="00764C01">
              <w:rPr>
                <w:rFonts w:cs="Arial"/>
              </w:rPr>
              <w:t>.</w:t>
            </w:r>
          </w:p>
        </w:tc>
        <w:tc>
          <w:tcPr>
            <w:tcW w:w="2815" w:type="dxa"/>
          </w:tcPr>
          <w:p w14:paraId="2871700E" w14:textId="0EE4280F" w:rsidR="00E63C1E" w:rsidRDefault="00E63C1E" w:rsidP="00204F91">
            <w:pPr>
              <w:pStyle w:val="Tabletext"/>
              <w:divId w:val="1137339747"/>
              <w:cnfStyle w:val="000000000000" w:firstRow="0" w:lastRow="0" w:firstColumn="0" w:lastColumn="0" w:oddVBand="0" w:evenVBand="0" w:oddHBand="0" w:evenHBand="0" w:firstRowFirstColumn="0" w:firstRowLastColumn="0" w:lastRowFirstColumn="0" w:lastRowLastColumn="0"/>
            </w:pPr>
            <w:r w:rsidRPr="7BBEA4D4">
              <w:rPr>
                <w:rFonts w:cs="Arial"/>
                <w:color w:val="000000" w:themeColor="text1"/>
              </w:rPr>
              <w:t>selection and organisation of ideas and findings from sources</w:t>
            </w:r>
            <w:r w:rsidR="00F265C8">
              <w:rPr>
                <w:rFonts w:cs="Arial"/>
                <w:color w:val="000000" w:themeColor="text1"/>
              </w:rPr>
              <w:t xml:space="preserve"> and </w:t>
            </w:r>
            <w:r w:rsidRPr="7BBEA4D4">
              <w:rPr>
                <w:rFonts w:cs="Arial"/>
                <w:color w:val="000000" w:themeColor="text1"/>
              </w:rPr>
              <w:t xml:space="preserve">use of a range of relevant terms and conventions, to present </w:t>
            </w:r>
            <w:r w:rsidR="00F265C8" w:rsidRPr="00204F91">
              <w:rPr>
                <w:rStyle w:val="shadingdifferences"/>
              </w:rPr>
              <w:t>effective</w:t>
            </w:r>
            <w:r w:rsidR="00F265C8">
              <w:rPr>
                <w:rFonts w:cs="Arial"/>
                <w:color w:val="000000" w:themeColor="text1"/>
              </w:rPr>
              <w:t xml:space="preserve"> </w:t>
            </w:r>
            <w:r w:rsidRPr="7BBEA4D4">
              <w:rPr>
                <w:rFonts w:cs="Arial"/>
                <w:color w:val="000000" w:themeColor="text1"/>
              </w:rPr>
              <w:t>descriptions and explanations</w:t>
            </w:r>
            <w:r w:rsidR="00764C01">
              <w:rPr>
                <w:rFonts w:cs="Arial"/>
                <w:color w:val="000000" w:themeColor="text1"/>
              </w:rPr>
              <w:t>.</w:t>
            </w:r>
          </w:p>
        </w:tc>
        <w:tc>
          <w:tcPr>
            <w:tcW w:w="2640" w:type="dxa"/>
          </w:tcPr>
          <w:p w14:paraId="22E49969" w14:textId="1F63E581" w:rsidR="00E63C1E" w:rsidRDefault="00E63C1E" w:rsidP="00204F91">
            <w:pPr>
              <w:pStyle w:val="Tabletext"/>
              <w:divId w:val="563831243"/>
              <w:cnfStyle w:val="000000000000" w:firstRow="0" w:lastRow="0" w:firstColumn="0" w:lastColumn="0" w:oddVBand="0" w:evenVBand="0" w:oddHBand="0" w:evenHBand="0" w:firstRowFirstColumn="0" w:firstRowLastColumn="0" w:lastRowFirstColumn="0" w:lastRowLastColumn="0"/>
            </w:pPr>
            <w:r w:rsidRPr="7BBEA4D4">
              <w:rPr>
                <w:rFonts w:cs="Arial"/>
                <w:color w:val="000000" w:themeColor="text1"/>
              </w:rPr>
              <w:t>selection and organisation of ideas and findings from sources</w:t>
            </w:r>
            <w:r w:rsidR="00F265C8">
              <w:rPr>
                <w:rFonts w:cs="Arial"/>
                <w:color w:val="000000" w:themeColor="text1"/>
              </w:rPr>
              <w:t xml:space="preserve"> and </w:t>
            </w:r>
            <w:r w:rsidRPr="7BBEA4D4">
              <w:rPr>
                <w:rFonts w:cs="Arial"/>
                <w:color w:val="000000" w:themeColor="text1"/>
              </w:rPr>
              <w:t>use of a range of relevant terms and conventions, to present descriptions and explanations</w:t>
            </w:r>
            <w:r w:rsidR="00764C01">
              <w:rPr>
                <w:rFonts w:cs="Arial"/>
              </w:rPr>
              <w:t>.</w:t>
            </w:r>
          </w:p>
        </w:tc>
        <w:tc>
          <w:tcPr>
            <w:tcW w:w="2640" w:type="dxa"/>
          </w:tcPr>
          <w:p w14:paraId="36DE2032" w14:textId="358F11B2" w:rsidR="00E63C1E" w:rsidRDefault="00E63C1E" w:rsidP="00204F91">
            <w:pPr>
              <w:pStyle w:val="Tabletext"/>
              <w:divId w:val="735667855"/>
              <w:cnfStyle w:val="000000000000" w:firstRow="0" w:lastRow="0" w:firstColumn="0" w:lastColumn="0" w:oddVBand="0" w:evenVBand="0" w:oddHBand="0" w:evenHBand="0" w:firstRowFirstColumn="0" w:firstRowLastColumn="0" w:lastRowFirstColumn="0" w:lastRowLastColumn="0"/>
            </w:pPr>
            <w:r w:rsidRPr="7BBEA4D4">
              <w:rPr>
                <w:rStyle w:val="shadingdifferences"/>
              </w:rPr>
              <w:t>guided</w:t>
            </w:r>
            <w:r w:rsidRPr="7BBEA4D4">
              <w:rPr>
                <w:rFonts w:cs="Arial"/>
                <w:color w:val="000000" w:themeColor="text1"/>
              </w:rPr>
              <w:t xml:space="preserve"> selection and organisation of ideas </w:t>
            </w:r>
            <w:r w:rsidRPr="00317C26">
              <w:rPr>
                <w:rStyle w:val="Shading2"/>
              </w:rPr>
              <w:t>and</w:t>
            </w:r>
            <w:r w:rsidR="5B213E11" w:rsidRPr="00317C26">
              <w:rPr>
                <w:rStyle w:val="Shading2"/>
              </w:rPr>
              <w:t>/or</w:t>
            </w:r>
            <w:r w:rsidRPr="7BBEA4D4">
              <w:rPr>
                <w:rFonts w:cs="Arial"/>
                <w:color w:val="000000" w:themeColor="text1"/>
              </w:rPr>
              <w:t xml:space="preserve"> findings from sources</w:t>
            </w:r>
            <w:r w:rsidR="00B91C9F">
              <w:t xml:space="preserve"> and</w:t>
            </w:r>
            <w:r w:rsidRPr="7BBEA4D4">
              <w:rPr>
                <w:rFonts w:cs="Arial"/>
                <w:color w:val="000000" w:themeColor="text1"/>
              </w:rPr>
              <w:t xml:space="preserve"> use of terms and conventions, to present descriptions </w:t>
            </w:r>
            <w:r w:rsidR="003050E4" w:rsidRPr="001642EC">
              <w:rPr>
                <w:rStyle w:val="Shading2"/>
              </w:rPr>
              <w:t>and</w:t>
            </w:r>
            <w:r w:rsidR="6CD4D833" w:rsidRPr="001642EC">
              <w:rPr>
                <w:rStyle w:val="Shading2"/>
              </w:rPr>
              <w:t>/or</w:t>
            </w:r>
            <w:r w:rsidRPr="7BBEA4D4">
              <w:rPr>
                <w:rFonts w:cs="Arial"/>
                <w:color w:val="000000" w:themeColor="text1"/>
              </w:rPr>
              <w:t xml:space="preserve"> explanations</w:t>
            </w:r>
            <w:r w:rsidR="00764C01">
              <w:rPr>
                <w:rFonts w:cs="Arial"/>
              </w:rPr>
              <w:t>.</w:t>
            </w:r>
          </w:p>
        </w:tc>
        <w:tc>
          <w:tcPr>
            <w:tcW w:w="2640" w:type="dxa"/>
          </w:tcPr>
          <w:p w14:paraId="0285E9D9" w14:textId="7D015655" w:rsidR="00E63C1E" w:rsidRDefault="00E63C1E" w:rsidP="00204F91">
            <w:pPr>
              <w:pStyle w:val="Tabletext"/>
              <w:divId w:val="3323864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1"/>
                <w:szCs w:val="22"/>
                <w:lang w:eastAsia="en-US"/>
              </w:rPr>
            </w:pPr>
            <w:r w:rsidRPr="7BBEA4D4">
              <w:rPr>
                <w:rStyle w:val="shadingdifferences"/>
              </w:rPr>
              <w:t>directed</w:t>
            </w:r>
            <w:r w:rsidRPr="7BBEA4D4">
              <w:t xml:space="preserve"> selection and organisation </w:t>
            </w:r>
            <w:r w:rsidRPr="00CF6785">
              <w:t xml:space="preserve">of ideas </w:t>
            </w:r>
            <w:r w:rsidR="439F9746" w:rsidRPr="00CF6785">
              <w:rPr>
                <w:rStyle w:val="Shading2"/>
                <w:u w:val="none"/>
                <w:shd w:val="clear" w:color="auto" w:fill="auto"/>
                <w14:numForm w14:val="default"/>
              </w:rPr>
              <w:t>and/</w:t>
            </w:r>
            <w:r w:rsidRPr="00CF6785">
              <w:rPr>
                <w:rStyle w:val="shadingdifferences"/>
                <w:rFonts w:ascii="Arial" w:hAnsi="Arial" w:cs="Times New Roman"/>
                <w:u w:val="none"/>
                <w:bdr w:val="none" w:sz="0" w:space="0" w:color="auto"/>
                <w:shd w:val="clear" w:color="auto" w:fill="auto"/>
              </w:rPr>
              <w:t>or</w:t>
            </w:r>
            <w:r w:rsidRPr="00CF6785">
              <w:t xml:space="preserve"> findings</w:t>
            </w:r>
            <w:r w:rsidR="00317373" w:rsidRPr="00CF6785">
              <w:t xml:space="preserve"> and</w:t>
            </w:r>
            <w:r w:rsidR="0008317E" w:rsidRPr="00CF6785">
              <w:t xml:space="preserve"> </w:t>
            </w:r>
            <w:r w:rsidRPr="00CF6785">
              <w:t xml:space="preserve">use of terms </w:t>
            </w:r>
            <w:r w:rsidR="003050E4" w:rsidRPr="000E2D4A">
              <w:rPr>
                <w:rStyle w:val="shadingdifferences"/>
              </w:rPr>
              <w:t>and</w:t>
            </w:r>
            <w:r w:rsidR="00923B1C" w:rsidRPr="000E2D4A">
              <w:rPr>
                <w:rStyle w:val="shadingdifferences"/>
              </w:rPr>
              <w:t>/or</w:t>
            </w:r>
            <w:r w:rsidRPr="00CF6785">
              <w:t xml:space="preserve"> conventions</w:t>
            </w:r>
            <w:r w:rsidR="00136CDB" w:rsidRPr="00CF6785">
              <w:t xml:space="preserve"> </w:t>
            </w:r>
            <w:r w:rsidR="31E94FE5" w:rsidRPr="00CF6785">
              <w:t xml:space="preserve">to present </w:t>
            </w:r>
            <w:r w:rsidR="31E94FE5" w:rsidRPr="00CF6785">
              <w:rPr>
                <w:rStyle w:val="Shading2"/>
                <w:u w:val="none"/>
                <w:shd w:val="clear" w:color="auto" w:fill="auto"/>
                <w14:numForm w14:val="default"/>
              </w:rPr>
              <w:t>statements</w:t>
            </w:r>
            <w:r w:rsidR="00136CDB" w:rsidRPr="00CF6785">
              <w:rPr>
                <w:rStyle w:val="Shading2"/>
                <w:u w:val="none"/>
                <w:shd w:val="clear" w:color="auto" w:fill="auto"/>
                <w14:numForm w14:val="default"/>
              </w:rPr>
              <w:t>.</w:t>
            </w:r>
          </w:p>
        </w:tc>
      </w:tr>
    </w:tbl>
    <w:p w14:paraId="4D364033" w14:textId="1A8D4CFD" w:rsidR="00642B68" w:rsidRDefault="00642B68" w:rsidP="00831436">
      <w:pPr>
        <w:pStyle w:val="BodyText"/>
      </w:pPr>
    </w:p>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5076AA02" w14:textId="77777777" w:rsidTr="002C6EF0">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204F91">
            <w:pPr>
              <w:pStyle w:val="Annotationheading"/>
            </w:pPr>
            <w:r>
              <w:lastRenderedPageBreak/>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204F91">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E720C44" w14:textId="77777777" w:rsidR="002C6EF0" w:rsidRPr="00DD3C3D" w:rsidRDefault="002C6EF0" w:rsidP="002C6EF0">
      <w:pPr>
        <w:pStyle w:val="BodyText"/>
        <w:spacing w:before="480"/>
      </w:pPr>
      <w:bookmarkStart w:id="5" w:name="_Hlk135912719"/>
      <w:r w:rsidRPr="00DD3C3D">
        <w:rPr>
          <w:noProof/>
        </w:rPr>
        <w:drawing>
          <wp:inline distT="0" distB="0" distL="0" distR="0" wp14:anchorId="2095912C" wp14:editId="24EEFF0E">
            <wp:extent cx="398160" cy="186840"/>
            <wp:effectExtent l="0" t="0" r="1905" b="3810"/>
            <wp:docPr id="10" name="Graphic 10" descr="Creative Commons (CC) licence icons" title="Copyright indicator">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6"/>
                    </pic:cNvPr>
                    <pic:cNvPicPr/>
                  </pic:nvPicPr>
                  <pic:blipFill>
                    <a:blip r:embed="rId27">
                      <a:extLst>
                        <a:ext uri="{96DAC541-7B7A-43D3-8B79-37D633B846F1}">
                          <asvg:svgBlip xmlns:asvg="http://schemas.microsoft.com/office/drawing/2016/SVG/main" r:embed="rId28"/>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903337684"/>
          <w:placeholder>
            <w:docPart w:val="0F51031C6BB44C81AD50626741A5F230"/>
          </w:placeholder>
        </w:sdtPr>
        <w:sdtEndPr/>
        <w:sdtContent>
          <w:r>
            <w:t>2023</w:t>
          </w:r>
        </w:sdtContent>
      </w:sdt>
    </w:p>
    <w:bookmarkEnd w:id="5"/>
    <w:p w14:paraId="284D72AF" w14:textId="77777777" w:rsidR="002C6EF0" w:rsidRDefault="002C6EF0" w:rsidP="002C6EF0">
      <w:pPr>
        <w:pStyle w:val="Legalnotice"/>
        <w:rPr>
          <w:bCs/>
        </w:rPr>
      </w:pPr>
      <w:r>
        <w:rPr>
          <w:b/>
        </w:rPr>
        <w:t>Licence:</w:t>
      </w:r>
      <w:r>
        <w:t xml:space="preserve"> </w:t>
      </w:r>
      <w:hyperlink r:id="rId29" w:history="1">
        <w:r>
          <w:rPr>
            <w:rStyle w:val="Hyperlink"/>
          </w:rPr>
          <w:t>https://creativecommons.org/licenses/by/4.0</w:t>
        </w:r>
      </w:hyperlink>
      <w:r>
        <w:rPr>
          <w:b/>
          <w:color w:val="7F7F7F" w:themeColor="text1" w:themeTint="80"/>
        </w:rPr>
        <w:t xml:space="preserve"> | </w:t>
      </w:r>
      <w:r>
        <w:rPr>
          <w:b/>
        </w:rPr>
        <w:t>Copyright notice:</w:t>
      </w:r>
      <w:r>
        <w:t xml:space="preserve"> </w:t>
      </w:r>
      <w:hyperlink r:id="rId30"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31" w:tgtFrame="_blank" w:history="1">
        <w:r w:rsidRPr="007878C0">
          <w:rPr>
            <w:rStyle w:val="Hyperlink"/>
          </w:rPr>
          <w:t>QCAA</w:t>
        </w:r>
      </w:hyperlink>
      <w:r w:rsidRPr="007878C0">
        <w:rPr>
          <w:bCs/>
        </w:rPr>
        <w:t>) 2023</w:t>
      </w:r>
    </w:p>
    <w:p w14:paraId="6883DE0C" w14:textId="34F1A7CB" w:rsidR="00B2256F" w:rsidRDefault="002C6EF0" w:rsidP="00CF6785">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32" w:history="1">
        <w:r>
          <w:rPr>
            <w:rStyle w:val="Hyperlink"/>
          </w:rPr>
          <w:t>Australian Curriculum website</w:t>
        </w:r>
      </w:hyperlink>
      <w:r>
        <w:rPr>
          <w:color w:val="000000"/>
        </w:rPr>
        <w:t xml:space="preserve"> and its </w:t>
      </w:r>
      <w:hyperlink r:id="rId33" w:history="1">
        <w:r>
          <w:rPr>
            <w:rStyle w:val="Hyperlink"/>
          </w:rPr>
          <w:t>copyright notice</w:t>
        </w:r>
      </w:hyperlink>
      <w:r>
        <w:rPr>
          <w:color w:val="000000"/>
        </w:rPr>
        <w:t>.</w:t>
      </w:r>
      <w:bookmarkEnd w:id="2"/>
      <w:bookmarkEnd w:id="3"/>
    </w:p>
    <w:sectPr w:rsidR="00B2256F" w:rsidSect="00B2256F">
      <w:headerReference w:type="even" r:id="rId34"/>
      <w:headerReference w:type="default" r:id="rId35"/>
      <w:footerReference w:type="default" r:id="rId36"/>
      <w:headerReference w:type="first" r:id="rId37"/>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3CF8" w14:textId="77777777" w:rsidR="003D3B7C" w:rsidRDefault="003D3B7C" w:rsidP="00185154">
      <w:r>
        <w:separator/>
      </w:r>
    </w:p>
    <w:p w14:paraId="4195D255" w14:textId="77777777" w:rsidR="003D3B7C" w:rsidRDefault="003D3B7C"/>
    <w:p w14:paraId="2BB2D15C" w14:textId="77777777" w:rsidR="003D3B7C" w:rsidRDefault="003D3B7C"/>
  </w:endnote>
  <w:endnote w:type="continuationSeparator" w:id="0">
    <w:p w14:paraId="281409C2" w14:textId="77777777" w:rsidR="003D3B7C" w:rsidRDefault="003D3B7C" w:rsidP="00185154">
      <w:r>
        <w:continuationSeparator/>
      </w:r>
    </w:p>
    <w:p w14:paraId="23C725A1" w14:textId="77777777" w:rsidR="003D3B7C" w:rsidRDefault="003D3B7C"/>
    <w:p w14:paraId="29FB5646" w14:textId="77777777" w:rsidR="003D3B7C" w:rsidRDefault="003D3B7C"/>
  </w:endnote>
  <w:endnote w:type="continuationNotice" w:id="1">
    <w:p w14:paraId="16DA9A8E" w14:textId="77777777" w:rsidR="003D3B7C" w:rsidRDefault="003D3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6F75" w14:textId="77777777" w:rsidR="00A91557" w:rsidRDefault="00A91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40BAEE85" w:rsidR="00133E41" w:rsidRDefault="0037399C"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9C2AD9">
                <w:rPr>
                  <w:lang w:eastAsia="en-US"/>
                </w:rPr>
                <w:t>230179-01</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0B2D0C29"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9C2AD9">
                <w:t>230179-01</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A92" w14:textId="77777777" w:rsidR="00945DB6" w:rsidRDefault="00945D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945DB6" w14:paraId="239C4B1D" w14:textId="77777777" w:rsidTr="003524B6">
      <w:trPr>
        <w:cantSplit/>
        <w:trHeight w:val="964"/>
      </w:trPr>
      <w:tc>
        <w:tcPr>
          <w:tcW w:w="16004" w:type="dxa"/>
          <w:vAlign w:val="bottom"/>
          <w:hideMark/>
        </w:tcPr>
        <w:p w14:paraId="4626B7E3" w14:textId="77777777" w:rsidR="00945DB6" w:rsidRDefault="00945DB6" w:rsidP="00133E41">
          <w:pPr>
            <w:spacing w:after="220"/>
            <w:jc w:val="right"/>
          </w:pPr>
          <w:r>
            <w:rPr>
              <w:noProof/>
            </w:rPr>
            <w:drawing>
              <wp:inline distT="0" distB="0" distL="0" distR="0" wp14:anchorId="09B4287C" wp14:editId="5F81D085">
                <wp:extent cx="398160" cy="186840"/>
                <wp:effectExtent l="0" t="0" r="1905" b="3810"/>
                <wp:docPr id="3" name="Graphic 3"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56696032" w14:textId="5A383DBC" w:rsidR="00945DB6" w:rsidRDefault="0037399C" w:rsidP="00133E41">
          <w:pPr>
            <w:pStyle w:val="Jobnumber"/>
            <w:ind w:left="227" w:right="113"/>
            <w:rPr>
              <w:lang w:eastAsia="en-US"/>
            </w:rPr>
          </w:pPr>
          <w:sdt>
            <w:sdtPr>
              <w:rPr>
                <w:lang w:eastAsia="en-US"/>
              </w:rPr>
              <w:alias w:val="Job Number"/>
              <w:tag w:val="Category"/>
              <w:id w:val="-867212235"/>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9C2AD9">
                <w:rPr>
                  <w:lang w:eastAsia="en-US"/>
                </w:rPr>
                <w:t>230179-01</w:t>
              </w:r>
            </w:sdtContent>
          </w:sdt>
        </w:p>
      </w:tc>
    </w:tr>
    <w:tr w:rsidR="00945DB6" w14:paraId="46B7BCC7" w14:textId="77777777" w:rsidTr="003524B6">
      <w:trPr>
        <w:trHeight w:val="227"/>
      </w:trPr>
      <w:tc>
        <w:tcPr>
          <w:tcW w:w="16301" w:type="dxa"/>
          <w:gridSpan w:val="2"/>
          <w:vAlign w:val="center"/>
        </w:tcPr>
        <w:p w14:paraId="3DFA4F0F" w14:textId="77777777" w:rsidR="00945DB6" w:rsidRDefault="00945DB6" w:rsidP="00B64090">
          <w:pPr>
            <w:pStyle w:val="Footer"/>
            <w:jc w:val="center"/>
          </w:pPr>
        </w:p>
      </w:tc>
    </w:tr>
  </w:tbl>
  <w:p w14:paraId="11D1FF54" w14:textId="77777777" w:rsidR="00945DB6" w:rsidRPr="00B64090" w:rsidRDefault="00945DB6" w:rsidP="00B64090">
    <w:r>
      <w:rPr>
        <w:noProof/>
      </w:rPr>
      <w:drawing>
        <wp:anchor distT="0" distB="0" distL="114300" distR="114300" simplePos="0" relativeHeight="251658251" behindDoc="1" locked="0" layoutInCell="1" allowOverlap="1" wp14:anchorId="1229765B" wp14:editId="5BAE3415">
          <wp:simplePos x="0" y="0"/>
          <wp:positionH relativeFrom="page">
            <wp:align>left</wp:align>
          </wp:positionH>
          <wp:positionV relativeFrom="page">
            <wp:align>bottom</wp:align>
          </wp:positionV>
          <wp:extent cx="10690920" cy="107892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945DB6" w:rsidRPr="00C9759C" w14:paraId="2C61F265" w14:textId="77777777" w:rsidTr="00C9759C">
      <w:trPr>
        <w:cantSplit/>
        <w:trHeight w:val="856"/>
      </w:trPr>
      <w:tc>
        <w:tcPr>
          <w:tcW w:w="4530" w:type="dxa"/>
        </w:tcPr>
        <w:p w14:paraId="692653E1" w14:textId="77777777" w:rsidR="00945DB6" w:rsidRDefault="00945DB6" w:rsidP="00346472">
          <w:pPr>
            <w:pStyle w:val="Footer"/>
            <w:rPr>
              <w:b w:val="0"/>
              <w:color w:val="6F7378"/>
              <w:sz w:val="10"/>
              <w:szCs w:val="10"/>
            </w:rPr>
          </w:pPr>
        </w:p>
      </w:tc>
      <w:tc>
        <w:tcPr>
          <w:tcW w:w="5676" w:type="dxa"/>
          <w:shd w:val="clear" w:color="auto" w:fill="auto"/>
          <w:textDirection w:val="btLr"/>
          <w:vAlign w:val="bottom"/>
        </w:tcPr>
        <w:p w14:paraId="7E6CBB7F" w14:textId="3AA54205" w:rsidR="00945DB6" w:rsidRPr="00C9759C" w:rsidRDefault="00945DB6" w:rsidP="00C9759C">
          <w:pPr>
            <w:pStyle w:val="Jobnumber"/>
          </w:pPr>
          <w:r w:rsidRPr="00C9759C">
            <w:rPr>
              <w:rFonts w:ascii="Wingdings" w:eastAsia="Wingdings" w:hAnsi="Wingdings" w:cs="Wingdings"/>
            </w:rPr>
            <w:t>n</w:t>
          </w:r>
          <w:r w:rsidRPr="00C9759C">
            <w:t xml:space="preserve"> </w:t>
          </w:r>
          <w:sdt>
            <w:sdtPr>
              <w:alias w:val="Job No."/>
              <w:tag w:val="Category"/>
              <w:id w:val="-1946061944"/>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9C2AD9">
                <w:t>230179-01</w:t>
              </w:r>
            </w:sdtContent>
          </w:sdt>
        </w:p>
      </w:tc>
    </w:tr>
    <w:tr w:rsidR="00945DB6" w14:paraId="42A1C4CF" w14:textId="77777777" w:rsidTr="00346472">
      <w:trPr>
        <w:trHeight w:val="532"/>
      </w:trPr>
      <w:tc>
        <w:tcPr>
          <w:tcW w:w="4530" w:type="dxa"/>
        </w:tcPr>
        <w:p w14:paraId="449CDEE3" w14:textId="77777777" w:rsidR="00945DB6" w:rsidRDefault="00945DB6" w:rsidP="00346472">
          <w:pPr>
            <w:pStyle w:val="Footer"/>
            <w:rPr>
              <w:b w:val="0"/>
              <w:color w:val="6F7378"/>
              <w:sz w:val="10"/>
              <w:szCs w:val="10"/>
            </w:rPr>
          </w:pPr>
        </w:p>
      </w:tc>
      <w:tc>
        <w:tcPr>
          <w:tcW w:w="5676" w:type="dxa"/>
        </w:tcPr>
        <w:p w14:paraId="511F8E45" w14:textId="77777777" w:rsidR="00945DB6" w:rsidRDefault="00945DB6" w:rsidP="00346472">
          <w:pPr>
            <w:pStyle w:val="Footer"/>
            <w:rPr>
              <w:b w:val="0"/>
              <w:color w:val="6F7378"/>
              <w:sz w:val="10"/>
              <w:szCs w:val="10"/>
            </w:rPr>
          </w:pPr>
        </w:p>
      </w:tc>
    </w:tr>
  </w:tbl>
  <w:p w14:paraId="53080793" w14:textId="77777777" w:rsidR="00945DB6" w:rsidRPr="00346472" w:rsidRDefault="00945DB6"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50" behindDoc="1" locked="0" layoutInCell="1" allowOverlap="1" wp14:anchorId="4510FE38" wp14:editId="37F57619">
          <wp:simplePos x="898543" y="9297281"/>
          <wp:positionH relativeFrom="page">
            <wp:align>left</wp:align>
          </wp:positionH>
          <wp:positionV relativeFrom="page">
            <wp:align>bottom</wp:align>
          </wp:positionV>
          <wp:extent cx="7574400" cy="112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08317E">
      <w:tc>
        <w:tcPr>
          <w:tcW w:w="2500" w:type="pct"/>
          <w:noWrap/>
          <w:hideMark/>
        </w:tcPr>
        <w:p w14:paraId="62ECE6E6" w14:textId="288FBA0D" w:rsidR="00B2256F" w:rsidRPr="002E6121" w:rsidRDefault="0037399C" w:rsidP="00B2256F">
          <w:pPr>
            <w:pStyle w:val="Footer"/>
          </w:pPr>
          <w:sdt>
            <w:sdtPr>
              <w:alias w:val="Document Title"/>
              <w:tag w:val="DocumentTitle"/>
              <w:id w:val="-1174259758"/>
              <w:dataBinding w:prefixMappings="xmlns:ns0='http://QCAA.qld.edu.au' " w:xpath="/ns0:QCAA[1]/ns0:DocumentTitle[1]" w:storeItemID="{029BFAC3-A859-40E3-910E-708531540F3D}"/>
              <w:text/>
            </w:sdtPr>
            <w:sdtEndPr/>
            <w:sdtContent>
              <w:r w:rsidR="000A6CA7">
                <w:t>Year 6 standard elaborations — Australian Curriculum v9.0:</w:t>
              </w:r>
            </w:sdtContent>
          </w:sdt>
          <w:r w:rsidR="00B2256F">
            <w:t xml:space="preserve"> </w:t>
          </w:r>
          <w:sdt>
            <w:sdtPr>
              <w:alias w:val="Subject name"/>
              <w:tag w:val="DocumentField8"/>
              <w:id w:val="-880870327"/>
              <w:dataBinding w:prefixMappings="xmlns:ns0='http://QCAA.qld.edu.au' " w:xpath="/ns0:QCAA[1]/ns0:DocumentField8[1]" w:storeItemID="{ECF99190-FDC9-4DC7-BF4D-418697363580}"/>
              <w:text/>
            </w:sdtPr>
            <w:sdtEndPr/>
            <w:sdtContent>
              <w:r w:rsidR="006825D2">
                <w:t>HASS</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6FFCB9D4" w:rsidR="00B2256F" w:rsidRDefault="00352E91" w:rsidP="00B2256F">
              <w:pPr>
                <w:pStyle w:val="Footersubtitle"/>
                <w:jc w:val="right"/>
              </w:pPr>
              <w:r>
                <w:t>November 2023</w:t>
              </w:r>
            </w:p>
          </w:sdtContent>
        </w:sdt>
      </w:tc>
    </w:tr>
    <w:tr w:rsidR="00B2256F" w14:paraId="545C743D" w14:textId="77777777" w:rsidTr="0008317E">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8670" w14:textId="77777777" w:rsidR="003D3B7C" w:rsidRPr="001B4733" w:rsidRDefault="003D3B7C" w:rsidP="001B4733">
      <w:pPr>
        <w:rPr>
          <w:color w:val="D22730" w:themeColor="text2"/>
        </w:rPr>
      </w:pPr>
      <w:r w:rsidRPr="001B4733">
        <w:rPr>
          <w:color w:val="D22730" w:themeColor="text2"/>
        </w:rPr>
        <w:continuationSeparator/>
      </w:r>
    </w:p>
    <w:p w14:paraId="765162F5" w14:textId="77777777" w:rsidR="003D3B7C" w:rsidRPr="001B4733" w:rsidRDefault="003D3B7C">
      <w:pPr>
        <w:rPr>
          <w:sz w:val="4"/>
          <w:szCs w:val="4"/>
        </w:rPr>
      </w:pPr>
    </w:p>
  </w:footnote>
  <w:footnote w:type="continuationSeparator" w:id="0">
    <w:p w14:paraId="738332F8" w14:textId="77777777" w:rsidR="003D3B7C" w:rsidRPr="001B4733" w:rsidRDefault="003D3B7C" w:rsidP="00185154">
      <w:pPr>
        <w:rPr>
          <w:color w:val="D22730" w:themeColor="text2"/>
        </w:rPr>
      </w:pPr>
      <w:r w:rsidRPr="001B4733">
        <w:rPr>
          <w:color w:val="D22730" w:themeColor="text2"/>
        </w:rPr>
        <w:continuationSeparator/>
      </w:r>
    </w:p>
    <w:p w14:paraId="0B47581F" w14:textId="77777777" w:rsidR="003D3B7C" w:rsidRPr="001B4733" w:rsidRDefault="003D3B7C">
      <w:pPr>
        <w:rPr>
          <w:sz w:val="4"/>
          <w:szCs w:val="4"/>
        </w:rPr>
      </w:pPr>
    </w:p>
  </w:footnote>
  <w:footnote w:type="continuationNotice" w:id="1">
    <w:p w14:paraId="32D2B0B6" w14:textId="77777777" w:rsidR="003D3B7C" w:rsidRPr="001B4733" w:rsidRDefault="003D3B7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B596" w14:textId="049C26AF" w:rsidR="000D7682" w:rsidRDefault="0037399C">
    <w:pPr>
      <w:pStyle w:val="Header"/>
    </w:pPr>
    <w:r>
      <w:rPr>
        <w:noProof/>
      </w:rPr>
      <w:pict w14:anchorId="7EDD2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22094"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4F41BC16"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AAAB" w14:textId="1B1C381F" w:rsidR="000D7682" w:rsidRDefault="0037399C">
    <w:pPr>
      <w:pStyle w:val="Header"/>
    </w:pPr>
    <w:r>
      <w:rPr>
        <w:noProof/>
      </w:rPr>
      <w:pict w14:anchorId="3B5DD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22093"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EF57" w14:textId="77777777" w:rsidR="00945DB6" w:rsidRDefault="0037399C">
    <w:pPr>
      <w:pStyle w:val="Header"/>
    </w:pPr>
    <w:r>
      <w:rPr>
        <w:noProof/>
      </w:rPr>
      <w:pict w14:anchorId="65B97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22097" o:spid="_x0000_s1032" type="#_x0000_t136" style="position:absolute;left:0;text-align:left;margin-left:0;margin-top:0;width:456.75pt;height:182.7pt;rotation:315;z-index:-25165822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9A4C" w14:textId="77777777" w:rsidR="00945DB6" w:rsidRDefault="0037399C">
    <w:pPr>
      <w:pStyle w:val="Header"/>
    </w:pPr>
    <w:r>
      <w:rPr>
        <w:noProof/>
      </w:rPr>
      <w:pict w14:anchorId="16BB58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22098" o:spid="_x0000_s1033" type="#_x0000_t136" style="position:absolute;left:0;text-align:left;margin-left:0;margin-top:0;width:456.75pt;height:182.7pt;rotation:315;z-index:-25165822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r w:rsidR="00945DB6">
      <w:rPr>
        <w:noProof/>
      </w:rPr>
      <w:drawing>
        <wp:anchor distT="0" distB="0" distL="114300" distR="114300" simplePos="0" relativeHeight="251658252" behindDoc="1" locked="1" layoutInCell="1" allowOverlap="1" wp14:anchorId="7B9A9873" wp14:editId="74D77BC5">
          <wp:simplePos x="0" y="0"/>
          <wp:positionH relativeFrom="page">
            <wp:posOffset>9037320</wp:posOffset>
          </wp:positionH>
          <wp:positionV relativeFrom="page">
            <wp:posOffset>360045</wp:posOffset>
          </wp:positionV>
          <wp:extent cx="1324800" cy="308160"/>
          <wp:effectExtent l="0" t="0" r="8890" b="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2F12" w14:textId="77777777" w:rsidR="00945DB6" w:rsidRDefault="0037399C">
    <w:pPr>
      <w:pStyle w:val="Header"/>
    </w:pPr>
    <w:r>
      <w:rPr>
        <w:noProof/>
      </w:rPr>
      <w:pict w14:anchorId="2C2E6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22096" o:spid="_x0000_s1031" type="#_x0000_t136" style="position:absolute;left:0;text-align:left;margin-left:0;margin-top:0;width:456.75pt;height:182.7pt;rotation:315;z-index:-25165822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F121" w14:textId="1A0454E4" w:rsidR="00B611B3" w:rsidRDefault="0037399C">
    <w:pPr>
      <w:pStyle w:val="Header"/>
    </w:pPr>
    <w:r>
      <w:rPr>
        <w:noProof/>
      </w:rPr>
      <w:pict w14:anchorId="04826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22100"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68A710CF" w:rsidR="00B2256F" w:rsidRDefault="00B2256F">
    <w:pPr>
      <w:pStyle w:val="Header"/>
    </w:pPr>
    <w:r>
      <w:rPr>
        <w:noProof/>
      </w:rPr>
      <w:drawing>
        <wp:anchor distT="0" distB="0" distL="114300" distR="114300" simplePos="0" relativeHeight="251658243" behindDoc="1" locked="0" layoutInCell="1" allowOverlap="1" wp14:anchorId="7D86AF7B" wp14:editId="06B0C3AE">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5273" w14:textId="705A7B3A" w:rsidR="00B611B3" w:rsidRDefault="0037399C">
    <w:pPr>
      <w:pStyle w:val="Header"/>
    </w:pPr>
    <w:r>
      <w:rPr>
        <w:noProof/>
      </w:rPr>
      <w:pict w14:anchorId="23618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222099"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343122725">
    <w:abstractNumId w:val="16"/>
  </w:num>
  <w:num w:numId="2" w16cid:durableId="1514756344">
    <w:abstractNumId w:val="0"/>
  </w:num>
  <w:num w:numId="3" w16cid:durableId="1618025185">
    <w:abstractNumId w:val="6"/>
  </w:num>
  <w:num w:numId="4" w16cid:durableId="1998538023">
    <w:abstractNumId w:val="5"/>
  </w:num>
  <w:num w:numId="5" w16cid:durableId="653990326">
    <w:abstractNumId w:val="7"/>
  </w:num>
  <w:num w:numId="6" w16cid:durableId="1671712880">
    <w:abstractNumId w:val="1"/>
  </w:num>
  <w:num w:numId="7" w16cid:durableId="1865485493">
    <w:abstractNumId w:val="8"/>
  </w:num>
  <w:num w:numId="8" w16cid:durableId="284509566">
    <w:abstractNumId w:val="15"/>
  </w:num>
  <w:num w:numId="9" w16cid:durableId="1349914777">
    <w:abstractNumId w:val="14"/>
  </w:num>
  <w:num w:numId="10" w16cid:durableId="268700723">
    <w:abstractNumId w:val="11"/>
  </w:num>
  <w:num w:numId="11" w16cid:durableId="1196967134">
    <w:abstractNumId w:val="4"/>
  </w:num>
  <w:num w:numId="12" w16cid:durableId="1470317573">
    <w:abstractNumId w:val="11"/>
  </w:num>
  <w:num w:numId="13" w16cid:durableId="1853490063">
    <w:abstractNumId w:val="2"/>
  </w:num>
  <w:num w:numId="14" w16cid:durableId="1207567680">
    <w:abstractNumId w:val="3"/>
  </w:num>
  <w:num w:numId="15" w16cid:durableId="2046709076">
    <w:abstractNumId w:val="0"/>
  </w:num>
  <w:num w:numId="16" w16cid:durableId="1076980009">
    <w:abstractNumId w:val="10"/>
  </w:num>
  <w:num w:numId="17" w16cid:durableId="209807312">
    <w:abstractNumId w:val="12"/>
  </w:num>
  <w:num w:numId="18" w16cid:durableId="913969994">
    <w:abstractNumId w:val="6"/>
  </w:num>
  <w:num w:numId="19" w16cid:durableId="720206291">
    <w:abstractNumId w:val="9"/>
  </w:num>
  <w:num w:numId="20" w16cid:durableId="53052976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8C9"/>
    <w:rsid w:val="00004FC5"/>
    <w:rsid w:val="00005005"/>
    <w:rsid w:val="00006100"/>
    <w:rsid w:val="00007851"/>
    <w:rsid w:val="000120D7"/>
    <w:rsid w:val="00021492"/>
    <w:rsid w:val="00024883"/>
    <w:rsid w:val="00025175"/>
    <w:rsid w:val="00031341"/>
    <w:rsid w:val="00037045"/>
    <w:rsid w:val="00040973"/>
    <w:rsid w:val="0004459E"/>
    <w:rsid w:val="0004645E"/>
    <w:rsid w:val="00057821"/>
    <w:rsid w:val="00062C3E"/>
    <w:rsid w:val="00066432"/>
    <w:rsid w:val="00071C7D"/>
    <w:rsid w:val="0007233D"/>
    <w:rsid w:val="00072E62"/>
    <w:rsid w:val="000739D8"/>
    <w:rsid w:val="00073AAB"/>
    <w:rsid w:val="00076F97"/>
    <w:rsid w:val="00077F2D"/>
    <w:rsid w:val="000808B5"/>
    <w:rsid w:val="000814BC"/>
    <w:rsid w:val="000829FE"/>
    <w:rsid w:val="0008317E"/>
    <w:rsid w:val="0008318D"/>
    <w:rsid w:val="000870BB"/>
    <w:rsid w:val="000871A4"/>
    <w:rsid w:val="00087D93"/>
    <w:rsid w:val="00092F3D"/>
    <w:rsid w:val="00093AF6"/>
    <w:rsid w:val="000A3657"/>
    <w:rsid w:val="000A5C35"/>
    <w:rsid w:val="000A5DC8"/>
    <w:rsid w:val="000A658E"/>
    <w:rsid w:val="000A6CA7"/>
    <w:rsid w:val="000B3EBE"/>
    <w:rsid w:val="000B67A0"/>
    <w:rsid w:val="000B6FA1"/>
    <w:rsid w:val="000C0C22"/>
    <w:rsid w:val="000C1D1E"/>
    <w:rsid w:val="000C44EC"/>
    <w:rsid w:val="000C576E"/>
    <w:rsid w:val="000C7DA6"/>
    <w:rsid w:val="000D7682"/>
    <w:rsid w:val="000E0F56"/>
    <w:rsid w:val="000E0FD1"/>
    <w:rsid w:val="000E1250"/>
    <w:rsid w:val="000E1B17"/>
    <w:rsid w:val="000E2D4A"/>
    <w:rsid w:val="000E6CEF"/>
    <w:rsid w:val="000F1C8F"/>
    <w:rsid w:val="000F4A35"/>
    <w:rsid w:val="000F5F76"/>
    <w:rsid w:val="000F6D02"/>
    <w:rsid w:val="00103EBE"/>
    <w:rsid w:val="0010405A"/>
    <w:rsid w:val="001063C6"/>
    <w:rsid w:val="00111674"/>
    <w:rsid w:val="00111E3A"/>
    <w:rsid w:val="00112F96"/>
    <w:rsid w:val="00113FA4"/>
    <w:rsid w:val="00115EC2"/>
    <w:rsid w:val="001246A5"/>
    <w:rsid w:val="00131D8F"/>
    <w:rsid w:val="0013218E"/>
    <w:rsid w:val="00133E41"/>
    <w:rsid w:val="00135AAE"/>
    <w:rsid w:val="00136CDB"/>
    <w:rsid w:val="00136F3F"/>
    <w:rsid w:val="00142129"/>
    <w:rsid w:val="001426E3"/>
    <w:rsid w:val="00145CCD"/>
    <w:rsid w:val="001505D8"/>
    <w:rsid w:val="00154790"/>
    <w:rsid w:val="00156423"/>
    <w:rsid w:val="001600E5"/>
    <w:rsid w:val="001605B8"/>
    <w:rsid w:val="001642EC"/>
    <w:rsid w:val="00165DCA"/>
    <w:rsid w:val="00167F4E"/>
    <w:rsid w:val="0017233D"/>
    <w:rsid w:val="001829A7"/>
    <w:rsid w:val="00185154"/>
    <w:rsid w:val="0018531A"/>
    <w:rsid w:val="0018689F"/>
    <w:rsid w:val="0019114D"/>
    <w:rsid w:val="00195549"/>
    <w:rsid w:val="00195F12"/>
    <w:rsid w:val="001A0C7F"/>
    <w:rsid w:val="001A1094"/>
    <w:rsid w:val="001A3E03"/>
    <w:rsid w:val="001A407E"/>
    <w:rsid w:val="001A4191"/>
    <w:rsid w:val="001A5839"/>
    <w:rsid w:val="001A5EEA"/>
    <w:rsid w:val="001A6BE8"/>
    <w:rsid w:val="001B0E77"/>
    <w:rsid w:val="001B4733"/>
    <w:rsid w:val="001B767E"/>
    <w:rsid w:val="001C65DB"/>
    <w:rsid w:val="001D4FF4"/>
    <w:rsid w:val="001E0059"/>
    <w:rsid w:val="001E00ED"/>
    <w:rsid w:val="001F16CA"/>
    <w:rsid w:val="001F18D6"/>
    <w:rsid w:val="001F1901"/>
    <w:rsid w:val="001F2AD3"/>
    <w:rsid w:val="001F3707"/>
    <w:rsid w:val="001F6004"/>
    <w:rsid w:val="001F64BE"/>
    <w:rsid w:val="001F6AB0"/>
    <w:rsid w:val="001F75B5"/>
    <w:rsid w:val="00203A06"/>
    <w:rsid w:val="00203AAA"/>
    <w:rsid w:val="00204F91"/>
    <w:rsid w:val="002078C1"/>
    <w:rsid w:val="002106C4"/>
    <w:rsid w:val="00210DEF"/>
    <w:rsid w:val="00211E11"/>
    <w:rsid w:val="002124A3"/>
    <w:rsid w:val="00213E32"/>
    <w:rsid w:val="002169CC"/>
    <w:rsid w:val="00217F14"/>
    <w:rsid w:val="00222215"/>
    <w:rsid w:val="00223C66"/>
    <w:rsid w:val="00225827"/>
    <w:rsid w:val="00237729"/>
    <w:rsid w:val="002439C5"/>
    <w:rsid w:val="00250B39"/>
    <w:rsid w:val="0025119D"/>
    <w:rsid w:val="00252201"/>
    <w:rsid w:val="00254DD8"/>
    <w:rsid w:val="00260CF9"/>
    <w:rsid w:val="00261E1A"/>
    <w:rsid w:val="00266880"/>
    <w:rsid w:val="00266D6D"/>
    <w:rsid w:val="00270716"/>
    <w:rsid w:val="002721D7"/>
    <w:rsid w:val="00274F14"/>
    <w:rsid w:val="00275ED9"/>
    <w:rsid w:val="002761D8"/>
    <w:rsid w:val="002774E4"/>
    <w:rsid w:val="002822A6"/>
    <w:rsid w:val="00284393"/>
    <w:rsid w:val="002858FC"/>
    <w:rsid w:val="002864BD"/>
    <w:rsid w:val="00291287"/>
    <w:rsid w:val="0029216D"/>
    <w:rsid w:val="00292DD8"/>
    <w:rsid w:val="002A3D0B"/>
    <w:rsid w:val="002A58E7"/>
    <w:rsid w:val="002A61FA"/>
    <w:rsid w:val="002B0BB3"/>
    <w:rsid w:val="002B1D93"/>
    <w:rsid w:val="002B4003"/>
    <w:rsid w:val="002B4CF7"/>
    <w:rsid w:val="002C5B1C"/>
    <w:rsid w:val="002C6EF0"/>
    <w:rsid w:val="002D4254"/>
    <w:rsid w:val="002D4E6E"/>
    <w:rsid w:val="002D704B"/>
    <w:rsid w:val="002D750D"/>
    <w:rsid w:val="002E5014"/>
    <w:rsid w:val="002E5482"/>
    <w:rsid w:val="002E6121"/>
    <w:rsid w:val="002E7DB8"/>
    <w:rsid w:val="002F2AA4"/>
    <w:rsid w:val="002F2EDD"/>
    <w:rsid w:val="002F4862"/>
    <w:rsid w:val="002F6E28"/>
    <w:rsid w:val="0030133C"/>
    <w:rsid w:val="00301893"/>
    <w:rsid w:val="00303E9E"/>
    <w:rsid w:val="003050E4"/>
    <w:rsid w:val="00307A2B"/>
    <w:rsid w:val="003128EA"/>
    <w:rsid w:val="003135C8"/>
    <w:rsid w:val="00317373"/>
    <w:rsid w:val="00317C26"/>
    <w:rsid w:val="00320635"/>
    <w:rsid w:val="003206E3"/>
    <w:rsid w:val="00320F86"/>
    <w:rsid w:val="003266B2"/>
    <w:rsid w:val="00326C32"/>
    <w:rsid w:val="00330DA3"/>
    <w:rsid w:val="0033347E"/>
    <w:rsid w:val="00334A30"/>
    <w:rsid w:val="003411DD"/>
    <w:rsid w:val="003427A0"/>
    <w:rsid w:val="00344A05"/>
    <w:rsid w:val="00346472"/>
    <w:rsid w:val="003524B6"/>
    <w:rsid w:val="00352E91"/>
    <w:rsid w:val="003553D9"/>
    <w:rsid w:val="00355839"/>
    <w:rsid w:val="0035772F"/>
    <w:rsid w:val="003611D6"/>
    <w:rsid w:val="0036158F"/>
    <w:rsid w:val="003648F5"/>
    <w:rsid w:val="00365714"/>
    <w:rsid w:val="00365FAB"/>
    <w:rsid w:val="003671AB"/>
    <w:rsid w:val="00367400"/>
    <w:rsid w:val="00367532"/>
    <w:rsid w:val="00370C81"/>
    <w:rsid w:val="00371477"/>
    <w:rsid w:val="0037398C"/>
    <w:rsid w:val="0037399C"/>
    <w:rsid w:val="0037433D"/>
    <w:rsid w:val="0037618F"/>
    <w:rsid w:val="00382722"/>
    <w:rsid w:val="00383116"/>
    <w:rsid w:val="00383D19"/>
    <w:rsid w:val="003853C1"/>
    <w:rsid w:val="00391673"/>
    <w:rsid w:val="00391917"/>
    <w:rsid w:val="00391F3F"/>
    <w:rsid w:val="00392CCF"/>
    <w:rsid w:val="003936F9"/>
    <w:rsid w:val="0039510D"/>
    <w:rsid w:val="00395F57"/>
    <w:rsid w:val="003A04C1"/>
    <w:rsid w:val="003A087E"/>
    <w:rsid w:val="003A08A5"/>
    <w:rsid w:val="003A74DF"/>
    <w:rsid w:val="003B0669"/>
    <w:rsid w:val="003B0945"/>
    <w:rsid w:val="003B097F"/>
    <w:rsid w:val="003B1166"/>
    <w:rsid w:val="003B3915"/>
    <w:rsid w:val="003B3981"/>
    <w:rsid w:val="003B4DCF"/>
    <w:rsid w:val="003B595E"/>
    <w:rsid w:val="003C3E20"/>
    <w:rsid w:val="003D3B71"/>
    <w:rsid w:val="003D3B7C"/>
    <w:rsid w:val="003D56AF"/>
    <w:rsid w:val="003D58E7"/>
    <w:rsid w:val="003D7770"/>
    <w:rsid w:val="003E0741"/>
    <w:rsid w:val="003E1167"/>
    <w:rsid w:val="003E1EF3"/>
    <w:rsid w:val="003E354E"/>
    <w:rsid w:val="003E5319"/>
    <w:rsid w:val="003F509A"/>
    <w:rsid w:val="0040339E"/>
    <w:rsid w:val="004037B5"/>
    <w:rsid w:val="00404615"/>
    <w:rsid w:val="00404801"/>
    <w:rsid w:val="00407776"/>
    <w:rsid w:val="00410047"/>
    <w:rsid w:val="00412450"/>
    <w:rsid w:val="00413C60"/>
    <w:rsid w:val="004178B4"/>
    <w:rsid w:val="00421B24"/>
    <w:rsid w:val="00422915"/>
    <w:rsid w:val="004235EF"/>
    <w:rsid w:val="00427353"/>
    <w:rsid w:val="00430016"/>
    <w:rsid w:val="0043016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2172"/>
    <w:rsid w:val="00475EFD"/>
    <w:rsid w:val="00476876"/>
    <w:rsid w:val="00477DD6"/>
    <w:rsid w:val="0048778F"/>
    <w:rsid w:val="00491C59"/>
    <w:rsid w:val="00493483"/>
    <w:rsid w:val="004974CC"/>
    <w:rsid w:val="004A1E87"/>
    <w:rsid w:val="004A3601"/>
    <w:rsid w:val="004A3CEA"/>
    <w:rsid w:val="004A715D"/>
    <w:rsid w:val="004B0FB8"/>
    <w:rsid w:val="004B3FFD"/>
    <w:rsid w:val="004B481C"/>
    <w:rsid w:val="004B7DAE"/>
    <w:rsid w:val="004C54EB"/>
    <w:rsid w:val="004C6139"/>
    <w:rsid w:val="004D7E14"/>
    <w:rsid w:val="004E4A29"/>
    <w:rsid w:val="004E79A4"/>
    <w:rsid w:val="004F0760"/>
    <w:rsid w:val="004F2A3C"/>
    <w:rsid w:val="004F2BF1"/>
    <w:rsid w:val="004F3D6F"/>
    <w:rsid w:val="004F6D50"/>
    <w:rsid w:val="004F7E64"/>
    <w:rsid w:val="00500028"/>
    <w:rsid w:val="00502194"/>
    <w:rsid w:val="00504F96"/>
    <w:rsid w:val="0051056D"/>
    <w:rsid w:val="00514D1D"/>
    <w:rsid w:val="0051713D"/>
    <w:rsid w:val="005176F4"/>
    <w:rsid w:val="00523B19"/>
    <w:rsid w:val="00526F36"/>
    <w:rsid w:val="005317FB"/>
    <w:rsid w:val="00532847"/>
    <w:rsid w:val="005331C9"/>
    <w:rsid w:val="00535754"/>
    <w:rsid w:val="00540332"/>
    <w:rsid w:val="005403E5"/>
    <w:rsid w:val="0055160E"/>
    <w:rsid w:val="0055219D"/>
    <w:rsid w:val="0055353F"/>
    <w:rsid w:val="00553904"/>
    <w:rsid w:val="00554B4A"/>
    <w:rsid w:val="0055741B"/>
    <w:rsid w:val="00563598"/>
    <w:rsid w:val="0056633F"/>
    <w:rsid w:val="005666F1"/>
    <w:rsid w:val="00566C3F"/>
    <w:rsid w:val="00567A94"/>
    <w:rsid w:val="005713E5"/>
    <w:rsid w:val="00573359"/>
    <w:rsid w:val="00574464"/>
    <w:rsid w:val="005750C8"/>
    <w:rsid w:val="00587E1F"/>
    <w:rsid w:val="00593846"/>
    <w:rsid w:val="005968C0"/>
    <w:rsid w:val="005A323F"/>
    <w:rsid w:val="005A435A"/>
    <w:rsid w:val="005A7CB1"/>
    <w:rsid w:val="005A7EF4"/>
    <w:rsid w:val="005B0C40"/>
    <w:rsid w:val="005B1947"/>
    <w:rsid w:val="005B1B68"/>
    <w:rsid w:val="005B407F"/>
    <w:rsid w:val="005B5411"/>
    <w:rsid w:val="005C3146"/>
    <w:rsid w:val="005C380A"/>
    <w:rsid w:val="005C5375"/>
    <w:rsid w:val="005C7289"/>
    <w:rsid w:val="005D59EA"/>
    <w:rsid w:val="005D620B"/>
    <w:rsid w:val="005E1D5D"/>
    <w:rsid w:val="005E259B"/>
    <w:rsid w:val="005E7838"/>
    <w:rsid w:val="005F3D12"/>
    <w:rsid w:val="005F716F"/>
    <w:rsid w:val="005F7E01"/>
    <w:rsid w:val="006025ED"/>
    <w:rsid w:val="00605ED0"/>
    <w:rsid w:val="0061089F"/>
    <w:rsid w:val="00620553"/>
    <w:rsid w:val="0063195E"/>
    <w:rsid w:val="00633235"/>
    <w:rsid w:val="00642B68"/>
    <w:rsid w:val="0064613A"/>
    <w:rsid w:val="00646BC2"/>
    <w:rsid w:val="00647C45"/>
    <w:rsid w:val="0065115E"/>
    <w:rsid w:val="0065325A"/>
    <w:rsid w:val="00654EC1"/>
    <w:rsid w:val="00657329"/>
    <w:rsid w:val="006600E3"/>
    <w:rsid w:val="0066080C"/>
    <w:rsid w:val="0067297B"/>
    <w:rsid w:val="00674316"/>
    <w:rsid w:val="00677C0E"/>
    <w:rsid w:val="006825D2"/>
    <w:rsid w:val="00683A98"/>
    <w:rsid w:val="00684E74"/>
    <w:rsid w:val="006965C7"/>
    <w:rsid w:val="006A1801"/>
    <w:rsid w:val="006B23C7"/>
    <w:rsid w:val="006B25CE"/>
    <w:rsid w:val="006B5819"/>
    <w:rsid w:val="006B6031"/>
    <w:rsid w:val="006C23F9"/>
    <w:rsid w:val="006C4E40"/>
    <w:rsid w:val="006C792A"/>
    <w:rsid w:val="006C79A1"/>
    <w:rsid w:val="006C7B7B"/>
    <w:rsid w:val="006D0212"/>
    <w:rsid w:val="006D0BF6"/>
    <w:rsid w:val="006D22C5"/>
    <w:rsid w:val="006D6EAC"/>
    <w:rsid w:val="006D6F9E"/>
    <w:rsid w:val="006E6EB2"/>
    <w:rsid w:val="006F281E"/>
    <w:rsid w:val="006F2B92"/>
    <w:rsid w:val="006F5EBC"/>
    <w:rsid w:val="00700AD9"/>
    <w:rsid w:val="007042CE"/>
    <w:rsid w:val="00706618"/>
    <w:rsid w:val="0071058E"/>
    <w:rsid w:val="00711F4A"/>
    <w:rsid w:val="007164A4"/>
    <w:rsid w:val="0072349B"/>
    <w:rsid w:val="00726637"/>
    <w:rsid w:val="00731DB5"/>
    <w:rsid w:val="007375BC"/>
    <w:rsid w:val="00737ED2"/>
    <w:rsid w:val="00741647"/>
    <w:rsid w:val="007419EB"/>
    <w:rsid w:val="00742425"/>
    <w:rsid w:val="00744B4C"/>
    <w:rsid w:val="007472C4"/>
    <w:rsid w:val="00747958"/>
    <w:rsid w:val="0074799C"/>
    <w:rsid w:val="007514FC"/>
    <w:rsid w:val="0075228B"/>
    <w:rsid w:val="007526FD"/>
    <w:rsid w:val="00752950"/>
    <w:rsid w:val="00756510"/>
    <w:rsid w:val="007611DD"/>
    <w:rsid w:val="00761537"/>
    <w:rsid w:val="00763F76"/>
    <w:rsid w:val="00764C01"/>
    <w:rsid w:val="0076694A"/>
    <w:rsid w:val="00770BF1"/>
    <w:rsid w:val="00772CCC"/>
    <w:rsid w:val="00772EA6"/>
    <w:rsid w:val="00774E81"/>
    <w:rsid w:val="0077542A"/>
    <w:rsid w:val="007758D5"/>
    <w:rsid w:val="00784AC5"/>
    <w:rsid w:val="0079627A"/>
    <w:rsid w:val="0079789A"/>
    <w:rsid w:val="007A10BF"/>
    <w:rsid w:val="007A232D"/>
    <w:rsid w:val="007A28B9"/>
    <w:rsid w:val="007A29DC"/>
    <w:rsid w:val="007A2B94"/>
    <w:rsid w:val="007A3F26"/>
    <w:rsid w:val="007A4C10"/>
    <w:rsid w:val="007A5346"/>
    <w:rsid w:val="007B0633"/>
    <w:rsid w:val="007B2797"/>
    <w:rsid w:val="007B44E0"/>
    <w:rsid w:val="007B5A2B"/>
    <w:rsid w:val="007B71B4"/>
    <w:rsid w:val="007C2BD5"/>
    <w:rsid w:val="007C5272"/>
    <w:rsid w:val="007C615D"/>
    <w:rsid w:val="007D2C78"/>
    <w:rsid w:val="007D6D64"/>
    <w:rsid w:val="007D79AE"/>
    <w:rsid w:val="007E0B1E"/>
    <w:rsid w:val="007E3A11"/>
    <w:rsid w:val="007E4003"/>
    <w:rsid w:val="007F218A"/>
    <w:rsid w:val="007F24E5"/>
    <w:rsid w:val="007F5605"/>
    <w:rsid w:val="007F79C4"/>
    <w:rsid w:val="00800990"/>
    <w:rsid w:val="00810953"/>
    <w:rsid w:val="00811319"/>
    <w:rsid w:val="00812B4C"/>
    <w:rsid w:val="00813B3D"/>
    <w:rsid w:val="00814EE3"/>
    <w:rsid w:val="0082062B"/>
    <w:rsid w:val="00822503"/>
    <w:rsid w:val="00822A21"/>
    <w:rsid w:val="00823078"/>
    <w:rsid w:val="00825094"/>
    <w:rsid w:val="00826D2B"/>
    <w:rsid w:val="00826EB1"/>
    <w:rsid w:val="00831436"/>
    <w:rsid w:val="0083195B"/>
    <w:rsid w:val="0084229A"/>
    <w:rsid w:val="00844EF2"/>
    <w:rsid w:val="00845732"/>
    <w:rsid w:val="00845B11"/>
    <w:rsid w:val="008502D0"/>
    <w:rsid w:val="00855F1A"/>
    <w:rsid w:val="008572D9"/>
    <w:rsid w:val="0085740A"/>
    <w:rsid w:val="00860BC6"/>
    <w:rsid w:val="00861E13"/>
    <w:rsid w:val="00870934"/>
    <w:rsid w:val="00873436"/>
    <w:rsid w:val="00881081"/>
    <w:rsid w:val="00883F41"/>
    <w:rsid w:val="008852C8"/>
    <w:rsid w:val="00886C34"/>
    <w:rsid w:val="0089021A"/>
    <w:rsid w:val="00892496"/>
    <w:rsid w:val="00896B19"/>
    <w:rsid w:val="00897665"/>
    <w:rsid w:val="008A18F4"/>
    <w:rsid w:val="008A2CA5"/>
    <w:rsid w:val="008A6F22"/>
    <w:rsid w:val="008B2FB9"/>
    <w:rsid w:val="008B43C8"/>
    <w:rsid w:val="008B4D71"/>
    <w:rsid w:val="008B5D8F"/>
    <w:rsid w:val="008B6414"/>
    <w:rsid w:val="008C555D"/>
    <w:rsid w:val="008C6D9F"/>
    <w:rsid w:val="008C785A"/>
    <w:rsid w:val="008C79DE"/>
    <w:rsid w:val="008D52A9"/>
    <w:rsid w:val="008D70AE"/>
    <w:rsid w:val="008E2067"/>
    <w:rsid w:val="008E3E65"/>
    <w:rsid w:val="008E4CF3"/>
    <w:rsid w:val="008F2495"/>
    <w:rsid w:val="008F377D"/>
    <w:rsid w:val="008F4E0B"/>
    <w:rsid w:val="008F522A"/>
    <w:rsid w:val="00903B44"/>
    <w:rsid w:val="00903DCD"/>
    <w:rsid w:val="00906290"/>
    <w:rsid w:val="00907866"/>
    <w:rsid w:val="00907CE9"/>
    <w:rsid w:val="00912B30"/>
    <w:rsid w:val="00914995"/>
    <w:rsid w:val="00915659"/>
    <w:rsid w:val="009160CA"/>
    <w:rsid w:val="00917538"/>
    <w:rsid w:val="009225C1"/>
    <w:rsid w:val="00922659"/>
    <w:rsid w:val="00923B1C"/>
    <w:rsid w:val="009332AF"/>
    <w:rsid w:val="00941832"/>
    <w:rsid w:val="00941D1F"/>
    <w:rsid w:val="00942B72"/>
    <w:rsid w:val="009449D2"/>
    <w:rsid w:val="00944EE0"/>
    <w:rsid w:val="00944F14"/>
    <w:rsid w:val="009453E1"/>
    <w:rsid w:val="00945DB6"/>
    <w:rsid w:val="00946085"/>
    <w:rsid w:val="009468D8"/>
    <w:rsid w:val="00952616"/>
    <w:rsid w:val="0095345F"/>
    <w:rsid w:val="009571D7"/>
    <w:rsid w:val="00957FAB"/>
    <w:rsid w:val="0096050F"/>
    <w:rsid w:val="0096253C"/>
    <w:rsid w:val="00965EC9"/>
    <w:rsid w:val="00966659"/>
    <w:rsid w:val="009669AD"/>
    <w:rsid w:val="00966AE7"/>
    <w:rsid w:val="00971792"/>
    <w:rsid w:val="00974028"/>
    <w:rsid w:val="009939FB"/>
    <w:rsid w:val="009943C4"/>
    <w:rsid w:val="00995370"/>
    <w:rsid w:val="00997C55"/>
    <w:rsid w:val="009A1417"/>
    <w:rsid w:val="009A199C"/>
    <w:rsid w:val="009A527B"/>
    <w:rsid w:val="009A63ED"/>
    <w:rsid w:val="009B7B63"/>
    <w:rsid w:val="009B7C52"/>
    <w:rsid w:val="009C2AD9"/>
    <w:rsid w:val="009C6983"/>
    <w:rsid w:val="009C6B17"/>
    <w:rsid w:val="009D23F7"/>
    <w:rsid w:val="009D2B01"/>
    <w:rsid w:val="009D670A"/>
    <w:rsid w:val="009E2633"/>
    <w:rsid w:val="009E48AE"/>
    <w:rsid w:val="009E5545"/>
    <w:rsid w:val="009E5747"/>
    <w:rsid w:val="009F1794"/>
    <w:rsid w:val="009F6529"/>
    <w:rsid w:val="009F6CE7"/>
    <w:rsid w:val="00A03AB1"/>
    <w:rsid w:val="00A055A4"/>
    <w:rsid w:val="00A05FC8"/>
    <w:rsid w:val="00A07960"/>
    <w:rsid w:val="00A10005"/>
    <w:rsid w:val="00A125F5"/>
    <w:rsid w:val="00A2394D"/>
    <w:rsid w:val="00A23E95"/>
    <w:rsid w:val="00A27D04"/>
    <w:rsid w:val="00A30D0A"/>
    <w:rsid w:val="00A30FD4"/>
    <w:rsid w:val="00A32E8B"/>
    <w:rsid w:val="00A35710"/>
    <w:rsid w:val="00A41250"/>
    <w:rsid w:val="00A41D4E"/>
    <w:rsid w:val="00A42335"/>
    <w:rsid w:val="00A42FB9"/>
    <w:rsid w:val="00A510A2"/>
    <w:rsid w:val="00A52A8F"/>
    <w:rsid w:val="00A53BE8"/>
    <w:rsid w:val="00A55155"/>
    <w:rsid w:val="00A55826"/>
    <w:rsid w:val="00A62E21"/>
    <w:rsid w:val="00A640FF"/>
    <w:rsid w:val="00A666B7"/>
    <w:rsid w:val="00A70E2E"/>
    <w:rsid w:val="00A710EF"/>
    <w:rsid w:val="00A758DE"/>
    <w:rsid w:val="00A81410"/>
    <w:rsid w:val="00A83349"/>
    <w:rsid w:val="00A83B38"/>
    <w:rsid w:val="00A8543F"/>
    <w:rsid w:val="00A87F8C"/>
    <w:rsid w:val="00A91557"/>
    <w:rsid w:val="00A93B4D"/>
    <w:rsid w:val="00AA6010"/>
    <w:rsid w:val="00AB48D1"/>
    <w:rsid w:val="00AB5BEA"/>
    <w:rsid w:val="00AB7E56"/>
    <w:rsid w:val="00AC649E"/>
    <w:rsid w:val="00AD482F"/>
    <w:rsid w:val="00AD6EC2"/>
    <w:rsid w:val="00AE4C26"/>
    <w:rsid w:val="00AE50BA"/>
    <w:rsid w:val="00AE5A89"/>
    <w:rsid w:val="00AE79B3"/>
    <w:rsid w:val="00AF2204"/>
    <w:rsid w:val="00AF425E"/>
    <w:rsid w:val="00AF4B2C"/>
    <w:rsid w:val="00AF6C56"/>
    <w:rsid w:val="00B012F3"/>
    <w:rsid w:val="00B03129"/>
    <w:rsid w:val="00B058E6"/>
    <w:rsid w:val="00B06AFE"/>
    <w:rsid w:val="00B07CAB"/>
    <w:rsid w:val="00B123D8"/>
    <w:rsid w:val="00B1273F"/>
    <w:rsid w:val="00B17033"/>
    <w:rsid w:val="00B2029E"/>
    <w:rsid w:val="00B217EF"/>
    <w:rsid w:val="00B2256F"/>
    <w:rsid w:val="00B26BD8"/>
    <w:rsid w:val="00B2798F"/>
    <w:rsid w:val="00B47F9D"/>
    <w:rsid w:val="00B53493"/>
    <w:rsid w:val="00B535D6"/>
    <w:rsid w:val="00B55D18"/>
    <w:rsid w:val="00B565D5"/>
    <w:rsid w:val="00B56CC8"/>
    <w:rsid w:val="00B611B3"/>
    <w:rsid w:val="00B64090"/>
    <w:rsid w:val="00B65281"/>
    <w:rsid w:val="00B65924"/>
    <w:rsid w:val="00B668FB"/>
    <w:rsid w:val="00B76B8E"/>
    <w:rsid w:val="00B80FB7"/>
    <w:rsid w:val="00B819DD"/>
    <w:rsid w:val="00B91C9F"/>
    <w:rsid w:val="00B92B2B"/>
    <w:rsid w:val="00B962E4"/>
    <w:rsid w:val="00B978AE"/>
    <w:rsid w:val="00BA1102"/>
    <w:rsid w:val="00BA40A8"/>
    <w:rsid w:val="00BA45AE"/>
    <w:rsid w:val="00BA47B5"/>
    <w:rsid w:val="00BA4F4A"/>
    <w:rsid w:val="00BA628E"/>
    <w:rsid w:val="00BA66AD"/>
    <w:rsid w:val="00BA7612"/>
    <w:rsid w:val="00BB3CA8"/>
    <w:rsid w:val="00BB3EE1"/>
    <w:rsid w:val="00BB4156"/>
    <w:rsid w:val="00BB5A6A"/>
    <w:rsid w:val="00BC026C"/>
    <w:rsid w:val="00BC2DD3"/>
    <w:rsid w:val="00BC40A7"/>
    <w:rsid w:val="00BC5DF3"/>
    <w:rsid w:val="00BC67B1"/>
    <w:rsid w:val="00BD3A8D"/>
    <w:rsid w:val="00BD4595"/>
    <w:rsid w:val="00BD52CF"/>
    <w:rsid w:val="00BD5335"/>
    <w:rsid w:val="00BD7CF3"/>
    <w:rsid w:val="00BE16D4"/>
    <w:rsid w:val="00BE3B02"/>
    <w:rsid w:val="00BE63B2"/>
    <w:rsid w:val="00BF0BFA"/>
    <w:rsid w:val="00BF10D6"/>
    <w:rsid w:val="00BF2C53"/>
    <w:rsid w:val="00BF3382"/>
    <w:rsid w:val="00BF3796"/>
    <w:rsid w:val="00BF44E8"/>
    <w:rsid w:val="00BF7B41"/>
    <w:rsid w:val="00C000C3"/>
    <w:rsid w:val="00C01631"/>
    <w:rsid w:val="00C02E60"/>
    <w:rsid w:val="00C0405B"/>
    <w:rsid w:val="00C0588A"/>
    <w:rsid w:val="00C10095"/>
    <w:rsid w:val="00C13878"/>
    <w:rsid w:val="00C156BB"/>
    <w:rsid w:val="00C1680B"/>
    <w:rsid w:val="00C20484"/>
    <w:rsid w:val="00C20877"/>
    <w:rsid w:val="00C240FD"/>
    <w:rsid w:val="00C24374"/>
    <w:rsid w:val="00C26D4D"/>
    <w:rsid w:val="00C27DD7"/>
    <w:rsid w:val="00C302EF"/>
    <w:rsid w:val="00C36455"/>
    <w:rsid w:val="00C36834"/>
    <w:rsid w:val="00C36A7E"/>
    <w:rsid w:val="00C428D9"/>
    <w:rsid w:val="00C47908"/>
    <w:rsid w:val="00C53907"/>
    <w:rsid w:val="00C6199A"/>
    <w:rsid w:val="00C63DD3"/>
    <w:rsid w:val="00C646A5"/>
    <w:rsid w:val="00C65361"/>
    <w:rsid w:val="00C65BF0"/>
    <w:rsid w:val="00C666AE"/>
    <w:rsid w:val="00C67FA2"/>
    <w:rsid w:val="00C74C53"/>
    <w:rsid w:val="00C7518E"/>
    <w:rsid w:val="00C755AC"/>
    <w:rsid w:val="00C7787A"/>
    <w:rsid w:val="00C8255F"/>
    <w:rsid w:val="00C92AF8"/>
    <w:rsid w:val="00C930AF"/>
    <w:rsid w:val="00C941F0"/>
    <w:rsid w:val="00C97431"/>
    <w:rsid w:val="00C9759C"/>
    <w:rsid w:val="00CA1E3B"/>
    <w:rsid w:val="00CA3A82"/>
    <w:rsid w:val="00CA3CD8"/>
    <w:rsid w:val="00CA4149"/>
    <w:rsid w:val="00CA469E"/>
    <w:rsid w:val="00CA6411"/>
    <w:rsid w:val="00CA6F32"/>
    <w:rsid w:val="00CB13BC"/>
    <w:rsid w:val="00CB4D9B"/>
    <w:rsid w:val="00CB5A23"/>
    <w:rsid w:val="00CC1C27"/>
    <w:rsid w:val="00CC1FA9"/>
    <w:rsid w:val="00CC34BD"/>
    <w:rsid w:val="00CC764A"/>
    <w:rsid w:val="00CD2C86"/>
    <w:rsid w:val="00CD5119"/>
    <w:rsid w:val="00CD7A91"/>
    <w:rsid w:val="00CE0E41"/>
    <w:rsid w:val="00CE0E66"/>
    <w:rsid w:val="00CE1EFF"/>
    <w:rsid w:val="00CE4637"/>
    <w:rsid w:val="00CE5561"/>
    <w:rsid w:val="00CE5BE8"/>
    <w:rsid w:val="00CF0F5F"/>
    <w:rsid w:val="00CF14D6"/>
    <w:rsid w:val="00CF6785"/>
    <w:rsid w:val="00D00835"/>
    <w:rsid w:val="00D0140A"/>
    <w:rsid w:val="00D0228B"/>
    <w:rsid w:val="00D03E01"/>
    <w:rsid w:val="00D11EDB"/>
    <w:rsid w:val="00D15CA1"/>
    <w:rsid w:val="00D241D3"/>
    <w:rsid w:val="00D253E1"/>
    <w:rsid w:val="00D27FA8"/>
    <w:rsid w:val="00D32946"/>
    <w:rsid w:val="00D34DB1"/>
    <w:rsid w:val="00D360F1"/>
    <w:rsid w:val="00D365D3"/>
    <w:rsid w:val="00D42F7B"/>
    <w:rsid w:val="00D44F08"/>
    <w:rsid w:val="00D4665C"/>
    <w:rsid w:val="00D46A5D"/>
    <w:rsid w:val="00D517FE"/>
    <w:rsid w:val="00D55089"/>
    <w:rsid w:val="00D55347"/>
    <w:rsid w:val="00D56ABA"/>
    <w:rsid w:val="00D56B02"/>
    <w:rsid w:val="00D63051"/>
    <w:rsid w:val="00D65684"/>
    <w:rsid w:val="00D75157"/>
    <w:rsid w:val="00D779AF"/>
    <w:rsid w:val="00D80594"/>
    <w:rsid w:val="00D809A1"/>
    <w:rsid w:val="00D81F5B"/>
    <w:rsid w:val="00D83394"/>
    <w:rsid w:val="00D8621C"/>
    <w:rsid w:val="00D86BFC"/>
    <w:rsid w:val="00D93991"/>
    <w:rsid w:val="00D94430"/>
    <w:rsid w:val="00D96A2F"/>
    <w:rsid w:val="00DA0E8F"/>
    <w:rsid w:val="00DA1E8A"/>
    <w:rsid w:val="00DA1ED5"/>
    <w:rsid w:val="00DA5071"/>
    <w:rsid w:val="00DA67E0"/>
    <w:rsid w:val="00DA76FA"/>
    <w:rsid w:val="00DA7D86"/>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6BC5"/>
    <w:rsid w:val="00DD72AF"/>
    <w:rsid w:val="00DE05CB"/>
    <w:rsid w:val="00DE7B34"/>
    <w:rsid w:val="00DF0012"/>
    <w:rsid w:val="00DF01DF"/>
    <w:rsid w:val="00DF0684"/>
    <w:rsid w:val="00DF5755"/>
    <w:rsid w:val="00E0127B"/>
    <w:rsid w:val="00E018FB"/>
    <w:rsid w:val="00E12A8E"/>
    <w:rsid w:val="00E135C8"/>
    <w:rsid w:val="00E14D6E"/>
    <w:rsid w:val="00E16F29"/>
    <w:rsid w:val="00E20E80"/>
    <w:rsid w:val="00E21778"/>
    <w:rsid w:val="00E21DC0"/>
    <w:rsid w:val="00E2398A"/>
    <w:rsid w:val="00E26499"/>
    <w:rsid w:val="00E30CD3"/>
    <w:rsid w:val="00E347CE"/>
    <w:rsid w:val="00E35419"/>
    <w:rsid w:val="00E35834"/>
    <w:rsid w:val="00E4035B"/>
    <w:rsid w:val="00E456C3"/>
    <w:rsid w:val="00E463E0"/>
    <w:rsid w:val="00E53767"/>
    <w:rsid w:val="00E5393E"/>
    <w:rsid w:val="00E545B9"/>
    <w:rsid w:val="00E570F7"/>
    <w:rsid w:val="00E57CF3"/>
    <w:rsid w:val="00E62730"/>
    <w:rsid w:val="00E63C1E"/>
    <w:rsid w:val="00E66951"/>
    <w:rsid w:val="00E6730E"/>
    <w:rsid w:val="00E6763B"/>
    <w:rsid w:val="00E70DFB"/>
    <w:rsid w:val="00E72D69"/>
    <w:rsid w:val="00E74D81"/>
    <w:rsid w:val="00E83C12"/>
    <w:rsid w:val="00E86EE4"/>
    <w:rsid w:val="00E90013"/>
    <w:rsid w:val="00E93E1D"/>
    <w:rsid w:val="00EA6F35"/>
    <w:rsid w:val="00EB111F"/>
    <w:rsid w:val="00EB3264"/>
    <w:rsid w:val="00EB58BD"/>
    <w:rsid w:val="00EC0FFC"/>
    <w:rsid w:val="00EC2974"/>
    <w:rsid w:val="00EC40F3"/>
    <w:rsid w:val="00EC520E"/>
    <w:rsid w:val="00EC5ABB"/>
    <w:rsid w:val="00EC6BA5"/>
    <w:rsid w:val="00EC7184"/>
    <w:rsid w:val="00ED2E33"/>
    <w:rsid w:val="00ED3024"/>
    <w:rsid w:val="00ED340A"/>
    <w:rsid w:val="00ED6217"/>
    <w:rsid w:val="00ED71B6"/>
    <w:rsid w:val="00ED7573"/>
    <w:rsid w:val="00EE5474"/>
    <w:rsid w:val="00EF0E10"/>
    <w:rsid w:val="00EF1236"/>
    <w:rsid w:val="00EF2076"/>
    <w:rsid w:val="00EF2AFB"/>
    <w:rsid w:val="00EF48D4"/>
    <w:rsid w:val="00EF7D84"/>
    <w:rsid w:val="00EF7F35"/>
    <w:rsid w:val="00F00E22"/>
    <w:rsid w:val="00F1458E"/>
    <w:rsid w:val="00F265C8"/>
    <w:rsid w:val="00F32866"/>
    <w:rsid w:val="00F33D5C"/>
    <w:rsid w:val="00F3402F"/>
    <w:rsid w:val="00F40006"/>
    <w:rsid w:val="00F40151"/>
    <w:rsid w:val="00F416EC"/>
    <w:rsid w:val="00F431FB"/>
    <w:rsid w:val="00F45626"/>
    <w:rsid w:val="00F461A3"/>
    <w:rsid w:val="00F503D1"/>
    <w:rsid w:val="00F53ACB"/>
    <w:rsid w:val="00F54915"/>
    <w:rsid w:val="00F5637F"/>
    <w:rsid w:val="00F60E46"/>
    <w:rsid w:val="00F6184E"/>
    <w:rsid w:val="00F67A2A"/>
    <w:rsid w:val="00F728F2"/>
    <w:rsid w:val="00F8007E"/>
    <w:rsid w:val="00F81C8A"/>
    <w:rsid w:val="00F81FDC"/>
    <w:rsid w:val="00F84805"/>
    <w:rsid w:val="00F8520D"/>
    <w:rsid w:val="00F872FC"/>
    <w:rsid w:val="00F943B2"/>
    <w:rsid w:val="00F95C18"/>
    <w:rsid w:val="00FA09B2"/>
    <w:rsid w:val="00FA12CC"/>
    <w:rsid w:val="00FA2B02"/>
    <w:rsid w:val="00FA32C4"/>
    <w:rsid w:val="00FA6154"/>
    <w:rsid w:val="00FB1115"/>
    <w:rsid w:val="00FB18F6"/>
    <w:rsid w:val="00FB2C51"/>
    <w:rsid w:val="00FB332F"/>
    <w:rsid w:val="00FB4AE4"/>
    <w:rsid w:val="00FB5739"/>
    <w:rsid w:val="00FC421E"/>
    <w:rsid w:val="00FC4473"/>
    <w:rsid w:val="00FD578B"/>
    <w:rsid w:val="00FE0440"/>
    <w:rsid w:val="00FE2C79"/>
    <w:rsid w:val="00FE46E6"/>
    <w:rsid w:val="00FE7A02"/>
    <w:rsid w:val="00FF619A"/>
    <w:rsid w:val="00FF781B"/>
    <w:rsid w:val="00FF7C38"/>
    <w:rsid w:val="00FF7EE9"/>
    <w:rsid w:val="091E1445"/>
    <w:rsid w:val="0D10572B"/>
    <w:rsid w:val="0DB38AEC"/>
    <w:rsid w:val="110A6A77"/>
    <w:rsid w:val="15F14A40"/>
    <w:rsid w:val="17867961"/>
    <w:rsid w:val="1837BA98"/>
    <w:rsid w:val="1B6CFFDB"/>
    <w:rsid w:val="1F70212A"/>
    <w:rsid w:val="275BE1D7"/>
    <w:rsid w:val="31B3EE73"/>
    <w:rsid w:val="31E94FE5"/>
    <w:rsid w:val="35303E08"/>
    <w:rsid w:val="357944E4"/>
    <w:rsid w:val="36863034"/>
    <w:rsid w:val="388E3E7D"/>
    <w:rsid w:val="3A160592"/>
    <w:rsid w:val="3ADCD7D9"/>
    <w:rsid w:val="3AE04B1B"/>
    <w:rsid w:val="3D20115A"/>
    <w:rsid w:val="3E3B2B2F"/>
    <w:rsid w:val="4044B0DD"/>
    <w:rsid w:val="43894C4D"/>
    <w:rsid w:val="439F9746"/>
    <w:rsid w:val="440D7E6F"/>
    <w:rsid w:val="4467A352"/>
    <w:rsid w:val="44893CEF"/>
    <w:rsid w:val="474C7D3F"/>
    <w:rsid w:val="480ED6FB"/>
    <w:rsid w:val="49EFE2B1"/>
    <w:rsid w:val="4E0AE1D0"/>
    <w:rsid w:val="4EF5E78C"/>
    <w:rsid w:val="4FAB463D"/>
    <w:rsid w:val="4FF01440"/>
    <w:rsid w:val="52404AFF"/>
    <w:rsid w:val="52E09597"/>
    <w:rsid w:val="546DB8D2"/>
    <w:rsid w:val="558DAA7F"/>
    <w:rsid w:val="56C8314D"/>
    <w:rsid w:val="5AD44F36"/>
    <w:rsid w:val="5B213E11"/>
    <w:rsid w:val="5CB0FE63"/>
    <w:rsid w:val="5E22374E"/>
    <w:rsid w:val="6019CF1D"/>
    <w:rsid w:val="6655E770"/>
    <w:rsid w:val="666787E9"/>
    <w:rsid w:val="697193B1"/>
    <w:rsid w:val="6A40957B"/>
    <w:rsid w:val="6CD4D833"/>
    <w:rsid w:val="6CECBEAC"/>
    <w:rsid w:val="70BF875B"/>
    <w:rsid w:val="73C5AF42"/>
    <w:rsid w:val="7592F87E"/>
    <w:rsid w:val="77AEC544"/>
    <w:rsid w:val="77D2BEBD"/>
    <w:rsid w:val="7906BECC"/>
    <w:rsid w:val="7BBEA4D4"/>
    <w:rsid w:val="7BC06452"/>
    <w:rsid w:val="7C4BCD3C"/>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A9AA05B4-6869-4A0D-821A-1A49BCF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pPr>
  </w:style>
  <w:style w:type="paragraph" w:customStyle="1" w:styleId="ListBullet6">
    <w:name w:val="List Bullet 6"/>
    <w:basedOn w:val="ListBullet"/>
    <w:uiPriority w:val="4"/>
    <w:semiHidden/>
    <w:rsid w:val="00BF7B41"/>
    <w:pPr>
      <w:numPr>
        <w:ilvl w:val="5"/>
        <w:numId w:val="11"/>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tabs>
        <w:tab w:val="clear" w:pos="1700"/>
      </w:tabs>
      <w:ind w:left="1360" w:hanging="340"/>
    </w:pPr>
  </w:style>
  <w:style w:type="paragraph" w:styleId="ListNumber5">
    <w:name w:val="List Number 5"/>
    <w:basedOn w:val="ListNumber"/>
    <w:uiPriority w:val="5"/>
    <w:semiHidden/>
    <w:rsid w:val="004F2A3C"/>
    <w:pPr>
      <w:numPr>
        <w:ilvl w:val="4"/>
        <w:numId w:val="13"/>
      </w:numPr>
      <w:tabs>
        <w:tab w:val="clear" w:pos="2125"/>
      </w:tabs>
      <w:ind w:left="1700" w:hanging="340"/>
    </w:pPr>
  </w:style>
  <w:style w:type="paragraph" w:customStyle="1" w:styleId="ListNumber6">
    <w:name w:val="List Number 6"/>
    <w:basedOn w:val="ListNumber"/>
    <w:uiPriority w:val="5"/>
    <w:semiHidden/>
    <w:rsid w:val="004F2A3C"/>
    <w:pPr>
      <w:numPr>
        <w:ilvl w:val="5"/>
        <w:numId w:val="13"/>
      </w:numPr>
      <w:tabs>
        <w:tab w:val="clear" w:pos="2550"/>
      </w:tabs>
      <w:ind w:left="2040" w:hanging="340"/>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0"/>
      </w:numPr>
      <w:tabs>
        <w:tab w:val="num" w:pos="680"/>
      </w:tabs>
      <w:ind w:left="680" w:hanging="283"/>
    </w:pPr>
    <w:rPr>
      <w:rFonts w:ascii="Arial" w:hAnsi="Arial"/>
      <w:szCs w:val="21"/>
    </w:rPr>
  </w:style>
  <w:style w:type="paragraph" w:customStyle="1" w:styleId="ListNumberbullet2">
    <w:name w:val="List Number + bullet 2"/>
    <w:basedOn w:val="ListBullet2"/>
    <w:uiPriority w:val="6"/>
    <w:qFormat/>
    <w:rsid w:val="00E14D6E"/>
    <w:pPr>
      <w:numPr>
        <w:ilvl w:val="0"/>
        <w:numId w:val="0"/>
      </w:numPr>
      <w:tabs>
        <w:tab w:val="num" w:pos="964"/>
      </w:tabs>
      <w:ind w:left="964" w:hanging="284"/>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564068782">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1938634517">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943657355">
              <w:marLeft w:val="0"/>
              <w:marRight w:val="0"/>
              <w:marTop w:val="0"/>
              <w:marBottom w:val="0"/>
              <w:divBdr>
                <w:top w:val="none" w:sz="0" w:space="0" w:color="auto"/>
                <w:left w:val="none" w:sz="0" w:space="0" w:color="auto"/>
                <w:bottom w:val="none" w:sz="0" w:space="0" w:color="auto"/>
                <w:right w:val="none" w:sz="0" w:space="0" w:color="auto"/>
              </w:divBdr>
            </w:div>
            <w:div w:id="1029645355">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536742946">
              <w:marLeft w:val="0"/>
              <w:marRight w:val="0"/>
              <w:marTop w:val="0"/>
              <w:marBottom w:val="0"/>
              <w:divBdr>
                <w:top w:val="none" w:sz="0" w:space="0" w:color="auto"/>
                <w:left w:val="none" w:sz="0" w:space="0" w:color="auto"/>
                <w:bottom w:val="none" w:sz="0" w:space="0" w:color="auto"/>
                <w:right w:val="none" w:sz="0" w:space="0" w:color="auto"/>
              </w:divBdr>
            </w:div>
            <w:div w:id="711730947">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508906791">
              <w:marLeft w:val="0"/>
              <w:marRight w:val="0"/>
              <w:marTop w:val="0"/>
              <w:marBottom w:val="0"/>
              <w:divBdr>
                <w:top w:val="none" w:sz="0" w:space="0" w:color="auto"/>
                <w:left w:val="none" w:sz="0" w:space="0" w:color="auto"/>
                <w:bottom w:val="none" w:sz="0" w:space="0" w:color="auto"/>
                <w:right w:val="none" w:sz="0" w:space="0" w:color="auto"/>
              </w:divBdr>
            </w:div>
            <w:div w:id="2007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205026843">
          <w:marLeft w:val="0"/>
          <w:marRight w:val="0"/>
          <w:marTop w:val="0"/>
          <w:marBottom w:val="0"/>
          <w:divBdr>
            <w:top w:val="none" w:sz="0" w:space="0" w:color="auto"/>
            <w:left w:val="none" w:sz="0" w:space="0" w:color="auto"/>
            <w:bottom w:val="none" w:sz="0" w:space="0" w:color="auto"/>
            <w:right w:val="none" w:sz="0" w:space="0" w:color="auto"/>
          </w:divBdr>
          <w:divsChild>
            <w:div w:id="174998459">
              <w:marLeft w:val="0"/>
              <w:marRight w:val="0"/>
              <w:marTop w:val="0"/>
              <w:marBottom w:val="0"/>
              <w:divBdr>
                <w:top w:val="none" w:sz="0" w:space="0" w:color="auto"/>
                <w:left w:val="none" w:sz="0" w:space="0" w:color="auto"/>
                <w:bottom w:val="none" w:sz="0" w:space="0" w:color="auto"/>
                <w:right w:val="none" w:sz="0" w:space="0" w:color="auto"/>
              </w:divBdr>
            </w:div>
            <w:div w:id="1190988095">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v9.australiancurriculum.edu.au/f-10-curriculum/learning-areas/hass-f-6/year-6" TargetMode="External"/><Relationship Id="rId33" Type="http://schemas.openxmlformats.org/officeDocument/2006/relationships/hyperlink" Target="http://www.australiancurriculum.edu.au/copyright-and-terms-of-us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yperlink" Target="https://www.australiancurriculum.edu.au/"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image" Target="media/image3.svg"/><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2.png"/><Relationship Id="rId30" Type="http://schemas.openxmlformats.org/officeDocument/2006/relationships/hyperlink" Target="https://www.qcaa.qld.edu.au/copyright" TargetMode="External"/><Relationship Id="rId35" Type="http://schemas.openxmlformats.org/officeDocument/2006/relationships/header" Target="header8.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0F51031C6BB44C81AD50626741A5F230"/>
        <w:category>
          <w:name w:val="General"/>
          <w:gallery w:val="placeholder"/>
        </w:category>
        <w:types>
          <w:type w:val="bbPlcHdr"/>
        </w:types>
        <w:behaviors>
          <w:behavior w:val="content"/>
        </w:behaviors>
        <w:guid w:val="{35FD3EC9-AE18-4EF7-B5B0-551907439587}"/>
      </w:docPartPr>
      <w:docPartBody>
        <w:p w:rsidR="00730340" w:rsidRDefault="00127A58" w:rsidP="00127A58">
          <w:pPr>
            <w:pStyle w:val="0F51031C6BB44C81AD50626741A5F230"/>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2250A"/>
    <w:rsid w:val="000E29F8"/>
    <w:rsid w:val="00100538"/>
    <w:rsid w:val="00127A58"/>
    <w:rsid w:val="00143CCE"/>
    <w:rsid w:val="001E2566"/>
    <w:rsid w:val="002359F7"/>
    <w:rsid w:val="002C2519"/>
    <w:rsid w:val="00323738"/>
    <w:rsid w:val="0035320E"/>
    <w:rsid w:val="004B5F3F"/>
    <w:rsid w:val="00582AA0"/>
    <w:rsid w:val="00590A85"/>
    <w:rsid w:val="005A3BC1"/>
    <w:rsid w:val="00673CB8"/>
    <w:rsid w:val="00685F95"/>
    <w:rsid w:val="006C734B"/>
    <w:rsid w:val="00730340"/>
    <w:rsid w:val="007A4CD7"/>
    <w:rsid w:val="007D620E"/>
    <w:rsid w:val="008A0D89"/>
    <w:rsid w:val="008B146F"/>
    <w:rsid w:val="00970EA7"/>
    <w:rsid w:val="00A61519"/>
    <w:rsid w:val="00AA50D9"/>
    <w:rsid w:val="00B16638"/>
    <w:rsid w:val="00B62C91"/>
    <w:rsid w:val="00B72797"/>
    <w:rsid w:val="00BB2413"/>
    <w:rsid w:val="00BD137C"/>
    <w:rsid w:val="00D00B95"/>
    <w:rsid w:val="00D238B1"/>
    <w:rsid w:val="00E251C4"/>
    <w:rsid w:val="00F256C9"/>
    <w:rsid w:val="00FE3A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0F51031C6BB44C81AD50626741A5F230">
    <w:name w:val="0F51031C6BB44C81AD50626741A5F230"/>
    <w:rsid w:val="00127A58"/>
  </w:style>
  <w:style w:type="paragraph" w:customStyle="1" w:styleId="C0B46269571B4C218C6DCD2EE392F2BE">
    <w:name w:val="C0B46269571B4C218C6DCD2EE392F2BE"/>
  </w:style>
  <w:style w:type="paragraph" w:customStyle="1" w:styleId="0AA3323E753C4CADA0B18A6A7AC5B41A">
    <w:name w:val="0AA3323E753C4CADA0B18A6A7AC5B41A"/>
    <w:rsid w:val="005A3BC1"/>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5.xml><?xml version="1.0" encoding="utf-8"?>
<QCAA xmlns="http://QCAA.qld.edu.au">
  <DocumentDate>2023-11-01T00:00:00</DocumentDate>
  <DocumentTitle>Year 6 standard elaborations — Australian Curriculum v9.0:</DocumentTitle>
  <DocumentSubtitle/>
  <DocumentJobNumber/>
  <DocumentField1/>
  <DocumentField2/>
  <DocumentField3/>
  <DocumentField4/>
</QCA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Props1.xml><?xml version="1.0" encoding="utf-8"?>
<ds:datastoreItem xmlns:ds="http://schemas.openxmlformats.org/officeDocument/2006/customXml" ds:itemID="{99FFCDD8-7858-4CAD-BC70-BC9D57D2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Year 6 standard elaborations — Australian Curriculum v9.0: HASS</vt:lpstr>
    </vt:vector>
  </TitlesOfParts>
  <Company>Queensland Curriculum and Assessment Authority</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 Australian Curriculum v9.0: HASS</dc:title>
  <dc:subject>HASS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4</cp:revision>
  <cp:lastPrinted>2023-11-07T23:55:00Z</cp:lastPrinted>
  <dcterms:created xsi:type="dcterms:W3CDTF">2023-11-14T01:12:00Z</dcterms:created>
  <dcterms:modified xsi:type="dcterms:W3CDTF">2023-11-14T01:18:00Z</dcterms:modified>
  <cp:category>230179-01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41300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