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57E9EA69" w:rsidR="00DD64E1" w:rsidRPr="002D704B" w:rsidRDefault="006825D2" w:rsidP="009225C1">
            <w:pPr>
              <w:pStyle w:val="Title"/>
            </w:pPr>
            <w:bookmarkStart w:id="0" w:name="_Toc234219367"/>
            <w:r>
              <w:t xml:space="preserve">Year </w:t>
            </w:r>
            <w:r w:rsidR="0005364F">
              <w:t>9</w:t>
            </w:r>
            <w:r w:rsidR="006D6F9E">
              <w:t xml:space="preserve"> standard elaborations — </w:t>
            </w:r>
            <w:r w:rsidR="006D6F9E">
              <w:br/>
              <w:t>Australian Curriculum</w:t>
            </w:r>
            <w:r w:rsidR="004D5C05">
              <w:t xml:space="preserve"> v9.0</w:t>
            </w:r>
            <w:r w:rsidR="006D6F9E">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rsidR="00454185">
                  <w:t>Geography</w:t>
                </w:r>
              </w:sdtContent>
            </w:sdt>
            <w:r w:rsidR="002822A6">
              <w:t xml:space="preserve"> </w:t>
            </w:r>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10BADB98" w14:textId="77777777" w:rsidR="00374F57" w:rsidRDefault="00374F57" w:rsidP="0070398B">
      <w:pPr>
        <w:pStyle w:val="Heading2"/>
      </w:pPr>
      <w:r>
        <w:t>Purpose</w:t>
      </w:r>
    </w:p>
    <w:p w14:paraId="6B870C64" w14:textId="77777777" w:rsidR="00374F57" w:rsidRPr="00BE5CFA" w:rsidRDefault="00374F57" w:rsidP="0070398B">
      <w:pPr>
        <w:pStyle w:val="Listlead-in"/>
      </w:pPr>
      <w:r w:rsidRPr="00BE5CFA">
        <w:t xml:space="preserve">The standards elaborations (SEs) support teachers to connect curriculum to evidence in assessment so that students are assessed on what they have had the opportunity to learn. The SEs can be used to: </w:t>
      </w:r>
    </w:p>
    <w:p w14:paraId="36F33EAE" w14:textId="262387E6" w:rsidR="00374F57" w:rsidRPr="0070398B" w:rsidRDefault="00374F57" w:rsidP="0070398B">
      <w:pPr>
        <w:pStyle w:val="ListBullet"/>
      </w:pPr>
      <w:r w:rsidRPr="00BE5CFA">
        <w:t xml:space="preserve">make consistent and </w:t>
      </w:r>
      <w:r w:rsidRPr="0070398B">
        <w:t xml:space="preserve">comparable judgments, on a five-point scale, about the evidence of learning in a folio of student work across a year/band </w:t>
      </w:r>
    </w:p>
    <w:p w14:paraId="2CB877D9" w14:textId="77777777" w:rsidR="00374F57" w:rsidRPr="0070398B" w:rsidRDefault="00374F57" w:rsidP="0070398B">
      <w:pPr>
        <w:pStyle w:val="ListBullet"/>
      </w:pPr>
      <w:r w:rsidRPr="0070398B">
        <w:t>develop task-specific standards (or marking guides) for individual assessment tasks</w:t>
      </w:r>
    </w:p>
    <w:p w14:paraId="3BDA831E" w14:textId="3C213D13" w:rsidR="00374F57" w:rsidRPr="00BE5CFA" w:rsidRDefault="00374F57" w:rsidP="0070398B">
      <w:pPr>
        <w:pStyle w:val="ListBullet"/>
      </w:pPr>
      <w:r w:rsidRPr="0070398B">
        <w:t>quality assure planning documents</w:t>
      </w:r>
      <w:r w:rsidRPr="00BE5CFA">
        <w:t xml:space="preserve"> to ensure coverage of the achievement standard across a year/band.</w:t>
      </w:r>
      <w:r w:rsidRPr="00BE5CFA">
        <w:rPr>
          <w:rStyle w:val="Heading9Char"/>
        </w:rPr>
        <w:t> </w:t>
      </w:r>
      <w:r w:rsidRPr="00BE5CFA">
        <w:t> </w:t>
      </w:r>
    </w:p>
    <w:p w14:paraId="48E4F415" w14:textId="77777777" w:rsidR="00374F57" w:rsidRDefault="00374F57" w:rsidP="0070398B">
      <w:pPr>
        <w:pStyle w:val="Heading2"/>
      </w:pPr>
      <w:r>
        <w:t>Structure</w:t>
      </w:r>
    </w:p>
    <w:p w14:paraId="1274AFD6" w14:textId="376F4745" w:rsidR="00374F57" w:rsidRPr="00BE5CFA" w:rsidRDefault="00374F57" w:rsidP="0070398B">
      <w:pPr>
        <w:pStyle w:val="BodyText"/>
      </w:pPr>
      <w:r w:rsidRPr="00BE5CFA">
        <w:t xml:space="preserve">The SEs have been developed using the Australian Curriculum achievement standard. The achievement standard for </w:t>
      </w:r>
      <w:r w:rsidR="00425676">
        <w:t>Geo</w:t>
      </w:r>
      <w:r w:rsidR="004D4771">
        <w:t>graphy</w:t>
      </w:r>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 </w:t>
      </w:r>
    </w:p>
    <w:p w14:paraId="77DB3940" w14:textId="7851781A" w:rsidR="00425676" w:rsidRDefault="00374F57" w:rsidP="0070398B">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Fonts w:eastAsiaTheme="minorHAnsi"/>
        </w:rPr>
        <w:t>highlighted</w:t>
      </w:r>
      <w:r w:rsidRPr="00BE5CFA">
        <w:t>. Teachers match these discernible differences</w:t>
      </w:r>
      <w:r>
        <w:t xml:space="preserve"> and/or degrees of quality</w:t>
      </w:r>
      <w:r w:rsidRPr="00BE5CFA">
        <w:t xml:space="preserve"> to characteristics of student work to make judgments across a five-point scale</w:t>
      </w:r>
      <w:r w:rsidR="000A7BCF">
        <w:t>.</w:t>
      </w:r>
    </w:p>
    <w:p w14:paraId="5ACE6CFC" w14:textId="77777777" w:rsidR="00425676" w:rsidRDefault="00425676">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63C42C0F" w:rsidR="00111E3A" w:rsidRPr="00111E3A" w:rsidRDefault="00C20484" w:rsidP="0070398B">
            <w:pPr>
              <w:pStyle w:val="Tableheading"/>
            </w:pPr>
            <w:r>
              <w:lastRenderedPageBreak/>
              <w:t xml:space="preserve">Year </w:t>
            </w:r>
            <w:r w:rsidR="0005364F">
              <w:t>9</w:t>
            </w:r>
            <w:r w:rsidR="00111E3A" w:rsidRPr="00111E3A">
              <w:t xml:space="preserve">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454185">
                  <w:t>Geography</w:t>
                </w:r>
              </w:sdtContent>
            </w:sdt>
            <w:r w:rsidR="00111E3A" w:rsidRPr="00111E3A">
              <w:t xml:space="preserve"> achievement standard</w:t>
            </w:r>
          </w:p>
        </w:tc>
      </w:tr>
      <w:tr w:rsidR="00111E3A" w:rsidRPr="00111E3A" w14:paraId="36DDA72C" w14:textId="77777777">
        <w:trPr>
          <w:trHeight w:val="567"/>
        </w:trPr>
        <w:tc>
          <w:tcPr>
            <w:tcW w:w="13992" w:type="dxa"/>
          </w:tcPr>
          <w:p w14:paraId="623E0186" w14:textId="77777777" w:rsidR="00F25695" w:rsidRDefault="00F25695" w:rsidP="0070398B">
            <w:pPr>
              <w:pStyle w:val="Tabletextpadded"/>
            </w:pPr>
            <w:r>
              <w:t>By the end of Year 9, students explain how peoples’ activities or environmental processes change the characteristics of places. They explain the effects of human activity on environments, and the effects of environments on human activity. They explain the features of biomes’ distribution and identify implications for environments. They analyse the interconnections between people and places and environments. They identify and explain how these interconnections influence people, and change places and environments. Students analyse strategies to address a geographical phenomenon or challenge using environmental, social or economic criteria.</w:t>
            </w:r>
          </w:p>
          <w:p w14:paraId="7BDBB5E2" w14:textId="0452596A" w:rsidR="00CB13BC" w:rsidRPr="00111E3A" w:rsidRDefault="00F25695" w:rsidP="0070398B">
            <w:pPr>
              <w:pStyle w:val="Tabletextpadded"/>
            </w:pPr>
            <w:r>
              <w:t>Students develop a range of questions about a geographical phenomenon or challenge. They collect, represent and compare relevant and reliable geographical data and information by using a range of primary research methods and secondary research materials in a range of formats. They interpret and analyse data and information to explain patterns and trends and infer relationships. They draw evidence-based conclusions about the impact of the geographical phenomenon or challenge. They develop and evaluate strategies, predict impacts and make a recommendation. Students use geographical knowledge, concepts, terms and digital tools as appropriate to develop descriptions, explanations and responses that acknowledge research findings.</w:t>
            </w:r>
          </w:p>
        </w:tc>
      </w:tr>
      <w:tr w:rsidR="00111E3A" w:rsidRPr="00111E3A" w14:paraId="2486A5A3" w14:textId="77777777">
        <w:tc>
          <w:tcPr>
            <w:tcW w:w="13992" w:type="dxa"/>
          </w:tcPr>
          <w:p w14:paraId="7063176D" w14:textId="3455CF81" w:rsidR="006607FC" w:rsidRPr="00A46059"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454185">
                  <w:rPr>
                    <w:i/>
                    <w:iCs/>
                  </w:rPr>
                  <w:t>Geography</w:t>
                </w:r>
              </w:sdtContent>
            </w:sdt>
            <w:r w:rsidRPr="00392CCF">
              <w:rPr>
                <w:i/>
                <w:iCs/>
              </w:rPr>
              <w:t xml:space="preserve"> </w:t>
            </w:r>
            <w:r w:rsidRPr="00D93991">
              <w:rPr>
                <w:i/>
                <w:iCs/>
              </w:rPr>
              <w:t>for Foundation–10</w:t>
            </w:r>
            <w:r w:rsidRPr="007B5A2B">
              <w:t xml:space="preserve"> </w:t>
            </w:r>
            <w:hyperlink r:id="rId18" w:history="1">
              <w:r w:rsidR="001D3681" w:rsidRPr="000832AC">
                <w:rPr>
                  <w:rStyle w:val="Hyperlink"/>
                </w:rPr>
                <w:t>https://v9.australiancurriculum.edu.au/f-10-curriculum/learning-areas/geography-7-10/year-9</w:t>
              </w:r>
            </w:hyperlink>
            <w:r w:rsidR="001D3681">
              <w:t xml:space="preserve"> </w:t>
            </w:r>
          </w:p>
        </w:tc>
      </w:tr>
    </w:tbl>
    <w:p w14:paraId="06EDAEF7" w14:textId="77777777" w:rsidR="00425676" w:rsidRDefault="00425676">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042ACEA8" w14:textId="295D9A1A" w:rsidR="00D11EDB" w:rsidRDefault="00F943B2" w:rsidP="00D11EDB">
      <w:pPr>
        <w:pStyle w:val="Heading2"/>
      </w:pPr>
      <w:r>
        <w:lastRenderedPageBreak/>
        <w:t xml:space="preserve">Year </w:t>
      </w:r>
      <w:r w:rsidR="0005364F">
        <w:t>9</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454185">
            <w:t>Geography</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499"/>
        <w:gridCol w:w="1056"/>
        <w:gridCol w:w="2486"/>
        <w:gridCol w:w="2486"/>
        <w:gridCol w:w="2486"/>
        <w:gridCol w:w="2486"/>
        <w:gridCol w:w="2487"/>
      </w:tblGrid>
      <w:tr w:rsidR="005D2814" w14:paraId="289AC09B" w14:textId="77777777" w:rsidTr="0070398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99" w:type="dxa"/>
            <w:tcBorders>
              <w:bottom w:val="nil"/>
            </w:tcBorders>
            <w:shd w:val="clear" w:color="auto" w:fill="auto"/>
          </w:tcPr>
          <w:p w14:paraId="6E744197" w14:textId="77777777" w:rsidR="005D2814" w:rsidRDefault="005D2814">
            <w:pPr>
              <w:pStyle w:val="Tableheading"/>
            </w:pPr>
          </w:p>
        </w:tc>
        <w:tc>
          <w:tcPr>
            <w:tcW w:w="1056" w:type="dxa"/>
            <w:tcBorders>
              <w:top w:val="nil"/>
              <w:left w:val="nil"/>
              <w:bottom w:val="nil"/>
            </w:tcBorders>
            <w:shd w:val="clear" w:color="auto" w:fill="auto"/>
          </w:tcPr>
          <w:p w14:paraId="30205B22" w14:textId="77777777" w:rsidR="005D2814" w:rsidRDefault="005D2814">
            <w:pPr>
              <w:pStyle w:val="Tableheading"/>
              <w:jc w:val="center"/>
              <w:cnfStyle w:val="100000000000" w:firstRow="1" w:lastRow="0" w:firstColumn="0" w:lastColumn="0" w:oddVBand="0" w:evenVBand="0" w:oddHBand="0" w:evenHBand="0" w:firstRowFirstColumn="0" w:firstRowLastColumn="0" w:lastRowFirstColumn="0" w:lastRowLastColumn="0"/>
            </w:pPr>
          </w:p>
        </w:tc>
        <w:tc>
          <w:tcPr>
            <w:tcW w:w="2486" w:type="dxa"/>
          </w:tcPr>
          <w:p w14:paraId="7D0534B0" w14:textId="7394D79B" w:rsidR="005D2814" w:rsidRDefault="005D2814">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86" w:type="dxa"/>
          </w:tcPr>
          <w:p w14:paraId="4BC34770" w14:textId="1738E946" w:rsidR="005D2814" w:rsidRDefault="005D2814">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86" w:type="dxa"/>
          </w:tcPr>
          <w:p w14:paraId="1D986523" w14:textId="7D07F913" w:rsidR="005D2814" w:rsidRDefault="005D2814">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86" w:type="dxa"/>
          </w:tcPr>
          <w:p w14:paraId="7A6CB432" w14:textId="2022E7EB" w:rsidR="005D2814" w:rsidRDefault="005D2814">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487" w:type="dxa"/>
          </w:tcPr>
          <w:p w14:paraId="3749E31E" w14:textId="0293F73B" w:rsidR="005D2814" w:rsidRDefault="005D2814">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5D2814" w14:paraId="0E0EA956" w14:textId="77777777" w:rsidTr="0070398B">
        <w:tc>
          <w:tcPr>
            <w:cnfStyle w:val="001000000000" w:firstRow="0" w:lastRow="0" w:firstColumn="1" w:lastColumn="0" w:oddVBand="0" w:evenVBand="0" w:oddHBand="0" w:evenHBand="0" w:firstRowFirstColumn="0" w:firstRowLastColumn="0" w:lastRowFirstColumn="0" w:lastRowLastColumn="0"/>
            <w:tcW w:w="499" w:type="dxa"/>
            <w:tcBorders>
              <w:top w:val="nil"/>
              <w:left w:val="nil"/>
              <w:right w:val="nil"/>
            </w:tcBorders>
            <w:shd w:val="clear" w:color="auto" w:fill="auto"/>
          </w:tcPr>
          <w:p w14:paraId="53DBB174" w14:textId="77777777" w:rsidR="005D2814" w:rsidRDefault="005D2814">
            <w:pPr>
              <w:pStyle w:val="Tabletext"/>
            </w:pPr>
          </w:p>
        </w:tc>
        <w:tc>
          <w:tcPr>
            <w:tcW w:w="1056" w:type="dxa"/>
            <w:tcBorders>
              <w:top w:val="nil"/>
              <w:left w:val="nil"/>
            </w:tcBorders>
            <w:shd w:val="clear" w:color="auto" w:fill="auto"/>
          </w:tcPr>
          <w:p w14:paraId="1EB98CBB" w14:textId="77777777" w:rsidR="005D2814" w:rsidRPr="00AE79B3" w:rsidRDefault="005D2814">
            <w:pPr>
              <w:pStyle w:val="Tabletext"/>
              <w:cnfStyle w:val="000000000000" w:firstRow="0" w:lastRow="0" w:firstColumn="0" w:lastColumn="0" w:oddVBand="0" w:evenVBand="0" w:oddHBand="0" w:evenHBand="0" w:firstRowFirstColumn="0" w:firstRowLastColumn="0" w:lastRowFirstColumn="0" w:lastRowLastColumn="0"/>
            </w:pPr>
          </w:p>
        </w:tc>
        <w:tc>
          <w:tcPr>
            <w:tcW w:w="12431" w:type="dxa"/>
            <w:gridSpan w:val="5"/>
            <w:shd w:val="clear" w:color="auto" w:fill="E6E6E6" w:themeFill="background2"/>
          </w:tcPr>
          <w:p w14:paraId="2E33A35B" w14:textId="7C7E9225" w:rsidR="005D2814" w:rsidRDefault="005D2814" w:rsidP="0070398B">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70398B" w14:paraId="7C06AB1D" w14:textId="77777777" w:rsidTr="004F50F7">
        <w:tc>
          <w:tcPr>
            <w:cnfStyle w:val="001000000000" w:firstRow="0" w:lastRow="0" w:firstColumn="1" w:lastColumn="0" w:oddVBand="0" w:evenVBand="0" w:oddHBand="0" w:evenHBand="0" w:firstRowFirstColumn="0" w:firstRowLastColumn="0" w:lastRowFirstColumn="0" w:lastRowLastColumn="0"/>
            <w:tcW w:w="1555" w:type="dxa"/>
            <w:gridSpan w:val="2"/>
            <w:vMerge w:val="restart"/>
            <w:textDirection w:val="btLr"/>
            <w:vAlign w:val="center"/>
          </w:tcPr>
          <w:p w14:paraId="4B68C07E" w14:textId="32F28B1C" w:rsidR="0070398B" w:rsidRPr="00A81410" w:rsidRDefault="0070398B" w:rsidP="0070398B">
            <w:pPr>
              <w:pStyle w:val="Tablesubhead"/>
              <w:jc w:val="center"/>
              <w:rPr>
                <w:rStyle w:val="shadingdifferences"/>
              </w:rPr>
            </w:pPr>
            <w:r>
              <w:t xml:space="preserve">Knowledge and </w:t>
            </w:r>
            <w:r w:rsidR="00B93660">
              <w:t>u</w:t>
            </w:r>
            <w:r>
              <w:t>nderstanding</w:t>
            </w:r>
          </w:p>
        </w:tc>
        <w:tc>
          <w:tcPr>
            <w:tcW w:w="2486" w:type="dxa"/>
          </w:tcPr>
          <w:p w14:paraId="340247E1" w14:textId="73EAEBFE" w:rsidR="0070398B" w:rsidRPr="00B4074B" w:rsidRDefault="0070398B" w:rsidP="0070398B">
            <w:pPr>
              <w:pStyle w:val="Tabletext"/>
              <w:cnfStyle w:val="000000000000" w:firstRow="0" w:lastRow="0" w:firstColumn="0" w:lastColumn="0" w:oddVBand="0" w:evenVBand="0" w:oddHBand="0" w:evenHBand="0" w:firstRowFirstColumn="0" w:firstRowLastColumn="0" w:lastRowFirstColumn="0" w:lastRowLastColumn="0"/>
              <w:rPr>
                <w:rFonts w:cs="Arial"/>
              </w:rPr>
            </w:pPr>
            <w:r w:rsidRPr="00A81410">
              <w:rPr>
                <w:rStyle w:val="shadingdifferences"/>
              </w:rPr>
              <w:t>thorough</w:t>
            </w:r>
            <w:r>
              <w:rPr>
                <w:szCs w:val="19"/>
              </w:rPr>
              <w:t xml:space="preserve"> </w:t>
            </w:r>
            <w:r>
              <w:t>explanation of how peoples’ activities or environmental processes change the characteristics of places</w:t>
            </w:r>
          </w:p>
        </w:tc>
        <w:tc>
          <w:tcPr>
            <w:tcW w:w="2486" w:type="dxa"/>
          </w:tcPr>
          <w:p w14:paraId="568C4280" w14:textId="42E9EDD8" w:rsidR="0070398B" w:rsidRPr="00B4074B" w:rsidRDefault="0070398B" w:rsidP="0070398B">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informed</w:t>
            </w:r>
            <w:r>
              <w:rPr>
                <w:szCs w:val="19"/>
              </w:rPr>
              <w:t xml:space="preserve"> </w:t>
            </w:r>
            <w:r w:rsidRPr="00063E9E">
              <w:rPr>
                <w:szCs w:val="19"/>
              </w:rPr>
              <w:t xml:space="preserve">explanation </w:t>
            </w:r>
            <w:r>
              <w:t>of how peoples’ activities or environmental processes change the characteristics of places</w:t>
            </w:r>
          </w:p>
        </w:tc>
        <w:tc>
          <w:tcPr>
            <w:tcW w:w="2486" w:type="dxa"/>
          </w:tcPr>
          <w:p w14:paraId="5DE01871" w14:textId="11CABAB2" w:rsidR="0070398B" w:rsidRPr="00063E9E" w:rsidRDefault="0070398B" w:rsidP="0070398B">
            <w:pPr>
              <w:pStyle w:val="Tabletext"/>
              <w:cnfStyle w:val="000000000000" w:firstRow="0" w:lastRow="0" w:firstColumn="0" w:lastColumn="0" w:oddVBand="0" w:evenVBand="0" w:oddHBand="0" w:evenHBand="0" w:firstRowFirstColumn="0" w:firstRowLastColumn="0" w:lastRowFirstColumn="0" w:lastRowLastColumn="0"/>
              <w:rPr>
                <w:szCs w:val="19"/>
              </w:rPr>
            </w:pPr>
            <w:r>
              <w:t>explanation of how peoples’ activities or environmental processes change the characteristics of places</w:t>
            </w:r>
          </w:p>
        </w:tc>
        <w:tc>
          <w:tcPr>
            <w:tcW w:w="2486" w:type="dxa"/>
          </w:tcPr>
          <w:p w14:paraId="79168F1F" w14:textId="23565907" w:rsidR="0070398B" w:rsidRPr="00B4074B" w:rsidRDefault="0070398B" w:rsidP="0070398B">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simple</w:t>
            </w:r>
            <w:r>
              <w:rPr>
                <w:szCs w:val="19"/>
              </w:rPr>
              <w:t xml:space="preserve"> explanation </w:t>
            </w:r>
            <w:r>
              <w:t>of how peoples’ activities or environmental processes change the characteristics of places</w:t>
            </w:r>
          </w:p>
        </w:tc>
        <w:tc>
          <w:tcPr>
            <w:tcW w:w="2487" w:type="dxa"/>
          </w:tcPr>
          <w:p w14:paraId="717DA3ED" w14:textId="42A2280D" w:rsidR="0070398B" w:rsidRPr="00B4074B" w:rsidRDefault="0070398B" w:rsidP="0070398B">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A81410">
              <w:rPr>
                <w:rStyle w:val="shadingdifferences"/>
              </w:rPr>
              <w:t>statement/s</w:t>
            </w:r>
            <w:r w:rsidRPr="00446E58">
              <w:rPr>
                <w:rStyle w:val="shadingdifferences"/>
              </w:rPr>
              <w:t xml:space="preserve"> about</w:t>
            </w:r>
            <w:r>
              <w:rPr>
                <w:szCs w:val="19"/>
              </w:rPr>
              <w:t xml:space="preserve"> </w:t>
            </w:r>
            <w:r w:rsidDel="00AF7FCD">
              <w:rPr>
                <w:szCs w:val="19"/>
              </w:rPr>
              <w:t xml:space="preserve">how </w:t>
            </w:r>
            <w:r>
              <w:t>peoples’ activities or environmental processes change places</w:t>
            </w:r>
          </w:p>
        </w:tc>
      </w:tr>
      <w:tr w:rsidR="0070398B" w14:paraId="040B6979" w14:textId="77777777" w:rsidTr="004F50F7">
        <w:trPr>
          <w:trHeight w:val="20"/>
        </w:trPr>
        <w:tc>
          <w:tcPr>
            <w:cnfStyle w:val="001000000000" w:firstRow="0" w:lastRow="0" w:firstColumn="1" w:lastColumn="0" w:oddVBand="0" w:evenVBand="0" w:oddHBand="0" w:evenHBand="0" w:firstRowFirstColumn="0" w:firstRowLastColumn="0" w:lastRowFirstColumn="0" w:lastRowLastColumn="0"/>
            <w:tcW w:w="1555" w:type="dxa"/>
            <w:gridSpan w:val="2"/>
            <w:vMerge/>
          </w:tcPr>
          <w:p w14:paraId="05334755" w14:textId="77777777" w:rsidR="0070398B" w:rsidRPr="00D53A33" w:rsidRDefault="0070398B" w:rsidP="00D53A33">
            <w:pPr>
              <w:pStyle w:val="Tabletext"/>
              <w:rPr>
                <w:rStyle w:val="shadingdifferences"/>
              </w:rPr>
            </w:pPr>
          </w:p>
        </w:tc>
        <w:tc>
          <w:tcPr>
            <w:tcW w:w="2486" w:type="dxa"/>
          </w:tcPr>
          <w:p w14:paraId="6371FCE4" w14:textId="7F8DFD17" w:rsidR="0070398B" w:rsidRPr="00D53A33" w:rsidRDefault="0070398B" w:rsidP="0070398B">
            <w:pPr>
              <w:pStyle w:val="Tabletext"/>
              <w:cnfStyle w:val="000000000000" w:firstRow="0" w:lastRow="0" w:firstColumn="0" w:lastColumn="0" w:oddVBand="0" w:evenVBand="0" w:oddHBand="0" w:evenHBand="0" w:firstRowFirstColumn="0" w:firstRowLastColumn="0" w:lastRowFirstColumn="0" w:lastRowLastColumn="0"/>
            </w:pPr>
            <w:r w:rsidRPr="00D53A33">
              <w:rPr>
                <w:rStyle w:val="shadingdifferences"/>
              </w:rPr>
              <w:t>thorough</w:t>
            </w:r>
            <w:r w:rsidRPr="00D53A33">
              <w:t xml:space="preserve"> explanation of the effects of human activity on environments, and the effects of environments on human activity</w:t>
            </w:r>
          </w:p>
        </w:tc>
        <w:tc>
          <w:tcPr>
            <w:tcW w:w="2486" w:type="dxa"/>
          </w:tcPr>
          <w:p w14:paraId="26FFAA12" w14:textId="0233CF08" w:rsidR="0070398B" w:rsidRDefault="0070398B" w:rsidP="0070398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szCs w:val="19"/>
              </w:rPr>
              <w:t xml:space="preserve"> </w:t>
            </w:r>
            <w:r>
              <w:t>explanation of the effects of</w:t>
            </w:r>
            <w:r w:rsidRPr="00F25695">
              <w:t xml:space="preserve"> human activity on</w:t>
            </w:r>
            <w:r>
              <w:t xml:space="preserve"> </w:t>
            </w:r>
            <w:r w:rsidRPr="00F25695">
              <w:t>environments</w:t>
            </w:r>
            <w:r>
              <w:t>,</w:t>
            </w:r>
            <w:r w:rsidRPr="00F25695">
              <w:t xml:space="preserve"> </w:t>
            </w:r>
            <w:r>
              <w:t xml:space="preserve">and the effects of </w:t>
            </w:r>
            <w:r w:rsidRPr="00F25695">
              <w:t>environments on human activity</w:t>
            </w:r>
          </w:p>
        </w:tc>
        <w:tc>
          <w:tcPr>
            <w:tcW w:w="2486" w:type="dxa"/>
          </w:tcPr>
          <w:p w14:paraId="392C35F4" w14:textId="49115092" w:rsidR="0070398B" w:rsidRPr="007454A9" w:rsidRDefault="0070398B" w:rsidP="0070398B">
            <w:pPr>
              <w:pStyle w:val="Tabletext"/>
              <w:cnfStyle w:val="000000000000" w:firstRow="0" w:lastRow="0" w:firstColumn="0" w:lastColumn="0" w:oddVBand="0" w:evenVBand="0" w:oddHBand="0" w:evenHBand="0" w:firstRowFirstColumn="0" w:firstRowLastColumn="0" w:lastRowFirstColumn="0" w:lastRowLastColumn="0"/>
            </w:pPr>
            <w:r w:rsidRPr="00D53A33">
              <w:t>explanation of the effects of human activity on environments, and the effects of environments on human activity</w:t>
            </w:r>
          </w:p>
        </w:tc>
        <w:tc>
          <w:tcPr>
            <w:tcW w:w="2486" w:type="dxa"/>
          </w:tcPr>
          <w:p w14:paraId="701E9B11" w14:textId="189A2034" w:rsidR="0070398B" w:rsidRDefault="0070398B" w:rsidP="0070398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Pr>
                <w:szCs w:val="19"/>
              </w:rPr>
              <w:t xml:space="preserve"> </w:t>
            </w:r>
            <w:r>
              <w:t>explanation of the effects of</w:t>
            </w:r>
            <w:r w:rsidRPr="00F25695">
              <w:t xml:space="preserve"> human activity on</w:t>
            </w:r>
            <w:r>
              <w:t xml:space="preserve"> </w:t>
            </w:r>
            <w:r w:rsidRPr="00F25695">
              <w:t>environments</w:t>
            </w:r>
            <w:r>
              <w:t>,</w:t>
            </w:r>
            <w:r w:rsidRPr="00F25695">
              <w:t xml:space="preserve"> </w:t>
            </w:r>
            <w:r w:rsidRPr="00A46059">
              <w:rPr>
                <w:rStyle w:val="shadingdifferences"/>
              </w:rPr>
              <w:t>and/or</w:t>
            </w:r>
            <w:r>
              <w:t xml:space="preserve"> the effects of </w:t>
            </w:r>
            <w:r w:rsidRPr="00F25695">
              <w:t>environments on human activit</w:t>
            </w:r>
            <w:r>
              <w:t>y</w:t>
            </w:r>
          </w:p>
        </w:tc>
        <w:tc>
          <w:tcPr>
            <w:tcW w:w="2487" w:type="dxa"/>
          </w:tcPr>
          <w:p w14:paraId="612FDBAD" w14:textId="008DF7B4" w:rsidR="0070398B" w:rsidRPr="008F513E" w:rsidRDefault="0070398B" w:rsidP="0070398B">
            <w:pPr>
              <w:pStyle w:val="Tabletext"/>
              <w:cnfStyle w:val="000000000000" w:firstRow="0" w:lastRow="0" w:firstColumn="0" w:lastColumn="0" w:oddVBand="0" w:evenVBand="0" w:oddHBand="0" w:evenHBand="0" w:firstRowFirstColumn="0" w:firstRowLastColumn="0" w:lastRowFirstColumn="0" w:lastRowLastColumn="0"/>
              <w:rPr>
                <w:szCs w:val="19"/>
              </w:rPr>
            </w:pPr>
            <w:r w:rsidRPr="00A81410">
              <w:rPr>
                <w:rStyle w:val="shadingdifferences"/>
              </w:rPr>
              <w:t>statement/</w:t>
            </w:r>
            <w:r w:rsidRPr="00635C7F">
              <w:rPr>
                <w:rStyle w:val="shadingdifferences"/>
              </w:rPr>
              <w:t>s about</w:t>
            </w:r>
            <w:r>
              <w:rPr>
                <w:szCs w:val="19"/>
              </w:rPr>
              <w:t xml:space="preserve"> the effects of </w:t>
            </w:r>
            <w:r w:rsidRPr="00F25695">
              <w:t>human activity on</w:t>
            </w:r>
            <w:r>
              <w:t xml:space="preserve"> </w:t>
            </w:r>
            <w:r w:rsidRPr="000A7BCF">
              <w:t>environments</w:t>
            </w:r>
            <w:r w:rsidRPr="000A7BCF" w:rsidDel="00961701">
              <w:t>, and</w:t>
            </w:r>
            <w:r w:rsidRPr="000A7BCF">
              <w:t>/or</w:t>
            </w:r>
            <w:r w:rsidDel="00961701">
              <w:t xml:space="preserve"> </w:t>
            </w:r>
            <w:r w:rsidDel="007857B7">
              <w:t xml:space="preserve">the effects of </w:t>
            </w:r>
            <w:r w:rsidRPr="00F25695" w:rsidDel="00961701">
              <w:t xml:space="preserve">environments </w:t>
            </w:r>
            <w:r w:rsidRPr="00F25695" w:rsidDel="007857B7">
              <w:t>on human activity</w:t>
            </w:r>
          </w:p>
        </w:tc>
      </w:tr>
      <w:tr w:rsidR="0070398B" w14:paraId="7CF15965" w14:textId="77777777" w:rsidTr="004F50F7">
        <w:tc>
          <w:tcPr>
            <w:cnfStyle w:val="001000000000" w:firstRow="0" w:lastRow="0" w:firstColumn="1" w:lastColumn="0" w:oddVBand="0" w:evenVBand="0" w:oddHBand="0" w:evenHBand="0" w:firstRowFirstColumn="0" w:firstRowLastColumn="0" w:lastRowFirstColumn="0" w:lastRowLastColumn="0"/>
            <w:tcW w:w="1555" w:type="dxa"/>
            <w:gridSpan w:val="2"/>
            <w:vMerge/>
          </w:tcPr>
          <w:p w14:paraId="3021C205" w14:textId="77777777" w:rsidR="0070398B" w:rsidRPr="002A61FA" w:rsidRDefault="0070398B" w:rsidP="007C7934">
            <w:pPr>
              <w:pStyle w:val="TableBullet"/>
              <w:numPr>
                <w:ilvl w:val="0"/>
                <w:numId w:val="0"/>
              </w:numPr>
              <w:tabs>
                <w:tab w:val="clear" w:pos="170"/>
                <w:tab w:val="left" w:pos="0"/>
              </w:tabs>
              <w:rPr>
                <w:rStyle w:val="shadingdifferences"/>
                <w:szCs w:val="19"/>
              </w:rPr>
            </w:pPr>
          </w:p>
        </w:tc>
        <w:tc>
          <w:tcPr>
            <w:tcW w:w="2486" w:type="dxa"/>
          </w:tcPr>
          <w:p w14:paraId="430661A4" w14:textId="2E5C908A" w:rsidR="0070398B" w:rsidRDefault="0070398B" w:rsidP="0070398B">
            <w:pPr>
              <w:pStyle w:val="Tabletext"/>
              <w:cnfStyle w:val="000000000000" w:firstRow="0" w:lastRow="0" w:firstColumn="0" w:lastColumn="0" w:oddVBand="0" w:evenVBand="0" w:oddHBand="0" w:evenHBand="0" w:firstRowFirstColumn="0" w:firstRowLastColumn="0" w:lastRowFirstColumn="0" w:lastRowLastColumn="0"/>
            </w:pPr>
            <w:r w:rsidRPr="002A61FA">
              <w:rPr>
                <w:rStyle w:val="shadingdifferences"/>
                <w:szCs w:val="19"/>
              </w:rPr>
              <w:t>thorough</w:t>
            </w:r>
            <w:r w:rsidRPr="002A61FA">
              <w:rPr>
                <w:color w:val="000000"/>
                <w:sz w:val="16"/>
                <w:szCs w:val="16"/>
                <w:shd w:val="clear" w:color="auto" w:fill="FFFFFF"/>
              </w:rPr>
              <w:t xml:space="preserve"> </w:t>
            </w:r>
            <w:r>
              <w:t>explanation of the features of biomes’ distribution and identification of implications for environments</w:t>
            </w:r>
          </w:p>
        </w:tc>
        <w:tc>
          <w:tcPr>
            <w:tcW w:w="2486" w:type="dxa"/>
          </w:tcPr>
          <w:p w14:paraId="66DCBBF3" w14:textId="78B58FDF" w:rsidR="0070398B" w:rsidRDefault="0070398B" w:rsidP="0070398B">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informed</w:t>
            </w:r>
            <w:r w:rsidRPr="005918F2">
              <w:t xml:space="preserve"> </w:t>
            </w:r>
            <w:r>
              <w:t>explanation of the features of biomes’ distribution and identification of implications for environments</w:t>
            </w:r>
          </w:p>
        </w:tc>
        <w:tc>
          <w:tcPr>
            <w:tcW w:w="2486" w:type="dxa"/>
          </w:tcPr>
          <w:p w14:paraId="3D233E48" w14:textId="16B5F946" w:rsidR="0070398B" w:rsidRPr="008E18B9" w:rsidRDefault="0070398B" w:rsidP="0070398B">
            <w:pPr>
              <w:pStyle w:val="Tabletext"/>
              <w:cnfStyle w:val="000000000000" w:firstRow="0" w:lastRow="0" w:firstColumn="0" w:lastColumn="0" w:oddVBand="0" w:evenVBand="0" w:oddHBand="0" w:evenHBand="0" w:firstRowFirstColumn="0" w:firstRowLastColumn="0" w:lastRowFirstColumn="0" w:lastRowLastColumn="0"/>
              <w:rPr>
                <w:color w:val="000000"/>
                <w:szCs w:val="19"/>
              </w:rPr>
            </w:pPr>
            <w:r>
              <w:t>explanation of the features of biomes’ distribution and identification of implications for environments</w:t>
            </w:r>
          </w:p>
        </w:tc>
        <w:tc>
          <w:tcPr>
            <w:tcW w:w="2486" w:type="dxa"/>
          </w:tcPr>
          <w:p w14:paraId="0C19244E" w14:textId="685D4556" w:rsidR="0070398B" w:rsidRDefault="0070398B" w:rsidP="0070398B">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simple</w:t>
            </w:r>
            <w:r>
              <w:rPr>
                <w:color w:val="000000"/>
                <w:szCs w:val="19"/>
              </w:rPr>
              <w:t xml:space="preserve"> </w:t>
            </w:r>
            <w:r>
              <w:t>explanation of the features of biomes’ distribution and identification of implications for environments</w:t>
            </w:r>
          </w:p>
        </w:tc>
        <w:tc>
          <w:tcPr>
            <w:tcW w:w="2487" w:type="dxa"/>
          </w:tcPr>
          <w:p w14:paraId="3B927723" w14:textId="42F8F9A4" w:rsidR="0070398B" w:rsidRPr="003F0798" w:rsidRDefault="0070398B" w:rsidP="0070398B">
            <w:pPr>
              <w:pStyle w:val="Tabletext"/>
              <w:divId w:val="254486255"/>
              <w:cnfStyle w:val="000000000000" w:firstRow="0" w:lastRow="0" w:firstColumn="0" w:lastColumn="0" w:oddVBand="0" w:evenVBand="0" w:oddHBand="0" w:evenHBand="0" w:firstRowFirstColumn="0" w:firstRowLastColumn="0" w:lastRowFirstColumn="0" w:lastRowLastColumn="0"/>
              <w:rPr>
                <w:color w:val="000000"/>
                <w:szCs w:val="19"/>
              </w:rPr>
            </w:pPr>
            <w:r w:rsidRPr="007B44E0">
              <w:rPr>
                <w:rStyle w:val="shadingdifferences"/>
                <w:szCs w:val="19"/>
              </w:rPr>
              <w:t>statement/</w:t>
            </w:r>
            <w:r w:rsidRPr="00635C7F">
              <w:rPr>
                <w:rStyle w:val="shadingdifferences"/>
                <w:szCs w:val="19"/>
              </w:rPr>
              <w:t>s about</w:t>
            </w:r>
            <w:r w:rsidRPr="00CB7F60">
              <w:rPr>
                <w:color w:val="000000"/>
                <w:szCs w:val="19"/>
              </w:rPr>
              <w:t xml:space="preserve"> </w:t>
            </w:r>
            <w:r>
              <w:rPr>
                <w:color w:val="000000"/>
                <w:szCs w:val="19"/>
              </w:rPr>
              <w:t>biomes and implications for environments</w:t>
            </w:r>
          </w:p>
        </w:tc>
      </w:tr>
      <w:tr w:rsidR="0070398B" w14:paraId="60F6209F" w14:textId="77777777" w:rsidTr="004F50F7">
        <w:tc>
          <w:tcPr>
            <w:cnfStyle w:val="001000000000" w:firstRow="0" w:lastRow="0" w:firstColumn="1" w:lastColumn="0" w:oddVBand="0" w:evenVBand="0" w:oddHBand="0" w:evenHBand="0" w:firstRowFirstColumn="0" w:firstRowLastColumn="0" w:lastRowFirstColumn="0" w:lastRowLastColumn="0"/>
            <w:tcW w:w="1555" w:type="dxa"/>
            <w:gridSpan w:val="2"/>
            <w:vMerge/>
          </w:tcPr>
          <w:p w14:paraId="476450DE" w14:textId="77777777" w:rsidR="0070398B" w:rsidRPr="005B3584" w:rsidRDefault="0070398B" w:rsidP="00A46059">
            <w:pPr>
              <w:pStyle w:val="Tabletext"/>
              <w:rPr>
                <w:rStyle w:val="shadingdifferences"/>
                <w:b/>
              </w:rPr>
            </w:pPr>
          </w:p>
        </w:tc>
        <w:tc>
          <w:tcPr>
            <w:tcW w:w="2486" w:type="dxa"/>
          </w:tcPr>
          <w:p w14:paraId="2B70B710" w14:textId="1F74300E" w:rsidR="0070398B" w:rsidRPr="005B3584" w:rsidRDefault="0070398B" w:rsidP="005B3584">
            <w:pPr>
              <w:pStyle w:val="TableBullet"/>
              <w:cnfStyle w:val="000000000000" w:firstRow="0" w:lastRow="0" w:firstColumn="0" w:lastColumn="0" w:oddVBand="0" w:evenVBand="0" w:oddHBand="0" w:evenHBand="0" w:firstRowFirstColumn="0" w:firstRowLastColumn="0" w:lastRowFirstColumn="0" w:lastRowLastColumn="0"/>
            </w:pPr>
            <w:r w:rsidRPr="005B3584">
              <w:rPr>
                <w:rStyle w:val="shadingdifferences"/>
              </w:rPr>
              <w:t>thorough</w:t>
            </w:r>
            <w:r w:rsidRPr="005B3584">
              <w:t xml:space="preserve"> analysis of the interconnections between people and places and environments</w:t>
            </w:r>
          </w:p>
          <w:p w14:paraId="03E66726" w14:textId="1E2BB9C1" w:rsidR="0070398B" w:rsidRPr="002A61FA" w:rsidRDefault="0070398B" w:rsidP="005B3584">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rPr>
            </w:pPr>
            <w:r w:rsidRPr="005B3584">
              <w:t xml:space="preserve">identification and </w:t>
            </w:r>
            <w:r w:rsidRPr="005B3584">
              <w:rPr>
                <w:rStyle w:val="shadingdifferences"/>
              </w:rPr>
              <w:t>thorough</w:t>
            </w:r>
            <w:r w:rsidRPr="005B3584">
              <w:t xml:space="preserve"> explanation of how interconnections influence people, and change places and environments</w:t>
            </w:r>
          </w:p>
        </w:tc>
        <w:tc>
          <w:tcPr>
            <w:tcW w:w="2486" w:type="dxa"/>
          </w:tcPr>
          <w:p w14:paraId="5AF6C99C" w14:textId="106CAD3B" w:rsidR="0070398B" w:rsidRPr="005B3584" w:rsidRDefault="0070398B" w:rsidP="005B3584">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5B3584">
              <w:t xml:space="preserve"> analysis of the interconnections between people and places and environments</w:t>
            </w:r>
          </w:p>
          <w:p w14:paraId="390FCE7C" w14:textId="5A8B5C4C" w:rsidR="0070398B" w:rsidRPr="002A61FA" w:rsidRDefault="0070398B" w:rsidP="005B3584">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rPr>
            </w:pPr>
            <w:r w:rsidRPr="005B3584">
              <w:t xml:space="preserve">identification and </w:t>
            </w:r>
            <w:r>
              <w:rPr>
                <w:rStyle w:val="shadingdifferences"/>
              </w:rPr>
              <w:t>informed</w:t>
            </w:r>
            <w:r w:rsidRPr="00983561">
              <w:rPr>
                <w:rStyle w:val="TabletextChar"/>
              </w:rPr>
              <w:t xml:space="preserve"> e</w:t>
            </w:r>
            <w:r w:rsidRPr="005B3584">
              <w:t>xplanation of how interconnections influence people, and change places and environments</w:t>
            </w:r>
          </w:p>
        </w:tc>
        <w:tc>
          <w:tcPr>
            <w:tcW w:w="2486" w:type="dxa"/>
          </w:tcPr>
          <w:p w14:paraId="636B0A83" w14:textId="77777777" w:rsidR="0070398B" w:rsidRPr="005B3584" w:rsidRDefault="0070398B" w:rsidP="005B3584">
            <w:pPr>
              <w:pStyle w:val="TableBullet"/>
              <w:cnfStyle w:val="000000000000" w:firstRow="0" w:lastRow="0" w:firstColumn="0" w:lastColumn="0" w:oddVBand="0" w:evenVBand="0" w:oddHBand="0" w:evenHBand="0" w:firstRowFirstColumn="0" w:firstRowLastColumn="0" w:lastRowFirstColumn="0" w:lastRowLastColumn="0"/>
            </w:pPr>
            <w:r w:rsidRPr="005B3584">
              <w:t>analysis of the interconnections between people and places and environments</w:t>
            </w:r>
          </w:p>
          <w:p w14:paraId="2E712EEF" w14:textId="1C7F3243" w:rsidR="0070398B" w:rsidRDefault="0070398B" w:rsidP="005B3584">
            <w:pPr>
              <w:pStyle w:val="TableBullet"/>
              <w:cnfStyle w:val="000000000000" w:firstRow="0" w:lastRow="0" w:firstColumn="0" w:lastColumn="0" w:oddVBand="0" w:evenVBand="0" w:oddHBand="0" w:evenHBand="0" w:firstRowFirstColumn="0" w:firstRowLastColumn="0" w:lastRowFirstColumn="0" w:lastRowLastColumn="0"/>
              <w:rPr>
                <w:color w:val="000000"/>
                <w:szCs w:val="19"/>
              </w:rPr>
            </w:pPr>
            <w:r w:rsidRPr="005B3584">
              <w:t>identification and explanation of how interconnections influence people, and change places and environments</w:t>
            </w:r>
          </w:p>
        </w:tc>
        <w:tc>
          <w:tcPr>
            <w:tcW w:w="2486" w:type="dxa"/>
          </w:tcPr>
          <w:p w14:paraId="705C7815" w14:textId="77777777" w:rsidR="0070398B" w:rsidRPr="005B3584" w:rsidRDefault="0070398B" w:rsidP="005B3584">
            <w:pPr>
              <w:pStyle w:val="TableBullet"/>
              <w:cnfStyle w:val="000000000000" w:firstRow="0" w:lastRow="0" w:firstColumn="0" w:lastColumn="0" w:oddVBand="0" w:evenVBand="0" w:oddHBand="0" w:evenHBand="0" w:firstRowFirstColumn="0" w:firstRowLastColumn="0" w:lastRowFirstColumn="0" w:lastRowLastColumn="0"/>
            </w:pPr>
            <w:r w:rsidRPr="005B3584">
              <w:rPr>
                <w:rStyle w:val="shadingdifferences"/>
              </w:rPr>
              <w:t>simple</w:t>
            </w:r>
            <w:r w:rsidRPr="005B3584">
              <w:t xml:space="preserve"> analysis of the interconnections between people and places and environments</w:t>
            </w:r>
          </w:p>
          <w:p w14:paraId="47225007" w14:textId="298DFB3F" w:rsidR="0070398B" w:rsidRPr="007B44E0" w:rsidRDefault="0070398B" w:rsidP="005B3584">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rPr>
            </w:pPr>
            <w:r w:rsidRPr="005B3584">
              <w:t xml:space="preserve">identification and </w:t>
            </w:r>
            <w:r>
              <w:rPr>
                <w:rStyle w:val="shadingdifferences"/>
              </w:rPr>
              <w:t>simple</w:t>
            </w:r>
            <w:r w:rsidRPr="005B3584">
              <w:t xml:space="preserve"> explanation of how interconnections influence people, </w:t>
            </w:r>
            <w:r w:rsidRPr="00A46059">
              <w:rPr>
                <w:rStyle w:val="shadingdifferences"/>
              </w:rPr>
              <w:t>and/or</w:t>
            </w:r>
            <w:r w:rsidRPr="005B3584">
              <w:t xml:space="preserve"> change places and environments</w:t>
            </w:r>
          </w:p>
        </w:tc>
        <w:tc>
          <w:tcPr>
            <w:tcW w:w="2487" w:type="dxa"/>
          </w:tcPr>
          <w:p w14:paraId="3897A4C5" w14:textId="64CBAC94" w:rsidR="0070398B" w:rsidRDefault="0070398B" w:rsidP="00A46059">
            <w:pPr>
              <w:pStyle w:val="TableBullet"/>
              <w:cnfStyle w:val="000000000000" w:firstRow="0" w:lastRow="0" w:firstColumn="0" w:lastColumn="0" w:oddVBand="0" w:evenVBand="0" w:oddHBand="0" w:evenHBand="0" w:firstRowFirstColumn="0" w:firstRowLastColumn="0" w:lastRowFirstColumn="0" w:lastRowLastColumn="0"/>
              <w:rPr>
                <w:color w:val="000000"/>
                <w:szCs w:val="19"/>
              </w:rPr>
            </w:pPr>
            <w:r w:rsidRPr="007B44E0">
              <w:rPr>
                <w:rStyle w:val="shadingdifferences"/>
                <w:szCs w:val="19"/>
              </w:rPr>
              <w:t>statement/</w:t>
            </w:r>
            <w:r w:rsidRPr="00635C7F">
              <w:rPr>
                <w:rStyle w:val="shadingdifferences"/>
                <w:szCs w:val="19"/>
              </w:rPr>
              <w:t>s about</w:t>
            </w:r>
            <w:r w:rsidRPr="00CB7F60">
              <w:rPr>
                <w:color w:val="000000"/>
                <w:szCs w:val="19"/>
              </w:rPr>
              <w:t xml:space="preserve"> </w:t>
            </w:r>
            <w:r>
              <w:rPr>
                <w:color w:val="000000"/>
                <w:szCs w:val="19"/>
              </w:rPr>
              <w:t xml:space="preserve">interconnections between people and places and environments </w:t>
            </w:r>
            <w:r w:rsidRPr="00A46059">
              <w:rPr>
                <w:rStyle w:val="shadingdifferences"/>
              </w:rPr>
              <w:t>and/or</w:t>
            </w:r>
          </w:p>
          <w:p w14:paraId="0A650825" w14:textId="2E5CE0DF" w:rsidR="0070398B" w:rsidRPr="00560663" w:rsidRDefault="0070398B" w:rsidP="002B4FD5">
            <w:pPr>
              <w:pStyle w:val="TableBullet"/>
              <w:cnfStyle w:val="000000000000" w:firstRow="0" w:lastRow="0" w:firstColumn="0" w:lastColumn="0" w:oddVBand="0" w:evenVBand="0" w:oddHBand="0" w:evenHBand="0" w:firstRowFirstColumn="0" w:firstRowLastColumn="0" w:lastRowFirstColumn="0" w:lastRowLastColumn="0"/>
            </w:pPr>
            <w:r w:rsidRPr="00A46059">
              <w:rPr>
                <w:rStyle w:val="shadingdifferences"/>
              </w:rPr>
              <w:t>statement/s about</w:t>
            </w:r>
            <w:r>
              <w:rPr>
                <w:color w:val="000000"/>
                <w:szCs w:val="19"/>
              </w:rPr>
              <w:t xml:space="preserve"> how interconnections </w:t>
            </w:r>
            <w:r>
              <w:t>influence</w:t>
            </w:r>
            <w:r w:rsidRPr="00560663">
              <w:t xml:space="preserve"> people</w:t>
            </w:r>
            <w:r>
              <w:t xml:space="preserve"> </w:t>
            </w:r>
            <w:r w:rsidRPr="000A7BCF">
              <w:rPr>
                <w:rStyle w:val="TabletextChar"/>
              </w:rPr>
              <w:t>and/or</w:t>
            </w:r>
            <w:r w:rsidRPr="00560663">
              <w:t xml:space="preserve"> </w:t>
            </w:r>
            <w:r>
              <w:t xml:space="preserve">change </w:t>
            </w:r>
            <w:r w:rsidRPr="00560663">
              <w:t>places and environments</w:t>
            </w:r>
          </w:p>
        </w:tc>
      </w:tr>
      <w:tr w:rsidR="0070398B" w14:paraId="1BF16BD8" w14:textId="77777777" w:rsidTr="004F50F7">
        <w:tc>
          <w:tcPr>
            <w:cnfStyle w:val="001000000000" w:firstRow="0" w:lastRow="0" w:firstColumn="1" w:lastColumn="0" w:oddVBand="0" w:evenVBand="0" w:oddHBand="0" w:evenHBand="0" w:firstRowFirstColumn="0" w:firstRowLastColumn="0" w:lastRowFirstColumn="0" w:lastRowLastColumn="0"/>
            <w:tcW w:w="1555" w:type="dxa"/>
            <w:gridSpan w:val="2"/>
            <w:vMerge/>
          </w:tcPr>
          <w:p w14:paraId="1BCBAD43" w14:textId="77777777" w:rsidR="0070398B" w:rsidRPr="002A61FA" w:rsidRDefault="0070398B" w:rsidP="007C7934">
            <w:pPr>
              <w:pStyle w:val="TableBullet"/>
              <w:numPr>
                <w:ilvl w:val="0"/>
                <w:numId w:val="0"/>
              </w:numPr>
              <w:tabs>
                <w:tab w:val="clear" w:pos="170"/>
                <w:tab w:val="left" w:pos="0"/>
              </w:tabs>
              <w:rPr>
                <w:rStyle w:val="shadingdifferences"/>
                <w:szCs w:val="19"/>
              </w:rPr>
            </w:pPr>
          </w:p>
        </w:tc>
        <w:tc>
          <w:tcPr>
            <w:tcW w:w="2486" w:type="dxa"/>
          </w:tcPr>
          <w:p w14:paraId="6DEA5199" w14:textId="32EBD15D" w:rsidR="0070398B" w:rsidRPr="002A61FA" w:rsidRDefault="0070398B" w:rsidP="0070398B">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2A61FA">
              <w:rPr>
                <w:rStyle w:val="shadingdifferences"/>
                <w:szCs w:val="19"/>
              </w:rPr>
              <w:t>thorough</w:t>
            </w:r>
            <w:r w:rsidRPr="002A61FA">
              <w:rPr>
                <w:color w:val="000000"/>
                <w:sz w:val="16"/>
                <w:szCs w:val="16"/>
                <w:shd w:val="clear" w:color="auto" w:fill="FFFFFF"/>
              </w:rPr>
              <w:t xml:space="preserve"> </w:t>
            </w:r>
            <w:r>
              <w:t xml:space="preserve">analysis of strategies to address a geographical phenomenon or challenge using environmental, </w:t>
            </w:r>
            <w:proofErr w:type="gramStart"/>
            <w:r>
              <w:t>social</w:t>
            </w:r>
            <w:proofErr w:type="gramEnd"/>
            <w:r>
              <w:t xml:space="preserve"> or economic criteria</w:t>
            </w:r>
          </w:p>
        </w:tc>
        <w:tc>
          <w:tcPr>
            <w:tcW w:w="2486" w:type="dxa"/>
          </w:tcPr>
          <w:p w14:paraId="51493AF0" w14:textId="6E9FD08D" w:rsidR="0070398B" w:rsidRPr="002A61FA" w:rsidRDefault="0070398B" w:rsidP="0070398B">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szCs w:val="19"/>
              </w:rPr>
              <w:t>informed</w:t>
            </w:r>
            <w:r w:rsidRPr="005918F2">
              <w:t xml:space="preserve"> </w:t>
            </w:r>
            <w:r>
              <w:t xml:space="preserve">analysis of strategies to address a geographical phenomenon or challenge using environmental, </w:t>
            </w:r>
            <w:proofErr w:type="gramStart"/>
            <w:r>
              <w:t>social</w:t>
            </w:r>
            <w:proofErr w:type="gramEnd"/>
            <w:r>
              <w:t xml:space="preserve"> or economic criteria</w:t>
            </w:r>
          </w:p>
        </w:tc>
        <w:tc>
          <w:tcPr>
            <w:tcW w:w="2486" w:type="dxa"/>
          </w:tcPr>
          <w:p w14:paraId="0166F9CF" w14:textId="7A3F4651" w:rsidR="0070398B" w:rsidRDefault="0070398B" w:rsidP="0070398B">
            <w:pPr>
              <w:pStyle w:val="Tabletext"/>
              <w:cnfStyle w:val="000000000000" w:firstRow="0" w:lastRow="0" w:firstColumn="0" w:lastColumn="0" w:oddVBand="0" w:evenVBand="0" w:oddHBand="0" w:evenHBand="0" w:firstRowFirstColumn="0" w:firstRowLastColumn="0" w:lastRowFirstColumn="0" w:lastRowLastColumn="0"/>
            </w:pPr>
            <w:r>
              <w:t xml:space="preserve">analysis of strategies to address a geographical phenomenon or challenge using environmental, </w:t>
            </w:r>
            <w:proofErr w:type="gramStart"/>
            <w:r>
              <w:t>social</w:t>
            </w:r>
            <w:proofErr w:type="gramEnd"/>
            <w:r>
              <w:t xml:space="preserve"> or economic criteria</w:t>
            </w:r>
          </w:p>
        </w:tc>
        <w:tc>
          <w:tcPr>
            <w:tcW w:w="2486" w:type="dxa"/>
          </w:tcPr>
          <w:p w14:paraId="668A2DE6" w14:textId="041096D4" w:rsidR="0070398B" w:rsidRPr="007B44E0" w:rsidRDefault="0070398B" w:rsidP="0070398B">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szCs w:val="19"/>
              </w:rPr>
              <w:t>simple</w:t>
            </w:r>
            <w:r>
              <w:rPr>
                <w:color w:val="000000"/>
                <w:szCs w:val="19"/>
              </w:rPr>
              <w:t xml:space="preserve"> </w:t>
            </w:r>
            <w:r>
              <w:t xml:space="preserve">analysis of strategies to address a geographical phenomenon or challenge </w:t>
            </w:r>
          </w:p>
        </w:tc>
        <w:tc>
          <w:tcPr>
            <w:tcW w:w="2487" w:type="dxa"/>
          </w:tcPr>
          <w:p w14:paraId="5E0FB722" w14:textId="05C88BF2" w:rsidR="0070398B" w:rsidRPr="007B44E0" w:rsidRDefault="0070398B" w:rsidP="0070398B">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7B44E0">
              <w:rPr>
                <w:rStyle w:val="shadingdifferences"/>
                <w:szCs w:val="19"/>
              </w:rPr>
              <w:t>statement/</w:t>
            </w:r>
            <w:r w:rsidRPr="00635C7F">
              <w:rPr>
                <w:rStyle w:val="shadingdifferences"/>
                <w:szCs w:val="19"/>
              </w:rPr>
              <w:t>s about</w:t>
            </w:r>
            <w:r w:rsidRPr="00CB7F60">
              <w:rPr>
                <w:color w:val="000000"/>
                <w:szCs w:val="19"/>
              </w:rPr>
              <w:t xml:space="preserve"> </w:t>
            </w:r>
            <w:r>
              <w:t xml:space="preserve">strategies to address a geographical phenomenon or challenge </w:t>
            </w:r>
          </w:p>
        </w:tc>
      </w:tr>
      <w:tr w:rsidR="005D2814" w14:paraId="1E79D88C" w14:textId="77777777" w:rsidTr="0070398B">
        <w:trPr>
          <w:cantSplit/>
          <w:trHeight w:val="3115"/>
        </w:trPr>
        <w:tc>
          <w:tcPr>
            <w:cnfStyle w:val="001000000000" w:firstRow="0" w:lastRow="0" w:firstColumn="1" w:lastColumn="0" w:oddVBand="0" w:evenVBand="0" w:oddHBand="0" w:evenHBand="0" w:firstRowFirstColumn="0" w:firstRowLastColumn="0" w:lastRowFirstColumn="0" w:lastRowLastColumn="0"/>
            <w:tcW w:w="499" w:type="dxa"/>
            <w:vMerge w:val="restart"/>
            <w:textDirection w:val="btLr"/>
            <w:vAlign w:val="center"/>
          </w:tcPr>
          <w:p w14:paraId="44D9F078" w14:textId="7473F93B" w:rsidR="005D2814" w:rsidRDefault="005D2814" w:rsidP="004D4771">
            <w:pPr>
              <w:pStyle w:val="Tablesubhead"/>
              <w:ind w:left="113" w:right="113"/>
              <w:jc w:val="center"/>
            </w:pPr>
            <w:r>
              <w:t>Skills</w:t>
            </w:r>
          </w:p>
        </w:tc>
        <w:tc>
          <w:tcPr>
            <w:tcW w:w="1056" w:type="dxa"/>
            <w:shd w:val="clear" w:color="auto" w:fill="E6E6E6"/>
            <w:textDirection w:val="btLr"/>
            <w:vAlign w:val="center"/>
          </w:tcPr>
          <w:p w14:paraId="2F959E33" w14:textId="3E403146" w:rsidR="005D2814" w:rsidRPr="00843526" w:rsidDel="004E53D3" w:rsidRDefault="00C42956" w:rsidP="0070398B">
            <w:pPr>
              <w:pStyle w:val="Tabletext"/>
              <w:ind w:left="113" w:right="113"/>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b/>
                <w:bCs/>
                <w:u w:val="none"/>
                <w:bdr w:val="none" w:sz="0" w:space="0" w:color="auto"/>
                <w:shd w:val="clear" w:color="auto" w:fill="auto"/>
              </w:rPr>
            </w:pPr>
            <w:r w:rsidRPr="00BC67B5">
              <w:rPr>
                <w:rStyle w:val="shadingdifferences"/>
                <w:rFonts w:ascii="Arial" w:hAnsi="Arial" w:cs="Times New Roman"/>
                <w:b/>
                <w:bCs/>
                <w:u w:val="none"/>
                <w:bdr w:val="none" w:sz="0" w:space="0" w:color="auto"/>
                <w:shd w:val="clear" w:color="auto" w:fill="auto"/>
              </w:rPr>
              <w:t>Questioning and researching using geographical methods</w:t>
            </w:r>
          </w:p>
        </w:tc>
        <w:tc>
          <w:tcPr>
            <w:tcW w:w="2486" w:type="dxa"/>
          </w:tcPr>
          <w:p w14:paraId="77EAF731" w14:textId="42665B00" w:rsidR="005D2814" w:rsidRPr="008311FE" w:rsidRDefault="005D2814" w:rsidP="0070398B">
            <w:pPr>
              <w:pStyle w:val="Tabletext"/>
              <w:cnfStyle w:val="000000000000" w:firstRow="0" w:lastRow="0" w:firstColumn="0" w:lastColumn="0" w:oddVBand="0" w:evenVBand="0" w:oddHBand="0" w:evenHBand="0" w:firstRowFirstColumn="0" w:firstRowLastColumn="0" w:lastRowFirstColumn="0" w:lastRowLastColumn="0"/>
            </w:pPr>
            <w:r w:rsidRPr="008311FE">
              <w:t xml:space="preserve">development </w:t>
            </w:r>
            <w:r>
              <w:t xml:space="preserve">of a range of questions about a geographical phenomenon or challenge and </w:t>
            </w:r>
            <w:r w:rsidRPr="00A46059">
              <w:rPr>
                <w:rStyle w:val="shadingdifferences"/>
              </w:rPr>
              <w:t>purposeful</w:t>
            </w:r>
            <w:r>
              <w:t xml:space="preserve"> collection, representation and comparison of relevant and reliable geographical data and information by using a range of primary research methods and secondary research materials in a range of formats</w:t>
            </w:r>
          </w:p>
        </w:tc>
        <w:tc>
          <w:tcPr>
            <w:tcW w:w="2486" w:type="dxa"/>
          </w:tcPr>
          <w:p w14:paraId="0C1A1D92" w14:textId="1F0E8E2C" w:rsidR="005D2814" w:rsidRPr="008311FE" w:rsidRDefault="005D2814" w:rsidP="0070398B">
            <w:pPr>
              <w:pStyle w:val="Tabletext"/>
              <w:cnfStyle w:val="000000000000" w:firstRow="0" w:lastRow="0" w:firstColumn="0" w:lastColumn="0" w:oddVBand="0" w:evenVBand="0" w:oddHBand="0" w:evenHBand="0" w:firstRowFirstColumn="0" w:firstRowLastColumn="0" w:lastRowFirstColumn="0" w:lastRowLastColumn="0"/>
            </w:pPr>
            <w:r w:rsidRPr="008311FE">
              <w:t xml:space="preserve">development </w:t>
            </w:r>
            <w:r>
              <w:t xml:space="preserve">of a range of questions about a geographical phenomenon or challenge and </w:t>
            </w:r>
            <w:r w:rsidRPr="00A46059">
              <w:rPr>
                <w:rStyle w:val="shadingdifferences"/>
              </w:rPr>
              <w:t>effective</w:t>
            </w:r>
            <w:r>
              <w:t xml:space="preserve"> collection, representation and comparison of relevant and reliable geographical data and information by using a range of primary research methods and secondary research materials in a range of formats</w:t>
            </w:r>
          </w:p>
        </w:tc>
        <w:tc>
          <w:tcPr>
            <w:tcW w:w="2486" w:type="dxa"/>
          </w:tcPr>
          <w:p w14:paraId="60ED2CCC" w14:textId="0C70F2B2" w:rsidR="005D2814" w:rsidRPr="008311FE" w:rsidRDefault="005D2814" w:rsidP="0070398B">
            <w:pPr>
              <w:pStyle w:val="Tabletext"/>
              <w:divId w:val="2097945119"/>
              <w:cnfStyle w:val="000000000000" w:firstRow="0" w:lastRow="0" w:firstColumn="0" w:lastColumn="0" w:oddVBand="0" w:evenVBand="0" w:oddHBand="0" w:evenHBand="0" w:firstRowFirstColumn="0" w:firstRowLastColumn="0" w:lastRowFirstColumn="0" w:lastRowLastColumn="0"/>
            </w:pPr>
            <w:r w:rsidRPr="008311FE">
              <w:t xml:space="preserve">development </w:t>
            </w:r>
            <w:r>
              <w:t>of a range of questions about a geographical phenomenon or challenge and collection, representation and comparison of relevant and reliable geographical data and information by using a range of primary research methods and secondary research materials in a range of formats</w:t>
            </w:r>
          </w:p>
        </w:tc>
        <w:tc>
          <w:tcPr>
            <w:tcW w:w="2486" w:type="dxa"/>
          </w:tcPr>
          <w:p w14:paraId="05DC883F" w14:textId="58FB904B" w:rsidR="005D2814" w:rsidRPr="008311FE" w:rsidRDefault="005D2814" w:rsidP="0070398B">
            <w:pPr>
              <w:pStyle w:val="Tabletext"/>
              <w:divId w:val="279534390"/>
              <w:cnfStyle w:val="000000000000" w:firstRow="0" w:lastRow="0" w:firstColumn="0" w:lastColumn="0" w:oddVBand="0" w:evenVBand="0" w:oddHBand="0" w:evenHBand="0" w:firstRowFirstColumn="0" w:firstRowLastColumn="0" w:lastRowFirstColumn="0" w:lastRowLastColumn="0"/>
            </w:pPr>
            <w:r>
              <w:rPr>
                <w:rStyle w:val="shadingdifferences"/>
              </w:rPr>
              <w:t>guided</w:t>
            </w:r>
            <w:r w:rsidRPr="00A46059">
              <w:rPr>
                <w:rStyle w:val="TabletextChar"/>
              </w:rPr>
              <w:t xml:space="preserve"> </w:t>
            </w:r>
            <w:r w:rsidRPr="008311FE">
              <w:t xml:space="preserve">development </w:t>
            </w:r>
            <w:r>
              <w:t xml:space="preserve">of questions about a geographical phenomenon or challenge and </w:t>
            </w:r>
            <w:r w:rsidRPr="00A46059">
              <w:rPr>
                <w:rStyle w:val="shadingdifferences"/>
              </w:rPr>
              <w:t>partial</w:t>
            </w:r>
            <w:r>
              <w:t xml:space="preserve"> collection, </w:t>
            </w:r>
            <w:proofErr w:type="gramStart"/>
            <w:r>
              <w:t>representation</w:t>
            </w:r>
            <w:proofErr w:type="gramEnd"/>
            <w:r>
              <w:t xml:space="preserve"> </w:t>
            </w:r>
            <w:r w:rsidRPr="00841716">
              <w:t>and</w:t>
            </w:r>
            <w:r>
              <w:t xml:space="preserve"> comparison of </w:t>
            </w:r>
            <w:r w:rsidRPr="00A428B9">
              <w:t xml:space="preserve">relevant and reliable </w:t>
            </w:r>
            <w:r>
              <w:t xml:space="preserve">geographical data </w:t>
            </w:r>
            <w:r w:rsidRPr="00F46A6D">
              <w:rPr>
                <w:rStyle w:val="shadingdifferences"/>
              </w:rPr>
              <w:t>and/or</w:t>
            </w:r>
            <w:r>
              <w:t xml:space="preserve"> information by using primary research methods </w:t>
            </w:r>
            <w:r w:rsidRPr="00212A5B">
              <w:rPr>
                <w:rStyle w:val="shadingdifferences"/>
              </w:rPr>
              <w:t>and/or</w:t>
            </w:r>
            <w:r>
              <w:t xml:space="preserve"> secondary research materials </w:t>
            </w:r>
          </w:p>
        </w:tc>
        <w:tc>
          <w:tcPr>
            <w:tcW w:w="2487" w:type="dxa"/>
          </w:tcPr>
          <w:p w14:paraId="78638F35" w14:textId="2407FE29" w:rsidR="005D2814" w:rsidRPr="008311FE" w:rsidRDefault="005D2814" w:rsidP="0070398B">
            <w:pPr>
              <w:pStyle w:val="Tabletext"/>
              <w:divId w:val="450325593"/>
              <w:cnfStyle w:val="000000000000" w:firstRow="0" w:lastRow="0" w:firstColumn="0" w:lastColumn="0" w:oddVBand="0" w:evenVBand="0" w:oddHBand="0" w:evenHBand="0" w:firstRowFirstColumn="0" w:firstRowLastColumn="0" w:lastRowFirstColumn="0" w:lastRowLastColumn="0"/>
            </w:pPr>
            <w:r>
              <w:rPr>
                <w:rStyle w:val="shadingdifferences"/>
              </w:rPr>
              <w:t>directed</w:t>
            </w:r>
            <w:r w:rsidRPr="000A7BCF">
              <w:t xml:space="preserve"> development</w:t>
            </w:r>
            <w:r>
              <w:rPr>
                <w:rStyle w:val="TabletextChar"/>
              </w:rPr>
              <w:t xml:space="preserve"> of </w:t>
            </w:r>
            <w:r>
              <w:t xml:space="preserve">questions about a geographical phenomenon or challenge and </w:t>
            </w:r>
            <w:r w:rsidRPr="00A46059">
              <w:rPr>
                <w:rStyle w:val="shadingdifferences"/>
              </w:rPr>
              <w:t>basic</w:t>
            </w:r>
            <w:r>
              <w:rPr>
                <w:rStyle w:val="shadingdifferences"/>
              </w:rPr>
              <w:t xml:space="preserve"> </w:t>
            </w:r>
            <w:r>
              <w:t>collection</w:t>
            </w:r>
            <w:r w:rsidR="00546371">
              <w:t>,</w:t>
            </w:r>
            <w:r>
              <w:t xml:space="preserve"> representation </w:t>
            </w:r>
            <w:r w:rsidRPr="00A46059" w:rsidDel="004478BE">
              <w:rPr>
                <w:rStyle w:val="shadingdifferences"/>
              </w:rPr>
              <w:t>and</w:t>
            </w:r>
            <w:r w:rsidRPr="00A46059">
              <w:rPr>
                <w:rStyle w:val="shadingdifferences"/>
              </w:rPr>
              <w:t>/or</w:t>
            </w:r>
            <w:r w:rsidRPr="002C0654" w:rsidDel="002C0654">
              <w:t xml:space="preserve"> </w:t>
            </w:r>
            <w:r w:rsidDel="00B55503">
              <w:t xml:space="preserve">comparison </w:t>
            </w:r>
            <w:r>
              <w:t xml:space="preserve">of data </w:t>
            </w:r>
            <w:r w:rsidRPr="000A7BCF">
              <w:t>and/or information</w:t>
            </w:r>
            <w:r>
              <w:t xml:space="preserve"> </w:t>
            </w:r>
          </w:p>
        </w:tc>
      </w:tr>
      <w:tr w:rsidR="005D2814" w14:paraId="3911ACC1" w14:textId="77777777" w:rsidTr="0070398B">
        <w:trPr>
          <w:cantSplit/>
          <w:trHeight w:val="2268"/>
        </w:trPr>
        <w:tc>
          <w:tcPr>
            <w:cnfStyle w:val="001000000000" w:firstRow="0" w:lastRow="0" w:firstColumn="1" w:lastColumn="0" w:oddVBand="0" w:evenVBand="0" w:oddHBand="0" w:evenHBand="0" w:firstRowFirstColumn="0" w:firstRowLastColumn="0" w:lastRowFirstColumn="0" w:lastRowLastColumn="0"/>
            <w:tcW w:w="499" w:type="dxa"/>
            <w:vMerge/>
            <w:textDirection w:val="btLr"/>
          </w:tcPr>
          <w:p w14:paraId="5CD15958" w14:textId="77777777" w:rsidR="005D2814" w:rsidRDefault="005D2814" w:rsidP="003F509A">
            <w:pPr>
              <w:pStyle w:val="Tablesubhead"/>
              <w:ind w:left="113" w:right="113"/>
              <w:jc w:val="center"/>
            </w:pPr>
          </w:p>
        </w:tc>
        <w:tc>
          <w:tcPr>
            <w:tcW w:w="1056" w:type="dxa"/>
            <w:tcBorders>
              <w:bottom w:val="single" w:sz="4" w:space="0" w:color="A6A6A6"/>
            </w:tcBorders>
            <w:shd w:val="clear" w:color="auto" w:fill="E6E6E6"/>
            <w:textDirection w:val="btLr"/>
            <w:vAlign w:val="center"/>
          </w:tcPr>
          <w:p w14:paraId="4A1C0ABA" w14:textId="141404AF" w:rsidR="005D2814" w:rsidRPr="00BC67B5" w:rsidRDefault="00C42956" w:rsidP="0070398B">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BC67B5">
              <w:rPr>
                <w:b/>
                <w:bCs/>
              </w:rPr>
              <w:t>Interpreting and analysing geographica</w:t>
            </w:r>
            <w:r w:rsidR="00364E94" w:rsidRPr="00BC67B5">
              <w:rPr>
                <w:b/>
                <w:bCs/>
              </w:rPr>
              <w:t>l data and information</w:t>
            </w:r>
          </w:p>
        </w:tc>
        <w:tc>
          <w:tcPr>
            <w:tcW w:w="2486" w:type="dxa"/>
          </w:tcPr>
          <w:p w14:paraId="665D676C" w14:textId="59D275F9" w:rsidR="005D2814" w:rsidRDefault="005D2814" w:rsidP="0070398B">
            <w:pPr>
              <w:pStyle w:val="Tabletext"/>
              <w:cnfStyle w:val="000000000000" w:firstRow="0" w:lastRow="0" w:firstColumn="0" w:lastColumn="0" w:oddVBand="0" w:evenVBand="0" w:oddHBand="0" w:evenHBand="0" w:firstRowFirstColumn="0" w:firstRowLastColumn="0" w:lastRowFirstColumn="0" w:lastRowLastColumn="0"/>
            </w:pPr>
            <w:r w:rsidRPr="00691A4A">
              <w:t>interpretation and</w:t>
            </w:r>
            <w:r w:rsidRPr="00DF2F8A">
              <w:t xml:space="preserve"> </w:t>
            </w:r>
            <w:r>
              <w:rPr>
                <w:rStyle w:val="shadingdifferences"/>
                <w:szCs w:val="19"/>
              </w:rPr>
              <w:t>proficient</w:t>
            </w:r>
            <w:r w:rsidRPr="00691A4A">
              <w:t xml:space="preserve"> analysis of data and information </w:t>
            </w:r>
            <w:r>
              <w:t>to</w:t>
            </w:r>
            <w:r w:rsidR="00004C32">
              <w:t xml:space="preserve"> </w:t>
            </w:r>
            <w:r w:rsidRPr="00691A4A">
              <w:t>expla</w:t>
            </w:r>
            <w:r>
              <w:t>in</w:t>
            </w:r>
            <w:r w:rsidRPr="00691A4A">
              <w:t xml:space="preserve"> patterns and trends</w:t>
            </w:r>
            <w:r w:rsidR="00004C32">
              <w:t xml:space="preserve"> and </w:t>
            </w:r>
            <w:r w:rsidRPr="00691A4A">
              <w:t>infer relationships</w:t>
            </w:r>
          </w:p>
        </w:tc>
        <w:tc>
          <w:tcPr>
            <w:tcW w:w="2486" w:type="dxa"/>
          </w:tcPr>
          <w:p w14:paraId="28558E00" w14:textId="11150677" w:rsidR="005D2814" w:rsidRDefault="005D2814" w:rsidP="0070398B">
            <w:pPr>
              <w:pStyle w:val="Tabletext"/>
              <w:cnfStyle w:val="000000000000" w:firstRow="0" w:lastRow="0" w:firstColumn="0" w:lastColumn="0" w:oddVBand="0" w:evenVBand="0" w:oddHBand="0" w:evenHBand="0" w:firstRowFirstColumn="0" w:firstRowLastColumn="0" w:lastRowFirstColumn="0" w:lastRowLastColumn="0"/>
            </w:pPr>
            <w:r w:rsidRPr="00691A4A">
              <w:t>interpretation and</w:t>
            </w:r>
            <w:r w:rsidRPr="00DF2F8A">
              <w:t xml:space="preserve"> </w:t>
            </w:r>
            <w:r>
              <w:rPr>
                <w:rStyle w:val="shadingdifferences"/>
                <w:szCs w:val="19"/>
              </w:rPr>
              <w:t>plausible</w:t>
            </w:r>
            <w:r w:rsidRPr="00691A4A">
              <w:t xml:space="preserve"> analysis of data and information </w:t>
            </w:r>
            <w:r>
              <w:t>to</w:t>
            </w:r>
            <w:r w:rsidR="00004C32">
              <w:t xml:space="preserve"> </w:t>
            </w:r>
            <w:r w:rsidRPr="00691A4A">
              <w:t>expla</w:t>
            </w:r>
            <w:r>
              <w:t>in</w:t>
            </w:r>
            <w:r w:rsidRPr="00691A4A">
              <w:t xml:space="preserve"> patterns and trends</w:t>
            </w:r>
            <w:r w:rsidR="00004C32">
              <w:t xml:space="preserve"> and</w:t>
            </w:r>
            <w:r w:rsidRPr="00691A4A">
              <w:t xml:space="preserve"> infer relationships</w:t>
            </w:r>
          </w:p>
        </w:tc>
        <w:tc>
          <w:tcPr>
            <w:tcW w:w="2486" w:type="dxa"/>
          </w:tcPr>
          <w:p w14:paraId="753561D3" w14:textId="0A38349D" w:rsidR="005D2814" w:rsidRDefault="005D2814" w:rsidP="0070398B">
            <w:pPr>
              <w:pStyle w:val="Tabletext"/>
              <w:cnfStyle w:val="000000000000" w:firstRow="0" w:lastRow="0" w:firstColumn="0" w:lastColumn="0" w:oddVBand="0" w:evenVBand="0" w:oddHBand="0" w:evenHBand="0" w:firstRowFirstColumn="0" w:firstRowLastColumn="0" w:lastRowFirstColumn="0" w:lastRowLastColumn="0"/>
            </w:pPr>
            <w:r w:rsidRPr="00691A4A">
              <w:t xml:space="preserve">interpretation and analysis of data and information </w:t>
            </w:r>
            <w:r>
              <w:t>to</w:t>
            </w:r>
            <w:r w:rsidR="00004C32">
              <w:t xml:space="preserve"> </w:t>
            </w:r>
            <w:r w:rsidRPr="00691A4A">
              <w:t>expla</w:t>
            </w:r>
            <w:r>
              <w:t>in</w:t>
            </w:r>
            <w:r w:rsidRPr="00691A4A">
              <w:t xml:space="preserve"> patterns and trends</w:t>
            </w:r>
            <w:r w:rsidR="00004C32">
              <w:t xml:space="preserve"> and i</w:t>
            </w:r>
            <w:r w:rsidRPr="00691A4A">
              <w:t>nfer relationships</w:t>
            </w:r>
          </w:p>
        </w:tc>
        <w:tc>
          <w:tcPr>
            <w:tcW w:w="2486" w:type="dxa"/>
          </w:tcPr>
          <w:p w14:paraId="1BF6D4F7" w14:textId="2EED0D03" w:rsidR="002D08EB" w:rsidRPr="00F952A3" w:rsidRDefault="005D2814" w:rsidP="0070398B">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eastAsiaTheme="minorHAnsi" w:hAnsi="Arial" w:cs="Times New Roman"/>
                <w:sz w:val="21"/>
                <w:szCs w:val="22"/>
                <w:u w:val="none"/>
                <w:bdr w:val="none" w:sz="0" w:space="0" w:color="auto"/>
                <w:shd w:val="clear" w:color="auto" w:fill="auto"/>
                <w:lang w:eastAsia="en-US"/>
              </w:rPr>
            </w:pPr>
            <w:r w:rsidRPr="00691A4A">
              <w:t>interpretation and</w:t>
            </w:r>
            <w:r w:rsidRPr="00DF2F8A">
              <w:t xml:space="preserve"> </w:t>
            </w:r>
            <w:r>
              <w:rPr>
                <w:rStyle w:val="shadingdifferences"/>
                <w:szCs w:val="19"/>
              </w:rPr>
              <w:t xml:space="preserve">simple </w:t>
            </w:r>
            <w:r w:rsidRPr="00691A4A">
              <w:t xml:space="preserve">analysis of data </w:t>
            </w:r>
            <w:r w:rsidRPr="009A6148">
              <w:rPr>
                <w:rStyle w:val="shadingdifferences"/>
              </w:rPr>
              <w:t>and/or</w:t>
            </w:r>
            <w:r w:rsidRPr="00691A4A">
              <w:t xml:space="preserve"> information </w:t>
            </w:r>
            <w:r>
              <w:t>to</w:t>
            </w:r>
            <w:r w:rsidRPr="00A46059">
              <w:t xml:space="preserve"> </w:t>
            </w:r>
            <w:r w:rsidR="0029260B" w:rsidRPr="0029260B">
              <w:rPr>
                <w:rStyle w:val="shadingdifferences"/>
                <w:rFonts w:ascii="Arial" w:hAnsi="Arial" w:cs="Times New Roman"/>
                <w:u w:val="none"/>
                <w:bdr w:val="none" w:sz="0" w:space="0" w:color="auto"/>
                <w:shd w:val="clear" w:color="auto" w:fill="auto"/>
              </w:rPr>
              <w:t>explain</w:t>
            </w:r>
            <w:r w:rsidRPr="0029260B">
              <w:t xml:space="preserve"> </w:t>
            </w:r>
            <w:r w:rsidRPr="00691A4A">
              <w:t>patterns</w:t>
            </w:r>
            <w:r>
              <w:t>,</w:t>
            </w:r>
            <w:r w:rsidRPr="00691A4A">
              <w:t xml:space="preserve"> trends</w:t>
            </w:r>
            <w:r>
              <w:t xml:space="preserve"> </w:t>
            </w:r>
            <w:r w:rsidRPr="00A46059">
              <w:rPr>
                <w:rStyle w:val="shadingdifferences"/>
              </w:rPr>
              <w:t>and/or</w:t>
            </w:r>
            <w:r>
              <w:rPr>
                <w:rStyle w:val="shadingdifferences"/>
              </w:rPr>
              <w:t xml:space="preserve"> </w:t>
            </w:r>
            <w:r w:rsidRPr="00691A4A">
              <w:t>relationships</w:t>
            </w:r>
          </w:p>
        </w:tc>
        <w:tc>
          <w:tcPr>
            <w:tcW w:w="2487" w:type="dxa"/>
          </w:tcPr>
          <w:p w14:paraId="6754BE34" w14:textId="571905A1" w:rsidR="005D2814" w:rsidRPr="00966AE7" w:rsidRDefault="005D2814" w:rsidP="0070398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szCs w:val="19"/>
              </w:rPr>
              <w:t>statement</w:t>
            </w:r>
            <w:r w:rsidRPr="00635C7F">
              <w:rPr>
                <w:rStyle w:val="shadingdifferences"/>
              </w:rPr>
              <w:t>/s about</w:t>
            </w:r>
            <w:r w:rsidRPr="00FE4778">
              <w:t xml:space="preserve"> </w:t>
            </w:r>
            <w:r>
              <w:t>patterns, trend</w:t>
            </w:r>
            <w:r w:rsidRPr="00983561">
              <w:t>s and/or</w:t>
            </w:r>
            <w:r>
              <w:t xml:space="preserve"> relationships in data </w:t>
            </w:r>
          </w:p>
        </w:tc>
      </w:tr>
      <w:tr w:rsidR="005D2814" w14:paraId="537FEF6F" w14:textId="77777777" w:rsidTr="0070398B">
        <w:trPr>
          <w:cantSplit/>
          <w:trHeight w:val="3468"/>
        </w:trPr>
        <w:tc>
          <w:tcPr>
            <w:cnfStyle w:val="001000000000" w:firstRow="0" w:lastRow="0" w:firstColumn="1" w:lastColumn="0" w:oddVBand="0" w:evenVBand="0" w:oddHBand="0" w:evenHBand="0" w:firstRowFirstColumn="0" w:firstRowLastColumn="0" w:lastRowFirstColumn="0" w:lastRowLastColumn="0"/>
            <w:tcW w:w="499" w:type="dxa"/>
            <w:vMerge/>
          </w:tcPr>
          <w:p w14:paraId="437522BD" w14:textId="77777777" w:rsidR="005D2814" w:rsidRDefault="005D2814" w:rsidP="002F2EDD">
            <w:pPr>
              <w:pStyle w:val="Tabletext"/>
            </w:pPr>
          </w:p>
        </w:tc>
        <w:tc>
          <w:tcPr>
            <w:tcW w:w="1056" w:type="dxa"/>
            <w:shd w:val="clear" w:color="auto" w:fill="E6E6E6"/>
            <w:textDirection w:val="btLr"/>
            <w:vAlign w:val="center"/>
          </w:tcPr>
          <w:p w14:paraId="642A43BA" w14:textId="59C5CA76" w:rsidR="005D2814" w:rsidRPr="00E31FBB" w:rsidRDefault="00364E94" w:rsidP="0070398B">
            <w:pPr>
              <w:pStyle w:val="Tablesubhead"/>
              <w:jc w:val="center"/>
              <w:cnfStyle w:val="000000000000" w:firstRow="0" w:lastRow="0" w:firstColumn="0" w:lastColumn="0" w:oddVBand="0" w:evenVBand="0" w:oddHBand="0" w:evenHBand="0" w:firstRowFirstColumn="0" w:firstRowLastColumn="0" w:lastRowFirstColumn="0" w:lastRowLastColumn="0"/>
            </w:pPr>
            <w:r w:rsidRPr="00E31FBB">
              <w:t>Concluding and decision-making</w:t>
            </w:r>
          </w:p>
        </w:tc>
        <w:tc>
          <w:tcPr>
            <w:tcW w:w="2486" w:type="dxa"/>
          </w:tcPr>
          <w:p w14:paraId="4D57FE2A" w14:textId="74CDF422" w:rsidR="005D2814" w:rsidRDefault="005D2814" w:rsidP="00A46059">
            <w:pPr>
              <w:pStyle w:val="TableBullet"/>
              <w:cnfStyle w:val="000000000000" w:firstRow="0" w:lastRow="0" w:firstColumn="0" w:lastColumn="0" w:oddVBand="0" w:evenVBand="0" w:oddHBand="0" w:evenHBand="0" w:firstRowFirstColumn="0" w:firstRowLastColumn="0" w:lastRowFirstColumn="0" w:lastRowLastColumn="0"/>
            </w:pPr>
            <w:r>
              <w:t xml:space="preserve">drawing </w:t>
            </w:r>
            <w:r w:rsidRPr="00A46059">
              <w:rPr>
                <w:rStyle w:val="shadingdifferences"/>
              </w:rPr>
              <w:t>considered</w:t>
            </w:r>
            <w:r w:rsidRPr="00BC67B5">
              <w:rPr>
                <w:rStyle w:val="TabletextChar"/>
              </w:rPr>
              <w:t xml:space="preserve"> </w:t>
            </w:r>
            <w:r>
              <w:t>and evidence-based conclusions about the impact of the geographical phenomenon or challenge</w:t>
            </w:r>
          </w:p>
          <w:p w14:paraId="43BE6434" w14:textId="1493A1FE" w:rsidR="005D2814" w:rsidRDefault="005D2814" w:rsidP="00FE38A3">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proficient</w:t>
            </w:r>
            <w:r w:rsidRPr="00A46059">
              <w:rPr>
                <w:rStyle w:val="TabletextChar"/>
              </w:rPr>
              <w:t xml:space="preserve"> </w:t>
            </w:r>
            <w:r>
              <w:t>development and evaluation of strategies</w:t>
            </w:r>
          </w:p>
          <w:p w14:paraId="7FC2891E" w14:textId="7FBF40C9" w:rsidR="005D2814" w:rsidRPr="004E7E60" w:rsidRDefault="009357C6" w:rsidP="001D52C9">
            <w:pPr>
              <w:pStyle w:val="TableBullet"/>
              <w:cnfStyle w:val="000000000000" w:firstRow="0" w:lastRow="0" w:firstColumn="0" w:lastColumn="0" w:oddVBand="0" w:evenVBand="0" w:oddHBand="0" w:evenHBand="0" w:firstRowFirstColumn="0" w:firstRowLastColumn="0" w:lastRowFirstColumn="0" w:lastRowLastColumn="0"/>
            </w:pPr>
            <w:r w:rsidRPr="001909F9">
              <w:t>making a</w:t>
            </w:r>
            <w:r w:rsidRPr="00BC67B5">
              <w:rPr>
                <w:rStyle w:val="TabletextChar"/>
              </w:rPr>
              <w:t xml:space="preserve"> </w:t>
            </w:r>
            <w:r w:rsidR="001971F0" w:rsidRPr="00D3630E">
              <w:rPr>
                <w:rStyle w:val="shadingdifferences"/>
              </w:rPr>
              <w:t>considered</w:t>
            </w:r>
            <w:r w:rsidR="001971F0" w:rsidRPr="00A46059" w:rsidDel="00694ED7">
              <w:t xml:space="preserve"> </w:t>
            </w:r>
            <w:r w:rsidRPr="001909F9">
              <w:t xml:space="preserve">recommendation </w:t>
            </w:r>
            <w:r>
              <w:t xml:space="preserve">and </w:t>
            </w:r>
            <w:r w:rsidR="005D2814" w:rsidRPr="001909F9">
              <w:t>predicti</w:t>
            </w:r>
            <w:r w:rsidR="004367BD">
              <w:t>ng</w:t>
            </w:r>
            <w:r w:rsidR="005D2814" w:rsidRPr="001909F9">
              <w:t xml:space="preserve"> impacts </w:t>
            </w:r>
          </w:p>
        </w:tc>
        <w:tc>
          <w:tcPr>
            <w:tcW w:w="2486" w:type="dxa"/>
          </w:tcPr>
          <w:p w14:paraId="4C54DA4E" w14:textId="221A739E" w:rsidR="005D2814" w:rsidRDefault="005D2814" w:rsidP="00A46059">
            <w:pPr>
              <w:pStyle w:val="TableBullet"/>
              <w:cnfStyle w:val="000000000000" w:firstRow="0" w:lastRow="0" w:firstColumn="0" w:lastColumn="0" w:oddVBand="0" w:evenVBand="0" w:oddHBand="0" w:evenHBand="0" w:firstRowFirstColumn="0" w:firstRowLastColumn="0" w:lastRowFirstColumn="0" w:lastRowLastColumn="0"/>
            </w:pPr>
            <w:r>
              <w:t xml:space="preserve">drawing </w:t>
            </w:r>
            <w:r w:rsidRPr="00A46059">
              <w:rPr>
                <w:rStyle w:val="shadingdifferences"/>
              </w:rPr>
              <w:t>informed</w:t>
            </w:r>
            <w:r>
              <w:t xml:space="preserve"> and evidence-based conclusions about the impact of the geographical phenomenon or challenge</w:t>
            </w:r>
          </w:p>
          <w:p w14:paraId="6E47B654" w14:textId="6BD24758" w:rsidR="005D2814" w:rsidRDefault="005D2814" w:rsidP="00FE38A3">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effective</w:t>
            </w:r>
            <w:r w:rsidRPr="00981D16">
              <w:rPr>
                <w:rStyle w:val="TabletextChar"/>
              </w:rPr>
              <w:t xml:space="preserve"> </w:t>
            </w:r>
            <w:r>
              <w:t>development and evaluation of strategies</w:t>
            </w:r>
          </w:p>
          <w:p w14:paraId="651349A5" w14:textId="7F07E944" w:rsidR="005D2814" w:rsidRDefault="009357C6" w:rsidP="009E11DE">
            <w:pPr>
              <w:pStyle w:val="TableBullet"/>
              <w:cnfStyle w:val="000000000000" w:firstRow="0" w:lastRow="0" w:firstColumn="0" w:lastColumn="0" w:oddVBand="0" w:evenVBand="0" w:oddHBand="0" w:evenHBand="0" w:firstRowFirstColumn="0" w:firstRowLastColumn="0" w:lastRowFirstColumn="0" w:lastRowLastColumn="0"/>
            </w:pPr>
            <w:r w:rsidRPr="001909F9">
              <w:t>making a</w:t>
            </w:r>
            <w:r>
              <w:t xml:space="preserve">n </w:t>
            </w:r>
            <w:r w:rsidR="001971F0">
              <w:rPr>
                <w:rStyle w:val="shadingdifferences"/>
                <w:szCs w:val="19"/>
              </w:rPr>
              <w:t>informed</w:t>
            </w:r>
            <w:r w:rsidR="009E11DE" w:rsidRPr="00A46059">
              <w:t xml:space="preserve"> </w:t>
            </w:r>
            <w:r w:rsidRPr="001909F9">
              <w:t xml:space="preserve">recommendation </w:t>
            </w:r>
            <w:r>
              <w:t xml:space="preserve">and </w:t>
            </w:r>
            <w:r w:rsidR="005D2814" w:rsidRPr="001909F9">
              <w:t>predicti</w:t>
            </w:r>
            <w:r>
              <w:t>ng</w:t>
            </w:r>
            <w:r w:rsidR="005D2814" w:rsidRPr="001909F9">
              <w:t xml:space="preserve"> impacts and </w:t>
            </w:r>
          </w:p>
        </w:tc>
        <w:tc>
          <w:tcPr>
            <w:tcW w:w="2486" w:type="dxa"/>
          </w:tcPr>
          <w:p w14:paraId="146EEE74" w14:textId="6F96D937" w:rsidR="005D2814" w:rsidRDefault="005D2814" w:rsidP="00A46059">
            <w:pPr>
              <w:pStyle w:val="TableBullet"/>
              <w:cnfStyle w:val="000000000000" w:firstRow="0" w:lastRow="0" w:firstColumn="0" w:lastColumn="0" w:oddVBand="0" w:evenVBand="0" w:oddHBand="0" w:evenHBand="0" w:firstRowFirstColumn="0" w:firstRowLastColumn="0" w:lastRowFirstColumn="0" w:lastRowLastColumn="0"/>
            </w:pPr>
            <w:r>
              <w:t>drawing evidence-based conclusions about the impact of the geographical phenomenon or challenge</w:t>
            </w:r>
          </w:p>
          <w:p w14:paraId="7EBE8E89" w14:textId="09180819" w:rsidR="005D2814" w:rsidRDefault="005D2814" w:rsidP="00FE38A3">
            <w:pPr>
              <w:pStyle w:val="TableBullet"/>
              <w:cnfStyle w:val="000000000000" w:firstRow="0" w:lastRow="0" w:firstColumn="0" w:lastColumn="0" w:oddVBand="0" w:evenVBand="0" w:oddHBand="0" w:evenHBand="0" w:firstRowFirstColumn="0" w:firstRowLastColumn="0" w:lastRowFirstColumn="0" w:lastRowLastColumn="0"/>
            </w:pPr>
            <w:r>
              <w:t xml:space="preserve">development and evaluation of strategies </w:t>
            </w:r>
          </w:p>
          <w:p w14:paraId="2FFD21A0" w14:textId="41274541" w:rsidR="005D2814" w:rsidRDefault="009357C6" w:rsidP="005C5ECA">
            <w:pPr>
              <w:pStyle w:val="TableBullet"/>
              <w:cnfStyle w:val="000000000000" w:firstRow="0" w:lastRow="0" w:firstColumn="0" w:lastColumn="0" w:oddVBand="0" w:evenVBand="0" w:oddHBand="0" w:evenHBand="0" w:firstRowFirstColumn="0" w:firstRowLastColumn="0" w:lastRowFirstColumn="0" w:lastRowLastColumn="0"/>
            </w:pPr>
            <w:bookmarkStart w:id="4" w:name="_Hlk140140273"/>
            <w:r w:rsidRPr="00101D89">
              <w:t xml:space="preserve">making a recommendation </w:t>
            </w:r>
            <w:r>
              <w:t xml:space="preserve">and </w:t>
            </w:r>
            <w:r w:rsidR="005D2814" w:rsidRPr="00101D89">
              <w:t>predicti</w:t>
            </w:r>
            <w:r>
              <w:t>ng</w:t>
            </w:r>
            <w:r w:rsidR="005D2814" w:rsidRPr="00101D89">
              <w:t xml:space="preserve"> impacts </w:t>
            </w:r>
            <w:bookmarkEnd w:id="4"/>
          </w:p>
        </w:tc>
        <w:tc>
          <w:tcPr>
            <w:tcW w:w="2486" w:type="dxa"/>
          </w:tcPr>
          <w:p w14:paraId="2E697446" w14:textId="3A43F7D4" w:rsidR="005D2814" w:rsidRDefault="005D2814" w:rsidP="00A46059">
            <w:pPr>
              <w:pStyle w:val="TableBullet"/>
              <w:cnfStyle w:val="000000000000" w:firstRow="0" w:lastRow="0" w:firstColumn="0" w:lastColumn="0" w:oddVBand="0" w:evenVBand="0" w:oddHBand="0" w:evenHBand="0" w:firstRowFirstColumn="0" w:firstRowLastColumn="0" w:lastRowFirstColumn="0" w:lastRowLastColumn="0"/>
            </w:pPr>
            <w:r>
              <w:t xml:space="preserve">drawing </w:t>
            </w:r>
            <w:r>
              <w:rPr>
                <w:rStyle w:val="shadingdifferences"/>
              </w:rPr>
              <w:t>simple</w:t>
            </w:r>
            <w:r>
              <w:t xml:space="preserve"> conclusion</w:t>
            </w:r>
            <w:r w:rsidRPr="00646F10">
              <w:rPr>
                <w:szCs w:val="21"/>
              </w:rPr>
              <w:t>s</w:t>
            </w:r>
            <w:r>
              <w:t xml:space="preserve"> about the impact of the geographical phenomenon or challenge</w:t>
            </w:r>
          </w:p>
          <w:p w14:paraId="1E9E60AC" w14:textId="6C5B2921" w:rsidR="005D2814" w:rsidRDefault="005D2814" w:rsidP="00E318DB">
            <w:pPr>
              <w:pStyle w:val="TableBullet"/>
              <w:cnfStyle w:val="000000000000" w:firstRow="0" w:lastRow="0" w:firstColumn="0" w:lastColumn="0" w:oddVBand="0" w:evenVBand="0" w:oddHBand="0" w:evenHBand="0" w:firstRowFirstColumn="0" w:firstRowLastColumn="0" w:lastRowFirstColumn="0" w:lastRowLastColumn="0"/>
            </w:pPr>
            <w:r w:rsidRPr="00E72ACA">
              <w:rPr>
                <w:rStyle w:val="shadingdifferences"/>
              </w:rPr>
              <w:t>simple</w:t>
            </w:r>
            <w:r w:rsidRPr="00E318DB">
              <w:t xml:space="preserve"> development </w:t>
            </w:r>
            <w:r w:rsidR="004F6228">
              <w:t xml:space="preserve">and </w:t>
            </w:r>
            <w:r w:rsidRPr="00E318DB">
              <w:t>evaluation of strategies</w:t>
            </w:r>
          </w:p>
          <w:p w14:paraId="1CFFB312" w14:textId="7BFC7B3F" w:rsidR="005D2814" w:rsidRDefault="009357C6" w:rsidP="006C2472">
            <w:pPr>
              <w:pStyle w:val="TableBullet"/>
              <w:cnfStyle w:val="000000000000" w:firstRow="0" w:lastRow="0" w:firstColumn="0" w:lastColumn="0" w:oddVBand="0" w:evenVBand="0" w:oddHBand="0" w:evenHBand="0" w:firstRowFirstColumn="0" w:firstRowLastColumn="0" w:lastRowFirstColumn="0" w:lastRowLastColumn="0"/>
            </w:pPr>
            <w:r w:rsidRPr="00EA7050">
              <w:t xml:space="preserve">making a </w:t>
            </w:r>
            <w:r w:rsidR="001A3362">
              <w:rPr>
                <w:rStyle w:val="shadingdifferences"/>
              </w:rPr>
              <w:t>simple</w:t>
            </w:r>
            <w:r w:rsidR="001A3362">
              <w:t xml:space="preserve"> </w:t>
            </w:r>
            <w:r w:rsidRPr="00EA7050">
              <w:t xml:space="preserve">recommendation </w:t>
            </w:r>
            <w:r w:rsidRPr="00EA7050">
              <w:rPr>
                <w:rStyle w:val="shadingdifferences"/>
              </w:rPr>
              <w:t>and/or</w:t>
            </w:r>
            <w:r w:rsidRPr="00EA7050">
              <w:t xml:space="preserve"> </w:t>
            </w:r>
            <w:r w:rsidR="005D2814" w:rsidRPr="00EA7050">
              <w:t>predict</w:t>
            </w:r>
            <w:r w:rsidR="004367BD">
              <w:t>ing</w:t>
            </w:r>
            <w:r w:rsidR="005D2814" w:rsidRPr="00EA7050">
              <w:t xml:space="preserve"> impacts </w:t>
            </w:r>
          </w:p>
        </w:tc>
        <w:tc>
          <w:tcPr>
            <w:tcW w:w="2487" w:type="dxa"/>
          </w:tcPr>
          <w:p w14:paraId="7243583C" w14:textId="489BB789" w:rsidR="005D2814" w:rsidRPr="00392658" w:rsidRDefault="005D2814" w:rsidP="00A46059">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eastAsiaTheme="minorHAnsi" w:hAnsi="Arial" w:cs="Times New Roman"/>
                <w:sz w:val="21"/>
                <w:szCs w:val="22"/>
                <w:u w:val="none"/>
                <w:bdr w:val="none" w:sz="0" w:space="0" w:color="auto"/>
                <w:shd w:val="clear" w:color="auto" w:fill="auto"/>
                <w:lang w:eastAsia="en-US"/>
              </w:rPr>
            </w:pPr>
            <w:r w:rsidRPr="00B5648D">
              <w:rPr>
                <w:rStyle w:val="shadingdifferences"/>
              </w:rPr>
              <w:t>statement/s about</w:t>
            </w:r>
            <w:r w:rsidRPr="00A46059">
              <w:rPr>
                <w:rStyle w:val="shadingdifferences"/>
                <w:rFonts w:ascii="Arial" w:hAnsi="Arial" w:cs="Times New Roman"/>
                <w:u w:val="none"/>
                <w:bdr w:val="none" w:sz="0" w:space="0" w:color="auto"/>
                <w:shd w:val="clear" w:color="auto" w:fill="auto"/>
              </w:rPr>
              <w:t xml:space="preserve"> the impact of the geographical phenomenon or challenge </w:t>
            </w:r>
          </w:p>
          <w:p w14:paraId="18857902" w14:textId="20110F62" w:rsidR="005D2814" w:rsidRPr="002E733A" w:rsidRDefault="005D2814" w:rsidP="00A46059">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B5648D">
              <w:rPr>
                <w:rStyle w:val="shadingdifferences"/>
              </w:rPr>
              <w:t>statement/s about</w:t>
            </w:r>
            <w:r w:rsidRPr="00392658">
              <w:rPr>
                <w:rStyle w:val="shadingdifferences"/>
                <w:rFonts w:ascii="Arial" w:hAnsi="Arial" w:cs="Times New Roman"/>
                <w:u w:val="none"/>
                <w:bdr w:val="none" w:sz="0" w:space="0" w:color="auto"/>
                <w:shd w:val="clear" w:color="auto" w:fill="auto"/>
              </w:rPr>
              <w:t xml:space="preserve"> </w:t>
            </w:r>
            <w:r w:rsidRPr="00392658">
              <w:t xml:space="preserve">strategies </w:t>
            </w:r>
            <w:r w:rsidRPr="005026C9">
              <w:rPr>
                <w:rStyle w:val="shadingdifferences"/>
              </w:rPr>
              <w:t>and/or</w:t>
            </w:r>
            <w:r w:rsidRPr="00392658">
              <w:t xml:space="preserve"> a recommendation</w:t>
            </w:r>
          </w:p>
        </w:tc>
      </w:tr>
      <w:tr w:rsidR="005D2814" w14:paraId="7CF3FD96" w14:textId="77777777" w:rsidTr="0070398B">
        <w:trPr>
          <w:cantSplit/>
          <w:trHeight w:val="1134"/>
        </w:trPr>
        <w:tc>
          <w:tcPr>
            <w:cnfStyle w:val="001000000000" w:firstRow="0" w:lastRow="0" w:firstColumn="1" w:lastColumn="0" w:oddVBand="0" w:evenVBand="0" w:oddHBand="0" w:evenHBand="0" w:firstRowFirstColumn="0" w:firstRowLastColumn="0" w:lastRowFirstColumn="0" w:lastRowLastColumn="0"/>
            <w:tcW w:w="499" w:type="dxa"/>
            <w:vMerge/>
          </w:tcPr>
          <w:p w14:paraId="7F86CE9F" w14:textId="77777777" w:rsidR="005D2814" w:rsidRDefault="005D2814" w:rsidP="00E63C1E">
            <w:pPr>
              <w:pStyle w:val="Tabletext"/>
            </w:pPr>
          </w:p>
        </w:tc>
        <w:tc>
          <w:tcPr>
            <w:tcW w:w="1056" w:type="dxa"/>
            <w:shd w:val="clear" w:color="auto" w:fill="E6E6E6"/>
            <w:textDirection w:val="btLr"/>
            <w:vAlign w:val="center"/>
          </w:tcPr>
          <w:p w14:paraId="025F5B68" w14:textId="436AD88D" w:rsidR="005D2814" w:rsidRPr="00E31FBB" w:rsidDel="0056018F" w:rsidRDefault="00364E94" w:rsidP="0070398B">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E31FBB">
              <w:rPr>
                <w:rStyle w:val="shadingdifferences"/>
                <w:rFonts w:ascii="Arial" w:hAnsi="Arial" w:cs="Times New Roman"/>
                <w:u w:val="none"/>
                <w:bdr w:val="none" w:sz="0" w:space="0" w:color="auto"/>
                <w:shd w:val="clear" w:color="auto" w:fill="auto"/>
              </w:rPr>
              <w:t>Communicating</w:t>
            </w:r>
          </w:p>
        </w:tc>
        <w:tc>
          <w:tcPr>
            <w:tcW w:w="2486" w:type="dxa"/>
          </w:tcPr>
          <w:p w14:paraId="71B19DAC" w14:textId="6AFCCA5E" w:rsidR="005D2814" w:rsidRDefault="005D2814" w:rsidP="00FC6615">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geographical </w:t>
            </w:r>
            <w:r w:rsidRPr="00B4453A">
              <w:t>knowledge,</w:t>
            </w:r>
            <w:r>
              <w:t xml:space="preserve"> </w:t>
            </w:r>
            <w:r w:rsidRPr="00B4453A">
              <w:t xml:space="preserve">concepts, </w:t>
            </w:r>
            <w:proofErr w:type="gramStart"/>
            <w:r w:rsidRPr="00B4453A">
              <w:t>terms</w:t>
            </w:r>
            <w:proofErr w:type="gramEnd"/>
            <w:r w:rsidRPr="00B4453A">
              <w:t xml:space="preserve"> and </w:t>
            </w:r>
            <w:r>
              <w:t xml:space="preserve">digital tools as appropriate to develop </w:t>
            </w:r>
            <w:r w:rsidRPr="00A46059">
              <w:rPr>
                <w:rStyle w:val="shadingdifferences"/>
              </w:rPr>
              <w:t>purposeful</w:t>
            </w:r>
            <w:r>
              <w:t xml:space="preserve"> </w:t>
            </w:r>
            <w:r w:rsidRPr="00B4453A">
              <w:t>descriptions,</w:t>
            </w:r>
            <w:r>
              <w:t xml:space="preserve"> </w:t>
            </w:r>
            <w:r w:rsidRPr="00B4453A">
              <w:t>explanations and</w:t>
            </w:r>
            <w:r>
              <w:t xml:space="preserve"> responses that acknowledge research findings.</w:t>
            </w:r>
          </w:p>
        </w:tc>
        <w:tc>
          <w:tcPr>
            <w:tcW w:w="2486" w:type="dxa"/>
          </w:tcPr>
          <w:p w14:paraId="45FACFB0" w14:textId="6278F0D0" w:rsidR="005D2814" w:rsidRDefault="005D2814" w:rsidP="00FC6615">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geographical </w:t>
            </w:r>
            <w:r w:rsidRPr="00B4453A">
              <w:t>knowledge,</w:t>
            </w:r>
            <w:r>
              <w:t xml:space="preserve"> </w:t>
            </w:r>
            <w:r w:rsidRPr="00B4453A">
              <w:t xml:space="preserve">concepts, </w:t>
            </w:r>
            <w:proofErr w:type="gramStart"/>
            <w:r w:rsidRPr="00B4453A">
              <w:t>terms</w:t>
            </w:r>
            <w:proofErr w:type="gramEnd"/>
            <w:r w:rsidRPr="00B4453A">
              <w:t xml:space="preserve"> and </w:t>
            </w:r>
            <w:r>
              <w:t xml:space="preserve">digital tools as appropriate to develop </w:t>
            </w:r>
            <w:r w:rsidRPr="00A46059">
              <w:rPr>
                <w:rStyle w:val="shadingdifferences"/>
              </w:rPr>
              <w:t>effective</w:t>
            </w:r>
            <w:r>
              <w:t xml:space="preserve"> </w:t>
            </w:r>
            <w:r w:rsidRPr="00B4453A">
              <w:t>descriptions,</w:t>
            </w:r>
            <w:r>
              <w:t xml:space="preserve"> </w:t>
            </w:r>
            <w:r w:rsidRPr="00B4453A">
              <w:t>explanations and</w:t>
            </w:r>
            <w:r>
              <w:t xml:space="preserve"> responses that acknowledge research findings.</w:t>
            </w:r>
          </w:p>
        </w:tc>
        <w:tc>
          <w:tcPr>
            <w:tcW w:w="2486" w:type="dxa"/>
          </w:tcPr>
          <w:p w14:paraId="41FE64AF" w14:textId="4B721BDC" w:rsidR="005D2814" w:rsidRDefault="005D2814" w:rsidP="00FC6615">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geographical </w:t>
            </w:r>
            <w:r w:rsidRPr="00B4453A">
              <w:t>knowledge,</w:t>
            </w:r>
            <w:r>
              <w:t xml:space="preserve"> </w:t>
            </w:r>
            <w:r w:rsidRPr="00B4453A">
              <w:t xml:space="preserve">concepts, </w:t>
            </w:r>
            <w:proofErr w:type="gramStart"/>
            <w:r w:rsidRPr="00B4453A">
              <w:t>terms</w:t>
            </w:r>
            <w:proofErr w:type="gramEnd"/>
            <w:r w:rsidRPr="00B4453A">
              <w:t xml:space="preserve"> and </w:t>
            </w:r>
            <w:r>
              <w:t xml:space="preserve">digital tools as appropriate to develop </w:t>
            </w:r>
            <w:r w:rsidRPr="00B4453A">
              <w:t>descriptions,</w:t>
            </w:r>
            <w:r>
              <w:t xml:space="preserve"> </w:t>
            </w:r>
            <w:r w:rsidRPr="00B4453A">
              <w:t>explanations and</w:t>
            </w:r>
            <w:r>
              <w:t xml:space="preserve"> responses that acknowledge research findings.</w:t>
            </w:r>
          </w:p>
        </w:tc>
        <w:tc>
          <w:tcPr>
            <w:tcW w:w="2486" w:type="dxa"/>
          </w:tcPr>
          <w:p w14:paraId="57696DEE" w14:textId="14BCE88F" w:rsidR="005D2814" w:rsidRDefault="005D2814" w:rsidP="00FC6615">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geographical </w:t>
            </w:r>
            <w:r w:rsidRPr="00B4453A">
              <w:t>knowledge,</w:t>
            </w:r>
            <w:r>
              <w:t xml:space="preserve"> </w:t>
            </w:r>
            <w:r w:rsidRPr="00B4453A">
              <w:t xml:space="preserve">concepts, terms </w:t>
            </w:r>
            <w:r w:rsidRPr="00A46059">
              <w:rPr>
                <w:rStyle w:val="shadingdifferences"/>
              </w:rPr>
              <w:t>and/or</w:t>
            </w:r>
            <w:r w:rsidRPr="00B4453A">
              <w:t xml:space="preserve"> </w:t>
            </w:r>
            <w:r>
              <w:t xml:space="preserve">digital tools to develop </w:t>
            </w:r>
            <w:r w:rsidRPr="00A46059">
              <w:rPr>
                <w:rStyle w:val="shadingdifferences"/>
              </w:rPr>
              <w:t>simple</w:t>
            </w:r>
            <w:r>
              <w:t xml:space="preserve"> </w:t>
            </w:r>
            <w:r w:rsidRPr="00B4453A">
              <w:t>descriptions,</w:t>
            </w:r>
            <w:r>
              <w:t xml:space="preserve"> </w:t>
            </w:r>
            <w:r w:rsidRPr="00B4453A">
              <w:t xml:space="preserve">explanations </w:t>
            </w:r>
            <w:r w:rsidRPr="00A46059">
              <w:rPr>
                <w:rStyle w:val="shadingdifferences"/>
              </w:rPr>
              <w:t>and/or</w:t>
            </w:r>
            <w:r>
              <w:t xml:space="preserve"> responses that </w:t>
            </w:r>
            <w:r w:rsidRPr="00A46059">
              <w:rPr>
                <w:rStyle w:val="shadingdifferences"/>
              </w:rPr>
              <w:t>refer to</w:t>
            </w:r>
            <w:r w:rsidRPr="00983561">
              <w:rPr>
                <w:rStyle w:val="TabletextChar"/>
              </w:rPr>
              <w:t xml:space="preserve"> research</w:t>
            </w:r>
            <w:r>
              <w:t xml:space="preserve"> findings.</w:t>
            </w:r>
          </w:p>
        </w:tc>
        <w:tc>
          <w:tcPr>
            <w:tcW w:w="2487" w:type="dxa"/>
          </w:tcPr>
          <w:p w14:paraId="02AB33EF" w14:textId="030CF371" w:rsidR="005D2814" w:rsidRDefault="005D2814" w:rsidP="00FC6615">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geographical </w:t>
            </w:r>
            <w:r w:rsidRPr="00B4453A">
              <w:t>knowledge,</w:t>
            </w:r>
            <w:r>
              <w:t xml:space="preserve"> </w:t>
            </w:r>
            <w:r w:rsidRPr="00B4453A">
              <w:t xml:space="preserve">concepts, </w:t>
            </w:r>
            <w:r w:rsidRPr="005026C9">
              <w:rPr>
                <w:rStyle w:val="TabletextChar"/>
              </w:rPr>
              <w:t>terms and/or digital</w:t>
            </w:r>
            <w:r>
              <w:t xml:space="preserve"> tools to develop </w:t>
            </w:r>
            <w:r w:rsidRPr="00A46059">
              <w:rPr>
                <w:rStyle w:val="shadingdifferences"/>
              </w:rPr>
              <w:t>fragmented</w:t>
            </w:r>
            <w:r>
              <w:t xml:space="preserve"> descriptions, </w:t>
            </w:r>
            <w:r w:rsidRPr="00B4453A">
              <w:t>expl</w:t>
            </w:r>
            <w:r>
              <w:t xml:space="preserve">anations </w:t>
            </w:r>
            <w:r w:rsidRPr="005026C9">
              <w:rPr>
                <w:rStyle w:val="TabletextChar"/>
              </w:rPr>
              <w:t xml:space="preserve">and/or </w:t>
            </w:r>
            <w:r>
              <w:t>responses</w:t>
            </w:r>
            <w:r w:rsidR="00F0736A">
              <w:t>.</w:t>
            </w:r>
            <w:r>
              <w:t xml:space="preserve"> </w:t>
            </w:r>
          </w:p>
        </w:tc>
      </w:tr>
    </w:tbl>
    <w:p w14:paraId="4D364033" w14:textId="1A8D4CFD" w:rsidR="00642B68" w:rsidRDefault="00642B68" w:rsidP="0070398B"/>
    <w:tbl>
      <w:tblPr>
        <w:tblStyle w:val="QCAAtablestyle4"/>
        <w:tblW w:w="5000" w:type="pct"/>
        <w:tblLayout w:type="fixed"/>
        <w:tblCellMar>
          <w:left w:w="57" w:type="dxa"/>
          <w:right w:w="57" w:type="dxa"/>
        </w:tblCellMar>
        <w:tblLook w:val="0600" w:firstRow="0" w:lastRow="0" w:firstColumn="0" w:lastColumn="0" w:noHBand="1" w:noVBand="1"/>
      </w:tblPr>
      <w:tblGrid>
        <w:gridCol w:w="450"/>
        <w:gridCol w:w="13542"/>
      </w:tblGrid>
      <w:tr w:rsidR="008C6D9F" w14:paraId="5076AA02" w14:textId="77777777" w:rsidTr="0070398B">
        <w:trPr>
          <w:cantSplit/>
          <w:trHeight w:val="81"/>
        </w:trPr>
        <w:tc>
          <w:tcPr>
            <w:tcW w:w="450"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7777777" w:rsidR="008C6D9F" w:rsidRDefault="008C6D9F" w:rsidP="00F44DAA">
            <w:pPr>
              <w:pStyle w:val="Annotationheading"/>
            </w:pPr>
            <w:r>
              <w:t>Key</w:t>
            </w:r>
          </w:p>
        </w:tc>
        <w:tc>
          <w:tcPr>
            <w:tcW w:w="13542"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Default="008C6D9F" w:rsidP="00F44DAA">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45AE0B58" w14:textId="77777777" w:rsidR="006607FC" w:rsidRPr="00DD3C3D" w:rsidRDefault="006607FC" w:rsidP="006607FC">
      <w:pPr>
        <w:pStyle w:val="BodyText"/>
        <w:spacing w:before="480"/>
      </w:pPr>
      <w:bookmarkStart w:id="5" w:name="_Hlk135912719"/>
      <w:bookmarkEnd w:id="2"/>
      <w:bookmarkEnd w:id="3"/>
      <w:r w:rsidRPr="00DD3C3D">
        <w:rPr>
          <w:noProof/>
        </w:rPr>
        <w:drawing>
          <wp:inline distT="0" distB="0" distL="0" distR="0" wp14:anchorId="51AF9AA4" wp14:editId="58CC77FE">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C399F13AD17E4EECA9D578A3366F49F3"/>
          </w:placeholder>
        </w:sdtPr>
        <w:sdtEndPr/>
        <w:sdtContent>
          <w:r>
            <w:t>2023</w:t>
          </w:r>
        </w:sdtContent>
      </w:sdt>
    </w:p>
    <w:bookmarkEnd w:id="5"/>
    <w:p w14:paraId="40F617B8" w14:textId="77777777" w:rsidR="006607FC" w:rsidRDefault="006607FC" w:rsidP="006607FC">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6883DE0C" w14:textId="5283260D" w:rsidR="00B2256F" w:rsidRDefault="006607FC"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DED1" w14:textId="77777777" w:rsidR="002343B3" w:rsidRDefault="002343B3" w:rsidP="00185154">
      <w:r>
        <w:separator/>
      </w:r>
    </w:p>
    <w:p w14:paraId="222CC075" w14:textId="77777777" w:rsidR="002343B3" w:rsidRDefault="002343B3"/>
    <w:p w14:paraId="29E01BC0" w14:textId="77777777" w:rsidR="002343B3" w:rsidRDefault="002343B3"/>
  </w:endnote>
  <w:endnote w:type="continuationSeparator" w:id="0">
    <w:p w14:paraId="1F9E1597" w14:textId="77777777" w:rsidR="002343B3" w:rsidRDefault="002343B3" w:rsidP="00185154">
      <w:r>
        <w:continuationSeparator/>
      </w:r>
    </w:p>
    <w:p w14:paraId="0EAF157B" w14:textId="77777777" w:rsidR="002343B3" w:rsidRDefault="002343B3"/>
    <w:p w14:paraId="6DD7B811" w14:textId="77777777" w:rsidR="002343B3" w:rsidRDefault="002343B3"/>
  </w:endnote>
  <w:endnote w:type="continuationNotice" w:id="1">
    <w:p w14:paraId="0733D567" w14:textId="77777777" w:rsidR="002343B3" w:rsidRDefault="00234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70135838" w:rsidR="00133E41" w:rsidRDefault="00983561"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BC67B5">
                <w:rPr>
                  <w:lang w:eastAsia="en-US"/>
                </w:rPr>
                <w:t>230173-03</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1B1FEC61"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BC67B5">
                <w:t>230173-03</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tc>
        <w:tcPr>
          <w:tcW w:w="2500" w:type="pct"/>
          <w:noWrap/>
          <w:hideMark/>
        </w:tcPr>
        <w:p w14:paraId="62ECE6E6" w14:textId="31EDF6CA" w:rsidR="00B2256F" w:rsidRPr="002E6121" w:rsidRDefault="00836276" w:rsidP="00B2256F">
          <w:pPr>
            <w:pStyle w:val="Footer"/>
          </w:pPr>
          <w:r>
            <w:t xml:space="preserve"> </w:t>
          </w: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t>Year 9 standard elaborations — Australian Curriculum v9.0:</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454185">
                <w:t>Geography</w:t>
              </w:r>
            </w:sdtContent>
          </w:sdt>
          <w:r w:rsidR="00B2256F">
            <w:t xml:space="preserve"> </w:t>
          </w:r>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0-31T00:00:00Z">
              <w:dateFormat w:val="MMMM yyyy"/>
              <w:lid w:val="en-AU"/>
              <w:storeMappedDataAs w:val="dateTime"/>
              <w:calendar w:val="gregorian"/>
            </w:date>
          </w:sdtPr>
          <w:sdtEndPr/>
          <w:sdtContent>
            <w:p w14:paraId="412C3AD9" w14:textId="1943889E" w:rsidR="00B2256F" w:rsidRDefault="00BC67B5" w:rsidP="00B2256F">
              <w:pPr>
                <w:pStyle w:val="Footersubtitle"/>
                <w:jc w:val="right"/>
              </w:pPr>
              <w:r>
                <w:t>October 2023</w:t>
              </w:r>
            </w:p>
          </w:sdtContent>
        </w:sdt>
      </w:tc>
    </w:tr>
    <w:tr w:rsidR="00B2256F" w14:paraId="545C743D" w14:textId="77777777">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6BF32" w14:textId="77777777" w:rsidR="002343B3" w:rsidRPr="001B4733" w:rsidRDefault="002343B3" w:rsidP="001B4733">
      <w:pPr>
        <w:rPr>
          <w:color w:val="D22730" w:themeColor="text2"/>
        </w:rPr>
      </w:pPr>
      <w:r w:rsidRPr="001B4733">
        <w:rPr>
          <w:color w:val="D22730" w:themeColor="text2"/>
        </w:rPr>
        <w:continuationSeparator/>
      </w:r>
    </w:p>
    <w:p w14:paraId="1B71CD23" w14:textId="77777777" w:rsidR="002343B3" w:rsidRPr="001B4733" w:rsidRDefault="002343B3">
      <w:pPr>
        <w:rPr>
          <w:sz w:val="4"/>
          <w:szCs w:val="4"/>
        </w:rPr>
      </w:pPr>
    </w:p>
  </w:footnote>
  <w:footnote w:type="continuationSeparator" w:id="0">
    <w:p w14:paraId="22821712" w14:textId="77777777" w:rsidR="002343B3" w:rsidRPr="001B4733" w:rsidRDefault="002343B3" w:rsidP="00185154">
      <w:pPr>
        <w:rPr>
          <w:color w:val="D22730" w:themeColor="text2"/>
        </w:rPr>
      </w:pPr>
      <w:r w:rsidRPr="001B4733">
        <w:rPr>
          <w:color w:val="D22730" w:themeColor="text2"/>
        </w:rPr>
        <w:continuationSeparator/>
      </w:r>
    </w:p>
    <w:p w14:paraId="73BBE594" w14:textId="77777777" w:rsidR="002343B3" w:rsidRPr="001B4733" w:rsidRDefault="002343B3">
      <w:pPr>
        <w:rPr>
          <w:sz w:val="4"/>
          <w:szCs w:val="4"/>
        </w:rPr>
      </w:pPr>
    </w:p>
  </w:footnote>
  <w:footnote w:type="continuationNotice" w:id="1">
    <w:p w14:paraId="1DF4E7CF" w14:textId="77777777" w:rsidR="002343B3" w:rsidRPr="001B4733" w:rsidRDefault="002343B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79E8" w14:textId="5964B3D0" w:rsidR="00E334D5" w:rsidRDefault="00983561">
    <w:pPr>
      <w:pStyle w:val="Header"/>
    </w:pPr>
    <w:r>
      <w:rPr>
        <w:noProof/>
      </w:rPr>
      <w:pict w14:anchorId="3556AE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7594" o:spid="_x0000_s1026" type="#_x0000_t136" style="position:absolute;left:0;text-align:left;margin-left:0;margin-top:0;width:456.75pt;height:182.7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2A57D7A4"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9DAE" w14:textId="2A9FE1D6" w:rsidR="00E334D5" w:rsidRDefault="00983561">
    <w:pPr>
      <w:pStyle w:val="Header"/>
    </w:pPr>
    <w:r>
      <w:rPr>
        <w:noProof/>
      </w:rPr>
      <w:pict w14:anchorId="071E2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7593" o:spid="_x0000_s1025" type="#_x0000_t136" style="position:absolute;left:0;text-align:left;margin-left:0;margin-top:0;width:456.75pt;height:182.7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7C7E" w14:textId="66F0EDFD" w:rsidR="00E334D5" w:rsidRDefault="00983561">
    <w:pPr>
      <w:pStyle w:val="Header"/>
    </w:pPr>
    <w:r>
      <w:rPr>
        <w:noProof/>
      </w:rPr>
      <w:pict w14:anchorId="74652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7597" o:spid="_x0000_s1029" type="#_x0000_t136" style="position:absolute;left:0;text-align:left;margin-left:0;margin-top:0;width:456.75pt;height:182.7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4DE85CD2" w:rsidR="00B2256F" w:rsidRDefault="00B2256F">
    <w:pPr>
      <w:pStyle w:val="Header"/>
    </w:pPr>
    <w:r>
      <w:rPr>
        <w:noProof/>
      </w:rPr>
      <w:drawing>
        <wp:anchor distT="0" distB="0" distL="114300" distR="114300" simplePos="0" relativeHeight="251658243" behindDoc="1" locked="0" layoutInCell="1" allowOverlap="1" wp14:anchorId="7D86AF7B" wp14:editId="611CFFE6">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8B3E" w14:textId="27887D31" w:rsidR="00E334D5" w:rsidRDefault="00983561">
    <w:pPr>
      <w:pStyle w:val="Header"/>
    </w:pPr>
    <w:r>
      <w:rPr>
        <w:noProof/>
      </w:rPr>
      <w:pict w14:anchorId="581E9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7596" o:spid="_x0000_s1028" type="#_x0000_t136" style="position:absolute;left:0;text-align:left;margin-left:0;margin-top:0;width:456.75pt;height:182.7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B087B3E"/>
    <w:multiLevelType w:val="multilevel"/>
    <w:tmpl w:val="FAD8DEC2"/>
    <w:numStyleLink w:val="ListGroupListNumberBullets"/>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15032579">
    <w:abstractNumId w:val="16"/>
  </w:num>
  <w:num w:numId="2" w16cid:durableId="1657487228">
    <w:abstractNumId w:val="0"/>
  </w:num>
  <w:num w:numId="3" w16cid:durableId="1401753423">
    <w:abstractNumId w:val="6"/>
    <w:lvlOverride w:ilvl="0">
      <w:lvl w:ilvl="0">
        <w:start w:val="1"/>
        <w:numFmt w:val="bullet"/>
        <w:pStyle w:val="TableBullet"/>
        <w:lvlText w:val=""/>
        <w:lvlJc w:val="left"/>
        <w:pPr>
          <w:tabs>
            <w:tab w:val="num" w:pos="284"/>
          </w:tabs>
          <w:ind w:left="284" w:hanging="171"/>
        </w:pPr>
        <w:rPr>
          <w:rFonts w:ascii="Symbol" w:hAnsi="Symbol" w:hint="default"/>
        </w:rPr>
      </w:lvl>
    </w:lvlOverride>
  </w:num>
  <w:num w:numId="4" w16cid:durableId="2089568598">
    <w:abstractNumId w:val="5"/>
  </w:num>
  <w:num w:numId="5" w16cid:durableId="662777540">
    <w:abstractNumId w:val="7"/>
  </w:num>
  <w:num w:numId="6" w16cid:durableId="1943953718">
    <w:abstractNumId w:val="1"/>
  </w:num>
  <w:num w:numId="7" w16cid:durableId="960114198">
    <w:abstractNumId w:val="8"/>
  </w:num>
  <w:num w:numId="8" w16cid:durableId="1585607632">
    <w:abstractNumId w:val="15"/>
  </w:num>
  <w:num w:numId="9" w16cid:durableId="1281954560">
    <w:abstractNumId w:val="14"/>
  </w:num>
  <w:num w:numId="10" w16cid:durableId="1083186712">
    <w:abstractNumId w:val="11"/>
  </w:num>
  <w:num w:numId="11" w16cid:durableId="1370034513">
    <w:abstractNumId w:val="4"/>
  </w:num>
  <w:num w:numId="12" w16cid:durableId="1164470993">
    <w:abstractNumId w:val="11"/>
  </w:num>
  <w:num w:numId="13" w16cid:durableId="1853689708">
    <w:abstractNumId w:val="2"/>
  </w:num>
  <w:num w:numId="14" w16cid:durableId="201594344">
    <w:abstractNumId w:val="3"/>
  </w:num>
  <w:num w:numId="15" w16cid:durableId="1461798237">
    <w:abstractNumId w:val="0"/>
  </w:num>
  <w:num w:numId="16" w16cid:durableId="1570000143">
    <w:abstractNumId w:val="10"/>
  </w:num>
  <w:num w:numId="17" w16cid:durableId="1152525930">
    <w:abstractNumId w:val="12"/>
  </w:num>
  <w:num w:numId="18" w16cid:durableId="870457585">
    <w:abstractNumId w:val="6"/>
  </w:num>
  <w:num w:numId="19" w16cid:durableId="662700151">
    <w:abstractNumId w:val="9"/>
  </w:num>
  <w:num w:numId="20" w16cid:durableId="222763186">
    <w:abstractNumId w:val="6"/>
  </w:num>
  <w:num w:numId="21" w16cid:durableId="2128157286">
    <w:abstractNumId w:val="6"/>
  </w:num>
  <w:num w:numId="22" w16cid:durableId="1848521368">
    <w:abstractNumId w:val="13"/>
  </w:num>
  <w:num w:numId="23" w16cid:durableId="1106726876">
    <w:abstractNumId w:val="6"/>
    <w:lvlOverride w:ilvl="0">
      <w:lvl w:ilvl="0">
        <w:start w:val="1"/>
        <w:numFmt w:val="bullet"/>
        <w:pStyle w:val="TableBullet"/>
        <w:lvlText w:val=""/>
        <w:lvlJc w:val="left"/>
        <w:pPr>
          <w:tabs>
            <w:tab w:val="num" w:pos="284"/>
          </w:tabs>
          <w:ind w:left="284" w:hanging="171"/>
        </w:pPr>
        <w:rPr>
          <w:rFonts w:ascii="Symbol" w:hAnsi="Symbol"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19FF"/>
    <w:rsid w:val="00002803"/>
    <w:rsid w:val="000048C9"/>
    <w:rsid w:val="00004C32"/>
    <w:rsid w:val="00004FC5"/>
    <w:rsid w:val="00005005"/>
    <w:rsid w:val="00006100"/>
    <w:rsid w:val="00006E01"/>
    <w:rsid w:val="000070E8"/>
    <w:rsid w:val="00007851"/>
    <w:rsid w:val="000120D7"/>
    <w:rsid w:val="00012333"/>
    <w:rsid w:val="00021492"/>
    <w:rsid w:val="000227D3"/>
    <w:rsid w:val="000245C0"/>
    <w:rsid w:val="00024883"/>
    <w:rsid w:val="00025175"/>
    <w:rsid w:val="00031341"/>
    <w:rsid w:val="000322FA"/>
    <w:rsid w:val="000353BD"/>
    <w:rsid w:val="00037045"/>
    <w:rsid w:val="00040973"/>
    <w:rsid w:val="0004459E"/>
    <w:rsid w:val="00045AE0"/>
    <w:rsid w:val="0004645E"/>
    <w:rsid w:val="000469D3"/>
    <w:rsid w:val="0005364F"/>
    <w:rsid w:val="00054045"/>
    <w:rsid w:val="000574D4"/>
    <w:rsid w:val="00057821"/>
    <w:rsid w:val="00062C3E"/>
    <w:rsid w:val="00063E9E"/>
    <w:rsid w:val="00063F75"/>
    <w:rsid w:val="00066333"/>
    <w:rsid w:val="00066432"/>
    <w:rsid w:val="0006779F"/>
    <w:rsid w:val="00071C7D"/>
    <w:rsid w:val="0007233D"/>
    <w:rsid w:val="00072E62"/>
    <w:rsid w:val="00076F97"/>
    <w:rsid w:val="00077F2D"/>
    <w:rsid w:val="000808B5"/>
    <w:rsid w:val="000829FE"/>
    <w:rsid w:val="0008318D"/>
    <w:rsid w:val="00083EB5"/>
    <w:rsid w:val="000846D6"/>
    <w:rsid w:val="000870BB"/>
    <w:rsid w:val="000871A4"/>
    <w:rsid w:val="00087D93"/>
    <w:rsid w:val="00093AF6"/>
    <w:rsid w:val="00095605"/>
    <w:rsid w:val="00095E99"/>
    <w:rsid w:val="000971A1"/>
    <w:rsid w:val="000A0273"/>
    <w:rsid w:val="000A584F"/>
    <w:rsid w:val="000A5DC8"/>
    <w:rsid w:val="000A658E"/>
    <w:rsid w:val="000A7BCF"/>
    <w:rsid w:val="000B14B1"/>
    <w:rsid w:val="000B3EBE"/>
    <w:rsid w:val="000B4969"/>
    <w:rsid w:val="000B6FA1"/>
    <w:rsid w:val="000C0C22"/>
    <w:rsid w:val="000C0FDF"/>
    <w:rsid w:val="000C1D1E"/>
    <w:rsid w:val="000C3ECD"/>
    <w:rsid w:val="000C48DD"/>
    <w:rsid w:val="000C576E"/>
    <w:rsid w:val="000C7DA6"/>
    <w:rsid w:val="000E0F56"/>
    <w:rsid w:val="000E0FD1"/>
    <w:rsid w:val="000E1250"/>
    <w:rsid w:val="000E29F8"/>
    <w:rsid w:val="000E7974"/>
    <w:rsid w:val="000F1C8F"/>
    <w:rsid w:val="000F2A03"/>
    <w:rsid w:val="000F4A35"/>
    <w:rsid w:val="000F5F76"/>
    <w:rsid w:val="000F6D02"/>
    <w:rsid w:val="00101D89"/>
    <w:rsid w:val="00103EBE"/>
    <w:rsid w:val="0010405A"/>
    <w:rsid w:val="0010577D"/>
    <w:rsid w:val="001061DA"/>
    <w:rsid w:val="001063C6"/>
    <w:rsid w:val="00111674"/>
    <w:rsid w:val="00111E3A"/>
    <w:rsid w:val="00112F96"/>
    <w:rsid w:val="00115092"/>
    <w:rsid w:val="00115EC2"/>
    <w:rsid w:val="00117F29"/>
    <w:rsid w:val="0012060D"/>
    <w:rsid w:val="00131D8F"/>
    <w:rsid w:val="0013218E"/>
    <w:rsid w:val="00133E41"/>
    <w:rsid w:val="00135AAE"/>
    <w:rsid w:val="00135D53"/>
    <w:rsid w:val="00136F3F"/>
    <w:rsid w:val="00137294"/>
    <w:rsid w:val="001453A9"/>
    <w:rsid w:val="00145CCD"/>
    <w:rsid w:val="0015028D"/>
    <w:rsid w:val="001505D8"/>
    <w:rsid w:val="00154790"/>
    <w:rsid w:val="00156423"/>
    <w:rsid w:val="001600E5"/>
    <w:rsid w:val="001600FE"/>
    <w:rsid w:val="001605B8"/>
    <w:rsid w:val="00160A24"/>
    <w:rsid w:val="001619B7"/>
    <w:rsid w:val="00165D35"/>
    <w:rsid w:val="00165DCA"/>
    <w:rsid w:val="0017233D"/>
    <w:rsid w:val="00177D8E"/>
    <w:rsid w:val="001829A7"/>
    <w:rsid w:val="00182F7A"/>
    <w:rsid w:val="00185154"/>
    <w:rsid w:val="0018531A"/>
    <w:rsid w:val="0018689F"/>
    <w:rsid w:val="0019043E"/>
    <w:rsid w:val="001909F9"/>
    <w:rsid w:val="0019114D"/>
    <w:rsid w:val="00191F7B"/>
    <w:rsid w:val="00195549"/>
    <w:rsid w:val="00195663"/>
    <w:rsid w:val="00195F12"/>
    <w:rsid w:val="001971F0"/>
    <w:rsid w:val="001A3362"/>
    <w:rsid w:val="001A3FE2"/>
    <w:rsid w:val="001A5839"/>
    <w:rsid w:val="001A5EEA"/>
    <w:rsid w:val="001A6BE8"/>
    <w:rsid w:val="001B0B6D"/>
    <w:rsid w:val="001B2654"/>
    <w:rsid w:val="001B4733"/>
    <w:rsid w:val="001B523E"/>
    <w:rsid w:val="001C1DB9"/>
    <w:rsid w:val="001C3316"/>
    <w:rsid w:val="001D1E16"/>
    <w:rsid w:val="001D3681"/>
    <w:rsid w:val="001D52C9"/>
    <w:rsid w:val="001E0059"/>
    <w:rsid w:val="001E3194"/>
    <w:rsid w:val="001E5E4A"/>
    <w:rsid w:val="001E7194"/>
    <w:rsid w:val="001E7641"/>
    <w:rsid w:val="001F04E0"/>
    <w:rsid w:val="001F16CA"/>
    <w:rsid w:val="001F2629"/>
    <w:rsid w:val="001F2AD3"/>
    <w:rsid w:val="001F3707"/>
    <w:rsid w:val="001F6AB0"/>
    <w:rsid w:val="001F75B5"/>
    <w:rsid w:val="00203A06"/>
    <w:rsid w:val="00203AAA"/>
    <w:rsid w:val="00206792"/>
    <w:rsid w:val="002078C1"/>
    <w:rsid w:val="002106C4"/>
    <w:rsid w:val="00210DEF"/>
    <w:rsid w:val="00211E11"/>
    <w:rsid w:val="002124A3"/>
    <w:rsid w:val="00212A5B"/>
    <w:rsid w:val="00213E32"/>
    <w:rsid w:val="00220184"/>
    <w:rsid w:val="002214FB"/>
    <w:rsid w:val="00222215"/>
    <w:rsid w:val="00225827"/>
    <w:rsid w:val="002343B3"/>
    <w:rsid w:val="00236B4F"/>
    <w:rsid w:val="00250B39"/>
    <w:rsid w:val="0025119D"/>
    <w:rsid w:val="00252201"/>
    <w:rsid w:val="00254DD8"/>
    <w:rsid w:val="00260CF9"/>
    <w:rsid w:val="00261E1A"/>
    <w:rsid w:val="00266880"/>
    <w:rsid w:val="00266D6D"/>
    <w:rsid w:val="00270716"/>
    <w:rsid w:val="002721D7"/>
    <w:rsid w:val="002724F4"/>
    <w:rsid w:val="00274C2D"/>
    <w:rsid w:val="00275ED9"/>
    <w:rsid w:val="00276A4A"/>
    <w:rsid w:val="002822A6"/>
    <w:rsid w:val="00282AE9"/>
    <w:rsid w:val="00284393"/>
    <w:rsid w:val="002858FC"/>
    <w:rsid w:val="002864BD"/>
    <w:rsid w:val="002908E2"/>
    <w:rsid w:val="002916C7"/>
    <w:rsid w:val="0029216D"/>
    <w:rsid w:val="0029260B"/>
    <w:rsid w:val="00292DD8"/>
    <w:rsid w:val="002946DC"/>
    <w:rsid w:val="002A3738"/>
    <w:rsid w:val="002A397C"/>
    <w:rsid w:val="002A4F18"/>
    <w:rsid w:val="002A58E7"/>
    <w:rsid w:val="002A61FA"/>
    <w:rsid w:val="002A77BE"/>
    <w:rsid w:val="002B0BB3"/>
    <w:rsid w:val="002B1A8A"/>
    <w:rsid w:val="002B1D93"/>
    <w:rsid w:val="002B4003"/>
    <w:rsid w:val="002B4FD5"/>
    <w:rsid w:val="002C0654"/>
    <w:rsid w:val="002C5313"/>
    <w:rsid w:val="002C5B1C"/>
    <w:rsid w:val="002D08EB"/>
    <w:rsid w:val="002D4254"/>
    <w:rsid w:val="002D4DC0"/>
    <w:rsid w:val="002D4E6E"/>
    <w:rsid w:val="002D704B"/>
    <w:rsid w:val="002D750D"/>
    <w:rsid w:val="002E234C"/>
    <w:rsid w:val="002E374F"/>
    <w:rsid w:val="002E3DAE"/>
    <w:rsid w:val="002E5482"/>
    <w:rsid w:val="002E6121"/>
    <w:rsid w:val="002E733A"/>
    <w:rsid w:val="002E7DB8"/>
    <w:rsid w:val="002F2AA4"/>
    <w:rsid w:val="002F2EDD"/>
    <w:rsid w:val="002F4862"/>
    <w:rsid w:val="002F6E28"/>
    <w:rsid w:val="0030133C"/>
    <w:rsid w:val="00301893"/>
    <w:rsid w:val="00304522"/>
    <w:rsid w:val="00304523"/>
    <w:rsid w:val="00307A2B"/>
    <w:rsid w:val="003135C8"/>
    <w:rsid w:val="003153BF"/>
    <w:rsid w:val="00320635"/>
    <w:rsid w:val="003206E3"/>
    <w:rsid w:val="00330DA3"/>
    <w:rsid w:val="0033347E"/>
    <w:rsid w:val="00334A30"/>
    <w:rsid w:val="00334D6B"/>
    <w:rsid w:val="003362FA"/>
    <w:rsid w:val="003411DD"/>
    <w:rsid w:val="00344A05"/>
    <w:rsid w:val="00346472"/>
    <w:rsid w:val="00346A06"/>
    <w:rsid w:val="00347B8E"/>
    <w:rsid w:val="00350041"/>
    <w:rsid w:val="00351DB7"/>
    <w:rsid w:val="00351ED5"/>
    <w:rsid w:val="003524B6"/>
    <w:rsid w:val="0035320E"/>
    <w:rsid w:val="00355202"/>
    <w:rsid w:val="003553D9"/>
    <w:rsid w:val="0035772F"/>
    <w:rsid w:val="003611D6"/>
    <w:rsid w:val="0036158F"/>
    <w:rsid w:val="00364E94"/>
    <w:rsid w:val="0036564A"/>
    <w:rsid w:val="00367400"/>
    <w:rsid w:val="00370C81"/>
    <w:rsid w:val="00371477"/>
    <w:rsid w:val="0037398C"/>
    <w:rsid w:val="0037433D"/>
    <w:rsid w:val="00374F57"/>
    <w:rsid w:val="0037618F"/>
    <w:rsid w:val="00382722"/>
    <w:rsid w:val="00383D19"/>
    <w:rsid w:val="003853C1"/>
    <w:rsid w:val="00391673"/>
    <w:rsid w:val="00391917"/>
    <w:rsid w:val="00391F3F"/>
    <w:rsid w:val="00392658"/>
    <w:rsid w:val="00392CCF"/>
    <w:rsid w:val="00392E91"/>
    <w:rsid w:val="003936F9"/>
    <w:rsid w:val="00394259"/>
    <w:rsid w:val="0039510D"/>
    <w:rsid w:val="00395F57"/>
    <w:rsid w:val="003A04C1"/>
    <w:rsid w:val="003A087E"/>
    <w:rsid w:val="003A08A5"/>
    <w:rsid w:val="003A3A51"/>
    <w:rsid w:val="003A6FFB"/>
    <w:rsid w:val="003A70CC"/>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470A"/>
    <w:rsid w:val="003E5319"/>
    <w:rsid w:val="003E7DCF"/>
    <w:rsid w:val="003E7F8B"/>
    <w:rsid w:val="003F0798"/>
    <w:rsid w:val="003F14E1"/>
    <w:rsid w:val="003F509A"/>
    <w:rsid w:val="003F5B78"/>
    <w:rsid w:val="003F6D1F"/>
    <w:rsid w:val="003F7F0E"/>
    <w:rsid w:val="0040339E"/>
    <w:rsid w:val="004037B5"/>
    <w:rsid w:val="00404615"/>
    <w:rsid w:val="00407776"/>
    <w:rsid w:val="00410047"/>
    <w:rsid w:val="00411406"/>
    <w:rsid w:val="00411473"/>
    <w:rsid w:val="00412450"/>
    <w:rsid w:val="00413C60"/>
    <w:rsid w:val="00413E6A"/>
    <w:rsid w:val="004178B4"/>
    <w:rsid w:val="00421B24"/>
    <w:rsid w:val="004235EF"/>
    <w:rsid w:val="00425676"/>
    <w:rsid w:val="004256B5"/>
    <w:rsid w:val="00427353"/>
    <w:rsid w:val="004273D0"/>
    <w:rsid w:val="00430169"/>
    <w:rsid w:val="0043038E"/>
    <w:rsid w:val="004309C9"/>
    <w:rsid w:val="0043337E"/>
    <w:rsid w:val="00434271"/>
    <w:rsid w:val="00435407"/>
    <w:rsid w:val="0043564D"/>
    <w:rsid w:val="0043628A"/>
    <w:rsid w:val="004367BD"/>
    <w:rsid w:val="0044283B"/>
    <w:rsid w:val="00443320"/>
    <w:rsid w:val="00444AE6"/>
    <w:rsid w:val="00446550"/>
    <w:rsid w:val="00446E58"/>
    <w:rsid w:val="004478BE"/>
    <w:rsid w:val="004478FD"/>
    <w:rsid w:val="00454185"/>
    <w:rsid w:val="0045486C"/>
    <w:rsid w:val="00455A42"/>
    <w:rsid w:val="00457A6F"/>
    <w:rsid w:val="00463313"/>
    <w:rsid w:val="00464346"/>
    <w:rsid w:val="00465D0B"/>
    <w:rsid w:val="00467274"/>
    <w:rsid w:val="004700B3"/>
    <w:rsid w:val="004701D5"/>
    <w:rsid w:val="004703F2"/>
    <w:rsid w:val="004709CC"/>
    <w:rsid w:val="004715A6"/>
    <w:rsid w:val="00471634"/>
    <w:rsid w:val="0047216B"/>
    <w:rsid w:val="00473030"/>
    <w:rsid w:val="00474BDD"/>
    <w:rsid w:val="00475EFD"/>
    <w:rsid w:val="00476876"/>
    <w:rsid w:val="00477DD6"/>
    <w:rsid w:val="004836BC"/>
    <w:rsid w:val="0049192F"/>
    <w:rsid w:val="00491C59"/>
    <w:rsid w:val="00492F18"/>
    <w:rsid w:val="004974CC"/>
    <w:rsid w:val="004A3601"/>
    <w:rsid w:val="004A715D"/>
    <w:rsid w:val="004B019D"/>
    <w:rsid w:val="004B0FB8"/>
    <w:rsid w:val="004B1151"/>
    <w:rsid w:val="004B3FFD"/>
    <w:rsid w:val="004B481C"/>
    <w:rsid w:val="004B6CD7"/>
    <w:rsid w:val="004B7DAE"/>
    <w:rsid w:val="004C0D08"/>
    <w:rsid w:val="004C54EB"/>
    <w:rsid w:val="004C6139"/>
    <w:rsid w:val="004D2144"/>
    <w:rsid w:val="004D2CF1"/>
    <w:rsid w:val="004D4771"/>
    <w:rsid w:val="004D4C8E"/>
    <w:rsid w:val="004D4F4A"/>
    <w:rsid w:val="004D5C05"/>
    <w:rsid w:val="004D5F2A"/>
    <w:rsid w:val="004D74A0"/>
    <w:rsid w:val="004D7E14"/>
    <w:rsid w:val="004E05BC"/>
    <w:rsid w:val="004E4A29"/>
    <w:rsid w:val="004E53D3"/>
    <w:rsid w:val="004E6BDF"/>
    <w:rsid w:val="004E79A4"/>
    <w:rsid w:val="004E7E60"/>
    <w:rsid w:val="004F0760"/>
    <w:rsid w:val="004F2A3C"/>
    <w:rsid w:val="004F3808"/>
    <w:rsid w:val="004F3D6F"/>
    <w:rsid w:val="004F6228"/>
    <w:rsid w:val="004F7E64"/>
    <w:rsid w:val="004F7E72"/>
    <w:rsid w:val="00500028"/>
    <w:rsid w:val="00502194"/>
    <w:rsid w:val="005026C9"/>
    <w:rsid w:val="00503A7A"/>
    <w:rsid w:val="00504F96"/>
    <w:rsid w:val="005071E9"/>
    <w:rsid w:val="0051056D"/>
    <w:rsid w:val="005126FE"/>
    <w:rsid w:val="00514D1D"/>
    <w:rsid w:val="005176F4"/>
    <w:rsid w:val="0052141D"/>
    <w:rsid w:val="00526F36"/>
    <w:rsid w:val="005317FB"/>
    <w:rsid w:val="00532498"/>
    <w:rsid w:val="00532847"/>
    <w:rsid w:val="005331C9"/>
    <w:rsid w:val="005343C9"/>
    <w:rsid w:val="00535754"/>
    <w:rsid w:val="00535DE6"/>
    <w:rsid w:val="005403E5"/>
    <w:rsid w:val="00544928"/>
    <w:rsid w:val="00546371"/>
    <w:rsid w:val="00547AC5"/>
    <w:rsid w:val="0055219D"/>
    <w:rsid w:val="0055353F"/>
    <w:rsid w:val="00556985"/>
    <w:rsid w:val="0055741B"/>
    <w:rsid w:val="0056018F"/>
    <w:rsid w:val="00560663"/>
    <w:rsid w:val="00563598"/>
    <w:rsid w:val="00564175"/>
    <w:rsid w:val="0056633F"/>
    <w:rsid w:val="005666F1"/>
    <w:rsid w:val="005670A4"/>
    <w:rsid w:val="00567A94"/>
    <w:rsid w:val="005713E5"/>
    <w:rsid w:val="00573359"/>
    <w:rsid w:val="005750C8"/>
    <w:rsid w:val="005776EA"/>
    <w:rsid w:val="00584171"/>
    <w:rsid w:val="005844F5"/>
    <w:rsid w:val="00584BFE"/>
    <w:rsid w:val="00586EAB"/>
    <w:rsid w:val="005870FE"/>
    <w:rsid w:val="00587E1F"/>
    <w:rsid w:val="005915DF"/>
    <w:rsid w:val="005918F2"/>
    <w:rsid w:val="00593846"/>
    <w:rsid w:val="00594EDF"/>
    <w:rsid w:val="00595285"/>
    <w:rsid w:val="005968C0"/>
    <w:rsid w:val="00597543"/>
    <w:rsid w:val="005A0801"/>
    <w:rsid w:val="005A323F"/>
    <w:rsid w:val="005A3BC1"/>
    <w:rsid w:val="005A435A"/>
    <w:rsid w:val="005A7CAF"/>
    <w:rsid w:val="005A7CB1"/>
    <w:rsid w:val="005A7EF4"/>
    <w:rsid w:val="005B0C40"/>
    <w:rsid w:val="005B1947"/>
    <w:rsid w:val="005B1B68"/>
    <w:rsid w:val="005B3584"/>
    <w:rsid w:val="005B3DC4"/>
    <w:rsid w:val="005B407F"/>
    <w:rsid w:val="005C3146"/>
    <w:rsid w:val="005C380A"/>
    <w:rsid w:val="005C4342"/>
    <w:rsid w:val="005C5375"/>
    <w:rsid w:val="005C5CDA"/>
    <w:rsid w:val="005C5ECA"/>
    <w:rsid w:val="005C7289"/>
    <w:rsid w:val="005D2814"/>
    <w:rsid w:val="005D59EA"/>
    <w:rsid w:val="005D5C3B"/>
    <w:rsid w:val="005D620B"/>
    <w:rsid w:val="005E1D5D"/>
    <w:rsid w:val="005E1DEE"/>
    <w:rsid w:val="005E259B"/>
    <w:rsid w:val="005E3280"/>
    <w:rsid w:val="005E6392"/>
    <w:rsid w:val="005E7838"/>
    <w:rsid w:val="005F1B57"/>
    <w:rsid w:val="005F3D12"/>
    <w:rsid w:val="005F716F"/>
    <w:rsid w:val="005F7DB7"/>
    <w:rsid w:val="005F7E01"/>
    <w:rsid w:val="006015A0"/>
    <w:rsid w:val="006025ED"/>
    <w:rsid w:val="006066A2"/>
    <w:rsid w:val="0061089F"/>
    <w:rsid w:val="00620553"/>
    <w:rsid w:val="00621CE8"/>
    <w:rsid w:val="0062441F"/>
    <w:rsid w:val="00630313"/>
    <w:rsid w:val="00633235"/>
    <w:rsid w:val="00634A76"/>
    <w:rsid w:val="00635C7F"/>
    <w:rsid w:val="00636203"/>
    <w:rsid w:val="006401DE"/>
    <w:rsid w:val="00642B68"/>
    <w:rsid w:val="0064613A"/>
    <w:rsid w:val="00646BC2"/>
    <w:rsid w:val="00646F10"/>
    <w:rsid w:val="00647332"/>
    <w:rsid w:val="00647C45"/>
    <w:rsid w:val="0065115E"/>
    <w:rsid w:val="0065325A"/>
    <w:rsid w:val="00654EC1"/>
    <w:rsid w:val="006600E3"/>
    <w:rsid w:val="006607FC"/>
    <w:rsid w:val="0066080C"/>
    <w:rsid w:val="00664A98"/>
    <w:rsid w:val="00666F6A"/>
    <w:rsid w:val="0067297B"/>
    <w:rsid w:val="00674316"/>
    <w:rsid w:val="00677678"/>
    <w:rsid w:val="00677C0E"/>
    <w:rsid w:val="006825D2"/>
    <w:rsid w:val="00683A98"/>
    <w:rsid w:val="00684E74"/>
    <w:rsid w:val="006865FC"/>
    <w:rsid w:val="00691A4A"/>
    <w:rsid w:val="00694ED7"/>
    <w:rsid w:val="006965C7"/>
    <w:rsid w:val="006968BA"/>
    <w:rsid w:val="006A0936"/>
    <w:rsid w:val="006A1801"/>
    <w:rsid w:val="006A6567"/>
    <w:rsid w:val="006B0938"/>
    <w:rsid w:val="006B25CE"/>
    <w:rsid w:val="006B5819"/>
    <w:rsid w:val="006B6031"/>
    <w:rsid w:val="006B737E"/>
    <w:rsid w:val="006C23F9"/>
    <w:rsid w:val="006C2472"/>
    <w:rsid w:val="006C4E40"/>
    <w:rsid w:val="006C616F"/>
    <w:rsid w:val="006C678F"/>
    <w:rsid w:val="006C76D6"/>
    <w:rsid w:val="006C792A"/>
    <w:rsid w:val="006C79A1"/>
    <w:rsid w:val="006D0212"/>
    <w:rsid w:val="006D190A"/>
    <w:rsid w:val="006D22C5"/>
    <w:rsid w:val="006D6EAC"/>
    <w:rsid w:val="006D6F9E"/>
    <w:rsid w:val="006E0FAA"/>
    <w:rsid w:val="006E2F50"/>
    <w:rsid w:val="006E41A3"/>
    <w:rsid w:val="006E6EB2"/>
    <w:rsid w:val="006F281E"/>
    <w:rsid w:val="006F2CE7"/>
    <w:rsid w:val="006F3604"/>
    <w:rsid w:val="006F50F8"/>
    <w:rsid w:val="006F5EBC"/>
    <w:rsid w:val="006F7AB6"/>
    <w:rsid w:val="00700906"/>
    <w:rsid w:val="00702FA8"/>
    <w:rsid w:val="0070307A"/>
    <w:rsid w:val="0070398B"/>
    <w:rsid w:val="007042CE"/>
    <w:rsid w:val="00705ACD"/>
    <w:rsid w:val="00706618"/>
    <w:rsid w:val="00706BFC"/>
    <w:rsid w:val="0071058E"/>
    <w:rsid w:val="00721C93"/>
    <w:rsid w:val="0072349B"/>
    <w:rsid w:val="00723E7B"/>
    <w:rsid w:val="00730FD7"/>
    <w:rsid w:val="0073198C"/>
    <w:rsid w:val="00731DB5"/>
    <w:rsid w:val="00732241"/>
    <w:rsid w:val="00737198"/>
    <w:rsid w:val="007375BC"/>
    <w:rsid w:val="00737ED2"/>
    <w:rsid w:val="00741647"/>
    <w:rsid w:val="007419EB"/>
    <w:rsid w:val="00742425"/>
    <w:rsid w:val="00744B4C"/>
    <w:rsid w:val="007454A9"/>
    <w:rsid w:val="00745913"/>
    <w:rsid w:val="00747958"/>
    <w:rsid w:val="0074799C"/>
    <w:rsid w:val="0075103D"/>
    <w:rsid w:val="007514FC"/>
    <w:rsid w:val="0075228B"/>
    <w:rsid w:val="00756266"/>
    <w:rsid w:val="00756510"/>
    <w:rsid w:val="00760507"/>
    <w:rsid w:val="00761537"/>
    <w:rsid w:val="0076240F"/>
    <w:rsid w:val="00762CBD"/>
    <w:rsid w:val="00763200"/>
    <w:rsid w:val="007635A2"/>
    <w:rsid w:val="00770BF1"/>
    <w:rsid w:val="00772EA6"/>
    <w:rsid w:val="00772F86"/>
    <w:rsid w:val="00774E81"/>
    <w:rsid w:val="0077542A"/>
    <w:rsid w:val="00780E52"/>
    <w:rsid w:val="00784AC5"/>
    <w:rsid w:val="007857B7"/>
    <w:rsid w:val="007934C7"/>
    <w:rsid w:val="00793E4B"/>
    <w:rsid w:val="0079627A"/>
    <w:rsid w:val="0079789A"/>
    <w:rsid w:val="007A0D75"/>
    <w:rsid w:val="007A0DDD"/>
    <w:rsid w:val="007A10BF"/>
    <w:rsid w:val="007A122C"/>
    <w:rsid w:val="007A232D"/>
    <w:rsid w:val="007A28B9"/>
    <w:rsid w:val="007A29DC"/>
    <w:rsid w:val="007A2B94"/>
    <w:rsid w:val="007A3918"/>
    <w:rsid w:val="007A3F26"/>
    <w:rsid w:val="007A4C10"/>
    <w:rsid w:val="007A5346"/>
    <w:rsid w:val="007A6A06"/>
    <w:rsid w:val="007A6DFA"/>
    <w:rsid w:val="007B0633"/>
    <w:rsid w:val="007B2797"/>
    <w:rsid w:val="007B44E0"/>
    <w:rsid w:val="007B5A2B"/>
    <w:rsid w:val="007B71B4"/>
    <w:rsid w:val="007C0656"/>
    <w:rsid w:val="007C2BD5"/>
    <w:rsid w:val="007C615D"/>
    <w:rsid w:val="007C6A30"/>
    <w:rsid w:val="007C7934"/>
    <w:rsid w:val="007D2C78"/>
    <w:rsid w:val="007D4580"/>
    <w:rsid w:val="007D6D64"/>
    <w:rsid w:val="007D79AE"/>
    <w:rsid w:val="007E0401"/>
    <w:rsid w:val="007E0B1E"/>
    <w:rsid w:val="007E3A11"/>
    <w:rsid w:val="007E4003"/>
    <w:rsid w:val="007F09F3"/>
    <w:rsid w:val="007F218A"/>
    <w:rsid w:val="007F3632"/>
    <w:rsid w:val="007F5605"/>
    <w:rsid w:val="007F629A"/>
    <w:rsid w:val="007F652E"/>
    <w:rsid w:val="007F79C4"/>
    <w:rsid w:val="00800990"/>
    <w:rsid w:val="008014DC"/>
    <w:rsid w:val="00801ADD"/>
    <w:rsid w:val="00802FDF"/>
    <w:rsid w:val="00806674"/>
    <w:rsid w:val="00806D3E"/>
    <w:rsid w:val="00810953"/>
    <w:rsid w:val="008165BA"/>
    <w:rsid w:val="00822503"/>
    <w:rsid w:val="00822A21"/>
    <w:rsid w:val="00823078"/>
    <w:rsid w:val="00825094"/>
    <w:rsid w:val="00826EB1"/>
    <w:rsid w:val="008311FE"/>
    <w:rsid w:val="00831436"/>
    <w:rsid w:val="0083195B"/>
    <w:rsid w:val="00834314"/>
    <w:rsid w:val="00836276"/>
    <w:rsid w:val="00841716"/>
    <w:rsid w:val="0084229A"/>
    <w:rsid w:val="008434B6"/>
    <w:rsid w:val="00843526"/>
    <w:rsid w:val="00844EF2"/>
    <w:rsid w:val="00845732"/>
    <w:rsid w:val="00845B11"/>
    <w:rsid w:val="008502D0"/>
    <w:rsid w:val="008528BB"/>
    <w:rsid w:val="00852A91"/>
    <w:rsid w:val="008572D9"/>
    <w:rsid w:val="0085740A"/>
    <w:rsid w:val="00860BC6"/>
    <w:rsid w:val="00861575"/>
    <w:rsid w:val="00861E13"/>
    <w:rsid w:val="00863197"/>
    <w:rsid w:val="008676D1"/>
    <w:rsid w:val="0087188B"/>
    <w:rsid w:val="00873436"/>
    <w:rsid w:val="00876525"/>
    <w:rsid w:val="00880C28"/>
    <w:rsid w:val="00883D69"/>
    <w:rsid w:val="00883F41"/>
    <w:rsid w:val="008852C8"/>
    <w:rsid w:val="00886C34"/>
    <w:rsid w:val="0089021A"/>
    <w:rsid w:val="00892496"/>
    <w:rsid w:val="00895640"/>
    <w:rsid w:val="00896B19"/>
    <w:rsid w:val="00897665"/>
    <w:rsid w:val="008A18F4"/>
    <w:rsid w:val="008A2B66"/>
    <w:rsid w:val="008A6F22"/>
    <w:rsid w:val="008A79BE"/>
    <w:rsid w:val="008B2FB9"/>
    <w:rsid w:val="008B4D71"/>
    <w:rsid w:val="008B5D8F"/>
    <w:rsid w:val="008B6414"/>
    <w:rsid w:val="008C27A8"/>
    <w:rsid w:val="008C5248"/>
    <w:rsid w:val="008C6D9F"/>
    <w:rsid w:val="008C785A"/>
    <w:rsid w:val="008D175F"/>
    <w:rsid w:val="008D2EDD"/>
    <w:rsid w:val="008D35F9"/>
    <w:rsid w:val="008D37E6"/>
    <w:rsid w:val="008D4A27"/>
    <w:rsid w:val="008D52A9"/>
    <w:rsid w:val="008D7F93"/>
    <w:rsid w:val="008E18B9"/>
    <w:rsid w:val="008E2067"/>
    <w:rsid w:val="008E2AE9"/>
    <w:rsid w:val="008E3E65"/>
    <w:rsid w:val="008E4CF3"/>
    <w:rsid w:val="008E75A5"/>
    <w:rsid w:val="008F377D"/>
    <w:rsid w:val="008F4E0B"/>
    <w:rsid w:val="008F513E"/>
    <w:rsid w:val="008F522A"/>
    <w:rsid w:val="008F677A"/>
    <w:rsid w:val="00903B44"/>
    <w:rsid w:val="00903DCD"/>
    <w:rsid w:val="0090482A"/>
    <w:rsid w:val="00907084"/>
    <w:rsid w:val="00907866"/>
    <w:rsid w:val="00907CE9"/>
    <w:rsid w:val="00912B30"/>
    <w:rsid w:val="009133AF"/>
    <w:rsid w:val="009139C6"/>
    <w:rsid w:val="0091485E"/>
    <w:rsid w:val="00915659"/>
    <w:rsid w:val="00917538"/>
    <w:rsid w:val="009225C1"/>
    <w:rsid w:val="00922659"/>
    <w:rsid w:val="009259D9"/>
    <w:rsid w:val="009332AF"/>
    <w:rsid w:val="009357C6"/>
    <w:rsid w:val="00941D1F"/>
    <w:rsid w:val="009449D2"/>
    <w:rsid w:val="00944EE0"/>
    <w:rsid w:val="00944F14"/>
    <w:rsid w:val="00944F7F"/>
    <w:rsid w:val="009453E1"/>
    <w:rsid w:val="00945598"/>
    <w:rsid w:val="00946085"/>
    <w:rsid w:val="009468D8"/>
    <w:rsid w:val="00947EF6"/>
    <w:rsid w:val="0095345F"/>
    <w:rsid w:val="00954FE7"/>
    <w:rsid w:val="009571D7"/>
    <w:rsid w:val="00957FAB"/>
    <w:rsid w:val="0096050F"/>
    <w:rsid w:val="00961701"/>
    <w:rsid w:val="009618FB"/>
    <w:rsid w:val="0096252B"/>
    <w:rsid w:val="0096253C"/>
    <w:rsid w:val="009645F4"/>
    <w:rsid w:val="0096489E"/>
    <w:rsid w:val="00965EC9"/>
    <w:rsid w:val="00966659"/>
    <w:rsid w:val="009669AD"/>
    <w:rsid w:val="00966AE7"/>
    <w:rsid w:val="00971792"/>
    <w:rsid w:val="00974028"/>
    <w:rsid w:val="009766EF"/>
    <w:rsid w:val="00980306"/>
    <w:rsid w:val="00981D16"/>
    <w:rsid w:val="00982F92"/>
    <w:rsid w:val="00983561"/>
    <w:rsid w:val="009876AD"/>
    <w:rsid w:val="009900E7"/>
    <w:rsid w:val="009939FB"/>
    <w:rsid w:val="00994014"/>
    <w:rsid w:val="009943C4"/>
    <w:rsid w:val="00995046"/>
    <w:rsid w:val="00995370"/>
    <w:rsid w:val="009A199C"/>
    <w:rsid w:val="009A2AFF"/>
    <w:rsid w:val="009A527B"/>
    <w:rsid w:val="009A531E"/>
    <w:rsid w:val="009A6148"/>
    <w:rsid w:val="009A63ED"/>
    <w:rsid w:val="009B2FDB"/>
    <w:rsid w:val="009B7107"/>
    <w:rsid w:val="009B7B63"/>
    <w:rsid w:val="009B7C52"/>
    <w:rsid w:val="009B7EA6"/>
    <w:rsid w:val="009C02E4"/>
    <w:rsid w:val="009C3221"/>
    <w:rsid w:val="009C559D"/>
    <w:rsid w:val="009C6983"/>
    <w:rsid w:val="009C6B17"/>
    <w:rsid w:val="009C79A4"/>
    <w:rsid w:val="009D23F7"/>
    <w:rsid w:val="009D2B01"/>
    <w:rsid w:val="009D670A"/>
    <w:rsid w:val="009E11DE"/>
    <w:rsid w:val="009E1388"/>
    <w:rsid w:val="009E2633"/>
    <w:rsid w:val="009E48AE"/>
    <w:rsid w:val="009E5545"/>
    <w:rsid w:val="009F06C3"/>
    <w:rsid w:val="009F1794"/>
    <w:rsid w:val="009F4D3B"/>
    <w:rsid w:val="009F6529"/>
    <w:rsid w:val="009F6CE7"/>
    <w:rsid w:val="009F7570"/>
    <w:rsid w:val="00A01E7F"/>
    <w:rsid w:val="00A03AB1"/>
    <w:rsid w:val="00A055A4"/>
    <w:rsid w:val="00A05E9C"/>
    <w:rsid w:val="00A05FC8"/>
    <w:rsid w:val="00A07960"/>
    <w:rsid w:val="00A10005"/>
    <w:rsid w:val="00A125F5"/>
    <w:rsid w:val="00A248F2"/>
    <w:rsid w:val="00A27FF1"/>
    <w:rsid w:val="00A30FD4"/>
    <w:rsid w:val="00A32E8B"/>
    <w:rsid w:val="00A35710"/>
    <w:rsid w:val="00A409AC"/>
    <w:rsid w:val="00A409BD"/>
    <w:rsid w:val="00A41250"/>
    <w:rsid w:val="00A41D4E"/>
    <w:rsid w:val="00A42335"/>
    <w:rsid w:val="00A428B9"/>
    <w:rsid w:val="00A46059"/>
    <w:rsid w:val="00A46979"/>
    <w:rsid w:val="00A47A1D"/>
    <w:rsid w:val="00A510A2"/>
    <w:rsid w:val="00A52A8F"/>
    <w:rsid w:val="00A55155"/>
    <w:rsid w:val="00A55826"/>
    <w:rsid w:val="00A568E8"/>
    <w:rsid w:val="00A62E21"/>
    <w:rsid w:val="00A632F5"/>
    <w:rsid w:val="00A640FF"/>
    <w:rsid w:val="00A64884"/>
    <w:rsid w:val="00A666B7"/>
    <w:rsid w:val="00A736A7"/>
    <w:rsid w:val="00A74391"/>
    <w:rsid w:val="00A81410"/>
    <w:rsid w:val="00A8294F"/>
    <w:rsid w:val="00A83349"/>
    <w:rsid w:val="00A83B38"/>
    <w:rsid w:val="00A84E13"/>
    <w:rsid w:val="00A87C7E"/>
    <w:rsid w:val="00A902A6"/>
    <w:rsid w:val="00A9539C"/>
    <w:rsid w:val="00AA59EF"/>
    <w:rsid w:val="00AA6010"/>
    <w:rsid w:val="00AB3421"/>
    <w:rsid w:val="00AB36FA"/>
    <w:rsid w:val="00AB48D1"/>
    <w:rsid w:val="00AB5BEA"/>
    <w:rsid w:val="00AB7E56"/>
    <w:rsid w:val="00AC0419"/>
    <w:rsid w:val="00AC5038"/>
    <w:rsid w:val="00AC7D66"/>
    <w:rsid w:val="00AD0FCF"/>
    <w:rsid w:val="00AD3C4D"/>
    <w:rsid w:val="00AD6EC2"/>
    <w:rsid w:val="00AE11A8"/>
    <w:rsid w:val="00AE373C"/>
    <w:rsid w:val="00AE4C26"/>
    <w:rsid w:val="00AE50BA"/>
    <w:rsid w:val="00AE6EE2"/>
    <w:rsid w:val="00AE79B3"/>
    <w:rsid w:val="00AF2204"/>
    <w:rsid w:val="00AF3369"/>
    <w:rsid w:val="00AF425E"/>
    <w:rsid w:val="00AF4D2E"/>
    <w:rsid w:val="00AF5847"/>
    <w:rsid w:val="00AF69A0"/>
    <w:rsid w:val="00AF6C56"/>
    <w:rsid w:val="00AF7FCD"/>
    <w:rsid w:val="00B012F3"/>
    <w:rsid w:val="00B03129"/>
    <w:rsid w:val="00B04B16"/>
    <w:rsid w:val="00B06E6F"/>
    <w:rsid w:val="00B123D8"/>
    <w:rsid w:val="00B1273F"/>
    <w:rsid w:val="00B16638"/>
    <w:rsid w:val="00B209B2"/>
    <w:rsid w:val="00B2256F"/>
    <w:rsid w:val="00B2642D"/>
    <w:rsid w:val="00B26BD8"/>
    <w:rsid w:val="00B27979"/>
    <w:rsid w:val="00B2798F"/>
    <w:rsid w:val="00B35EF5"/>
    <w:rsid w:val="00B4074B"/>
    <w:rsid w:val="00B4286D"/>
    <w:rsid w:val="00B4453A"/>
    <w:rsid w:val="00B47F9D"/>
    <w:rsid w:val="00B53493"/>
    <w:rsid w:val="00B55503"/>
    <w:rsid w:val="00B55D18"/>
    <w:rsid w:val="00B5648D"/>
    <w:rsid w:val="00B56AC8"/>
    <w:rsid w:val="00B56BCC"/>
    <w:rsid w:val="00B56CC8"/>
    <w:rsid w:val="00B62866"/>
    <w:rsid w:val="00B63219"/>
    <w:rsid w:val="00B64090"/>
    <w:rsid w:val="00B65281"/>
    <w:rsid w:val="00B658C0"/>
    <w:rsid w:val="00B65924"/>
    <w:rsid w:val="00B660D8"/>
    <w:rsid w:val="00B668FB"/>
    <w:rsid w:val="00B706C6"/>
    <w:rsid w:val="00B71B1E"/>
    <w:rsid w:val="00B769EF"/>
    <w:rsid w:val="00B76B8E"/>
    <w:rsid w:val="00B80FB7"/>
    <w:rsid w:val="00B819DD"/>
    <w:rsid w:val="00B82E2B"/>
    <w:rsid w:val="00B85B48"/>
    <w:rsid w:val="00B92B2B"/>
    <w:rsid w:val="00B93660"/>
    <w:rsid w:val="00B959F4"/>
    <w:rsid w:val="00BA1102"/>
    <w:rsid w:val="00BA40A8"/>
    <w:rsid w:val="00BA45AE"/>
    <w:rsid w:val="00BA4F4A"/>
    <w:rsid w:val="00BA5B37"/>
    <w:rsid w:val="00BA628E"/>
    <w:rsid w:val="00BA66AD"/>
    <w:rsid w:val="00BA7126"/>
    <w:rsid w:val="00BA74E0"/>
    <w:rsid w:val="00BA7612"/>
    <w:rsid w:val="00BB2413"/>
    <w:rsid w:val="00BB3C7D"/>
    <w:rsid w:val="00BB3CA8"/>
    <w:rsid w:val="00BB3EE1"/>
    <w:rsid w:val="00BB4156"/>
    <w:rsid w:val="00BB5A6A"/>
    <w:rsid w:val="00BC026C"/>
    <w:rsid w:val="00BC2DD3"/>
    <w:rsid w:val="00BC3406"/>
    <w:rsid w:val="00BC3E7C"/>
    <w:rsid w:val="00BC40A7"/>
    <w:rsid w:val="00BC5DF3"/>
    <w:rsid w:val="00BC67B1"/>
    <w:rsid w:val="00BC67B5"/>
    <w:rsid w:val="00BC71B5"/>
    <w:rsid w:val="00BD01D5"/>
    <w:rsid w:val="00BD0EA0"/>
    <w:rsid w:val="00BD52CF"/>
    <w:rsid w:val="00BD7A13"/>
    <w:rsid w:val="00BD7CF3"/>
    <w:rsid w:val="00BE16D4"/>
    <w:rsid w:val="00BE200B"/>
    <w:rsid w:val="00BE3B02"/>
    <w:rsid w:val="00BE3B79"/>
    <w:rsid w:val="00BE4735"/>
    <w:rsid w:val="00BE63B2"/>
    <w:rsid w:val="00BE776E"/>
    <w:rsid w:val="00BE7D34"/>
    <w:rsid w:val="00BF10D6"/>
    <w:rsid w:val="00BF23E1"/>
    <w:rsid w:val="00BF2C53"/>
    <w:rsid w:val="00BF44E8"/>
    <w:rsid w:val="00BF61EC"/>
    <w:rsid w:val="00BF736D"/>
    <w:rsid w:val="00BF7B41"/>
    <w:rsid w:val="00C000C3"/>
    <w:rsid w:val="00C01631"/>
    <w:rsid w:val="00C02D72"/>
    <w:rsid w:val="00C02E60"/>
    <w:rsid w:val="00C0405B"/>
    <w:rsid w:val="00C04338"/>
    <w:rsid w:val="00C10095"/>
    <w:rsid w:val="00C13878"/>
    <w:rsid w:val="00C13EA3"/>
    <w:rsid w:val="00C1680B"/>
    <w:rsid w:val="00C20484"/>
    <w:rsid w:val="00C20877"/>
    <w:rsid w:val="00C210D3"/>
    <w:rsid w:val="00C240FD"/>
    <w:rsid w:val="00C24374"/>
    <w:rsid w:val="00C2487E"/>
    <w:rsid w:val="00C25CDF"/>
    <w:rsid w:val="00C26D4D"/>
    <w:rsid w:val="00C27DD7"/>
    <w:rsid w:val="00C302EF"/>
    <w:rsid w:val="00C36455"/>
    <w:rsid w:val="00C36A7E"/>
    <w:rsid w:val="00C379C7"/>
    <w:rsid w:val="00C428D9"/>
    <w:rsid w:val="00C42956"/>
    <w:rsid w:val="00C53907"/>
    <w:rsid w:val="00C53ABA"/>
    <w:rsid w:val="00C55C07"/>
    <w:rsid w:val="00C6199A"/>
    <w:rsid w:val="00C62537"/>
    <w:rsid w:val="00C63DD3"/>
    <w:rsid w:val="00C65361"/>
    <w:rsid w:val="00C65688"/>
    <w:rsid w:val="00C65BF0"/>
    <w:rsid w:val="00C6645D"/>
    <w:rsid w:val="00C666AE"/>
    <w:rsid w:val="00C6789E"/>
    <w:rsid w:val="00C67EB7"/>
    <w:rsid w:val="00C74C53"/>
    <w:rsid w:val="00C7518E"/>
    <w:rsid w:val="00C755AC"/>
    <w:rsid w:val="00C7787A"/>
    <w:rsid w:val="00C8021B"/>
    <w:rsid w:val="00C810B3"/>
    <w:rsid w:val="00C92AF8"/>
    <w:rsid w:val="00C941F0"/>
    <w:rsid w:val="00C97431"/>
    <w:rsid w:val="00C9759C"/>
    <w:rsid w:val="00CA1E3B"/>
    <w:rsid w:val="00CA318A"/>
    <w:rsid w:val="00CA3537"/>
    <w:rsid w:val="00CA3A82"/>
    <w:rsid w:val="00CA3CD8"/>
    <w:rsid w:val="00CA4149"/>
    <w:rsid w:val="00CA5E8E"/>
    <w:rsid w:val="00CA6411"/>
    <w:rsid w:val="00CB13BC"/>
    <w:rsid w:val="00CB43B7"/>
    <w:rsid w:val="00CB4D9B"/>
    <w:rsid w:val="00CB5A23"/>
    <w:rsid w:val="00CB7C02"/>
    <w:rsid w:val="00CB7F60"/>
    <w:rsid w:val="00CC1C27"/>
    <w:rsid w:val="00CC1FA9"/>
    <w:rsid w:val="00CC402F"/>
    <w:rsid w:val="00CC5DDA"/>
    <w:rsid w:val="00CC6D2B"/>
    <w:rsid w:val="00CC764A"/>
    <w:rsid w:val="00CD2001"/>
    <w:rsid w:val="00CD2C86"/>
    <w:rsid w:val="00CD4CE0"/>
    <w:rsid w:val="00CD5119"/>
    <w:rsid w:val="00CD5F9D"/>
    <w:rsid w:val="00CD6925"/>
    <w:rsid w:val="00CE09C9"/>
    <w:rsid w:val="00CE09FC"/>
    <w:rsid w:val="00CE0E66"/>
    <w:rsid w:val="00CE1EFF"/>
    <w:rsid w:val="00CE5561"/>
    <w:rsid w:val="00CE5BE8"/>
    <w:rsid w:val="00CF04E2"/>
    <w:rsid w:val="00CF0F5F"/>
    <w:rsid w:val="00CF4D14"/>
    <w:rsid w:val="00CF4D16"/>
    <w:rsid w:val="00D00835"/>
    <w:rsid w:val="00D0228B"/>
    <w:rsid w:val="00D03E01"/>
    <w:rsid w:val="00D10E2F"/>
    <w:rsid w:val="00D11EDB"/>
    <w:rsid w:val="00D145A0"/>
    <w:rsid w:val="00D15CA1"/>
    <w:rsid w:val="00D16BF7"/>
    <w:rsid w:val="00D209F5"/>
    <w:rsid w:val="00D241D3"/>
    <w:rsid w:val="00D253E1"/>
    <w:rsid w:val="00D27FA8"/>
    <w:rsid w:val="00D30E53"/>
    <w:rsid w:val="00D32946"/>
    <w:rsid w:val="00D3388A"/>
    <w:rsid w:val="00D34DB1"/>
    <w:rsid w:val="00D365D3"/>
    <w:rsid w:val="00D42F7B"/>
    <w:rsid w:val="00D44F08"/>
    <w:rsid w:val="00D4662C"/>
    <w:rsid w:val="00D46A5D"/>
    <w:rsid w:val="00D50015"/>
    <w:rsid w:val="00D5021A"/>
    <w:rsid w:val="00D517FE"/>
    <w:rsid w:val="00D53A33"/>
    <w:rsid w:val="00D55089"/>
    <w:rsid w:val="00D60754"/>
    <w:rsid w:val="00D63051"/>
    <w:rsid w:val="00D65684"/>
    <w:rsid w:val="00D70CFA"/>
    <w:rsid w:val="00D71CDA"/>
    <w:rsid w:val="00D73B9D"/>
    <w:rsid w:val="00D75157"/>
    <w:rsid w:val="00D752D0"/>
    <w:rsid w:val="00D779AF"/>
    <w:rsid w:val="00D80594"/>
    <w:rsid w:val="00D83394"/>
    <w:rsid w:val="00D8621C"/>
    <w:rsid w:val="00D86BFC"/>
    <w:rsid w:val="00D86C8F"/>
    <w:rsid w:val="00D87902"/>
    <w:rsid w:val="00D9185F"/>
    <w:rsid w:val="00D9250C"/>
    <w:rsid w:val="00D93163"/>
    <w:rsid w:val="00D93991"/>
    <w:rsid w:val="00D94430"/>
    <w:rsid w:val="00D96A2F"/>
    <w:rsid w:val="00D97A08"/>
    <w:rsid w:val="00DA0054"/>
    <w:rsid w:val="00DA1E8A"/>
    <w:rsid w:val="00DA67E0"/>
    <w:rsid w:val="00DA76FA"/>
    <w:rsid w:val="00DB158B"/>
    <w:rsid w:val="00DB1685"/>
    <w:rsid w:val="00DB2B49"/>
    <w:rsid w:val="00DB423F"/>
    <w:rsid w:val="00DB50C7"/>
    <w:rsid w:val="00DB7279"/>
    <w:rsid w:val="00DC01CF"/>
    <w:rsid w:val="00DC1083"/>
    <w:rsid w:val="00DC17CC"/>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6E3C"/>
    <w:rsid w:val="00DD72AF"/>
    <w:rsid w:val="00DD7477"/>
    <w:rsid w:val="00DE05CB"/>
    <w:rsid w:val="00DE7B34"/>
    <w:rsid w:val="00DF0012"/>
    <w:rsid w:val="00DF01DF"/>
    <w:rsid w:val="00DF0684"/>
    <w:rsid w:val="00DF2F8A"/>
    <w:rsid w:val="00DF5755"/>
    <w:rsid w:val="00DF7370"/>
    <w:rsid w:val="00E018FB"/>
    <w:rsid w:val="00E10803"/>
    <w:rsid w:val="00E135C8"/>
    <w:rsid w:val="00E14D6E"/>
    <w:rsid w:val="00E15ABB"/>
    <w:rsid w:val="00E16F29"/>
    <w:rsid w:val="00E1738C"/>
    <w:rsid w:val="00E21778"/>
    <w:rsid w:val="00E21DC0"/>
    <w:rsid w:val="00E2398A"/>
    <w:rsid w:val="00E24D4C"/>
    <w:rsid w:val="00E26499"/>
    <w:rsid w:val="00E2798F"/>
    <w:rsid w:val="00E27CBB"/>
    <w:rsid w:val="00E30CD3"/>
    <w:rsid w:val="00E318DB"/>
    <w:rsid w:val="00E31FBB"/>
    <w:rsid w:val="00E334D5"/>
    <w:rsid w:val="00E33939"/>
    <w:rsid w:val="00E347CE"/>
    <w:rsid w:val="00E35419"/>
    <w:rsid w:val="00E35834"/>
    <w:rsid w:val="00E36E6F"/>
    <w:rsid w:val="00E4035B"/>
    <w:rsid w:val="00E40A2F"/>
    <w:rsid w:val="00E40CFB"/>
    <w:rsid w:val="00E456C3"/>
    <w:rsid w:val="00E463E0"/>
    <w:rsid w:val="00E53767"/>
    <w:rsid w:val="00E53C07"/>
    <w:rsid w:val="00E545B9"/>
    <w:rsid w:val="00E570F7"/>
    <w:rsid w:val="00E57CF3"/>
    <w:rsid w:val="00E61E81"/>
    <w:rsid w:val="00E62730"/>
    <w:rsid w:val="00E63C1E"/>
    <w:rsid w:val="00E66951"/>
    <w:rsid w:val="00E6730E"/>
    <w:rsid w:val="00E6763B"/>
    <w:rsid w:val="00E70DFB"/>
    <w:rsid w:val="00E72ACA"/>
    <w:rsid w:val="00E72D69"/>
    <w:rsid w:val="00E736DF"/>
    <w:rsid w:val="00E74D81"/>
    <w:rsid w:val="00E75382"/>
    <w:rsid w:val="00E76B3B"/>
    <w:rsid w:val="00E77B84"/>
    <w:rsid w:val="00E83C12"/>
    <w:rsid w:val="00E86EE4"/>
    <w:rsid w:val="00E93E1D"/>
    <w:rsid w:val="00EA1B1B"/>
    <w:rsid w:val="00EA7050"/>
    <w:rsid w:val="00EB111F"/>
    <w:rsid w:val="00EB3264"/>
    <w:rsid w:val="00EB58BD"/>
    <w:rsid w:val="00EC0FFC"/>
    <w:rsid w:val="00EC2974"/>
    <w:rsid w:val="00EC40F3"/>
    <w:rsid w:val="00EC520E"/>
    <w:rsid w:val="00EC7184"/>
    <w:rsid w:val="00ED224C"/>
    <w:rsid w:val="00ED2E33"/>
    <w:rsid w:val="00ED3024"/>
    <w:rsid w:val="00ED340A"/>
    <w:rsid w:val="00ED346A"/>
    <w:rsid w:val="00ED3FB6"/>
    <w:rsid w:val="00ED4C12"/>
    <w:rsid w:val="00ED5B27"/>
    <w:rsid w:val="00ED6217"/>
    <w:rsid w:val="00ED71B6"/>
    <w:rsid w:val="00EE23FD"/>
    <w:rsid w:val="00EE30CB"/>
    <w:rsid w:val="00EE3A59"/>
    <w:rsid w:val="00EE5474"/>
    <w:rsid w:val="00EF0614"/>
    <w:rsid w:val="00EF0E10"/>
    <w:rsid w:val="00EF1236"/>
    <w:rsid w:val="00EF2076"/>
    <w:rsid w:val="00EF2AFB"/>
    <w:rsid w:val="00EF48D4"/>
    <w:rsid w:val="00EF7D84"/>
    <w:rsid w:val="00EF7F35"/>
    <w:rsid w:val="00F01407"/>
    <w:rsid w:val="00F0736A"/>
    <w:rsid w:val="00F11B3A"/>
    <w:rsid w:val="00F14585"/>
    <w:rsid w:val="00F16448"/>
    <w:rsid w:val="00F25695"/>
    <w:rsid w:val="00F276A6"/>
    <w:rsid w:val="00F303BE"/>
    <w:rsid w:val="00F305D6"/>
    <w:rsid w:val="00F31EEF"/>
    <w:rsid w:val="00F321CF"/>
    <w:rsid w:val="00F32866"/>
    <w:rsid w:val="00F33232"/>
    <w:rsid w:val="00F335CF"/>
    <w:rsid w:val="00F33D5C"/>
    <w:rsid w:val="00F3402F"/>
    <w:rsid w:val="00F40006"/>
    <w:rsid w:val="00F40151"/>
    <w:rsid w:val="00F40DB7"/>
    <w:rsid w:val="00F416EC"/>
    <w:rsid w:val="00F429AE"/>
    <w:rsid w:val="00F4307D"/>
    <w:rsid w:val="00F431FB"/>
    <w:rsid w:val="00F43B42"/>
    <w:rsid w:val="00F44DAA"/>
    <w:rsid w:val="00F45626"/>
    <w:rsid w:val="00F461A3"/>
    <w:rsid w:val="00F46A6D"/>
    <w:rsid w:val="00F47473"/>
    <w:rsid w:val="00F503D1"/>
    <w:rsid w:val="00F52F6A"/>
    <w:rsid w:val="00F53ACB"/>
    <w:rsid w:val="00F5637F"/>
    <w:rsid w:val="00F60E46"/>
    <w:rsid w:val="00F6184E"/>
    <w:rsid w:val="00F61F40"/>
    <w:rsid w:val="00F67A2A"/>
    <w:rsid w:val="00F728F2"/>
    <w:rsid w:val="00F73E5E"/>
    <w:rsid w:val="00F75189"/>
    <w:rsid w:val="00F77EAB"/>
    <w:rsid w:val="00F8007E"/>
    <w:rsid w:val="00F813E6"/>
    <w:rsid w:val="00F81C8A"/>
    <w:rsid w:val="00F84805"/>
    <w:rsid w:val="00F858C4"/>
    <w:rsid w:val="00F872FC"/>
    <w:rsid w:val="00F943B2"/>
    <w:rsid w:val="00F952A3"/>
    <w:rsid w:val="00F96B4C"/>
    <w:rsid w:val="00FA0921"/>
    <w:rsid w:val="00FA09B2"/>
    <w:rsid w:val="00FA12CC"/>
    <w:rsid w:val="00FA1AA4"/>
    <w:rsid w:val="00FA2B02"/>
    <w:rsid w:val="00FA2BBE"/>
    <w:rsid w:val="00FA32C4"/>
    <w:rsid w:val="00FA4D41"/>
    <w:rsid w:val="00FA6154"/>
    <w:rsid w:val="00FA64E2"/>
    <w:rsid w:val="00FA7B3D"/>
    <w:rsid w:val="00FB1115"/>
    <w:rsid w:val="00FB18F6"/>
    <w:rsid w:val="00FB2C51"/>
    <w:rsid w:val="00FB4AE4"/>
    <w:rsid w:val="00FB688A"/>
    <w:rsid w:val="00FB78FA"/>
    <w:rsid w:val="00FC42B7"/>
    <w:rsid w:val="00FC4473"/>
    <w:rsid w:val="00FC6615"/>
    <w:rsid w:val="00FD2212"/>
    <w:rsid w:val="00FD3F93"/>
    <w:rsid w:val="00FD55BB"/>
    <w:rsid w:val="00FD578B"/>
    <w:rsid w:val="00FD5863"/>
    <w:rsid w:val="00FE0EC7"/>
    <w:rsid w:val="00FE1B50"/>
    <w:rsid w:val="00FE1B86"/>
    <w:rsid w:val="00FE22FD"/>
    <w:rsid w:val="00FE38A3"/>
    <w:rsid w:val="00FE46E6"/>
    <w:rsid w:val="00FE4778"/>
    <w:rsid w:val="00FE7A02"/>
    <w:rsid w:val="00FF781B"/>
    <w:rsid w:val="00FF7C38"/>
    <w:rsid w:val="00FF7EE9"/>
    <w:rsid w:val="2FA4323B"/>
    <w:rsid w:val="41F6F1BA"/>
    <w:rsid w:val="48E8256F"/>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85A6EB09-67CC-4F6D-85D7-8F329C06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5"/>
      </w:numPr>
    </w:pPr>
  </w:style>
  <w:style w:type="paragraph" w:styleId="ListBullet">
    <w:name w:val="List Bullet"/>
    <w:basedOn w:val="BodyText"/>
    <w:uiPriority w:val="4"/>
    <w:qFormat/>
    <w:rsid w:val="00E14D6E"/>
    <w:pPr>
      <w:numPr>
        <w:numId w:val="14"/>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70398B"/>
    <w:pPr>
      <w:numPr>
        <w:numId w:val="3"/>
      </w:numPr>
      <w:tabs>
        <w:tab w:val="left" w:pos="170"/>
      </w:tabs>
      <w:ind w:left="170" w:hanging="170"/>
    </w:pPr>
    <w:rPr>
      <w:szCs w:val="24"/>
    </w:rPr>
  </w:style>
  <w:style w:type="paragraph" w:customStyle="1" w:styleId="TableNumber">
    <w:name w:val="Table Number"/>
    <w:basedOn w:val="Tabletext"/>
    <w:uiPriority w:val="15"/>
    <w:qFormat/>
    <w:rsid w:val="00E14D6E"/>
    <w:pPr>
      <w:numPr>
        <w:numId w:val="19"/>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1"/>
      </w:numPr>
    </w:pPr>
  </w:style>
  <w:style w:type="paragraph" w:customStyle="1" w:styleId="ListBullet6">
    <w:name w:val="List Bullet 6"/>
    <w:basedOn w:val="ListBullet"/>
    <w:uiPriority w:val="4"/>
    <w:semiHidden/>
    <w:rsid w:val="00BF7B41"/>
    <w:pPr>
      <w:numPr>
        <w:ilvl w:val="5"/>
        <w:numId w:val="11"/>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3"/>
      </w:numPr>
    </w:pPr>
  </w:style>
  <w:style w:type="paragraph" w:styleId="ListNumber5">
    <w:name w:val="List Number 5"/>
    <w:basedOn w:val="ListNumber"/>
    <w:uiPriority w:val="5"/>
    <w:semiHidden/>
    <w:rsid w:val="004F2A3C"/>
    <w:pPr>
      <w:numPr>
        <w:ilvl w:val="4"/>
        <w:numId w:val="13"/>
      </w:numPr>
    </w:pPr>
  </w:style>
  <w:style w:type="paragraph" w:customStyle="1" w:styleId="ListNumber6">
    <w:name w:val="List Number 6"/>
    <w:basedOn w:val="ListNumber"/>
    <w:uiPriority w:val="5"/>
    <w:semiHidden/>
    <w:rsid w:val="004F2A3C"/>
    <w:pPr>
      <w:numPr>
        <w:ilvl w:val="5"/>
        <w:numId w:val="13"/>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18"/>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4"/>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22"/>
      </w:numPr>
    </w:pPr>
    <w:rPr>
      <w:rFonts w:ascii="Arial" w:hAnsi="Arial"/>
      <w:szCs w:val="21"/>
    </w:rPr>
  </w:style>
  <w:style w:type="paragraph" w:customStyle="1" w:styleId="ListNumberbullet2">
    <w:name w:val="List Number + bullet 2"/>
    <w:basedOn w:val="ListBullet2"/>
    <w:uiPriority w:val="6"/>
    <w:qFormat/>
    <w:rsid w:val="00E14D6E"/>
    <w:pPr>
      <w:numPr>
        <w:numId w:val="22"/>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6"/>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18"/>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2"/>
      </w:numPr>
      <w:spacing w:after="80" w:line="264" w:lineRule="auto"/>
    </w:pPr>
    <w:rPr>
      <w:sz w:val="18"/>
    </w:rPr>
  </w:style>
  <w:style w:type="numbering" w:customStyle="1" w:styleId="ListGroupLegalNoticeNumber">
    <w:name w:val="List_GroupLegalNoticeNumber"/>
    <w:basedOn w:val="NoList"/>
    <w:uiPriority w:val="99"/>
    <w:rsid w:val="00BF7B41"/>
    <w:pPr>
      <w:numPr>
        <w:numId w:val="10"/>
      </w:numPr>
    </w:pPr>
  </w:style>
  <w:style w:type="numbering" w:customStyle="1" w:styleId="ListGroupTableNumber">
    <w:name w:val="List_GroupTableNumber"/>
    <w:uiPriority w:val="99"/>
    <w:rsid w:val="00E14D6E"/>
    <w:pPr>
      <w:numPr>
        <w:numId w:val="17"/>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09843052">
      <w:bodyDiv w:val="1"/>
      <w:marLeft w:val="0"/>
      <w:marRight w:val="0"/>
      <w:marTop w:val="0"/>
      <w:marBottom w:val="0"/>
      <w:divBdr>
        <w:top w:val="none" w:sz="0" w:space="0" w:color="auto"/>
        <w:left w:val="none" w:sz="0" w:space="0" w:color="auto"/>
        <w:bottom w:val="none" w:sz="0" w:space="0" w:color="auto"/>
        <w:right w:val="none" w:sz="0" w:space="0" w:color="auto"/>
      </w:divBdr>
      <w:divsChild>
        <w:div w:id="621616395">
          <w:marLeft w:val="0"/>
          <w:marRight w:val="0"/>
          <w:marTop w:val="0"/>
          <w:marBottom w:val="0"/>
          <w:divBdr>
            <w:top w:val="none" w:sz="0" w:space="0" w:color="auto"/>
            <w:left w:val="none" w:sz="0" w:space="0" w:color="auto"/>
            <w:bottom w:val="none" w:sz="0" w:space="0" w:color="auto"/>
            <w:right w:val="none" w:sz="0" w:space="0" w:color="auto"/>
          </w:divBdr>
          <w:divsChild>
            <w:div w:id="713774420">
              <w:marLeft w:val="0"/>
              <w:marRight w:val="0"/>
              <w:marTop w:val="0"/>
              <w:marBottom w:val="0"/>
              <w:divBdr>
                <w:top w:val="none" w:sz="0" w:space="0" w:color="auto"/>
                <w:left w:val="none" w:sz="0" w:space="0" w:color="auto"/>
                <w:bottom w:val="none" w:sz="0" w:space="0" w:color="auto"/>
                <w:right w:val="none" w:sz="0" w:space="0" w:color="auto"/>
              </w:divBdr>
            </w:div>
          </w:divsChild>
        </w:div>
        <w:div w:id="877937547">
          <w:marLeft w:val="0"/>
          <w:marRight w:val="0"/>
          <w:marTop w:val="0"/>
          <w:marBottom w:val="0"/>
          <w:divBdr>
            <w:top w:val="none" w:sz="0" w:space="0" w:color="auto"/>
            <w:left w:val="none" w:sz="0" w:space="0" w:color="auto"/>
            <w:bottom w:val="none" w:sz="0" w:space="0" w:color="auto"/>
            <w:right w:val="none" w:sz="0" w:space="0" w:color="auto"/>
          </w:divBdr>
          <w:divsChild>
            <w:div w:id="321088241">
              <w:marLeft w:val="0"/>
              <w:marRight w:val="0"/>
              <w:marTop w:val="0"/>
              <w:marBottom w:val="0"/>
              <w:divBdr>
                <w:top w:val="none" w:sz="0" w:space="0" w:color="auto"/>
                <w:left w:val="none" w:sz="0" w:space="0" w:color="auto"/>
                <w:bottom w:val="none" w:sz="0" w:space="0" w:color="auto"/>
                <w:right w:val="none" w:sz="0" w:space="0" w:color="auto"/>
              </w:divBdr>
            </w:div>
          </w:divsChild>
        </w:div>
        <w:div w:id="1760760550">
          <w:marLeft w:val="0"/>
          <w:marRight w:val="0"/>
          <w:marTop w:val="0"/>
          <w:marBottom w:val="0"/>
          <w:divBdr>
            <w:top w:val="none" w:sz="0" w:space="0" w:color="auto"/>
            <w:left w:val="none" w:sz="0" w:space="0" w:color="auto"/>
            <w:bottom w:val="none" w:sz="0" w:space="0" w:color="auto"/>
            <w:right w:val="none" w:sz="0" w:space="0" w:color="auto"/>
          </w:divBdr>
          <w:divsChild>
            <w:div w:id="1806392529">
              <w:marLeft w:val="0"/>
              <w:marRight w:val="0"/>
              <w:marTop w:val="0"/>
              <w:marBottom w:val="0"/>
              <w:divBdr>
                <w:top w:val="none" w:sz="0" w:space="0" w:color="auto"/>
                <w:left w:val="none" w:sz="0" w:space="0" w:color="auto"/>
                <w:bottom w:val="none" w:sz="0" w:space="0" w:color="auto"/>
                <w:right w:val="none" w:sz="0" w:space="0" w:color="auto"/>
              </w:divBdr>
            </w:div>
          </w:divsChild>
        </w:div>
        <w:div w:id="1809977627">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sChild>
        </w:div>
        <w:div w:id="1857693823">
          <w:marLeft w:val="0"/>
          <w:marRight w:val="0"/>
          <w:marTop w:val="0"/>
          <w:marBottom w:val="0"/>
          <w:divBdr>
            <w:top w:val="none" w:sz="0" w:space="0" w:color="auto"/>
            <w:left w:val="none" w:sz="0" w:space="0" w:color="auto"/>
            <w:bottom w:val="none" w:sz="0" w:space="0" w:color="auto"/>
            <w:right w:val="none" w:sz="0" w:space="0" w:color="auto"/>
          </w:divBdr>
          <w:divsChild>
            <w:div w:id="11408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0972091">
      <w:bodyDiv w:val="1"/>
      <w:marLeft w:val="0"/>
      <w:marRight w:val="0"/>
      <w:marTop w:val="0"/>
      <w:marBottom w:val="0"/>
      <w:divBdr>
        <w:top w:val="none" w:sz="0" w:space="0" w:color="auto"/>
        <w:left w:val="none" w:sz="0" w:space="0" w:color="auto"/>
        <w:bottom w:val="none" w:sz="0" w:space="0" w:color="auto"/>
        <w:right w:val="none" w:sz="0" w:space="0" w:color="auto"/>
      </w:divBdr>
      <w:divsChild>
        <w:div w:id="91316162">
          <w:marLeft w:val="0"/>
          <w:marRight w:val="0"/>
          <w:marTop w:val="0"/>
          <w:marBottom w:val="0"/>
          <w:divBdr>
            <w:top w:val="none" w:sz="0" w:space="0" w:color="auto"/>
            <w:left w:val="none" w:sz="0" w:space="0" w:color="auto"/>
            <w:bottom w:val="none" w:sz="0" w:space="0" w:color="auto"/>
            <w:right w:val="none" w:sz="0" w:space="0" w:color="auto"/>
          </w:divBdr>
          <w:divsChild>
            <w:div w:id="1137339747">
              <w:marLeft w:val="0"/>
              <w:marRight w:val="0"/>
              <w:marTop w:val="0"/>
              <w:marBottom w:val="0"/>
              <w:divBdr>
                <w:top w:val="none" w:sz="0" w:space="0" w:color="auto"/>
                <w:left w:val="none" w:sz="0" w:space="0" w:color="auto"/>
                <w:bottom w:val="none" w:sz="0" w:space="0" w:color="auto"/>
                <w:right w:val="none" w:sz="0" w:space="0" w:color="auto"/>
              </w:divBdr>
            </w:div>
          </w:divsChild>
        </w:div>
        <w:div w:id="257107978">
          <w:marLeft w:val="0"/>
          <w:marRight w:val="0"/>
          <w:marTop w:val="0"/>
          <w:marBottom w:val="0"/>
          <w:divBdr>
            <w:top w:val="none" w:sz="0" w:space="0" w:color="auto"/>
            <w:left w:val="none" w:sz="0" w:space="0" w:color="auto"/>
            <w:bottom w:val="none" w:sz="0" w:space="0" w:color="auto"/>
            <w:right w:val="none" w:sz="0" w:space="0" w:color="auto"/>
          </w:divBdr>
          <w:divsChild>
            <w:div w:id="1202330403">
              <w:marLeft w:val="0"/>
              <w:marRight w:val="0"/>
              <w:marTop w:val="0"/>
              <w:marBottom w:val="0"/>
              <w:divBdr>
                <w:top w:val="none" w:sz="0" w:space="0" w:color="auto"/>
                <w:left w:val="none" w:sz="0" w:space="0" w:color="auto"/>
                <w:bottom w:val="none" w:sz="0" w:space="0" w:color="auto"/>
                <w:right w:val="none" w:sz="0" w:space="0" w:color="auto"/>
              </w:divBdr>
            </w:div>
          </w:divsChild>
        </w:div>
        <w:div w:id="341586912">
          <w:marLeft w:val="0"/>
          <w:marRight w:val="0"/>
          <w:marTop w:val="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
          </w:divsChild>
        </w:div>
        <w:div w:id="574047475">
          <w:marLeft w:val="0"/>
          <w:marRight w:val="0"/>
          <w:marTop w:val="0"/>
          <w:marBottom w:val="0"/>
          <w:divBdr>
            <w:top w:val="none" w:sz="0" w:space="0" w:color="auto"/>
            <w:left w:val="none" w:sz="0" w:space="0" w:color="auto"/>
            <w:bottom w:val="none" w:sz="0" w:space="0" w:color="auto"/>
            <w:right w:val="none" w:sz="0" w:space="0" w:color="auto"/>
          </w:divBdr>
          <w:divsChild>
            <w:div w:id="33238647">
              <w:marLeft w:val="0"/>
              <w:marRight w:val="0"/>
              <w:marTop w:val="0"/>
              <w:marBottom w:val="0"/>
              <w:divBdr>
                <w:top w:val="none" w:sz="0" w:space="0" w:color="auto"/>
                <w:left w:val="none" w:sz="0" w:space="0" w:color="auto"/>
                <w:bottom w:val="none" w:sz="0" w:space="0" w:color="auto"/>
                <w:right w:val="none" w:sz="0" w:space="0" w:color="auto"/>
              </w:divBdr>
            </w:div>
          </w:divsChild>
        </w:div>
        <w:div w:id="1343974559">
          <w:marLeft w:val="0"/>
          <w:marRight w:val="0"/>
          <w:marTop w:val="0"/>
          <w:marBottom w:val="0"/>
          <w:divBdr>
            <w:top w:val="none" w:sz="0" w:space="0" w:color="auto"/>
            <w:left w:val="none" w:sz="0" w:space="0" w:color="auto"/>
            <w:bottom w:val="none" w:sz="0" w:space="0" w:color="auto"/>
            <w:right w:val="none" w:sz="0" w:space="0" w:color="auto"/>
          </w:divBdr>
          <w:divsChild>
            <w:div w:id="5638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704">
      <w:bodyDiv w:val="1"/>
      <w:marLeft w:val="0"/>
      <w:marRight w:val="0"/>
      <w:marTop w:val="0"/>
      <w:marBottom w:val="0"/>
      <w:divBdr>
        <w:top w:val="none" w:sz="0" w:space="0" w:color="auto"/>
        <w:left w:val="none" w:sz="0" w:space="0" w:color="auto"/>
        <w:bottom w:val="none" w:sz="0" w:space="0" w:color="auto"/>
        <w:right w:val="none" w:sz="0" w:space="0" w:color="auto"/>
      </w:divBdr>
      <w:divsChild>
        <w:div w:id="111018214">
          <w:marLeft w:val="0"/>
          <w:marRight w:val="0"/>
          <w:marTop w:val="0"/>
          <w:marBottom w:val="0"/>
          <w:divBdr>
            <w:top w:val="none" w:sz="0" w:space="0" w:color="auto"/>
            <w:left w:val="none" w:sz="0" w:space="0" w:color="auto"/>
            <w:bottom w:val="none" w:sz="0" w:space="0" w:color="auto"/>
            <w:right w:val="none" w:sz="0" w:space="0" w:color="auto"/>
          </w:divBdr>
          <w:divsChild>
            <w:div w:id="564068782">
              <w:marLeft w:val="0"/>
              <w:marRight w:val="0"/>
              <w:marTop w:val="0"/>
              <w:marBottom w:val="0"/>
              <w:divBdr>
                <w:top w:val="none" w:sz="0" w:space="0" w:color="auto"/>
                <w:left w:val="none" w:sz="0" w:space="0" w:color="auto"/>
                <w:bottom w:val="none" w:sz="0" w:space="0" w:color="auto"/>
                <w:right w:val="none" w:sz="0" w:space="0" w:color="auto"/>
              </w:divBdr>
            </w:div>
            <w:div w:id="1255556635">
              <w:marLeft w:val="0"/>
              <w:marRight w:val="0"/>
              <w:marTop w:val="0"/>
              <w:marBottom w:val="0"/>
              <w:divBdr>
                <w:top w:val="none" w:sz="0" w:space="0" w:color="auto"/>
                <w:left w:val="none" w:sz="0" w:space="0" w:color="auto"/>
                <w:bottom w:val="none" w:sz="0" w:space="0" w:color="auto"/>
                <w:right w:val="none" w:sz="0" w:space="0" w:color="auto"/>
              </w:divBdr>
            </w:div>
            <w:div w:id="1938634517">
              <w:marLeft w:val="0"/>
              <w:marRight w:val="0"/>
              <w:marTop w:val="0"/>
              <w:marBottom w:val="0"/>
              <w:divBdr>
                <w:top w:val="none" w:sz="0" w:space="0" w:color="auto"/>
                <w:left w:val="none" w:sz="0" w:space="0" w:color="auto"/>
                <w:bottom w:val="none" w:sz="0" w:space="0" w:color="auto"/>
                <w:right w:val="none" w:sz="0" w:space="0" w:color="auto"/>
              </w:divBdr>
            </w:div>
          </w:divsChild>
        </w:div>
        <w:div w:id="452094826">
          <w:marLeft w:val="0"/>
          <w:marRight w:val="0"/>
          <w:marTop w:val="0"/>
          <w:marBottom w:val="0"/>
          <w:divBdr>
            <w:top w:val="none" w:sz="0" w:space="0" w:color="auto"/>
            <w:left w:val="none" w:sz="0" w:space="0" w:color="auto"/>
            <w:bottom w:val="none" w:sz="0" w:space="0" w:color="auto"/>
            <w:right w:val="none" w:sz="0" w:space="0" w:color="auto"/>
          </w:divBdr>
          <w:divsChild>
            <w:div w:id="943657355">
              <w:marLeft w:val="0"/>
              <w:marRight w:val="0"/>
              <w:marTop w:val="0"/>
              <w:marBottom w:val="0"/>
              <w:divBdr>
                <w:top w:val="none" w:sz="0" w:space="0" w:color="auto"/>
                <w:left w:val="none" w:sz="0" w:space="0" w:color="auto"/>
                <w:bottom w:val="none" w:sz="0" w:space="0" w:color="auto"/>
                <w:right w:val="none" w:sz="0" w:space="0" w:color="auto"/>
              </w:divBdr>
            </w:div>
            <w:div w:id="1029645355">
              <w:marLeft w:val="0"/>
              <w:marRight w:val="0"/>
              <w:marTop w:val="0"/>
              <w:marBottom w:val="0"/>
              <w:divBdr>
                <w:top w:val="none" w:sz="0" w:space="0" w:color="auto"/>
                <w:left w:val="none" w:sz="0" w:space="0" w:color="auto"/>
                <w:bottom w:val="none" w:sz="0" w:space="0" w:color="auto"/>
                <w:right w:val="none" w:sz="0" w:space="0" w:color="auto"/>
              </w:divBdr>
            </w:div>
          </w:divsChild>
        </w:div>
        <w:div w:id="868953586">
          <w:marLeft w:val="0"/>
          <w:marRight w:val="0"/>
          <w:marTop w:val="0"/>
          <w:marBottom w:val="0"/>
          <w:divBdr>
            <w:top w:val="none" w:sz="0" w:space="0" w:color="auto"/>
            <w:left w:val="none" w:sz="0" w:space="0" w:color="auto"/>
            <w:bottom w:val="none" w:sz="0" w:space="0" w:color="auto"/>
            <w:right w:val="none" w:sz="0" w:space="0" w:color="auto"/>
          </w:divBdr>
          <w:divsChild>
            <w:div w:id="306594487">
              <w:marLeft w:val="0"/>
              <w:marRight w:val="0"/>
              <w:marTop w:val="0"/>
              <w:marBottom w:val="0"/>
              <w:divBdr>
                <w:top w:val="none" w:sz="0" w:space="0" w:color="auto"/>
                <w:left w:val="none" w:sz="0" w:space="0" w:color="auto"/>
                <w:bottom w:val="none" w:sz="0" w:space="0" w:color="auto"/>
                <w:right w:val="none" w:sz="0" w:space="0" w:color="auto"/>
              </w:divBdr>
            </w:div>
            <w:div w:id="932058128">
              <w:marLeft w:val="0"/>
              <w:marRight w:val="0"/>
              <w:marTop w:val="0"/>
              <w:marBottom w:val="0"/>
              <w:divBdr>
                <w:top w:val="none" w:sz="0" w:space="0" w:color="auto"/>
                <w:left w:val="none" w:sz="0" w:space="0" w:color="auto"/>
                <w:bottom w:val="none" w:sz="0" w:space="0" w:color="auto"/>
                <w:right w:val="none" w:sz="0" w:space="0" w:color="auto"/>
              </w:divBdr>
            </w:div>
          </w:divsChild>
        </w:div>
        <w:div w:id="2000113098">
          <w:marLeft w:val="0"/>
          <w:marRight w:val="0"/>
          <w:marTop w:val="0"/>
          <w:marBottom w:val="0"/>
          <w:divBdr>
            <w:top w:val="none" w:sz="0" w:space="0" w:color="auto"/>
            <w:left w:val="none" w:sz="0" w:space="0" w:color="auto"/>
            <w:bottom w:val="none" w:sz="0" w:space="0" w:color="auto"/>
            <w:right w:val="none" w:sz="0" w:space="0" w:color="auto"/>
          </w:divBdr>
          <w:divsChild>
            <w:div w:id="536742946">
              <w:marLeft w:val="0"/>
              <w:marRight w:val="0"/>
              <w:marTop w:val="0"/>
              <w:marBottom w:val="0"/>
              <w:divBdr>
                <w:top w:val="none" w:sz="0" w:space="0" w:color="auto"/>
                <w:left w:val="none" w:sz="0" w:space="0" w:color="auto"/>
                <w:bottom w:val="none" w:sz="0" w:space="0" w:color="auto"/>
                <w:right w:val="none" w:sz="0" w:space="0" w:color="auto"/>
              </w:divBdr>
            </w:div>
            <w:div w:id="711730947">
              <w:marLeft w:val="0"/>
              <w:marRight w:val="0"/>
              <w:marTop w:val="0"/>
              <w:marBottom w:val="0"/>
              <w:divBdr>
                <w:top w:val="none" w:sz="0" w:space="0" w:color="auto"/>
                <w:left w:val="none" w:sz="0" w:space="0" w:color="auto"/>
                <w:bottom w:val="none" w:sz="0" w:space="0" w:color="auto"/>
                <w:right w:val="none" w:sz="0" w:space="0" w:color="auto"/>
              </w:divBdr>
            </w:div>
          </w:divsChild>
        </w:div>
        <w:div w:id="2011129804">
          <w:marLeft w:val="0"/>
          <w:marRight w:val="0"/>
          <w:marTop w:val="0"/>
          <w:marBottom w:val="0"/>
          <w:divBdr>
            <w:top w:val="none" w:sz="0" w:space="0" w:color="auto"/>
            <w:left w:val="none" w:sz="0" w:space="0" w:color="auto"/>
            <w:bottom w:val="none" w:sz="0" w:space="0" w:color="auto"/>
            <w:right w:val="none" w:sz="0" w:space="0" w:color="auto"/>
          </w:divBdr>
          <w:divsChild>
            <w:div w:id="508906791">
              <w:marLeft w:val="0"/>
              <w:marRight w:val="0"/>
              <w:marTop w:val="0"/>
              <w:marBottom w:val="0"/>
              <w:divBdr>
                <w:top w:val="none" w:sz="0" w:space="0" w:color="auto"/>
                <w:left w:val="none" w:sz="0" w:space="0" w:color="auto"/>
                <w:bottom w:val="none" w:sz="0" w:space="0" w:color="auto"/>
                <w:right w:val="none" w:sz="0" w:space="0" w:color="auto"/>
              </w:divBdr>
            </w:div>
            <w:div w:id="2007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6831339">
      <w:bodyDiv w:val="1"/>
      <w:marLeft w:val="0"/>
      <w:marRight w:val="0"/>
      <w:marTop w:val="0"/>
      <w:marBottom w:val="0"/>
      <w:divBdr>
        <w:top w:val="none" w:sz="0" w:space="0" w:color="auto"/>
        <w:left w:val="none" w:sz="0" w:space="0" w:color="auto"/>
        <w:bottom w:val="none" w:sz="0" w:space="0" w:color="auto"/>
        <w:right w:val="none" w:sz="0" w:space="0" w:color="auto"/>
      </w:divBdr>
      <w:divsChild>
        <w:div w:id="157037432">
          <w:marLeft w:val="0"/>
          <w:marRight w:val="0"/>
          <w:marTop w:val="0"/>
          <w:marBottom w:val="0"/>
          <w:divBdr>
            <w:top w:val="none" w:sz="0" w:space="0" w:color="auto"/>
            <w:left w:val="none" w:sz="0" w:space="0" w:color="auto"/>
            <w:bottom w:val="none" w:sz="0" w:space="0" w:color="auto"/>
            <w:right w:val="none" w:sz="0" w:space="0" w:color="auto"/>
          </w:divBdr>
          <w:divsChild>
            <w:div w:id="371157303">
              <w:marLeft w:val="0"/>
              <w:marRight w:val="0"/>
              <w:marTop w:val="0"/>
              <w:marBottom w:val="0"/>
              <w:divBdr>
                <w:top w:val="none" w:sz="0" w:space="0" w:color="auto"/>
                <w:left w:val="none" w:sz="0" w:space="0" w:color="auto"/>
                <w:bottom w:val="none" w:sz="0" w:space="0" w:color="auto"/>
                <w:right w:val="none" w:sz="0" w:space="0" w:color="auto"/>
              </w:divBdr>
            </w:div>
            <w:div w:id="1254437078">
              <w:marLeft w:val="0"/>
              <w:marRight w:val="0"/>
              <w:marTop w:val="0"/>
              <w:marBottom w:val="0"/>
              <w:divBdr>
                <w:top w:val="none" w:sz="0" w:space="0" w:color="auto"/>
                <w:left w:val="none" w:sz="0" w:space="0" w:color="auto"/>
                <w:bottom w:val="none" w:sz="0" w:space="0" w:color="auto"/>
                <w:right w:val="none" w:sz="0" w:space="0" w:color="auto"/>
              </w:divBdr>
            </w:div>
          </w:divsChild>
        </w:div>
        <w:div w:id="203979621">
          <w:marLeft w:val="0"/>
          <w:marRight w:val="0"/>
          <w:marTop w:val="0"/>
          <w:marBottom w:val="0"/>
          <w:divBdr>
            <w:top w:val="none" w:sz="0" w:space="0" w:color="auto"/>
            <w:left w:val="none" w:sz="0" w:space="0" w:color="auto"/>
            <w:bottom w:val="none" w:sz="0" w:space="0" w:color="auto"/>
            <w:right w:val="none" w:sz="0" w:space="0" w:color="auto"/>
          </w:divBdr>
          <w:divsChild>
            <w:div w:id="238908901">
              <w:marLeft w:val="0"/>
              <w:marRight w:val="0"/>
              <w:marTop w:val="0"/>
              <w:marBottom w:val="0"/>
              <w:divBdr>
                <w:top w:val="none" w:sz="0" w:space="0" w:color="auto"/>
                <w:left w:val="none" w:sz="0" w:space="0" w:color="auto"/>
                <w:bottom w:val="none" w:sz="0" w:space="0" w:color="auto"/>
                <w:right w:val="none" w:sz="0" w:space="0" w:color="auto"/>
              </w:divBdr>
            </w:div>
            <w:div w:id="1996834014">
              <w:marLeft w:val="0"/>
              <w:marRight w:val="0"/>
              <w:marTop w:val="0"/>
              <w:marBottom w:val="0"/>
              <w:divBdr>
                <w:top w:val="none" w:sz="0" w:space="0" w:color="auto"/>
                <w:left w:val="none" w:sz="0" w:space="0" w:color="auto"/>
                <w:bottom w:val="none" w:sz="0" w:space="0" w:color="auto"/>
                <w:right w:val="none" w:sz="0" w:space="0" w:color="auto"/>
              </w:divBdr>
            </w:div>
          </w:divsChild>
        </w:div>
        <w:div w:id="691339805">
          <w:marLeft w:val="0"/>
          <w:marRight w:val="0"/>
          <w:marTop w:val="0"/>
          <w:marBottom w:val="0"/>
          <w:divBdr>
            <w:top w:val="none" w:sz="0" w:space="0" w:color="auto"/>
            <w:left w:val="none" w:sz="0" w:space="0" w:color="auto"/>
            <w:bottom w:val="none" w:sz="0" w:space="0" w:color="auto"/>
            <w:right w:val="none" w:sz="0" w:space="0" w:color="auto"/>
          </w:divBdr>
          <w:divsChild>
            <w:div w:id="158497743">
              <w:marLeft w:val="0"/>
              <w:marRight w:val="0"/>
              <w:marTop w:val="0"/>
              <w:marBottom w:val="0"/>
              <w:divBdr>
                <w:top w:val="none" w:sz="0" w:space="0" w:color="auto"/>
                <w:left w:val="none" w:sz="0" w:space="0" w:color="auto"/>
                <w:bottom w:val="none" w:sz="0" w:space="0" w:color="auto"/>
                <w:right w:val="none" w:sz="0" w:space="0" w:color="auto"/>
              </w:divBdr>
            </w:div>
            <w:div w:id="460927354">
              <w:marLeft w:val="0"/>
              <w:marRight w:val="0"/>
              <w:marTop w:val="0"/>
              <w:marBottom w:val="0"/>
              <w:divBdr>
                <w:top w:val="none" w:sz="0" w:space="0" w:color="auto"/>
                <w:left w:val="none" w:sz="0" w:space="0" w:color="auto"/>
                <w:bottom w:val="none" w:sz="0" w:space="0" w:color="auto"/>
                <w:right w:val="none" w:sz="0" w:space="0" w:color="auto"/>
              </w:divBdr>
            </w:div>
          </w:divsChild>
        </w:div>
        <w:div w:id="1216240697">
          <w:marLeft w:val="0"/>
          <w:marRight w:val="0"/>
          <w:marTop w:val="0"/>
          <w:marBottom w:val="0"/>
          <w:divBdr>
            <w:top w:val="none" w:sz="0" w:space="0" w:color="auto"/>
            <w:left w:val="none" w:sz="0" w:space="0" w:color="auto"/>
            <w:bottom w:val="none" w:sz="0" w:space="0" w:color="auto"/>
            <w:right w:val="none" w:sz="0" w:space="0" w:color="auto"/>
          </w:divBdr>
          <w:divsChild>
            <w:div w:id="254486255">
              <w:marLeft w:val="0"/>
              <w:marRight w:val="0"/>
              <w:marTop w:val="0"/>
              <w:marBottom w:val="0"/>
              <w:divBdr>
                <w:top w:val="none" w:sz="0" w:space="0" w:color="auto"/>
                <w:left w:val="none" w:sz="0" w:space="0" w:color="auto"/>
                <w:bottom w:val="none" w:sz="0" w:space="0" w:color="auto"/>
                <w:right w:val="none" w:sz="0" w:space="0" w:color="auto"/>
              </w:divBdr>
            </w:div>
            <w:div w:id="564608560">
              <w:marLeft w:val="0"/>
              <w:marRight w:val="0"/>
              <w:marTop w:val="0"/>
              <w:marBottom w:val="0"/>
              <w:divBdr>
                <w:top w:val="none" w:sz="0" w:space="0" w:color="auto"/>
                <w:left w:val="none" w:sz="0" w:space="0" w:color="auto"/>
                <w:bottom w:val="none" w:sz="0" w:space="0" w:color="auto"/>
                <w:right w:val="none" w:sz="0" w:space="0" w:color="auto"/>
              </w:divBdr>
            </w:div>
          </w:divsChild>
        </w:div>
        <w:div w:id="1489396680">
          <w:marLeft w:val="0"/>
          <w:marRight w:val="0"/>
          <w:marTop w:val="0"/>
          <w:marBottom w:val="0"/>
          <w:divBdr>
            <w:top w:val="none" w:sz="0" w:space="0" w:color="auto"/>
            <w:left w:val="none" w:sz="0" w:space="0" w:color="auto"/>
            <w:bottom w:val="none" w:sz="0" w:space="0" w:color="auto"/>
            <w:right w:val="none" w:sz="0" w:space="0" w:color="auto"/>
          </w:divBdr>
          <w:divsChild>
            <w:div w:id="732119202">
              <w:marLeft w:val="0"/>
              <w:marRight w:val="0"/>
              <w:marTop w:val="0"/>
              <w:marBottom w:val="0"/>
              <w:divBdr>
                <w:top w:val="none" w:sz="0" w:space="0" w:color="auto"/>
                <w:left w:val="none" w:sz="0" w:space="0" w:color="auto"/>
                <w:bottom w:val="none" w:sz="0" w:space="0" w:color="auto"/>
                <w:right w:val="none" w:sz="0" w:space="0" w:color="auto"/>
              </w:divBdr>
            </w:div>
            <w:div w:id="10306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7890540">
      <w:bodyDiv w:val="1"/>
      <w:marLeft w:val="0"/>
      <w:marRight w:val="0"/>
      <w:marTop w:val="0"/>
      <w:marBottom w:val="0"/>
      <w:divBdr>
        <w:top w:val="none" w:sz="0" w:space="0" w:color="auto"/>
        <w:left w:val="none" w:sz="0" w:space="0" w:color="auto"/>
        <w:bottom w:val="none" w:sz="0" w:space="0" w:color="auto"/>
        <w:right w:val="none" w:sz="0" w:space="0" w:color="auto"/>
      </w:divBdr>
      <w:divsChild>
        <w:div w:id="205026843">
          <w:marLeft w:val="0"/>
          <w:marRight w:val="0"/>
          <w:marTop w:val="0"/>
          <w:marBottom w:val="0"/>
          <w:divBdr>
            <w:top w:val="none" w:sz="0" w:space="0" w:color="auto"/>
            <w:left w:val="none" w:sz="0" w:space="0" w:color="auto"/>
            <w:bottom w:val="none" w:sz="0" w:space="0" w:color="auto"/>
            <w:right w:val="none" w:sz="0" w:space="0" w:color="auto"/>
          </w:divBdr>
          <w:divsChild>
            <w:div w:id="174998459">
              <w:marLeft w:val="0"/>
              <w:marRight w:val="0"/>
              <w:marTop w:val="0"/>
              <w:marBottom w:val="0"/>
              <w:divBdr>
                <w:top w:val="none" w:sz="0" w:space="0" w:color="auto"/>
                <w:left w:val="none" w:sz="0" w:space="0" w:color="auto"/>
                <w:bottom w:val="none" w:sz="0" w:space="0" w:color="auto"/>
                <w:right w:val="none" w:sz="0" w:space="0" w:color="auto"/>
              </w:divBdr>
            </w:div>
            <w:div w:id="1190988095">
              <w:marLeft w:val="0"/>
              <w:marRight w:val="0"/>
              <w:marTop w:val="0"/>
              <w:marBottom w:val="0"/>
              <w:divBdr>
                <w:top w:val="none" w:sz="0" w:space="0" w:color="auto"/>
                <w:left w:val="none" w:sz="0" w:space="0" w:color="auto"/>
                <w:bottom w:val="none" w:sz="0" w:space="0" w:color="auto"/>
                <w:right w:val="none" w:sz="0" w:space="0" w:color="auto"/>
              </w:divBdr>
            </w:div>
          </w:divsChild>
        </w:div>
        <w:div w:id="385375843">
          <w:marLeft w:val="0"/>
          <w:marRight w:val="0"/>
          <w:marTop w:val="0"/>
          <w:marBottom w:val="0"/>
          <w:divBdr>
            <w:top w:val="none" w:sz="0" w:space="0" w:color="auto"/>
            <w:left w:val="none" w:sz="0" w:space="0" w:color="auto"/>
            <w:bottom w:val="none" w:sz="0" w:space="0" w:color="auto"/>
            <w:right w:val="none" w:sz="0" w:space="0" w:color="auto"/>
          </w:divBdr>
          <w:divsChild>
            <w:div w:id="802306022">
              <w:marLeft w:val="0"/>
              <w:marRight w:val="0"/>
              <w:marTop w:val="0"/>
              <w:marBottom w:val="0"/>
              <w:divBdr>
                <w:top w:val="none" w:sz="0" w:space="0" w:color="auto"/>
                <w:left w:val="none" w:sz="0" w:space="0" w:color="auto"/>
                <w:bottom w:val="none" w:sz="0" w:space="0" w:color="auto"/>
                <w:right w:val="none" w:sz="0" w:space="0" w:color="auto"/>
              </w:divBdr>
            </w:div>
            <w:div w:id="1829782286">
              <w:marLeft w:val="0"/>
              <w:marRight w:val="0"/>
              <w:marTop w:val="0"/>
              <w:marBottom w:val="0"/>
              <w:divBdr>
                <w:top w:val="none" w:sz="0" w:space="0" w:color="auto"/>
                <w:left w:val="none" w:sz="0" w:space="0" w:color="auto"/>
                <w:bottom w:val="none" w:sz="0" w:space="0" w:color="auto"/>
                <w:right w:val="none" w:sz="0" w:space="0" w:color="auto"/>
              </w:divBdr>
            </w:div>
          </w:divsChild>
        </w:div>
        <w:div w:id="1544099803">
          <w:marLeft w:val="0"/>
          <w:marRight w:val="0"/>
          <w:marTop w:val="0"/>
          <w:marBottom w:val="0"/>
          <w:divBdr>
            <w:top w:val="none" w:sz="0" w:space="0" w:color="auto"/>
            <w:left w:val="none" w:sz="0" w:space="0" w:color="auto"/>
            <w:bottom w:val="none" w:sz="0" w:space="0" w:color="auto"/>
            <w:right w:val="none" w:sz="0" w:space="0" w:color="auto"/>
          </w:divBdr>
          <w:divsChild>
            <w:div w:id="85032173">
              <w:marLeft w:val="0"/>
              <w:marRight w:val="0"/>
              <w:marTop w:val="0"/>
              <w:marBottom w:val="0"/>
              <w:divBdr>
                <w:top w:val="none" w:sz="0" w:space="0" w:color="auto"/>
                <w:left w:val="none" w:sz="0" w:space="0" w:color="auto"/>
                <w:bottom w:val="none" w:sz="0" w:space="0" w:color="auto"/>
                <w:right w:val="none" w:sz="0" w:space="0" w:color="auto"/>
              </w:divBdr>
            </w:div>
            <w:div w:id="1593977808">
              <w:marLeft w:val="0"/>
              <w:marRight w:val="0"/>
              <w:marTop w:val="0"/>
              <w:marBottom w:val="0"/>
              <w:divBdr>
                <w:top w:val="none" w:sz="0" w:space="0" w:color="auto"/>
                <w:left w:val="none" w:sz="0" w:space="0" w:color="auto"/>
                <w:bottom w:val="none" w:sz="0" w:space="0" w:color="auto"/>
                <w:right w:val="none" w:sz="0" w:space="0" w:color="auto"/>
              </w:divBdr>
            </w:div>
          </w:divsChild>
        </w:div>
        <w:div w:id="1555048563">
          <w:marLeft w:val="0"/>
          <w:marRight w:val="0"/>
          <w:marTop w:val="0"/>
          <w:marBottom w:val="0"/>
          <w:divBdr>
            <w:top w:val="none" w:sz="0" w:space="0" w:color="auto"/>
            <w:left w:val="none" w:sz="0" w:space="0" w:color="auto"/>
            <w:bottom w:val="none" w:sz="0" w:space="0" w:color="auto"/>
            <w:right w:val="none" w:sz="0" w:space="0" w:color="auto"/>
          </w:divBdr>
          <w:divsChild>
            <w:div w:id="699206745">
              <w:marLeft w:val="0"/>
              <w:marRight w:val="0"/>
              <w:marTop w:val="0"/>
              <w:marBottom w:val="0"/>
              <w:divBdr>
                <w:top w:val="none" w:sz="0" w:space="0" w:color="auto"/>
                <w:left w:val="none" w:sz="0" w:space="0" w:color="auto"/>
                <w:bottom w:val="none" w:sz="0" w:space="0" w:color="auto"/>
                <w:right w:val="none" w:sz="0" w:space="0" w:color="auto"/>
              </w:divBdr>
            </w:div>
            <w:div w:id="2008631040">
              <w:marLeft w:val="0"/>
              <w:marRight w:val="0"/>
              <w:marTop w:val="0"/>
              <w:marBottom w:val="0"/>
              <w:divBdr>
                <w:top w:val="none" w:sz="0" w:space="0" w:color="auto"/>
                <w:left w:val="none" w:sz="0" w:space="0" w:color="auto"/>
                <w:bottom w:val="none" w:sz="0" w:space="0" w:color="auto"/>
                <w:right w:val="none" w:sz="0" w:space="0" w:color="auto"/>
              </w:divBdr>
            </w:div>
          </w:divsChild>
        </w:div>
        <w:div w:id="1807501495">
          <w:marLeft w:val="0"/>
          <w:marRight w:val="0"/>
          <w:marTop w:val="0"/>
          <w:marBottom w:val="0"/>
          <w:divBdr>
            <w:top w:val="none" w:sz="0" w:space="0" w:color="auto"/>
            <w:left w:val="none" w:sz="0" w:space="0" w:color="auto"/>
            <w:bottom w:val="none" w:sz="0" w:space="0" w:color="auto"/>
            <w:right w:val="none" w:sz="0" w:space="0" w:color="auto"/>
          </w:divBdr>
          <w:divsChild>
            <w:div w:id="1284536954">
              <w:marLeft w:val="0"/>
              <w:marRight w:val="0"/>
              <w:marTop w:val="0"/>
              <w:marBottom w:val="0"/>
              <w:divBdr>
                <w:top w:val="none" w:sz="0" w:space="0" w:color="auto"/>
                <w:left w:val="none" w:sz="0" w:space="0" w:color="auto"/>
                <w:bottom w:val="none" w:sz="0" w:space="0" w:color="auto"/>
                <w:right w:val="none" w:sz="0" w:space="0" w:color="auto"/>
              </w:divBdr>
            </w:div>
            <w:div w:id="13571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2362183">
      <w:bodyDiv w:val="1"/>
      <w:marLeft w:val="0"/>
      <w:marRight w:val="0"/>
      <w:marTop w:val="0"/>
      <w:marBottom w:val="0"/>
      <w:divBdr>
        <w:top w:val="none" w:sz="0" w:space="0" w:color="auto"/>
        <w:left w:val="none" w:sz="0" w:space="0" w:color="auto"/>
        <w:bottom w:val="none" w:sz="0" w:space="0" w:color="auto"/>
        <w:right w:val="none" w:sz="0" w:space="0" w:color="auto"/>
      </w:divBdr>
      <w:divsChild>
        <w:div w:id="134495043">
          <w:marLeft w:val="0"/>
          <w:marRight w:val="0"/>
          <w:marTop w:val="0"/>
          <w:marBottom w:val="0"/>
          <w:divBdr>
            <w:top w:val="none" w:sz="0" w:space="0" w:color="auto"/>
            <w:left w:val="none" w:sz="0" w:space="0" w:color="auto"/>
            <w:bottom w:val="none" w:sz="0" w:space="0" w:color="auto"/>
            <w:right w:val="none" w:sz="0" w:space="0" w:color="auto"/>
          </w:divBdr>
          <w:divsChild>
            <w:div w:id="1064569813">
              <w:marLeft w:val="0"/>
              <w:marRight w:val="0"/>
              <w:marTop w:val="0"/>
              <w:marBottom w:val="0"/>
              <w:divBdr>
                <w:top w:val="none" w:sz="0" w:space="0" w:color="auto"/>
                <w:left w:val="none" w:sz="0" w:space="0" w:color="auto"/>
                <w:bottom w:val="none" w:sz="0" w:space="0" w:color="auto"/>
                <w:right w:val="none" w:sz="0" w:space="0" w:color="auto"/>
              </w:divBdr>
            </w:div>
          </w:divsChild>
        </w:div>
        <w:div w:id="488249663">
          <w:marLeft w:val="0"/>
          <w:marRight w:val="0"/>
          <w:marTop w:val="0"/>
          <w:marBottom w:val="0"/>
          <w:divBdr>
            <w:top w:val="none" w:sz="0" w:space="0" w:color="auto"/>
            <w:left w:val="none" w:sz="0" w:space="0" w:color="auto"/>
            <w:bottom w:val="none" w:sz="0" w:space="0" w:color="auto"/>
            <w:right w:val="none" w:sz="0" w:space="0" w:color="auto"/>
          </w:divBdr>
          <w:divsChild>
            <w:div w:id="2097945119">
              <w:marLeft w:val="0"/>
              <w:marRight w:val="0"/>
              <w:marTop w:val="0"/>
              <w:marBottom w:val="0"/>
              <w:divBdr>
                <w:top w:val="none" w:sz="0" w:space="0" w:color="auto"/>
                <w:left w:val="none" w:sz="0" w:space="0" w:color="auto"/>
                <w:bottom w:val="none" w:sz="0" w:space="0" w:color="auto"/>
                <w:right w:val="none" w:sz="0" w:space="0" w:color="auto"/>
              </w:divBdr>
            </w:div>
          </w:divsChild>
        </w:div>
        <w:div w:id="803621522">
          <w:marLeft w:val="0"/>
          <w:marRight w:val="0"/>
          <w:marTop w:val="0"/>
          <w:marBottom w:val="0"/>
          <w:divBdr>
            <w:top w:val="none" w:sz="0" w:space="0" w:color="auto"/>
            <w:left w:val="none" w:sz="0" w:space="0" w:color="auto"/>
            <w:bottom w:val="none" w:sz="0" w:space="0" w:color="auto"/>
            <w:right w:val="none" w:sz="0" w:space="0" w:color="auto"/>
          </w:divBdr>
          <w:divsChild>
            <w:div w:id="450325593">
              <w:marLeft w:val="0"/>
              <w:marRight w:val="0"/>
              <w:marTop w:val="0"/>
              <w:marBottom w:val="0"/>
              <w:divBdr>
                <w:top w:val="none" w:sz="0" w:space="0" w:color="auto"/>
                <w:left w:val="none" w:sz="0" w:space="0" w:color="auto"/>
                <w:bottom w:val="none" w:sz="0" w:space="0" w:color="auto"/>
                <w:right w:val="none" w:sz="0" w:space="0" w:color="auto"/>
              </w:divBdr>
            </w:div>
          </w:divsChild>
        </w:div>
        <w:div w:id="1231773438">
          <w:marLeft w:val="0"/>
          <w:marRight w:val="0"/>
          <w:marTop w:val="0"/>
          <w:marBottom w:val="0"/>
          <w:divBdr>
            <w:top w:val="none" w:sz="0" w:space="0" w:color="auto"/>
            <w:left w:val="none" w:sz="0" w:space="0" w:color="auto"/>
            <w:bottom w:val="none" w:sz="0" w:space="0" w:color="auto"/>
            <w:right w:val="none" w:sz="0" w:space="0" w:color="auto"/>
          </w:divBdr>
          <w:divsChild>
            <w:div w:id="279534390">
              <w:marLeft w:val="0"/>
              <w:marRight w:val="0"/>
              <w:marTop w:val="0"/>
              <w:marBottom w:val="0"/>
              <w:divBdr>
                <w:top w:val="none" w:sz="0" w:space="0" w:color="auto"/>
                <w:left w:val="none" w:sz="0" w:space="0" w:color="auto"/>
                <w:bottom w:val="none" w:sz="0" w:space="0" w:color="auto"/>
                <w:right w:val="none" w:sz="0" w:space="0" w:color="auto"/>
              </w:divBdr>
            </w:div>
          </w:divsChild>
        </w:div>
        <w:div w:id="1357734685">
          <w:marLeft w:val="0"/>
          <w:marRight w:val="0"/>
          <w:marTop w:val="0"/>
          <w:marBottom w:val="0"/>
          <w:divBdr>
            <w:top w:val="none" w:sz="0" w:space="0" w:color="auto"/>
            <w:left w:val="none" w:sz="0" w:space="0" w:color="auto"/>
            <w:bottom w:val="none" w:sz="0" w:space="0" w:color="auto"/>
            <w:right w:val="none" w:sz="0" w:space="0" w:color="auto"/>
          </w:divBdr>
          <w:divsChild>
            <w:div w:id="4786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geography-7-10/year-9"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C399F13AD17E4EECA9D578A3366F49F3"/>
        <w:category>
          <w:name w:val="General"/>
          <w:gallery w:val="placeholder"/>
        </w:category>
        <w:types>
          <w:type w:val="bbPlcHdr"/>
        </w:types>
        <w:behaviors>
          <w:behavior w:val="content"/>
        </w:behaviors>
        <w:guid w:val="{DF28D5D8-8F25-45C1-8647-4DE3758ADECB}"/>
      </w:docPartPr>
      <w:docPartBody>
        <w:p w:rsidR="00D754E3" w:rsidRDefault="00EE772B" w:rsidP="00EE772B">
          <w:pPr>
            <w:pStyle w:val="C399F13AD17E4EECA9D578A3366F49F3"/>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E29F8"/>
    <w:rsid w:val="0020585E"/>
    <w:rsid w:val="00216407"/>
    <w:rsid w:val="002359F7"/>
    <w:rsid w:val="002E4121"/>
    <w:rsid w:val="002F3BC5"/>
    <w:rsid w:val="00323738"/>
    <w:rsid w:val="0035320E"/>
    <w:rsid w:val="003548C6"/>
    <w:rsid w:val="00374A2B"/>
    <w:rsid w:val="003C498A"/>
    <w:rsid w:val="004B5F3F"/>
    <w:rsid w:val="005A3BC1"/>
    <w:rsid w:val="0060104F"/>
    <w:rsid w:val="00645540"/>
    <w:rsid w:val="00763D18"/>
    <w:rsid w:val="008A0D89"/>
    <w:rsid w:val="008B146F"/>
    <w:rsid w:val="008E424D"/>
    <w:rsid w:val="009020A9"/>
    <w:rsid w:val="009E084E"/>
    <w:rsid w:val="00AB238E"/>
    <w:rsid w:val="00B16638"/>
    <w:rsid w:val="00B72797"/>
    <w:rsid w:val="00BB2413"/>
    <w:rsid w:val="00BC16D1"/>
    <w:rsid w:val="00BD137C"/>
    <w:rsid w:val="00C03C31"/>
    <w:rsid w:val="00CD20D6"/>
    <w:rsid w:val="00D238B1"/>
    <w:rsid w:val="00D25850"/>
    <w:rsid w:val="00D41E2F"/>
    <w:rsid w:val="00D754E3"/>
    <w:rsid w:val="00E251C4"/>
    <w:rsid w:val="00EE772B"/>
    <w:rsid w:val="00F05807"/>
    <w:rsid w:val="00F256C9"/>
    <w:rsid w:val="00FA4C2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C399F13AD17E4EECA9D578A3366F49F3">
    <w:name w:val="C399F13AD17E4EECA9D578A3366F49F3"/>
    <w:rsid w:val="00EE7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4.xml><?xml version="1.0" encoding="utf-8"?>
<QCAA xmlns="http://QCAA.qld.edu.au">
  <DocumentDate>2023-10-31T00:00:00</DocumentDate>
  <DocumentTitle>Year 9 standard elaborations — Australian Curriculum v9.0:</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Geography</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358212D4-A946-4F03-80A5-0D8754FDB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Year 9 standard elaborations — Australian Curriculum v9.0</vt:lpstr>
    </vt:vector>
  </TitlesOfParts>
  <Company>Queensland Curriculum and Assessment Authority</Company>
  <LinksUpToDate>false</LinksUpToDate>
  <CharactersWithSpaces>11235</CharactersWithSpaces>
  <SharedDoc>false</SharedDoc>
  <HLinks>
    <vt:vector size="24" baseType="variant">
      <vt:variant>
        <vt:i4>3342374</vt:i4>
      </vt:variant>
      <vt:variant>
        <vt:i4>9</vt:i4>
      </vt:variant>
      <vt:variant>
        <vt:i4>0</vt:i4>
      </vt:variant>
      <vt:variant>
        <vt:i4>5</vt:i4>
      </vt:variant>
      <vt:variant>
        <vt:lpwstr>http://www.australiancurriculum.edu.au/copyright-and-terms-of-use/</vt:lpwstr>
      </vt:variant>
      <vt:variant>
        <vt:lpwstr/>
      </vt:variant>
      <vt:variant>
        <vt:i4>1310788</vt:i4>
      </vt:variant>
      <vt:variant>
        <vt:i4>6</vt:i4>
      </vt:variant>
      <vt:variant>
        <vt:i4>0</vt:i4>
      </vt:variant>
      <vt:variant>
        <vt:i4>5</vt:i4>
      </vt:variant>
      <vt:variant>
        <vt:lpwstr>https://www.australiancurriculum.edu.au/</vt:lpwstr>
      </vt:variant>
      <vt:variant>
        <vt:lpwstr/>
      </vt:variant>
      <vt:variant>
        <vt:i4>1441797</vt:i4>
      </vt:variant>
      <vt:variant>
        <vt:i4>3</vt:i4>
      </vt:variant>
      <vt:variant>
        <vt:i4>0</vt:i4>
      </vt:variant>
      <vt:variant>
        <vt:i4>5</vt:i4>
      </vt:variant>
      <vt:variant>
        <vt:lpwstr>https://www.qcaa.qld.edu.au/copyright</vt:lpwstr>
      </vt:variant>
      <vt:variant>
        <vt:lpwstr/>
      </vt:variant>
      <vt:variant>
        <vt:i4>8257592</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standard elaborations — Australian Curriculum v9.0</dc:title>
  <dc:subject>Geography</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4</cp:revision>
  <cp:lastPrinted>2023-02-27T01:23:00Z</cp:lastPrinted>
  <dcterms:created xsi:type="dcterms:W3CDTF">2023-11-14T06:13:00Z</dcterms:created>
  <dcterms:modified xsi:type="dcterms:W3CDTF">2023-11-16T00:22:00Z</dcterms:modified>
  <cp:category>230173-03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17600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