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0362368" w14:textId="77777777" w:rsidTr="00165DCA">
        <w:trPr>
          <w:trHeight w:val="1615"/>
        </w:trPr>
        <w:tc>
          <w:tcPr>
            <w:tcW w:w="15168" w:type="dxa"/>
            <w:vAlign w:val="bottom"/>
          </w:tcPr>
          <w:p w14:paraId="79F46791" w14:textId="5B5D5B02" w:rsidR="00DD64E1" w:rsidRPr="002D704B" w:rsidRDefault="004A3601" w:rsidP="009225C1">
            <w:pPr>
              <w:pStyle w:val="Title"/>
            </w:pPr>
            <w:bookmarkStart w:id="0" w:name="_Toc234219367"/>
            <w:r>
              <w:t>Year</w:t>
            </w:r>
            <w:r w:rsidR="003663BB">
              <w:t xml:space="preserve"> 3 </w:t>
            </w:r>
            <w:r w:rsidR="006D6F9E">
              <w:t xml:space="preserve">standard elaborations — </w:t>
            </w:r>
            <w:r w:rsidR="006D6F9E">
              <w:br/>
              <w:t>Australian Curriculum</w:t>
            </w:r>
            <w:r w:rsidR="009A47F4">
              <w:t xml:space="preserve"> v9.0</w:t>
            </w:r>
            <w:r w:rsidR="006D6F9E">
              <w:t xml:space="preserve">: </w:t>
            </w:r>
            <w:sdt>
              <w:sdtPr>
                <w:alias w:val="Subject name"/>
                <w:tag w:val="DocumentField8"/>
                <w:id w:val="-1221049525"/>
                <w:placeholder>
                  <w:docPart w:val="66736C56DB1048558FE927A4173F168A"/>
                </w:placeholder>
                <w:dataBinding w:prefixMappings="xmlns:ns0='http://QCAA.qld.edu.au' " w:xpath="/ns0:QCAA[1]/ns0:DocumentField8[1]" w:storeItemID="{ECF99190-FDC9-4DC7-BF4D-418697363580}"/>
                <w:text/>
              </w:sdtPr>
              <w:sdtContent>
                <w:r w:rsidR="003663BB">
                  <w:t>English</w:t>
                </w:r>
              </w:sdtContent>
            </w:sdt>
          </w:p>
        </w:tc>
      </w:tr>
    </w:tbl>
    <w:p w14:paraId="27F91ED4" w14:textId="77777777" w:rsidR="009F6529" w:rsidRPr="00B26BD8" w:rsidRDefault="009F6529" w:rsidP="009F6529">
      <w:pPr>
        <w:rPr>
          <w:sz w:val="2"/>
          <w:szCs w:val="2"/>
        </w:rPr>
      </w:pPr>
      <w:bookmarkStart w:id="1" w:name="_Toc488841092"/>
      <w:bookmarkEnd w:id="0"/>
    </w:p>
    <w:p w14:paraId="1B2080E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48735AC" w14:textId="77777777" w:rsidR="00156624" w:rsidRPr="00F2628C" w:rsidRDefault="00156624" w:rsidP="00406DE9">
      <w:pPr>
        <w:pStyle w:val="Heading2"/>
      </w:pPr>
      <w:r w:rsidRPr="00F2628C">
        <w:t>Purpose</w:t>
      </w:r>
    </w:p>
    <w:p w14:paraId="724961EB" w14:textId="06EFF3C3" w:rsidR="008C627D" w:rsidRPr="008C627D" w:rsidRDefault="008C627D" w:rsidP="000B1F68">
      <w:pPr>
        <w:pStyle w:val="Listlead-in"/>
      </w:pPr>
      <w:bookmarkStart w:id="2" w:name="_Hlk127967415"/>
      <w:bookmarkStart w:id="3" w:name="_Hlk127967794"/>
      <w:r w:rsidRPr="008C627D">
        <w:t>The standards elaborations (SEs) support teachers to connect curriculum to evidence in assessment so that students are assessed on what they have had the opportunity to learn. The SEs can be used to:</w:t>
      </w:r>
    </w:p>
    <w:p w14:paraId="043E7A0C" w14:textId="08291D98" w:rsidR="008C627D" w:rsidRPr="00C069CF" w:rsidRDefault="008C627D" w:rsidP="00C069CF">
      <w:pPr>
        <w:pStyle w:val="ListBullet"/>
        <w:numPr>
          <w:ilvl w:val="0"/>
          <w:numId w:val="23"/>
        </w:numPr>
      </w:pPr>
      <w:r w:rsidRPr="00C069CF">
        <w:t>make consistent and comparable judgments, on a five-point scale, about the evidence of learning in a folio of student work across a year/band</w:t>
      </w:r>
    </w:p>
    <w:p w14:paraId="6BDCD3A2" w14:textId="77777777" w:rsidR="008C627D" w:rsidRPr="00C069CF" w:rsidRDefault="008C627D" w:rsidP="00C069CF">
      <w:pPr>
        <w:pStyle w:val="ListBullet"/>
        <w:numPr>
          <w:ilvl w:val="0"/>
          <w:numId w:val="23"/>
        </w:numPr>
      </w:pPr>
      <w:r w:rsidRPr="00C069CF">
        <w:t>develop task-specific standards (or marking guides) for individual assessment tasks</w:t>
      </w:r>
    </w:p>
    <w:p w14:paraId="11AFCD50" w14:textId="2C60F72F" w:rsidR="008C627D" w:rsidRPr="00C069CF" w:rsidRDefault="008C627D" w:rsidP="00C069CF">
      <w:pPr>
        <w:pStyle w:val="ListBullet"/>
        <w:numPr>
          <w:ilvl w:val="0"/>
          <w:numId w:val="23"/>
        </w:numPr>
      </w:pPr>
      <w:r w:rsidRPr="00C069CF">
        <w:t>quality assure planning documents to ensure coverage of the achievement standard across a year/band.</w:t>
      </w:r>
      <w:bookmarkEnd w:id="2"/>
    </w:p>
    <w:bookmarkEnd w:id="3"/>
    <w:p w14:paraId="5D217C8F" w14:textId="77777777" w:rsidR="00156624" w:rsidRPr="00994DC2" w:rsidRDefault="00156624" w:rsidP="00406DE9">
      <w:pPr>
        <w:pStyle w:val="Heading2"/>
      </w:pPr>
      <w:r w:rsidRPr="00994DC2">
        <w:t>Structure</w:t>
      </w:r>
    </w:p>
    <w:p w14:paraId="743616CA" w14:textId="0987B4C2" w:rsidR="00E35E70" w:rsidRPr="00994DC2" w:rsidRDefault="00E35E70" w:rsidP="000B1F68">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C069CF">
        <w:t>SEs</w:t>
      </w:r>
      <w:r w:rsidRPr="00994DC2">
        <w:t xml:space="preserve"> during and at the end of a teaching period to make on-balance judgments about the qualities in student work that demonstrate the depth and breadth of their learning.</w:t>
      </w:r>
    </w:p>
    <w:p w14:paraId="48FD3E16" w14:textId="15890A9D" w:rsidR="00CE0E66" w:rsidRDefault="00E35E70" w:rsidP="000B1F68">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w:t>
      </w:r>
      <w:r w:rsidRPr="00910A83">
        <w:t>the discernible differences</w:t>
      </w:r>
      <w:r w:rsidRPr="00994DC2">
        <w:t xml:space="preserve"> and/or degrees of quality between each performance level are </w:t>
      </w:r>
      <w:r w:rsidR="00EB622F"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1DF944B1" w14:textId="77777777" w:rsidR="004F51DC" w:rsidRDefault="004F51DC">
      <w:r>
        <w:br w:type="page"/>
      </w:r>
    </w:p>
    <w:tbl>
      <w:tblPr>
        <w:tblStyle w:val="QCAAtablestyle31"/>
        <w:tblW w:w="5000" w:type="pct"/>
        <w:tblLook w:val="06A0" w:firstRow="1" w:lastRow="0" w:firstColumn="1" w:lastColumn="0" w:noHBand="1" w:noVBand="1"/>
      </w:tblPr>
      <w:tblGrid>
        <w:gridCol w:w="13992"/>
      </w:tblGrid>
      <w:tr w:rsidR="00111E3A" w:rsidRPr="00111E3A" w14:paraId="5B4F5121" w14:textId="77777777" w:rsidTr="0095493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6439F9E" w14:textId="12E2B2FD" w:rsidR="00111E3A" w:rsidRPr="00111E3A" w:rsidRDefault="004A3601" w:rsidP="00111E3A">
            <w:pPr>
              <w:spacing w:before="40" w:after="40" w:line="252" w:lineRule="auto"/>
              <w:rPr>
                <w:b/>
                <w:sz w:val="20"/>
              </w:rPr>
            </w:pPr>
            <w:r>
              <w:rPr>
                <w:b/>
                <w:sz w:val="20"/>
              </w:rPr>
              <w:lastRenderedPageBreak/>
              <w:t>Year</w:t>
            </w:r>
            <w:r w:rsidR="003663BB">
              <w:rPr>
                <w:b/>
                <w:sz w:val="20"/>
              </w:rPr>
              <w:t xml:space="preserve"> 3</w:t>
            </w:r>
            <w:r w:rsidR="00111E3A" w:rsidRPr="00111E3A">
              <w:rPr>
                <w:b/>
                <w:sz w:val="20"/>
              </w:rPr>
              <w:t xml:space="preserve"> Australian Curriculum: </w:t>
            </w:r>
            <w:sdt>
              <w:sdtPr>
                <w:rPr>
                  <w:b/>
                  <w:sz w:val="20"/>
                </w:rPr>
                <w:alias w:val="Subject name"/>
                <w:tag w:val="DocumentField8"/>
                <w:id w:val="-955482644"/>
                <w:placeholder>
                  <w:docPart w:val="4414058B508C4A0589CA44219629BCC9"/>
                </w:placeholder>
                <w:dataBinding w:prefixMappings="xmlns:ns0='http://QCAA.qld.edu.au' " w:xpath="/ns0:QCAA[1]/ns0:DocumentField8[1]" w:storeItemID="{ECF99190-FDC9-4DC7-BF4D-418697363580}"/>
                <w:text/>
              </w:sdtPr>
              <w:sdtContent>
                <w:r w:rsidR="003663BB">
                  <w:rPr>
                    <w:b/>
                    <w:sz w:val="20"/>
                  </w:rPr>
                  <w:t>English</w:t>
                </w:r>
              </w:sdtContent>
            </w:sdt>
            <w:r w:rsidR="00111E3A" w:rsidRPr="00111E3A">
              <w:rPr>
                <w:b/>
                <w:sz w:val="20"/>
              </w:rPr>
              <w:t xml:space="preserve"> achievement standard</w:t>
            </w:r>
          </w:p>
        </w:tc>
      </w:tr>
      <w:tr w:rsidR="00111E3A" w:rsidRPr="00111E3A" w14:paraId="12DBDB73" w14:textId="77777777" w:rsidTr="0095493D">
        <w:trPr>
          <w:trHeight w:val="567"/>
        </w:trPr>
        <w:tc>
          <w:tcPr>
            <w:tcW w:w="13992" w:type="dxa"/>
          </w:tcPr>
          <w:p w14:paraId="0CE84BF0" w14:textId="77777777" w:rsidR="003663BB" w:rsidRDefault="003663BB" w:rsidP="003663BB">
            <w:pPr>
              <w:pStyle w:val="Tabletextpadded"/>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46B5EDB6" w14:textId="77777777" w:rsidR="003663BB" w:rsidRDefault="003663BB" w:rsidP="003663BB">
            <w:pPr>
              <w:pStyle w:val="Tabletextpadded"/>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4C6D2972" w14:textId="77777777" w:rsidR="00CB13BC" w:rsidRPr="003663BB" w:rsidRDefault="003663BB" w:rsidP="003663BB">
            <w:pPr>
              <w:pStyle w:val="Tabletextpadded"/>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r>
      <w:tr w:rsidR="00111E3A" w:rsidRPr="00111E3A" w14:paraId="6C08E669" w14:textId="77777777" w:rsidTr="0095493D">
        <w:tc>
          <w:tcPr>
            <w:tcW w:w="13992" w:type="dxa"/>
          </w:tcPr>
          <w:p w14:paraId="177E86DF" w14:textId="7777777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35EFCFC189F642E7B8C8BE3870D365EA"/>
                </w:placeholder>
                <w:dataBinding w:prefixMappings="xmlns:ns0='http://QCAA.qld.edu.au' " w:xpath="/ns0:QCAA[1]/ns0:DocumentField8[1]" w:storeItemID="{ECF99190-FDC9-4DC7-BF4D-418697363580}"/>
                <w:text/>
              </w:sdtPr>
              <w:sdtContent>
                <w:r w:rsidR="003663BB">
                  <w:rPr>
                    <w:i/>
                    <w:iCs/>
                  </w:rPr>
                  <w:t>English</w:t>
                </w:r>
              </w:sdtContent>
            </w:sdt>
            <w:r w:rsidRPr="00392CCF">
              <w:rPr>
                <w:i/>
                <w:iCs/>
              </w:rPr>
              <w:t xml:space="preserve"> </w:t>
            </w:r>
            <w:r w:rsidRPr="00D93991">
              <w:rPr>
                <w:i/>
                <w:iCs/>
              </w:rPr>
              <w:t>for Foundation–10</w:t>
            </w:r>
            <w:r w:rsidRPr="007B5A2B">
              <w:t xml:space="preserve"> </w:t>
            </w:r>
            <w:hyperlink r:id="rId16" w:history="1">
              <w:r w:rsidR="00C951F1" w:rsidRPr="00672222">
                <w:rPr>
                  <w:rStyle w:val="Hyperlink"/>
                </w:rPr>
                <w:t>https://v9.australiancurriculum.edu.au/f-10-curriculum/learning-areas/english/year-3?view=quick&amp;detailed-content-descriptions=0&amp;hide-ccp=0&amp;hide-gc=0&amp;side-by-side=1&amp;strands-start-index=0&amp;subjects-start-index=0</w:t>
              </w:r>
            </w:hyperlink>
            <w:r w:rsidR="00C951F1">
              <w:t xml:space="preserve"> </w:t>
            </w:r>
          </w:p>
        </w:tc>
      </w:tr>
    </w:tbl>
    <w:p w14:paraId="0218AF50" w14:textId="362E2B14" w:rsidR="00CE3110" w:rsidRPr="00CE3110" w:rsidRDefault="00CE3110" w:rsidP="000B1F68">
      <w:bookmarkStart w:id="4" w:name="_Toc488841098"/>
      <w:bookmarkStart w:id="5" w:name="_Toc492538028"/>
    </w:p>
    <w:p w14:paraId="35238230" w14:textId="60D6868B" w:rsidR="00D11EDB" w:rsidRDefault="004A3601" w:rsidP="000B1F68">
      <w:pPr>
        <w:pStyle w:val="Heading2"/>
        <w:pageBreakBefore/>
      </w:pPr>
      <w:r>
        <w:lastRenderedPageBreak/>
        <w:t>Year</w:t>
      </w:r>
      <w:r w:rsidR="003663BB">
        <w:t xml:space="preserve"> 3 </w:t>
      </w:r>
      <w:sdt>
        <w:sdtPr>
          <w:alias w:val="Subject name"/>
          <w:tag w:val="DocumentField8"/>
          <w:id w:val="-199249529"/>
          <w:placeholder>
            <w:docPart w:val="16FDE624ECD949A7B5C306D873150373"/>
          </w:placeholder>
          <w:dataBinding w:prefixMappings="xmlns:ns0='http://QCAA.qld.edu.au' " w:xpath="/ns0:QCAA[1]/ns0:DocumentField8[1]" w:storeItemID="{ECF99190-FDC9-4DC7-BF4D-418697363580}"/>
          <w:text/>
        </w:sdtPr>
        <w:sdtContent>
          <w:r w:rsidR="003663BB">
            <w:t>English</w:t>
          </w:r>
        </w:sdtContent>
      </w:sdt>
      <w:r w:rsidR="00D11EDB" w:rsidRPr="00CD2C86">
        <w:t xml:space="preserve"> standard elaborations</w:t>
      </w:r>
    </w:p>
    <w:tbl>
      <w:tblPr>
        <w:tblStyle w:val="QCAAtablestyle21"/>
        <w:tblW w:w="4994" w:type="pct"/>
        <w:tblInd w:w="15" w:type="dxa"/>
        <w:tblLayout w:type="fixed"/>
        <w:tblLook w:val="06A0" w:firstRow="1" w:lastRow="0" w:firstColumn="1" w:lastColumn="0" w:noHBand="1" w:noVBand="1"/>
      </w:tblPr>
      <w:tblGrid>
        <w:gridCol w:w="556"/>
        <w:gridCol w:w="2684"/>
        <w:gridCol w:w="2685"/>
        <w:gridCol w:w="2685"/>
        <w:gridCol w:w="2685"/>
        <w:gridCol w:w="2685"/>
      </w:tblGrid>
      <w:tr w:rsidR="00631E6F" w:rsidRPr="00631E6F" w14:paraId="4A446D82" w14:textId="77777777" w:rsidTr="008C16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594CA16B" w14:textId="77777777" w:rsidR="00631E6F" w:rsidRPr="00631E6F" w:rsidRDefault="00631E6F" w:rsidP="00631E6F">
            <w:pPr>
              <w:spacing w:before="40" w:after="40" w:line="252" w:lineRule="auto"/>
              <w:rPr>
                <w:b/>
                <w:color w:val="auto"/>
                <w:sz w:val="20"/>
              </w:rPr>
            </w:pPr>
          </w:p>
        </w:tc>
        <w:tc>
          <w:tcPr>
            <w:tcW w:w="0" w:type="dxa"/>
          </w:tcPr>
          <w:p w14:paraId="6BD97E5A" w14:textId="77777777" w:rsidR="00631E6F" w:rsidRPr="00631E6F" w:rsidRDefault="00631E6F" w:rsidP="001C68DB">
            <w:pPr>
              <w:pStyle w:val="Tableheading"/>
              <w:jc w:val="center"/>
              <w:cnfStyle w:val="100000000000" w:firstRow="1" w:lastRow="0" w:firstColumn="0" w:lastColumn="0" w:oddVBand="0" w:evenVBand="0" w:oddHBand="0" w:evenHBand="0" w:firstRowFirstColumn="0" w:firstRowLastColumn="0" w:lastRowFirstColumn="0" w:lastRowLastColumn="0"/>
            </w:pPr>
            <w:r w:rsidRPr="00631E6F">
              <w:t>A</w:t>
            </w:r>
          </w:p>
        </w:tc>
        <w:tc>
          <w:tcPr>
            <w:tcW w:w="0" w:type="dxa"/>
          </w:tcPr>
          <w:p w14:paraId="11D145E6" w14:textId="77777777" w:rsidR="00631E6F" w:rsidRPr="00631E6F" w:rsidRDefault="00631E6F" w:rsidP="001C68DB">
            <w:pPr>
              <w:pStyle w:val="Tableheading"/>
              <w:jc w:val="center"/>
              <w:cnfStyle w:val="100000000000" w:firstRow="1" w:lastRow="0" w:firstColumn="0" w:lastColumn="0" w:oddVBand="0" w:evenVBand="0" w:oddHBand="0" w:evenHBand="0" w:firstRowFirstColumn="0" w:firstRowLastColumn="0" w:lastRowFirstColumn="0" w:lastRowLastColumn="0"/>
            </w:pPr>
            <w:r w:rsidRPr="00631E6F">
              <w:t>B</w:t>
            </w:r>
          </w:p>
        </w:tc>
        <w:tc>
          <w:tcPr>
            <w:tcW w:w="0" w:type="dxa"/>
          </w:tcPr>
          <w:p w14:paraId="24733E21" w14:textId="77777777" w:rsidR="00631E6F" w:rsidRPr="00631E6F" w:rsidRDefault="00631E6F" w:rsidP="001C68DB">
            <w:pPr>
              <w:pStyle w:val="Tableheading"/>
              <w:jc w:val="center"/>
              <w:cnfStyle w:val="100000000000" w:firstRow="1" w:lastRow="0" w:firstColumn="0" w:lastColumn="0" w:oddVBand="0" w:evenVBand="0" w:oddHBand="0" w:evenHBand="0" w:firstRowFirstColumn="0" w:firstRowLastColumn="0" w:lastRowFirstColumn="0" w:lastRowLastColumn="0"/>
            </w:pPr>
            <w:r w:rsidRPr="00631E6F">
              <w:t>C</w:t>
            </w:r>
          </w:p>
        </w:tc>
        <w:tc>
          <w:tcPr>
            <w:tcW w:w="0" w:type="dxa"/>
          </w:tcPr>
          <w:p w14:paraId="74234CF4" w14:textId="77777777" w:rsidR="00631E6F" w:rsidRPr="00631E6F" w:rsidRDefault="00631E6F" w:rsidP="001C68DB">
            <w:pPr>
              <w:pStyle w:val="Tableheading"/>
              <w:jc w:val="center"/>
              <w:cnfStyle w:val="100000000000" w:firstRow="1" w:lastRow="0" w:firstColumn="0" w:lastColumn="0" w:oddVBand="0" w:evenVBand="0" w:oddHBand="0" w:evenHBand="0" w:firstRowFirstColumn="0" w:firstRowLastColumn="0" w:lastRowFirstColumn="0" w:lastRowLastColumn="0"/>
            </w:pPr>
            <w:r w:rsidRPr="00631E6F">
              <w:t>D</w:t>
            </w:r>
          </w:p>
        </w:tc>
        <w:tc>
          <w:tcPr>
            <w:tcW w:w="0" w:type="dxa"/>
          </w:tcPr>
          <w:p w14:paraId="094C2C19" w14:textId="77777777" w:rsidR="00631E6F" w:rsidRPr="00631E6F" w:rsidRDefault="00631E6F" w:rsidP="001C68DB">
            <w:pPr>
              <w:pStyle w:val="Tableheading"/>
              <w:jc w:val="center"/>
              <w:cnfStyle w:val="100000000000" w:firstRow="1" w:lastRow="0" w:firstColumn="0" w:lastColumn="0" w:oddVBand="0" w:evenVBand="0" w:oddHBand="0" w:evenHBand="0" w:firstRowFirstColumn="0" w:firstRowLastColumn="0" w:lastRowFirstColumn="0" w:lastRowLastColumn="0"/>
            </w:pPr>
            <w:r w:rsidRPr="00631E6F">
              <w:t>E</w:t>
            </w:r>
          </w:p>
        </w:tc>
      </w:tr>
      <w:tr w:rsidR="00631E6F" w:rsidRPr="00631E6F" w14:paraId="6593B98D" w14:textId="77777777" w:rsidTr="008C1640">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BFBFBF" w:themeColor="background1" w:themeShade="BF"/>
            </w:tcBorders>
            <w:shd w:val="clear" w:color="auto" w:fill="auto"/>
          </w:tcPr>
          <w:p w14:paraId="3E29F76F" w14:textId="77777777" w:rsidR="00631E6F" w:rsidRPr="00631E6F" w:rsidRDefault="00631E6F" w:rsidP="00631E6F">
            <w:pPr>
              <w:spacing w:before="40" w:after="40" w:line="252" w:lineRule="auto"/>
              <w:rPr>
                <w:rFonts w:ascii="Arial" w:eastAsia="Times New Roman" w:hAnsi="Arial" w:cs="Times New Roman"/>
                <w:sz w:val="19"/>
                <w:szCs w:val="21"/>
                <w:lang w:eastAsia="en-AU"/>
              </w:rPr>
            </w:pPr>
          </w:p>
        </w:tc>
        <w:tc>
          <w:tcPr>
            <w:tcW w:w="0" w:type="dxa"/>
            <w:gridSpan w:val="5"/>
            <w:tcBorders>
              <w:top w:val="single" w:sz="12" w:space="0" w:color="D22730" w:themeColor="text2"/>
              <w:bottom w:val="single" w:sz="4" w:space="0" w:color="BFBFBF" w:themeColor="background1" w:themeShade="BF"/>
            </w:tcBorders>
            <w:shd w:val="clear" w:color="auto" w:fill="E6E6E6" w:themeFill="background2"/>
          </w:tcPr>
          <w:p w14:paraId="6B0623AE" w14:textId="77777777" w:rsidR="00631E6F" w:rsidRPr="001C68DB" w:rsidRDefault="00631E6F" w:rsidP="00691371">
            <w:pPr>
              <w:pStyle w:val="Tablesubhead"/>
              <w:cnfStyle w:val="000000000000" w:firstRow="0" w:lastRow="0" w:firstColumn="0" w:lastColumn="0" w:oddVBand="0" w:evenVBand="0" w:oddHBand="0" w:evenHBand="0" w:firstRowFirstColumn="0" w:firstRowLastColumn="0" w:lastRowFirstColumn="0" w:lastRowLastColumn="0"/>
              <w:rPr>
                <w:color w:val="000000" w:themeColor="text1"/>
              </w:rPr>
            </w:pPr>
            <w:r w:rsidRPr="00691371">
              <w:rPr>
                <w:color w:val="000000" w:themeColor="text1"/>
              </w:rPr>
              <w:t>The folio of student work contains evidence of the following:</w:t>
            </w:r>
          </w:p>
        </w:tc>
      </w:tr>
      <w:tr w:rsidR="00CE3110" w:rsidRPr="00631E6F" w14:paraId="3EBB94D2" w14:textId="77777777" w:rsidTr="00691371">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BFBFBF" w:themeColor="background1" w:themeShade="BF"/>
            </w:tcBorders>
            <w:textDirection w:val="btLr"/>
            <w:vAlign w:val="center"/>
          </w:tcPr>
          <w:p w14:paraId="5E876A71" w14:textId="7E1E8383" w:rsidR="00CE3110" w:rsidRPr="00631E6F" w:rsidRDefault="00CE3110" w:rsidP="000B1F68">
            <w:pPr>
              <w:spacing w:before="40" w:after="40" w:line="252" w:lineRule="auto"/>
              <w:jc w:val="center"/>
              <w:rPr>
                <w:rFonts w:ascii="Arial" w:eastAsia="Times New Roman" w:hAnsi="Arial" w:cs="Times New Roman"/>
                <w:b/>
                <w:sz w:val="19"/>
                <w:szCs w:val="21"/>
                <w:lang w:eastAsia="en-AU"/>
              </w:rPr>
            </w:pPr>
            <w:r w:rsidRPr="00631E6F">
              <w:rPr>
                <w:rFonts w:ascii="Arial" w:eastAsia="Times New Roman" w:hAnsi="Arial" w:cs="Times New Roman"/>
                <w:b/>
                <w:sz w:val="19"/>
                <w:szCs w:val="21"/>
                <w:lang w:eastAsia="en-AU"/>
              </w:rPr>
              <w:t>Listening</w:t>
            </w:r>
            <w:r>
              <w:rPr>
                <w:rFonts w:ascii="Arial" w:eastAsia="Times New Roman" w:hAnsi="Arial" w:cs="Times New Roman"/>
                <w:b/>
                <w:sz w:val="19"/>
                <w:szCs w:val="21"/>
                <w:lang w:eastAsia="en-AU"/>
              </w:rPr>
              <w:t xml:space="preserve">, </w:t>
            </w:r>
            <w:proofErr w:type="gramStart"/>
            <w:r w:rsidRPr="00631E6F">
              <w:rPr>
                <w:rFonts w:ascii="Arial" w:eastAsia="Times New Roman" w:hAnsi="Arial" w:cs="Times New Roman"/>
                <w:b/>
                <w:sz w:val="19"/>
                <w:szCs w:val="21"/>
                <w:lang w:eastAsia="en-AU"/>
              </w:rPr>
              <w:t>speaking</w:t>
            </w:r>
            <w:proofErr w:type="gramEnd"/>
            <w:r>
              <w:rPr>
                <w:rFonts w:ascii="Arial" w:eastAsia="Times New Roman" w:hAnsi="Arial" w:cs="Times New Roman"/>
                <w:b/>
                <w:sz w:val="19"/>
                <w:szCs w:val="21"/>
                <w:lang w:eastAsia="en-AU"/>
              </w:rPr>
              <w:t xml:space="preserve"> and creating</w:t>
            </w:r>
          </w:p>
        </w:tc>
        <w:tc>
          <w:tcPr>
            <w:tcW w:w="2684" w:type="dxa"/>
            <w:tcBorders>
              <w:top w:val="single" w:sz="4" w:space="0" w:color="BFBFBF" w:themeColor="background1" w:themeShade="BF"/>
            </w:tcBorders>
          </w:tcPr>
          <w:p w14:paraId="0C0B55FC" w14:textId="39A004F7"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listen</w:t>
            </w:r>
            <w:r>
              <w:t>ing</w:t>
            </w:r>
            <w:r w:rsidRPr="00631E6F">
              <w:t xml:space="preserve"> to</w:t>
            </w:r>
            <w:r>
              <w:t xml:space="preserve"> texts including stories</w:t>
            </w:r>
            <w:r w:rsidRPr="00631E6F">
              <w:t xml:space="preserve"> and/or multimodal texts </w:t>
            </w:r>
            <w:r>
              <w:t>and</w:t>
            </w:r>
            <w:r w:rsidRPr="00631E6F">
              <w:t xml:space="preserve"> interact</w:t>
            </w:r>
            <w:r>
              <w:t>ing</w:t>
            </w:r>
            <w:r w:rsidRPr="00631E6F">
              <w:t xml:space="preserve"> with others</w:t>
            </w:r>
            <w:r>
              <w:t xml:space="preserve"> to </w:t>
            </w:r>
            <w:r>
              <w:rPr>
                <w:rStyle w:val="Shading2"/>
              </w:rPr>
              <w:t>purposefully</w:t>
            </w:r>
            <w:r>
              <w:t>:</w:t>
            </w:r>
          </w:p>
          <w:p w14:paraId="29EE4B5D" w14:textId="526EC18D"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 xml:space="preserve">e </w:t>
            </w:r>
            <w:r w:rsidRPr="00631E6F">
              <w:t>ideas</w:t>
            </w:r>
          </w:p>
          <w:p w14:paraId="35CDE5B5" w14:textId="3C9CC188"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t xml:space="preserve">express opinions, </w:t>
            </w:r>
            <w:proofErr w:type="gramStart"/>
            <w:r>
              <w:t>preferences</w:t>
            </w:r>
            <w:proofErr w:type="gramEnd"/>
            <w:r>
              <w:t xml:space="preserve"> and appreciation of texts</w:t>
            </w:r>
          </w:p>
          <w:p w14:paraId="042AB174" w14:textId="7C6EACFB"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DB6416">
              <w:rPr>
                <w:rStyle w:val="Shading2"/>
              </w:rPr>
              <w:t>purposeful</w:t>
            </w:r>
            <w:r w:rsidRPr="00631E6F">
              <w:t xml:space="preserve"> creat</w:t>
            </w:r>
            <w:r>
              <w:t>ion</w:t>
            </w:r>
            <w:r w:rsidR="00047D7E">
              <w:rPr>
                <w:szCs w:val="19"/>
              </w:rPr>
              <w:t>*</w:t>
            </w:r>
            <w:r>
              <w:t xml:space="preserve"> of</w:t>
            </w:r>
            <w:r w:rsidRPr="00631E6F">
              <w:t xml:space="preserve"> spoken </w:t>
            </w:r>
            <w:r>
              <w:t xml:space="preserve">texts </w:t>
            </w:r>
            <w:r w:rsidRPr="00631E6F">
              <w:t>including stories</w:t>
            </w:r>
            <w:r>
              <w:t xml:space="preserve"> </w:t>
            </w:r>
            <w:r w:rsidRPr="00631E6F">
              <w:t>and/or multimodal texts includ</w:t>
            </w:r>
            <w:r>
              <w:t>ing</w:t>
            </w:r>
            <w:r w:rsidRPr="00631E6F">
              <w:t xml:space="preserve"> relevant details from learnt topics, topics of interest or texts</w:t>
            </w:r>
            <w:r>
              <w:t xml:space="preserve"> when:</w:t>
            </w:r>
          </w:p>
          <w:p w14:paraId="74E6683C" w14:textId="09C21B47" w:rsidR="00CE3110" w:rsidRPr="00631E6F"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 xml:space="preserve">ing ideas, </w:t>
            </w:r>
            <w:r w:rsidRPr="00631E6F">
              <w:t>express</w:t>
            </w:r>
            <w:r>
              <w:t>ing</w:t>
            </w:r>
            <w:r w:rsidRPr="00631E6F">
              <w:t xml:space="preserve"> opinion</w:t>
            </w:r>
            <w:r>
              <w:t>s</w:t>
            </w:r>
            <w:r w:rsidRPr="00631E6F">
              <w:t xml:space="preserve">, </w:t>
            </w:r>
            <w:proofErr w:type="gramStart"/>
            <w:r w:rsidRPr="00631E6F">
              <w:t>preferences</w:t>
            </w:r>
            <w:proofErr w:type="gramEnd"/>
            <w:r w:rsidRPr="00631E6F">
              <w:t xml:space="preserve"> and appreciation of texts</w:t>
            </w:r>
          </w:p>
        </w:tc>
        <w:tc>
          <w:tcPr>
            <w:tcW w:w="2685" w:type="dxa"/>
            <w:tcBorders>
              <w:top w:val="single" w:sz="4" w:space="0" w:color="BFBFBF" w:themeColor="background1" w:themeShade="BF"/>
            </w:tcBorders>
          </w:tcPr>
          <w:p w14:paraId="4639AF5F" w14:textId="2A80B1CE"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listen</w:t>
            </w:r>
            <w:r>
              <w:t>ing</w:t>
            </w:r>
            <w:r w:rsidRPr="00631E6F">
              <w:t xml:space="preserve"> to</w:t>
            </w:r>
            <w:r>
              <w:t xml:space="preserve"> texts including stories</w:t>
            </w:r>
            <w:r w:rsidRPr="00631E6F">
              <w:t xml:space="preserve"> and/or multimodal texts </w:t>
            </w:r>
            <w:r>
              <w:t>and</w:t>
            </w:r>
            <w:r w:rsidRPr="00631E6F">
              <w:t xml:space="preserve"> interact</w:t>
            </w:r>
            <w:r>
              <w:t>ing</w:t>
            </w:r>
            <w:r w:rsidRPr="00631E6F">
              <w:t xml:space="preserve"> with others</w:t>
            </w:r>
            <w:r>
              <w:t xml:space="preserve"> to </w:t>
            </w:r>
            <w:r>
              <w:rPr>
                <w:rStyle w:val="shadingdifferences"/>
              </w:rPr>
              <w:t>effectively</w:t>
            </w:r>
            <w:r>
              <w:t>:</w:t>
            </w:r>
          </w:p>
          <w:p w14:paraId="2E09A6CE" w14:textId="47E5EE36"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e</w:t>
            </w:r>
            <w:r w:rsidRPr="00631E6F">
              <w:t xml:space="preserve"> ideas</w:t>
            </w:r>
          </w:p>
          <w:p w14:paraId="4350F7C4" w14:textId="7F04F12E"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express</w:t>
            </w:r>
            <w:r>
              <w:t xml:space="preserve"> </w:t>
            </w:r>
            <w:r w:rsidRPr="00631E6F">
              <w:t>opinion</w:t>
            </w:r>
            <w:r>
              <w:t>s</w:t>
            </w:r>
            <w:r w:rsidRPr="00631E6F">
              <w:t xml:space="preserve">, </w:t>
            </w:r>
            <w:proofErr w:type="gramStart"/>
            <w:r w:rsidRPr="00631E6F">
              <w:t>preferences</w:t>
            </w:r>
            <w:proofErr w:type="gramEnd"/>
            <w:r w:rsidRPr="00631E6F">
              <w:t xml:space="preserve"> and appreciation of texts</w:t>
            </w:r>
          </w:p>
          <w:p w14:paraId="25B73377" w14:textId="3E2D76EB"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DB6416">
              <w:rPr>
                <w:rStyle w:val="Shading2"/>
              </w:rPr>
              <w:t>effective</w:t>
            </w:r>
            <w:r w:rsidRPr="00631E6F">
              <w:t xml:space="preserve"> creat</w:t>
            </w:r>
            <w:r>
              <w:t>ion</w:t>
            </w:r>
            <w:r w:rsidR="006A39B0">
              <w:rPr>
                <w:szCs w:val="19"/>
              </w:rPr>
              <w:t>*</w:t>
            </w:r>
            <w:r>
              <w:t xml:space="preserve"> of</w:t>
            </w:r>
            <w:r w:rsidRPr="00631E6F">
              <w:t xml:space="preserve"> spoken </w:t>
            </w:r>
            <w:r>
              <w:t xml:space="preserve">texts </w:t>
            </w:r>
            <w:r w:rsidRPr="00631E6F">
              <w:t>including stories</w:t>
            </w:r>
            <w:r>
              <w:t xml:space="preserve"> </w:t>
            </w:r>
            <w:r w:rsidRPr="00631E6F">
              <w:t>and/or multimodal texts</w:t>
            </w:r>
            <w:r>
              <w:t xml:space="preserve"> </w:t>
            </w:r>
            <w:r w:rsidRPr="00631E6F">
              <w:t>includ</w:t>
            </w:r>
            <w:r>
              <w:t>ing</w:t>
            </w:r>
            <w:r w:rsidRPr="00631E6F">
              <w:t xml:space="preserve"> relevant details from learnt topics, topics of interest or texts</w:t>
            </w:r>
            <w:r>
              <w:t xml:space="preserve"> when:</w:t>
            </w:r>
          </w:p>
          <w:p w14:paraId="003E2CA2" w14:textId="5B6D4377" w:rsidR="00CE3110" w:rsidRPr="00631E6F"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 xml:space="preserve">ing ideas, </w:t>
            </w:r>
            <w:r w:rsidRPr="00631E6F">
              <w:t>express</w:t>
            </w:r>
            <w:r>
              <w:t>ing</w:t>
            </w:r>
            <w:r w:rsidRPr="00631E6F">
              <w:t xml:space="preserve"> opinion</w:t>
            </w:r>
            <w:r>
              <w:t>s</w:t>
            </w:r>
            <w:r w:rsidRPr="00631E6F">
              <w:t xml:space="preserve">, </w:t>
            </w:r>
            <w:proofErr w:type="gramStart"/>
            <w:r w:rsidRPr="00631E6F">
              <w:t>preferences</w:t>
            </w:r>
            <w:proofErr w:type="gramEnd"/>
            <w:r w:rsidRPr="00631E6F">
              <w:t xml:space="preserve"> and appreciation of texts</w:t>
            </w:r>
          </w:p>
        </w:tc>
        <w:tc>
          <w:tcPr>
            <w:tcW w:w="2685" w:type="dxa"/>
            <w:tcBorders>
              <w:top w:val="single" w:sz="4" w:space="0" w:color="BFBFBF" w:themeColor="background1" w:themeShade="BF"/>
            </w:tcBorders>
          </w:tcPr>
          <w:p w14:paraId="6C42F281" w14:textId="06AF2B0C"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listen</w:t>
            </w:r>
            <w:r>
              <w:t>ing</w:t>
            </w:r>
            <w:r w:rsidRPr="00631E6F">
              <w:t xml:space="preserve"> to</w:t>
            </w:r>
            <w:r>
              <w:t xml:space="preserve"> texts including stories</w:t>
            </w:r>
            <w:r w:rsidRPr="00631E6F">
              <w:t xml:space="preserve"> and/or multimodal texts </w:t>
            </w:r>
            <w:r>
              <w:t>and</w:t>
            </w:r>
            <w:r w:rsidRPr="00631E6F">
              <w:t xml:space="preserve"> interact</w:t>
            </w:r>
            <w:r>
              <w:t>ing</w:t>
            </w:r>
            <w:r w:rsidRPr="00631E6F">
              <w:t xml:space="preserve"> with others</w:t>
            </w:r>
            <w:r>
              <w:t xml:space="preserve"> to:</w:t>
            </w:r>
          </w:p>
          <w:p w14:paraId="5F5E2CC8" w14:textId="7E042013"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e</w:t>
            </w:r>
            <w:r w:rsidRPr="00631E6F">
              <w:t xml:space="preserve"> ideas</w:t>
            </w:r>
          </w:p>
          <w:p w14:paraId="3AE8EEDD" w14:textId="76376E85"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express opinion</w:t>
            </w:r>
            <w:r>
              <w:t>s</w:t>
            </w:r>
            <w:r w:rsidRPr="00631E6F">
              <w:t xml:space="preserve">, </w:t>
            </w:r>
            <w:proofErr w:type="gramStart"/>
            <w:r w:rsidRPr="00631E6F">
              <w:t>preferences</w:t>
            </w:r>
            <w:proofErr w:type="gramEnd"/>
            <w:r w:rsidRPr="00631E6F">
              <w:t xml:space="preserve"> and appreciation of texts</w:t>
            </w:r>
          </w:p>
          <w:p w14:paraId="19A6225C" w14:textId="5BA92D4B"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creat</w:t>
            </w:r>
            <w:r>
              <w:t>ion</w:t>
            </w:r>
            <w:r w:rsidR="006A39B0">
              <w:rPr>
                <w:szCs w:val="19"/>
              </w:rPr>
              <w:t>*</w:t>
            </w:r>
            <w:r>
              <w:t xml:space="preserve"> of</w:t>
            </w:r>
            <w:r w:rsidRPr="00631E6F">
              <w:t xml:space="preserve"> spoken </w:t>
            </w:r>
            <w:r>
              <w:t xml:space="preserve">texts </w:t>
            </w:r>
            <w:r w:rsidRPr="00631E6F">
              <w:t>including stories</w:t>
            </w:r>
            <w:r>
              <w:t xml:space="preserve"> </w:t>
            </w:r>
            <w:r w:rsidRPr="00631E6F">
              <w:t>and/or multimodal texts</w:t>
            </w:r>
            <w:r>
              <w:t xml:space="preserve"> </w:t>
            </w:r>
            <w:r w:rsidRPr="00631E6F">
              <w:t>includ</w:t>
            </w:r>
            <w:r>
              <w:t>ing</w:t>
            </w:r>
            <w:r w:rsidRPr="00631E6F">
              <w:t xml:space="preserve"> relevant details from learnt topics, topics of interest or texts</w:t>
            </w:r>
            <w:r>
              <w:t xml:space="preserve"> </w:t>
            </w:r>
            <w:r w:rsidR="004F4BC3">
              <w:t>when</w:t>
            </w:r>
            <w:r>
              <w:t>:</w:t>
            </w:r>
          </w:p>
          <w:p w14:paraId="1580D3AE" w14:textId="1B3A1EDF" w:rsidR="00CE3110" w:rsidRPr="00631E6F"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ing ideas,</w:t>
            </w:r>
            <w:r w:rsidRPr="00631E6F">
              <w:t xml:space="preserve"> express</w:t>
            </w:r>
            <w:r>
              <w:t>ing</w:t>
            </w:r>
            <w:r w:rsidRPr="00631E6F">
              <w:t xml:space="preserve"> opinion</w:t>
            </w:r>
            <w:r>
              <w:t>s</w:t>
            </w:r>
            <w:r w:rsidRPr="00631E6F">
              <w:t xml:space="preserve">, </w:t>
            </w:r>
            <w:proofErr w:type="gramStart"/>
            <w:r w:rsidRPr="00631E6F">
              <w:t>preferences</w:t>
            </w:r>
            <w:proofErr w:type="gramEnd"/>
            <w:r w:rsidRPr="00631E6F">
              <w:t xml:space="preserve"> and appreciation of texts</w:t>
            </w:r>
          </w:p>
        </w:tc>
        <w:tc>
          <w:tcPr>
            <w:tcW w:w="2685" w:type="dxa"/>
            <w:tcBorders>
              <w:top w:val="single" w:sz="4" w:space="0" w:color="BFBFBF" w:themeColor="background1" w:themeShade="BF"/>
            </w:tcBorders>
          </w:tcPr>
          <w:p w14:paraId="0A456CCB" w14:textId="0DC085DD"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listen</w:t>
            </w:r>
            <w:r>
              <w:t>ing</w:t>
            </w:r>
            <w:r w:rsidRPr="00631E6F">
              <w:t xml:space="preserve"> to</w:t>
            </w:r>
            <w:r>
              <w:t xml:space="preserve"> texts including stories</w:t>
            </w:r>
            <w:r w:rsidRPr="00631E6F">
              <w:t xml:space="preserve"> and/or multimodal texts </w:t>
            </w:r>
            <w:r>
              <w:t>and</w:t>
            </w:r>
            <w:r w:rsidRPr="00631E6F">
              <w:t xml:space="preserve"> interact</w:t>
            </w:r>
            <w:r>
              <w:t>ing</w:t>
            </w:r>
            <w:r w:rsidRPr="00631E6F">
              <w:t xml:space="preserve"> with others</w:t>
            </w:r>
            <w:r>
              <w:t xml:space="preserve"> to, </w:t>
            </w:r>
            <w:r w:rsidR="0073050E">
              <w:rPr>
                <w:rStyle w:val="shadingdifferences"/>
              </w:rPr>
              <w:t>variably:</w:t>
            </w:r>
          </w:p>
          <w:p w14:paraId="246B4C2A" w14:textId="77CEA0F0"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e</w:t>
            </w:r>
            <w:r w:rsidRPr="00631E6F">
              <w:t xml:space="preserve"> ideas </w:t>
            </w:r>
            <w:r w:rsidRPr="00E251EB">
              <w:rPr>
                <w:rStyle w:val="shadingdifferences"/>
              </w:rPr>
              <w:t>and/or</w:t>
            </w:r>
          </w:p>
          <w:p w14:paraId="4355A560" w14:textId="7F233163"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express opinion</w:t>
            </w:r>
            <w:r>
              <w:t xml:space="preserve">s </w:t>
            </w:r>
            <w:r w:rsidRPr="00E251EB">
              <w:rPr>
                <w:rStyle w:val="shadingdifferences"/>
              </w:rPr>
              <w:t>and/or</w:t>
            </w:r>
            <w:r>
              <w:t xml:space="preserve"> </w:t>
            </w:r>
            <w:r w:rsidRPr="00631E6F">
              <w:t xml:space="preserve">preferences </w:t>
            </w:r>
            <w:r w:rsidRPr="00E251EB">
              <w:rPr>
                <w:rStyle w:val="shadingdifferences"/>
              </w:rPr>
              <w:t>and/or</w:t>
            </w:r>
            <w:r w:rsidRPr="00631E6F">
              <w:t xml:space="preserve"> appreciation of texts</w:t>
            </w:r>
          </w:p>
          <w:p w14:paraId="309A92F5" w14:textId="3749B814"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Pr>
                <w:rStyle w:val="Shading2"/>
              </w:rPr>
              <w:t>variable</w:t>
            </w:r>
            <w:r w:rsidRPr="00631E6F">
              <w:t xml:space="preserve"> creat</w:t>
            </w:r>
            <w:r>
              <w:t>ion</w:t>
            </w:r>
            <w:r w:rsidR="006A39B0">
              <w:rPr>
                <w:szCs w:val="19"/>
              </w:rPr>
              <w:t>*</w:t>
            </w:r>
            <w:r>
              <w:t xml:space="preserve"> of</w:t>
            </w:r>
            <w:r w:rsidRPr="00631E6F">
              <w:t xml:space="preserve"> spoken </w:t>
            </w:r>
            <w:r>
              <w:t xml:space="preserve">texts </w:t>
            </w:r>
            <w:r w:rsidRPr="00631E6F">
              <w:t>including stories</w:t>
            </w:r>
            <w:r>
              <w:t xml:space="preserve"> </w:t>
            </w:r>
            <w:r w:rsidRPr="00631E6F">
              <w:t>and/or multimodal texts</w:t>
            </w:r>
            <w:r>
              <w:t xml:space="preserve"> </w:t>
            </w:r>
            <w:r w:rsidRPr="00F97B5C">
              <w:t xml:space="preserve">including details </w:t>
            </w:r>
            <w:r>
              <w:t>when:</w:t>
            </w:r>
          </w:p>
          <w:p w14:paraId="35049E11" w14:textId="142B89AB" w:rsidR="00CE3110" w:rsidRPr="00631E6F"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F97B5C">
              <w:t>relating ideas</w:t>
            </w:r>
            <w:r>
              <w:t xml:space="preserve"> </w:t>
            </w:r>
            <w:r w:rsidRPr="00E251EB">
              <w:rPr>
                <w:rStyle w:val="shadingdifferences"/>
              </w:rPr>
              <w:t>and/or</w:t>
            </w:r>
            <w:r w:rsidRPr="00F97B5C">
              <w:t xml:space="preserve"> </w:t>
            </w:r>
            <w:r w:rsidRPr="00631E6F">
              <w:t>express</w:t>
            </w:r>
            <w:r>
              <w:t>ing</w:t>
            </w:r>
            <w:r w:rsidRPr="00631E6F">
              <w:t xml:space="preserve"> opinion</w:t>
            </w:r>
            <w:r>
              <w:t xml:space="preserve">s </w:t>
            </w:r>
            <w:r w:rsidRPr="00E251EB">
              <w:rPr>
                <w:rStyle w:val="shadingdifferences"/>
              </w:rPr>
              <w:t>and/or</w:t>
            </w:r>
            <w:r w:rsidRPr="00631E6F">
              <w:t xml:space="preserve"> preferences </w:t>
            </w:r>
            <w:r w:rsidRPr="00E251EB">
              <w:rPr>
                <w:rStyle w:val="shadingdifferences"/>
              </w:rPr>
              <w:t>and/or</w:t>
            </w:r>
            <w:r w:rsidRPr="00631E6F">
              <w:t xml:space="preserve"> appreciation of texts</w:t>
            </w:r>
          </w:p>
        </w:tc>
        <w:tc>
          <w:tcPr>
            <w:tcW w:w="2685" w:type="dxa"/>
            <w:tcBorders>
              <w:top w:val="single" w:sz="4" w:space="0" w:color="BFBFBF" w:themeColor="background1" w:themeShade="BF"/>
            </w:tcBorders>
          </w:tcPr>
          <w:p w14:paraId="0D30BC95" w14:textId="6E3A082E"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listen</w:t>
            </w:r>
            <w:r>
              <w:t>ing</w:t>
            </w:r>
            <w:r w:rsidRPr="00631E6F">
              <w:t xml:space="preserve"> to</w:t>
            </w:r>
            <w:r>
              <w:t xml:space="preserve"> texts including stories</w:t>
            </w:r>
            <w:r w:rsidRPr="00631E6F">
              <w:t xml:space="preserve"> and/or multimodal texts </w:t>
            </w:r>
            <w:r>
              <w:t>and</w:t>
            </w:r>
            <w:r w:rsidRPr="00631E6F">
              <w:t xml:space="preserve"> interact</w:t>
            </w:r>
            <w:r>
              <w:t>ing</w:t>
            </w:r>
            <w:r w:rsidRPr="00631E6F">
              <w:t xml:space="preserve"> with others</w:t>
            </w:r>
            <w:r>
              <w:t xml:space="preserve"> to:</w:t>
            </w:r>
          </w:p>
          <w:p w14:paraId="21BF61C5" w14:textId="38D0C662" w:rsidR="00CE3110"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rsidRPr="00631E6F">
              <w:t>relat</w:t>
            </w:r>
            <w:r>
              <w:t>e</w:t>
            </w:r>
            <w:r w:rsidRPr="00631E6F">
              <w:t xml:space="preserve"> </w:t>
            </w:r>
            <w:r w:rsidR="001C72FF" w:rsidRPr="00910A83">
              <w:rPr>
                <w:rStyle w:val="shadingdifferences"/>
              </w:rPr>
              <w:t>isolated</w:t>
            </w:r>
            <w:r w:rsidRPr="00631E6F">
              <w:t xml:space="preserve"> ideas </w:t>
            </w:r>
            <w:r w:rsidRPr="00C82F5E">
              <w:t>and/or</w:t>
            </w:r>
          </w:p>
          <w:p w14:paraId="380EBCEF" w14:textId="1FDA31EB" w:rsidR="00CE3110" w:rsidRDefault="00CE3110" w:rsidP="00910A83">
            <w:pPr>
              <w:pStyle w:val="TableBullet2"/>
              <w:cnfStyle w:val="000000000000" w:firstRow="0" w:lastRow="0" w:firstColumn="0" w:lastColumn="0" w:oddVBand="0" w:evenVBand="0" w:oddHBand="0" w:evenHBand="0" w:firstRowFirstColumn="0" w:firstRowLastColumn="0" w:lastRowFirstColumn="0" w:lastRowLastColumn="0"/>
            </w:pPr>
            <w:r w:rsidRPr="00631E6F">
              <w:t>express</w:t>
            </w:r>
            <w:r w:rsidR="00417418">
              <w:t xml:space="preserve"> </w:t>
            </w:r>
            <w:r w:rsidR="00417418" w:rsidRPr="00FC4126">
              <w:rPr>
                <w:rStyle w:val="shadingdifferences"/>
              </w:rPr>
              <w:t>isolated</w:t>
            </w:r>
            <w:r>
              <w:t xml:space="preserve"> </w:t>
            </w:r>
            <w:r w:rsidRPr="00631E6F">
              <w:t>opinion</w:t>
            </w:r>
            <w:r>
              <w:t xml:space="preserve">s </w:t>
            </w:r>
            <w:r w:rsidRPr="00C82F5E">
              <w:t>and/or</w:t>
            </w:r>
            <w:r w:rsidRPr="00E251EB" w:rsidDel="00627445">
              <w:rPr>
                <w:rStyle w:val="shadingdifferences"/>
              </w:rPr>
              <w:t xml:space="preserve"> </w:t>
            </w:r>
            <w:r w:rsidRPr="00631E6F">
              <w:t xml:space="preserve">preferences </w:t>
            </w:r>
            <w:r w:rsidRPr="00C82F5E">
              <w:t>and/or</w:t>
            </w:r>
            <w:r w:rsidRPr="00E251EB" w:rsidDel="00627445">
              <w:rPr>
                <w:rStyle w:val="shadingdifferences"/>
              </w:rPr>
              <w:t xml:space="preserve"> </w:t>
            </w:r>
            <w:r w:rsidRPr="00631E6F">
              <w:t>appreciation of texts</w:t>
            </w:r>
          </w:p>
          <w:p w14:paraId="14532BF4" w14:textId="4691503B" w:rsidR="00CE3110" w:rsidRDefault="00CE3110" w:rsidP="005B1A19">
            <w:pPr>
              <w:pStyle w:val="TableBullet"/>
              <w:cnfStyle w:val="000000000000" w:firstRow="0" w:lastRow="0" w:firstColumn="0" w:lastColumn="0" w:oddVBand="0" w:evenVBand="0" w:oddHBand="0" w:evenHBand="0" w:firstRowFirstColumn="0" w:firstRowLastColumn="0" w:lastRowFirstColumn="0" w:lastRowLastColumn="0"/>
            </w:pPr>
            <w:r w:rsidRPr="00631E6F">
              <w:t>creat</w:t>
            </w:r>
            <w:r>
              <w:t>ion</w:t>
            </w:r>
            <w:r w:rsidR="006A39B0">
              <w:rPr>
                <w:szCs w:val="19"/>
              </w:rPr>
              <w:t>*</w:t>
            </w:r>
            <w:r>
              <w:t xml:space="preserve"> of</w:t>
            </w:r>
            <w:r w:rsidRPr="00631E6F">
              <w:t xml:space="preserve"> spoken </w:t>
            </w:r>
            <w:r>
              <w:t xml:space="preserve">texts </w:t>
            </w:r>
            <w:r w:rsidRPr="00631E6F">
              <w:t>including stories</w:t>
            </w:r>
            <w:r>
              <w:t xml:space="preserve"> </w:t>
            </w:r>
            <w:r w:rsidRPr="00631E6F">
              <w:t>and/or multimodal texts</w:t>
            </w:r>
            <w:r>
              <w:t xml:space="preserve"> </w:t>
            </w:r>
            <w:r w:rsidRPr="00E3021F">
              <w:t>through</w:t>
            </w:r>
            <w:r>
              <w:rPr>
                <w:rStyle w:val="Shading2"/>
              </w:rPr>
              <w:t xml:space="preserve"> statement/s of</w:t>
            </w:r>
            <w:r>
              <w:t>:</w:t>
            </w:r>
          </w:p>
          <w:p w14:paraId="55C9EDFB" w14:textId="56870083" w:rsidR="00CE3110" w:rsidRPr="00631E6F" w:rsidRDefault="00CE3110" w:rsidP="005B1A19">
            <w:pPr>
              <w:pStyle w:val="TableBullet2"/>
              <w:cnfStyle w:val="000000000000" w:firstRow="0" w:lastRow="0" w:firstColumn="0" w:lastColumn="0" w:oddVBand="0" w:evenVBand="0" w:oddHBand="0" w:evenHBand="0" w:firstRowFirstColumn="0" w:firstRowLastColumn="0" w:lastRowFirstColumn="0" w:lastRowLastColumn="0"/>
            </w:pPr>
            <w:r>
              <w:t xml:space="preserve">ideas </w:t>
            </w:r>
            <w:r w:rsidRPr="00C82F5E">
              <w:t>and/or</w:t>
            </w:r>
            <w:r>
              <w:t xml:space="preserve"> </w:t>
            </w:r>
            <w:r w:rsidRPr="00631E6F">
              <w:t>opinion</w:t>
            </w:r>
            <w:r>
              <w:t xml:space="preserve">s </w:t>
            </w:r>
            <w:r w:rsidRPr="00C82F5E">
              <w:t>and/or</w:t>
            </w:r>
            <w:r>
              <w:t xml:space="preserve"> preferences </w:t>
            </w:r>
            <w:r w:rsidRPr="00C82F5E">
              <w:t>and/or</w:t>
            </w:r>
            <w:r>
              <w:t xml:space="preserve"> </w:t>
            </w:r>
            <w:r w:rsidRPr="00631E6F">
              <w:t>appreciation of texts</w:t>
            </w:r>
          </w:p>
        </w:tc>
      </w:tr>
      <w:tr w:rsidR="00CE3110" w:rsidRPr="00631E6F" w14:paraId="06D4DB43" w14:textId="77777777" w:rsidTr="001F1B01">
        <w:trPr>
          <w:trHeight w:val="360"/>
        </w:trPr>
        <w:tc>
          <w:tcPr>
            <w:cnfStyle w:val="001000000000" w:firstRow="0" w:lastRow="0" w:firstColumn="1" w:lastColumn="0" w:oddVBand="0" w:evenVBand="0" w:oddHBand="0" w:evenHBand="0" w:firstRowFirstColumn="0" w:firstRowLastColumn="0" w:lastRowFirstColumn="0" w:lastRowLastColumn="0"/>
            <w:tcW w:w="557" w:type="dxa"/>
            <w:vMerge/>
          </w:tcPr>
          <w:p w14:paraId="34818897" w14:textId="6D83831B" w:rsidR="00CE3110" w:rsidRPr="00631E6F" w:rsidRDefault="00CE3110" w:rsidP="00E45F9A">
            <w:pPr>
              <w:spacing w:before="40" w:after="40" w:line="252" w:lineRule="auto"/>
              <w:ind w:left="113" w:right="113"/>
              <w:rPr>
                <w:rFonts w:ascii="Arial" w:eastAsia="Times New Roman" w:hAnsi="Arial" w:cs="Times New Roman"/>
                <w:b/>
                <w:sz w:val="19"/>
                <w:szCs w:val="21"/>
                <w:lang w:eastAsia="en-AU"/>
              </w:rPr>
            </w:pPr>
          </w:p>
        </w:tc>
        <w:tc>
          <w:tcPr>
            <w:tcW w:w="2684" w:type="dxa"/>
          </w:tcPr>
          <w:p w14:paraId="6861C8B1" w14:textId="0464380B"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DB6416">
              <w:rPr>
                <w:rStyle w:val="Shading2"/>
                <w:rFonts w:eastAsiaTheme="minorHAnsi"/>
                <w:szCs w:val="19"/>
              </w:rPr>
              <w:t>purposeful</w:t>
            </w:r>
            <w:r w:rsidRPr="00DB6416">
              <w:t xml:space="preserve"> grouping, logical sequencing and linking of ideas</w:t>
            </w:r>
          </w:p>
        </w:tc>
        <w:tc>
          <w:tcPr>
            <w:tcW w:w="2685" w:type="dxa"/>
          </w:tcPr>
          <w:p w14:paraId="0A5D2537" w14:textId="64E7E6FB"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DB6416">
              <w:rPr>
                <w:rStyle w:val="Shading2"/>
                <w:rFonts w:eastAsiaTheme="minorHAnsi"/>
                <w:szCs w:val="19"/>
              </w:rPr>
              <w:t>effective</w:t>
            </w:r>
            <w:r w:rsidRPr="00DB6416">
              <w:t xml:space="preserve"> grouping, logical sequencing and linking of ideas</w:t>
            </w:r>
          </w:p>
        </w:tc>
        <w:tc>
          <w:tcPr>
            <w:tcW w:w="2685" w:type="dxa"/>
          </w:tcPr>
          <w:p w14:paraId="32696C93" w14:textId="41C8F764"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631E6F">
              <w:t>group</w:t>
            </w:r>
            <w:r>
              <w:t>ing</w:t>
            </w:r>
            <w:r w:rsidRPr="00631E6F">
              <w:t>, logical sequenc</w:t>
            </w:r>
            <w:r>
              <w:t>ing</w:t>
            </w:r>
            <w:r w:rsidRPr="00631E6F">
              <w:t xml:space="preserve"> and link</w:t>
            </w:r>
            <w:r>
              <w:t>ing of</w:t>
            </w:r>
            <w:r w:rsidRPr="00631E6F">
              <w:t xml:space="preserve"> ideas</w:t>
            </w:r>
          </w:p>
        </w:tc>
        <w:tc>
          <w:tcPr>
            <w:tcW w:w="2685" w:type="dxa"/>
          </w:tcPr>
          <w:p w14:paraId="117702B8" w14:textId="0102FD96"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grouping and </w:t>
            </w:r>
            <w:r w:rsidRPr="00CD5E50">
              <w:t xml:space="preserve">sequencing </w:t>
            </w:r>
            <w:r>
              <w:t>of ideas</w:t>
            </w:r>
          </w:p>
        </w:tc>
        <w:tc>
          <w:tcPr>
            <w:tcW w:w="2685" w:type="dxa"/>
          </w:tcPr>
          <w:p w14:paraId="1DB012FB" w14:textId="22337609"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fragmented</w:t>
            </w:r>
            <w:r w:rsidRPr="00C7707D">
              <w:t xml:space="preserve"> </w:t>
            </w:r>
            <w:r w:rsidRPr="00CD5E50">
              <w:t>grouping</w:t>
            </w:r>
            <w:r>
              <w:t xml:space="preserve"> and </w:t>
            </w:r>
            <w:r w:rsidRPr="00CD5E50">
              <w:t>sequencing of ideas</w:t>
            </w:r>
          </w:p>
        </w:tc>
      </w:tr>
      <w:tr w:rsidR="00CE3110" w:rsidRPr="00631E6F" w14:paraId="4F800B86" w14:textId="77777777" w:rsidTr="000B1F6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3BAD4FB1" w14:textId="3F73117E" w:rsidR="00CE3110" w:rsidRPr="00631E6F" w:rsidRDefault="00CE3110" w:rsidP="00E45F9A">
            <w:pPr>
              <w:spacing w:before="40" w:after="40" w:line="252" w:lineRule="auto"/>
              <w:ind w:left="113" w:right="113"/>
              <w:rPr>
                <w:rFonts w:ascii="Arial" w:eastAsia="Times New Roman" w:hAnsi="Arial" w:cs="Times New Roman"/>
                <w:b/>
                <w:bCs/>
                <w:sz w:val="19"/>
                <w:szCs w:val="21"/>
                <w:lang w:eastAsia="en-AU"/>
              </w:rPr>
            </w:pPr>
          </w:p>
        </w:tc>
        <w:tc>
          <w:tcPr>
            <w:tcW w:w="2684" w:type="dxa"/>
          </w:tcPr>
          <w:p w14:paraId="7169D599" w14:textId="1EF78AF0" w:rsidR="00CE3110"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purposeful</w:t>
            </w:r>
            <w:r>
              <w:t xml:space="preserve"> </w:t>
            </w:r>
            <w:r w:rsidRPr="00087687">
              <w:t>use of language features</w:t>
            </w:r>
            <w:r w:rsidR="007D2D06" w:rsidRPr="00325766">
              <w:rPr>
                <w:rFonts w:cs="Arial"/>
                <w:szCs w:val="19"/>
                <w:vertAlign w:val="superscript"/>
              </w:rPr>
              <w:t>†</w:t>
            </w:r>
            <w:r w:rsidR="000A6AAF">
              <w:t xml:space="preserve"> </w:t>
            </w:r>
            <w:r w:rsidRPr="00087687">
              <w:t>including topic-specific vocabulary, and/or visual features</w:t>
            </w:r>
          </w:p>
          <w:p w14:paraId="02D70A87" w14:textId="043449C5" w:rsidR="00CE3110" w:rsidRPr="00631E6F"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purposeful</w:t>
            </w:r>
            <w:r>
              <w:t xml:space="preserve"> </w:t>
            </w:r>
            <w:r w:rsidRPr="00087687">
              <w:t>use of features of voice</w:t>
            </w:r>
          </w:p>
        </w:tc>
        <w:tc>
          <w:tcPr>
            <w:tcW w:w="2685" w:type="dxa"/>
          </w:tcPr>
          <w:p w14:paraId="52ED4AB8" w14:textId="04218165" w:rsidR="00CE3110"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sidRPr="00DB6416">
              <w:rPr>
                <w:rStyle w:val="shadingdifferences"/>
                <w:szCs w:val="19"/>
              </w:rPr>
              <w:t>effective</w:t>
            </w:r>
            <w:r w:rsidRPr="00DB6416">
              <w:t xml:space="preserve"> </w:t>
            </w:r>
            <w:r w:rsidRPr="00087687">
              <w:t>use of language features</w:t>
            </w:r>
            <w:r w:rsidR="006A39B0" w:rsidRPr="00325766">
              <w:rPr>
                <w:rFonts w:cs="Arial"/>
                <w:szCs w:val="19"/>
                <w:vertAlign w:val="superscript"/>
              </w:rPr>
              <w:t>†</w:t>
            </w:r>
            <w:r w:rsidRPr="00087687">
              <w:t xml:space="preserve"> including topic-specific vocabulary, and/or visual features</w:t>
            </w:r>
          </w:p>
          <w:p w14:paraId="0EBB8CA0" w14:textId="74584A2F" w:rsidR="00CE3110" w:rsidRPr="00631E6F"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sidRPr="00DB6416">
              <w:rPr>
                <w:rStyle w:val="shadingdifferences"/>
                <w:szCs w:val="19"/>
              </w:rPr>
              <w:t>effective</w:t>
            </w:r>
            <w:r w:rsidRPr="00DB6416">
              <w:t xml:space="preserve"> </w:t>
            </w:r>
            <w:r w:rsidRPr="00087687">
              <w:t>use of features of voice</w:t>
            </w:r>
          </w:p>
        </w:tc>
        <w:tc>
          <w:tcPr>
            <w:tcW w:w="2685" w:type="dxa"/>
          </w:tcPr>
          <w:p w14:paraId="4630EC92" w14:textId="1D34A54C" w:rsidR="00CE3110"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sidRPr="00631E6F">
              <w:t xml:space="preserve">use </w:t>
            </w:r>
            <w:r>
              <w:t xml:space="preserve">of </w:t>
            </w:r>
            <w:r w:rsidRPr="00631E6F">
              <w:t>language features</w:t>
            </w:r>
            <w:r w:rsidR="006A39B0" w:rsidRPr="00325766">
              <w:rPr>
                <w:rFonts w:cs="Arial"/>
                <w:szCs w:val="19"/>
                <w:vertAlign w:val="superscript"/>
              </w:rPr>
              <w:t>†</w:t>
            </w:r>
            <w:r w:rsidRPr="00631E6F">
              <w:t xml:space="preserve"> including topic-specific vocabulary, and/or visual features</w:t>
            </w:r>
          </w:p>
          <w:p w14:paraId="4C0E96B7" w14:textId="085E1A0A" w:rsidR="00CE3110" w:rsidRPr="00631E6F"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t>use</w:t>
            </w:r>
            <w:r w:rsidR="00CA0730">
              <w:t xml:space="preserve"> of</w:t>
            </w:r>
            <w:r>
              <w:t xml:space="preserve"> </w:t>
            </w:r>
            <w:r w:rsidRPr="00631E6F">
              <w:t>features of voice</w:t>
            </w:r>
          </w:p>
        </w:tc>
        <w:tc>
          <w:tcPr>
            <w:tcW w:w="2685" w:type="dxa"/>
          </w:tcPr>
          <w:p w14:paraId="434A79C9" w14:textId="1D19A237" w:rsidR="00CE3110"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sidRPr="005B2143">
              <w:rPr>
                <w:rStyle w:val="shadingdifferences"/>
                <w:szCs w:val="19"/>
              </w:rPr>
              <w:t>variable</w:t>
            </w:r>
            <w:r>
              <w:t xml:space="preserve"> </w:t>
            </w:r>
            <w:r w:rsidRPr="00806E9E">
              <w:t>use of</w:t>
            </w:r>
            <w:r>
              <w:t xml:space="preserve"> </w:t>
            </w:r>
            <w:r w:rsidRPr="00806E9E">
              <w:t>language features</w:t>
            </w:r>
            <w:r w:rsidR="006A39B0" w:rsidRPr="00325766">
              <w:rPr>
                <w:rFonts w:cs="Arial"/>
                <w:szCs w:val="19"/>
                <w:vertAlign w:val="superscript"/>
              </w:rPr>
              <w:t>†</w:t>
            </w:r>
            <w:r w:rsidRPr="00806E9E">
              <w:t xml:space="preserve"> including topic-specific vocabulary, and/or visual features</w:t>
            </w:r>
          </w:p>
          <w:p w14:paraId="66B8CAFC" w14:textId="1B2EFE1F" w:rsidR="00CE3110" w:rsidRPr="00631E6F"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sidRPr="005B2143">
              <w:rPr>
                <w:rStyle w:val="shadingdifferences"/>
                <w:szCs w:val="19"/>
              </w:rPr>
              <w:t>variable</w:t>
            </w:r>
            <w:r>
              <w:t xml:space="preserve"> </w:t>
            </w:r>
            <w:r w:rsidRPr="00806E9E">
              <w:t>use of</w:t>
            </w:r>
            <w:r>
              <w:t xml:space="preserve"> </w:t>
            </w:r>
            <w:r w:rsidRPr="00806E9E">
              <w:t>features of voice</w:t>
            </w:r>
          </w:p>
        </w:tc>
        <w:tc>
          <w:tcPr>
            <w:tcW w:w="2685" w:type="dxa"/>
          </w:tcPr>
          <w:p w14:paraId="47A3269A" w14:textId="7CB55D57" w:rsidR="00CE3110"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sporadic</w:t>
            </w:r>
            <w:r w:rsidRPr="00C7707D">
              <w:t xml:space="preserve"> </w:t>
            </w:r>
            <w:r w:rsidRPr="00806E9E">
              <w:t>use of language features</w:t>
            </w:r>
            <w:r w:rsidR="006A39B0" w:rsidRPr="00325766">
              <w:rPr>
                <w:rFonts w:cs="Arial"/>
                <w:szCs w:val="19"/>
                <w:vertAlign w:val="superscript"/>
              </w:rPr>
              <w:t>†</w:t>
            </w:r>
            <w:r w:rsidRPr="00806E9E">
              <w:t xml:space="preserve"> including topic-specific vocabulary, and/or visual features</w:t>
            </w:r>
          </w:p>
          <w:p w14:paraId="5A5023F3" w14:textId="5110CB4D" w:rsidR="00CE3110" w:rsidRPr="00631E6F" w:rsidRDefault="00CE3110" w:rsidP="0096139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sporadic</w:t>
            </w:r>
            <w:r w:rsidRPr="00C7707D">
              <w:t xml:space="preserve"> </w:t>
            </w:r>
            <w:r w:rsidRPr="00806E9E">
              <w:t>use</w:t>
            </w:r>
            <w:r>
              <w:t xml:space="preserve"> of</w:t>
            </w:r>
            <w:r w:rsidRPr="00806E9E">
              <w:t xml:space="preserve"> features of voice</w:t>
            </w:r>
          </w:p>
        </w:tc>
      </w:tr>
      <w:tr w:rsidR="00CE3110" w:rsidRPr="00631E6F" w14:paraId="7A4A2634" w14:textId="77777777" w:rsidTr="001F1B01">
        <w:trPr>
          <w:cantSplit/>
          <w:trHeight w:val="619"/>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0554737D" w14:textId="6075C0D6" w:rsidR="00CE3110" w:rsidRPr="00631E6F" w:rsidRDefault="00CE3110" w:rsidP="00267498">
            <w:pPr>
              <w:spacing w:before="40" w:after="40" w:line="252" w:lineRule="auto"/>
              <w:ind w:left="113" w:right="113"/>
              <w:jc w:val="center"/>
              <w:rPr>
                <w:rFonts w:ascii="Arial" w:eastAsia="Times New Roman" w:hAnsi="Arial" w:cs="Times New Roman"/>
                <w:b/>
                <w:bCs/>
                <w:sz w:val="19"/>
                <w:szCs w:val="21"/>
                <w:lang w:eastAsia="en-AU"/>
              </w:rPr>
            </w:pPr>
            <w:r w:rsidRPr="00631E6F">
              <w:rPr>
                <w:rFonts w:ascii="Arial" w:eastAsia="Times New Roman" w:hAnsi="Arial" w:cs="Times New Roman"/>
                <w:b/>
                <w:bCs/>
                <w:sz w:val="19"/>
                <w:szCs w:val="21"/>
                <w:lang w:eastAsia="en-AU"/>
              </w:rPr>
              <w:lastRenderedPageBreak/>
              <w:t>Reading and viewing</w:t>
            </w:r>
          </w:p>
        </w:tc>
        <w:tc>
          <w:tcPr>
            <w:tcW w:w="2684" w:type="dxa"/>
          </w:tcPr>
          <w:p w14:paraId="14B15014" w14:textId="62CA75EA" w:rsidR="00CE3110" w:rsidRPr="00631E6F" w:rsidRDefault="00CE3110" w:rsidP="000B1F68">
            <w:pPr>
              <w:pStyle w:val="Tabletext"/>
              <w:cnfStyle w:val="000000000000" w:firstRow="0" w:lastRow="0" w:firstColumn="0" w:lastColumn="0" w:oddVBand="0" w:evenVBand="0" w:oddHBand="0" w:evenHBand="0" w:firstRowFirstColumn="0" w:firstRowLastColumn="0" w:lastRowFirstColumn="0" w:lastRowLastColumn="0"/>
              <w:rPr>
                <w:szCs w:val="24"/>
              </w:rPr>
            </w:pPr>
            <w:r>
              <w:rPr>
                <w:rStyle w:val="Shading2"/>
              </w:rPr>
              <w:t>proficient</w:t>
            </w:r>
            <w:r w:rsidRPr="00252A14">
              <w:t xml:space="preserve"> reading, </w:t>
            </w:r>
            <w:proofErr w:type="gramStart"/>
            <w:r w:rsidRPr="00252A14">
              <w:t>viewing</w:t>
            </w:r>
            <w:proofErr w:type="gramEnd"/>
            <w:r w:rsidRPr="00252A14">
              <w:t xml:space="preserve"> and comprehending texts, recognising their purpose and audience</w:t>
            </w:r>
          </w:p>
        </w:tc>
        <w:tc>
          <w:tcPr>
            <w:tcW w:w="2685" w:type="dxa"/>
          </w:tcPr>
          <w:p w14:paraId="0EDF9FBB" w14:textId="3A4777C4"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szCs w:val="24"/>
              </w:rPr>
            </w:pPr>
            <w:r>
              <w:rPr>
                <w:rStyle w:val="Shading2"/>
              </w:rPr>
              <w:t>effective</w:t>
            </w:r>
            <w:r w:rsidRPr="00252A14">
              <w:t xml:space="preserve"> reading, </w:t>
            </w:r>
            <w:proofErr w:type="gramStart"/>
            <w:r w:rsidRPr="00252A14">
              <w:t>viewing</w:t>
            </w:r>
            <w:proofErr w:type="gramEnd"/>
            <w:r w:rsidRPr="00252A14">
              <w:t xml:space="preserve"> and comprehending texts, recognising their purpose and audience</w:t>
            </w:r>
          </w:p>
        </w:tc>
        <w:tc>
          <w:tcPr>
            <w:tcW w:w="2685" w:type="dxa"/>
          </w:tcPr>
          <w:p w14:paraId="54DD609E" w14:textId="09AFD9E9" w:rsidR="00CE3110" w:rsidRPr="00631E6F" w:rsidRDefault="00CE3110" w:rsidP="000B1F68">
            <w:pPr>
              <w:pStyle w:val="Tabletext"/>
              <w:cnfStyle w:val="000000000000" w:firstRow="0" w:lastRow="0" w:firstColumn="0" w:lastColumn="0" w:oddVBand="0" w:evenVBand="0" w:oddHBand="0" w:evenHBand="0" w:firstRowFirstColumn="0" w:firstRowLastColumn="0" w:lastRowFirstColumn="0" w:lastRowLastColumn="0"/>
            </w:pPr>
            <w:r w:rsidRPr="00631E6F">
              <w:t>read</w:t>
            </w:r>
            <w:r>
              <w:t>ing</w:t>
            </w:r>
            <w:r w:rsidRPr="00631E6F">
              <w:t xml:space="preserve">, </w:t>
            </w:r>
            <w:proofErr w:type="gramStart"/>
            <w:r w:rsidRPr="00631E6F">
              <w:t>view</w:t>
            </w:r>
            <w:r>
              <w:t>ing</w:t>
            </w:r>
            <w:proofErr w:type="gramEnd"/>
            <w:r w:rsidRPr="00631E6F">
              <w:t xml:space="preserve"> and comprehend</w:t>
            </w:r>
            <w:r>
              <w:t>ing</w:t>
            </w:r>
            <w:r w:rsidRPr="00631E6F">
              <w:t xml:space="preserve"> texts, recognising their purpose and audience</w:t>
            </w:r>
          </w:p>
        </w:tc>
        <w:tc>
          <w:tcPr>
            <w:tcW w:w="2685" w:type="dxa"/>
          </w:tcPr>
          <w:p w14:paraId="59A50B7A" w14:textId="0C1A7870" w:rsidR="00CE3110" w:rsidRPr="00631E6F" w:rsidRDefault="00CE3110" w:rsidP="000B1F68">
            <w:pPr>
              <w:pStyle w:val="Tabletext"/>
              <w:cnfStyle w:val="000000000000" w:firstRow="0" w:lastRow="0" w:firstColumn="0" w:lastColumn="0" w:oddVBand="0" w:evenVBand="0" w:oddHBand="0" w:evenHBand="0" w:firstRowFirstColumn="0" w:firstRowLastColumn="0" w:lastRowFirstColumn="0" w:lastRowLastColumn="0"/>
              <w:rPr>
                <w:szCs w:val="24"/>
              </w:rPr>
            </w:pPr>
            <w:r w:rsidRPr="00E6550B">
              <w:rPr>
                <w:rStyle w:val="Shading2"/>
              </w:rPr>
              <w:t>variable</w:t>
            </w:r>
            <w:r w:rsidRPr="00252A14">
              <w:t xml:space="preserve"> reading, </w:t>
            </w:r>
            <w:proofErr w:type="gramStart"/>
            <w:r w:rsidRPr="00252A14">
              <w:t>viewing</w:t>
            </w:r>
            <w:proofErr w:type="gramEnd"/>
            <w:r w:rsidRPr="00252A14">
              <w:t xml:space="preserve"> and comprehending texts, recognising their purpose and audience</w:t>
            </w:r>
          </w:p>
        </w:tc>
        <w:tc>
          <w:tcPr>
            <w:tcW w:w="2685" w:type="dxa"/>
          </w:tcPr>
          <w:p w14:paraId="602B5AE0" w14:textId="6E8B1FC6" w:rsidR="00CE3110" w:rsidRPr="00631E6F" w:rsidRDefault="00CE3110" w:rsidP="000B1F68">
            <w:pPr>
              <w:pStyle w:val="Tabletext"/>
              <w:cnfStyle w:val="000000000000" w:firstRow="0" w:lastRow="0" w:firstColumn="0" w:lastColumn="0" w:oddVBand="0" w:evenVBand="0" w:oddHBand="0" w:evenHBand="0" w:firstRowFirstColumn="0" w:firstRowLastColumn="0" w:lastRowFirstColumn="0" w:lastRowLastColumn="0"/>
              <w:rPr>
                <w:szCs w:val="24"/>
              </w:rPr>
            </w:pPr>
            <w:r>
              <w:rPr>
                <w:rStyle w:val="Shading2"/>
              </w:rPr>
              <w:t>sporadic</w:t>
            </w:r>
            <w:r w:rsidRPr="00252A14">
              <w:t xml:space="preserve"> reading, </w:t>
            </w:r>
            <w:proofErr w:type="gramStart"/>
            <w:r w:rsidRPr="00252A14">
              <w:t>viewing</w:t>
            </w:r>
            <w:proofErr w:type="gramEnd"/>
            <w:r w:rsidRPr="00252A14">
              <w:t xml:space="preserve"> and comprehending texts, recognising their purpose and audience</w:t>
            </w:r>
          </w:p>
        </w:tc>
      </w:tr>
      <w:tr w:rsidR="00CE3110" w:rsidRPr="00631E6F" w14:paraId="7DE09C21" w14:textId="77777777" w:rsidTr="001F1B01">
        <w:trPr>
          <w:cantSplit/>
          <w:trHeight w:val="691"/>
        </w:trPr>
        <w:tc>
          <w:tcPr>
            <w:cnfStyle w:val="001000000000" w:firstRow="0" w:lastRow="0" w:firstColumn="1" w:lastColumn="0" w:oddVBand="0" w:evenVBand="0" w:oddHBand="0" w:evenHBand="0" w:firstRowFirstColumn="0" w:firstRowLastColumn="0" w:lastRowFirstColumn="0" w:lastRowLastColumn="0"/>
            <w:tcW w:w="557" w:type="dxa"/>
            <w:vMerge/>
            <w:textDirection w:val="btLr"/>
            <w:vAlign w:val="center"/>
          </w:tcPr>
          <w:p w14:paraId="27066602" w14:textId="77777777"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700B72D7" w14:textId="00F0D2F1" w:rsidR="00CE3110" w:rsidRDefault="00CE3110" w:rsidP="0011788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C7707D">
              <w:t xml:space="preserve"> identification of literal meaning</w:t>
            </w:r>
          </w:p>
          <w:p w14:paraId="3B841D7D" w14:textId="4FA92129" w:rsidR="00CE3110" w:rsidRPr="00252A14"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B60790">
              <w:rPr>
                <w:rStyle w:val="shadingdifferences"/>
              </w:rPr>
              <w:t>thorough</w:t>
            </w:r>
            <w:r>
              <w:t xml:space="preserve"> explanation </w:t>
            </w:r>
            <w:r w:rsidRPr="00C7707D">
              <w:t>of inferred meaning</w:t>
            </w:r>
          </w:p>
        </w:tc>
        <w:tc>
          <w:tcPr>
            <w:tcW w:w="2685" w:type="dxa"/>
          </w:tcPr>
          <w:p w14:paraId="6626557E" w14:textId="6F4B0018" w:rsidR="00CE3110" w:rsidRDefault="00CE3110" w:rsidP="0011788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C7707D">
              <w:t xml:space="preserve"> identification of literal meaning</w:t>
            </w:r>
          </w:p>
          <w:p w14:paraId="566C182E" w14:textId="2669FEF5" w:rsidR="00CE3110" w:rsidRPr="00252A14"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B60790">
              <w:rPr>
                <w:rStyle w:val="shadingdifferences"/>
              </w:rPr>
              <w:t>detailed</w:t>
            </w:r>
            <w:r>
              <w:t xml:space="preserve"> explanation of</w:t>
            </w:r>
            <w:r w:rsidRPr="00C7707D">
              <w:t xml:space="preserve"> inferred meaning</w:t>
            </w:r>
          </w:p>
        </w:tc>
        <w:tc>
          <w:tcPr>
            <w:tcW w:w="2685" w:type="dxa"/>
          </w:tcPr>
          <w:p w14:paraId="184F78D0" w14:textId="50E57B12" w:rsidR="00CE3110" w:rsidRDefault="00CE3110" w:rsidP="00117885">
            <w:pPr>
              <w:pStyle w:val="TableBullet"/>
              <w:cnfStyle w:val="000000000000" w:firstRow="0" w:lastRow="0" w:firstColumn="0" w:lastColumn="0" w:oddVBand="0" w:evenVBand="0" w:oddHBand="0" w:evenHBand="0" w:firstRowFirstColumn="0" w:firstRowLastColumn="0" w:lastRowFirstColumn="0" w:lastRowLastColumn="0"/>
            </w:pPr>
            <w:r w:rsidRPr="00C7707D">
              <w:t>identification of literal meaning</w:t>
            </w:r>
          </w:p>
          <w:p w14:paraId="0BE87967" w14:textId="4B66C768" w:rsidR="00CE3110" w:rsidRPr="00631E6F"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t xml:space="preserve">explanation </w:t>
            </w:r>
            <w:r w:rsidRPr="00C7707D">
              <w:t>of inferred meaning</w:t>
            </w:r>
          </w:p>
        </w:tc>
        <w:tc>
          <w:tcPr>
            <w:tcW w:w="2685" w:type="dxa"/>
          </w:tcPr>
          <w:p w14:paraId="75C849BE" w14:textId="3C7ADFB8" w:rsidR="00CE3110" w:rsidRDefault="002F05FE" w:rsidP="0011788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CE3110" w:rsidRPr="00B60790">
              <w:t xml:space="preserve"> </w:t>
            </w:r>
            <w:r w:rsidR="00CE3110">
              <w:t>identification of literal meaning</w:t>
            </w:r>
          </w:p>
          <w:p w14:paraId="70860BFA" w14:textId="36E85066" w:rsidR="00CE3110" w:rsidRPr="00252A14" w:rsidRDefault="002F05FE" w:rsidP="0011788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CE3110" w:rsidRPr="00B60790">
              <w:t xml:space="preserve"> </w:t>
            </w:r>
            <w:r w:rsidR="00CE3110">
              <w:t>explanation of inferred meaning</w:t>
            </w:r>
          </w:p>
        </w:tc>
        <w:tc>
          <w:tcPr>
            <w:tcW w:w="2685" w:type="dxa"/>
          </w:tcPr>
          <w:p w14:paraId="2A44BB6D" w14:textId="70E280FA" w:rsidR="00CE3110" w:rsidRDefault="002F05FE" w:rsidP="003C1B3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basic</w:t>
            </w:r>
            <w:r w:rsidR="00CE3110" w:rsidRPr="00B60790">
              <w:t xml:space="preserve"> </w:t>
            </w:r>
            <w:r w:rsidR="00CE3110" w:rsidRPr="00F14778">
              <w:t>identification</w:t>
            </w:r>
            <w:r w:rsidR="00CE3110" w:rsidRPr="00B60790">
              <w:t xml:space="preserve"> of literal meaning</w:t>
            </w:r>
          </w:p>
          <w:p w14:paraId="6186726D" w14:textId="6A4EECE2" w:rsidR="00CE3110" w:rsidRPr="00252A14" w:rsidRDefault="006A2BFF" w:rsidP="00910A8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008F3029">
              <w:rPr>
                <w:rStyle w:val="shadingdifferences"/>
              </w:rPr>
              <w:t xml:space="preserve"> </w:t>
            </w:r>
            <w:r w:rsidR="008F3029">
              <w:rPr>
                <w:rStyle w:val="Shading2"/>
              </w:rPr>
              <w:t>identification</w:t>
            </w:r>
            <w:r w:rsidR="00CE3110">
              <w:t xml:space="preserve"> of</w:t>
            </w:r>
            <w:r w:rsidR="00CE3110" w:rsidRPr="003C1B3A">
              <w:t xml:space="preserve"> </w:t>
            </w:r>
            <w:r w:rsidR="00CE3110" w:rsidRPr="00B60790">
              <w:t>inferred meaning</w:t>
            </w:r>
          </w:p>
        </w:tc>
      </w:tr>
      <w:tr w:rsidR="00CE3110" w:rsidRPr="00631E6F" w14:paraId="028963AA" w14:textId="77777777" w:rsidTr="001F1B01">
        <w:trPr>
          <w:cantSplit/>
          <w:trHeight w:val="780"/>
        </w:trPr>
        <w:tc>
          <w:tcPr>
            <w:cnfStyle w:val="001000000000" w:firstRow="0" w:lastRow="0" w:firstColumn="1" w:lastColumn="0" w:oddVBand="0" w:evenVBand="0" w:oddHBand="0" w:evenHBand="0" w:firstRowFirstColumn="0" w:firstRowLastColumn="0" w:lastRowFirstColumn="0" w:lastRowLastColumn="0"/>
            <w:tcW w:w="557" w:type="dxa"/>
            <w:vMerge/>
            <w:textDirection w:val="btLr"/>
            <w:vAlign w:val="center"/>
          </w:tcPr>
          <w:p w14:paraId="1FB29320" w14:textId="77777777"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20C2EE45" w14:textId="3A9EAD42" w:rsidR="00CE3110" w:rsidRPr="00C7707D"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B60790">
              <w:rPr>
                <w:rStyle w:val="shadingdifferences"/>
                <w:szCs w:val="19"/>
              </w:rPr>
              <w:t>thorough</w:t>
            </w:r>
            <w:r w:rsidRPr="00B60790">
              <w:t xml:space="preserve"> description of how stories are developed through characters and/or events</w:t>
            </w:r>
          </w:p>
        </w:tc>
        <w:tc>
          <w:tcPr>
            <w:tcW w:w="2685" w:type="dxa"/>
          </w:tcPr>
          <w:p w14:paraId="713B9705" w14:textId="43649B6B" w:rsidR="00CE3110"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B60790">
              <w:rPr>
                <w:rStyle w:val="shadingdifferences"/>
              </w:rPr>
              <w:t>detailed</w:t>
            </w:r>
            <w:r w:rsidRPr="00B60790">
              <w:t xml:space="preserve"> description of how stories are developed through characters and/or events</w:t>
            </w:r>
          </w:p>
        </w:tc>
        <w:tc>
          <w:tcPr>
            <w:tcW w:w="2685" w:type="dxa"/>
          </w:tcPr>
          <w:p w14:paraId="161D7F60" w14:textId="5290DBBD" w:rsidR="00CE3110"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B60790">
              <w:t>description of how stories are developed through characters and/or events</w:t>
            </w:r>
          </w:p>
        </w:tc>
        <w:tc>
          <w:tcPr>
            <w:tcW w:w="2685" w:type="dxa"/>
          </w:tcPr>
          <w:p w14:paraId="04AC305D" w14:textId="33E791E9" w:rsidR="00CE3110" w:rsidRPr="00252A14"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B60790">
              <w:rPr>
                <w:rStyle w:val="shadingdifferences"/>
              </w:rPr>
              <w:t>variable</w:t>
            </w:r>
            <w:r w:rsidRPr="00B60790">
              <w:t xml:space="preserve"> description of how stories are developed through characters and/or events</w:t>
            </w:r>
          </w:p>
        </w:tc>
        <w:tc>
          <w:tcPr>
            <w:tcW w:w="2685" w:type="dxa"/>
          </w:tcPr>
          <w:p w14:paraId="5CC812E3" w14:textId="15715C7A" w:rsidR="00CE3110" w:rsidRPr="00252A14"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08344B">
              <w:rPr>
                <w:rStyle w:val="shadingdifferences"/>
              </w:rPr>
              <w:t>statement</w:t>
            </w:r>
            <w:r>
              <w:rPr>
                <w:rStyle w:val="shadingdifferences"/>
              </w:rPr>
              <w:t>/</w:t>
            </w:r>
            <w:r w:rsidRPr="0008344B">
              <w:rPr>
                <w:rStyle w:val="shadingdifferences"/>
              </w:rPr>
              <w:t>s about</w:t>
            </w:r>
            <w:r w:rsidRPr="00B60790">
              <w:t xml:space="preserve"> </w:t>
            </w:r>
            <w:r>
              <w:t xml:space="preserve">how </w:t>
            </w:r>
            <w:r w:rsidRPr="00B60790">
              <w:t>stories are developed</w:t>
            </w:r>
          </w:p>
        </w:tc>
      </w:tr>
      <w:tr w:rsidR="00CE3110" w:rsidRPr="00631E6F" w14:paraId="1221C411" w14:textId="77777777" w:rsidTr="001F1B01">
        <w:trPr>
          <w:cantSplit/>
          <w:trHeight w:val="428"/>
        </w:trPr>
        <w:tc>
          <w:tcPr>
            <w:cnfStyle w:val="001000000000" w:firstRow="0" w:lastRow="0" w:firstColumn="1" w:lastColumn="0" w:oddVBand="0" w:evenVBand="0" w:oddHBand="0" w:evenHBand="0" w:firstRowFirstColumn="0" w:firstRowLastColumn="0" w:lastRowFirstColumn="0" w:lastRowLastColumn="0"/>
            <w:tcW w:w="557" w:type="dxa"/>
            <w:vMerge/>
          </w:tcPr>
          <w:p w14:paraId="21A1BB17" w14:textId="5FD5FB7B"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54931DBF"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differences"/>
                <w:szCs w:val="19"/>
              </w:rPr>
              <w:t>thorough</w:t>
            </w:r>
            <w:r w:rsidRPr="00E6550B">
              <w:t xml:space="preserve"> description of how texts are structured and presented</w:t>
            </w:r>
          </w:p>
        </w:tc>
        <w:tc>
          <w:tcPr>
            <w:tcW w:w="2685" w:type="dxa"/>
          </w:tcPr>
          <w:p w14:paraId="2AE911AA"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differences"/>
                <w:szCs w:val="19"/>
              </w:rPr>
              <w:t>detailed</w:t>
            </w:r>
            <w:r>
              <w:t xml:space="preserve"> </w:t>
            </w:r>
            <w:r w:rsidRPr="00E6550B">
              <w:t>description of how texts are structured and presented</w:t>
            </w:r>
          </w:p>
        </w:tc>
        <w:tc>
          <w:tcPr>
            <w:tcW w:w="2685" w:type="dxa"/>
          </w:tcPr>
          <w:p w14:paraId="4A57621A"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t xml:space="preserve">description of </w:t>
            </w:r>
            <w:r w:rsidRPr="00631E6F">
              <w:t>how texts are structured and presented</w:t>
            </w:r>
          </w:p>
        </w:tc>
        <w:tc>
          <w:tcPr>
            <w:tcW w:w="2685" w:type="dxa"/>
          </w:tcPr>
          <w:p w14:paraId="155B53E4"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2"/>
              </w:rPr>
              <w:t>variable</w:t>
            </w:r>
            <w:r w:rsidRPr="001D1F4E">
              <w:t xml:space="preserve"> description of how texts are structured and presented</w:t>
            </w:r>
          </w:p>
        </w:tc>
        <w:tc>
          <w:tcPr>
            <w:tcW w:w="2685" w:type="dxa"/>
          </w:tcPr>
          <w:p w14:paraId="6BAE2080"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identification</w:t>
            </w:r>
            <w:r w:rsidRPr="001D1F4E">
              <w:t xml:space="preserve"> of how texts are structured and presented</w:t>
            </w:r>
          </w:p>
        </w:tc>
      </w:tr>
      <w:tr w:rsidR="00CE3110" w:rsidRPr="00631E6F" w14:paraId="0A42D5B2" w14:textId="77777777" w:rsidTr="000B1F68">
        <w:tc>
          <w:tcPr>
            <w:cnfStyle w:val="001000000000" w:firstRow="0" w:lastRow="0" w:firstColumn="1" w:lastColumn="0" w:oddVBand="0" w:evenVBand="0" w:oddHBand="0" w:evenHBand="0" w:firstRowFirstColumn="0" w:firstRowLastColumn="0" w:lastRowFirstColumn="0" w:lastRowLastColumn="0"/>
            <w:tcW w:w="557" w:type="dxa"/>
            <w:vMerge/>
          </w:tcPr>
          <w:p w14:paraId="193ADF9A" w14:textId="44056354"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02A0D238" w14:textId="090F0E4F"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differences"/>
                <w:szCs w:val="19"/>
              </w:rPr>
              <w:t>thorough</w:t>
            </w:r>
            <w:r w:rsidRPr="00E6550B">
              <w:t xml:space="preserve"> </w:t>
            </w:r>
            <w:r w:rsidRPr="0073463D">
              <w:t>description of the language features</w:t>
            </w:r>
            <w:r w:rsidR="006A39B0" w:rsidRPr="00325766">
              <w:rPr>
                <w:rFonts w:cs="Arial"/>
                <w:szCs w:val="19"/>
                <w:vertAlign w:val="superscript"/>
              </w:rPr>
              <w:t>†</w:t>
            </w:r>
            <w:r w:rsidRPr="0073463D">
              <w:t xml:space="preserve"> of texts including topic-specific vocabulary and literary devices, and how visual features extend meaning</w:t>
            </w:r>
          </w:p>
        </w:tc>
        <w:tc>
          <w:tcPr>
            <w:tcW w:w="2685" w:type="dxa"/>
          </w:tcPr>
          <w:p w14:paraId="6EAD5574" w14:textId="0241E879"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differences"/>
                <w:szCs w:val="19"/>
              </w:rPr>
              <w:t>detailed</w:t>
            </w:r>
            <w:r>
              <w:t xml:space="preserve"> </w:t>
            </w:r>
            <w:r w:rsidRPr="0073463D">
              <w:t>description of the language features</w:t>
            </w:r>
            <w:r w:rsidR="006A39B0" w:rsidRPr="00325766">
              <w:rPr>
                <w:rFonts w:cs="Arial"/>
                <w:szCs w:val="19"/>
                <w:vertAlign w:val="superscript"/>
              </w:rPr>
              <w:t>†</w:t>
            </w:r>
            <w:r w:rsidRPr="0073463D">
              <w:t xml:space="preserve"> of texts including topic-specific vocabulary and literary devices, and how visual features extend meaning</w:t>
            </w:r>
          </w:p>
        </w:tc>
        <w:tc>
          <w:tcPr>
            <w:tcW w:w="2685" w:type="dxa"/>
          </w:tcPr>
          <w:p w14:paraId="0AB43C4E" w14:textId="16F206F3"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t xml:space="preserve">description of </w:t>
            </w:r>
            <w:r w:rsidRPr="00631E6F">
              <w:t>the language features</w:t>
            </w:r>
            <w:r w:rsidR="006A39B0" w:rsidRPr="00325766">
              <w:rPr>
                <w:rFonts w:cs="Arial"/>
                <w:szCs w:val="19"/>
                <w:vertAlign w:val="superscript"/>
              </w:rPr>
              <w:t>†</w:t>
            </w:r>
            <w:r w:rsidRPr="00631E6F">
              <w:t xml:space="preserve"> of texts including topic-specific vocabulary and literary devices, and how visual features extend meaning</w:t>
            </w:r>
          </w:p>
        </w:tc>
        <w:tc>
          <w:tcPr>
            <w:tcW w:w="2685" w:type="dxa"/>
          </w:tcPr>
          <w:p w14:paraId="3F7A3BCD" w14:textId="4CAA4B82"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2"/>
                <w:rFonts w:eastAsiaTheme="minorHAnsi"/>
                <w:szCs w:val="19"/>
              </w:rPr>
              <w:t>variable</w:t>
            </w:r>
            <w:r w:rsidRPr="000C45DE">
              <w:t xml:space="preserve"> description of the language features</w:t>
            </w:r>
            <w:r w:rsidR="006A39B0" w:rsidRPr="00325766">
              <w:rPr>
                <w:rFonts w:cs="Arial"/>
                <w:szCs w:val="19"/>
                <w:vertAlign w:val="superscript"/>
              </w:rPr>
              <w:t>†</w:t>
            </w:r>
            <w:r w:rsidRPr="000C45DE">
              <w:t xml:space="preserve"> of texts including topic-specific vocabulary and visual features</w:t>
            </w:r>
          </w:p>
        </w:tc>
        <w:tc>
          <w:tcPr>
            <w:tcW w:w="2685" w:type="dxa"/>
          </w:tcPr>
          <w:p w14:paraId="4F54FB8B" w14:textId="6B91E6FD"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E6550B">
              <w:rPr>
                <w:rStyle w:val="shadingdifferences"/>
                <w:szCs w:val="19"/>
              </w:rPr>
              <w:t>identification</w:t>
            </w:r>
            <w:r w:rsidRPr="000C45DE">
              <w:t xml:space="preserve"> of the language features</w:t>
            </w:r>
            <w:r w:rsidR="006A39B0" w:rsidRPr="00325766">
              <w:rPr>
                <w:rFonts w:cs="Arial"/>
                <w:szCs w:val="19"/>
                <w:vertAlign w:val="superscript"/>
              </w:rPr>
              <w:t>†</w:t>
            </w:r>
            <w:r w:rsidRPr="000C45DE">
              <w:t xml:space="preserve"> of texts including topic-specific vocabulary </w:t>
            </w:r>
            <w:r>
              <w:t xml:space="preserve">and </w:t>
            </w:r>
            <w:r w:rsidRPr="000C45DE">
              <w:t>visual features</w:t>
            </w:r>
          </w:p>
        </w:tc>
      </w:tr>
      <w:tr w:rsidR="00CE3110" w:rsidRPr="00631E6F" w14:paraId="1CF800D4" w14:textId="77777777" w:rsidTr="000B1F6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22D8A28D" w14:textId="556DDC3C"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29A2CC46" w14:textId="5C24377C"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rPr>
              <w:t>proficient</w:t>
            </w:r>
            <w:r w:rsidRPr="005D7E93">
              <w:t xml:space="preserve"> </w:t>
            </w:r>
            <w:r>
              <w:t xml:space="preserve">fluent </w:t>
            </w:r>
            <w:r w:rsidRPr="005D7E93">
              <w:t xml:space="preserve">reading </w:t>
            </w:r>
            <w:r>
              <w:t>through</w:t>
            </w:r>
            <w:r w:rsidR="003D7DCD">
              <w:t xml:space="preserve"> the</w:t>
            </w:r>
            <w:r>
              <w:t xml:space="preserve"> use of </w:t>
            </w:r>
            <w:r w:rsidRPr="005D7E93">
              <w:t xml:space="preserve">phonic, </w:t>
            </w:r>
            <w:proofErr w:type="gramStart"/>
            <w:r w:rsidRPr="005D7E93">
              <w:t>morphemic</w:t>
            </w:r>
            <w:proofErr w:type="gramEnd"/>
            <w:r w:rsidRPr="005D7E93">
              <w:t xml:space="preserve"> and grammatical knowledge to read multisyllabic words with more complex letter patterns</w:t>
            </w:r>
          </w:p>
        </w:tc>
        <w:tc>
          <w:tcPr>
            <w:tcW w:w="2685" w:type="dxa"/>
          </w:tcPr>
          <w:p w14:paraId="7B9CD5C2" w14:textId="384D6D35"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8C1D61">
              <w:rPr>
                <w:rStyle w:val="shadingdifferences"/>
              </w:rPr>
              <w:t>effective</w:t>
            </w:r>
            <w:r w:rsidRPr="005D7E93">
              <w:t xml:space="preserve"> </w:t>
            </w:r>
            <w:r>
              <w:t xml:space="preserve">fluent </w:t>
            </w:r>
            <w:r w:rsidRPr="005D7E93">
              <w:t xml:space="preserve">reading </w:t>
            </w:r>
            <w:r>
              <w:t xml:space="preserve">through </w:t>
            </w:r>
            <w:r w:rsidR="003D7DCD">
              <w:t xml:space="preserve">the </w:t>
            </w:r>
            <w:r>
              <w:t xml:space="preserve">use of </w:t>
            </w:r>
            <w:r w:rsidRPr="005D7E93">
              <w:t xml:space="preserve">phonic, </w:t>
            </w:r>
            <w:proofErr w:type="gramStart"/>
            <w:r w:rsidRPr="005D7E93">
              <w:t>morphemic</w:t>
            </w:r>
            <w:proofErr w:type="gramEnd"/>
            <w:r w:rsidRPr="005D7E93">
              <w:t xml:space="preserve"> and grammatical knowledge to read multisyllabic words with more complex letter patterns</w:t>
            </w:r>
          </w:p>
        </w:tc>
        <w:tc>
          <w:tcPr>
            <w:tcW w:w="2685" w:type="dxa"/>
          </w:tcPr>
          <w:p w14:paraId="78074868" w14:textId="360FE31F"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t xml:space="preserve">fluent </w:t>
            </w:r>
            <w:r w:rsidRPr="00631E6F">
              <w:t>read</w:t>
            </w:r>
            <w:r>
              <w:t xml:space="preserve">ing through the use of </w:t>
            </w:r>
            <w:r w:rsidRPr="00631E6F">
              <w:t xml:space="preserve">phonic, </w:t>
            </w:r>
            <w:proofErr w:type="gramStart"/>
            <w:r w:rsidRPr="00631E6F">
              <w:t>morphemic</w:t>
            </w:r>
            <w:proofErr w:type="gramEnd"/>
            <w:r w:rsidRPr="00631E6F">
              <w:t xml:space="preserve"> and grammatical knowledge to read multisyllabic words with more complex letter patterns</w:t>
            </w:r>
          </w:p>
        </w:tc>
        <w:tc>
          <w:tcPr>
            <w:tcW w:w="2685" w:type="dxa"/>
          </w:tcPr>
          <w:p w14:paraId="076FEB6F" w14:textId="4AB8675D"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rPr>
              <w:t>partially</w:t>
            </w:r>
            <w:r>
              <w:t xml:space="preserve"> fluent reading through the use of </w:t>
            </w:r>
            <w:r w:rsidRPr="00707377">
              <w:t xml:space="preserve">phonic, </w:t>
            </w:r>
            <w:proofErr w:type="gramStart"/>
            <w:r w:rsidRPr="00707377">
              <w:t>morphemic</w:t>
            </w:r>
            <w:proofErr w:type="gramEnd"/>
            <w:r w:rsidRPr="00707377">
              <w:t xml:space="preserve"> and grammatical knowledge to read multisyllabic words with more complex letter patterns</w:t>
            </w:r>
          </w:p>
        </w:tc>
        <w:tc>
          <w:tcPr>
            <w:tcW w:w="2685" w:type="dxa"/>
          </w:tcPr>
          <w:p w14:paraId="6BA7BC84" w14:textId="11E95BDE"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rPr>
              <w:t>isolated</w:t>
            </w:r>
            <w:r>
              <w:t xml:space="preserve"> use of </w:t>
            </w:r>
            <w:r w:rsidRPr="00707377">
              <w:t>phonic</w:t>
            </w:r>
            <w:r>
              <w:t xml:space="preserve"> </w:t>
            </w:r>
            <w:r w:rsidRPr="00406DE9">
              <w:rPr>
                <w:rStyle w:val="shadingdifferences"/>
              </w:rPr>
              <w:t>or</w:t>
            </w:r>
            <w:r w:rsidRPr="00707377">
              <w:t xml:space="preserve"> morphemic </w:t>
            </w:r>
            <w:r w:rsidRPr="00406DE9">
              <w:rPr>
                <w:rStyle w:val="shadingdifferences"/>
              </w:rPr>
              <w:t>or</w:t>
            </w:r>
            <w:r w:rsidRPr="00707377">
              <w:t xml:space="preserve"> grammatical knowledge to read multisyllabic words with more complex letter patterns</w:t>
            </w:r>
          </w:p>
        </w:tc>
      </w:tr>
      <w:tr w:rsidR="00CE3110" w:rsidRPr="00631E6F" w14:paraId="0181E625" w14:textId="77777777" w:rsidTr="000B1F6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6A62105B" w14:textId="28B22A20" w:rsidR="00CE3110" w:rsidRPr="00631E6F" w:rsidRDefault="00CE3110" w:rsidP="00691371">
            <w:pPr>
              <w:spacing w:before="40" w:after="40" w:line="252" w:lineRule="auto"/>
              <w:ind w:left="113" w:right="113"/>
              <w:jc w:val="center"/>
              <w:rPr>
                <w:rFonts w:ascii="Arial" w:eastAsia="Times New Roman" w:hAnsi="Arial" w:cs="Times New Roman"/>
                <w:b/>
                <w:bCs/>
                <w:sz w:val="19"/>
                <w:szCs w:val="21"/>
                <w:lang w:eastAsia="en-AU"/>
              </w:rPr>
            </w:pPr>
            <w:r w:rsidRPr="00631E6F">
              <w:rPr>
                <w:rFonts w:ascii="Arial" w:eastAsia="Times New Roman" w:hAnsi="Arial" w:cs="Times New Roman"/>
                <w:b/>
                <w:bCs/>
                <w:sz w:val="19"/>
                <w:szCs w:val="21"/>
                <w:lang w:eastAsia="en-AU"/>
              </w:rPr>
              <w:lastRenderedPageBreak/>
              <w:t>Writing and creating</w:t>
            </w:r>
          </w:p>
        </w:tc>
        <w:tc>
          <w:tcPr>
            <w:tcW w:w="2684" w:type="dxa"/>
          </w:tcPr>
          <w:p w14:paraId="4F1A75F5" w14:textId="3244E9F5" w:rsidR="00CE3110" w:rsidRDefault="00762214" w:rsidP="001C68DB">
            <w:pPr>
              <w:pStyle w:val="Tabletext"/>
              <w:cnfStyle w:val="000000000000" w:firstRow="0" w:lastRow="0" w:firstColumn="0" w:lastColumn="0" w:oddVBand="0" w:evenVBand="0" w:oddHBand="0" w:evenHBand="0" w:firstRowFirstColumn="0" w:firstRowLastColumn="0" w:lastRowFirstColumn="0" w:lastRowLastColumn="0"/>
            </w:pPr>
            <w:r w:rsidRPr="005B2143">
              <w:rPr>
                <w:rStyle w:val="shadingdifferences"/>
              </w:rPr>
              <w:t>purposefu</w:t>
            </w:r>
            <w:r>
              <w:rPr>
                <w:rStyle w:val="shadingdifferences"/>
              </w:rPr>
              <w:t>l</w:t>
            </w:r>
            <w:r>
              <w:t xml:space="preserve"> </w:t>
            </w:r>
            <w:r w:rsidR="00CE3110">
              <w:t>c</w:t>
            </w:r>
            <w:r w:rsidR="00CE3110" w:rsidRPr="00631E6F">
              <w:t>reat</w:t>
            </w:r>
            <w:r w:rsidR="00CE3110">
              <w:t>ion</w:t>
            </w:r>
            <w:r w:rsidR="006A39B0">
              <w:t>*</w:t>
            </w:r>
            <w:r w:rsidR="00CE3110">
              <w:t xml:space="preserve"> of</w:t>
            </w:r>
            <w:r w:rsidR="00CE3110" w:rsidRPr="00631E6F">
              <w:t xml:space="preserve"> </w:t>
            </w:r>
            <w:r w:rsidR="00CE3110">
              <w:t>written and/or multimodal texts for audiences that relate ideas including</w:t>
            </w:r>
            <w:r w:rsidR="00CE3110" w:rsidRPr="00631E6F">
              <w:t xml:space="preserve"> relevant details from learnt topics, topics of interest or texts</w:t>
            </w:r>
            <w:r w:rsidR="00CE3110">
              <w:t xml:space="preserve"> to:</w:t>
            </w:r>
          </w:p>
          <w:p w14:paraId="452C1E5B" w14:textId="77777777" w:rsidR="00CE3110" w:rsidRPr="000B1F68"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0B1F68">
              <w:t>inform</w:t>
            </w:r>
          </w:p>
          <w:p w14:paraId="4895678B" w14:textId="662F4CDE" w:rsidR="00CE3110" w:rsidRPr="000B1F68"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0B1F68">
              <w:t>narrate stories</w:t>
            </w:r>
          </w:p>
          <w:p w14:paraId="26B21B36" w14:textId="3FA4C6C7" w:rsidR="00CE3110" w:rsidRPr="000B1F68"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0B1F68">
              <w:t>explain</w:t>
            </w:r>
          </w:p>
          <w:p w14:paraId="19CAA6AF" w14:textId="77777777" w:rsidR="00CE3110" w:rsidRPr="00631E6F" w:rsidRDefault="00CE3110" w:rsidP="000B1F68">
            <w:pPr>
              <w:pStyle w:val="TableBullet"/>
              <w:cnfStyle w:val="000000000000" w:firstRow="0" w:lastRow="0" w:firstColumn="0" w:lastColumn="0" w:oddVBand="0" w:evenVBand="0" w:oddHBand="0" w:evenHBand="0" w:firstRowFirstColumn="0" w:firstRowLastColumn="0" w:lastRowFirstColumn="0" w:lastRowLastColumn="0"/>
            </w:pPr>
            <w:r w:rsidRPr="000B1F68">
              <w:t>argue</w:t>
            </w:r>
          </w:p>
        </w:tc>
        <w:tc>
          <w:tcPr>
            <w:tcW w:w="2685" w:type="dxa"/>
          </w:tcPr>
          <w:p w14:paraId="0E6946AB" w14:textId="5BF2EC76" w:rsidR="00CE3110" w:rsidRDefault="00762214" w:rsidP="001C68DB">
            <w:pPr>
              <w:pStyle w:val="Tabletext"/>
              <w:cnfStyle w:val="000000000000" w:firstRow="0" w:lastRow="0" w:firstColumn="0" w:lastColumn="0" w:oddVBand="0" w:evenVBand="0" w:oddHBand="0" w:evenHBand="0" w:firstRowFirstColumn="0" w:firstRowLastColumn="0" w:lastRowFirstColumn="0" w:lastRowLastColumn="0"/>
            </w:pPr>
            <w:r w:rsidRPr="005B2143">
              <w:rPr>
                <w:rStyle w:val="shadingdifferences"/>
              </w:rPr>
              <w:t>effective</w:t>
            </w:r>
            <w:r>
              <w:t xml:space="preserve"> </w:t>
            </w:r>
            <w:r w:rsidR="00CE3110">
              <w:t>c</w:t>
            </w:r>
            <w:r w:rsidR="00CE3110" w:rsidRPr="00631E6F">
              <w:t>reat</w:t>
            </w:r>
            <w:r w:rsidR="00CE3110">
              <w:t>ion</w:t>
            </w:r>
            <w:r w:rsidR="006A39B0">
              <w:t>*</w:t>
            </w:r>
            <w:r w:rsidR="00CE3110">
              <w:t xml:space="preserve"> of</w:t>
            </w:r>
            <w:r w:rsidR="00CE3110" w:rsidRPr="00631E6F">
              <w:t xml:space="preserve"> </w:t>
            </w:r>
            <w:r w:rsidR="00CE3110">
              <w:t>written and/or multimodal texts for audiences that relate ideas including</w:t>
            </w:r>
            <w:r w:rsidR="00CE3110" w:rsidRPr="00631E6F">
              <w:t xml:space="preserve"> relevant details from learnt topics, topics of interest or texts</w:t>
            </w:r>
            <w:r w:rsidR="00CE3110">
              <w:t xml:space="preserve"> to:</w:t>
            </w:r>
          </w:p>
          <w:p w14:paraId="77C8BF59" w14:textId="77777777"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inform</w:t>
            </w:r>
          </w:p>
          <w:p w14:paraId="6B61A022" w14:textId="03260F8D"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narrate</w:t>
            </w:r>
            <w:r>
              <w:t xml:space="preserve"> stories</w:t>
            </w:r>
          </w:p>
          <w:p w14:paraId="1B491A49" w14:textId="39BC2D63"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explain</w:t>
            </w:r>
          </w:p>
          <w:p w14:paraId="5E822594" w14:textId="77777777" w:rsidR="00CE3110" w:rsidRPr="00631E6F"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argue</w:t>
            </w:r>
          </w:p>
        </w:tc>
        <w:tc>
          <w:tcPr>
            <w:tcW w:w="2685" w:type="dxa"/>
          </w:tcPr>
          <w:p w14:paraId="41E88E69" w14:textId="5A13EB80" w:rsidR="00CE3110" w:rsidRDefault="00CE3110" w:rsidP="001C68DB">
            <w:pPr>
              <w:pStyle w:val="Tabletext"/>
              <w:cnfStyle w:val="000000000000" w:firstRow="0" w:lastRow="0" w:firstColumn="0" w:lastColumn="0" w:oddVBand="0" w:evenVBand="0" w:oddHBand="0" w:evenHBand="0" w:firstRowFirstColumn="0" w:firstRowLastColumn="0" w:lastRowFirstColumn="0" w:lastRowLastColumn="0"/>
            </w:pPr>
            <w:r>
              <w:t>c</w:t>
            </w:r>
            <w:r w:rsidRPr="00631E6F">
              <w:t>reat</w:t>
            </w:r>
            <w:r>
              <w:t>ion</w:t>
            </w:r>
            <w:r w:rsidR="006A39B0">
              <w:t>*</w:t>
            </w:r>
            <w:r>
              <w:t xml:space="preserve"> of</w:t>
            </w:r>
            <w:r w:rsidRPr="00631E6F">
              <w:t xml:space="preserve"> </w:t>
            </w:r>
            <w:r>
              <w:t>written and/or multimodal texts for audiences that relate ideas including</w:t>
            </w:r>
            <w:r w:rsidRPr="00631E6F">
              <w:t xml:space="preserve"> relevant details from learnt topics, topics of interest or texts</w:t>
            </w:r>
            <w:r>
              <w:t xml:space="preserve"> to:</w:t>
            </w:r>
          </w:p>
          <w:p w14:paraId="11AC1E5A" w14:textId="77777777"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inform</w:t>
            </w:r>
          </w:p>
          <w:p w14:paraId="13150BC2" w14:textId="3A080413"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narrate</w:t>
            </w:r>
            <w:r>
              <w:t xml:space="preserve"> stories</w:t>
            </w:r>
          </w:p>
          <w:p w14:paraId="2970D9A2" w14:textId="0B3637D1"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explain</w:t>
            </w:r>
          </w:p>
          <w:p w14:paraId="6959F29E" w14:textId="60911AC0" w:rsidR="00CE3110" w:rsidRPr="00631E6F"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argue</w:t>
            </w:r>
          </w:p>
        </w:tc>
        <w:tc>
          <w:tcPr>
            <w:tcW w:w="2685" w:type="dxa"/>
          </w:tcPr>
          <w:p w14:paraId="3ABD7E47" w14:textId="0EBD97E5" w:rsidR="00CE3110" w:rsidRDefault="00762214" w:rsidP="001C68D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CE3110">
              <w:t>c</w:t>
            </w:r>
            <w:r w:rsidR="00CE3110" w:rsidRPr="00631E6F">
              <w:t>reat</w:t>
            </w:r>
            <w:r w:rsidR="00CE3110">
              <w:t>ion</w:t>
            </w:r>
            <w:r w:rsidR="006A39B0">
              <w:t>*</w:t>
            </w:r>
            <w:r w:rsidR="00CE3110">
              <w:t xml:space="preserve"> of</w:t>
            </w:r>
            <w:r w:rsidR="00CE3110" w:rsidRPr="00631E6F">
              <w:t xml:space="preserve"> </w:t>
            </w:r>
            <w:r w:rsidR="00CE3110">
              <w:t>written and/or multimodal texts for audiences that relate ideas to:</w:t>
            </w:r>
          </w:p>
          <w:p w14:paraId="12A22C55" w14:textId="77777777"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inform</w:t>
            </w:r>
            <w:r>
              <w:t xml:space="preserve"> </w:t>
            </w:r>
            <w:r w:rsidRPr="00E251EB">
              <w:rPr>
                <w:rStyle w:val="shadingdifferences"/>
              </w:rPr>
              <w:t>and/or</w:t>
            </w:r>
          </w:p>
          <w:p w14:paraId="728B77BE" w14:textId="147297CC"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narrate</w:t>
            </w:r>
            <w:r>
              <w:t xml:space="preserve"> stories </w:t>
            </w:r>
            <w:r w:rsidRPr="00E251EB">
              <w:rPr>
                <w:rStyle w:val="shadingdifferences"/>
              </w:rPr>
              <w:t>and/or</w:t>
            </w:r>
          </w:p>
          <w:p w14:paraId="6B7D9D12" w14:textId="77777777"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 xml:space="preserve">explain </w:t>
            </w:r>
            <w:r w:rsidRPr="00E251EB">
              <w:rPr>
                <w:rStyle w:val="shadingdifferences"/>
              </w:rPr>
              <w:t>and/or</w:t>
            </w:r>
          </w:p>
          <w:p w14:paraId="4CFFAEDA" w14:textId="3B9AA424" w:rsidR="00CE3110" w:rsidRPr="00631E6F"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argue</w:t>
            </w:r>
          </w:p>
        </w:tc>
        <w:tc>
          <w:tcPr>
            <w:tcW w:w="2685" w:type="dxa"/>
          </w:tcPr>
          <w:p w14:paraId="07E3D005" w14:textId="05CC9498" w:rsidR="00CE3110" w:rsidRDefault="0067272A" w:rsidP="001C68DB">
            <w:pPr>
              <w:pStyle w:val="Tabletext"/>
              <w:cnfStyle w:val="000000000000" w:firstRow="0" w:lastRow="0" w:firstColumn="0" w:lastColumn="0" w:oddVBand="0" w:evenVBand="0" w:oddHBand="0" w:evenHBand="0" w:firstRowFirstColumn="0" w:firstRowLastColumn="0" w:lastRowFirstColumn="0" w:lastRowLastColumn="0"/>
            </w:pPr>
            <w:r w:rsidRPr="00DC278F">
              <w:rPr>
                <w:rStyle w:val="shadingdifferences"/>
              </w:rPr>
              <w:t>sporadic</w:t>
            </w:r>
            <w:r>
              <w:t xml:space="preserve"> </w:t>
            </w:r>
            <w:r w:rsidR="00CE3110">
              <w:t>c</w:t>
            </w:r>
            <w:r w:rsidR="00CE3110" w:rsidRPr="00631E6F">
              <w:t>reat</w:t>
            </w:r>
            <w:r w:rsidR="00CE3110">
              <w:t>ion</w:t>
            </w:r>
            <w:r w:rsidR="006A39B0">
              <w:t>*</w:t>
            </w:r>
            <w:r w:rsidR="00CE3110">
              <w:t xml:space="preserve"> of</w:t>
            </w:r>
            <w:r w:rsidR="00CE3110" w:rsidRPr="00631E6F">
              <w:t xml:space="preserve"> </w:t>
            </w:r>
            <w:r w:rsidR="00CE3110">
              <w:t xml:space="preserve">written and/or multimodal texts for audiences that </w:t>
            </w:r>
            <w:r w:rsidR="00CE3110" w:rsidRPr="00DC278F">
              <w:t>relate ideas</w:t>
            </w:r>
            <w:r w:rsidR="00CE3110">
              <w:t xml:space="preserve"> to:</w:t>
            </w:r>
          </w:p>
          <w:p w14:paraId="49AFF5BB" w14:textId="06C2A6BC"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inform</w:t>
            </w:r>
            <w:r>
              <w:t xml:space="preserve"> </w:t>
            </w:r>
            <w:r w:rsidRPr="00C82F5E">
              <w:t>and/or</w:t>
            </w:r>
          </w:p>
          <w:p w14:paraId="7E72DD53" w14:textId="2073C5A9"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narrate</w:t>
            </w:r>
            <w:r>
              <w:t xml:space="preserve"> stories </w:t>
            </w:r>
            <w:r w:rsidRPr="00C82F5E">
              <w:t>and/or</w:t>
            </w:r>
          </w:p>
          <w:p w14:paraId="17A1A38E" w14:textId="6A03B9A1" w:rsidR="00CE3110"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 xml:space="preserve">explain </w:t>
            </w:r>
            <w:r w:rsidRPr="00C82F5E">
              <w:t>and/or</w:t>
            </w:r>
          </w:p>
          <w:p w14:paraId="2F0C2F5E" w14:textId="77777777" w:rsidR="00CE3110" w:rsidRPr="00631E6F" w:rsidRDefault="00CE3110" w:rsidP="005B2143">
            <w:pPr>
              <w:pStyle w:val="TableBullet"/>
              <w:cnfStyle w:val="000000000000" w:firstRow="0" w:lastRow="0" w:firstColumn="0" w:lastColumn="0" w:oddVBand="0" w:evenVBand="0" w:oddHBand="0" w:evenHBand="0" w:firstRowFirstColumn="0" w:firstRowLastColumn="0" w:lastRowFirstColumn="0" w:lastRowLastColumn="0"/>
            </w:pPr>
            <w:r w:rsidRPr="00631E6F">
              <w:t>argue</w:t>
            </w:r>
          </w:p>
        </w:tc>
      </w:tr>
      <w:tr w:rsidR="00CE3110" w:rsidRPr="00631E6F" w14:paraId="2A1D84C9" w14:textId="77777777" w:rsidTr="001F1B01">
        <w:trPr>
          <w:cantSplit/>
          <w:trHeight w:val="600"/>
        </w:trPr>
        <w:tc>
          <w:tcPr>
            <w:cnfStyle w:val="001000000000" w:firstRow="0" w:lastRow="0" w:firstColumn="1" w:lastColumn="0" w:oddVBand="0" w:evenVBand="0" w:oddHBand="0" w:evenHBand="0" w:firstRowFirstColumn="0" w:firstRowLastColumn="0" w:lastRowFirstColumn="0" w:lastRowLastColumn="0"/>
            <w:tcW w:w="557" w:type="dxa"/>
            <w:vMerge/>
          </w:tcPr>
          <w:p w14:paraId="54FB6E9D" w14:textId="4ED76BCA"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4CCF6004" w14:textId="77777777"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pPr>
            <w:r w:rsidRPr="00F97B5C">
              <w:rPr>
                <w:rStyle w:val="shadingdifferences"/>
                <w:szCs w:val="19"/>
              </w:rPr>
              <w:t>purposeful</w:t>
            </w:r>
            <w:r>
              <w:t xml:space="preserve"> </w:t>
            </w:r>
            <w:r w:rsidRPr="006D48B5">
              <w:t>use of text structures including paragraphs</w:t>
            </w:r>
          </w:p>
        </w:tc>
        <w:tc>
          <w:tcPr>
            <w:tcW w:w="2685" w:type="dxa"/>
          </w:tcPr>
          <w:p w14:paraId="4AA35145" w14:textId="77777777"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pPr>
            <w:r w:rsidRPr="00F97B5C">
              <w:rPr>
                <w:rStyle w:val="shadingdifferences"/>
                <w:szCs w:val="19"/>
              </w:rPr>
              <w:t>effective</w:t>
            </w:r>
            <w:r w:rsidRPr="00F97B5C">
              <w:t xml:space="preserve"> </w:t>
            </w:r>
            <w:r w:rsidRPr="006D48B5">
              <w:t>use of text structures including paragraphs</w:t>
            </w:r>
          </w:p>
        </w:tc>
        <w:tc>
          <w:tcPr>
            <w:tcW w:w="2685" w:type="dxa"/>
          </w:tcPr>
          <w:p w14:paraId="76719968" w14:textId="77777777"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pPr>
            <w:r w:rsidRPr="00631E6F">
              <w:t xml:space="preserve">use </w:t>
            </w:r>
            <w:r>
              <w:t xml:space="preserve">of </w:t>
            </w:r>
            <w:r w:rsidRPr="00631E6F">
              <w:t>text structures including paragraphs</w:t>
            </w:r>
          </w:p>
        </w:tc>
        <w:tc>
          <w:tcPr>
            <w:tcW w:w="2685" w:type="dxa"/>
          </w:tcPr>
          <w:p w14:paraId="7F1726B6" w14:textId="77777777"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pPr>
            <w:r w:rsidRPr="00F97B5C">
              <w:rPr>
                <w:rStyle w:val="shadingdifferences"/>
                <w:szCs w:val="19"/>
              </w:rPr>
              <w:t>variable</w:t>
            </w:r>
            <w:r>
              <w:t xml:space="preserve"> </w:t>
            </w:r>
            <w:r w:rsidRPr="003F1093">
              <w:t>use of text structures including paragraphs</w:t>
            </w:r>
          </w:p>
        </w:tc>
        <w:tc>
          <w:tcPr>
            <w:tcW w:w="2685" w:type="dxa"/>
          </w:tcPr>
          <w:p w14:paraId="3634FEBE" w14:textId="2F6AA0E0"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pPr>
            <w:r w:rsidRPr="003F1093">
              <w:t xml:space="preserve">use of </w:t>
            </w:r>
            <w:r>
              <w:rPr>
                <w:rStyle w:val="shadingdifferences"/>
                <w:szCs w:val="19"/>
              </w:rPr>
              <w:t>fragmented</w:t>
            </w:r>
            <w:r w:rsidRPr="00E251EB">
              <w:t xml:space="preserve"> </w:t>
            </w:r>
            <w:r w:rsidRPr="003F1093">
              <w:t>text structures</w:t>
            </w:r>
          </w:p>
        </w:tc>
      </w:tr>
      <w:tr w:rsidR="00CE3110" w:rsidRPr="00631E6F" w14:paraId="4A36CD99" w14:textId="77777777" w:rsidTr="001F1B01">
        <w:trPr>
          <w:cantSplit/>
          <w:trHeight w:val="1279"/>
        </w:trPr>
        <w:tc>
          <w:tcPr>
            <w:cnfStyle w:val="001000000000" w:firstRow="0" w:lastRow="0" w:firstColumn="1" w:lastColumn="0" w:oddVBand="0" w:evenVBand="0" w:oddHBand="0" w:evenHBand="0" w:firstRowFirstColumn="0" w:firstRowLastColumn="0" w:lastRowFirstColumn="0" w:lastRowLastColumn="0"/>
            <w:tcW w:w="557" w:type="dxa"/>
            <w:vMerge/>
          </w:tcPr>
          <w:p w14:paraId="2D18E0B2" w14:textId="27BF1BB5" w:rsidR="00CE3110" w:rsidRPr="00631E6F" w:rsidRDefault="00CE3110" w:rsidP="00E45F9A">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2E70E994" w14:textId="281C1CC3"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considered</w:t>
            </w:r>
            <w:r>
              <w:t xml:space="preserve"> </w:t>
            </w:r>
            <w:r w:rsidRPr="006F4EE6">
              <w:t>use of language features</w:t>
            </w:r>
            <w:r w:rsidR="006A39B0" w:rsidRPr="00325766">
              <w:rPr>
                <w:rFonts w:cs="Arial"/>
                <w:szCs w:val="19"/>
                <w:vertAlign w:val="superscript"/>
              </w:rPr>
              <w:t>†</w:t>
            </w:r>
            <w:r w:rsidRPr="006F4EE6">
              <w:t xml:space="preserve"> including compound sentences, topic-specific </w:t>
            </w:r>
            <w:proofErr w:type="gramStart"/>
            <w:r w:rsidRPr="006F4EE6">
              <w:t>vocabulary</w:t>
            </w:r>
            <w:proofErr w:type="gramEnd"/>
            <w:r w:rsidRPr="006F4EE6">
              <w:t xml:space="preserve"> and literary devices, and/or visual features</w:t>
            </w:r>
          </w:p>
        </w:tc>
        <w:tc>
          <w:tcPr>
            <w:tcW w:w="2685" w:type="dxa"/>
          </w:tcPr>
          <w:p w14:paraId="3CBD8F3C" w14:textId="56158414"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Pr="00F97B5C">
              <w:t xml:space="preserve"> </w:t>
            </w:r>
            <w:r w:rsidRPr="006F4EE6">
              <w:t>use of language features</w:t>
            </w:r>
            <w:r w:rsidR="006A39B0" w:rsidRPr="00325766">
              <w:rPr>
                <w:rFonts w:cs="Arial"/>
                <w:szCs w:val="19"/>
                <w:vertAlign w:val="superscript"/>
              </w:rPr>
              <w:t>†</w:t>
            </w:r>
            <w:r w:rsidRPr="006F4EE6">
              <w:t xml:space="preserve"> including compound sentences, topic-specific </w:t>
            </w:r>
            <w:proofErr w:type="gramStart"/>
            <w:r w:rsidRPr="006F4EE6">
              <w:t>vocabulary</w:t>
            </w:r>
            <w:proofErr w:type="gramEnd"/>
            <w:r w:rsidRPr="006F4EE6">
              <w:t xml:space="preserve"> and literary devices, and/or visual features</w:t>
            </w:r>
          </w:p>
        </w:tc>
        <w:tc>
          <w:tcPr>
            <w:tcW w:w="2685" w:type="dxa"/>
          </w:tcPr>
          <w:p w14:paraId="4F2CBAAD" w14:textId="6A9F1C71"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t xml:space="preserve">use of </w:t>
            </w:r>
            <w:r w:rsidRPr="00631E6F">
              <w:t>language features including</w:t>
            </w:r>
            <w:r w:rsidR="006A39B0" w:rsidRPr="00325766">
              <w:rPr>
                <w:rFonts w:cs="Arial"/>
                <w:szCs w:val="19"/>
                <w:vertAlign w:val="superscript"/>
              </w:rPr>
              <w:t>†</w:t>
            </w:r>
            <w:r w:rsidRPr="00631E6F">
              <w:t xml:space="preserve"> compound sentences, topic-specific </w:t>
            </w:r>
            <w:proofErr w:type="gramStart"/>
            <w:r w:rsidRPr="00631E6F">
              <w:t>vocabulary</w:t>
            </w:r>
            <w:proofErr w:type="gramEnd"/>
            <w:r w:rsidRPr="00631E6F">
              <w:t xml:space="preserve"> and literary devices, and/or visual features</w:t>
            </w:r>
          </w:p>
        </w:tc>
        <w:tc>
          <w:tcPr>
            <w:tcW w:w="2685" w:type="dxa"/>
          </w:tcPr>
          <w:p w14:paraId="02025C70" w14:textId="53FEA034"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F97B5C">
              <w:rPr>
                <w:rStyle w:val="shadingdifferences"/>
                <w:szCs w:val="19"/>
              </w:rPr>
              <w:t>variable</w:t>
            </w:r>
            <w:r>
              <w:t xml:space="preserve"> </w:t>
            </w:r>
            <w:r w:rsidRPr="00336068">
              <w:t>use of language features</w:t>
            </w:r>
            <w:r w:rsidR="006A39B0" w:rsidRPr="00325766">
              <w:rPr>
                <w:rFonts w:cs="Arial"/>
                <w:szCs w:val="19"/>
                <w:vertAlign w:val="superscript"/>
              </w:rPr>
              <w:t>†</w:t>
            </w:r>
            <w:r w:rsidRPr="00336068">
              <w:t xml:space="preserve"> including compound sentences, topic-specific </w:t>
            </w:r>
            <w:proofErr w:type="gramStart"/>
            <w:r w:rsidRPr="00336068">
              <w:t>vocabulary</w:t>
            </w:r>
            <w:proofErr w:type="gramEnd"/>
            <w:r w:rsidRPr="00336068">
              <w:t xml:space="preserve"> </w:t>
            </w:r>
            <w:r w:rsidRPr="00631E6F">
              <w:t>and literary devices</w:t>
            </w:r>
            <w:r w:rsidR="003D7DCD">
              <w:t>,</w:t>
            </w:r>
            <w:r w:rsidRPr="00336068">
              <w:t xml:space="preserve"> and/or visual features</w:t>
            </w:r>
          </w:p>
        </w:tc>
        <w:tc>
          <w:tcPr>
            <w:tcW w:w="2685" w:type="dxa"/>
          </w:tcPr>
          <w:p w14:paraId="2FA0E325" w14:textId="1C502B65"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fragmented</w:t>
            </w:r>
            <w:r w:rsidRPr="00F97B5C">
              <w:t xml:space="preserve"> </w:t>
            </w:r>
            <w:r w:rsidRPr="00336068">
              <w:t>use of language features</w:t>
            </w:r>
            <w:r w:rsidR="006A39B0" w:rsidRPr="00325766">
              <w:rPr>
                <w:rFonts w:cs="Arial"/>
                <w:szCs w:val="19"/>
                <w:vertAlign w:val="superscript"/>
              </w:rPr>
              <w:t>†</w:t>
            </w:r>
            <w:r w:rsidRPr="00336068">
              <w:t xml:space="preserve"> including </w:t>
            </w:r>
            <w:r w:rsidRPr="00E251EB">
              <w:rPr>
                <w:rStyle w:val="shadingdifferences"/>
                <w:szCs w:val="19"/>
              </w:rPr>
              <w:t>simple sentences</w:t>
            </w:r>
            <w:r w:rsidRPr="00336068">
              <w:t xml:space="preserve">, topic-specific </w:t>
            </w:r>
            <w:proofErr w:type="gramStart"/>
            <w:r w:rsidRPr="00336068">
              <w:t>vocabulary</w:t>
            </w:r>
            <w:proofErr w:type="gramEnd"/>
            <w:r w:rsidRPr="00336068">
              <w:t xml:space="preserve"> </w:t>
            </w:r>
            <w:r w:rsidRPr="00631E6F">
              <w:t>and literary devices</w:t>
            </w:r>
            <w:r w:rsidR="003D7DCD">
              <w:t>,</w:t>
            </w:r>
            <w:r w:rsidRPr="00336068">
              <w:t xml:space="preserve"> and/or visual features</w:t>
            </w:r>
          </w:p>
        </w:tc>
      </w:tr>
      <w:tr w:rsidR="00CE3110" w:rsidRPr="00631E6F" w14:paraId="14BD5419" w14:textId="77777777" w:rsidTr="000B1F68">
        <w:tc>
          <w:tcPr>
            <w:cnfStyle w:val="001000000000" w:firstRow="0" w:lastRow="0" w:firstColumn="1" w:lastColumn="0" w:oddVBand="0" w:evenVBand="0" w:oddHBand="0" w:evenHBand="0" w:firstRowFirstColumn="0" w:firstRowLastColumn="0" w:lastRowFirstColumn="0" w:lastRowLastColumn="0"/>
            <w:tcW w:w="557" w:type="dxa"/>
            <w:vMerge/>
          </w:tcPr>
          <w:p w14:paraId="72CA0F21" w14:textId="77777777" w:rsidR="00CE3110" w:rsidRPr="00631E6F" w:rsidRDefault="00CE3110" w:rsidP="00E45F9A">
            <w:pPr>
              <w:spacing w:before="40" w:after="40" w:line="252" w:lineRule="auto"/>
              <w:rPr>
                <w:rFonts w:ascii="Arial" w:eastAsia="Times New Roman" w:hAnsi="Arial" w:cs="Times New Roman"/>
                <w:sz w:val="19"/>
                <w:szCs w:val="21"/>
                <w:lang w:eastAsia="en-AU"/>
              </w:rPr>
            </w:pPr>
          </w:p>
        </w:tc>
        <w:tc>
          <w:tcPr>
            <w:tcW w:w="2684" w:type="dxa"/>
          </w:tcPr>
          <w:p w14:paraId="4CB35DB3" w14:textId="11BE8140"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u w:val="single"/>
                <w:shd w:val="clear" w:color="auto" w:fill="FFE2C6"/>
              </w:rPr>
            </w:pPr>
            <w:r>
              <w:t>writing</w:t>
            </w:r>
            <w:r w:rsidRPr="007C1E5D">
              <w:t xml:space="preserve"> texts </w:t>
            </w:r>
            <w:r>
              <w:t xml:space="preserve">with the </w:t>
            </w:r>
            <w:r w:rsidRPr="00803E91">
              <w:rPr>
                <w:rStyle w:val="shadingdifferences"/>
                <w:szCs w:val="19"/>
              </w:rPr>
              <w:t>purposeful</w:t>
            </w:r>
            <w:r>
              <w:t xml:space="preserve"> use of</w:t>
            </w:r>
            <w:r w:rsidRPr="007C1E5D">
              <w:t xml:space="preserve"> letters that are accurately formed and consistent in size</w:t>
            </w:r>
          </w:p>
        </w:tc>
        <w:tc>
          <w:tcPr>
            <w:tcW w:w="2685" w:type="dxa"/>
          </w:tcPr>
          <w:p w14:paraId="181E677C" w14:textId="0D6E520D"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u w:val="single"/>
                <w:shd w:val="clear" w:color="auto" w:fill="FFE2C6"/>
              </w:rPr>
            </w:pPr>
            <w:r w:rsidRPr="007C1E5D">
              <w:t xml:space="preserve">writing texts </w:t>
            </w:r>
            <w:r>
              <w:t xml:space="preserve">with the </w:t>
            </w:r>
            <w:r w:rsidRPr="00803E91">
              <w:rPr>
                <w:rStyle w:val="shadingdifferences"/>
                <w:szCs w:val="19"/>
              </w:rPr>
              <w:t>effective</w:t>
            </w:r>
            <w:r>
              <w:t xml:space="preserve"> use of letters </w:t>
            </w:r>
            <w:r w:rsidRPr="007C1E5D">
              <w:t>that are accurately formed and consistent in size</w:t>
            </w:r>
          </w:p>
        </w:tc>
        <w:tc>
          <w:tcPr>
            <w:tcW w:w="2685" w:type="dxa"/>
          </w:tcPr>
          <w:p w14:paraId="6174B026" w14:textId="77777777"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pPr>
            <w:r w:rsidRPr="00631E6F">
              <w:t>writ</w:t>
            </w:r>
            <w:r>
              <w:t>ing</w:t>
            </w:r>
            <w:r w:rsidRPr="00631E6F">
              <w:t xml:space="preserve"> texts </w:t>
            </w:r>
            <w:r>
              <w:t>with the use of</w:t>
            </w:r>
            <w:r w:rsidRPr="00631E6F">
              <w:t xml:space="preserve"> letters that are accurately formed and consistent in size</w:t>
            </w:r>
          </w:p>
        </w:tc>
        <w:tc>
          <w:tcPr>
            <w:tcW w:w="2685" w:type="dxa"/>
          </w:tcPr>
          <w:p w14:paraId="5496932C" w14:textId="041BC1E9" w:rsidR="00CE3110" w:rsidRPr="00631E6F" w:rsidRDefault="00CE3110" w:rsidP="001C68DB">
            <w:pPr>
              <w:pStyle w:val="Tabletext"/>
              <w:cnfStyle w:val="000000000000" w:firstRow="0" w:lastRow="0" w:firstColumn="0" w:lastColumn="0" w:oddVBand="0" w:evenVBand="0" w:oddHBand="0" w:evenHBand="0" w:firstRowFirstColumn="0" w:firstRowLastColumn="0" w:lastRowFirstColumn="0" w:lastRowLastColumn="0"/>
              <w:rPr>
                <w:u w:val="single"/>
                <w:shd w:val="clear" w:color="auto" w:fill="FFE2C6"/>
              </w:rPr>
            </w:pPr>
            <w:r w:rsidRPr="009B4E78">
              <w:t xml:space="preserve">writing texts </w:t>
            </w:r>
            <w:r>
              <w:t>with the use of</w:t>
            </w:r>
            <w:r w:rsidRPr="009B4E78">
              <w:t xml:space="preserve"> letters that are </w:t>
            </w:r>
            <w:r w:rsidRPr="00F97B5C">
              <w:rPr>
                <w:rStyle w:val="shadingdifferences"/>
                <w:szCs w:val="19"/>
              </w:rPr>
              <w:t>variabl</w:t>
            </w:r>
            <w:r>
              <w:rPr>
                <w:rStyle w:val="shadingdifferences"/>
                <w:szCs w:val="19"/>
              </w:rPr>
              <w:t>y</w:t>
            </w:r>
            <w:r>
              <w:t xml:space="preserve"> </w:t>
            </w:r>
            <w:r w:rsidRPr="009B4E78">
              <w:t xml:space="preserve">formed </w:t>
            </w:r>
            <w:r w:rsidRPr="00E251EB">
              <w:rPr>
                <w:rStyle w:val="shadingdifferences"/>
                <w:szCs w:val="19"/>
              </w:rPr>
              <w:t>and/or</w:t>
            </w:r>
            <w:r w:rsidRPr="009B4E78">
              <w:t xml:space="preserve"> size</w:t>
            </w:r>
            <w:r>
              <w:t>d</w:t>
            </w:r>
          </w:p>
        </w:tc>
        <w:tc>
          <w:tcPr>
            <w:tcW w:w="2685" w:type="dxa"/>
          </w:tcPr>
          <w:p w14:paraId="2F98D202" w14:textId="60EC9069" w:rsidR="00CE3110" w:rsidRPr="00631E6F" w:rsidRDefault="00CE3110" w:rsidP="000B1F68">
            <w:pPr>
              <w:pStyle w:val="Tabletextpadded"/>
              <w:cnfStyle w:val="000000000000" w:firstRow="0" w:lastRow="0" w:firstColumn="0" w:lastColumn="0" w:oddVBand="0" w:evenVBand="0" w:oddHBand="0" w:evenHBand="0" w:firstRowFirstColumn="0" w:firstRowLastColumn="0" w:lastRowFirstColumn="0" w:lastRowLastColumn="0"/>
              <w:rPr>
                <w:u w:val="single"/>
                <w:shd w:val="clear" w:color="auto" w:fill="FFE2C6"/>
              </w:rPr>
            </w:pPr>
            <w:r>
              <w:rPr>
                <w:rStyle w:val="shadingdifferences"/>
                <w:szCs w:val="19"/>
              </w:rPr>
              <w:t>basic</w:t>
            </w:r>
            <w:r w:rsidRPr="00910A83">
              <w:rPr>
                <w:rFonts w:cstheme="minorBidi"/>
                <w:szCs w:val="22"/>
              </w:rPr>
              <w:t xml:space="preserve"> formation of letters in written texts</w:t>
            </w:r>
          </w:p>
        </w:tc>
      </w:tr>
      <w:tr w:rsidR="00CE3110" w:rsidRPr="00631E6F" w14:paraId="5AF91CB8" w14:textId="77777777" w:rsidTr="000B1F6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1B56CD46" w14:textId="77777777" w:rsidR="00CE3110" w:rsidRPr="00631E6F" w:rsidRDefault="00CE3110" w:rsidP="00803E91">
            <w:pPr>
              <w:spacing w:before="40" w:after="40" w:line="252" w:lineRule="auto"/>
              <w:ind w:left="113" w:right="113"/>
              <w:jc w:val="center"/>
              <w:rPr>
                <w:rFonts w:ascii="Arial" w:eastAsia="Times New Roman" w:hAnsi="Arial" w:cs="Times New Roman"/>
                <w:b/>
                <w:bCs/>
                <w:sz w:val="19"/>
                <w:szCs w:val="21"/>
                <w:lang w:eastAsia="en-AU"/>
              </w:rPr>
            </w:pPr>
          </w:p>
        </w:tc>
        <w:tc>
          <w:tcPr>
            <w:tcW w:w="2684" w:type="dxa"/>
          </w:tcPr>
          <w:p w14:paraId="5D883AC6" w14:textId="77777777" w:rsidR="00CE3110" w:rsidRDefault="00CE3110" w:rsidP="0018794A">
            <w:pPr>
              <w:pStyle w:val="Tabletext"/>
              <w:cnfStyle w:val="000000000000" w:firstRow="0" w:lastRow="0" w:firstColumn="0" w:lastColumn="0" w:oddVBand="0" w:evenVBand="0" w:oddHBand="0" w:evenHBand="0" w:firstRowFirstColumn="0" w:firstRowLastColumn="0" w:lastRowFirstColumn="0" w:lastRowLastColumn="0"/>
            </w:pPr>
            <w:r w:rsidRPr="00281AAA">
              <w:t>spelling of</w:t>
            </w:r>
            <w:r>
              <w:t>:</w:t>
            </w:r>
          </w:p>
          <w:p w14:paraId="6FE8DD1A" w14:textId="3E42BC16" w:rsidR="00CE3110" w:rsidRPr="00910A83" w:rsidRDefault="00CE3110" w:rsidP="00AE64C1">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281AAA">
              <w:t>multisyllabic words</w:t>
            </w:r>
            <w:r>
              <w:t xml:space="preserve"> </w:t>
            </w:r>
            <w:r w:rsidRPr="00910A83">
              <w:rPr>
                <w:rStyle w:val="Shading2"/>
              </w:rPr>
              <w:t>with more complex letter patterns</w:t>
            </w:r>
            <w:r w:rsidR="000A6AAF">
              <w:t xml:space="preserve">, </w:t>
            </w:r>
            <w:r>
              <w:t>using</w:t>
            </w:r>
            <w:r w:rsidRPr="00281AAA">
              <w:t xml:space="preserve"> phonic and morphemic knowledge</w:t>
            </w:r>
          </w:p>
          <w:p w14:paraId="6C0DA961" w14:textId="5A3A7DEE" w:rsidR="00CE3110" w:rsidRPr="00631E6F" w:rsidRDefault="00CE3110" w:rsidP="00910A83">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281AAA">
              <w:t>high-frequency words</w:t>
            </w:r>
            <w:r w:rsidR="00FA718C">
              <w:t>.</w:t>
            </w:r>
          </w:p>
        </w:tc>
        <w:tc>
          <w:tcPr>
            <w:tcW w:w="2685" w:type="dxa"/>
          </w:tcPr>
          <w:p w14:paraId="281891EA" w14:textId="77777777" w:rsidR="00CE3110" w:rsidRDefault="00CE3110" w:rsidP="00803E91">
            <w:pPr>
              <w:pStyle w:val="Tabletext"/>
              <w:cnfStyle w:val="000000000000" w:firstRow="0" w:lastRow="0" w:firstColumn="0" w:lastColumn="0" w:oddVBand="0" w:evenVBand="0" w:oddHBand="0" w:evenHBand="0" w:firstRowFirstColumn="0" w:firstRowLastColumn="0" w:lastRowFirstColumn="0" w:lastRowLastColumn="0"/>
            </w:pPr>
            <w:r w:rsidRPr="00281AAA">
              <w:t>spelling of</w:t>
            </w:r>
            <w:r>
              <w:t>:</w:t>
            </w:r>
          </w:p>
          <w:p w14:paraId="6765BC45" w14:textId="58F9ABFD" w:rsidR="00CE3110" w:rsidRPr="00910A83" w:rsidRDefault="00CE3110" w:rsidP="00D1217C">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281AAA">
              <w:t>multisyllabic words</w:t>
            </w:r>
            <w:r>
              <w:t xml:space="preserve"> </w:t>
            </w:r>
            <w:r w:rsidRPr="00910A83">
              <w:rPr>
                <w:rStyle w:val="Shading2"/>
              </w:rPr>
              <w:t>with complex letter patterns</w:t>
            </w:r>
            <w:r w:rsidR="000A6AAF">
              <w:t xml:space="preserve">, </w:t>
            </w:r>
            <w:r w:rsidRPr="00281AAA">
              <w:t>using phonic and morphemic knowledge</w:t>
            </w:r>
          </w:p>
          <w:p w14:paraId="6327DBDB" w14:textId="10FE0954" w:rsidR="00CE3110" w:rsidRPr="00631E6F" w:rsidRDefault="00CE3110" w:rsidP="00910A83">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281AAA">
              <w:t>high-frequency words</w:t>
            </w:r>
            <w:r w:rsidR="00FA718C">
              <w:t>.</w:t>
            </w:r>
          </w:p>
        </w:tc>
        <w:tc>
          <w:tcPr>
            <w:tcW w:w="2685" w:type="dxa"/>
          </w:tcPr>
          <w:p w14:paraId="7A1C3A57" w14:textId="77777777" w:rsidR="00CE3110" w:rsidRDefault="00CE3110" w:rsidP="00803E91">
            <w:pPr>
              <w:pStyle w:val="Tabletext"/>
              <w:cnfStyle w:val="000000000000" w:firstRow="0" w:lastRow="0" w:firstColumn="0" w:lastColumn="0" w:oddVBand="0" w:evenVBand="0" w:oddHBand="0" w:evenHBand="0" w:firstRowFirstColumn="0" w:firstRowLastColumn="0" w:lastRowFirstColumn="0" w:lastRowLastColumn="0"/>
              <w:rPr>
                <w:color w:val="000000"/>
                <w:szCs w:val="19"/>
                <w:shd w:val="clear" w:color="auto" w:fill="FFFFFF"/>
              </w:rPr>
            </w:pPr>
            <w:r>
              <w:rPr>
                <w:color w:val="000000"/>
                <w:szCs w:val="19"/>
                <w:shd w:val="clear" w:color="auto" w:fill="FFFFFF"/>
              </w:rPr>
              <w:t>s</w:t>
            </w:r>
            <w:r w:rsidRPr="00631E6F">
              <w:rPr>
                <w:color w:val="000000"/>
                <w:szCs w:val="19"/>
                <w:shd w:val="clear" w:color="auto" w:fill="FFFFFF"/>
              </w:rPr>
              <w:t>pell</w:t>
            </w:r>
            <w:r>
              <w:rPr>
                <w:color w:val="000000"/>
                <w:szCs w:val="19"/>
                <w:shd w:val="clear" w:color="auto" w:fill="FFFFFF"/>
              </w:rPr>
              <w:t>ing of:</w:t>
            </w:r>
          </w:p>
          <w:p w14:paraId="1B5A6DE7" w14:textId="2DA349F8" w:rsidR="00CE3110" w:rsidRDefault="00CE3110" w:rsidP="00A32526">
            <w:pPr>
              <w:pStyle w:val="TableBullet"/>
              <w:cnfStyle w:val="000000000000" w:firstRow="0" w:lastRow="0" w:firstColumn="0" w:lastColumn="0" w:oddVBand="0" w:evenVBand="0" w:oddHBand="0" w:evenHBand="0" w:firstRowFirstColumn="0" w:firstRowLastColumn="0" w:lastRowFirstColumn="0" w:lastRowLastColumn="0"/>
              <w:rPr>
                <w:shd w:val="clear" w:color="auto" w:fill="FFFFFF"/>
              </w:rPr>
            </w:pPr>
            <w:r w:rsidRPr="00631E6F">
              <w:rPr>
                <w:shd w:val="clear" w:color="auto" w:fill="FFFFFF"/>
              </w:rPr>
              <w:t>multisyllabic words</w:t>
            </w:r>
            <w:r w:rsidR="000A6AAF">
              <w:rPr>
                <w:shd w:val="clear" w:color="auto" w:fill="FFFFFF"/>
              </w:rPr>
              <w:t>,</w:t>
            </w:r>
            <w:r w:rsidRPr="00631E6F">
              <w:rPr>
                <w:shd w:val="clear" w:color="auto" w:fill="FFFFFF"/>
              </w:rPr>
              <w:t xml:space="preserve"> using phonic and morphemic knowledge</w:t>
            </w:r>
          </w:p>
          <w:p w14:paraId="0B2A56E0" w14:textId="7CB88446" w:rsidR="00CE3110" w:rsidRPr="00631E6F" w:rsidRDefault="00CE3110" w:rsidP="00910A83">
            <w:pPr>
              <w:pStyle w:val="TableBullet"/>
              <w:cnfStyle w:val="000000000000" w:firstRow="0" w:lastRow="0" w:firstColumn="0" w:lastColumn="0" w:oddVBand="0" w:evenVBand="0" w:oddHBand="0" w:evenHBand="0" w:firstRowFirstColumn="0" w:firstRowLastColumn="0" w:lastRowFirstColumn="0" w:lastRowLastColumn="0"/>
              <w:rPr>
                <w:shd w:val="clear" w:color="auto" w:fill="FFFFFF"/>
              </w:rPr>
            </w:pPr>
            <w:r w:rsidRPr="00631E6F">
              <w:rPr>
                <w:shd w:val="clear" w:color="auto" w:fill="FFFFFF"/>
              </w:rPr>
              <w:t>high-frequency words</w:t>
            </w:r>
            <w:r w:rsidR="00FA718C">
              <w:rPr>
                <w:shd w:val="clear" w:color="auto" w:fill="FFFFFF"/>
              </w:rPr>
              <w:t>.</w:t>
            </w:r>
          </w:p>
        </w:tc>
        <w:tc>
          <w:tcPr>
            <w:tcW w:w="2685" w:type="dxa"/>
          </w:tcPr>
          <w:p w14:paraId="5F1059A9" w14:textId="77777777" w:rsidR="00CE3110" w:rsidRDefault="00CE3110" w:rsidP="00803E91">
            <w:pPr>
              <w:pStyle w:val="Tabletext"/>
              <w:cnfStyle w:val="000000000000" w:firstRow="0" w:lastRow="0" w:firstColumn="0" w:lastColumn="0" w:oddVBand="0" w:evenVBand="0" w:oddHBand="0" w:evenHBand="0" w:firstRowFirstColumn="0" w:firstRowLastColumn="0" w:lastRowFirstColumn="0" w:lastRowLastColumn="0"/>
            </w:pPr>
            <w:r w:rsidRPr="00803E91">
              <w:rPr>
                <w:rStyle w:val="Shading2"/>
              </w:rPr>
              <w:t>variabl</w:t>
            </w:r>
            <w:r>
              <w:rPr>
                <w:rStyle w:val="Shading2"/>
              </w:rPr>
              <w:t>e</w:t>
            </w:r>
            <w:r>
              <w:t xml:space="preserve"> </w:t>
            </w:r>
            <w:r w:rsidRPr="007B08C6">
              <w:t>spelling of</w:t>
            </w:r>
            <w:r>
              <w:t>:</w:t>
            </w:r>
          </w:p>
          <w:p w14:paraId="55548163" w14:textId="57276FCF" w:rsidR="00CE3110" w:rsidRPr="00910A83" w:rsidRDefault="00CE3110" w:rsidP="00C90D73">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sidRPr="007B08C6">
              <w:t>multisyllabic words</w:t>
            </w:r>
            <w:r w:rsidR="000A6AAF">
              <w:t>,</w:t>
            </w:r>
            <w:r w:rsidRPr="007B08C6">
              <w:t xml:space="preserve"> using phonic and morphemic knowledge</w:t>
            </w:r>
          </w:p>
          <w:p w14:paraId="72537B94" w14:textId="4DB76A70" w:rsidR="00CE3110" w:rsidRPr="00631E6F" w:rsidRDefault="00CE3110" w:rsidP="00910A83">
            <w:pPr>
              <w:pStyle w:val="TableBulle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t>high-frequency words</w:t>
            </w:r>
            <w:r w:rsidR="00FA718C">
              <w:t>.</w:t>
            </w:r>
          </w:p>
        </w:tc>
        <w:tc>
          <w:tcPr>
            <w:tcW w:w="2685" w:type="dxa"/>
          </w:tcPr>
          <w:p w14:paraId="07B8E36A" w14:textId="19B1022B" w:rsidR="00CE3110" w:rsidRPr="00631E6F" w:rsidRDefault="00F70FDD" w:rsidP="00803E91">
            <w:pPr>
              <w:pStyle w:val="Tabletext"/>
              <w:cnfStyle w:val="000000000000" w:firstRow="0" w:lastRow="0" w:firstColumn="0" w:lastColumn="0" w:oddVBand="0" w:evenVBand="0" w:oddHBand="0" w:evenHBand="0" w:firstRowFirstColumn="0" w:firstRowLastColumn="0" w:lastRowFirstColumn="0" w:lastRowLastColumn="0"/>
              <w:rPr>
                <w:szCs w:val="19"/>
                <w:u w:val="single"/>
                <w:shd w:val="clear" w:color="auto" w:fill="FFE2C6"/>
              </w:rPr>
            </w:pPr>
            <w:r>
              <w:rPr>
                <w:rStyle w:val="shadingdifferences"/>
              </w:rPr>
              <w:t>isolated</w:t>
            </w:r>
            <w:r w:rsidR="00CE3110">
              <w:t xml:space="preserve"> s</w:t>
            </w:r>
            <w:r w:rsidR="00CE3110" w:rsidRPr="007B08C6">
              <w:t>pell</w:t>
            </w:r>
            <w:r w:rsidR="00CE3110">
              <w:t xml:space="preserve">ing of words </w:t>
            </w:r>
            <w:r w:rsidR="00CE3110" w:rsidRPr="00910A83">
              <w:rPr>
                <w:rStyle w:val="shadingdifferences"/>
              </w:rPr>
              <w:t>and/or</w:t>
            </w:r>
            <w:r w:rsidR="00CE3110">
              <w:t xml:space="preserve"> high-frequency words</w:t>
            </w:r>
            <w:r w:rsidR="000A6AAF">
              <w:t>,</w:t>
            </w:r>
            <w:r w:rsidR="00CE3110">
              <w:t xml:space="preserve"> </w:t>
            </w:r>
            <w:r w:rsidR="00CE3110" w:rsidRPr="00F21D70">
              <w:t>using phonic and morphemic knowledge</w:t>
            </w:r>
            <w:r w:rsidR="00FA718C">
              <w:t>.</w:t>
            </w:r>
          </w:p>
        </w:tc>
      </w:tr>
    </w:tbl>
    <w:p w14:paraId="3DD0BD9F" w14:textId="77777777" w:rsidR="00A12AE4" w:rsidRDefault="00A12AE4" w:rsidP="007D27C7"/>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496FF29" w14:textId="77777777" w:rsidTr="008C6D9F">
        <w:trPr>
          <w:cantSplit/>
          <w:trHeight w:val="81"/>
        </w:trPr>
        <w:tc>
          <w:tcPr>
            <w:tcW w:w="44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29ECF62" w14:textId="77777777" w:rsidR="008C6D9F" w:rsidRDefault="008C6D9F">
            <w:pPr>
              <w:pStyle w:val="Tableheadingcolumn2"/>
              <w:spacing w:line="249" w:lineRule="auto"/>
              <w:jc w:val="left"/>
              <w:rPr>
                <w:sz w:val="17"/>
                <w:szCs w:val="17"/>
              </w:rPr>
            </w:pPr>
            <w:r>
              <w:rPr>
                <w:sz w:val="17"/>
                <w:szCs w:val="17"/>
              </w:rPr>
              <w:t>Key</w:t>
            </w:r>
          </w:p>
        </w:tc>
        <w:tc>
          <w:tcPr>
            <w:tcW w:w="13494" w:type="dxa"/>
            <w:tcBorders>
              <w:top w:val="single" w:sz="4" w:space="0" w:color="A6A8AB"/>
              <w:left w:val="single" w:sz="4" w:space="0" w:color="A6A8AB"/>
              <w:bottom w:val="single" w:sz="4" w:space="0" w:color="A6A8AB"/>
              <w:right w:val="single" w:sz="4" w:space="0" w:color="A6A8AB"/>
            </w:tcBorders>
            <w:vAlign w:val="center"/>
            <w:hideMark/>
          </w:tcPr>
          <w:p w14:paraId="71869F37"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22F24BE" w14:textId="47939F02" w:rsidR="00047D7E" w:rsidRPr="002A262A" w:rsidRDefault="00047D7E" w:rsidP="008C1640">
      <w:pPr>
        <w:pStyle w:val="Note"/>
        <w:spacing w:before="120"/>
      </w:pPr>
      <w:bookmarkStart w:id="6" w:name="_Hlk136338520"/>
      <w:bookmarkEnd w:id="4"/>
      <w:bookmarkEnd w:id="5"/>
      <w:r>
        <w:t>*</w:t>
      </w:r>
      <w:r w:rsidR="00DE6D70">
        <w:rPr>
          <w:rFonts w:cstheme="minorHAnsi"/>
        </w:rPr>
        <w:t> </w:t>
      </w:r>
      <w:proofErr w:type="gramStart"/>
      <w:r w:rsidRPr="00325766">
        <w:t>creation</w:t>
      </w:r>
      <w:proofErr w:type="gramEnd"/>
      <w:r w:rsidRPr="00325766">
        <w:t xml:space="preserve"> (also create): To imagine or conceive, develop or produce (in print or digital form) spoken, written or multimodal texts and</w:t>
      </w:r>
      <w:r w:rsidRPr="00F11C5A">
        <w:rPr>
          <w:b/>
          <w:bCs/>
        </w:rPr>
        <w:t xml:space="preserve"> edit</w:t>
      </w:r>
      <w:r w:rsidRPr="00325766">
        <w:t xml:space="preserve"> </w:t>
      </w:r>
      <w:r>
        <w:t xml:space="preserve">(see definition that follows) </w:t>
      </w:r>
      <w:r w:rsidRPr="00325766">
        <w:t xml:space="preserve">and publish </w:t>
      </w:r>
      <w:r w:rsidRPr="002A262A">
        <w:t xml:space="preserve">work for an audience. </w:t>
      </w:r>
      <w:r w:rsidRPr="008C1640">
        <w:t>|</w:t>
      </w:r>
      <w:r w:rsidRPr="002A262A">
        <w:t xml:space="preserve"> edit: To prepare, alter, </w:t>
      </w:r>
      <w:proofErr w:type="gramStart"/>
      <w:r w:rsidRPr="002A262A">
        <w:t>adapt</w:t>
      </w:r>
      <w:proofErr w:type="gramEnd"/>
      <w:r w:rsidRPr="002A262A">
        <w:t xml:space="preserve"> or refine with attention to grammar, spelling, punctuation and vocabulary.</w:t>
      </w:r>
    </w:p>
    <w:p w14:paraId="2CAED58D" w14:textId="353F55AC" w:rsidR="00047D7E" w:rsidRPr="008C1640" w:rsidRDefault="00DE6D70" w:rsidP="008C1640">
      <w:pPr>
        <w:pStyle w:val="Note"/>
        <w:spacing w:before="120"/>
      </w:pPr>
      <w:r>
        <w:rPr>
          <w:rFonts w:cs="Arial"/>
          <w:szCs w:val="19"/>
          <w:vertAlign w:val="superscript"/>
        </w:rPr>
        <w:t>†</w:t>
      </w:r>
      <w:r>
        <w:rPr>
          <w:rFonts w:cstheme="minorHAnsi"/>
        </w:rPr>
        <w:t> </w:t>
      </w:r>
      <w:proofErr w:type="gramStart"/>
      <w:r w:rsidR="00047D7E" w:rsidRPr="008C1640">
        <w:t>language</w:t>
      </w:r>
      <w:proofErr w:type="gramEnd"/>
      <w:r w:rsidR="00047D7E" w:rsidRPr="008C1640">
        <w:t xml:space="preserve"> features: Features that support meaning (e.g. clause- and word-level grammar, vocabulary, figurative language, punctuation, images). Choices vary for the purpose, subject matter, </w:t>
      </w:r>
      <w:proofErr w:type="gramStart"/>
      <w:r w:rsidR="00047D7E" w:rsidRPr="008C1640">
        <w:t>audience</w:t>
      </w:r>
      <w:proofErr w:type="gramEnd"/>
      <w:r w:rsidR="00047D7E" w:rsidRPr="008C1640">
        <w:t xml:space="preserve"> and mode or medium.</w:t>
      </w:r>
    </w:p>
    <w:p w14:paraId="4A435C49" w14:textId="77777777" w:rsidR="00047D7E" w:rsidRPr="00DD3C3D" w:rsidRDefault="00047D7E" w:rsidP="00047D7E">
      <w:pPr>
        <w:pStyle w:val="BodyText"/>
        <w:spacing w:before="480"/>
      </w:pPr>
      <w:r w:rsidRPr="00DD3C3D">
        <w:rPr>
          <w:noProof/>
        </w:rPr>
        <w:drawing>
          <wp:inline distT="0" distB="0" distL="0" distR="0" wp14:anchorId="1166B88A" wp14:editId="2CC24659">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cstheme="minorHAnsi"/>
          <w:szCs w:val="21"/>
        </w:rPr>
        <w:t>(</w:t>
      </w:r>
      <w:r w:rsidRPr="00FB1EC5">
        <w:rPr>
          <w:rStyle w:val="cf11"/>
          <w:rFonts w:asciiTheme="minorHAnsi" w:hAnsiTheme="minorHAnsi" w:cstheme="minorHAnsi"/>
          <w:sz w:val="21"/>
          <w:szCs w:val="21"/>
        </w:rPr>
        <w:t>QCAA</w:t>
      </w:r>
      <w:r w:rsidRPr="00F11C5A">
        <w:rPr>
          <w:rStyle w:val="cf01"/>
          <w:rFonts w:cstheme="minorHAnsi"/>
          <w:szCs w:val="21"/>
        </w:rPr>
        <w:t xml:space="preserve">) </w:t>
      </w:r>
      <w:sdt>
        <w:sdtPr>
          <w:rPr>
            <w:rFonts w:cstheme="minorHAnsi"/>
            <w:szCs w:val="21"/>
          </w:rPr>
          <w:id w:val="2076467945"/>
          <w:placeholder>
            <w:docPart w:val="5C7F7DB2050C483E8B1E101DB3DB3BB0"/>
          </w:placeholder>
        </w:sdtPr>
        <w:sdtContent>
          <w:r w:rsidRPr="00F11C5A">
            <w:rPr>
              <w:rFonts w:cstheme="minorHAnsi"/>
              <w:szCs w:val="21"/>
            </w:rPr>
            <w:t>2023</w:t>
          </w:r>
        </w:sdtContent>
      </w:sdt>
    </w:p>
    <w:p w14:paraId="6BC14BCC" w14:textId="77777777" w:rsidR="00AC3104" w:rsidRDefault="00AC3104" w:rsidP="00AC3104">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2A72E31C" w14:textId="77777777" w:rsidR="00047D7E" w:rsidRPr="00BD42E5" w:rsidRDefault="00047D7E" w:rsidP="00047D7E">
      <w:pPr>
        <w:pStyle w:val="Legalnotice"/>
      </w:pPr>
      <w:r w:rsidRPr="00BD42E5">
        <w:t>Other copyright material in this publication is listed below.</w:t>
      </w:r>
    </w:p>
    <w:p w14:paraId="147F7886" w14:textId="0E2E2820" w:rsidR="00047D7E" w:rsidRPr="002A262A" w:rsidRDefault="00047D7E" w:rsidP="008C1640">
      <w:pPr>
        <w:pStyle w:val="Legalnoticenumber"/>
        <w:rPr>
          <w:rStyle w:val="cf01"/>
          <w:rFonts w:asciiTheme="minorHAnsi" w:hAnsiTheme="minorHAnsi" w:cstheme="minorBidi"/>
          <w:color w:val="auto"/>
          <w:szCs w:val="22"/>
        </w:rPr>
      </w:pPr>
      <w:r w:rsidRPr="002A262A">
        <w:rPr>
          <w:rStyle w:val="cf01"/>
          <w:rFonts w:asciiTheme="minorHAnsi" w:hAnsiTheme="minorHAnsi" w:cstheme="minorBidi"/>
          <w:color w:val="auto"/>
          <w:szCs w:val="22"/>
        </w:rPr>
        <w:t xml:space="preserve">Unless </w:t>
      </w:r>
      <w:r w:rsidRPr="008C1640">
        <w:t>otherwise</w:t>
      </w:r>
      <w:r w:rsidRPr="002A262A">
        <w:rPr>
          <w:rStyle w:val="cf01"/>
          <w:rFonts w:asciiTheme="minorHAnsi" w:hAnsiTheme="minorHAnsi" w:cstheme="minorBidi"/>
          <w:color w:val="auto"/>
          <w:szCs w:val="22"/>
        </w:rPr>
        <w:t xml:space="preserve"> indicated material from the Australian Curriculum is © ACARA 2010–present, licensed under</w:t>
      </w:r>
      <w:r w:rsidR="002A262A">
        <w:rPr>
          <w:rStyle w:val="cf01"/>
          <w:rFonts w:asciiTheme="minorHAnsi" w:hAnsiTheme="minorHAnsi" w:cstheme="minorBidi"/>
          <w:color w:val="auto"/>
          <w:szCs w:val="22"/>
        </w:rPr>
        <w:t xml:space="preserve"> </w:t>
      </w:r>
      <w:r w:rsidRPr="002A262A">
        <w:rPr>
          <w:rStyle w:val="cf01"/>
          <w:rFonts w:asciiTheme="minorHAnsi" w:hAnsiTheme="minorHAnsi" w:cstheme="minorBidi"/>
          <w:color w:val="auto"/>
          <w:szCs w:val="22"/>
        </w:rPr>
        <w:t>CC BY 4.0. For the latest information and additional terms of use, please check the</w:t>
      </w:r>
      <w:r w:rsidR="002A262A">
        <w:rPr>
          <w:rStyle w:val="cf01"/>
          <w:rFonts w:asciiTheme="minorHAnsi" w:hAnsiTheme="minorHAnsi" w:cstheme="minorBidi"/>
          <w:color w:val="auto"/>
          <w:szCs w:val="22"/>
        </w:rPr>
        <w:t xml:space="preserve"> </w:t>
      </w:r>
      <w:hyperlink r:id="rId23" w:history="1">
        <w:r w:rsidRPr="008C1640">
          <w:rPr>
            <w:rStyle w:val="cf11"/>
            <w:rFonts w:asciiTheme="minorHAnsi" w:hAnsiTheme="minorHAnsi" w:cstheme="minorBidi"/>
            <w:szCs w:val="22"/>
          </w:rPr>
          <w:t>Australian Curriculum website</w:t>
        </w:r>
      </w:hyperlink>
      <w:r w:rsidR="002A262A">
        <w:rPr>
          <w:rStyle w:val="cf01"/>
          <w:rFonts w:asciiTheme="minorHAnsi" w:hAnsiTheme="minorHAnsi" w:cstheme="minorBidi"/>
          <w:color w:val="auto"/>
          <w:szCs w:val="22"/>
        </w:rPr>
        <w:t xml:space="preserve"> </w:t>
      </w:r>
      <w:r w:rsidRPr="002A262A">
        <w:rPr>
          <w:rStyle w:val="cf01"/>
          <w:rFonts w:asciiTheme="minorHAnsi" w:hAnsiTheme="minorHAnsi" w:cstheme="minorBidi"/>
          <w:color w:val="auto"/>
          <w:szCs w:val="22"/>
        </w:rPr>
        <w:t>and its</w:t>
      </w:r>
      <w:r w:rsidR="002A262A">
        <w:rPr>
          <w:rStyle w:val="cf01"/>
          <w:rFonts w:asciiTheme="minorHAnsi" w:hAnsiTheme="minorHAnsi" w:cstheme="minorBidi"/>
          <w:color w:val="auto"/>
          <w:szCs w:val="22"/>
        </w:rPr>
        <w:t xml:space="preserve"> </w:t>
      </w:r>
      <w:hyperlink r:id="rId24" w:history="1">
        <w:r w:rsidRPr="008C1640">
          <w:rPr>
            <w:rStyle w:val="cf11"/>
            <w:rFonts w:asciiTheme="minorHAnsi" w:hAnsiTheme="minorHAnsi" w:cstheme="minorBidi"/>
            <w:szCs w:val="22"/>
          </w:rPr>
          <w:t>copyright notice</w:t>
        </w:r>
      </w:hyperlink>
      <w:r w:rsidRPr="002A262A">
        <w:rPr>
          <w:rStyle w:val="cf01"/>
          <w:rFonts w:asciiTheme="minorHAnsi" w:hAnsiTheme="minorHAnsi" w:cstheme="minorBidi"/>
          <w:color w:val="auto"/>
          <w:szCs w:val="22"/>
        </w:rPr>
        <w:t>.</w:t>
      </w:r>
    </w:p>
    <w:p w14:paraId="3A81C193" w14:textId="6A92F174" w:rsidR="00047D7E" w:rsidRDefault="00047D7E" w:rsidP="008C1640">
      <w:pPr>
        <w:pStyle w:val="Legalnoticenumber"/>
      </w:pPr>
      <w:r w:rsidRPr="002A262A">
        <w:rPr>
          <w:lang w:val="en-US"/>
        </w:rPr>
        <w:t xml:space="preserve">The </w:t>
      </w:r>
      <w:r w:rsidR="003B1A34">
        <w:t>footnoted definitions are</w:t>
      </w:r>
      <w:r w:rsidRPr="002A262A">
        <w:rPr>
          <w:lang w:val="en-US"/>
        </w:rPr>
        <w:t xml:space="preserve"> </w:t>
      </w:r>
      <w:r w:rsidR="00456964">
        <w:rPr>
          <w:lang w:val="en-US"/>
        </w:rPr>
        <w:t>‘</w:t>
      </w:r>
      <w:r w:rsidRPr="002A262A">
        <w:rPr>
          <w:lang w:val="en-US"/>
        </w:rPr>
        <w:t>Excluded Material</w:t>
      </w:r>
      <w:r w:rsidR="00456964">
        <w:rPr>
          <w:lang w:val="en-US"/>
        </w:rPr>
        <w:t>’</w:t>
      </w:r>
      <w:r w:rsidRPr="002A262A">
        <w:rPr>
          <w:lang w:val="en-US"/>
        </w:rPr>
        <w:t xml:space="preserve"> used under the terms of the Australian Curriculum</w:t>
      </w:r>
      <w:r w:rsidR="002A262A" w:rsidRPr="002A262A">
        <w:rPr>
          <w:lang w:val="en-US"/>
        </w:rPr>
        <w:t xml:space="preserve"> </w:t>
      </w:r>
      <w:r w:rsidRPr="002A262A">
        <w:rPr>
          <w:lang w:val="en-US"/>
        </w:rPr>
        <w:t>and its</w:t>
      </w:r>
      <w:r w:rsidR="002A262A" w:rsidRPr="002A262A">
        <w:rPr>
          <w:lang w:val="en-US"/>
        </w:rPr>
        <w:t xml:space="preserve"> </w:t>
      </w:r>
      <w:hyperlink r:id="rId25" w:history="1">
        <w:r w:rsidRPr="002A262A">
          <w:rPr>
            <w:rStyle w:val="Hyperlink"/>
            <w:lang w:val="en-US"/>
          </w:rPr>
          <w:t xml:space="preserve">copyright notice </w:t>
        </w:r>
      </w:hyperlink>
      <w:r w:rsidRPr="002A262A">
        <w:rPr>
          <w:lang w:val="en-US"/>
        </w:rPr>
        <w:t>and not modified. © Australian Curriculum, Assessment and Reporting Authority (ACARA) 2009 to present, unless otherwise indicated. You may view, download, display, print, reproduce (such as by making photocopies) and distribute these</w:t>
      </w:r>
      <w:r w:rsidR="002A262A" w:rsidRPr="002A262A">
        <w:rPr>
          <w:lang w:val="en-US"/>
        </w:rPr>
        <w:t xml:space="preserve"> </w:t>
      </w:r>
      <w:r w:rsidRPr="002A262A">
        <w:rPr>
          <w:lang w:val="en-US"/>
        </w:rPr>
        <w:t>Excluded Materials</w:t>
      </w:r>
      <w:r w:rsidR="002A262A" w:rsidRPr="002A262A">
        <w:rPr>
          <w:lang w:val="en-US"/>
        </w:rPr>
        <w:t xml:space="preserve"> </w:t>
      </w:r>
      <w:r w:rsidRPr="002A262A">
        <w:rPr>
          <w:lang w:val="en-US"/>
        </w:rPr>
        <w:t>in unaltered form only for your</w:t>
      </w:r>
      <w:r w:rsidR="002A262A" w:rsidRPr="002A262A">
        <w:rPr>
          <w:lang w:val="en-US"/>
        </w:rPr>
        <w:t xml:space="preserve"> </w:t>
      </w:r>
      <w:r w:rsidRPr="002A262A">
        <w:rPr>
          <w:lang w:val="en-US"/>
        </w:rPr>
        <w:t>personal, non-commercial educational purposes</w:t>
      </w:r>
      <w:r w:rsidR="002A262A" w:rsidRPr="002A262A">
        <w:rPr>
          <w:lang w:val="en-US"/>
        </w:rPr>
        <w:t xml:space="preserve"> </w:t>
      </w:r>
      <w:r w:rsidRPr="002A262A">
        <w:rPr>
          <w:lang w:val="en-US"/>
        </w:rPr>
        <w:t>or for the</w:t>
      </w:r>
      <w:r w:rsidR="002A262A" w:rsidRPr="002A262A">
        <w:rPr>
          <w:lang w:val="en-US"/>
        </w:rPr>
        <w:t xml:space="preserve"> </w:t>
      </w:r>
      <w:r w:rsidRPr="002A262A">
        <w:rPr>
          <w:lang w:val="en-US"/>
        </w:rPr>
        <w:t xml:space="preserve">non-commercial educational purposes of your </w:t>
      </w:r>
      <w:proofErr w:type="spellStart"/>
      <w:r w:rsidRPr="002A262A">
        <w:rPr>
          <w:lang w:val="en-US"/>
        </w:rPr>
        <w:t>organisation</w:t>
      </w:r>
      <w:proofErr w:type="spellEnd"/>
      <w:r w:rsidRPr="002A262A">
        <w:rPr>
          <w:lang w:val="en-US"/>
        </w:rPr>
        <w:t xml:space="preserve">, </w:t>
      </w:r>
      <w:proofErr w:type="gramStart"/>
      <w:r w:rsidRPr="002A262A">
        <w:rPr>
          <w:lang w:val="en-US"/>
        </w:rPr>
        <w:t>provided that</w:t>
      </w:r>
      <w:proofErr w:type="gramEnd"/>
      <w:r w:rsidRPr="002A262A">
        <w:rPr>
          <w:lang w:val="en-US"/>
        </w:rPr>
        <w:t xml:space="preserve"> you make others aware it can only be used for these purposes and attribute ACARA as the source of the Excluded Material. For the avoidance of doubt, this means that you cannot edit, </w:t>
      </w:r>
      <w:proofErr w:type="gramStart"/>
      <w:r w:rsidRPr="002A262A">
        <w:rPr>
          <w:lang w:val="en-US"/>
        </w:rPr>
        <w:t>modify</w:t>
      </w:r>
      <w:proofErr w:type="gramEnd"/>
      <w:r w:rsidRPr="002A262A">
        <w:rPr>
          <w:lang w:val="en-US"/>
        </w:rPr>
        <w:t xml:space="preserve"> or adapt any of these materials, and you cannot sub-</w:t>
      </w:r>
      <w:r w:rsidR="00BF50E8" w:rsidRPr="002A262A">
        <w:rPr>
          <w:lang w:val="en-US"/>
        </w:rPr>
        <w:t>license</w:t>
      </w:r>
      <w:r w:rsidRPr="002A262A">
        <w:rPr>
          <w:lang w:val="en-US"/>
        </w:rPr>
        <w:t xml:space="preserve"> any of these materials to others. Apart from any uses permitted under the </w:t>
      </w:r>
      <w:r w:rsidRPr="00456964">
        <w:rPr>
          <w:i/>
          <w:iCs/>
          <w:lang w:val="en-US"/>
        </w:rPr>
        <w:t>Copyright Act 1968</w:t>
      </w:r>
      <w:r w:rsidRPr="002A262A">
        <w:rPr>
          <w:lang w:val="en-US"/>
        </w:rPr>
        <w:t xml:space="preserve"> (</w:t>
      </w:r>
      <w:proofErr w:type="spellStart"/>
      <w:r w:rsidRPr="002A262A">
        <w:rPr>
          <w:lang w:val="en-US"/>
        </w:rPr>
        <w:t>Cth</w:t>
      </w:r>
      <w:proofErr w:type="spellEnd"/>
      <w:r w:rsidRPr="002A262A">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6" w:history="1">
        <w:r w:rsidRPr="00F61DCF">
          <w:rPr>
            <w:rStyle w:val="Hyperlink"/>
          </w:rPr>
          <w:t>copyright@acara.edu.au</w:t>
        </w:r>
      </w:hyperlink>
      <w:r w:rsidRPr="00F61DCF">
        <w:t>).</w:t>
      </w:r>
      <w:bookmarkEnd w:id="6"/>
    </w:p>
    <w:sectPr w:rsidR="00047D7E"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CEDE" w14:textId="77777777" w:rsidR="00AC4F11" w:rsidRDefault="00AC4F11" w:rsidP="00185154">
      <w:r>
        <w:separator/>
      </w:r>
    </w:p>
    <w:p w14:paraId="5FDF21D1" w14:textId="77777777" w:rsidR="00AC4F11" w:rsidRDefault="00AC4F11"/>
    <w:p w14:paraId="0E2142D8" w14:textId="77777777" w:rsidR="00AC4F11" w:rsidRDefault="00AC4F11"/>
  </w:endnote>
  <w:endnote w:type="continuationSeparator" w:id="0">
    <w:p w14:paraId="0EEA34B8" w14:textId="77777777" w:rsidR="00AC4F11" w:rsidRDefault="00AC4F11" w:rsidP="00185154">
      <w:r>
        <w:continuationSeparator/>
      </w:r>
    </w:p>
    <w:p w14:paraId="49F52DFE" w14:textId="77777777" w:rsidR="00AC4F11" w:rsidRDefault="00AC4F11"/>
    <w:p w14:paraId="5DF2371F" w14:textId="77777777" w:rsidR="00AC4F11" w:rsidRDefault="00AC4F11"/>
  </w:endnote>
  <w:endnote w:type="continuationNotice" w:id="1">
    <w:p w14:paraId="2C387924" w14:textId="77777777" w:rsidR="00AC4F11" w:rsidRDefault="00AC4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7340B58E" w14:textId="77777777" w:rsidTr="003524B6">
      <w:trPr>
        <w:cantSplit/>
        <w:trHeight w:val="964"/>
      </w:trPr>
      <w:tc>
        <w:tcPr>
          <w:tcW w:w="16004" w:type="dxa"/>
          <w:vAlign w:val="bottom"/>
          <w:hideMark/>
        </w:tcPr>
        <w:p w14:paraId="29CA29DD" w14:textId="77777777" w:rsidR="00133E41" w:rsidRDefault="00133E41" w:rsidP="00133E41">
          <w:pPr>
            <w:spacing w:after="220"/>
            <w:jc w:val="right"/>
          </w:pPr>
          <w:r>
            <w:rPr>
              <w:noProof/>
              <w:lang w:eastAsia="en-AU"/>
            </w:rPr>
            <w:drawing>
              <wp:inline distT="0" distB="0" distL="0" distR="0" wp14:anchorId="1CDDC729" wp14:editId="032E3EC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BB4D448" w14:textId="5E59FBCB" w:rsidR="00133E41" w:rsidRDefault="00000000" w:rsidP="00133E41">
          <w:pPr>
            <w:pStyle w:val="Jobnumber"/>
            <w:ind w:left="227" w:right="113"/>
            <w:rPr>
              <w:lang w:eastAsia="en-US"/>
            </w:rPr>
          </w:pPr>
          <w:sdt>
            <w:sdtPr>
              <w:rPr>
                <w:lang w:eastAsia="en-US"/>
              </w:rPr>
              <w:alias w:val="Job Number"/>
              <w:tag w:val="Category"/>
              <w:id w:val="1575784206"/>
              <w:placeholder>
                <w:docPart w:val="16FDE624ECD949A7B5C306D873150373"/>
              </w:placeholder>
              <w:dataBinding w:prefixMappings="xmlns:ns0='http://purl.org/dc/elements/1.1/' xmlns:ns1='http://schemas.openxmlformats.org/package/2006/metadata/core-properties' " w:xpath="/ns1:coreProperties[1]/ns1:category[1]" w:storeItemID="{6C3C8BC8-F283-45AE-878A-BAB7291924A1}"/>
              <w:text/>
            </w:sdtPr>
            <w:sdtContent>
              <w:r w:rsidR="00F027DF">
                <w:rPr>
                  <w:lang w:eastAsia="en-US"/>
                </w:rPr>
                <w:t>230275-05</w:t>
              </w:r>
            </w:sdtContent>
          </w:sdt>
        </w:p>
      </w:tc>
    </w:tr>
    <w:tr w:rsidR="00B64090" w14:paraId="59A9955F" w14:textId="77777777" w:rsidTr="003524B6">
      <w:trPr>
        <w:trHeight w:val="227"/>
      </w:trPr>
      <w:tc>
        <w:tcPr>
          <w:tcW w:w="16301" w:type="dxa"/>
          <w:gridSpan w:val="2"/>
          <w:vAlign w:val="center"/>
        </w:tcPr>
        <w:p w14:paraId="1481FBE7" w14:textId="77777777" w:rsidR="00B64090" w:rsidRDefault="00B64090" w:rsidP="00B64090">
          <w:pPr>
            <w:pStyle w:val="Footer"/>
            <w:jc w:val="center"/>
          </w:pPr>
        </w:p>
      </w:tc>
    </w:tr>
  </w:tbl>
  <w:p w14:paraId="59D45027" w14:textId="77777777" w:rsidR="00B26BD8" w:rsidRPr="00B64090" w:rsidRDefault="00E62730" w:rsidP="00B64090">
    <w:r>
      <w:rPr>
        <w:noProof/>
        <w:lang w:eastAsia="en-AU"/>
      </w:rPr>
      <w:drawing>
        <wp:anchor distT="0" distB="0" distL="114300" distR="114300" simplePos="0" relativeHeight="251658752" behindDoc="1" locked="0" layoutInCell="1" allowOverlap="1" wp14:anchorId="202BD5DA" wp14:editId="4CB7D973">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3112C4F" w14:textId="77777777" w:rsidTr="00C9759C">
      <w:trPr>
        <w:cantSplit/>
        <w:trHeight w:val="856"/>
      </w:trPr>
      <w:tc>
        <w:tcPr>
          <w:tcW w:w="4530" w:type="dxa"/>
        </w:tcPr>
        <w:p w14:paraId="2D825E59"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D6A5378" w14:textId="39E7EB4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6736C56DB1048558FE927A4173F168A"/>
              </w:placeholder>
              <w:dataBinding w:prefixMappings="xmlns:ns0='http://purl.org/dc/elements/1.1/' xmlns:ns1='http://schemas.openxmlformats.org/package/2006/metadata/core-properties' " w:xpath="/ns1:coreProperties[1]/ns1:category[1]" w:storeItemID="{6C3C8BC8-F283-45AE-878A-BAB7291924A1}"/>
              <w:text/>
            </w:sdtPr>
            <w:sdtContent>
              <w:r w:rsidR="00F027DF">
                <w:t>230275-05</w:t>
              </w:r>
            </w:sdtContent>
          </w:sdt>
        </w:p>
      </w:tc>
    </w:tr>
    <w:tr w:rsidR="00346472" w14:paraId="3641C710" w14:textId="77777777" w:rsidTr="00346472">
      <w:trPr>
        <w:trHeight w:val="532"/>
      </w:trPr>
      <w:tc>
        <w:tcPr>
          <w:tcW w:w="4530" w:type="dxa"/>
        </w:tcPr>
        <w:p w14:paraId="74DDCD81" w14:textId="77777777" w:rsidR="00346472" w:rsidRDefault="00346472" w:rsidP="00346472">
          <w:pPr>
            <w:pStyle w:val="Footer"/>
            <w:rPr>
              <w:b w:val="0"/>
              <w:color w:val="6F7378"/>
              <w:sz w:val="10"/>
              <w:szCs w:val="10"/>
            </w:rPr>
          </w:pPr>
        </w:p>
      </w:tc>
      <w:tc>
        <w:tcPr>
          <w:tcW w:w="5676" w:type="dxa"/>
        </w:tcPr>
        <w:p w14:paraId="7C21C2F9" w14:textId="77777777" w:rsidR="00346472" w:rsidRDefault="00346472" w:rsidP="00346472">
          <w:pPr>
            <w:pStyle w:val="Footer"/>
            <w:rPr>
              <w:b w:val="0"/>
              <w:color w:val="6F7378"/>
              <w:sz w:val="10"/>
              <w:szCs w:val="10"/>
            </w:rPr>
          </w:pPr>
        </w:p>
      </w:tc>
    </w:tr>
  </w:tbl>
  <w:p w14:paraId="147E8D5A"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5680" behindDoc="1" locked="0" layoutInCell="1" allowOverlap="1" wp14:anchorId="441DE5AC" wp14:editId="4A00C99B">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70BC302C" w14:textId="77777777" w:rsidTr="0095493D">
      <w:tc>
        <w:tcPr>
          <w:tcW w:w="2500" w:type="pct"/>
          <w:noWrap/>
          <w:hideMark/>
        </w:tcPr>
        <w:p w14:paraId="046AFB53" w14:textId="3BAA18C4" w:rsidR="00B2256F" w:rsidRPr="002E6121" w:rsidRDefault="00000000" w:rsidP="00B2256F">
          <w:pPr>
            <w:pStyle w:val="Footer"/>
          </w:pPr>
          <w:sdt>
            <w:sdtPr>
              <w:alias w:val="Document Title"/>
              <w:tag w:val="DocumentTitle"/>
              <w:id w:val="-1174259758"/>
              <w:placeholder>
                <w:docPart w:val="118E08F0C53A4E6BBACF2D7E40224682"/>
              </w:placeholder>
              <w:dataBinding w:prefixMappings="xmlns:ns0='http://QCAA.qld.edu.au' " w:xpath="/ns0:QCAA[1]/ns0:DocumentTitle[1]" w:storeItemID="{029BFAC3-A859-40E3-910E-708531540F3D}"/>
              <w:text/>
            </w:sdtPr>
            <w:sdtContent>
              <w:r w:rsidR="003663BB">
                <w:t>Year 3</w:t>
              </w:r>
              <w:r w:rsidR="00B2256F">
                <w:t xml:space="preserve"> standard elaborations — Australian Curriculum</w:t>
              </w:r>
              <w:r w:rsidR="009A47F4">
                <w:t xml:space="preserve"> v9.0</w:t>
              </w:r>
              <w:r w:rsidR="00B2256F">
                <w:t>:</w:t>
              </w:r>
            </w:sdtContent>
          </w:sdt>
          <w:r w:rsidR="00B2256F">
            <w:t xml:space="preserve"> </w:t>
          </w:r>
          <w:sdt>
            <w:sdtPr>
              <w:alias w:val="Subject name"/>
              <w:tag w:val="DocumentField8"/>
              <w:id w:val="-880870327"/>
              <w:placeholder>
                <w:docPart w:val="A018C6B19ABF4675AD0F2564FE669DEA"/>
              </w:placeholder>
              <w:dataBinding w:prefixMappings="xmlns:ns0='http://QCAA.qld.edu.au' " w:xpath="/ns0:QCAA[1]/ns0:DocumentField8[1]" w:storeItemID="{ECF99190-FDC9-4DC7-BF4D-418697363580}"/>
              <w:text/>
            </w:sdtPr>
            <w:sdtContent>
              <w:r w:rsidR="003663BB">
                <w:t>English</w:t>
              </w:r>
            </w:sdtContent>
          </w:sdt>
        </w:p>
        <w:p w14:paraId="17385E3F" w14:textId="77777777" w:rsidR="00B2256F" w:rsidRPr="005C5375" w:rsidRDefault="00B2256F" w:rsidP="00B2256F">
          <w:pPr>
            <w:pStyle w:val="Footersubtitle"/>
            <w:rPr>
              <w:iCs/>
              <w:szCs w:val="16"/>
            </w:rPr>
          </w:pPr>
        </w:p>
      </w:tc>
      <w:tc>
        <w:tcPr>
          <w:tcW w:w="2500" w:type="pct"/>
          <w:hideMark/>
        </w:tcPr>
        <w:p w14:paraId="6884481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A55E2788F4A543089A8D0F58EFCBD7B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35CF6756" w14:textId="15432CF9" w:rsidR="00B2256F" w:rsidRDefault="00FA3789" w:rsidP="00B2256F">
              <w:pPr>
                <w:pStyle w:val="Footersubtitle"/>
                <w:jc w:val="right"/>
              </w:pPr>
              <w:r>
                <w:t>November</w:t>
              </w:r>
              <w:r w:rsidR="00E23E54">
                <w:t xml:space="preserve"> 2023</w:t>
              </w:r>
            </w:p>
          </w:sdtContent>
        </w:sdt>
      </w:tc>
    </w:tr>
    <w:tr w:rsidR="00B2256F" w14:paraId="198732B5" w14:textId="77777777" w:rsidTr="0095493D">
      <w:tc>
        <w:tcPr>
          <w:tcW w:w="5000" w:type="pct"/>
          <w:gridSpan w:val="2"/>
          <w:noWrap/>
          <w:vAlign w:val="center"/>
          <w:hideMark/>
        </w:tcPr>
        <w:sdt>
          <w:sdtPr>
            <w:rPr>
              <w:sz w:val="18"/>
            </w:rPr>
            <w:id w:val="377745927"/>
            <w:docPartObj>
              <w:docPartGallery w:val="Page Numbers (Top of Page)"/>
              <w:docPartUnique/>
            </w:docPartObj>
          </w:sdtPr>
          <w:sdtContent>
            <w:p w14:paraId="7E90F154"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776FE8">
                <w:rPr>
                  <w:noProof/>
                  <w:sz w:val="18"/>
                </w:rPr>
                <w:t>6</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776FE8">
                <w:rPr>
                  <w:b w:val="0"/>
                  <w:noProof/>
                  <w:sz w:val="18"/>
                </w:rPr>
                <w:t>6</w:t>
              </w:r>
              <w:r>
                <w:rPr>
                  <w:b w:val="0"/>
                  <w:sz w:val="18"/>
                </w:rPr>
                <w:fldChar w:fldCharType="end"/>
              </w:r>
            </w:p>
          </w:sdtContent>
        </w:sdt>
      </w:tc>
    </w:tr>
  </w:tbl>
  <w:p w14:paraId="72B101B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1FB3" w14:textId="77777777" w:rsidR="00AC4F11" w:rsidRPr="001B4733" w:rsidRDefault="00AC4F11" w:rsidP="001B4733">
      <w:pPr>
        <w:rPr>
          <w:color w:val="D22730" w:themeColor="text2"/>
        </w:rPr>
      </w:pPr>
      <w:r w:rsidRPr="001B4733">
        <w:rPr>
          <w:color w:val="D22730" w:themeColor="text2"/>
        </w:rPr>
        <w:continuationSeparator/>
      </w:r>
    </w:p>
    <w:p w14:paraId="38E2B353" w14:textId="77777777" w:rsidR="00AC4F11" w:rsidRPr="001B4733" w:rsidRDefault="00AC4F11">
      <w:pPr>
        <w:rPr>
          <w:sz w:val="4"/>
          <w:szCs w:val="4"/>
        </w:rPr>
      </w:pPr>
    </w:p>
  </w:footnote>
  <w:footnote w:type="continuationSeparator" w:id="0">
    <w:p w14:paraId="497D9E29" w14:textId="77777777" w:rsidR="00AC4F11" w:rsidRPr="001B4733" w:rsidRDefault="00AC4F11" w:rsidP="00185154">
      <w:pPr>
        <w:rPr>
          <w:color w:val="D22730" w:themeColor="text2"/>
        </w:rPr>
      </w:pPr>
      <w:r w:rsidRPr="001B4733">
        <w:rPr>
          <w:color w:val="D22730" w:themeColor="text2"/>
        </w:rPr>
        <w:continuationSeparator/>
      </w:r>
    </w:p>
    <w:p w14:paraId="73295FA3" w14:textId="77777777" w:rsidR="00AC4F11" w:rsidRPr="001B4733" w:rsidRDefault="00AC4F11">
      <w:pPr>
        <w:rPr>
          <w:sz w:val="4"/>
          <w:szCs w:val="4"/>
        </w:rPr>
      </w:pPr>
    </w:p>
  </w:footnote>
  <w:footnote w:type="continuationNotice" w:id="1">
    <w:p w14:paraId="5A435011" w14:textId="77777777" w:rsidR="00AC4F11" w:rsidRPr="001B4733" w:rsidRDefault="00AC4F1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5436" w14:textId="7C130465" w:rsidR="000F1C8F" w:rsidRDefault="000F1C8F">
    <w:pPr>
      <w:pStyle w:val="Header"/>
    </w:pPr>
    <w:r>
      <w:rPr>
        <w:noProof/>
        <w:lang w:eastAsia="en-AU"/>
      </w:rPr>
      <w:drawing>
        <wp:anchor distT="0" distB="0" distL="114300" distR="114300" simplePos="0" relativeHeight="251661824" behindDoc="1" locked="1" layoutInCell="1" allowOverlap="1" wp14:anchorId="1B01D1AA" wp14:editId="2FD516F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DA32" w14:textId="13F38E51" w:rsidR="0096617A" w:rsidRDefault="00966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9910" w14:textId="01A787CE" w:rsidR="00B2256F" w:rsidRDefault="00B2256F">
    <w:pPr>
      <w:pStyle w:val="Header"/>
    </w:pPr>
    <w:r>
      <w:rPr>
        <w:noProof/>
        <w:lang w:eastAsia="en-AU"/>
      </w:rPr>
      <w:drawing>
        <wp:anchor distT="0" distB="0" distL="114300" distR="114300" simplePos="0" relativeHeight="251658243" behindDoc="1" locked="0" layoutInCell="1" allowOverlap="1" wp14:anchorId="1B431C26" wp14:editId="399501D4">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A928" w14:textId="009CA1B0" w:rsidR="0096617A" w:rsidRDefault="00966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3E2BDD"/>
    <w:multiLevelType w:val="hybridMultilevel"/>
    <w:tmpl w:val="9282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65731727">
    <w:abstractNumId w:val="19"/>
  </w:num>
  <w:num w:numId="2" w16cid:durableId="1588803142">
    <w:abstractNumId w:val="0"/>
  </w:num>
  <w:num w:numId="3" w16cid:durableId="1243221576">
    <w:abstractNumId w:val="8"/>
  </w:num>
  <w:num w:numId="4" w16cid:durableId="259070617">
    <w:abstractNumId w:val="7"/>
  </w:num>
  <w:num w:numId="5" w16cid:durableId="1419714601">
    <w:abstractNumId w:val="9"/>
  </w:num>
  <w:num w:numId="6" w16cid:durableId="94982992">
    <w:abstractNumId w:val="2"/>
  </w:num>
  <w:num w:numId="7" w16cid:durableId="796485878">
    <w:abstractNumId w:val="10"/>
  </w:num>
  <w:num w:numId="8" w16cid:durableId="1266881824">
    <w:abstractNumId w:val="18"/>
  </w:num>
  <w:num w:numId="9" w16cid:durableId="1668944733">
    <w:abstractNumId w:val="16"/>
  </w:num>
  <w:num w:numId="10" w16cid:durableId="511801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314388">
    <w:abstractNumId w:val="13"/>
  </w:num>
  <w:num w:numId="12" w16cid:durableId="1472211113">
    <w:abstractNumId w:val="5"/>
  </w:num>
  <w:num w:numId="13" w16cid:durableId="1657025155">
    <w:abstractNumId w:val="13"/>
  </w:num>
  <w:num w:numId="14" w16cid:durableId="1147940087">
    <w:abstractNumId w:val="3"/>
  </w:num>
  <w:num w:numId="15" w16cid:durableId="1596592611">
    <w:abstractNumId w:val="4"/>
  </w:num>
  <w:num w:numId="16" w16cid:durableId="620766014">
    <w:abstractNumId w:val="0"/>
  </w:num>
  <w:num w:numId="17" w16cid:durableId="1100642615">
    <w:abstractNumId w:val="12"/>
  </w:num>
  <w:num w:numId="18" w16cid:durableId="2010673733">
    <w:abstractNumId w:val="8"/>
  </w:num>
  <w:num w:numId="19" w16cid:durableId="864826874">
    <w:abstractNumId w:val="14"/>
  </w:num>
  <w:num w:numId="20" w16cid:durableId="1807774604">
    <w:abstractNumId w:val="8"/>
  </w:num>
  <w:num w:numId="21" w16cid:durableId="1798524978">
    <w:abstractNumId w:val="11"/>
  </w:num>
  <w:num w:numId="22" w16cid:durableId="391386214">
    <w:abstractNumId w:val="1"/>
  </w:num>
  <w:num w:numId="23" w16cid:durableId="771514428">
    <w:abstractNumId w:val="17"/>
  </w:num>
  <w:num w:numId="24" w16cid:durableId="1498962995">
    <w:abstractNumId w:val="6"/>
  </w:num>
  <w:num w:numId="25" w16cid:durableId="442072844">
    <w:abstractNumId w:val="4"/>
  </w:num>
  <w:num w:numId="26" w16cid:durableId="188772065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1F"/>
    <w:rsid w:val="000048C9"/>
    <w:rsid w:val="00004FC5"/>
    <w:rsid w:val="00005005"/>
    <w:rsid w:val="00006100"/>
    <w:rsid w:val="00007851"/>
    <w:rsid w:val="000120D7"/>
    <w:rsid w:val="00013008"/>
    <w:rsid w:val="00021492"/>
    <w:rsid w:val="00024883"/>
    <w:rsid w:val="00025175"/>
    <w:rsid w:val="00027582"/>
    <w:rsid w:val="00031341"/>
    <w:rsid w:val="00037045"/>
    <w:rsid w:val="00040973"/>
    <w:rsid w:val="00042562"/>
    <w:rsid w:val="0004459E"/>
    <w:rsid w:val="0004645E"/>
    <w:rsid w:val="00047D7E"/>
    <w:rsid w:val="0005219D"/>
    <w:rsid w:val="000558BE"/>
    <w:rsid w:val="00057821"/>
    <w:rsid w:val="00061BB9"/>
    <w:rsid w:val="00062C3E"/>
    <w:rsid w:val="00066432"/>
    <w:rsid w:val="00071C7D"/>
    <w:rsid w:val="0007233D"/>
    <w:rsid w:val="00072E62"/>
    <w:rsid w:val="00076F97"/>
    <w:rsid w:val="00077F2D"/>
    <w:rsid w:val="000808B5"/>
    <w:rsid w:val="00080B9A"/>
    <w:rsid w:val="000812E1"/>
    <w:rsid w:val="00081F09"/>
    <w:rsid w:val="000829FE"/>
    <w:rsid w:val="0008318D"/>
    <w:rsid w:val="0008344B"/>
    <w:rsid w:val="000870BB"/>
    <w:rsid w:val="000871A4"/>
    <w:rsid w:val="00087D93"/>
    <w:rsid w:val="000A5DC8"/>
    <w:rsid w:val="000A6369"/>
    <w:rsid w:val="000A658E"/>
    <w:rsid w:val="000A6AAF"/>
    <w:rsid w:val="000B1F68"/>
    <w:rsid w:val="000B3EBE"/>
    <w:rsid w:val="000B6FA1"/>
    <w:rsid w:val="000C0C22"/>
    <w:rsid w:val="000C1D1E"/>
    <w:rsid w:val="000C576E"/>
    <w:rsid w:val="000C7DA6"/>
    <w:rsid w:val="000D733E"/>
    <w:rsid w:val="000E0FD1"/>
    <w:rsid w:val="000E1250"/>
    <w:rsid w:val="000F1C8F"/>
    <w:rsid w:val="000F1E4A"/>
    <w:rsid w:val="000F4A35"/>
    <w:rsid w:val="000F5F76"/>
    <w:rsid w:val="000F6D02"/>
    <w:rsid w:val="00103EBE"/>
    <w:rsid w:val="0010405A"/>
    <w:rsid w:val="001063C6"/>
    <w:rsid w:val="00111674"/>
    <w:rsid w:val="00111E3A"/>
    <w:rsid w:val="00112F96"/>
    <w:rsid w:val="00115EC2"/>
    <w:rsid w:val="00117885"/>
    <w:rsid w:val="00125723"/>
    <w:rsid w:val="00131034"/>
    <w:rsid w:val="00131D8F"/>
    <w:rsid w:val="0013218E"/>
    <w:rsid w:val="001324FA"/>
    <w:rsid w:val="00133E41"/>
    <w:rsid w:val="001348B7"/>
    <w:rsid w:val="00135AAE"/>
    <w:rsid w:val="00136F3F"/>
    <w:rsid w:val="00145CCD"/>
    <w:rsid w:val="001505D8"/>
    <w:rsid w:val="00154790"/>
    <w:rsid w:val="00156423"/>
    <w:rsid w:val="00156624"/>
    <w:rsid w:val="001600E5"/>
    <w:rsid w:val="001605B8"/>
    <w:rsid w:val="0016270C"/>
    <w:rsid w:val="00165DCA"/>
    <w:rsid w:val="001829A7"/>
    <w:rsid w:val="00185154"/>
    <w:rsid w:val="0018531A"/>
    <w:rsid w:val="0018689F"/>
    <w:rsid w:val="0018794A"/>
    <w:rsid w:val="0019114D"/>
    <w:rsid w:val="00195549"/>
    <w:rsid w:val="00195F12"/>
    <w:rsid w:val="001979FE"/>
    <w:rsid w:val="001A5839"/>
    <w:rsid w:val="001A5EEA"/>
    <w:rsid w:val="001A6BE8"/>
    <w:rsid w:val="001B4733"/>
    <w:rsid w:val="001C68DB"/>
    <w:rsid w:val="001C72FF"/>
    <w:rsid w:val="001E0059"/>
    <w:rsid w:val="001F16CA"/>
    <w:rsid w:val="001F1B01"/>
    <w:rsid w:val="001F2AD3"/>
    <w:rsid w:val="001F3707"/>
    <w:rsid w:val="001F6AB0"/>
    <w:rsid w:val="001F75B5"/>
    <w:rsid w:val="00203A06"/>
    <w:rsid w:val="00203AAA"/>
    <w:rsid w:val="002078C1"/>
    <w:rsid w:val="002106C4"/>
    <w:rsid w:val="00210DEF"/>
    <w:rsid w:val="00211E11"/>
    <w:rsid w:val="002124A3"/>
    <w:rsid w:val="00213E32"/>
    <w:rsid w:val="00221FAE"/>
    <w:rsid w:val="00222215"/>
    <w:rsid w:val="00225827"/>
    <w:rsid w:val="00234630"/>
    <w:rsid w:val="00250B39"/>
    <w:rsid w:val="0025119D"/>
    <w:rsid w:val="00252201"/>
    <w:rsid w:val="00252A14"/>
    <w:rsid w:val="00254DD8"/>
    <w:rsid w:val="00260CF9"/>
    <w:rsid w:val="00261E1A"/>
    <w:rsid w:val="00266880"/>
    <w:rsid w:val="00266D6D"/>
    <w:rsid w:val="00267498"/>
    <w:rsid w:val="00270716"/>
    <w:rsid w:val="002721D7"/>
    <w:rsid w:val="00274606"/>
    <w:rsid w:val="00275ED9"/>
    <w:rsid w:val="002822A6"/>
    <w:rsid w:val="00284393"/>
    <w:rsid w:val="002864BD"/>
    <w:rsid w:val="0029216D"/>
    <w:rsid w:val="00292DD8"/>
    <w:rsid w:val="00297D0C"/>
    <w:rsid w:val="002A262A"/>
    <w:rsid w:val="002A42F3"/>
    <w:rsid w:val="002A58E7"/>
    <w:rsid w:val="002B0BB3"/>
    <w:rsid w:val="002B1D93"/>
    <w:rsid w:val="002B4003"/>
    <w:rsid w:val="002B6BA3"/>
    <w:rsid w:val="002C2367"/>
    <w:rsid w:val="002C5B1C"/>
    <w:rsid w:val="002D4254"/>
    <w:rsid w:val="002D4E6E"/>
    <w:rsid w:val="002D704B"/>
    <w:rsid w:val="002D750D"/>
    <w:rsid w:val="002E04CE"/>
    <w:rsid w:val="002E5482"/>
    <w:rsid w:val="002E6121"/>
    <w:rsid w:val="002E7DB8"/>
    <w:rsid w:val="002F05FE"/>
    <w:rsid w:val="002F2AA4"/>
    <w:rsid w:val="002F4862"/>
    <w:rsid w:val="002F6E28"/>
    <w:rsid w:val="00300B63"/>
    <w:rsid w:val="0030133C"/>
    <w:rsid w:val="00301893"/>
    <w:rsid w:val="00307A2B"/>
    <w:rsid w:val="003135C8"/>
    <w:rsid w:val="00320635"/>
    <w:rsid w:val="003206E3"/>
    <w:rsid w:val="00330DA3"/>
    <w:rsid w:val="00332487"/>
    <w:rsid w:val="00332FE5"/>
    <w:rsid w:val="0033347E"/>
    <w:rsid w:val="00334A30"/>
    <w:rsid w:val="003411DD"/>
    <w:rsid w:val="00344A05"/>
    <w:rsid w:val="00346472"/>
    <w:rsid w:val="0034682E"/>
    <w:rsid w:val="003524B6"/>
    <w:rsid w:val="00354689"/>
    <w:rsid w:val="003553D9"/>
    <w:rsid w:val="00356DF0"/>
    <w:rsid w:val="0035772F"/>
    <w:rsid w:val="003611D6"/>
    <w:rsid w:val="0036158F"/>
    <w:rsid w:val="003663BB"/>
    <w:rsid w:val="00367400"/>
    <w:rsid w:val="00370C81"/>
    <w:rsid w:val="00371477"/>
    <w:rsid w:val="0037398C"/>
    <w:rsid w:val="0037433D"/>
    <w:rsid w:val="0037618F"/>
    <w:rsid w:val="00382722"/>
    <w:rsid w:val="00383D19"/>
    <w:rsid w:val="003853C1"/>
    <w:rsid w:val="00391673"/>
    <w:rsid w:val="0039168E"/>
    <w:rsid w:val="00391917"/>
    <w:rsid w:val="00391F3F"/>
    <w:rsid w:val="00392CCF"/>
    <w:rsid w:val="003936F9"/>
    <w:rsid w:val="0039510D"/>
    <w:rsid w:val="00395F57"/>
    <w:rsid w:val="003A04C1"/>
    <w:rsid w:val="003A087E"/>
    <w:rsid w:val="003A08A5"/>
    <w:rsid w:val="003A25C7"/>
    <w:rsid w:val="003B0945"/>
    <w:rsid w:val="003B097F"/>
    <w:rsid w:val="003B1166"/>
    <w:rsid w:val="003B1A34"/>
    <w:rsid w:val="003B3915"/>
    <w:rsid w:val="003B3981"/>
    <w:rsid w:val="003B4DCF"/>
    <w:rsid w:val="003B595E"/>
    <w:rsid w:val="003C1B3A"/>
    <w:rsid w:val="003C3E20"/>
    <w:rsid w:val="003D3B71"/>
    <w:rsid w:val="003D5403"/>
    <w:rsid w:val="003D56AF"/>
    <w:rsid w:val="003D7770"/>
    <w:rsid w:val="003D7DCD"/>
    <w:rsid w:val="003E0741"/>
    <w:rsid w:val="003E1167"/>
    <w:rsid w:val="003E1EF3"/>
    <w:rsid w:val="003E5319"/>
    <w:rsid w:val="0040339E"/>
    <w:rsid w:val="004037B5"/>
    <w:rsid w:val="00404615"/>
    <w:rsid w:val="00406DE9"/>
    <w:rsid w:val="00407776"/>
    <w:rsid w:val="00410047"/>
    <w:rsid w:val="00411540"/>
    <w:rsid w:val="004121C7"/>
    <w:rsid w:val="00412450"/>
    <w:rsid w:val="00413C60"/>
    <w:rsid w:val="00417418"/>
    <w:rsid w:val="004178B4"/>
    <w:rsid w:val="00420F53"/>
    <w:rsid w:val="00421B24"/>
    <w:rsid w:val="00421D4F"/>
    <w:rsid w:val="00427353"/>
    <w:rsid w:val="00430169"/>
    <w:rsid w:val="004314F9"/>
    <w:rsid w:val="00431F2D"/>
    <w:rsid w:val="00435407"/>
    <w:rsid w:val="0043564D"/>
    <w:rsid w:val="0043628A"/>
    <w:rsid w:val="00437D05"/>
    <w:rsid w:val="0044283B"/>
    <w:rsid w:val="00444AE6"/>
    <w:rsid w:val="004478FD"/>
    <w:rsid w:val="0045009A"/>
    <w:rsid w:val="00456964"/>
    <w:rsid w:val="00464346"/>
    <w:rsid w:val="00465D0B"/>
    <w:rsid w:val="004700B3"/>
    <w:rsid w:val="004701D5"/>
    <w:rsid w:val="004709CC"/>
    <w:rsid w:val="004715A6"/>
    <w:rsid w:val="00471634"/>
    <w:rsid w:val="0047216B"/>
    <w:rsid w:val="00475DD9"/>
    <w:rsid w:val="00475EFD"/>
    <w:rsid w:val="00476876"/>
    <w:rsid w:val="00477DD6"/>
    <w:rsid w:val="00480DA4"/>
    <w:rsid w:val="00491C59"/>
    <w:rsid w:val="004974CC"/>
    <w:rsid w:val="004A3601"/>
    <w:rsid w:val="004A715D"/>
    <w:rsid w:val="004A7DD2"/>
    <w:rsid w:val="004B0FB8"/>
    <w:rsid w:val="004B3FFD"/>
    <w:rsid w:val="004B481C"/>
    <w:rsid w:val="004B7DAE"/>
    <w:rsid w:val="004C54EB"/>
    <w:rsid w:val="004C6139"/>
    <w:rsid w:val="004D1AB6"/>
    <w:rsid w:val="004D7E14"/>
    <w:rsid w:val="004E4A29"/>
    <w:rsid w:val="004E57D5"/>
    <w:rsid w:val="004E79A4"/>
    <w:rsid w:val="004F0760"/>
    <w:rsid w:val="004F2A3C"/>
    <w:rsid w:val="004F3D6F"/>
    <w:rsid w:val="004F4BC3"/>
    <w:rsid w:val="004F51DC"/>
    <w:rsid w:val="004F7E64"/>
    <w:rsid w:val="00500028"/>
    <w:rsid w:val="00501B82"/>
    <w:rsid w:val="00504F96"/>
    <w:rsid w:val="0051056D"/>
    <w:rsid w:val="00514D1D"/>
    <w:rsid w:val="005176F4"/>
    <w:rsid w:val="00526F36"/>
    <w:rsid w:val="005317FB"/>
    <w:rsid w:val="00532847"/>
    <w:rsid w:val="005331C9"/>
    <w:rsid w:val="00535754"/>
    <w:rsid w:val="005403E5"/>
    <w:rsid w:val="0055219D"/>
    <w:rsid w:val="0055353F"/>
    <w:rsid w:val="005569E5"/>
    <w:rsid w:val="0055741B"/>
    <w:rsid w:val="00563598"/>
    <w:rsid w:val="0056633F"/>
    <w:rsid w:val="005666F1"/>
    <w:rsid w:val="00567A94"/>
    <w:rsid w:val="005713E5"/>
    <w:rsid w:val="00573359"/>
    <w:rsid w:val="005750C8"/>
    <w:rsid w:val="0058483C"/>
    <w:rsid w:val="00587E1F"/>
    <w:rsid w:val="00593846"/>
    <w:rsid w:val="005968C0"/>
    <w:rsid w:val="005A323F"/>
    <w:rsid w:val="005A435A"/>
    <w:rsid w:val="005A7CB1"/>
    <w:rsid w:val="005A7EF4"/>
    <w:rsid w:val="005B0C40"/>
    <w:rsid w:val="005B1947"/>
    <w:rsid w:val="005B1A19"/>
    <w:rsid w:val="005B1B68"/>
    <w:rsid w:val="005B2143"/>
    <w:rsid w:val="005B407F"/>
    <w:rsid w:val="005C3146"/>
    <w:rsid w:val="005C380A"/>
    <w:rsid w:val="005C5375"/>
    <w:rsid w:val="005C7289"/>
    <w:rsid w:val="005D05D2"/>
    <w:rsid w:val="005D59EA"/>
    <w:rsid w:val="005D620B"/>
    <w:rsid w:val="005E060E"/>
    <w:rsid w:val="005E1D5D"/>
    <w:rsid w:val="005E259B"/>
    <w:rsid w:val="005E7838"/>
    <w:rsid w:val="005F0E2E"/>
    <w:rsid w:val="005F2B1E"/>
    <w:rsid w:val="005F3D12"/>
    <w:rsid w:val="005F716F"/>
    <w:rsid w:val="005F7E01"/>
    <w:rsid w:val="006025ED"/>
    <w:rsid w:val="0061089F"/>
    <w:rsid w:val="00612EE0"/>
    <w:rsid w:val="00615CF5"/>
    <w:rsid w:val="00620553"/>
    <w:rsid w:val="00627445"/>
    <w:rsid w:val="00631E6F"/>
    <w:rsid w:val="00633235"/>
    <w:rsid w:val="00642B68"/>
    <w:rsid w:val="0064613A"/>
    <w:rsid w:val="00646BC2"/>
    <w:rsid w:val="00647C45"/>
    <w:rsid w:val="0065115E"/>
    <w:rsid w:val="00651C83"/>
    <w:rsid w:val="0065325A"/>
    <w:rsid w:val="00653644"/>
    <w:rsid w:val="00654EC1"/>
    <w:rsid w:val="006572EF"/>
    <w:rsid w:val="006600E3"/>
    <w:rsid w:val="0066080C"/>
    <w:rsid w:val="0066460D"/>
    <w:rsid w:val="0067272A"/>
    <w:rsid w:val="0067297B"/>
    <w:rsid w:val="00674316"/>
    <w:rsid w:val="00677C0E"/>
    <w:rsid w:val="00683A98"/>
    <w:rsid w:val="00684E74"/>
    <w:rsid w:val="00691371"/>
    <w:rsid w:val="0069343A"/>
    <w:rsid w:val="00695B2F"/>
    <w:rsid w:val="006965C7"/>
    <w:rsid w:val="006A1801"/>
    <w:rsid w:val="006A2BFF"/>
    <w:rsid w:val="006A39B0"/>
    <w:rsid w:val="006B0577"/>
    <w:rsid w:val="006B25CE"/>
    <w:rsid w:val="006B5819"/>
    <w:rsid w:val="006B6031"/>
    <w:rsid w:val="006C23F9"/>
    <w:rsid w:val="006C4E40"/>
    <w:rsid w:val="006C792A"/>
    <w:rsid w:val="006C79A1"/>
    <w:rsid w:val="006D0212"/>
    <w:rsid w:val="006D22C5"/>
    <w:rsid w:val="006D6EAC"/>
    <w:rsid w:val="006D6F9E"/>
    <w:rsid w:val="006E6EB2"/>
    <w:rsid w:val="006F281E"/>
    <w:rsid w:val="00703A19"/>
    <w:rsid w:val="00706618"/>
    <w:rsid w:val="0071058E"/>
    <w:rsid w:val="0072349B"/>
    <w:rsid w:val="0073050E"/>
    <w:rsid w:val="00731DB5"/>
    <w:rsid w:val="007375BC"/>
    <w:rsid w:val="00737ED2"/>
    <w:rsid w:val="00741647"/>
    <w:rsid w:val="007419EB"/>
    <w:rsid w:val="00742425"/>
    <w:rsid w:val="007435B6"/>
    <w:rsid w:val="00744599"/>
    <w:rsid w:val="00744B4C"/>
    <w:rsid w:val="00747958"/>
    <w:rsid w:val="0074799C"/>
    <w:rsid w:val="007514FC"/>
    <w:rsid w:val="0075228B"/>
    <w:rsid w:val="00756510"/>
    <w:rsid w:val="0075685E"/>
    <w:rsid w:val="00761537"/>
    <w:rsid w:val="00762214"/>
    <w:rsid w:val="00770BF1"/>
    <w:rsid w:val="00772EA6"/>
    <w:rsid w:val="00774D68"/>
    <w:rsid w:val="00774E81"/>
    <w:rsid w:val="0077542A"/>
    <w:rsid w:val="00776FE8"/>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4E6A"/>
    <w:rsid w:val="007C615D"/>
    <w:rsid w:val="007D27C7"/>
    <w:rsid w:val="007D2C78"/>
    <w:rsid w:val="007D2D06"/>
    <w:rsid w:val="007D6D64"/>
    <w:rsid w:val="007D79AE"/>
    <w:rsid w:val="007E0B1E"/>
    <w:rsid w:val="007E3A11"/>
    <w:rsid w:val="007E4003"/>
    <w:rsid w:val="007F218A"/>
    <w:rsid w:val="007F2D41"/>
    <w:rsid w:val="007F5605"/>
    <w:rsid w:val="007F79C4"/>
    <w:rsid w:val="00800990"/>
    <w:rsid w:val="00803E91"/>
    <w:rsid w:val="00810953"/>
    <w:rsid w:val="00814C8C"/>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2AFA"/>
    <w:rsid w:val="00873436"/>
    <w:rsid w:val="00883F41"/>
    <w:rsid w:val="0088498B"/>
    <w:rsid w:val="008852C8"/>
    <w:rsid w:val="00886C34"/>
    <w:rsid w:val="0089021A"/>
    <w:rsid w:val="00892496"/>
    <w:rsid w:val="00896B19"/>
    <w:rsid w:val="00897665"/>
    <w:rsid w:val="008A0F30"/>
    <w:rsid w:val="008A18F4"/>
    <w:rsid w:val="008A6F22"/>
    <w:rsid w:val="008B2FB9"/>
    <w:rsid w:val="008B4D71"/>
    <w:rsid w:val="008B5D8F"/>
    <w:rsid w:val="008B6414"/>
    <w:rsid w:val="008C09BA"/>
    <w:rsid w:val="008C1640"/>
    <w:rsid w:val="008C1D61"/>
    <w:rsid w:val="008C5332"/>
    <w:rsid w:val="008C627D"/>
    <w:rsid w:val="008C6D9F"/>
    <w:rsid w:val="008C785A"/>
    <w:rsid w:val="008D52A9"/>
    <w:rsid w:val="008D735D"/>
    <w:rsid w:val="008E2067"/>
    <w:rsid w:val="008E3E65"/>
    <w:rsid w:val="008E4CF3"/>
    <w:rsid w:val="008F3029"/>
    <w:rsid w:val="008F377D"/>
    <w:rsid w:val="008F4E0B"/>
    <w:rsid w:val="008F522A"/>
    <w:rsid w:val="00903B44"/>
    <w:rsid w:val="00903DCD"/>
    <w:rsid w:val="00907866"/>
    <w:rsid w:val="00907CE9"/>
    <w:rsid w:val="00910A83"/>
    <w:rsid w:val="00910AEE"/>
    <w:rsid w:val="00912B30"/>
    <w:rsid w:val="00915659"/>
    <w:rsid w:val="00917538"/>
    <w:rsid w:val="009225C1"/>
    <w:rsid w:val="00922659"/>
    <w:rsid w:val="00930676"/>
    <w:rsid w:val="00931760"/>
    <w:rsid w:val="009332AF"/>
    <w:rsid w:val="009449D2"/>
    <w:rsid w:val="00944EE0"/>
    <w:rsid w:val="00944F14"/>
    <w:rsid w:val="009453E1"/>
    <w:rsid w:val="00946085"/>
    <w:rsid w:val="009468D8"/>
    <w:rsid w:val="00947ADC"/>
    <w:rsid w:val="0095345F"/>
    <w:rsid w:val="0095493D"/>
    <w:rsid w:val="009571D7"/>
    <w:rsid w:val="00957FAB"/>
    <w:rsid w:val="0096050F"/>
    <w:rsid w:val="0096139C"/>
    <w:rsid w:val="0096253C"/>
    <w:rsid w:val="00965EC9"/>
    <w:rsid w:val="0096617A"/>
    <w:rsid w:val="00966659"/>
    <w:rsid w:val="009669AD"/>
    <w:rsid w:val="00971792"/>
    <w:rsid w:val="00974028"/>
    <w:rsid w:val="00975662"/>
    <w:rsid w:val="0098030C"/>
    <w:rsid w:val="0098493A"/>
    <w:rsid w:val="009939FB"/>
    <w:rsid w:val="009943C4"/>
    <w:rsid w:val="00995370"/>
    <w:rsid w:val="009A199C"/>
    <w:rsid w:val="009A47F4"/>
    <w:rsid w:val="009A5393"/>
    <w:rsid w:val="009A63ED"/>
    <w:rsid w:val="009B3051"/>
    <w:rsid w:val="009B7B63"/>
    <w:rsid w:val="009B7C52"/>
    <w:rsid w:val="009C508A"/>
    <w:rsid w:val="009C6983"/>
    <w:rsid w:val="009C6B17"/>
    <w:rsid w:val="009C78EF"/>
    <w:rsid w:val="009D23F7"/>
    <w:rsid w:val="009D2B01"/>
    <w:rsid w:val="009D670A"/>
    <w:rsid w:val="009E2633"/>
    <w:rsid w:val="009E48AE"/>
    <w:rsid w:val="009E5545"/>
    <w:rsid w:val="009F046D"/>
    <w:rsid w:val="009F1794"/>
    <w:rsid w:val="009F6529"/>
    <w:rsid w:val="009F6CE7"/>
    <w:rsid w:val="00A03AB1"/>
    <w:rsid w:val="00A04D6A"/>
    <w:rsid w:val="00A055A4"/>
    <w:rsid w:val="00A05FC8"/>
    <w:rsid w:val="00A07960"/>
    <w:rsid w:val="00A10005"/>
    <w:rsid w:val="00A125F5"/>
    <w:rsid w:val="00A12AE4"/>
    <w:rsid w:val="00A30FD4"/>
    <w:rsid w:val="00A32526"/>
    <w:rsid w:val="00A32E8B"/>
    <w:rsid w:val="00A35710"/>
    <w:rsid w:val="00A41250"/>
    <w:rsid w:val="00A41D4E"/>
    <w:rsid w:val="00A42335"/>
    <w:rsid w:val="00A5055A"/>
    <w:rsid w:val="00A510A2"/>
    <w:rsid w:val="00A52A8F"/>
    <w:rsid w:val="00A55155"/>
    <w:rsid w:val="00A55826"/>
    <w:rsid w:val="00A60D6A"/>
    <w:rsid w:val="00A62E21"/>
    <w:rsid w:val="00A640FF"/>
    <w:rsid w:val="00A666B7"/>
    <w:rsid w:val="00A711B6"/>
    <w:rsid w:val="00A82C92"/>
    <w:rsid w:val="00A83349"/>
    <w:rsid w:val="00A83B38"/>
    <w:rsid w:val="00A903B0"/>
    <w:rsid w:val="00A95B32"/>
    <w:rsid w:val="00AA6010"/>
    <w:rsid w:val="00AB39C6"/>
    <w:rsid w:val="00AB48D1"/>
    <w:rsid w:val="00AB5BEA"/>
    <w:rsid w:val="00AB7E56"/>
    <w:rsid w:val="00AC3104"/>
    <w:rsid w:val="00AC4F11"/>
    <w:rsid w:val="00AD6CF9"/>
    <w:rsid w:val="00AD6EC2"/>
    <w:rsid w:val="00AE4C26"/>
    <w:rsid w:val="00AE50BA"/>
    <w:rsid w:val="00AE64C1"/>
    <w:rsid w:val="00AE79B3"/>
    <w:rsid w:val="00AF2204"/>
    <w:rsid w:val="00AF425E"/>
    <w:rsid w:val="00AF6C56"/>
    <w:rsid w:val="00B012F3"/>
    <w:rsid w:val="00B03129"/>
    <w:rsid w:val="00B123D8"/>
    <w:rsid w:val="00B1273F"/>
    <w:rsid w:val="00B2256F"/>
    <w:rsid w:val="00B26BD8"/>
    <w:rsid w:val="00B2798F"/>
    <w:rsid w:val="00B425FC"/>
    <w:rsid w:val="00B47F9D"/>
    <w:rsid w:val="00B53493"/>
    <w:rsid w:val="00B55D18"/>
    <w:rsid w:val="00B56CC8"/>
    <w:rsid w:val="00B57890"/>
    <w:rsid w:val="00B60790"/>
    <w:rsid w:val="00B64090"/>
    <w:rsid w:val="00B65281"/>
    <w:rsid w:val="00B65924"/>
    <w:rsid w:val="00B668FB"/>
    <w:rsid w:val="00B67725"/>
    <w:rsid w:val="00B70A51"/>
    <w:rsid w:val="00B76B8E"/>
    <w:rsid w:val="00B8099F"/>
    <w:rsid w:val="00B80FB7"/>
    <w:rsid w:val="00B819DD"/>
    <w:rsid w:val="00B87CC8"/>
    <w:rsid w:val="00B92B2B"/>
    <w:rsid w:val="00BA1102"/>
    <w:rsid w:val="00BA40A8"/>
    <w:rsid w:val="00BA45AE"/>
    <w:rsid w:val="00BA4F4A"/>
    <w:rsid w:val="00BA628E"/>
    <w:rsid w:val="00BA66AD"/>
    <w:rsid w:val="00BA7612"/>
    <w:rsid w:val="00BB3CA8"/>
    <w:rsid w:val="00BB3EE1"/>
    <w:rsid w:val="00BB4156"/>
    <w:rsid w:val="00BB5A6A"/>
    <w:rsid w:val="00BB7398"/>
    <w:rsid w:val="00BC026C"/>
    <w:rsid w:val="00BC2DD3"/>
    <w:rsid w:val="00BC40A7"/>
    <w:rsid w:val="00BC5DF3"/>
    <w:rsid w:val="00BC67B1"/>
    <w:rsid w:val="00BD35BF"/>
    <w:rsid w:val="00BD52CF"/>
    <w:rsid w:val="00BD7CF3"/>
    <w:rsid w:val="00BE16D4"/>
    <w:rsid w:val="00BE3B02"/>
    <w:rsid w:val="00BE63B2"/>
    <w:rsid w:val="00BE7162"/>
    <w:rsid w:val="00BF0CB6"/>
    <w:rsid w:val="00BF10D6"/>
    <w:rsid w:val="00BF2C53"/>
    <w:rsid w:val="00BF39AC"/>
    <w:rsid w:val="00BF44E8"/>
    <w:rsid w:val="00BF50E8"/>
    <w:rsid w:val="00BF5BC0"/>
    <w:rsid w:val="00BF7B41"/>
    <w:rsid w:val="00C000C3"/>
    <w:rsid w:val="00C01631"/>
    <w:rsid w:val="00C02E60"/>
    <w:rsid w:val="00C0405B"/>
    <w:rsid w:val="00C069CF"/>
    <w:rsid w:val="00C10095"/>
    <w:rsid w:val="00C13878"/>
    <w:rsid w:val="00C1680B"/>
    <w:rsid w:val="00C20877"/>
    <w:rsid w:val="00C240FD"/>
    <w:rsid w:val="00C24374"/>
    <w:rsid w:val="00C24B21"/>
    <w:rsid w:val="00C26D4D"/>
    <w:rsid w:val="00C27DD7"/>
    <w:rsid w:val="00C302EF"/>
    <w:rsid w:val="00C36455"/>
    <w:rsid w:val="00C36A7E"/>
    <w:rsid w:val="00C428D9"/>
    <w:rsid w:val="00C44717"/>
    <w:rsid w:val="00C5307B"/>
    <w:rsid w:val="00C53907"/>
    <w:rsid w:val="00C6199A"/>
    <w:rsid w:val="00C63DD3"/>
    <w:rsid w:val="00C65361"/>
    <w:rsid w:val="00C65BF0"/>
    <w:rsid w:val="00C666AE"/>
    <w:rsid w:val="00C74C53"/>
    <w:rsid w:val="00C7518E"/>
    <w:rsid w:val="00C755AC"/>
    <w:rsid w:val="00C7707D"/>
    <w:rsid w:val="00C7787A"/>
    <w:rsid w:val="00C82F5E"/>
    <w:rsid w:val="00C90D73"/>
    <w:rsid w:val="00C941F0"/>
    <w:rsid w:val="00C951F1"/>
    <w:rsid w:val="00C97431"/>
    <w:rsid w:val="00C9759C"/>
    <w:rsid w:val="00CA0730"/>
    <w:rsid w:val="00CA1E3B"/>
    <w:rsid w:val="00CA3A82"/>
    <w:rsid w:val="00CA3CD8"/>
    <w:rsid w:val="00CA4149"/>
    <w:rsid w:val="00CA55C7"/>
    <w:rsid w:val="00CA6411"/>
    <w:rsid w:val="00CA6F1A"/>
    <w:rsid w:val="00CB13BC"/>
    <w:rsid w:val="00CB4D9B"/>
    <w:rsid w:val="00CB5A23"/>
    <w:rsid w:val="00CC1C27"/>
    <w:rsid w:val="00CC1FA9"/>
    <w:rsid w:val="00CC5CF6"/>
    <w:rsid w:val="00CC764A"/>
    <w:rsid w:val="00CD291F"/>
    <w:rsid w:val="00CD2C86"/>
    <w:rsid w:val="00CD5119"/>
    <w:rsid w:val="00CD7F58"/>
    <w:rsid w:val="00CE0E66"/>
    <w:rsid w:val="00CE1EFF"/>
    <w:rsid w:val="00CE2D1B"/>
    <w:rsid w:val="00CE3110"/>
    <w:rsid w:val="00CE5561"/>
    <w:rsid w:val="00CE5BE8"/>
    <w:rsid w:val="00CF6D3B"/>
    <w:rsid w:val="00D00835"/>
    <w:rsid w:val="00D02052"/>
    <w:rsid w:val="00D0228B"/>
    <w:rsid w:val="00D03E01"/>
    <w:rsid w:val="00D11EDB"/>
    <w:rsid w:val="00D1217C"/>
    <w:rsid w:val="00D13F27"/>
    <w:rsid w:val="00D15CA1"/>
    <w:rsid w:val="00D204B7"/>
    <w:rsid w:val="00D241D3"/>
    <w:rsid w:val="00D253E1"/>
    <w:rsid w:val="00D27FA8"/>
    <w:rsid w:val="00D32946"/>
    <w:rsid w:val="00D34DB1"/>
    <w:rsid w:val="00D365D3"/>
    <w:rsid w:val="00D42F7B"/>
    <w:rsid w:val="00D44F08"/>
    <w:rsid w:val="00D46A5D"/>
    <w:rsid w:val="00D517FE"/>
    <w:rsid w:val="00D549C9"/>
    <w:rsid w:val="00D55089"/>
    <w:rsid w:val="00D63051"/>
    <w:rsid w:val="00D65684"/>
    <w:rsid w:val="00D66440"/>
    <w:rsid w:val="00D73ECF"/>
    <w:rsid w:val="00D75157"/>
    <w:rsid w:val="00D779AF"/>
    <w:rsid w:val="00D80594"/>
    <w:rsid w:val="00D83394"/>
    <w:rsid w:val="00D84D3E"/>
    <w:rsid w:val="00D8621C"/>
    <w:rsid w:val="00D86BFC"/>
    <w:rsid w:val="00D93991"/>
    <w:rsid w:val="00D94430"/>
    <w:rsid w:val="00D96A2F"/>
    <w:rsid w:val="00DA1E8A"/>
    <w:rsid w:val="00DA67E0"/>
    <w:rsid w:val="00DA76FA"/>
    <w:rsid w:val="00DB2B49"/>
    <w:rsid w:val="00DB50C7"/>
    <w:rsid w:val="00DB6416"/>
    <w:rsid w:val="00DB716D"/>
    <w:rsid w:val="00DB7279"/>
    <w:rsid w:val="00DC278F"/>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6D70"/>
    <w:rsid w:val="00DE7B34"/>
    <w:rsid w:val="00DF0012"/>
    <w:rsid w:val="00DF01DF"/>
    <w:rsid w:val="00DF0684"/>
    <w:rsid w:val="00DF5755"/>
    <w:rsid w:val="00E018FB"/>
    <w:rsid w:val="00E02F8C"/>
    <w:rsid w:val="00E135C8"/>
    <w:rsid w:val="00E13615"/>
    <w:rsid w:val="00E14D6E"/>
    <w:rsid w:val="00E16F29"/>
    <w:rsid w:val="00E21778"/>
    <w:rsid w:val="00E21DC0"/>
    <w:rsid w:val="00E2398A"/>
    <w:rsid w:val="00E23E54"/>
    <w:rsid w:val="00E251EB"/>
    <w:rsid w:val="00E26499"/>
    <w:rsid w:val="00E3021F"/>
    <w:rsid w:val="00E30CD3"/>
    <w:rsid w:val="00E347CE"/>
    <w:rsid w:val="00E35419"/>
    <w:rsid w:val="00E35834"/>
    <w:rsid w:val="00E35E70"/>
    <w:rsid w:val="00E4035B"/>
    <w:rsid w:val="00E456C3"/>
    <w:rsid w:val="00E45B93"/>
    <w:rsid w:val="00E45F9A"/>
    <w:rsid w:val="00E463E0"/>
    <w:rsid w:val="00E46953"/>
    <w:rsid w:val="00E53767"/>
    <w:rsid w:val="00E570F7"/>
    <w:rsid w:val="00E57CF3"/>
    <w:rsid w:val="00E62730"/>
    <w:rsid w:val="00E6550B"/>
    <w:rsid w:val="00E66951"/>
    <w:rsid w:val="00E66C20"/>
    <w:rsid w:val="00E6730E"/>
    <w:rsid w:val="00E6763B"/>
    <w:rsid w:val="00E70DFB"/>
    <w:rsid w:val="00E72D69"/>
    <w:rsid w:val="00E74D81"/>
    <w:rsid w:val="00E83C12"/>
    <w:rsid w:val="00E86EE4"/>
    <w:rsid w:val="00E93E1D"/>
    <w:rsid w:val="00EB111F"/>
    <w:rsid w:val="00EB3264"/>
    <w:rsid w:val="00EB3982"/>
    <w:rsid w:val="00EB58BD"/>
    <w:rsid w:val="00EB5F76"/>
    <w:rsid w:val="00EB622F"/>
    <w:rsid w:val="00EC0FFC"/>
    <w:rsid w:val="00EC2974"/>
    <w:rsid w:val="00EC40F3"/>
    <w:rsid w:val="00EC520E"/>
    <w:rsid w:val="00EC7184"/>
    <w:rsid w:val="00ED19CB"/>
    <w:rsid w:val="00ED2E33"/>
    <w:rsid w:val="00ED3024"/>
    <w:rsid w:val="00ED340A"/>
    <w:rsid w:val="00ED6217"/>
    <w:rsid w:val="00ED71B6"/>
    <w:rsid w:val="00EE0D70"/>
    <w:rsid w:val="00EE5474"/>
    <w:rsid w:val="00EF0E10"/>
    <w:rsid w:val="00EF1236"/>
    <w:rsid w:val="00EF2076"/>
    <w:rsid w:val="00EF2AFB"/>
    <w:rsid w:val="00EF48D4"/>
    <w:rsid w:val="00EF7D84"/>
    <w:rsid w:val="00EF7F35"/>
    <w:rsid w:val="00F027DF"/>
    <w:rsid w:val="00F13378"/>
    <w:rsid w:val="00F14778"/>
    <w:rsid w:val="00F16DC4"/>
    <w:rsid w:val="00F21D70"/>
    <w:rsid w:val="00F32866"/>
    <w:rsid w:val="00F33D5C"/>
    <w:rsid w:val="00F3402F"/>
    <w:rsid w:val="00F40151"/>
    <w:rsid w:val="00F416EC"/>
    <w:rsid w:val="00F431FB"/>
    <w:rsid w:val="00F45626"/>
    <w:rsid w:val="00F46076"/>
    <w:rsid w:val="00F461A3"/>
    <w:rsid w:val="00F4715D"/>
    <w:rsid w:val="00F503D1"/>
    <w:rsid w:val="00F53ACB"/>
    <w:rsid w:val="00F54211"/>
    <w:rsid w:val="00F5637F"/>
    <w:rsid w:val="00F60E46"/>
    <w:rsid w:val="00F6184E"/>
    <w:rsid w:val="00F67A2A"/>
    <w:rsid w:val="00F67E0A"/>
    <w:rsid w:val="00F70FDD"/>
    <w:rsid w:val="00F728F2"/>
    <w:rsid w:val="00F73AC0"/>
    <w:rsid w:val="00F8007E"/>
    <w:rsid w:val="00F81C8A"/>
    <w:rsid w:val="00F84805"/>
    <w:rsid w:val="00F85757"/>
    <w:rsid w:val="00F86A61"/>
    <w:rsid w:val="00F872FC"/>
    <w:rsid w:val="00F97B5C"/>
    <w:rsid w:val="00FA09B2"/>
    <w:rsid w:val="00FA12CC"/>
    <w:rsid w:val="00FA2B02"/>
    <w:rsid w:val="00FA32C4"/>
    <w:rsid w:val="00FA3789"/>
    <w:rsid w:val="00FA6154"/>
    <w:rsid w:val="00FA718C"/>
    <w:rsid w:val="00FA7EAC"/>
    <w:rsid w:val="00FB1115"/>
    <w:rsid w:val="00FB18F6"/>
    <w:rsid w:val="00FB2C51"/>
    <w:rsid w:val="00FB4AE4"/>
    <w:rsid w:val="00FC4473"/>
    <w:rsid w:val="00FD578B"/>
    <w:rsid w:val="00FE46E6"/>
    <w:rsid w:val="00FE7A02"/>
    <w:rsid w:val="00FF1D00"/>
    <w:rsid w:val="00FF5CCC"/>
    <w:rsid w:val="00FF781B"/>
    <w:rsid w:val="00FF7C38"/>
    <w:rsid w:val="00FF7EE9"/>
    <w:rsid w:val="56E211B3"/>
    <w:rsid w:val="58BE5CE2"/>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0F187"/>
  <w15:docId w15:val="{8AB160C9-E599-4FDC-9318-28AC7EED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0B1F68"/>
    <w:pPr>
      <w:numPr>
        <w:numId w:val="3"/>
      </w:numPr>
      <w:tabs>
        <w:tab w:val="clear" w:pos="284"/>
        <w:tab w:val="left" w:pos="170"/>
      </w:tabs>
      <w:ind w:left="113" w:hanging="113"/>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0B1F68"/>
    <w:pPr>
      <w:numPr>
        <w:ilvl w:val="1"/>
      </w:numPr>
      <w:tabs>
        <w:tab w:val="clear" w:pos="170"/>
        <w:tab w:val="clear" w:pos="284"/>
        <w:tab w:val="left" w:pos="340"/>
      </w:tabs>
      <w:ind w:left="226" w:hanging="113"/>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customStyle="1" w:styleId="UnresolvedMention1">
    <w:name w:val="Unresolved Mention1"/>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table" w:customStyle="1" w:styleId="QCAAtablestyle21">
    <w:name w:val="QCAA table style 21"/>
    <w:basedOn w:val="TableNormal"/>
    <w:uiPriority w:val="99"/>
    <w:rsid w:val="00631E6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paragraph" w:customStyle="1" w:styleId="TableText0">
    <w:name w:val="Table Text"/>
    <w:basedOn w:val="Normal"/>
    <w:link w:val="TableTextChar0"/>
    <w:uiPriority w:val="3"/>
    <w:qFormat/>
    <w:rsid w:val="00A82C92"/>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A82C92"/>
    <w:rPr>
      <w:rFonts w:ascii="Arial" w:eastAsia="Times New Roman" w:hAnsi="Arial" w:cs="Times New Roman"/>
      <w:sz w:val="19"/>
      <w:szCs w:val="21"/>
      <w:lang w:eastAsia="en-AU"/>
    </w:rPr>
  </w:style>
  <w:style w:type="paragraph" w:styleId="ListParagraph">
    <w:name w:val="List Paragraph"/>
    <w:basedOn w:val="Normal"/>
    <w:uiPriority w:val="99"/>
    <w:rsid w:val="00D66440"/>
    <w:pPr>
      <w:ind w:left="720"/>
      <w:contextualSpacing/>
    </w:pPr>
  </w:style>
  <w:style w:type="paragraph" w:customStyle="1" w:styleId="paragraph">
    <w:name w:val="paragraph"/>
    <w:basedOn w:val="Normal"/>
    <w:rsid w:val="008C627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C627D"/>
  </w:style>
  <w:style w:type="character" w:customStyle="1" w:styleId="eop">
    <w:name w:val="eop"/>
    <w:basedOn w:val="DefaultParagraphFont"/>
    <w:rsid w:val="008C627D"/>
  </w:style>
  <w:style w:type="character" w:customStyle="1" w:styleId="cf01">
    <w:name w:val="cf01"/>
    <w:basedOn w:val="DefaultParagraphFont"/>
    <w:rsid w:val="00047D7E"/>
    <w:rPr>
      <w:rFonts w:ascii="Segoe UI" w:hAnsi="Segoe UI" w:cs="Segoe UI" w:hint="default"/>
      <w:color w:val="333333"/>
      <w:sz w:val="18"/>
      <w:szCs w:val="18"/>
    </w:rPr>
  </w:style>
  <w:style w:type="character" w:customStyle="1" w:styleId="cf11">
    <w:name w:val="cf11"/>
    <w:basedOn w:val="DefaultParagraphFont"/>
    <w:rsid w:val="00047D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08522115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9841431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3?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36C56DB1048558FE927A4173F168A"/>
        <w:category>
          <w:name w:val="General"/>
          <w:gallery w:val="placeholder"/>
        </w:category>
        <w:types>
          <w:type w:val="bbPlcHdr"/>
        </w:types>
        <w:behaviors>
          <w:behavior w:val="content"/>
        </w:behaviors>
        <w:guid w:val="{F28CECEA-D2AA-4786-9D2E-BD3C3DDCA2D4}"/>
      </w:docPartPr>
      <w:docPartBody>
        <w:p w:rsidR="00814C8C" w:rsidRDefault="00814C8C">
          <w:pPr>
            <w:pStyle w:val="66736C56DB1048558FE927A4173F168A"/>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414058B508C4A0589CA44219629BCC9"/>
        <w:category>
          <w:name w:val="General"/>
          <w:gallery w:val="placeholder"/>
        </w:category>
        <w:types>
          <w:type w:val="bbPlcHdr"/>
        </w:types>
        <w:behaviors>
          <w:behavior w:val="content"/>
        </w:behaviors>
        <w:guid w:val="{13D92B3F-CFB3-4E2F-84EE-4E0F03A0934C}"/>
      </w:docPartPr>
      <w:docPartBody>
        <w:p w:rsidR="00814C8C" w:rsidRDefault="00814C8C">
          <w:pPr>
            <w:pStyle w:val="4414058B508C4A0589CA44219629BCC9"/>
          </w:pPr>
          <w:r w:rsidRPr="00AF425E">
            <w:rPr>
              <w:shd w:val="clear" w:color="auto" w:fill="70AD47" w:themeFill="accent6"/>
            </w:rPr>
            <w:t>[Subject]</w:t>
          </w:r>
        </w:p>
      </w:docPartBody>
    </w:docPart>
    <w:docPart>
      <w:docPartPr>
        <w:name w:val="16FDE624ECD949A7B5C306D873150373"/>
        <w:category>
          <w:name w:val="General"/>
          <w:gallery w:val="placeholder"/>
        </w:category>
        <w:types>
          <w:type w:val="bbPlcHdr"/>
        </w:types>
        <w:behaviors>
          <w:behavior w:val="content"/>
        </w:behaviors>
        <w:guid w:val="{79938880-F443-43CF-B451-BDCE117579FC}"/>
      </w:docPartPr>
      <w:docPartBody>
        <w:p w:rsidR="00814C8C" w:rsidRDefault="00814C8C">
          <w:pPr>
            <w:pStyle w:val="16FDE624ECD949A7B5C306D873150373"/>
          </w:pPr>
          <w:r w:rsidRPr="00B123D8">
            <w:rPr>
              <w:shd w:val="clear" w:color="auto" w:fill="70AD47" w:themeFill="accent6"/>
            </w:rPr>
            <w:t>[Subject]</w:t>
          </w:r>
        </w:p>
      </w:docPartBody>
    </w:docPart>
    <w:docPart>
      <w:docPartPr>
        <w:name w:val="118E08F0C53A4E6BBACF2D7E40224682"/>
        <w:category>
          <w:name w:val="General"/>
          <w:gallery w:val="placeholder"/>
        </w:category>
        <w:types>
          <w:type w:val="bbPlcHdr"/>
        </w:types>
        <w:behaviors>
          <w:behavior w:val="content"/>
        </w:behaviors>
        <w:guid w:val="{6344F1A4-8814-459E-AA23-78E31B6E94DF}"/>
      </w:docPartPr>
      <w:docPartBody>
        <w:p w:rsidR="00814C8C" w:rsidRDefault="00814C8C">
          <w:pPr>
            <w:pStyle w:val="118E08F0C53A4E6BBACF2D7E40224682"/>
          </w:pPr>
          <w:r w:rsidRPr="002E6121">
            <w:rPr>
              <w:shd w:val="clear" w:color="auto" w:fill="70AD47" w:themeFill="accent6"/>
            </w:rPr>
            <w:t>[Title]</w:t>
          </w:r>
        </w:p>
      </w:docPartBody>
    </w:docPart>
    <w:docPart>
      <w:docPartPr>
        <w:name w:val="A018C6B19ABF4675AD0F2564FE669DEA"/>
        <w:category>
          <w:name w:val="General"/>
          <w:gallery w:val="placeholder"/>
        </w:category>
        <w:types>
          <w:type w:val="bbPlcHdr"/>
        </w:types>
        <w:behaviors>
          <w:behavior w:val="content"/>
        </w:behaviors>
        <w:guid w:val="{BE7089E2-A2B2-469D-935A-8C796F93A368}"/>
      </w:docPartPr>
      <w:docPartBody>
        <w:p w:rsidR="00814C8C" w:rsidRDefault="00814C8C">
          <w:pPr>
            <w:pStyle w:val="A018C6B19ABF4675AD0F2564FE669DEA"/>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55E2788F4A543089A8D0F58EFCBD7BB"/>
        <w:category>
          <w:name w:val="General"/>
          <w:gallery w:val="placeholder"/>
        </w:category>
        <w:types>
          <w:type w:val="bbPlcHdr"/>
        </w:types>
        <w:behaviors>
          <w:behavior w:val="content"/>
        </w:behaviors>
        <w:guid w:val="{B253A2F6-EC0F-4027-8F7E-7D18EB6F5C26}"/>
      </w:docPartPr>
      <w:docPartBody>
        <w:p w:rsidR="00814C8C" w:rsidRDefault="00814C8C">
          <w:pPr>
            <w:pStyle w:val="A55E2788F4A543089A8D0F58EFCBD7B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5EFCFC189F642E7B8C8BE3870D365EA"/>
        <w:category>
          <w:name w:val="General"/>
          <w:gallery w:val="placeholder"/>
        </w:category>
        <w:types>
          <w:type w:val="bbPlcHdr"/>
        </w:types>
        <w:behaviors>
          <w:behavior w:val="content"/>
        </w:behaviors>
        <w:guid w:val="{B8AD49CF-3CDD-427C-BEF5-466B1E6E7DB7}"/>
      </w:docPartPr>
      <w:docPartBody>
        <w:p w:rsidR="0071504A" w:rsidRDefault="00814C8C">
          <w:pPr>
            <w:pStyle w:val="35EFCFC189F642E7B8C8BE3870D365EA"/>
          </w:pPr>
          <w:r w:rsidRPr="00392CCF">
            <w:rPr>
              <w:i/>
              <w:iCs/>
              <w:shd w:val="clear" w:color="auto" w:fill="70AD47" w:themeFill="accent6"/>
            </w:rPr>
            <w:t>[Subject]</w:t>
          </w:r>
        </w:p>
      </w:docPartBody>
    </w:docPart>
    <w:docPart>
      <w:docPartPr>
        <w:name w:val="5C7F7DB2050C483E8B1E101DB3DB3BB0"/>
        <w:category>
          <w:name w:val="General"/>
          <w:gallery w:val="placeholder"/>
        </w:category>
        <w:types>
          <w:type w:val="bbPlcHdr"/>
        </w:types>
        <w:behaviors>
          <w:behavior w:val="content"/>
        </w:behaviors>
        <w:guid w:val="{E3FE0D42-F4BE-4B52-B019-6C78AD846C79}"/>
      </w:docPartPr>
      <w:docPartBody>
        <w:p w:rsidR="00F546D0" w:rsidRDefault="001A1E5F" w:rsidP="001A1E5F">
          <w:pPr>
            <w:pStyle w:val="5C7F7DB2050C483E8B1E101DB3DB3BB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8C"/>
    <w:rsid w:val="00026E83"/>
    <w:rsid w:val="000337B3"/>
    <w:rsid w:val="00036108"/>
    <w:rsid w:val="00176F30"/>
    <w:rsid w:val="001A1E5F"/>
    <w:rsid w:val="0023671A"/>
    <w:rsid w:val="00347ADA"/>
    <w:rsid w:val="004D4E6A"/>
    <w:rsid w:val="00585996"/>
    <w:rsid w:val="0071504A"/>
    <w:rsid w:val="00715E4A"/>
    <w:rsid w:val="00791E60"/>
    <w:rsid w:val="00814C8C"/>
    <w:rsid w:val="008B51B6"/>
    <w:rsid w:val="008D04DE"/>
    <w:rsid w:val="009D1976"/>
    <w:rsid w:val="00AC0919"/>
    <w:rsid w:val="00BB70E4"/>
    <w:rsid w:val="00C25EEC"/>
    <w:rsid w:val="00E06561"/>
    <w:rsid w:val="00F546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736C56DB1048558FE927A4173F168A">
    <w:name w:val="66736C56DB1048558FE927A4173F168A"/>
  </w:style>
  <w:style w:type="paragraph" w:customStyle="1" w:styleId="4414058B508C4A0589CA44219629BCC9">
    <w:name w:val="4414058B508C4A0589CA44219629BCC9"/>
  </w:style>
  <w:style w:type="paragraph" w:customStyle="1" w:styleId="16FDE624ECD949A7B5C306D873150373">
    <w:name w:val="16FDE624ECD949A7B5C306D873150373"/>
  </w:style>
  <w:style w:type="paragraph" w:customStyle="1" w:styleId="118E08F0C53A4E6BBACF2D7E40224682">
    <w:name w:val="118E08F0C53A4E6BBACF2D7E40224682"/>
  </w:style>
  <w:style w:type="paragraph" w:customStyle="1" w:styleId="A018C6B19ABF4675AD0F2564FE669DEA">
    <w:name w:val="A018C6B19ABF4675AD0F2564FE669DEA"/>
  </w:style>
  <w:style w:type="paragraph" w:customStyle="1" w:styleId="A55E2788F4A543089A8D0F58EFCBD7BB">
    <w:name w:val="A55E2788F4A543089A8D0F58EFCBD7BB"/>
  </w:style>
  <w:style w:type="paragraph" w:customStyle="1" w:styleId="35EFCFC189F642E7B8C8BE3870D365EA">
    <w:name w:val="35EFCFC189F642E7B8C8BE3870D365EA"/>
  </w:style>
  <w:style w:type="paragraph" w:customStyle="1" w:styleId="5C7F7DB2050C483E8B1E101DB3DB3BB0">
    <w:name w:val="5C7F7DB2050C483E8B1E101DB3DB3BB0"/>
    <w:rsid w:val="001A1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2.xml><?xml version="1.0" encoding="utf-8"?>
<QCAA xmlns="http://QCAA.qld.edu.au">
  <DocumentDate>2023-11-01T00:00:00</DocumentDate>
  <DocumentTitle>Year 3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7A319-BF58-4327-B0D0-E527B17E360A}">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Year 3 standard elaborations — Australian Curriculum v9.0: English</vt:lpstr>
    </vt:vector>
  </TitlesOfParts>
  <Company>Queensland Curriculum and Assessment Authority</Company>
  <LinksUpToDate>false</LinksUpToDate>
  <CharactersWithSpaces>15046</CharactersWithSpaces>
  <SharedDoc>false</SharedDoc>
  <HLinks>
    <vt:vector size="30" baseType="variant">
      <vt:variant>
        <vt:i4>3342374</vt:i4>
      </vt:variant>
      <vt:variant>
        <vt:i4>18</vt:i4>
      </vt:variant>
      <vt:variant>
        <vt:i4>0</vt:i4>
      </vt:variant>
      <vt:variant>
        <vt:i4>5</vt:i4>
      </vt:variant>
      <vt:variant>
        <vt:lpwstr>http://www.australiancurriculum.edu.au/copyright-and-terms-of-use/</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1441797</vt:i4>
      </vt:variant>
      <vt:variant>
        <vt:i4>12</vt:i4>
      </vt:variant>
      <vt:variant>
        <vt:i4>0</vt:i4>
      </vt:variant>
      <vt:variant>
        <vt:i4>5</vt:i4>
      </vt:variant>
      <vt:variant>
        <vt:lpwstr>https://www.qcaa.qld.edu.au/copyright</vt:lpwstr>
      </vt:variant>
      <vt:variant>
        <vt:lpwstr/>
      </vt:variant>
      <vt:variant>
        <vt:i4>8257592</vt:i4>
      </vt:variant>
      <vt:variant>
        <vt:i4>9</vt:i4>
      </vt:variant>
      <vt:variant>
        <vt:i4>0</vt:i4>
      </vt:variant>
      <vt:variant>
        <vt:i4>5</vt:i4>
      </vt:variant>
      <vt:variant>
        <vt:lpwstr>https://creativecommons.org/licenses/by/4.0</vt:lpwstr>
      </vt:variant>
      <vt:variant>
        <vt:lpwstr/>
      </vt:variant>
      <vt:variant>
        <vt:i4>720898</vt:i4>
      </vt:variant>
      <vt:variant>
        <vt:i4>3</vt:i4>
      </vt:variant>
      <vt:variant>
        <vt:i4>0</vt:i4>
      </vt:variant>
      <vt:variant>
        <vt:i4>5</vt:i4>
      </vt:variant>
      <vt:variant>
        <vt:lpwstr>https://v9.australiancurriculum.edu.au/f-10-curriculum/learning-areas/english/year-3?view=quick&amp;detailed-content-descriptions=0&amp;hide-ccp=0&amp;hide-gc=0&amp;side-by-side=1&amp;strands-start-index=0&amp;subjects-start-index=0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2023-01-16T07:01:00Z</cp:lastPrinted>
  <dcterms:created xsi:type="dcterms:W3CDTF">2023-11-27T03:17:00Z</dcterms:created>
  <dcterms:modified xsi:type="dcterms:W3CDTF">2023-11-27T03:17:00Z</dcterms:modified>
  <cp:category>230275-05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y fmtid="{D5CDD505-2E9C-101B-9397-08002B2CF9AE}" pid="11" name="GrammarlyDocumentId">
    <vt:lpwstr>5aed8a8acf1056f644f1a58f995a31fdf5353563698166f7218ea664fd579739</vt:lpwstr>
  </property>
</Properties>
</file>