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22113" w:type="dxa"/>
        <w:tblBorders>
          <w:bottom w:val="single" w:sz="12" w:space="0" w:color="D52B1E"/>
        </w:tblBorders>
        <w:tblCellMar>
          <w:left w:w="0" w:type="dxa"/>
        </w:tblCellMar>
        <w:tblLook w:val="0600" w:firstRow="0" w:lastRow="0" w:firstColumn="0" w:lastColumn="0" w:noHBand="1" w:noVBand="1"/>
      </w:tblPr>
      <w:tblGrid>
        <w:gridCol w:w="22113"/>
      </w:tblGrid>
      <w:tr w:rsidR="00DD64E1" w:rsidRPr="002D704B" w14:paraId="4CB604F9" w14:textId="77777777" w:rsidTr="000C1CBA">
        <w:trPr>
          <w:trHeight w:val="1615"/>
        </w:trPr>
        <w:tc>
          <w:tcPr>
            <w:tcW w:w="22113" w:type="dxa"/>
            <w:tcBorders>
              <w:bottom w:val="single" w:sz="12" w:space="0" w:color="D52B1E"/>
            </w:tcBorders>
            <w:vAlign w:val="bottom"/>
          </w:tcPr>
          <w:bookmarkStart w:id="0" w:name="_Toc234219367"/>
          <w:p w14:paraId="667C6D50" w14:textId="4AD2EF99" w:rsidR="00DD64E1" w:rsidRPr="002D704B" w:rsidRDefault="00B976F6" w:rsidP="002D704B">
            <w:pPr>
              <w:pStyle w:val="Title"/>
            </w:pPr>
            <w:sdt>
              <w:sdtPr>
                <w:alias w:val="Document Title"/>
                <w:tag w:val="DocumentTitle"/>
                <w:id w:val="-1468812136"/>
                <w:placeholder>
                  <w:docPart w:val="699CF67E6D2646DF9F441D79101749C2"/>
                </w:placeholder>
                <w:dataBinding w:prefixMappings="xmlns:ns0='http://QCAA.qld.edu.au' " w:xpath="/ns0:QCAA[1]/ns0:DocumentTitle[1]" w:storeItemID="{029BFAC3-A859-40E3-910E-708531540F3D}"/>
                <w:text/>
              </w:sdtPr>
              <w:sdtEndPr/>
              <w:sdtContent>
                <w:r w:rsidR="000E0503">
                  <w:t xml:space="preserve">Year </w:t>
                </w:r>
                <w:r w:rsidR="005A31FA">
                  <w:t>10</w:t>
                </w:r>
                <w:r w:rsidR="0042745B">
                  <w:t xml:space="preserve"> Media Arts</w:t>
                </w:r>
                <w:r w:rsidR="000E0503">
                  <w:t xml:space="preserve"> curriculum and assessment plan</w:t>
                </w:r>
              </w:sdtContent>
            </w:sdt>
          </w:p>
          <w:sdt>
            <w:sdtPr>
              <w:alias w:val="Document Subtitle"/>
              <w:tag w:val="DocumentSubtitle"/>
              <w:id w:val="892237444"/>
              <w:placeholder>
                <w:docPart w:val="24C10EA16D5C4DC989FF0EE953EF90A3"/>
              </w:placeholder>
              <w:dataBinding w:prefixMappings="xmlns:ns0='http://QCAA.qld.edu.au' " w:xpath="/ns0:QCAA[1]/ns0:DocumentSubtitle[1]" w:storeItemID="{ECF99190-FDC9-4DC7-BF4D-418697363580}"/>
              <w:text/>
            </w:sdtPr>
            <w:sdtEndPr/>
            <w:sdtContent>
              <w:p w14:paraId="4E7A810F" w14:textId="62185AD0" w:rsidR="00DD64E1" w:rsidRPr="002D704B" w:rsidRDefault="0097575C" w:rsidP="002D704B">
                <w:pPr>
                  <w:pStyle w:val="Subtitle"/>
                </w:pPr>
                <w:r>
                  <w:t>Example</w:t>
                </w:r>
              </w:p>
            </w:sdtContent>
          </w:sdt>
        </w:tc>
      </w:tr>
    </w:tbl>
    <w:p w14:paraId="7DE9AD34" w14:textId="77777777" w:rsidR="009F6529" w:rsidRPr="00B26BD8" w:rsidRDefault="009F6529" w:rsidP="009F6529">
      <w:pPr>
        <w:rPr>
          <w:sz w:val="2"/>
          <w:szCs w:val="2"/>
        </w:rPr>
      </w:pPr>
      <w:bookmarkStart w:id="1" w:name="_Toc488841092"/>
      <w:bookmarkEnd w:id="0"/>
    </w:p>
    <w:bookmarkEnd w:id="1"/>
    <w:p w14:paraId="497F73C6" w14:textId="11E5867E" w:rsidR="00AB580C" w:rsidRPr="00FC155E" w:rsidRDefault="000463BF" w:rsidP="00125667">
      <w:pPr>
        <w:pStyle w:val="Heading1"/>
      </w:pPr>
      <w:r>
        <w:t>Curriculum overview</w:t>
      </w:r>
      <w:bookmarkStart w:id="2" w:name="_Hlk33697583"/>
    </w:p>
    <w:tbl>
      <w:tblPr>
        <w:tblStyle w:val="QCAAtablestyle1"/>
        <w:tblW w:w="5000" w:type="pct"/>
        <w:tblLook w:val="0620" w:firstRow="1" w:lastRow="0" w:firstColumn="0" w:lastColumn="0" w:noHBand="1" w:noVBand="1"/>
      </w:tblPr>
      <w:tblGrid>
        <w:gridCol w:w="10481"/>
        <w:gridCol w:w="10481"/>
      </w:tblGrid>
      <w:tr w:rsidR="00AB580C" w:rsidRPr="009A061A" w14:paraId="7C5D5F50" w14:textId="77777777" w:rsidTr="004725E5">
        <w:trPr>
          <w:cnfStyle w:val="100000000000" w:firstRow="1" w:lastRow="0" w:firstColumn="0" w:lastColumn="0" w:oddVBand="0" w:evenVBand="0" w:oddHBand="0" w:evenHBand="0" w:firstRowFirstColumn="0" w:firstRowLastColumn="0" w:lastRowFirstColumn="0" w:lastRowLastColumn="0"/>
          <w:trHeight w:val="346"/>
        </w:trPr>
        <w:tc>
          <w:tcPr>
            <w:tcW w:w="2500" w:type="pct"/>
          </w:tcPr>
          <w:p w14:paraId="39894C3F" w14:textId="76F1488C" w:rsidR="00AB580C" w:rsidRPr="009A061A" w:rsidRDefault="00095C1C" w:rsidP="004725E5">
            <w:pPr>
              <w:pStyle w:val="Tableheading"/>
            </w:pPr>
            <w:r>
              <w:t>B</w:t>
            </w:r>
            <w:r w:rsidR="00AB580C">
              <w:t>and</w:t>
            </w:r>
            <w:r w:rsidR="00AB580C" w:rsidRPr="009A061A">
              <w:t xml:space="preserve"> description</w:t>
            </w:r>
          </w:p>
        </w:tc>
        <w:tc>
          <w:tcPr>
            <w:tcW w:w="2500" w:type="pct"/>
            <w:shd w:val="clear" w:color="auto" w:fill="808080" w:themeFill="background1" w:themeFillShade="80"/>
          </w:tcPr>
          <w:p w14:paraId="633ED424" w14:textId="62AB8A84" w:rsidR="00AB580C" w:rsidRPr="00B54F18" w:rsidRDefault="00AB580C" w:rsidP="004725E5">
            <w:pPr>
              <w:pStyle w:val="Tableheading"/>
            </w:pPr>
            <w:r w:rsidRPr="009A061A">
              <w:t>Cohort description</w:t>
            </w:r>
            <w:r>
              <w:t xml:space="preserve"> </w:t>
            </w:r>
          </w:p>
        </w:tc>
      </w:tr>
      <w:tr w:rsidR="00AB580C" w14:paraId="3F527959" w14:textId="77777777" w:rsidTr="004513D9">
        <w:trPr>
          <w:trHeight w:val="462"/>
        </w:trPr>
        <w:tc>
          <w:tcPr>
            <w:tcW w:w="2500" w:type="pct"/>
            <w:vMerge w:val="restart"/>
          </w:tcPr>
          <w:p w14:paraId="5C6A8C07" w14:textId="5B8B129F" w:rsidR="0097575C" w:rsidRPr="0097575C" w:rsidRDefault="0097575C" w:rsidP="00106530">
            <w:pPr>
              <w:pStyle w:val="TableText0"/>
              <w:rPr>
                <w:lang w:val="en"/>
              </w:rPr>
            </w:pPr>
            <w:r w:rsidRPr="0097575C">
              <w:rPr>
                <w:lang w:val="en"/>
              </w:rPr>
              <w:t>In Media Arts, students:</w:t>
            </w:r>
          </w:p>
          <w:p w14:paraId="7E8ACB5F" w14:textId="77777777" w:rsidR="0097575C" w:rsidRPr="00106530" w:rsidRDefault="0097575C" w:rsidP="00106530">
            <w:pPr>
              <w:pStyle w:val="TableBullet"/>
            </w:pPr>
            <w:r w:rsidRPr="00106530">
              <w:t>refine and extend their understanding and use of structure, intent, character, settings, points of view, genre conventions and media conventions in their compositions</w:t>
            </w:r>
          </w:p>
          <w:p w14:paraId="2DA8EBC1" w14:textId="77777777" w:rsidR="0097575C" w:rsidRPr="00106530" w:rsidRDefault="0097575C" w:rsidP="00106530">
            <w:pPr>
              <w:pStyle w:val="TableBullet"/>
            </w:pPr>
            <w:r w:rsidRPr="00106530">
              <w:t>extend the use of time, space, sound, movement and lighting as they use technologies</w:t>
            </w:r>
          </w:p>
          <w:p w14:paraId="446928D9" w14:textId="77777777" w:rsidR="0097575C" w:rsidRPr="00106530" w:rsidRDefault="0097575C" w:rsidP="00106530">
            <w:pPr>
              <w:pStyle w:val="TableBullet"/>
            </w:pPr>
            <w:r w:rsidRPr="00106530">
              <w:t>analyse the way in which audiences make meaning and how audiences interact with and share media artworks</w:t>
            </w:r>
          </w:p>
          <w:p w14:paraId="1150EF97" w14:textId="77777777" w:rsidR="0097575C" w:rsidRPr="00106530" w:rsidRDefault="0097575C" w:rsidP="00106530">
            <w:pPr>
              <w:pStyle w:val="TableBullet"/>
            </w:pPr>
            <w:r w:rsidRPr="00106530">
              <w:t>draw on media arts from a range of cultures, times and locations as they experience media arts</w:t>
            </w:r>
          </w:p>
          <w:p w14:paraId="690436C4" w14:textId="77777777" w:rsidR="0097575C" w:rsidRPr="00106530" w:rsidRDefault="0097575C" w:rsidP="00106530">
            <w:pPr>
              <w:pStyle w:val="TableBullet"/>
            </w:pPr>
            <w:r w:rsidRPr="00106530">
              <w:t>explore the media arts and influences of Aboriginal and Torres Strait Islander Peoples and of the Asia region</w:t>
            </w:r>
          </w:p>
          <w:p w14:paraId="61B5DEE8" w14:textId="77777777" w:rsidR="0097575C" w:rsidRPr="00106530" w:rsidRDefault="0097575C" w:rsidP="00106530">
            <w:pPr>
              <w:pStyle w:val="TableBullet"/>
            </w:pPr>
            <w:r w:rsidRPr="00106530">
              <w:t>learn that Aboriginal and Torres Strait Islander people have converted oral records to other technologies</w:t>
            </w:r>
          </w:p>
          <w:p w14:paraId="19356517" w14:textId="77777777" w:rsidR="0097575C" w:rsidRPr="00106530" w:rsidRDefault="0097575C" w:rsidP="00106530">
            <w:pPr>
              <w:pStyle w:val="TableBullet"/>
            </w:pPr>
            <w:r w:rsidRPr="00106530">
              <w:t>learn that over time there has been further development of different traditional and contemporary styles as they explore media forms</w:t>
            </w:r>
          </w:p>
          <w:p w14:paraId="3073F208" w14:textId="77777777" w:rsidR="0097575C" w:rsidRPr="00106530" w:rsidRDefault="0097575C" w:rsidP="00106530">
            <w:pPr>
              <w:pStyle w:val="TableBullet"/>
            </w:pPr>
            <w:r w:rsidRPr="00106530">
              <w:t>explore the representation of relationships that have developed between Aboriginal and Torres Strait Islander Peoples and other cultures in Australia and how these may influence their own artistic intentions in making media artworks</w:t>
            </w:r>
          </w:p>
          <w:p w14:paraId="6B18EC1A" w14:textId="77777777" w:rsidR="0097575C" w:rsidRPr="00106530" w:rsidRDefault="0097575C" w:rsidP="00106530">
            <w:pPr>
              <w:pStyle w:val="TableBullet"/>
            </w:pPr>
            <w:r w:rsidRPr="00106530">
              <w:t>explore meaning and interpretation, forms and elements, and social, cultural and historical influences of media arts as they make and respond to media artworks</w:t>
            </w:r>
          </w:p>
          <w:p w14:paraId="3626A16C" w14:textId="281052F6" w:rsidR="0097575C" w:rsidRPr="00106530" w:rsidRDefault="0097575C" w:rsidP="00106530">
            <w:pPr>
              <w:pStyle w:val="TableBullet"/>
            </w:pPr>
            <w:r w:rsidRPr="00106530">
              <w:t>consider the local, global, social and cultural contexts that shape purpose and processes in production of media artworks</w:t>
            </w:r>
          </w:p>
          <w:p w14:paraId="030B8F5E" w14:textId="77777777" w:rsidR="0097575C" w:rsidRPr="00106530" w:rsidRDefault="0097575C" w:rsidP="00106530">
            <w:pPr>
              <w:pStyle w:val="TableBullet"/>
            </w:pPr>
            <w:r w:rsidRPr="00106530">
              <w:t>evaluate the social and ethical implications of media arts</w:t>
            </w:r>
          </w:p>
          <w:p w14:paraId="6D87C889" w14:textId="77777777" w:rsidR="0097575C" w:rsidRPr="00106530" w:rsidRDefault="0097575C" w:rsidP="00106530">
            <w:pPr>
              <w:pStyle w:val="TableBullet"/>
            </w:pPr>
            <w:r w:rsidRPr="00106530">
              <w:t>maintain safety in use of technologies and in interaction with others, including the use of images and works of others</w:t>
            </w:r>
          </w:p>
          <w:p w14:paraId="0D25233D" w14:textId="77777777" w:rsidR="0097575C" w:rsidRPr="00106530" w:rsidRDefault="0097575C" w:rsidP="00106530">
            <w:pPr>
              <w:pStyle w:val="TableBullet"/>
            </w:pPr>
            <w:r w:rsidRPr="00106530">
              <w:t>maintain ethical practices and consider regulatory issues when using technology</w:t>
            </w:r>
          </w:p>
          <w:p w14:paraId="2DF5BEE9" w14:textId="5114D0EE" w:rsidR="00AB580C" w:rsidRPr="00D97D6E" w:rsidRDefault="0097575C" w:rsidP="00106530">
            <w:pPr>
              <w:pStyle w:val="TableBullet"/>
            </w:pPr>
            <w:r w:rsidRPr="00106530">
              <w:t>build on their understanding from previous bands of the roles of artists and audiences as students engage with more diverse media artworks.</w:t>
            </w:r>
          </w:p>
        </w:tc>
        <w:tc>
          <w:tcPr>
            <w:tcW w:w="2500" w:type="pct"/>
          </w:tcPr>
          <w:p w14:paraId="0C33EE87" w14:textId="2D6845DE" w:rsidR="00AB580C" w:rsidRPr="002A7727" w:rsidRDefault="00955EF4" w:rsidP="00955EF4">
            <w:pPr>
              <w:pStyle w:val="TableBullet"/>
              <w:numPr>
                <w:ilvl w:val="0"/>
                <w:numId w:val="0"/>
              </w:numPr>
            </w:pPr>
            <w:r>
              <w:rPr>
                <w:szCs w:val="19"/>
              </w:rPr>
              <w:t>This year level plan has not been developed with a specific cohort in mind. It is provided as an example of the intent of the Australian Curriculum: Media Arts, and reflective of QCAA advice and resources.</w:t>
            </w:r>
          </w:p>
        </w:tc>
      </w:tr>
      <w:tr w:rsidR="00AB580C" w14:paraId="1BCF3292" w14:textId="77777777" w:rsidTr="004725E5">
        <w:trPr>
          <w:trHeight w:val="254"/>
        </w:trPr>
        <w:tc>
          <w:tcPr>
            <w:tcW w:w="2500" w:type="pct"/>
            <w:vMerge/>
          </w:tcPr>
          <w:p w14:paraId="5A063009" w14:textId="77777777" w:rsidR="00AB580C" w:rsidRPr="002C70AE" w:rsidRDefault="00AB580C" w:rsidP="004725E5">
            <w:pPr>
              <w:pStyle w:val="Instructiontowriters"/>
            </w:pPr>
          </w:p>
        </w:tc>
        <w:tc>
          <w:tcPr>
            <w:tcW w:w="2500" w:type="pct"/>
            <w:tcBorders>
              <w:bottom w:val="single" w:sz="12" w:space="0" w:color="FF0000"/>
            </w:tcBorders>
            <w:shd w:val="clear" w:color="auto" w:fill="808080" w:themeFill="background1" w:themeFillShade="80"/>
          </w:tcPr>
          <w:p w14:paraId="3A6DA7E8" w14:textId="69EDD300" w:rsidR="00AB580C" w:rsidRPr="00636FB7" w:rsidRDefault="00AB580C" w:rsidP="004725E5">
            <w:pPr>
              <w:pStyle w:val="Tableheading"/>
              <w:tabs>
                <w:tab w:val="left" w:pos="5220"/>
              </w:tabs>
              <w:rPr>
                <w:color w:val="FFFFFF" w:themeColor="background1"/>
              </w:rPr>
            </w:pPr>
            <w:r w:rsidRPr="00636FB7">
              <w:rPr>
                <w:color w:val="FFFFFF" w:themeColor="background1"/>
              </w:rPr>
              <w:t xml:space="preserve">Course organisation </w:t>
            </w:r>
          </w:p>
        </w:tc>
      </w:tr>
      <w:tr w:rsidR="00AB580C" w14:paraId="58A6B7C6" w14:textId="77777777" w:rsidTr="004725E5">
        <w:trPr>
          <w:trHeight w:val="1983"/>
        </w:trPr>
        <w:tc>
          <w:tcPr>
            <w:tcW w:w="2500" w:type="pct"/>
            <w:vMerge/>
          </w:tcPr>
          <w:p w14:paraId="76D3C2DC" w14:textId="77777777" w:rsidR="00AB580C" w:rsidRPr="002C70AE" w:rsidRDefault="00AB580C" w:rsidP="004725E5">
            <w:pPr>
              <w:pStyle w:val="Instructiontowriters"/>
            </w:pPr>
          </w:p>
        </w:tc>
        <w:tc>
          <w:tcPr>
            <w:tcW w:w="2500" w:type="pct"/>
            <w:tcBorders>
              <w:top w:val="single" w:sz="12" w:space="0" w:color="FF0000"/>
            </w:tcBorders>
          </w:tcPr>
          <w:p w14:paraId="398CEC51" w14:textId="76DF83B0" w:rsidR="00955EF4" w:rsidRPr="00955EF4" w:rsidRDefault="00955EF4" w:rsidP="00F97D59">
            <w:pPr>
              <w:spacing w:before="40" w:after="40"/>
              <w:contextualSpacing/>
              <w:rPr>
                <w:rFonts w:ascii="Arial" w:eastAsia="Times New Roman" w:hAnsi="Arial" w:cs="Times New Roman"/>
                <w:sz w:val="19"/>
                <w:szCs w:val="21"/>
                <w:lang w:eastAsia="en-AU"/>
              </w:rPr>
            </w:pPr>
            <w:r w:rsidRPr="00955EF4">
              <w:rPr>
                <w:rFonts w:ascii="Arial" w:eastAsia="Times New Roman" w:hAnsi="Arial" w:cs="Times New Roman"/>
                <w:sz w:val="19"/>
                <w:szCs w:val="21"/>
                <w:lang w:eastAsia="en-AU"/>
              </w:rPr>
              <w:t xml:space="preserve">This year level plan is written with the consideration that all school scenarios for delivery of </w:t>
            </w:r>
            <w:r>
              <w:rPr>
                <w:rFonts w:ascii="Arial" w:eastAsia="Times New Roman" w:hAnsi="Arial" w:cs="Times New Roman"/>
                <w:sz w:val="19"/>
                <w:szCs w:val="21"/>
                <w:lang w:eastAsia="en-AU"/>
              </w:rPr>
              <w:t>Media Arts</w:t>
            </w:r>
            <w:r w:rsidRPr="00955EF4">
              <w:rPr>
                <w:rFonts w:ascii="Arial" w:eastAsia="Times New Roman" w:hAnsi="Arial" w:cs="Times New Roman"/>
                <w:sz w:val="19"/>
                <w:szCs w:val="21"/>
                <w:lang w:eastAsia="en-AU"/>
              </w:rPr>
              <w:t xml:space="preserve"> are unique. It is written to:</w:t>
            </w:r>
          </w:p>
          <w:p w14:paraId="6E52A9D4" w14:textId="77777777" w:rsidR="00955EF4" w:rsidRPr="00955EF4" w:rsidRDefault="00955EF4" w:rsidP="00F97D59">
            <w:pPr>
              <w:numPr>
                <w:ilvl w:val="0"/>
                <w:numId w:val="4"/>
              </w:numPr>
              <w:tabs>
                <w:tab w:val="clear" w:pos="284"/>
                <w:tab w:val="left" w:pos="170"/>
              </w:tabs>
              <w:spacing w:before="40" w:after="40" w:line="252" w:lineRule="auto"/>
              <w:ind w:left="170" w:hanging="170"/>
              <w:contextualSpacing/>
              <w:rPr>
                <w:rFonts w:ascii="Arial" w:eastAsia="Times New Roman" w:hAnsi="Arial" w:cs="Times New Roman"/>
                <w:sz w:val="19"/>
                <w:szCs w:val="24"/>
                <w:lang w:eastAsia="en-AU"/>
              </w:rPr>
            </w:pPr>
            <w:r w:rsidRPr="00955EF4">
              <w:rPr>
                <w:rFonts w:ascii="Arial" w:eastAsia="Times New Roman" w:hAnsi="Arial" w:cs="Times New Roman"/>
                <w:sz w:val="19"/>
                <w:szCs w:val="24"/>
                <w:lang w:eastAsia="en-AU"/>
              </w:rPr>
              <w:t>offer units of work that could be adapted to suit multiple contexts as required by the school, including allocated time and resources</w:t>
            </w:r>
          </w:p>
          <w:p w14:paraId="744A1203" w14:textId="534C26E6" w:rsidR="00955EF4" w:rsidRPr="00955EF4" w:rsidRDefault="00955EF4" w:rsidP="00F97D59">
            <w:pPr>
              <w:numPr>
                <w:ilvl w:val="0"/>
                <w:numId w:val="4"/>
              </w:numPr>
              <w:tabs>
                <w:tab w:val="clear" w:pos="284"/>
                <w:tab w:val="left" w:pos="170"/>
              </w:tabs>
              <w:spacing w:before="40" w:after="40" w:line="252" w:lineRule="auto"/>
              <w:ind w:left="170" w:hanging="170"/>
              <w:contextualSpacing/>
              <w:rPr>
                <w:rFonts w:ascii="Arial" w:eastAsia="Times New Roman" w:hAnsi="Arial" w:cs="Times New Roman"/>
                <w:sz w:val="19"/>
                <w:szCs w:val="24"/>
                <w:lang w:eastAsia="en-AU"/>
              </w:rPr>
            </w:pPr>
            <w:r w:rsidRPr="00955EF4">
              <w:rPr>
                <w:rFonts w:ascii="Arial" w:eastAsia="Times New Roman" w:hAnsi="Arial" w:cs="Times New Roman"/>
                <w:sz w:val="19"/>
                <w:szCs w:val="24"/>
                <w:lang w:eastAsia="en-AU"/>
              </w:rPr>
              <w:t xml:space="preserve">consider different types of assessment that are suitable for </w:t>
            </w:r>
            <w:r>
              <w:rPr>
                <w:rFonts w:ascii="Arial" w:eastAsia="Times New Roman" w:hAnsi="Arial" w:cs="Times New Roman"/>
                <w:sz w:val="19"/>
                <w:szCs w:val="24"/>
                <w:lang w:eastAsia="en-AU"/>
              </w:rPr>
              <w:t>Media Arts</w:t>
            </w:r>
            <w:r w:rsidRPr="00955EF4">
              <w:rPr>
                <w:rFonts w:ascii="Arial" w:eastAsia="Times New Roman" w:hAnsi="Arial" w:cs="Times New Roman"/>
                <w:sz w:val="19"/>
                <w:szCs w:val="24"/>
                <w:lang w:eastAsia="en-AU"/>
              </w:rPr>
              <w:t xml:space="preserve"> </w:t>
            </w:r>
          </w:p>
          <w:p w14:paraId="58A201C9" w14:textId="75F4CAD7" w:rsidR="00955EF4" w:rsidRDefault="00955EF4" w:rsidP="00F97D59">
            <w:pPr>
              <w:numPr>
                <w:ilvl w:val="0"/>
                <w:numId w:val="4"/>
              </w:numPr>
              <w:tabs>
                <w:tab w:val="clear" w:pos="284"/>
                <w:tab w:val="left" w:pos="170"/>
              </w:tabs>
              <w:spacing w:before="40" w:after="40" w:line="252" w:lineRule="auto"/>
              <w:ind w:left="170" w:hanging="170"/>
              <w:contextualSpacing/>
              <w:rPr>
                <w:rFonts w:ascii="Arial" w:eastAsia="Times New Roman" w:hAnsi="Arial" w:cs="Times New Roman"/>
                <w:sz w:val="19"/>
                <w:szCs w:val="24"/>
                <w:lang w:eastAsia="en-AU"/>
              </w:rPr>
            </w:pPr>
            <w:r w:rsidRPr="00955EF4">
              <w:rPr>
                <w:rFonts w:ascii="Arial" w:eastAsia="Times New Roman" w:hAnsi="Arial" w:cs="Times New Roman"/>
                <w:sz w:val="19"/>
                <w:szCs w:val="24"/>
                <w:lang w:eastAsia="en-AU"/>
              </w:rPr>
              <w:t>provide examples for schools to adapt to their own contexts.</w:t>
            </w:r>
          </w:p>
          <w:p w14:paraId="5A2B703B" w14:textId="535B5CD6" w:rsidR="00955EF4" w:rsidRPr="00031615" w:rsidRDefault="00955EF4" w:rsidP="00F97D59">
            <w:pPr>
              <w:contextualSpacing/>
              <w:rPr>
                <w:rFonts w:cstheme="minorHAnsi"/>
                <w:b/>
                <w:color w:val="222222"/>
                <w:sz w:val="19"/>
                <w:szCs w:val="19"/>
              </w:rPr>
            </w:pPr>
            <w:r w:rsidRPr="00031615">
              <w:rPr>
                <w:rFonts w:cstheme="minorHAnsi"/>
                <w:b/>
                <w:color w:val="222222"/>
                <w:sz w:val="19"/>
                <w:szCs w:val="19"/>
              </w:rPr>
              <w:t xml:space="preserve">Senior </w:t>
            </w:r>
            <w:r w:rsidR="001B4001">
              <w:rPr>
                <w:rFonts w:cstheme="minorHAnsi"/>
                <w:b/>
                <w:color w:val="222222"/>
                <w:sz w:val="19"/>
                <w:szCs w:val="19"/>
              </w:rPr>
              <w:t>p</w:t>
            </w:r>
            <w:r w:rsidRPr="00031615">
              <w:rPr>
                <w:rFonts w:cstheme="minorHAnsi"/>
                <w:b/>
                <w:color w:val="222222"/>
                <w:sz w:val="19"/>
                <w:szCs w:val="19"/>
              </w:rPr>
              <w:t>athways</w:t>
            </w:r>
          </w:p>
          <w:p w14:paraId="4F7D7D12" w14:textId="6D834871" w:rsidR="00955EF4" w:rsidRPr="00955EF4" w:rsidRDefault="00955EF4" w:rsidP="00F97D59">
            <w:pPr>
              <w:contextualSpacing/>
              <w:rPr>
                <w:rFonts w:cstheme="minorHAnsi"/>
                <w:color w:val="222222"/>
                <w:sz w:val="19"/>
                <w:szCs w:val="19"/>
              </w:rPr>
            </w:pPr>
            <w:r w:rsidRPr="00955EF4">
              <w:rPr>
                <w:rFonts w:cstheme="minorHAnsi"/>
                <w:color w:val="222222"/>
                <w:sz w:val="19"/>
                <w:szCs w:val="19"/>
              </w:rPr>
              <w:t xml:space="preserve">Senior </w:t>
            </w:r>
            <w:r>
              <w:rPr>
                <w:rFonts w:cstheme="minorHAnsi"/>
                <w:color w:val="222222"/>
                <w:sz w:val="19"/>
                <w:szCs w:val="19"/>
              </w:rPr>
              <w:t>Media Arts</w:t>
            </w:r>
            <w:r w:rsidRPr="00955EF4">
              <w:rPr>
                <w:rFonts w:cstheme="minorHAnsi"/>
                <w:color w:val="222222"/>
                <w:sz w:val="19"/>
                <w:szCs w:val="19"/>
              </w:rPr>
              <w:t xml:space="preserve"> pathways are diverse. Consideration of these pathways is necessary when designing a course of work</w:t>
            </w:r>
            <w:r w:rsidR="004513D9">
              <w:rPr>
                <w:rFonts w:cstheme="minorHAnsi"/>
                <w:color w:val="222222"/>
                <w:sz w:val="19"/>
                <w:szCs w:val="19"/>
              </w:rPr>
              <w:t xml:space="preserve"> — </w:t>
            </w:r>
            <w:r w:rsidRPr="00955EF4">
              <w:rPr>
                <w:rFonts w:cstheme="minorHAnsi"/>
                <w:color w:val="222222"/>
                <w:sz w:val="19"/>
                <w:szCs w:val="19"/>
              </w:rPr>
              <w:t>opportunities to develop the knowledge and skills necessary to succeed in these pathways should be evident across a course of study.</w:t>
            </w:r>
          </w:p>
          <w:p w14:paraId="5E936C18" w14:textId="180AC2D2" w:rsidR="00AB580C" w:rsidRPr="002A7727" w:rsidRDefault="00955EF4" w:rsidP="00F97D59">
            <w:pPr>
              <w:pStyle w:val="TableBullet"/>
              <w:numPr>
                <w:ilvl w:val="0"/>
                <w:numId w:val="0"/>
              </w:numPr>
              <w:contextualSpacing/>
            </w:pPr>
            <w:r w:rsidRPr="00955EF4">
              <w:rPr>
                <w:rFonts w:asciiTheme="minorHAnsi" w:eastAsiaTheme="minorHAnsi" w:hAnsiTheme="minorHAnsi" w:cstheme="minorHAnsi"/>
                <w:color w:val="222222"/>
                <w:szCs w:val="19"/>
                <w:lang w:eastAsia="en-US"/>
              </w:rPr>
              <w:t xml:space="preserve">Senior pathways include: </w:t>
            </w:r>
            <w:r w:rsidR="008F4D34">
              <w:rPr>
                <w:rFonts w:asciiTheme="minorHAnsi" w:eastAsiaTheme="minorHAnsi" w:hAnsiTheme="minorHAnsi" w:cstheme="minorHAnsi"/>
                <w:color w:val="222222"/>
                <w:szCs w:val="19"/>
                <w:lang w:eastAsia="en-US"/>
              </w:rPr>
              <w:t>Film,</w:t>
            </w:r>
            <w:r w:rsidR="00B81B1E">
              <w:rPr>
                <w:rFonts w:asciiTheme="minorHAnsi" w:eastAsiaTheme="minorHAnsi" w:hAnsiTheme="minorHAnsi" w:cstheme="minorHAnsi"/>
                <w:color w:val="222222"/>
                <w:szCs w:val="19"/>
                <w:lang w:eastAsia="en-US"/>
              </w:rPr>
              <w:t xml:space="preserve"> </w:t>
            </w:r>
            <w:r w:rsidR="008F4D34">
              <w:rPr>
                <w:rFonts w:asciiTheme="minorHAnsi" w:eastAsiaTheme="minorHAnsi" w:hAnsiTheme="minorHAnsi" w:cstheme="minorHAnsi"/>
                <w:color w:val="222222"/>
                <w:szCs w:val="19"/>
                <w:lang w:eastAsia="en-US"/>
              </w:rPr>
              <w:t>Television &amp; New Media and Media Arts in Practice.</w:t>
            </w:r>
          </w:p>
        </w:tc>
      </w:tr>
    </w:tbl>
    <w:p w14:paraId="0EE505B8" w14:textId="77777777" w:rsidR="000463BF" w:rsidRDefault="00C019A4" w:rsidP="007F4506">
      <w:pPr>
        <w:pStyle w:val="Heading1"/>
      </w:pPr>
      <w:r>
        <w:t>Unit overview</w:t>
      </w:r>
    </w:p>
    <w:tbl>
      <w:tblPr>
        <w:tblStyle w:val="QCAAtablestyle1"/>
        <w:tblW w:w="5000" w:type="pct"/>
        <w:tblLook w:val="0620" w:firstRow="1" w:lastRow="0" w:firstColumn="0" w:lastColumn="0" w:noHBand="1" w:noVBand="1"/>
      </w:tblPr>
      <w:tblGrid>
        <w:gridCol w:w="10548"/>
        <w:gridCol w:w="10414"/>
      </w:tblGrid>
      <w:tr w:rsidR="007F4506" w14:paraId="414BD4D5" w14:textId="77777777" w:rsidTr="007F4506">
        <w:trPr>
          <w:cnfStyle w:val="100000000000" w:firstRow="1" w:lastRow="0" w:firstColumn="0" w:lastColumn="0" w:oddVBand="0" w:evenVBand="0" w:oddHBand="0" w:evenHBand="0" w:firstRowFirstColumn="0" w:firstRowLastColumn="0" w:lastRowFirstColumn="0" w:lastRowLastColumn="0"/>
        </w:trPr>
        <w:tc>
          <w:tcPr>
            <w:tcW w:w="2516" w:type="pct"/>
          </w:tcPr>
          <w:p w14:paraId="03190EB5" w14:textId="62E41FCF" w:rsidR="007F4506" w:rsidRDefault="00B81B1E" w:rsidP="004725E5">
            <w:pPr>
              <w:pStyle w:val="Tableheading"/>
            </w:pPr>
            <w:r>
              <w:t>Semester 1</w:t>
            </w:r>
          </w:p>
        </w:tc>
        <w:tc>
          <w:tcPr>
            <w:tcW w:w="2484" w:type="pct"/>
          </w:tcPr>
          <w:p w14:paraId="7355E555" w14:textId="28BD7F07" w:rsidR="007F4506" w:rsidRDefault="00B81B1E" w:rsidP="004725E5">
            <w:pPr>
              <w:pStyle w:val="Tableheading"/>
            </w:pPr>
            <w:r>
              <w:t>Semester 2</w:t>
            </w:r>
          </w:p>
        </w:tc>
      </w:tr>
      <w:tr w:rsidR="007F4506" w14:paraId="7B3A1C00" w14:textId="77777777" w:rsidTr="007F4506">
        <w:tc>
          <w:tcPr>
            <w:tcW w:w="2516" w:type="pct"/>
          </w:tcPr>
          <w:p w14:paraId="1530CFF7" w14:textId="5F584A5B" w:rsidR="007F4506" w:rsidRPr="0062088B" w:rsidRDefault="00B81B1E" w:rsidP="0062088B">
            <w:pPr>
              <w:pStyle w:val="Tablesubhead"/>
            </w:pPr>
            <w:r>
              <w:t xml:space="preserve">Unit 1 — </w:t>
            </w:r>
            <w:r w:rsidR="003C007D">
              <w:t>Couch potato</w:t>
            </w:r>
          </w:p>
        </w:tc>
        <w:tc>
          <w:tcPr>
            <w:tcW w:w="2484" w:type="pct"/>
          </w:tcPr>
          <w:p w14:paraId="0CA6EF61" w14:textId="041BD08A" w:rsidR="007F4506" w:rsidRPr="002D7769" w:rsidRDefault="00B81B1E" w:rsidP="002D7769">
            <w:pPr>
              <w:pStyle w:val="Tablesubhead"/>
            </w:pPr>
            <w:r>
              <w:t xml:space="preserve">Unit 2 — </w:t>
            </w:r>
            <w:r w:rsidR="003C007D">
              <w:t>Brand power</w:t>
            </w:r>
          </w:p>
        </w:tc>
      </w:tr>
      <w:tr w:rsidR="007F4506" w14:paraId="42B4EF6C" w14:textId="77777777" w:rsidTr="007F4506">
        <w:trPr>
          <w:trHeight w:val="2131"/>
        </w:trPr>
        <w:tc>
          <w:tcPr>
            <w:tcW w:w="2516" w:type="pct"/>
          </w:tcPr>
          <w:p w14:paraId="793861BD" w14:textId="263D1D86" w:rsidR="00F9306B" w:rsidRPr="00F9306B" w:rsidRDefault="00F9306B" w:rsidP="003D3B90">
            <w:pPr>
              <w:pStyle w:val="TableText0"/>
              <w:rPr>
                <w:rFonts w:ascii="Segoe UI" w:hAnsi="Segoe UI" w:cs="Segoe UI"/>
                <w:lang w:eastAsia="en-AU"/>
              </w:rPr>
            </w:pPr>
            <w:r w:rsidRPr="00F9306B">
              <w:rPr>
                <w:lang w:eastAsia="en-AU"/>
              </w:rPr>
              <w:t xml:space="preserve">Viewpoint: How does the </w:t>
            </w:r>
            <w:r w:rsidR="00176981">
              <w:rPr>
                <w:lang w:eastAsia="en-AU"/>
              </w:rPr>
              <w:t>television industry</w:t>
            </w:r>
            <w:r w:rsidRPr="00F9306B">
              <w:rPr>
                <w:lang w:eastAsia="en-AU"/>
              </w:rPr>
              <w:t xml:space="preserve"> draw </w:t>
            </w:r>
            <w:r w:rsidR="00C13CE9">
              <w:rPr>
                <w:lang w:eastAsia="en-AU"/>
              </w:rPr>
              <w:t>its</w:t>
            </w:r>
            <w:r w:rsidR="00C13CE9" w:rsidRPr="00F9306B">
              <w:rPr>
                <w:lang w:eastAsia="en-AU"/>
              </w:rPr>
              <w:t xml:space="preserve"> </w:t>
            </w:r>
            <w:r w:rsidRPr="00F9306B">
              <w:rPr>
                <w:lang w:eastAsia="en-AU"/>
              </w:rPr>
              <w:t xml:space="preserve">audience into a </w:t>
            </w:r>
            <w:r w:rsidR="00E97257">
              <w:rPr>
                <w:lang w:eastAsia="en-AU"/>
              </w:rPr>
              <w:t>'</w:t>
            </w:r>
            <w:r w:rsidRPr="00F9306B">
              <w:rPr>
                <w:lang w:eastAsia="en-AU"/>
              </w:rPr>
              <w:t>bingefest</w:t>
            </w:r>
            <w:r w:rsidR="00E97257">
              <w:rPr>
                <w:lang w:eastAsia="en-AU"/>
              </w:rPr>
              <w:t>'</w:t>
            </w:r>
            <w:r w:rsidRPr="00F9306B">
              <w:rPr>
                <w:lang w:eastAsia="en-AU"/>
              </w:rPr>
              <w:t>? </w:t>
            </w:r>
          </w:p>
          <w:p w14:paraId="030A896C" w14:textId="77777777" w:rsidR="00F9306B" w:rsidRPr="00F9306B" w:rsidRDefault="00F9306B" w:rsidP="003D3B90">
            <w:pPr>
              <w:pStyle w:val="TableText0"/>
              <w:rPr>
                <w:rFonts w:ascii="Segoe UI" w:hAnsi="Segoe UI" w:cs="Segoe UI"/>
                <w:lang w:eastAsia="en-AU"/>
              </w:rPr>
            </w:pPr>
          </w:p>
          <w:p w14:paraId="4646AE27" w14:textId="181CEB66" w:rsidR="00F9306B" w:rsidRPr="00F9306B" w:rsidRDefault="00FC422A" w:rsidP="003D3B90">
            <w:pPr>
              <w:pStyle w:val="TableText0"/>
              <w:rPr>
                <w:rFonts w:ascii="Segoe UI" w:hAnsi="Segoe UI" w:cs="Segoe UI"/>
                <w:lang w:eastAsia="en-AU"/>
              </w:rPr>
            </w:pPr>
            <w:r>
              <w:rPr>
                <w:color w:val="000000"/>
                <w:lang w:eastAsia="en-AU"/>
              </w:rPr>
              <w:t xml:space="preserve">Students will learn that </w:t>
            </w:r>
            <w:r w:rsidR="00F9306B" w:rsidRPr="00F9306B">
              <w:rPr>
                <w:color w:val="000000"/>
                <w:lang w:eastAsia="en-AU"/>
              </w:rPr>
              <w:t xml:space="preserve">television </w:t>
            </w:r>
            <w:r w:rsidR="007C42C6">
              <w:rPr>
                <w:color w:val="000000"/>
                <w:lang w:eastAsia="en-AU"/>
              </w:rPr>
              <w:t xml:space="preserve">(TV) </w:t>
            </w:r>
            <w:r w:rsidR="007847EA" w:rsidRPr="00F9306B">
              <w:rPr>
                <w:color w:val="000000"/>
                <w:lang w:eastAsia="en-AU"/>
              </w:rPr>
              <w:t>show</w:t>
            </w:r>
            <w:r w:rsidR="007847EA">
              <w:rPr>
                <w:color w:val="000000"/>
                <w:lang w:eastAsia="en-AU"/>
              </w:rPr>
              <w:t xml:space="preserve"> consumption</w:t>
            </w:r>
            <w:r w:rsidR="007847EA" w:rsidRPr="00F9306B">
              <w:rPr>
                <w:color w:val="000000"/>
                <w:lang w:eastAsia="en-AU"/>
              </w:rPr>
              <w:t xml:space="preserve"> </w:t>
            </w:r>
            <w:r w:rsidR="00F9306B" w:rsidRPr="00F9306B">
              <w:rPr>
                <w:color w:val="000000"/>
                <w:lang w:eastAsia="en-AU"/>
              </w:rPr>
              <w:t xml:space="preserve">has </w:t>
            </w:r>
            <w:r w:rsidR="00073A97">
              <w:rPr>
                <w:color w:val="000000"/>
                <w:lang w:eastAsia="en-AU"/>
              </w:rPr>
              <w:t xml:space="preserve">changed </w:t>
            </w:r>
            <w:r w:rsidR="00F9306B" w:rsidRPr="00F9306B">
              <w:rPr>
                <w:color w:val="000000"/>
                <w:lang w:eastAsia="en-AU"/>
              </w:rPr>
              <w:t>over time since the introduction of TV box sets and</w:t>
            </w:r>
            <w:r>
              <w:rPr>
                <w:color w:val="000000"/>
                <w:lang w:eastAsia="en-AU"/>
              </w:rPr>
              <w:t>,</w:t>
            </w:r>
            <w:r w:rsidR="00F9306B" w:rsidRPr="00F9306B">
              <w:rPr>
                <w:color w:val="000000"/>
                <w:lang w:eastAsia="en-AU"/>
              </w:rPr>
              <w:t xml:space="preserve"> more recently, streaming on</w:t>
            </w:r>
            <w:r w:rsidR="008A16D8">
              <w:rPr>
                <w:color w:val="000000"/>
                <w:lang w:eastAsia="en-AU"/>
              </w:rPr>
              <w:t>-</w:t>
            </w:r>
            <w:r w:rsidR="00F9306B" w:rsidRPr="00F9306B">
              <w:rPr>
                <w:color w:val="000000"/>
                <w:lang w:eastAsia="en-AU"/>
              </w:rPr>
              <w:t xml:space="preserve">demand services. </w:t>
            </w:r>
            <w:r w:rsidRPr="00F9306B">
              <w:rPr>
                <w:color w:val="000000"/>
                <w:lang w:eastAsia="en-AU"/>
              </w:rPr>
              <w:t>Th</w:t>
            </w:r>
            <w:r>
              <w:rPr>
                <w:color w:val="000000"/>
                <w:lang w:eastAsia="en-AU"/>
              </w:rPr>
              <w:t xml:space="preserve">ey will understand that </w:t>
            </w:r>
            <w:r w:rsidR="00073A97">
              <w:rPr>
                <w:color w:val="000000"/>
                <w:lang w:eastAsia="en-AU"/>
              </w:rPr>
              <w:t xml:space="preserve">increased </w:t>
            </w:r>
            <w:r w:rsidR="00F9306B" w:rsidRPr="00F9306B">
              <w:rPr>
                <w:color w:val="000000"/>
                <w:lang w:eastAsia="en-AU"/>
              </w:rPr>
              <w:t>access enables audiences to view episodes and even seasons of shows in one sitting</w:t>
            </w:r>
            <w:r w:rsidR="00590AB7">
              <w:rPr>
                <w:color w:val="000000"/>
                <w:lang w:eastAsia="en-AU"/>
              </w:rPr>
              <w:t xml:space="preserve"> </w:t>
            </w:r>
            <w:r w:rsidR="00590AB7">
              <w:rPr>
                <w:lang w:eastAsia="en-AU"/>
              </w:rPr>
              <w:t>and on a range of devices</w:t>
            </w:r>
            <w:r w:rsidR="00F9306B" w:rsidRPr="00F9306B">
              <w:rPr>
                <w:color w:val="000000"/>
                <w:lang w:eastAsia="en-AU"/>
              </w:rPr>
              <w:t xml:space="preserve">. </w:t>
            </w:r>
            <w:r w:rsidR="00C13CE9">
              <w:rPr>
                <w:color w:val="000000"/>
                <w:lang w:eastAsia="en-AU"/>
              </w:rPr>
              <w:t>Students will consider that</w:t>
            </w:r>
            <w:r w:rsidR="00FF4E78">
              <w:rPr>
                <w:color w:val="000000"/>
                <w:lang w:eastAsia="en-AU"/>
              </w:rPr>
              <w:t xml:space="preserve"> the flood of content available through</w:t>
            </w:r>
            <w:r w:rsidR="00F9306B" w:rsidRPr="00F9306B">
              <w:rPr>
                <w:color w:val="000000"/>
                <w:lang w:eastAsia="en-AU"/>
              </w:rPr>
              <w:t xml:space="preserve"> streaming services </w:t>
            </w:r>
            <w:r w:rsidR="00FF4E78">
              <w:rPr>
                <w:color w:val="000000"/>
                <w:lang w:eastAsia="en-AU"/>
              </w:rPr>
              <w:t>makes it</w:t>
            </w:r>
            <w:r w:rsidR="00F9306B" w:rsidRPr="00F9306B">
              <w:rPr>
                <w:color w:val="000000"/>
                <w:lang w:eastAsia="en-AU"/>
              </w:rPr>
              <w:t xml:space="preserve"> challeng</w:t>
            </w:r>
            <w:r w:rsidR="00FF4E78">
              <w:rPr>
                <w:color w:val="000000"/>
                <w:lang w:eastAsia="en-AU"/>
              </w:rPr>
              <w:t>ing</w:t>
            </w:r>
            <w:r w:rsidR="00106E6F">
              <w:rPr>
                <w:color w:val="000000"/>
                <w:lang w:eastAsia="en-AU"/>
              </w:rPr>
              <w:t xml:space="preserve"> and important</w:t>
            </w:r>
            <w:r w:rsidR="00FF4E78">
              <w:rPr>
                <w:color w:val="000000"/>
                <w:lang w:eastAsia="en-AU"/>
              </w:rPr>
              <w:t xml:space="preserve"> for services</w:t>
            </w:r>
            <w:r w:rsidR="00F9306B" w:rsidRPr="00F9306B">
              <w:rPr>
                <w:color w:val="000000"/>
                <w:lang w:eastAsia="en-AU"/>
              </w:rPr>
              <w:t xml:space="preserve"> to remain competitive</w:t>
            </w:r>
            <w:r w:rsidR="00B47FEA">
              <w:rPr>
                <w:color w:val="000000"/>
                <w:lang w:eastAsia="en-AU"/>
              </w:rPr>
              <w:t xml:space="preserve"> and</w:t>
            </w:r>
            <w:r w:rsidR="00F9306B" w:rsidRPr="00F9306B">
              <w:rPr>
                <w:color w:val="000000"/>
                <w:lang w:eastAsia="en-AU"/>
              </w:rPr>
              <w:t xml:space="preserve"> sustainable</w:t>
            </w:r>
            <w:r w:rsidR="00B47FEA">
              <w:rPr>
                <w:color w:val="000000"/>
                <w:lang w:eastAsia="en-AU"/>
              </w:rPr>
              <w:t>,</w:t>
            </w:r>
            <w:r w:rsidR="00F9306B" w:rsidRPr="00F9306B">
              <w:rPr>
                <w:color w:val="000000"/>
                <w:lang w:eastAsia="en-AU"/>
              </w:rPr>
              <w:t xml:space="preserve"> and </w:t>
            </w:r>
            <w:r w:rsidR="00106E6F">
              <w:rPr>
                <w:color w:val="000000"/>
                <w:lang w:eastAsia="en-AU"/>
              </w:rPr>
              <w:t xml:space="preserve">to </w:t>
            </w:r>
            <w:r w:rsidR="00F9306B" w:rsidRPr="00F9306B">
              <w:rPr>
                <w:color w:val="000000"/>
                <w:lang w:eastAsia="en-AU"/>
              </w:rPr>
              <w:t xml:space="preserve">retain viewership </w:t>
            </w:r>
            <w:r w:rsidR="00E97257">
              <w:rPr>
                <w:color w:val="000000"/>
                <w:lang w:eastAsia="en-AU"/>
              </w:rPr>
              <w:t>by offering</w:t>
            </w:r>
            <w:r w:rsidR="00106E6F">
              <w:rPr>
                <w:color w:val="000000"/>
                <w:lang w:eastAsia="en-AU"/>
              </w:rPr>
              <w:t xml:space="preserve"> original and appealing</w:t>
            </w:r>
            <w:r w:rsidR="00F9306B" w:rsidRPr="00F9306B">
              <w:rPr>
                <w:color w:val="000000"/>
                <w:lang w:eastAsia="en-AU"/>
              </w:rPr>
              <w:t xml:space="preserve"> storylines and character arcs. </w:t>
            </w:r>
          </w:p>
          <w:p w14:paraId="6791425F" w14:textId="287F5982" w:rsidR="00F9306B" w:rsidRPr="00F9306B" w:rsidRDefault="00E97257" w:rsidP="003D3B90">
            <w:pPr>
              <w:pStyle w:val="TableText0"/>
              <w:rPr>
                <w:rFonts w:ascii="Segoe UI" w:hAnsi="Segoe UI" w:cs="Segoe UI"/>
                <w:lang w:eastAsia="en-AU"/>
              </w:rPr>
            </w:pPr>
            <w:r>
              <w:rPr>
                <w:color w:val="000000"/>
                <w:lang w:eastAsia="en-AU"/>
              </w:rPr>
              <w:t>Students will learn that t</w:t>
            </w:r>
            <w:r w:rsidR="00F9306B" w:rsidRPr="00F9306B">
              <w:rPr>
                <w:color w:val="000000"/>
                <w:lang w:eastAsia="en-AU"/>
              </w:rPr>
              <w:t xml:space="preserve">he Australian </w:t>
            </w:r>
            <w:r w:rsidR="00B47FEA">
              <w:rPr>
                <w:color w:val="000000"/>
                <w:lang w:eastAsia="en-AU"/>
              </w:rPr>
              <w:t>t</w:t>
            </w:r>
            <w:r w:rsidR="00F9306B" w:rsidRPr="00F9306B">
              <w:rPr>
                <w:color w:val="000000"/>
                <w:lang w:eastAsia="en-AU"/>
              </w:rPr>
              <w:t xml:space="preserve">elevision landscape </w:t>
            </w:r>
            <w:r w:rsidR="00073A97">
              <w:rPr>
                <w:color w:val="000000"/>
                <w:lang w:eastAsia="en-AU"/>
              </w:rPr>
              <w:t>portrays</w:t>
            </w:r>
            <w:r w:rsidR="00073A97" w:rsidRPr="00F9306B">
              <w:rPr>
                <w:color w:val="000000"/>
                <w:lang w:eastAsia="en-AU"/>
              </w:rPr>
              <w:t xml:space="preserve"> </w:t>
            </w:r>
            <w:r w:rsidR="00F9306B" w:rsidRPr="00F9306B">
              <w:rPr>
                <w:color w:val="000000"/>
                <w:lang w:eastAsia="en-AU"/>
              </w:rPr>
              <w:t xml:space="preserve">original and diverse stories through genres such as mockumentary, children’s animation, dramedy, drama and soap operas. Focusing on the Australian industry, students will evaluate how local content produces storylines and characters that retain viewership. </w:t>
            </w:r>
            <w:r w:rsidR="005022FC">
              <w:rPr>
                <w:color w:val="000000"/>
                <w:lang w:eastAsia="en-AU"/>
              </w:rPr>
              <w:t>Students will apply this</w:t>
            </w:r>
            <w:r w:rsidR="00F9306B" w:rsidRPr="00F9306B">
              <w:rPr>
                <w:color w:val="000000"/>
                <w:lang w:eastAsia="en-AU"/>
              </w:rPr>
              <w:t xml:space="preserve"> understanding </w:t>
            </w:r>
            <w:r w:rsidR="005022FC">
              <w:rPr>
                <w:color w:val="000000"/>
                <w:lang w:eastAsia="en-AU"/>
              </w:rPr>
              <w:t>to their</w:t>
            </w:r>
            <w:r w:rsidR="00F9306B" w:rsidRPr="00F9306B">
              <w:rPr>
                <w:color w:val="000000"/>
                <w:lang w:eastAsia="en-AU"/>
              </w:rPr>
              <w:t xml:space="preserve"> own work, to inform their original concepts and produce a scene using the conventions</w:t>
            </w:r>
            <w:r w:rsidR="00B81B1E">
              <w:rPr>
                <w:color w:val="000000"/>
                <w:lang w:eastAsia="en-AU"/>
              </w:rPr>
              <w:t>.</w:t>
            </w:r>
            <w:r w:rsidR="00F9306B" w:rsidRPr="00F9306B">
              <w:rPr>
                <w:color w:val="000000"/>
                <w:lang w:eastAsia="en-AU"/>
              </w:rPr>
              <w:t> </w:t>
            </w:r>
          </w:p>
          <w:p w14:paraId="116ACC61" w14:textId="05CD65CD" w:rsidR="007F4506" w:rsidRPr="00F9306B" w:rsidRDefault="007F4506" w:rsidP="007F4506">
            <w:pPr>
              <w:pStyle w:val="paragraph"/>
              <w:spacing w:before="0" w:beforeAutospacing="0" w:after="0" w:afterAutospacing="0"/>
              <w:textAlignment w:val="baseline"/>
              <w:rPr>
                <w:rFonts w:ascii="Segoe UI" w:hAnsi="Segoe UI" w:cs="Segoe UI"/>
                <w:sz w:val="19"/>
                <w:szCs w:val="19"/>
              </w:rPr>
            </w:pPr>
          </w:p>
        </w:tc>
        <w:tc>
          <w:tcPr>
            <w:tcW w:w="2484" w:type="pct"/>
          </w:tcPr>
          <w:p w14:paraId="772F4DE5" w14:textId="1935CF70" w:rsidR="00F9306B" w:rsidRPr="00F9306B" w:rsidRDefault="00F9306B" w:rsidP="003D3B90">
            <w:pPr>
              <w:pStyle w:val="TableText0"/>
              <w:rPr>
                <w:rFonts w:ascii="Segoe UI" w:hAnsi="Segoe UI" w:cs="Segoe UI"/>
                <w:lang w:eastAsia="en-AU"/>
              </w:rPr>
            </w:pPr>
            <w:r w:rsidRPr="00F9306B">
              <w:rPr>
                <w:lang w:eastAsia="en-AU"/>
              </w:rPr>
              <w:t>Viewpoint: How and why do organisations or individuals pivot their branding to align with alternative views or adhere to the status quo? </w:t>
            </w:r>
          </w:p>
          <w:p w14:paraId="6CCC3AE2" w14:textId="77777777" w:rsidR="00F9306B" w:rsidRPr="00F9306B" w:rsidRDefault="00F9306B" w:rsidP="003D3B90">
            <w:pPr>
              <w:pStyle w:val="TableText0"/>
              <w:rPr>
                <w:rFonts w:ascii="Segoe UI" w:hAnsi="Segoe UI" w:cs="Segoe UI"/>
                <w:lang w:eastAsia="en-AU"/>
              </w:rPr>
            </w:pPr>
          </w:p>
          <w:p w14:paraId="7C189DB9" w14:textId="5DED071C" w:rsidR="00590AB7" w:rsidRDefault="00205F9A" w:rsidP="003D3B90">
            <w:pPr>
              <w:pStyle w:val="TableText0"/>
              <w:rPr>
                <w:color w:val="000000"/>
                <w:lang w:eastAsia="en-AU"/>
              </w:rPr>
            </w:pPr>
            <w:r>
              <w:rPr>
                <w:color w:val="000000"/>
                <w:lang w:eastAsia="en-AU"/>
              </w:rPr>
              <w:t xml:space="preserve">Students will learn that </w:t>
            </w:r>
            <w:r w:rsidR="00F9306B" w:rsidRPr="00F9306B">
              <w:rPr>
                <w:color w:val="000000"/>
                <w:lang w:eastAsia="en-AU"/>
              </w:rPr>
              <w:t xml:space="preserve">technologies and platforms have shifted the way in which consumers interact with advertisements. </w:t>
            </w:r>
            <w:r>
              <w:rPr>
                <w:color w:val="000000"/>
                <w:lang w:eastAsia="en-AU"/>
              </w:rPr>
              <w:t>They will understand that o</w:t>
            </w:r>
            <w:r w:rsidRPr="00F9306B">
              <w:rPr>
                <w:color w:val="000000"/>
                <w:lang w:eastAsia="en-AU"/>
              </w:rPr>
              <w:t xml:space="preserve">rganisations </w:t>
            </w:r>
            <w:r w:rsidR="00F9306B" w:rsidRPr="00F9306B">
              <w:rPr>
                <w:color w:val="000000"/>
                <w:lang w:eastAsia="en-AU"/>
              </w:rPr>
              <w:t xml:space="preserve">and individuals with a significant digital presence are consciously </w:t>
            </w:r>
            <w:r>
              <w:rPr>
                <w:color w:val="000000"/>
                <w:lang w:eastAsia="en-AU"/>
              </w:rPr>
              <w:t>d</w:t>
            </w:r>
            <w:r w:rsidRPr="00F9306B">
              <w:rPr>
                <w:color w:val="000000"/>
                <w:lang w:eastAsia="en-AU"/>
              </w:rPr>
              <w:t>ev</w:t>
            </w:r>
            <w:r>
              <w:rPr>
                <w:color w:val="000000"/>
                <w:lang w:eastAsia="en-AU"/>
              </w:rPr>
              <w:t>eloping</w:t>
            </w:r>
            <w:r w:rsidRPr="00F9306B">
              <w:rPr>
                <w:color w:val="000000"/>
                <w:lang w:eastAsia="en-AU"/>
              </w:rPr>
              <w:t xml:space="preserve"> </w:t>
            </w:r>
            <w:r w:rsidR="00F9306B" w:rsidRPr="00F9306B">
              <w:rPr>
                <w:color w:val="000000"/>
                <w:lang w:eastAsia="en-AU"/>
              </w:rPr>
              <w:t xml:space="preserve">their brand identity to align with alternative views or adhere </w:t>
            </w:r>
            <w:r>
              <w:rPr>
                <w:color w:val="000000"/>
                <w:lang w:eastAsia="en-AU"/>
              </w:rPr>
              <w:t xml:space="preserve">to the </w:t>
            </w:r>
            <w:r w:rsidR="008811C8" w:rsidRPr="00F9306B">
              <w:rPr>
                <w:color w:val="000000"/>
                <w:lang w:eastAsia="en-AU"/>
              </w:rPr>
              <w:t>status quo and</w:t>
            </w:r>
            <w:r w:rsidR="007C20E0">
              <w:rPr>
                <w:color w:val="000000"/>
                <w:lang w:eastAsia="en-AU"/>
              </w:rPr>
              <w:t xml:space="preserve"> are</w:t>
            </w:r>
            <w:r w:rsidR="00F9306B" w:rsidRPr="00F9306B">
              <w:rPr>
                <w:color w:val="000000"/>
                <w:lang w:eastAsia="en-AU"/>
              </w:rPr>
              <w:t xml:space="preserve"> breaking boundaries in the way they advertise their products </w:t>
            </w:r>
            <w:r w:rsidR="008811C8">
              <w:rPr>
                <w:color w:val="000000"/>
                <w:lang w:eastAsia="en-AU"/>
              </w:rPr>
              <w:t xml:space="preserve">across platforms </w:t>
            </w:r>
            <w:r w:rsidR="00F46982">
              <w:rPr>
                <w:color w:val="000000"/>
                <w:lang w:eastAsia="en-AU"/>
              </w:rPr>
              <w:t>to appeal to a target audience</w:t>
            </w:r>
            <w:r w:rsidR="00F9306B" w:rsidRPr="00F9306B">
              <w:rPr>
                <w:color w:val="000000"/>
                <w:lang w:eastAsia="en-AU"/>
              </w:rPr>
              <w:t>. </w:t>
            </w:r>
          </w:p>
          <w:p w14:paraId="11ECC101" w14:textId="0FDBC50F" w:rsidR="007F4506" w:rsidRPr="00106530" w:rsidRDefault="00173CA3" w:rsidP="00106530">
            <w:pPr>
              <w:pStyle w:val="TableText0"/>
              <w:rPr>
                <w:rFonts w:ascii="Segoe UI" w:hAnsi="Segoe UI" w:cs="Segoe UI"/>
                <w:lang w:eastAsia="en-AU"/>
              </w:rPr>
            </w:pPr>
            <w:r>
              <w:rPr>
                <w:color w:val="000000"/>
                <w:lang w:eastAsia="en-AU"/>
              </w:rPr>
              <w:t xml:space="preserve">In consultation with </w:t>
            </w:r>
            <w:r w:rsidR="004C38B5">
              <w:rPr>
                <w:color w:val="000000"/>
                <w:lang w:eastAsia="en-AU"/>
              </w:rPr>
              <w:t>cultural connections in the community</w:t>
            </w:r>
            <w:r w:rsidR="00C93133">
              <w:rPr>
                <w:color w:val="000000"/>
                <w:lang w:eastAsia="en-AU"/>
              </w:rPr>
              <w:t>, s</w:t>
            </w:r>
            <w:r w:rsidR="00806D24">
              <w:rPr>
                <w:color w:val="000000"/>
                <w:lang w:eastAsia="en-AU"/>
              </w:rPr>
              <w:t xml:space="preserve">tudents will </w:t>
            </w:r>
            <w:r w:rsidR="00D31323">
              <w:rPr>
                <w:color w:val="000000"/>
                <w:lang w:eastAsia="en-AU"/>
              </w:rPr>
              <w:t>learn</w:t>
            </w:r>
            <w:r w:rsidR="00F9306B" w:rsidRPr="00F9306B">
              <w:rPr>
                <w:color w:val="000000"/>
                <w:lang w:eastAsia="en-AU"/>
              </w:rPr>
              <w:t xml:space="preserve"> how culture and ethical considerations </w:t>
            </w:r>
            <w:r w:rsidR="00D31323">
              <w:rPr>
                <w:color w:val="000000"/>
                <w:lang w:eastAsia="en-AU"/>
              </w:rPr>
              <w:t>can be</w:t>
            </w:r>
            <w:r w:rsidR="00D31323" w:rsidRPr="00F9306B">
              <w:rPr>
                <w:color w:val="000000"/>
                <w:lang w:eastAsia="en-AU"/>
              </w:rPr>
              <w:t xml:space="preserve"> </w:t>
            </w:r>
            <w:r w:rsidR="00F9306B" w:rsidRPr="00F9306B">
              <w:rPr>
                <w:color w:val="000000"/>
                <w:lang w:eastAsia="en-AU"/>
              </w:rPr>
              <w:t>communicated through brands. </w:t>
            </w:r>
            <w:r w:rsidR="00F9306B" w:rsidRPr="00F9306B">
              <w:rPr>
                <w:lang w:eastAsia="en-AU"/>
              </w:rPr>
              <w:t xml:space="preserve">Students will analyse advertisements and infographics related to social media influencers and evaluate the use of symbolic and technical codes in communicating meaning and appealing to the intended audience/s. </w:t>
            </w:r>
            <w:r w:rsidR="00E70737">
              <w:rPr>
                <w:lang w:eastAsia="en-AU"/>
              </w:rPr>
              <w:t>Students will apply this</w:t>
            </w:r>
            <w:r w:rsidR="00E70737" w:rsidRPr="00F9306B">
              <w:rPr>
                <w:lang w:eastAsia="en-AU"/>
              </w:rPr>
              <w:t xml:space="preserve"> </w:t>
            </w:r>
            <w:r w:rsidR="00F9306B" w:rsidRPr="00F9306B">
              <w:rPr>
                <w:lang w:eastAsia="en-AU"/>
              </w:rPr>
              <w:t xml:space="preserve">knowledge </w:t>
            </w:r>
            <w:r w:rsidR="00BA7DD8">
              <w:rPr>
                <w:lang w:eastAsia="en-AU"/>
              </w:rPr>
              <w:t>to</w:t>
            </w:r>
            <w:r w:rsidR="00E70737">
              <w:rPr>
                <w:lang w:eastAsia="en-AU"/>
              </w:rPr>
              <w:t xml:space="preserve"> their own work</w:t>
            </w:r>
            <w:r w:rsidR="00BA7DD8">
              <w:rPr>
                <w:lang w:eastAsia="en-AU"/>
              </w:rPr>
              <w:t>,</w:t>
            </w:r>
            <w:r w:rsidR="00F9306B" w:rsidRPr="00F9306B">
              <w:rPr>
                <w:lang w:eastAsia="en-AU"/>
              </w:rPr>
              <w:t xml:space="preserve"> </w:t>
            </w:r>
            <w:r w:rsidR="00E70737">
              <w:rPr>
                <w:lang w:eastAsia="en-AU"/>
              </w:rPr>
              <w:t xml:space="preserve">to </w:t>
            </w:r>
            <w:r w:rsidR="00F9306B" w:rsidRPr="00F9306B">
              <w:rPr>
                <w:lang w:eastAsia="en-AU"/>
              </w:rPr>
              <w:t>d</w:t>
            </w:r>
            <w:r w:rsidR="00F9306B" w:rsidRPr="00F9306B">
              <w:rPr>
                <w:color w:val="000000"/>
                <w:lang w:eastAsia="en-AU"/>
              </w:rPr>
              <w:t>esign and produc</w:t>
            </w:r>
            <w:r w:rsidR="00E70737">
              <w:rPr>
                <w:color w:val="000000"/>
                <w:lang w:eastAsia="en-AU"/>
              </w:rPr>
              <w:t>e</w:t>
            </w:r>
            <w:r w:rsidR="00F9306B" w:rsidRPr="00F9306B">
              <w:rPr>
                <w:color w:val="000000"/>
                <w:lang w:eastAsia="en-AU"/>
              </w:rPr>
              <w:t xml:space="preserve"> an advertisement or campaign that represents a person, community group, business or school for a social media platform.  </w:t>
            </w:r>
          </w:p>
        </w:tc>
      </w:tr>
    </w:tbl>
    <w:p w14:paraId="08552383" w14:textId="34DB6528" w:rsidR="00AB580C" w:rsidRPr="00306525" w:rsidRDefault="00DB6943" w:rsidP="004437F6">
      <w:pPr>
        <w:pStyle w:val="Heading1"/>
      </w:pPr>
      <w:r>
        <w:lastRenderedPageBreak/>
        <w:t>Assessment overview</w:t>
      </w:r>
    </w:p>
    <w:tbl>
      <w:tblPr>
        <w:tblStyle w:val="QCAAtablestyle2"/>
        <w:tblW w:w="4998" w:type="pct"/>
        <w:tblInd w:w="10" w:type="dxa"/>
        <w:tblLayout w:type="fixed"/>
        <w:tblLook w:val="06A0" w:firstRow="1" w:lastRow="0" w:firstColumn="1" w:lastColumn="0" w:noHBand="1" w:noVBand="1"/>
      </w:tblPr>
      <w:tblGrid>
        <w:gridCol w:w="755"/>
        <w:gridCol w:w="8880"/>
        <w:gridCol w:w="1222"/>
        <w:gridCol w:w="8839"/>
        <w:gridCol w:w="1263"/>
      </w:tblGrid>
      <w:tr w:rsidR="00475FC8" w14:paraId="7FF18BA7" w14:textId="77777777" w:rsidTr="004513D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54" w:type="dxa"/>
            <w:tcBorders>
              <w:bottom w:val="nil"/>
            </w:tcBorders>
            <w:shd w:val="clear" w:color="auto" w:fill="auto"/>
          </w:tcPr>
          <w:p w14:paraId="454001BA" w14:textId="77777777" w:rsidR="00475FC8" w:rsidRDefault="00475FC8" w:rsidP="00090A56">
            <w:pPr>
              <w:pStyle w:val="Tableheading"/>
            </w:pPr>
          </w:p>
        </w:tc>
        <w:tc>
          <w:tcPr>
            <w:tcW w:w="10102" w:type="dxa"/>
            <w:gridSpan w:val="2"/>
          </w:tcPr>
          <w:p w14:paraId="61C07E4F" w14:textId="1E2401DE" w:rsidR="00475FC8" w:rsidRDefault="00F9691B" w:rsidP="00090A56">
            <w:pPr>
              <w:pStyle w:val="Tableheading"/>
              <w:cnfStyle w:val="100000000000" w:firstRow="1" w:lastRow="0" w:firstColumn="0" w:lastColumn="0" w:oddVBand="0" w:evenVBand="0" w:oddHBand="0" w:evenHBand="0" w:firstRowFirstColumn="0" w:firstRowLastColumn="0" w:lastRowFirstColumn="0" w:lastRowLastColumn="0"/>
            </w:pPr>
            <w:r>
              <w:t>Semester 1</w:t>
            </w:r>
          </w:p>
        </w:tc>
        <w:tc>
          <w:tcPr>
            <w:tcW w:w="10102" w:type="dxa"/>
            <w:gridSpan w:val="2"/>
          </w:tcPr>
          <w:p w14:paraId="7E64E6A7" w14:textId="2F5E9799" w:rsidR="00475FC8" w:rsidRDefault="00F9691B" w:rsidP="00090A56">
            <w:pPr>
              <w:pStyle w:val="Tableheading"/>
              <w:cnfStyle w:val="100000000000" w:firstRow="1" w:lastRow="0" w:firstColumn="0" w:lastColumn="0" w:oddVBand="0" w:evenVBand="0" w:oddHBand="0" w:evenHBand="0" w:firstRowFirstColumn="0" w:firstRowLastColumn="0" w:lastRowFirstColumn="0" w:lastRowLastColumn="0"/>
            </w:pPr>
            <w:r>
              <w:t>Semester 2</w:t>
            </w:r>
          </w:p>
        </w:tc>
      </w:tr>
      <w:tr w:rsidR="004437F6" w14:paraId="08D2ADCA" w14:textId="77777777" w:rsidTr="004513D9">
        <w:tc>
          <w:tcPr>
            <w:cnfStyle w:val="001000000000" w:firstRow="0" w:lastRow="0" w:firstColumn="1" w:lastColumn="0" w:oddVBand="0" w:evenVBand="0" w:oddHBand="0" w:evenHBand="0" w:firstRowFirstColumn="0" w:firstRowLastColumn="0" w:lastRowFirstColumn="0" w:lastRowLastColumn="0"/>
            <w:tcW w:w="754" w:type="dxa"/>
            <w:tcBorders>
              <w:top w:val="nil"/>
              <w:left w:val="nil"/>
            </w:tcBorders>
            <w:shd w:val="clear" w:color="auto" w:fill="auto"/>
          </w:tcPr>
          <w:p w14:paraId="70877097" w14:textId="77777777" w:rsidR="004437F6" w:rsidRDefault="004437F6" w:rsidP="00090A56">
            <w:pPr>
              <w:pStyle w:val="Tabletext"/>
            </w:pPr>
          </w:p>
        </w:tc>
        <w:tc>
          <w:tcPr>
            <w:tcW w:w="8880" w:type="dxa"/>
          </w:tcPr>
          <w:p w14:paraId="79D66121" w14:textId="47E984B5" w:rsidR="004437F6" w:rsidRDefault="00F9691B" w:rsidP="0022393A">
            <w:pPr>
              <w:pStyle w:val="Tablesubhead"/>
              <w:cnfStyle w:val="000000000000" w:firstRow="0" w:lastRow="0" w:firstColumn="0" w:lastColumn="0" w:oddVBand="0" w:evenVBand="0" w:oddHBand="0" w:evenHBand="0" w:firstRowFirstColumn="0" w:firstRowLastColumn="0" w:lastRowFirstColumn="0" w:lastRowLastColumn="0"/>
            </w:pPr>
            <w:r>
              <w:t>Unit 1</w:t>
            </w:r>
            <w:r w:rsidR="004437F6">
              <w:t xml:space="preserve"> — </w:t>
            </w:r>
            <w:r w:rsidR="00B07EF2" w:rsidRPr="0091187B">
              <w:t>Couch</w:t>
            </w:r>
            <w:r w:rsidR="00B07EF2">
              <w:t xml:space="preserve"> potato</w:t>
            </w:r>
          </w:p>
        </w:tc>
        <w:tc>
          <w:tcPr>
            <w:tcW w:w="1222" w:type="dxa"/>
          </w:tcPr>
          <w:p w14:paraId="3059200E" w14:textId="77777777" w:rsidR="004437F6" w:rsidRDefault="004437F6" w:rsidP="0022393A">
            <w:pPr>
              <w:pStyle w:val="Tablesubhead"/>
              <w:cnfStyle w:val="000000000000" w:firstRow="0" w:lastRow="0" w:firstColumn="0" w:lastColumn="0" w:oddVBand="0" w:evenVBand="0" w:oddHBand="0" w:evenHBand="0" w:firstRowFirstColumn="0" w:firstRowLastColumn="0" w:lastRowFirstColumn="0" w:lastRowLastColumn="0"/>
            </w:pPr>
            <w:r>
              <w:t>Week/s</w:t>
            </w:r>
          </w:p>
        </w:tc>
        <w:tc>
          <w:tcPr>
            <w:tcW w:w="8839" w:type="dxa"/>
          </w:tcPr>
          <w:p w14:paraId="7A3B907C" w14:textId="75E4441C" w:rsidR="004437F6" w:rsidRDefault="00F9691B" w:rsidP="0022393A">
            <w:pPr>
              <w:pStyle w:val="Tablesubhead"/>
              <w:cnfStyle w:val="000000000000" w:firstRow="0" w:lastRow="0" w:firstColumn="0" w:lastColumn="0" w:oddVBand="0" w:evenVBand="0" w:oddHBand="0" w:evenHBand="0" w:firstRowFirstColumn="0" w:firstRowLastColumn="0" w:lastRowFirstColumn="0" w:lastRowLastColumn="0"/>
            </w:pPr>
            <w:r>
              <w:t>Unit 2</w:t>
            </w:r>
            <w:r w:rsidR="004437F6">
              <w:t xml:space="preserve"> — </w:t>
            </w:r>
            <w:r w:rsidR="00B07EF2">
              <w:t>Brand power</w:t>
            </w:r>
          </w:p>
        </w:tc>
        <w:tc>
          <w:tcPr>
            <w:tcW w:w="1263" w:type="dxa"/>
          </w:tcPr>
          <w:p w14:paraId="5A22EC5E" w14:textId="77777777" w:rsidR="004437F6" w:rsidRDefault="004437F6" w:rsidP="0022393A">
            <w:pPr>
              <w:pStyle w:val="Tablesubhead"/>
              <w:cnfStyle w:val="000000000000" w:firstRow="0" w:lastRow="0" w:firstColumn="0" w:lastColumn="0" w:oddVBand="0" w:evenVBand="0" w:oddHBand="0" w:evenHBand="0" w:firstRowFirstColumn="0" w:firstRowLastColumn="0" w:lastRowFirstColumn="0" w:lastRowLastColumn="0"/>
            </w:pPr>
            <w:r>
              <w:t>Week/s</w:t>
            </w:r>
          </w:p>
        </w:tc>
      </w:tr>
      <w:tr w:rsidR="00B07EF2" w14:paraId="0B080B45" w14:textId="77777777" w:rsidTr="004513D9">
        <w:trPr>
          <w:cantSplit/>
          <w:trHeight w:val="2943"/>
        </w:trPr>
        <w:tc>
          <w:tcPr>
            <w:cnfStyle w:val="001000000000" w:firstRow="0" w:lastRow="0" w:firstColumn="1" w:lastColumn="0" w:oddVBand="0" w:evenVBand="0" w:oddHBand="0" w:evenHBand="0" w:firstRowFirstColumn="0" w:firstRowLastColumn="0" w:lastRowFirstColumn="0" w:lastRowLastColumn="0"/>
            <w:tcW w:w="754" w:type="dxa"/>
            <w:vMerge w:val="restart"/>
            <w:textDirection w:val="btLr"/>
          </w:tcPr>
          <w:p w14:paraId="1561D77B" w14:textId="77777777" w:rsidR="00B07EF2" w:rsidRDefault="00B07EF2" w:rsidP="00B07EF2">
            <w:pPr>
              <w:pStyle w:val="Tablesubhead"/>
              <w:ind w:left="113" w:right="113"/>
              <w:jc w:val="center"/>
            </w:pPr>
            <w:r>
              <w:t>Assessment</w:t>
            </w:r>
          </w:p>
        </w:tc>
        <w:tc>
          <w:tcPr>
            <w:tcW w:w="8880" w:type="dxa"/>
          </w:tcPr>
          <w:p w14:paraId="672444E2" w14:textId="194127A2" w:rsidR="00B07EF2" w:rsidRPr="0091187B" w:rsidRDefault="0091187B" w:rsidP="003D3B90">
            <w:pPr>
              <w:pStyle w:val="TableText0"/>
              <w:divId w:val="1703019617"/>
              <w:cnfStyle w:val="000000000000" w:firstRow="0" w:lastRow="0" w:firstColumn="0" w:lastColumn="0" w:oddVBand="0" w:evenVBand="0" w:oddHBand="0" w:evenHBand="0" w:firstRowFirstColumn="0" w:firstRowLastColumn="0" w:lastRowFirstColumn="0" w:lastRowLastColumn="0"/>
              <w:rPr>
                <w:rStyle w:val="eop"/>
                <w:rFonts w:ascii="Arial" w:hAnsi="Arial" w:cs="Arial"/>
                <w:bCs/>
                <w:color w:val="000000"/>
                <w:szCs w:val="19"/>
              </w:rPr>
            </w:pPr>
            <w:r w:rsidRPr="0091187B">
              <w:rPr>
                <w:rStyle w:val="normaltextrun"/>
                <w:rFonts w:ascii="Arial" w:hAnsi="Arial"/>
                <w:bCs/>
                <w:color w:val="000000"/>
                <w:szCs w:val="19"/>
              </w:rPr>
              <w:t xml:space="preserve">Technique: </w:t>
            </w:r>
            <w:r w:rsidR="00B07EF2" w:rsidRPr="0091187B">
              <w:rPr>
                <w:rStyle w:val="normaltextrun"/>
                <w:rFonts w:ascii="Arial" w:hAnsi="Arial"/>
                <w:bCs/>
                <w:color w:val="000000"/>
                <w:szCs w:val="19"/>
              </w:rPr>
              <w:t>Extended response</w:t>
            </w:r>
            <w:r w:rsidR="00B07EF2" w:rsidRPr="0091187B">
              <w:rPr>
                <w:rStyle w:val="eop"/>
                <w:rFonts w:ascii="Arial" w:hAnsi="Arial" w:cs="Arial"/>
                <w:bCs/>
                <w:color w:val="000000"/>
                <w:szCs w:val="19"/>
              </w:rPr>
              <w:t> </w:t>
            </w:r>
          </w:p>
          <w:p w14:paraId="347A07C2" w14:textId="77777777" w:rsidR="007F0A77" w:rsidRDefault="007F0A77" w:rsidP="003D3B90">
            <w:pPr>
              <w:pStyle w:val="TableText0"/>
              <w:divId w:val="1703019617"/>
              <w:cnfStyle w:val="000000000000" w:firstRow="0" w:lastRow="0" w:firstColumn="0" w:lastColumn="0" w:oddVBand="0" w:evenVBand="0" w:oddHBand="0" w:evenHBand="0" w:firstRowFirstColumn="0" w:firstRowLastColumn="0" w:lastRowFirstColumn="0" w:lastRowLastColumn="0"/>
              <w:rPr>
                <w:rFonts w:ascii="Segoe UI" w:hAnsi="Segoe UI" w:cs="Segoe UI"/>
                <w:b/>
                <w:sz w:val="18"/>
                <w:szCs w:val="18"/>
              </w:rPr>
            </w:pPr>
          </w:p>
          <w:p w14:paraId="75739167" w14:textId="01D1E998" w:rsidR="00B07EF2" w:rsidRDefault="00BA7DD8" w:rsidP="003D3B90">
            <w:pPr>
              <w:pStyle w:val="TableText0"/>
              <w:divId w:val="2111274483"/>
              <w:cnfStyle w:val="000000000000" w:firstRow="0" w:lastRow="0" w:firstColumn="0" w:lastColumn="0" w:oddVBand="0" w:evenVBand="0" w:oddHBand="0" w:evenHBand="0" w:firstRowFirstColumn="0" w:firstRowLastColumn="0" w:lastRowFirstColumn="0" w:lastRowLastColumn="0"/>
              <w:rPr>
                <w:rStyle w:val="eop"/>
                <w:rFonts w:ascii="Arial" w:hAnsi="Arial" w:cs="Arial"/>
                <w:szCs w:val="19"/>
              </w:rPr>
            </w:pPr>
            <w:r>
              <w:rPr>
                <w:rStyle w:val="normaltextrun"/>
                <w:rFonts w:ascii="Arial" w:hAnsi="Arial"/>
                <w:color w:val="000000"/>
                <w:szCs w:val="19"/>
              </w:rPr>
              <w:t xml:space="preserve">Students will write </w:t>
            </w:r>
            <w:r w:rsidR="00B07EF2">
              <w:rPr>
                <w:rStyle w:val="normaltextrun"/>
                <w:rFonts w:ascii="Arial" w:hAnsi="Arial"/>
                <w:color w:val="000000"/>
                <w:szCs w:val="19"/>
              </w:rPr>
              <w:t>a</w:t>
            </w:r>
            <w:r w:rsidR="00590AB7">
              <w:rPr>
                <w:rStyle w:val="normaltextrun"/>
                <w:rFonts w:ascii="Arial" w:hAnsi="Arial"/>
                <w:color w:val="000000"/>
                <w:szCs w:val="19"/>
              </w:rPr>
              <w:t xml:space="preserve"> </w:t>
            </w:r>
            <w:r w:rsidR="00B07EF2">
              <w:rPr>
                <w:rStyle w:val="normaltextrun"/>
                <w:rFonts w:ascii="Arial" w:hAnsi="Arial"/>
                <w:color w:val="000000"/>
                <w:szCs w:val="19"/>
              </w:rPr>
              <w:t>review or a blog post to </w:t>
            </w:r>
            <w:r w:rsidR="00B07EF2">
              <w:rPr>
                <w:rStyle w:val="normaltextrun"/>
                <w:rFonts w:ascii="Arial" w:hAnsi="Arial"/>
                <w:szCs w:val="19"/>
              </w:rPr>
              <w:t xml:space="preserve">analyse how social and cultural values and alternative points of view are portrayed in an Australian </w:t>
            </w:r>
            <w:r>
              <w:rPr>
                <w:rStyle w:val="normaltextrun"/>
                <w:rFonts w:ascii="Arial" w:hAnsi="Arial"/>
                <w:szCs w:val="19"/>
              </w:rPr>
              <w:t xml:space="preserve">television </w:t>
            </w:r>
            <w:r w:rsidR="00B07EF2">
              <w:rPr>
                <w:rStyle w:val="normaltextrun"/>
                <w:rFonts w:ascii="Arial" w:hAnsi="Arial"/>
                <w:szCs w:val="19"/>
              </w:rPr>
              <w:t>show and evaluate how</w:t>
            </w:r>
            <w:r w:rsidR="00A013C2">
              <w:rPr>
                <w:rStyle w:val="normaltextrun"/>
                <w:rFonts w:ascii="Arial" w:hAnsi="Arial"/>
                <w:szCs w:val="19"/>
              </w:rPr>
              <w:t xml:space="preserve"> generic</w:t>
            </w:r>
            <w:r w:rsidR="00B07EF2">
              <w:rPr>
                <w:rStyle w:val="normaltextrun"/>
                <w:rFonts w:ascii="Arial" w:hAnsi="Arial"/>
                <w:szCs w:val="19"/>
              </w:rPr>
              <w:t xml:space="preserve"> media conventions and technical and symbolic elements are manipulated to retain audiences’ attention.</w:t>
            </w:r>
            <w:r w:rsidR="00B07EF2">
              <w:rPr>
                <w:rStyle w:val="eop"/>
                <w:rFonts w:ascii="Arial" w:hAnsi="Arial" w:cs="Arial"/>
                <w:szCs w:val="19"/>
              </w:rPr>
              <w:t> </w:t>
            </w:r>
          </w:p>
          <w:p w14:paraId="6306C0F8" w14:textId="77777777" w:rsidR="00D83A72" w:rsidRDefault="00D83A72" w:rsidP="003D3B90">
            <w:pPr>
              <w:pStyle w:val="TableText0"/>
              <w:divId w:val="2111274483"/>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14:paraId="6D357969" w14:textId="5B6A2D4A" w:rsidR="00031615" w:rsidRDefault="00031615" w:rsidP="003D3B90">
            <w:pPr>
              <w:pStyle w:val="TableText0"/>
              <w:divId w:val="2087147104"/>
              <w:cnfStyle w:val="000000000000" w:firstRow="0" w:lastRow="0" w:firstColumn="0" w:lastColumn="0" w:oddVBand="0" w:evenVBand="0" w:oddHBand="0" w:evenHBand="0" w:firstRowFirstColumn="0" w:firstRowLastColumn="0" w:lastRowFirstColumn="0" w:lastRowLastColumn="0"/>
              <w:rPr>
                <w:rStyle w:val="normaltextrun"/>
                <w:rFonts w:ascii="Arial" w:hAnsi="Arial"/>
                <w:szCs w:val="19"/>
                <w:lang w:val="fr-FR"/>
              </w:rPr>
            </w:pPr>
            <w:r>
              <w:rPr>
                <w:rStyle w:val="normaltextrun"/>
                <w:rFonts w:ascii="Arial" w:hAnsi="Arial"/>
                <w:szCs w:val="19"/>
                <w:lang w:val="fr-FR"/>
              </w:rPr>
              <w:t>Format: Written</w:t>
            </w:r>
          </w:p>
          <w:p w14:paraId="6730B30C" w14:textId="77777777" w:rsidR="00031615" w:rsidRDefault="00031615" w:rsidP="003D3B90">
            <w:pPr>
              <w:pStyle w:val="TableText0"/>
              <w:divId w:val="2087147104"/>
              <w:cnfStyle w:val="000000000000" w:firstRow="0" w:lastRow="0" w:firstColumn="0" w:lastColumn="0" w:oddVBand="0" w:evenVBand="0" w:oddHBand="0" w:evenHBand="0" w:firstRowFirstColumn="0" w:firstRowLastColumn="0" w:lastRowFirstColumn="0" w:lastRowLastColumn="0"/>
              <w:rPr>
                <w:rStyle w:val="normaltextrun"/>
                <w:rFonts w:ascii="Arial" w:hAnsi="Arial"/>
                <w:szCs w:val="19"/>
                <w:lang w:val="fr-FR"/>
              </w:rPr>
            </w:pPr>
          </w:p>
          <w:p w14:paraId="7A1ECF40" w14:textId="7760B3D4" w:rsidR="0002130B" w:rsidRPr="00106530" w:rsidRDefault="00B07EF2" w:rsidP="00BA7DD8">
            <w:pPr>
              <w:pStyle w:val="TableText0"/>
              <w:divId w:val="2087147104"/>
              <w:cnfStyle w:val="000000000000" w:firstRow="0" w:lastRow="0" w:firstColumn="0" w:lastColumn="0" w:oddVBand="0" w:evenVBand="0" w:oddHBand="0" w:evenHBand="0" w:firstRowFirstColumn="0" w:firstRowLastColumn="0" w:lastRowFirstColumn="0" w:lastRowLastColumn="0"/>
              <w:rPr>
                <w:rFonts w:cs="Arial"/>
              </w:rPr>
            </w:pPr>
            <w:r>
              <w:rPr>
                <w:rStyle w:val="normaltextrun"/>
                <w:rFonts w:ascii="Arial" w:hAnsi="Arial"/>
                <w:szCs w:val="19"/>
                <w:lang w:val="fr-FR"/>
              </w:rPr>
              <w:t>Conditions:</w:t>
            </w:r>
            <w:r>
              <w:rPr>
                <w:rStyle w:val="eop"/>
                <w:rFonts w:ascii="Arial" w:hAnsi="Arial" w:cs="Arial"/>
                <w:szCs w:val="19"/>
              </w:rPr>
              <w:t> </w:t>
            </w:r>
            <w:r w:rsidRPr="00382C64">
              <w:rPr>
                <w:rStyle w:val="normaltextrun"/>
                <w:color w:val="000000"/>
                <w:szCs w:val="19"/>
                <w:lang w:val="fr-FR"/>
              </w:rPr>
              <w:t>400</w:t>
            </w:r>
            <w:r w:rsidR="00BA7DD8">
              <w:rPr>
                <w:rStyle w:val="normaltextrun"/>
                <w:color w:val="000000"/>
                <w:szCs w:val="19"/>
                <w:lang w:val="fr-FR"/>
              </w:rPr>
              <w:t>–</w:t>
            </w:r>
            <w:r w:rsidRPr="00382C64">
              <w:rPr>
                <w:rStyle w:val="normaltextrun"/>
                <w:color w:val="000000"/>
                <w:szCs w:val="19"/>
                <w:lang w:val="fr-FR"/>
              </w:rPr>
              <w:t>500 words</w:t>
            </w:r>
            <w:r w:rsidRPr="00382C64">
              <w:rPr>
                <w:rStyle w:val="eop"/>
                <w:rFonts w:cs="Arial"/>
                <w:color w:val="000000"/>
                <w:szCs w:val="19"/>
              </w:rPr>
              <w:t> </w:t>
            </w:r>
          </w:p>
        </w:tc>
        <w:tc>
          <w:tcPr>
            <w:tcW w:w="1222" w:type="dxa"/>
          </w:tcPr>
          <w:p w14:paraId="61B4FA34" w14:textId="5115D54A" w:rsidR="00B07EF2" w:rsidRDefault="00B07EF2" w:rsidP="00B909A8">
            <w:pPr>
              <w:pStyle w:val="paragraph"/>
              <w:spacing w:before="0" w:beforeAutospacing="0" w:after="0" w:afterAutospacing="0"/>
              <w:textAlignment w:val="baseline"/>
              <w:divId w:val="573971557"/>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sz w:val="19"/>
                <w:szCs w:val="19"/>
              </w:rPr>
              <w:t>Term 1</w:t>
            </w:r>
          </w:p>
          <w:p w14:paraId="76EF918D" w14:textId="4DA4601C" w:rsidR="00B07EF2" w:rsidRDefault="00B07EF2" w:rsidP="00B909A8">
            <w:pPr>
              <w:pStyle w:val="paragraph"/>
              <w:spacing w:before="0" w:beforeAutospacing="0" w:after="0" w:afterAutospacing="0"/>
              <w:textAlignment w:val="baseline"/>
              <w:divId w:val="1401901493"/>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14:paraId="0B01B3C1" w14:textId="3607DF0D" w:rsidR="00B07EF2" w:rsidRDefault="00B07EF2" w:rsidP="00B909A8">
            <w:pPr>
              <w:pStyle w:val="Tabletext"/>
              <w:cnfStyle w:val="000000000000" w:firstRow="0" w:lastRow="0" w:firstColumn="0" w:lastColumn="0" w:oddVBand="0" w:evenVBand="0" w:oddHBand="0" w:evenHBand="0" w:firstRowFirstColumn="0" w:firstRowLastColumn="0" w:lastRowFirstColumn="0" w:lastRowLastColumn="0"/>
            </w:pPr>
            <w:r>
              <w:rPr>
                <w:rStyle w:val="normaltextrun"/>
                <w:szCs w:val="19"/>
              </w:rPr>
              <w:t>Week 6</w:t>
            </w:r>
          </w:p>
        </w:tc>
        <w:tc>
          <w:tcPr>
            <w:tcW w:w="8839" w:type="dxa"/>
          </w:tcPr>
          <w:p w14:paraId="320CCE23" w14:textId="0882B9F0" w:rsidR="00B07EF2" w:rsidRPr="0091187B" w:rsidRDefault="0091187B" w:rsidP="003D3B90">
            <w:pPr>
              <w:pStyle w:val="TableText0"/>
              <w:divId w:val="1308434211"/>
              <w:cnfStyle w:val="000000000000" w:firstRow="0" w:lastRow="0" w:firstColumn="0" w:lastColumn="0" w:oddVBand="0" w:evenVBand="0" w:oddHBand="0" w:evenHBand="0" w:firstRowFirstColumn="0" w:firstRowLastColumn="0" w:lastRowFirstColumn="0" w:lastRowLastColumn="0"/>
              <w:rPr>
                <w:rStyle w:val="eop"/>
                <w:rFonts w:ascii="Arial" w:hAnsi="Arial" w:cs="Arial"/>
                <w:bCs/>
                <w:color w:val="000000"/>
                <w:szCs w:val="19"/>
              </w:rPr>
            </w:pPr>
            <w:r w:rsidRPr="0091187B">
              <w:rPr>
                <w:rStyle w:val="normaltextrun"/>
                <w:rFonts w:ascii="Arial" w:hAnsi="Arial"/>
                <w:bCs/>
                <w:color w:val="000000"/>
                <w:szCs w:val="19"/>
                <w:lang w:val="fr-FR"/>
              </w:rPr>
              <w:t xml:space="preserve">Technique: </w:t>
            </w:r>
            <w:r w:rsidR="00B07EF2" w:rsidRPr="0091187B">
              <w:rPr>
                <w:rStyle w:val="normaltextrun"/>
                <w:rFonts w:ascii="Arial" w:hAnsi="Arial"/>
                <w:bCs/>
                <w:color w:val="000000"/>
                <w:szCs w:val="19"/>
              </w:rPr>
              <w:t>Examination</w:t>
            </w:r>
            <w:r w:rsidR="00B07EF2" w:rsidRPr="0091187B">
              <w:rPr>
                <w:rStyle w:val="eop"/>
                <w:rFonts w:ascii="Arial" w:hAnsi="Arial" w:cs="Arial"/>
                <w:bCs/>
                <w:color w:val="000000"/>
                <w:szCs w:val="19"/>
              </w:rPr>
              <w:t> </w:t>
            </w:r>
          </w:p>
          <w:p w14:paraId="0B0194FC" w14:textId="77777777" w:rsidR="007F0A77" w:rsidRDefault="007F0A77" w:rsidP="003D3B90">
            <w:pPr>
              <w:pStyle w:val="TableText0"/>
              <w:divId w:val="1308434211"/>
              <w:cnfStyle w:val="000000000000" w:firstRow="0" w:lastRow="0" w:firstColumn="0" w:lastColumn="0" w:oddVBand="0" w:evenVBand="0" w:oddHBand="0" w:evenHBand="0" w:firstRowFirstColumn="0" w:firstRowLastColumn="0" w:lastRowFirstColumn="0" w:lastRowLastColumn="0"/>
              <w:rPr>
                <w:rFonts w:ascii="Segoe UI" w:hAnsi="Segoe UI" w:cs="Segoe UI"/>
                <w:b/>
                <w:sz w:val="18"/>
                <w:szCs w:val="18"/>
              </w:rPr>
            </w:pPr>
          </w:p>
          <w:p w14:paraId="35D315F1" w14:textId="33FE389B" w:rsidR="00B07EF2" w:rsidRDefault="00816DBB" w:rsidP="003D3B90">
            <w:pPr>
              <w:pStyle w:val="TableText0"/>
              <w:divId w:val="60168869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szCs w:val="19"/>
              </w:rPr>
              <w:t xml:space="preserve">Students will view </w:t>
            </w:r>
            <w:r w:rsidR="00B07EF2">
              <w:rPr>
                <w:rStyle w:val="normaltextrun"/>
                <w:rFonts w:ascii="Arial" w:hAnsi="Arial"/>
                <w:szCs w:val="19"/>
              </w:rPr>
              <w:t>a seen stimulus</w:t>
            </w:r>
            <w:r w:rsidR="007F0A77">
              <w:rPr>
                <w:rStyle w:val="normaltextrun"/>
                <w:rFonts w:ascii="Arial" w:hAnsi="Arial"/>
                <w:szCs w:val="19"/>
              </w:rPr>
              <w:t xml:space="preserve">, either an advertisement </w:t>
            </w:r>
            <w:r>
              <w:rPr>
                <w:rStyle w:val="normaltextrun"/>
                <w:rFonts w:ascii="Arial" w:hAnsi="Arial"/>
                <w:szCs w:val="19"/>
              </w:rPr>
              <w:t xml:space="preserve">or </w:t>
            </w:r>
            <w:r w:rsidR="007F0A77">
              <w:rPr>
                <w:rStyle w:val="normaltextrun"/>
                <w:rFonts w:ascii="Arial" w:hAnsi="Arial"/>
                <w:szCs w:val="19"/>
              </w:rPr>
              <w:t>infographic</w:t>
            </w:r>
            <w:r w:rsidR="00583834">
              <w:rPr>
                <w:rStyle w:val="normaltextrun"/>
                <w:rFonts w:ascii="Arial" w:hAnsi="Arial"/>
                <w:szCs w:val="19"/>
              </w:rPr>
              <w:t xml:space="preserve"> </w:t>
            </w:r>
            <w:r w:rsidR="007F0A77">
              <w:rPr>
                <w:rStyle w:val="normaltextrun"/>
                <w:rFonts w:ascii="Arial" w:hAnsi="Arial"/>
                <w:szCs w:val="19"/>
              </w:rPr>
              <w:t>show</w:t>
            </w:r>
            <w:r w:rsidR="00583834">
              <w:rPr>
                <w:rStyle w:val="normaltextrun"/>
                <w:rFonts w:ascii="Arial" w:hAnsi="Arial"/>
                <w:szCs w:val="19"/>
              </w:rPr>
              <w:t>ing</w:t>
            </w:r>
            <w:r w:rsidR="007F0A77">
              <w:rPr>
                <w:rStyle w:val="normaltextrun"/>
                <w:rFonts w:ascii="Arial" w:hAnsi="Arial"/>
                <w:szCs w:val="19"/>
              </w:rPr>
              <w:t xml:space="preserve"> the </w:t>
            </w:r>
            <w:r>
              <w:rPr>
                <w:rStyle w:val="normaltextrun"/>
                <w:rFonts w:ascii="Arial" w:hAnsi="Arial"/>
                <w:szCs w:val="19"/>
              </w:rPr>
              <w:t>social media influencer</w:t>
            </w:r>
            <w:r w:rsidR="00583834">
              <w:rPr>
                <w:rStyle w:val="normaltextrun"/>
                <w:rFonts w:ascii="Arial" w:hAnsi="Arial"/>
                <w:szCs w:val="19"/>
              </w:rPr>
              <w:t>'s</w:t>
            </w:r>
            <w:r>
              <w:rPr>
                <w:rStyle w:val="normaltextrun"/>
                <w:rFonts w:ascii="Arial" w:hAnsi="Arial"/>
                <w:szCs w:val="19"/>
              </w:rPr>
              <w:t xml:space="preserve"> </w:t>
            </w:r>
            <w:r w:rsidR="007F0A77">
              <w:rPr>
                <w:rStyle w:val="normaltextrun"/>
                <w:rFonts w:ascii="Arial" w:hAnsi="Arial"/>
                <w:szCs w:val="19"/>
              </w:rPr>
              <w:t xml:space="preserve">analytics </w:t>
            </w:r>
            <w:r w:rsidR="00583834">
              <w:rPr>
                <w:rStyle w:val="normaltextrun"/>
                <w:rFonts w:ascii="Arial" w:hAnsi="Arial"/>
                <w:szCs w:val="19"/>
              </w:rPr>
              <w:t>for it</w:t>
            </w:r>
            <w:r w:rsidR="007F0A77">
              <w:rPr>
                <w:rStyle w:val="normaltextrun"/>
                <w:rFonts w:ascii="Arial" w:hAnsi="Arial"/>
                <w:szCs w:val="19"/>
              </w:rPr>
              <w:t>,</w:t>
            </w:r>
            <w:r w:rsidR="00B07EF2">
              <w:rPr>
                <w:rStyle w:val="normaltextrun"/>
                <w:rFonts w:ascii="Arial" w:hAnsi="Arial"/>
                <w:szCs w:val="19"/>
              </w:rPr>
              <w:t xml:space="preserve"> the week </w:t>
            </w:r>
            <w:r w:rsidR="00583834">
              <w:rPr>
                <w:rStyle w:val="normaltextrun"/>
                <w:rFonts w:ascii="Arial" w:hAnsi="Arial"/>
                <w:szCs w:val="19"/>
              </w:rPr>
              <w:t>before</w:t>
            </w:r>
            <w:r w:rsidR="00B07EF2">
              <w:rPr>
                <w:rStyle w:val="normaltextrun"/>
                <w:rFonts w:ascii="Arial" w:hAnsi="Arial"/>
                <w:szCs w:val="19"/>
              </w:rPr>
              <w:t xml:space="preserve"> the exam</w:t>
            </w:r>
            <w:r w:rsidR="00583834">
              <w:rPr>
                <w:rStyle w:val="normaltextrun"/>
                <w:rFonts w:ascii="Arial" w:hAnsi="Arial"/>
                <w:szCs w:val="19"/>
              </w:rPr>
              <w:t>ination</w:t>
            </w:r>
            <w:r w:rsidR="007F0A77">
              <w:rPr>
                <w:rStyle w:val="normaltextrun"/>
                <w:rFonts w:ascii="Arial" w:hAnsi="Arial"/>
                <w:szCs w:val="19"/>
              </w:rPr>
              <w:t>.</w:t>
            </w:r>
          </w:p>
          <w:p w14:paraId="6508776D" w14:textId="77777777" w:rsidR="00D83A72" w:rsidRDefault="00D83A72" w:rsidP="003D3B90">
            <w:pPr>
              <w:pStyle w:val="TableText0"/>
              <w:divId w:val="1213348001"/>
              <w:cnfStyle w:val="000000000000" w:firstRow="0" w:lastRow="0" w:firstColumn="0" w:lastColumn="0" w:oddVBand="0" w:evenVBand="0" w:oddHBand="0" w:evenHBand="0" w:firstRowFirstColumn="0" w:firstRowLastColumn="0" w:lastRowFirstColumn="0" w:lastRowLastColumn="0"/>
              <w:rPr>
                <w:rStyle w:val="normaltextrun"/>
                <w:rFonts w:ascii="Arial" w:hAnsi="Arial"/>
                <w:szCs w:val="19"/>
                <w:lang w:val="fr-FR"/>
              </w:rPr>
            </w:pPr>
          </w:p>
          <w:p w14:paraId="6C25FB7D" w14:textId="0D73AD57" w:rsidR="00031615" w:rsidRDefault="00031615" w:rsidP="003D3B90">
            <w:pPr>
              <w:pStyle w:val="TableText0"/>
              <w:divId w:val="1213348001"/>
              <w:cnfStyle w:val="000000000000" w:firstRow="0" w:lastRow="0" w:firstColumn="0" w:lastColumn="0" w:oddVBand="0" w:evenVBand="0" w:oddHBand="0" w:evenHBand="0" w:firstRowFirstColumn="0" w:firstRowLastColumn="0" w:lastRowFirstColumn="0" w:lastRowLastColumn="0"/>
              <w:rPr>
                <w:rStyle w:val="normaltextrun"/>
                <w:rFonts w:ascii="Arial" w:hAnsi="Arial"/>
                <w:szCs w:val="19"/>
                <w:lang w:val="fr-FR"/>
              </w:rPr>
            </w:pPr>
            <w:r>
              <w:rPr>
                <w:rStyle w:val="normaltextrun"/>
                <w:rFonts w:ascii="Arial" w:hAnsi="Arial"/>
                <w:szCs w:val="19"/>
                <w:lang w:val="fr-FR"/>
              </w:rPr>
              <w:t>Format: Written</w:t>
            </w:r>
          </w:p>
          <w:p w14:paraId="29CD9F4D" w14:textId="77777777" w:rsidR="00031615" w:rsidRDefault="00031615" w:rsidP="003D3B90">
            <w:pPr>
              <w:pStyle w:val="TableText0"/>
              <w:divId w:val="1213348001"/>
              <w:cnfStyle w:val="000000000000" w:firstRow="0" w:lastRow="0" w:firstColumn="0" w:lastColumn="0" w:oddVBand="0" w:evenVBand="0" w:oddHBand="0" w:evenHBand="0" w:firstRowFirstColumn="0" w:firstRowLastColumn="0" w:lastRowFirstColumn="0" w:lastRowLastColumn="0"/>
              <w:rPr>
                <w:rStyle w:val="normaltextrun"/>
                <w:rFonts w:ascii="Arial" w:hAnsi="Arial"/>
                <w:szCs w:val="19"/>
                <w:lang w:val="fr-FR"/>
              </w:rPr>
            </w:pPr>
          </w:p>
          <w:p w14:paraId="7DFD8B20" w14:textId="1A23D819" w:rsidR="00B07EF2" w:rsidRDefault="00B07EF2" w:rsidP="003D3B90">
            <w:pPr>
              <w:pStyle w:val="TableText0"/>
              <w:divId w:val="1213348001"/>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szCs w:val="19"/>
                <w:lang w:val="fr-FR"/>
              </w:rPr>
              <w:t>Condition</w:t>
            </w:r>
            <w:r w:rsidR="00031615">
              <w:rPr>
                <w:rStyle w:val="normaltextrun"/>
                <w:rFonts w:ascii="Arial" w:hAnsi="Arial"/>
                <w:szCs w:val="19"/>
                <w:lang w:val="fr-FR"/>
              </w:rPr>
              <w:t>s</w:t>
            </w:r>
            <w:r>
              <w:rPr>
                <w:rStyle w:val="normaltextrun"/>
                <w:rFonts w:ascii="Arial" w:hAnsi="Arial"/>
                <w:szCs w:val="19"/>
                <w:lang w:val="fr-FR"/>
              </w:rPr>
              <w:t>:</w:t>
            </w:r>
            <w:r>
              <w:rPr>
                <w:rStyle w:val="eop"/>
                <w:rFonts w:ascii="Arial" w:hAnsi="Arial" w:cs="Arial"/>
                <w:szCs w:val="19"/>
              </w:rPr>
              <w:t> </w:t>
            </w:r>
          </w:p>
          <w:p w14:paraId="635FD0D1" w14:textId="3128ED8B" w:rsidR="00B07EF2" w:rsidRDefault="00B07EF2" w:rsidP="00E05788">
            <w:pPr>
              <w:pStyle w:val="TableBullet"/>
              <w:divId w:val="848327736"/>
              <w:cnfStyle w:val="000000000000" w:firstRow="0" w:lastRow="0" w:firstColumn="0" w:lastColumn="0" w:oddVBand="0" w:evenVBand="0" w:oddHBand="0" w:evenHBand="0" w:firstRowFirstColumn="0" w:firstRowLastColumn="0" w:lastRowFirstColumn="0" w:lastRowLastColumn="0"/>
              <w:rPr>
                <w:rFonts w:cs="Arial"/>
              </w:rPr>
            </w:pPr>
            <w:r>
              <w:rPr>
                <w:rStyle w:val="normaltextrun"/>
                <w:color w:val="000000"/>
                <w:szCs w:val="19"/>
                <w:lang w:val="fr-FR"/>
              </w:rPr>
              <w:t>Up to 90 min</w:t>
            </w:r>
            <w:r w:rsidR="00031615">
              <w:rPr>
                <w:rStyle w:val="normaltextrun"/>
                <w:color w:val="000000"/>
                <w:szCs w:val="19"/>
                <w:lang w:val="fr-FR"/>
              </w:rPr>
              <w:t>utes,</w:t>
            </w:r>
            <w:r>
              <w:rPr>
                <w:rStyle w:val="normaltextrun"/>
                <w:color w:val="000000"/>
                <w:szCs w:val="19"/>
                <w:lang w:val="fr-FR"/>
              </w:rPr>
              <w:t xml:space="preserve"> plus 10 minutes perusal</w:t>
            </w:r>
            <w:r>
              <w:rPr>
                <w:rStyle w:val="eop"/>
                <w:rFonts w:cs="Arial"/>
                <w:color w:val="000000"/>
                <w:szCs w:val="19"/>
              </w:rPr>
              <w:t> </w:t>
            </w:r>
          </w:p>
          <w:p w14:paraId="4501E939" w14:textId="3ACE6627" w:rsidR="00B07EF2" w:rsidRPr="00016380" w:rsidRDefault="00B07EF2" w:rsidP="00E05788">
            <w:pPr>
              <w:pStyle w:val="TableBullet"/>
              <w:cnfStyle w:val="000000000000" w:firstRow="0" w:lastRow="0" w:firstColumn="0" w:lastColumn="0" w:oddVBand="0" w:evenVBand="0" w:oddHBand="0" w:evenHBand="0" w:firstRowFirstColumn="0" w:firstRowLastColumn="0" w:lastRowFirstColumn="0" w:lastRowLastColumn="0"/>
              <w:rPr>
                <w:rFonts w:cs="Arial"/>
              </w:rPr>
            </w:pPr>
            <w:r>
              <w:rPr>
                <w:rStyle w:val="normaltextrun"/>
                <w:color w:val="000000"/>
                <w:szCs w:val="19"/>
                <w:lang w:val="fr-FR"/>
              </w:rPr>
              <w:t>200</w:t>
            </w:r>
            <w:r w:rsidR="00BA7DD8">
              <w:rPr>
                <w:rStyle w:val="normaltextrun"/>
                <w:color w:val="000000"/>
                <w:szCs w:val="19"/>
                <w:lang w:val="fr-FR"/>
              </w:rPr>
              <w:t>–</w:t>
            </w:r>
            <w:r w:rsidR="00904C54">
              <w:rPr>
                <w:rStyle w:val="normaltextrun"/>
                <w:color w:val="000000"/>
                <w:szCs w:val="19"/>
                <w:lang w:val="fr-FR"/>
              </w:rPr>
              <w:t>5</w:t>
            </w:r>
            <w:r>
              <w:rPr>
                <w:rStyle w:val="normaltextrun"/>
                <w:color w:val="000000"/>
                <w:szCs w:val="19"/>
                <w:lang w:val="fr-FR"/>
              </w:rPr>
              <w:t>00 words</w:t>
            </w:r>
            <w:r>
              <w:rPr>
                <w:rStyle w:val="eop"/>
                <w:rFonts w:cs="Arial"/>
                <w:color w:val="000000"/>
                <w:szCs w:val="19"/>
              </w:rPr>
              <w:t> </w:t>
            </w:r>
          </w:p>
        </w:tc>
        <w:tc>
          <w:tcPr>
            <w:tcW w:w="1263" w:type="dxa"/>
          </w:tcPr>
          <w:p w14:paraId="2D0DFFCB" w14:textId="6704B722" w:rsidR="00B07EF2" w:rsidRDefault="00B07EF2" w:rsidP="00B909A8">
            <w:pPr>
              <w:pStyle w:val="paragraph"/>
              <w:spacing w:before="0" w:beforeAutospacing="0" w:after="0" w:afterAutospacing="0"/>
              <w:textAlignment w:val="baseline"/>
              <w:divId w:val="778525382"/>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sz w:val="19"/>
                <w:szCs w:val="19"/>
              </w:rPr>
              <w:t>Term 3</w:t>
            </w:r>
          </w:p>
          <w:p w14:paraId="0D1AE24B" w14:textId="3AF28325" w:rsidR="00B07EF2" w:rsidRDefault="00B07EF2" w:rsidP="00B909A8">
            <w:pPr>
              <w:pStyle w:val="paragraph"/>
              <w:spacing w:before="0" w:beforeAutospacing="0" w:after="0" w:afterAutospacing="0"/>
              <w:textAlignment w:val="baseline"/>
              <w:divId w:val="66073471"/>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14:paraId="5B681F07" w14:textId="049DFC96" w:rsidR="00B07EF2" w:rsidRDefault="00B07EF2" w:rsidP="00B909A8">
            <w:pPr>
              <w:pStyle w:val="paragraph"/>
              <w:spacing w:before="0" w:beforeAutospacing="0" w:after="0" w:afterAutospacing="0"/>
              <w:textAlignment w:val="baseline"/>
              <w:divId w:val="939071377"/>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sz w:val="19"/>
                <w:szCs w:val="19"/>
              </w:rPr>
              <w:t>Week 7</w:t>
            </w:r>
          </w:p>
          <w:p w14:paraId="755CFAA2" w14:textId="447B29D5" w:rsidR="00B07EF2" w:rsidRDefault="00B07EF2" w:rsidP="00B909A8">
            <w:pPr>
              <w:pStyle w:val="Tabletext"/>
              <w:cnfStyle w:val="000000000000" w:firstRow="0" w:lastRow="0" w:firstColumn="0" w:lastColumn="0" w:oddVBand="0" w:evenVBand="0" w:oddHBand="0" w:evenHBand="0" w:firstRowFirstColumn="0" w:firstRowLastColumn="0" w:lastRowFirstColumn="0" w:lastRowLastColumn="0"/>
            </w:pPr>
            <w:r>
              <w:rPr>
                <w:rStyle w:val="eop"/>
                <w:rFonts w:cs="Arial"/>
                <w:szCs w:val="19"/>
              </w:rPr>
              <w:t> </w:t>
            </w:r>
          </w:p>
        </w:tc>
      </w:tr>
      <w:tr w:rsidR="00B07EF2" w14:paraId="448EF293" w14:textId="77777777" w:rsidTr="004513D9">
        <w:trPr>
          <w:cantSplit/>
          <w:trHeight w:val="1890"/>
        </w:trPr>
        <w:tc>
          <w:tcPr>
            <w:cnfStyle w:val="001000000000" w:firstRow="0" w:lastRow="0" w:firstColumn="1" w:lastColumn="0" w:oddVBand="0" w:evenVBand="0" w:oddHBand="0" w:evenHBand="0" w:firstRowFirstColumn="0" w:firstRowLastColumn="0" w:lastRowFirstColumn="0" w:lastRowLastColumn="0"/>
            <w:tcW w:w="754" w:type="dxa"/>
            <w:vMerge/>
            <w:textDirection w:val="btLr"/>
          </w:tcPr>
          <w:p w14:paraId="01B37C0A" w14:textId="77777777" w:rsidR="00B07EF2" w:rsidRDefault="00B07EF2" w:rsidP="00B07EF2">
            <w:pPr>
              <w:pStyle w:val="Tablesubhead"/>
              <w:ind w:left="113" w:right="113"/>
              <w:jc w:val="center"/>
            </w:pPr>
          </w:p>
        </w:tc>
        <w:tc>
          <w:tcPr>
            <w:tcW w:w="8880" w:type="dxa"/>
          </w:tcPr>
          <w:p w14:paraId="7735B5D7" w14:textId="23306394" w:rsidR="00B07EF2" w:rsidRPr="0091187B" w:rsidRDefault="0091187B" w:rsidP="003D3B90">
            <w:pPr>
              <w:pStyle w:val="TableText0"/>
              <w:divId w:val="605816005"/>
              <w:cnfStyle w:val="000000000000" w:firstRow="0" w:lastRow="0" w:firstColumn="0" w:lastColumn="0" w:oddVBand="0" w:evenVBand="0" w:oddHBand="0" w:evenHBand="0" w:firstRowFirstColumn="0" w:firstRowLastColumn="0" w:lastRowFirstColumn="0" w:lastRowLastColumn="0"/>
              <w:rPr>
                <w:rStyle w:val="eop"/>
                <w:rFonts w:ascii="Arial" w:hAnsi="Arial" w:cs="Arial"/>
                <w:bCs/>
                <w:color w:val="000000"/>
                <w:szCs w:val="19"/>
              </w:rPr>
            </w:pPr>
            <w:r w:rsidRPr="0091187B">
              <w:rPr>
                <w:rStyle w:val="normaltextrun"/>
                <w:rFonts w:ascii="Arial" w:hAnsi="Arial"/>
                <w:bCs/>
                <w:color w:val="000000"/>
                <w:szCs w:val="19"/>
                <w:lang w:val="fr-FR"/>
              </w:rPr>
              <w:t xml:space="preserve">Technique: </w:t>
            </w:r>
            <w:r w:rsidR="00B07EF2" w:rsidRPr="0091187B">
              <w:rPr>
                <w:rStyle w:val="normaltextrun"/>
                <w:rFonts w:ascii="Arial" w:hAnsi="Arial"/>
                <w:bCs/>
                <w:color w:val="000000"/>
                <w:szCs w:val="19"/>
                <w:lang w:val="fr-FR"/>
              </w:rPr>
              <w:t xml:space="preserve">Practical </w:t>
            </w:r>
          </w:p>
          <w:p w14:paraId="4B2C2D37" w14:textId="77777777" w:rsidR="007F0A77" w:rsidRPr="0091187B" w:rsidRDefault="007F0A77" w:rsidP="003D3B90">
            <w:pPr>
              <w:pStyle w:val="TableText0"/>
              <w:divId w:val="605816005"/>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14:paraId="7802B616" w14:textId="60186D75" w:rsidR="00047FD9" w:rsidRPr="00E05788" w:rsidRDefault="00E70043" w:rsidP="00C62E7E">
            <w:pPr>
              <w:pStyle w:val="TableText0"/>
              <w:divId w:val="1954677251"/>
              <w:cnfStyle w:val="000000000000" w:firstRow="0" w:lastRow="0" w:firstColumn="0" w:lastColumn="0" w:oddVBand="0" w:evenVBand="0" w:oddHBand="0" w:evenHBand="0" w:firstRowFirstColumn="0" w:firstRowLastColumn="0" w:lastRowFirstColumn="0" w:lastRowLastColumn="0"/>
              <w:rPr>
                <w:rStyle w:val="normaltextrun"/>
                <w:rFonts w:ascii="Arial" w:hAnsi="Arial" w:cs="Arial"/>
                <w:color w:val="000000"/>
                <w:szCs w:val="19"/>
              </w:rPr>
            </w:pPr>
            <w:r>
              <w:rPr>
                <w:rStyle w:val="normaltextrun"/>
                <w:rFonts w:ascii="Arial" w:hAnsi="Arial"/>
                <w:color w:val="000000"/>
                <w:szCs w:val="19"/>
              </w:rPr>
              <w:t xml:space="preserve">Part A: </w:t>
            </w:r>
            <w:r w:rsidR="003038A6">
              <w:rPr>
                <w:rStyle w:val="normaltextrun"/>
                <w:rFonts w:ascii="Arial" w:hAnsi="Arial"/>
                <w:color w:val="000000"/>
                <w:szCs w:val="19"/>
              </w:rPr>
              <w:t>Students will i</w:t>
            </w:r>
            <w:r w:rsidR="00B07EF2">
              <w:rPr>
                <w:rStyle w:val="normaltextrun"/>
                <w:rFonts w:ascii="Arial" w:hAnsi="Arial"/>
                <w:color w:val="000000"/>
                <w:szCs w:val="19"/>
              </w:rPr>
              <w:t>ndividually develop a script that introduces an original character using genre conventions.</w:t>
            </w:r>
            <w:r w:rsidR="00B07EF2">
              <w:rPr>
                <w:rStyle w:val="eop"/>
                <w:rFonts w:ascii="Arial" w:hAnsi="Arial" w:cs="Arial"/>
                <w:color w:val="000000"/>
                <w:szCs w:val="19"/>
              </w:rPr>
              <w:t> </w:t>
            </w:r>
          </w:p>
          <w:p w14:paraId="21774C80" w14:textId="242BF81F" w:rsidR="00B07EF2" w:rsidRDefault="00047FD9" w:rsidP="00C62E7E">
            <w:pPr>
              <w:pStyle w:val="TableText0"/>
              <w:divId w:val="1954677251"/>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szCs w:val="19"/>
              </w:rPr>
              <w:t xml:space="preserve">Part B: </w:t>
            </w:r>
            <w:r w:rsidR="00B07EF2">
              <w:rPr>
                <w:rStyle w:val="normaltextrun"/>
                <w:rFonts w:ascii="Arial" w:hAnsi="Arial"/>
                <w:szCs w:val="19"/>
              </w:rPr>
              <w:t xml:space="preserve">In a small group, </w:t>
            </w:r>
            <w:r w:rsidR="00A23DAD">
              <w:rPr>
                <w:rStyle w:val="normaltextrun"/>
                <w:rFonts w:ascii="Arial" w:hAnsi="Arial"/>
                <w:szCs w:val="19"/>
              </w:rPr>
              <w:t xml:space="preserve">students will </w:t>
            </w:r>
            <w:r w:rsidR="00B07EF2">
              <w:rPr>
                <w:rStyle w:val="normaltextrun"/>
                <w:rFonts w:ascii="Arial" w:hAnsi="Arial"/>
                <w:szCs w:val="19"/>
              </w:rPr>
              <w:t>share the scripts developed in Part A and choose one script to prod</w:t>
            </w:r>
            <w:r w:rsidR="00AC5AB1">
              <w:rPr>
                <w:rStyle w:val="normaltextrun"/>
                <w:rFonts w:ascii="Arial" w:hAnsi="Arial"/>
                <w:szCs w:val="19"/>
              </w:rPr>
              <w:t xml:space="preserve">uce with allocated roles and responsibilities. </w:t>
            </w:r>
          </w:p>
          <w:p w14:paraId="5C8B6D6F" w14:textId="77777777" w:rsidR="004F42C9" w:rsidRDefault="004F42C9" w:rsidP="003D3B90">
            <w:pPr>
              <w:pStyle w:val="TableText0"/>
              <w:divId w:val="411856811"/>
              <w:cnfStyle w:val="000000000000" w:firstRow="0" w:lastRow="0" w:firstColumn="0" w:lastColumn="0" w:oddVBand="0" w:evenVBand="0" w:oddHBand="0" w:evenHBand="0" w:firstRowFirstColumn="0" w:firstRowLastColumn="0" w:lastRowFirstColumn="0" w:lastRowLastColumn="0"/>
              <w:rPr>
                <w:rStyle w:val="normaltextrun"/>
                <w:rFonts w:ascii="Arial" w:hAnsi="Arial"/>
                <w:szCs w:val="19"/>
                <w:lang w:val="fr-FR"/>
              </w:rPr>
            </w:pPr>
          </w:p>
          <w:p w14:paraId="21624A3A" w14:textId="45DA9634" w:rsidR="00047FD9" w:rsidRDefault="004F42C9" w:rsidP="003D3B90">
            <w:pPr>
              <w:pStyle w:val="TableText0"/>
              <w:divId w:val="411856811"/>
              <w:cnfStyle w:val="000000000000" w:firstRow="0" w:lastRow="0" w:firstColumn="0" w:lastColumn="0" w:oddVBand="0" w:evenVBand="0" w:oddHBand="0" w:evenHBand="0" w:firstRowFirstColumn="0" w:firstRowLastColumn="0" w:lastRowFirstColumn="0" w:lastRowLastColumn="0"/>
              <w:rPr>
                <w:rStyle w:val="normaltextrun"/>
                <w:rFonts w:ascii="Arial" w:hAnsi="Arial"/>
                <w:szCs w:val="19"/>
                <w:lang w:val="fr-FR"/>
              </w:rPr>
            </w:pPr>
            <w:r>
              <w:rPr>
                <w:rStyle w:val="normaltextrun"/>
                <w:rFonts w:ascii="Arial" w:hAnsi="Arial"/>
                <w:szCs w:val="19"/>
                <w:lang w:val="fr-FR"/>
              </w:rPr>
              <w:t xml:space="preserve">Format: </w:t>
            </w:r>
          </w:p>
          <w:p w14:paraId="78BE80F8" w14:textId="231C6B9A" w:rsidR="00B07EF2" w:rsidRDefault="004F42C9" w:rsidP="00E05788">
            <w:pPr>
              <w:pStyle w:val="TableBullet"/>
              <w:divId w:val="411856811"/>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szCs w:val="19"/>
                <w:lang w:val="fr-FR"/>
              </w:rPr>
              <w:t xml:space="preserve">Script </w:t>
            </w:r>
            <w:r w:rsidR="00E31760">
              <w:rPr>
                <w:rStyle w:val="normaltextrun"/>
                <w:szCs w:val="19"/>
                <w:lang w:val="fr-FR"/>
              </w:rPr>
              <w:t xml:space="preserve">— </w:t>
            </w:r>
            <w:r>
              <w:rPr>
                <w:rStyle w:val="normaltextrun"/>
                <w:szCs w:val="19"/>
                <w:lang w:val="fr-FR"/>
              </w:rPr>
              <w:t>Part A</w:t>
            </w:r>
            <w:r w:rsidR="00B07EF2">
              <w:rPr>
                <w:rStyle w:val="eop"/>
                <w:rFonts w:cs="Arial"/>
                <w:szCs w:val="19"/>
              </w:rPr>
              <w:t> </w:t>
            </w:r>
          </w:p>
          <w:p w14:paraId="3F66AC52" w14:textId="2B4DE85E" w:rsidR="00B07EF2" w:rsidRDefault="004F42C9" w:rsidP="00E05788">
            <w:pPr>
              <w:pStyle w:val="TableBullet"/>
              <w:divId w:val="687608345"/>
              <w:cnfStyle w:val="000000000000" w:firstRow="0" w:lastRow="0" w:firstColumn="0" w:lastColumn="0" w:oddVBand="0" w:evenVBand="0" w:oddHBand="0" w:evenHBand="0" w:firstRowFirstColumn="0" w:firstRowLastColumn="0" w:lastRowFirstColumn="0" w:lastRowLastColumn="0"/>
              <w:rPr>
                <w:rFonts w:cs="Arial"/>
              </w:rPr>
            </w:pPr>
            <w:r>
              <w:rPr>
                <w:rStyle w:val="normaltextrun"/>
                <w:color w:val="000000"/>
                <w:szCs w:val="19"/>
                <w:lang w:val="fr-FR"/>
              </w:rPr>
              <w:t xml:space="preserve">Moving image media </w:t>
            </w:r>
            <w:r w:rsidR="00047FD9">
              <w:rPr>
                <w:rStyle w:val="normaltextrun"/>
                <w:color w:val="000000"/>
                <w:szCs w:val="19"/>
                <w:lang w:val="fr-FR"/>
              </w:rPr>
              <w:t xml:space="preserve">— </w:t>
            </w:r>
            <w:r>
              <w:rPr>
                <w:rStyle w:val="normaltextrun"/>
                <w:color w:val="000000"/>
                <w:szCs w:val="19"/>
                <w:lang w:val="fr-FR"/>
              </w:rPr>
              <w:t>Part B</w:t>
            </w:r>
          </w:p>
          <w:p w14:paraId="4126AFFB" w14:textId="77777777" w:rsidR="00D83A72" w:rsidRDefault="00D83A72" w:rsidP="003D3B90">
            <w:pPr>
              <w:pStyle w:val="TableText0"/>
              <w:divId w:val="1146626043"/>
              <w:cnfStyle w:val="000000000000" w:firstRow="0" w:lastRow="0" w:firstColumn="0" w:lastColumn="0" w:oddVBand="0" w:evenVBand="0" w:oddHBand="0" w:evenHBand="0" w:firstRowFirstColumn="0" w:firstRowLastColumn="0" w:lastRowFirstColumn="0" w:lastRowLastColumn="0"/>
              <w:rPr>
                <w:rStyle w:val="normaltextrun"/>
                <w:rFonts w:ascii="Arial" w:hAnsi="Arial"/>
                <w:szCs w:val="19"/>
              </w:rPr>
            </w:pPr>
          </w:p>
          <w:p w14:paraId="2E677BCF" w14:textId="77777777" w:rsidR="004F42C9" w:rsidRDefault="004F42C9" w:rsidP="003D3B90">
            <w:pPr>
              <w:pStyle w:val="TableText0"/>
              <w:divId w:val="1146626043"/>
              <w:cnfStyle w:val="000000000000" w:firstRow="0" w:lastRow="0" w:firstColumn="0" w:lastColumn="0" w:oddVBand="0" w:evenVBand="0" w:oddHBand="0" w:evenHBand="0" w:firstRowFirstColumn="0" w:firstRowLastColumn="0" w:lastRowFirstColumn="0" w:lastRowLastColumn="0"/>
              <w:rPr>
                <w:rStyle w:val="normaltextrun"/>
                <w:rFonts w:ascii="Arial" w:hAnsi="Arial"/>
                <w:szCs w:val="19"/>
              </w:rPr>
            </w:pPr>
            <w:r>
              <w:rPr>
                <w:rStyle w:val="normaltextrun"/>
                <w:rFonts w:ascii="Arial" w:hAnsi="Arial"/>
                <w:szCs w:val="19"/>
              </w:rPr>
              <w:t xml:space="preserve">Conditions: </w:t>
            </w:r>
          </w:p>
          <w:p w14:paraId="434BB074" w14:textId="0FC63823" w:rsidR="004F42C9" w:rsidRDefault="004F42C9" w:rsidP="00E05788">
            <w:pPr>
              <w:pStyle w:val="TableBullet"/>
              <w:divId w:val="1146626043"/>
              <w:cnfStyle w:val="000000000000" w:firstRow="0" w:lastRow="0" w:firstColumn="0" w:lastColumn="0" w:oddVBand="0" w:evenVBand="0" w:oddHBand="0" w:evenHBand="0" w:firstRowFirstColumn="0" w:firstRowLastColumn="0" w:lastRowFirstColumn="0" w:lastRowLastColumn="0"/>
              <w:rPr>
                <w:rStyle w:val="normaltextrun"/>
                <w:szCs w:val="19"/>
              </w:rPr>
            </w:pPr>
            <w:r>
              <w:rPr>
                <w:rStyle w:val="normaltextrun"/>
                <w:szCs w:val="19"/>
              </w:rPr>
              <w:t xml:space="preserve">1–2 minutes </w:t>
            </w:r>
            <w:r w:rsidR="00047FD9">
              <w:rPr>
                <w:rStyle w:val="normaltextrun"/>
                <w:szCs w:val="19"/>
              </w:rPr>
              <w:t xml:space="preserve">— </w:t>
            </w:r>
            <w:r>
              <w:rPr>
                <w:rStyle w:val="normaltextrun"/>
                <w:szCs w:val="19"/>
              </w:rPr>
              <w:t>Part A</w:t>
            </w:r>
          </w:p>
          <w:p w14:paraId="4C702055" w14:textId="7BF6B6D1" w:rsidR="00B07EF2" w:rsidRDefault="00B07EF2" w:rsidP="00E05788">
            <w:pPr>
              <w:pStyle w:val="TableBullet"/>
              <w:cnfStyle w:val="000000000000" w:firstRow="0" w:lastRow="0" w:firstColumn="0" w:lastColumn="0" w:oddVBand="0" w:evenVBand="0" w:oddHBand="0" w:evenHBand="0" w:firstRowFirstColumn="0" w:firstRowLastColumn="0" w:lastRowFirstColumn="0" w:lastRowLastColumn="0"/>
              <w:rPr>
                <w:rStyle w:val="TabletextChar"/>
                <w:rFonts w:eastAsiaTheme="minorHAnsi"/>
                <w:lang w:val="fr-FR"/>
              </w:rPr>
            </w:pPr>
            <w:r>
              <w:rPr>
                <w:rStyle w:val="normaltextrun"/>
                <w:color w:val="000000"/>
                <w:szCs w:val="19"/>
              </w:rPr>
              <w:t xml:space="preserve">45 seconds – 1 minute </w:t>
            </w:r>
            <w:r w:rsidR="00047FD9">
              <w:rPr>
                <w:rStyle w:val="normaltextrun"/>
                <w:color w:val="000000"/>
                <w:szCs w:val="19"/>
              </w:rPr>
              <w:t xml:space="preserve">— </w:t>
            </w:r>
            <w:r w:rsidR="004F42C9">
              <w:rPr>
                <w:rStyle w:val="normaltextrun"/>
                <w:color w:val="000000"/>
                <w:szCs w:val="19"/>
              </w:rPr>
              <w:t>Part B</w:t>
            </w:r>
          </w:p>
        </w:tc>
        <w:tc>
          <w:tcPr>
            <w:tcW w:w="1222" w:type="dxa"/>
          </w:tcPr>
          <w:p w14:paraId="5CB033B9" w14:textId="3BEFA750" w:rsidR="00B07EF2" w:rsidRDefault="00B07EF2" w:rsidP="00B909A8">
            <w:pPr>
              <w:pStyle w:val="paragraph"/>
              <w:spacing w:before="0" w:beforeAutospacing="0" w:after="0" w:afterAutospacing="0"/>
              <w:textAlignment w:val="baseline"/>
              <w:divId w:val="1701124539"/>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sz w:val="19"/>
                <w:szCs w:val="19"/>
              </w:rPr>
              <w:t>Term 2</w:t>
            </w:r>
          </w:p>
          <w:p w14:paraId="6EBD36BE" w14:textId="73F270F7" w:rsidR="00B07EF2" w:rsidRDefault="00B07EF2" w:rsidP="00B909A8">
            <w:pPr>
              <w:pStyle w:val="paragraph"/>
              <w:spacing w:before="0" w:beforeAutospacing="0" w:after="0" w:afterAutospacing="0"/>
              <w:textAlignment w:val="baseline"/>
              <w:divId w:val="91975587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14:paraId="0AD54880" w14:textId="7D539AF4" w:rsidR="00B07EF2" w:rsidRDefault="00B07EF2" w:rsidP="00B909A8">
            <w:pPr>
              <w:pStyle w:val="paragraph"/>
              <w:spacing w:before="0" w:beforeAutospacing="0" w:after="0" w:afterAutospacing="0"/>
              <w:textAlignment w:val="baseline"/>
              <w:divId w:val="24735178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14:paraId="04953F44" w14:textId="0B6C6F4A" w:rsidR="00B07EF2" w:rsidRDefault="00B07EF2" w:rsidP="00B909A8">
            <w:pPr>
              <w:pStyle w:val="Tabletext"/>
              <w:cnfStyle w:val="000000000000" w:firstRow="0" w:lastRow="0" w:firstColumn="0" w:lastColumn="0" w:oddVBand="0" w:evenVBand="0" w:oddHBand="0" w:evenHBand="0" w:firstRowFirstColumn="0" w:firstRowLastColumn="0" w:lastRowFirstColumn="0" w:lastRowLastColumn="0"/>
            </w:pPr>
            <w:r>
              <w:rPr>
                <w:rStyle w:val="normaltextrun"/>
                <w:szCs w:val="19"/>
              </w:rPr>
              <w:t>Week 8</w:t>
            </w:r>
          </w:p>
        </w:tc>
        <w:tc>
          <w:tcPr>
            <w:tcW w:w="8839" w:type="dxa"/>
          </w:tcPr>
          <w:p w14:paraId="4400A57F" w14:textId="5B3F7411" w:rsidR="00B07EF2" w:rsidRPr="0091187B" w:rsidRDefault="0091187B" w:rsidP="003D3B90">
            <w:pPr>
              <w:pStyle w:val="TableText0"/>
              <w:divId w:val="1043560932"/>
              <w:cnfStyle w:val="000000000000" w:firstRow="0" w:lastRow="0" w:firstColumn="0" w:lastColumn="0" w:oddVBand="0" w:evenVBand="0" w:oddHBand="0" w:evenHBand="0" w:firstRowFirstColumn="0" w:firstRowLastColumn="0" w:lastRowFirstColumn="0" w:lastRowLastColumn="0"/>
              <w:rPr>
                <w:rStyle w:val="eop"/>
                <w:rFonts w:ascii="Arial" w:hAnsi="Arial" w:cs="Arial"/>
                <w:bCs/>
                <w:color w:val="000000"/>
                <w:szCs w:val="19"/>
              </w:rPr>
            </w:pPr>
            <w:r w:rsidRPr="0091187B">
              <w:rPr>
                <w:rStyle w:val="normaltextrun"/>
                <w:rFonts w:ascii="Arial" w:hAnsi="Arial"/>
                <w:bCs/>
                <w:color w:val="000000"/>
                <w:szCs w:val="19"/>
                <w:lang w:val="fr-FR"/>
              </w:rPr>
              <w:t xml:space="preserve">Technique: </w:t>
            </w:r>
            <w:r w:rsidR="00B07EF2" w:rsidRPr="0091187B">
              <w:rPr>
                <w:rStyle w:val="normaltextrun"/>
                <w:rFonts w:ascii="Arial" w:hAnsi="Arial"/>
                <w:bCs/>
                <w:color w:val="000000"/>
                <w:szCs w:val="19"/>
              </w:rPr>
              <w:t xml:space="preserve">Practical </w:t>
            </w:r>
          </w:p>
          <w:p w14:paraId="1E4CC5F9" w14:textId="77777777" w:rsidR="00C62E7E" w:rsidRDefault="00C62E7E" w:rsidP="003D3B90">
            <w:pPr>
              <w:pStyle w:val="TableText0"/>
              <w:divId w:val="1681196682"/>
              <w:cnfStyle w:val="000000000000" w:firstRow="0" w:lastRow="0" w:firstColumn="0" w:lastColumn="0" w:oddVBand="0" w:evenVBand="0" w:oddHBand="0" w:evenHBand="0" w:firstRowFirstColumn="0" w:firstRowLastColumn="0" w:lastRowFirstColumn="0" w:lastRowLastColumn="0"/>
              <w:rPr>
                <w:rStyle w:val="normaltextrun"/>
                <w:rFonts w:ascii="Arial" w:hAnsi="Arial"/>
                <w:color w:val="000000"/>
                <w:szCs w:val="19"/>
              </w:rPr>
            </w:pPr>
          </w:p>
          <w:p w14:paraId="5BAFE971" w14:textId="42D0735A" w:rsidR="00A23DAD" w:rsidRDefault="00A23DAD" w:rsidP="00C62E7E">
            <w:pPr>
              <w:pStyle w:val="TableText0"/>
              <w:divId w:val="1681196682"/>
              <w:cnfStyle w:val="000000000000" w:firstRow="0" w:lastRow="0" w:firstColumn="0" w:lastColumn="0" w:oddVBand="0" w:evenVBand="0" w:oddHBand="0" w:evenHBand="0" w:firstRowFirstColumn="0" w:firstRowLastColumn="0" w:lastRowFirstColumn="0" w:lastRowLastColumn="0"/>
              <w:rPr>
                <w:rStyle w:val="normaltextrun"/>
                <w:rFonts w:ascii="Arial" w:hAnsi="Arial"/>
                <w:color w:val="000000"/>
                <w:szCs w:val="19"/>
              </w:rPr>
            </w:pPr>
            <w:r>
              <w:rPr>
                <w:rStyle w:val="normaltextrun"/>
                <w:rFonts w:ascii="Arial" w:hAnsi="Arial"/>
                <w:color w:val="000000"/>
                <w:szCs w:val="19"/>
              </w:rPr>
              <w:t>Part A: Students will i</w:t>
            </w:r>
            <w:r w:rsidR="00B07EF2">
              <w:rPr>
                <w:rStyle w:val="normaltextrun"/>
                <w:rFonts w:ascii="Arial" w:hAnsi="Arial"/>
                <w:color w:val="000000"/>
                <w:szCs w:val="19"/>
              </w:rPr>
              <w:t>ndividually design an advertisement or campaign</w:t>
            </w:r>
            <w:r w:rsidR="00590AB7">
              <w:rPr>
                <w:rStyle w:val="normaltextrun"/>
                <w:rFonts w:ascii="Arial" w:hAnsi="Arial"/>
                <w:color w:val="000000"/>
                <w:szCs w:val="19"/>
              </w:rPr>
              <w:t xml:space="preserve"> for an upcoming event</w:t>
            </w:r>
            <w:r w:rsidR="00B07EF2">
              <w:rPr>
                <w:rStyle w:val="normaltextrun"/>
                <w:rFonts w:ascii="Arial" w:hAnsi="Arial"/>
                <w:color w:val="000000"/>
                <w:szCs w:val="19"/>
              </w:rPr>
              <w:t xml:space="preserve"> that represents a person, community group, business or school for a social media platform</w:t>
            </w:r>
            <w:r>
              <w:rPr>
                <w:rStyle w:val="normaltextrun"/>
                <w:rFonts w:ascii="Arial" w:hAnsi="Arial"/>
                <w:color w:val="000000"/>
                <w:szCs w:val="19"/>
              </w:rPr>
              <w:t>.</w:t>
            </w:r>
            <w:r w:rsidR="00C62E7E">
              <w:rPr>
                <w:rStyle w:val="normaltextrun"/>
                <w:rFonts w:ascii="Arial" w:hAnsi="Arial"/>
                <w:color w:val="000000"/>
                <w:szCs w:val="19"/>
              </w:rPr>
              <w:t xml:space="preserve"> </w:t>
            </w:r>
          </w:p>
          <w:p w14:paraId="6AC6CE2B" w14:textId="18890247" w:rsidR="00B07EF2" w:rsidRDefault="00A23DAD" w:rsidP="00C62E7E">
            <w:pPr>
              <w:pStyle w:val="TableText0"/>
              <w:divId w:val="1681196682"/>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color w:val="000000"/>
                <w:szCs w:val="19"/>
              </w:rPr>
              <w:t>Part B: Students will p</w:t>
            </w:r>
            <w:r w:rsidR="00B07EF2">
              <w:rPr>
                <w:rStyle w:val="normaltextrun"/>
                <w:rFonts w:ascii="Arial" w:hAnsi="Arial"/>
                <w:color w:val="000000"/>
                <w:szCs w:val="19"/>
              </w:rPr>
              <w:t>roduce the advertisement or campaign designed in Part A.</w:t>
            </w:r>
            <w:r w:rsidR="00B07EF2">
              <w:rPr>
                <w:rStyle w:val="eop"/>
                <w:rFonts w:ascii="Arial" w:hAnsi="Arial" w:cs="Arial"/>
                <w:color w:val="000000"/>
                <w:szCs w:val="19"/>
              </w:rPr>
              <w:t> </w:t>
            </w:r>
          </w:p>
          <w:p w14:paraId="0F0C0BC6" w14:textId="77777777" w:rsidR="00D83A72" w:rsidRDefault="00D83A72" w:rsidP="003D3B90">
            <w:pPr>
              <w:pStyle w:val="TableText0"/>
              <w:divId w:val="1974024338"/>
              <w:cnfStyle w:val="000000000000" w:firstRow="0" w:lastRow="0" w:firstColumn="0" w:lastColumn="0" w:oddVBand="0" w:evenVBand="0" w:oddHBand="0" w:evenHBand="0" w:firstRowFirstColumn="0" w:firstRowLastColumn="0" w:lastRowFirstColumn="0" w:lastRowLastColumn="0"/>
              <w:rPr>
                <w:rStyle w:val="normaltextrun"/>
                <w:rFonts w:ascii="Arial" w:hAnsi="Arial"/>
                <w:szCs w:val="19"/>
                <w:lang w:val="fr-FR"/>
              </w:rPr>
            </w:pPr>
          </w:p>
          <w:p w14:paraId="148A59F9" w14:textId="77777777" w:rsidR="00A23DAD" w:rsidRDefault="004F42C9" w:rsidP="003D3B90">
            <w:pPr>
              <w:pStyle w:val="TableText0"/>
              <w:divId w:val="1974024338"/>
              <w:cnfStyle w:val="000000000000" w:firstRow="0" w:lastRow="0" w:firstColumn="0" w:lastColumn="0" w:oddVBand="0" w:evenVBand="0" w:oddHBand="0" w:evenHBand="0" w:firstRowFirstColumn="0" w:firstRowLastColumn="0" w:lastRowFirstColumn="0" w:lastRowLastColumn="0"/>
              <w:rPr>
                <w:rStyle w:val="normaltextrun"/>
                <w:rFonts w:ascii="Arial" w:hAnsi="Arial"/>
                <w:szCs w:val="19"/>
                <w:lang w:val="fr-FR"/>
              </w:rPr>
            </w:pPr>
            <w:r>
              <w:rPr>
                <w:rStyle w:val="normaltextrun"/>
                <w:rFonts w:ascii="Arial" w:hAnsi="Arial"/>
                <w:szCs w:val="19"/>
                <w:lang w:val="fr-FR"/>
              </w:rPr>
              <w:t xml:space="preserve">Format: </w:t>
            </w:r>
          </w:p>
          <w:p w14:paraId="3451230A" w14:textId="5160178C" w:rsidR="004F42C9" w:rsidRDefault="004F42C9" w:rsidP="00E05788">
            <w:pPr>
              <w:pStyle w:val="TableBullet"/>
              <w:divId w:val="1974024338"/>
              <w:cnfStyle w:val="000000000000" w:firstRow="0" w:lastRow="0" w:firstColumn="0" w:lastColumn="0" w:oddVBand="0" w:evenVBand="0" w:oddHBand="0" w:evenHBand="0" w:firstRowFirstColumn="0" w:firstRowLastColumn="0" w:lastRowFirstColumn="0" w:lastRowLastColumn="0"/>
              <w:rPr>
                <w:rStyle w:val="normaltextrun"/>
                <w:szCs w:val="19"/>
                <w:lang w:val="fr-FR"/>
              </w:rPr>
            </w:pPr>
            <w:r>
              <w:rPr>
                <w:rStyle w:val="normaltextrun"/>
                <w:szCs w:val="19"/>
                <w:lang w:val="fr-FR"/>
              </w:rPr>
              <w:t xml:space="preserve">Storyboard and treatment </w:t>
            </w:r>
            <w:r w:rsidR="00A23DAD">
              <w:rPr>
                <w:rStyle w:val="normaltextrun"/>
                <w:szCs w:val="19"/>
                <w:lang w:val="fr-FR"/>
              </w:rPr>
              <w:t xml:space="preserve">— </w:t>
            </w:r>
            <w:r>
              <w:rPr>
                <w:rStyle w:val="normaltextrun"/>
                <w:szCs w:val="19"/>
                <w:lang w:val="fr-FR"/>
              </w:rPr>
              <w:t>Part A</w:t>
            </w:r>
          </w:p>
          <w:p w14:paraId="28C92B6E" w14:textId="7D2B171B" w:rsidR="004F42C9" w:rsidRDefault="004F42C9" w:rsidP="00E05788">
            <w:pPr>
              <w:pStyle w:val="TableBullet"/>
              <w:divId w:val="1974024338"/>
              <w:cnfStyle w:val="000000000000" w:firstRow="0" w:lastRow="0" w:firstColumn="0" w:lastColumn="0" w:oddVBand="0" w:evenVBand="0" w:oddHBand="0" w:evenHBand="0" w:firstRowFirstColumn="0" w:firstRowLastColumn="0" w:lastRowFirstColumn="0" w:lastRowLastColumn="0"/>
              <w:rPr>
                <w:rStyle w:val="normaltextrun"/>
                <w:szCs w:val="19"/>
                <w:lang w:val="fr-FR"/>
              </w:rPr>
            </w:pPr>
            <w:r>
              <w:rPr>
                <w:rStyle w:val="normaltextrun"/>
                <w:szCs w:val="19"/>
                <w:lang w:val="fr-FR"/>
              </w:rPr>
              <w:t xml:space="preserve">Moving image media </w:t>
            </w:r>
            <w:r w:rsidR="00A23DAD">
              <w:rPr>
                <w:rStyle w:val="normaltextrun"/>
                <w:szCs w:val="19"/>
                <w:lang w:val="fr-FR"/>
              </w:rPr>
              <w:t xml:space="preserve">— </w:t>
            </w:r>
            <w:r>
              <w:rPr>
                <w:rStyle w:val="normaltextrun"/>
                <w:szCs w:val="19"/>
                <w:lang w:val="fr-FR"/>
              </w:rPr>
              <w:t>Part B</w:t>
            </w:r>
          </w:p>
          <w:p w14:paraId="2605DB6D" w14:textId="77777777" w:rsidR="004F42C9" w:rsidRDefault="004F42C9" w:rsidP="003D3B90">
            <w:pPr>
              <w:pStyle w:val="TableText0"/>
              <w:divId w:val="1974024338"/>
              <w:cnfStyle w:val="000000000000" w:firstRow="0" w:lastRow="0" w:firstColumn="0" w:lastColumn="0" w:oddVBand="0" w:evenVBand="0" w:oddHBand="0" w:evenHBand="0" w:firstRowFirstColumn="0" w:firstRowLastColumn="0" w:lastRowFirstColumn="0" w:lastRowLastColumn="0"/>
              <w:rPr>
                <w:rStyle w:val="normaltextrun"/>
                <w:rFonts w:ascii="Arial" w:hAnsi="Arial"/>
                <w:szCs w:val="19"/>
                <w:lang w:val="fr-FR"/>
              </w:rPr>
            </w:pPr>
          </w:p>
          <w:p w14:paraId="7D5BCC45" w14:textId="77777777" w:rsidR="00FF71BF" w:rsidRDefault="00FF71BF" w:rsidP="003D3B90">
            <w:pPr>
              <w:pStyle w:val="TableText0"/>
              <w:divId w:val="1974024338"/>
              <w:cnfStyle w:val="000000000000" w:firstRow="0" w:lastRow="0" w:firstColumn="0" w:lastColumn="0" w:oddVBand="0" w:evenVBand="0" w:oddHBand="0" w:evenHBand="0" w:firstRowFirstColumn="0" w:firstRowLastColumn="0" w:lastRowFirstColumn="0" w:lastRowLastColumn="0"/>
              <w:rPr>
                <w:rStyle w:val="normaltextrun"/>
                <w:rFonts w:ascii="Arial" w:hAnsi="Arial"/>
                <w:szCs w:val="19"/>
                <w:lang w:val="fr-FR"/>
              </w:rPr>
            </w:pPr>
            <w:r>
              <w:rPr>
                <w:rStyle w:val="normaltextrun"/>
                <w:rFonts w:ascii="Arial" w:hAnsi="Arial"/>
                <w:szCs w:val="19"/>
                <w:lang w:val="fr-FR"/>
              </w:rPr>
              <w:t>C</w:t>
            </w:r>
            <w:r w:rsidR="00B07EF2">
              <w:rPr>
                <w:rStyle w:val="normaltextrun"/>
                <w:rFonts w:ascii="Arial" w:hAnsi="Arial"/>
                <w:szCs w:val="19"/>
                <w:lang w:val="fr-FR"/>
              </w:rPr>
              <w:t>onditions:</w:t>
            </w:r>
          </w:p>
          <w:p w14:paraId="0C431772" w14:textId="3763B503" w:rsidR="00FF71BF" w:rsidRDefault="00FF71BF" w:rsidP="00E05788">
            <w:pPr>
              <w:pStyle w:val="TableBullet"/>
              <w:divId w:val="1974024338"/>
              <w:cnfStyle w:val="000000000000" w:firstRow="0" w:lastRow="0" w:firstColumn="0" w:lastColumn="0" w:oddVBand="0" w:evenVBand="0" w:oddHBand="0" w:evenHBand="0" w:firstRowFirstColumn="0" w:firstRowLastColumn="0" w:lastRowFirstColumn="0" w:lastRowLastColumn="0"/>
              <w:rPr>
                <w:rStyle w:val="eop"/>
                <w:rFonts w:cs="Arial"/>
                <w:szCs w:val="19"/>
              </w:rPr>
            </w:pPr>
            <w:r>
              <w:rPr>
                <w:rStyle w:val="eop"/>
                <w:rFonts w:cs="Arial"/>
                <w:szCs w:val="19"/>
              </w:rPr>
              <w:t xml:space="preserve">8–12 shots and 400–500 words </w:t>
            </w:r>
            <w:r w:rsidR="001C4F05">
              <w:rPr>
                <w:rStyle w:val="eop"/>
                <w:rFonts w:cs="Arial"/>
                <w:szCs w:val="19"/>
              </w:rPr>
              <w:t xml:space="preserve">— </w:t>
            </w:r>
            <w:r>
              <w:rPr>
                <w:rStyle w:val="eop"/>
                <w:rFonts w:cs="Arial"/>
                <w:szCs w:val="19"/>
              </w:rPr>
              <w:t>Part A</w:t>
            </w:r>
          </w:p>
          <w:p w14:paraId="317AC463" w14:textId="0A295850" w:rsidR="00B07EF2" w:rsidRDefault="00B07EF2" w:rsidP="00E05788">
            <w:pPr>
              <w:pStyle w:val="TableBullet"/>
              <w:cnfStyle w:val="000000000000" w:firstRow="0" w:lastRow="0" w:firstColumn="0" w:lastColumn="0" w:oddVBand="0" w:evenVBand="0" w:oddHBand="0" w:evenHBand="0" w:firstRowFirstColumn="0" w:firstRowLastColumn="0" w:lastRowFirstColumn="0" w:lastRowLastColumn="0"/>
              <w:rPr>
                <w:rStyle w:val="TabletextChar"/>
                <w:rFonts w:eastAsiaTheme="minorHAnsi"/>
                <w:lang w:val="fr-FR"/>
              </w:rPr>
            </w:pPr>
            <w:r>
              <w:rPr>
                <w:rStyle w:val="normaltextrun"/>
                <w:color w:val="000000"/>
                <w:szCs w:val="19"/>
              </w:rPr>
              <w:t xml:space="preserve">45 seconds – 1 minute </w:t>
            </w:r>
            <w:r w:rsidR="001C4F05">
              <w:rPr>
                <w:rStyle w:val="normaltextrun"/>
                <w:color w:val="000000"/>
                <w:szCs w:val="19"/>
              </w:rPr>
              <w:t xml:space="preserve">— </w:t>
            </w:r>
            <w:r w:rsidR="00695138">
              <w:rPr>
                <w:rStyle w:val="normaltextrun"/>
                <w:color w:val="000000"/>
                <w:szCs w:val="19"/>
              </w:rPr>
              <w:t>Part B</w:t>
            </w:r>
            <w:r>
              <w:rPr>
                <w:rStyle w:val="eop"/>
                <w:rFonts w:cs="Arial"/>
                <w:color w:val="000000"/>
                <w:szCs w:val="19"/>
              </w:rPr>
              <w:t> </w:t>
            </w:r>
          </w:p>
        </w:tc>
        <w:tc>
          <w:tcPr>
            <w:tcW w:w="1263" w:type="dxa"/>
          </w:tcPr>
          <w:p w14:paraId="30ABE77A" w14:textId="43CB60B3" w:rsidR="00B07EF2" w:rsidRDefault="00B07EF2" w:rsidP="00B909A8">
            <w:pPr>
              <w:pStyle w:val="paragraph"/>
              <w:spacing w:before="0" w:beforeAutospacing="0" w:after="0" w:afterAutospacing="0"/>
              <w:textAlignment w:val="baseline"/>
              <w:divId w:val="1865708389"/>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Arial" w:hAnsi="Arial"/>
                <w:sz w:val="19"/>
                <w:szCs w:val="19"/>
              </w:rPr>
              <w:t>Term 4</w:t>
            </w:r>
          </w:p>
          <w:p w14:paraId="4DDC134E" w14:textId="6C497E41" w:rsidR="00B07EF2" w:rsidRDefault="00B07EF2" w:rsidP="00B909A8">
            <w:pPr>
              <w:pStyle w:val="paragraph"/>
              <w:spacing w:before="0" w:beforeAutospacing="0" w:after="0" w:afterAutospacing="0"/>
              <w:textAlignment w:val="baseline"/>
              <w:divId w:val="351732475"/>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14:paraId="5E771219" w14:textId="18936494" w:rsidR="00B07EF2" w:rsidRDefault="00B07EF2" w:rsidP="00B909A8">
            <w:pPr>
              <w:pStyle w:val="paragraph"/>
              <w:spacing w:before="0" w:beforeAutospacing="0" w:after="0" w:afterAutospacing="0"/>
              <w:textAlignment w:val="baseline"/>
              <w:divId w:val="1003968255"/>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p w14:paraId="4DCCCADA" w14:textId="69863444" w:rsidR="00B07EF2" w:rsidRDefault="00B07EF2" w:rsidP="00B909A8">
            <w:pPr>
              <w:pStyle w:val="Tabletext"/>
              <w:cnfStyle w:val="000000000000" w:firstRow="0" w:lastRow="0" w:firstColumn="0" w:lastColumn="0" w:oddVBand="0" w:evenVBand="0" w:oddHBand="0" w:evenHBand="0" w:firstRowFirstColumn="0" w:firstRowLastColumn="0" w:lastRowFirstColumn="0" w:lastRowLastColumn="0"/>
            </w:pPr>
            <w:r>
              <w:rPr>
                <w:rStyle w:val="normaltextrun"/>
                <w:szCs w:val="19"/>
              </w:rPr>
              <w:t>Week 8</w:t>
            </w:r>
          </w:p>
        </w:tc>
      </w:tr>
      <w:tr w:rsidR="004513D9" w14:paraId="03CE8D2A" w14:textId="77777777" w:rsidTr="00A87408">
        <w:trPr>
          <w:cantSplit/>
          <w:trHeight w:val="163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4EA517A1" w14:textId="77777777" w:rsidR="004513D9" w:rsidRDefault="004513D9" w:rsidP="009D30E3">
            <w:pPr>
              <w:pStyle w:val="Tablesubhead"/>
              <w:ind w:left="113" w:right="113"/>
              <w:jc w:val="center"/>
            </w:pPr>
            <w:r>
              <w:t>Achievement standard</w:t>
            </w:r>
          </w:p>
        </w:tc>
        <w:tc>
          <w:tcPr>
            <w:tcW w:w="10102" w:type="dxa"/>
            <w:gridSpan w:val="2"/>
          </w:tcPr>
          <w:p w14:paraId="0E060EE0" w14:textId="77777777" w:rsidR="004513D9" w:rsidRPr="007B0880" w:rsidRDefault="004513D9" w:rsidP="009B5BCE">
            <w:pPr>
              <w:pStyle w:val="TableText0"/>
              <w:spacing w:line="240" w:lineRule="auto"/>
              <w:cnfStyle w:val="000000000000" w:firstRow="0" w:lastRow="0" w:firstColumn="0" w:lastColumn="0" w:oddVBand="0" w:evenVBand="0" w:oddHBand="0" w:evenHBand="0" w:firstRowFirstColumn="0" w:firstRowLastColumn="0" w:lastRowFirstColumn="0" w:lastRowLastColumn="0"/>
              <w:rPr>
                <w:rStyle w:val="Shading2"/>
                <w:rFonts w:eastAsiaTheme="minorHAnsi"/>
              </w:rPr>
            </w:pPr>
            <w:bookmarkStart w:id="3" w:name="_Hlk70500306"/>
            <w:r w:rsidRPr="009B5BCE">
              <w:t xml:space="preserve">By the end of Year 10, </w:t>
            </w:r>
            <w:r w:rsidRPr="00790AD0">
              <w:rPr>
                <w:rStyle w:val="Shading1"/>
                <w:rFonts w:eastAsiaTheme="minorHAnsi"/>
              </w:rPr>
              <w:t xml:space="preserve">students </w:t>
            </w:r>
            <w:hyperlink r:id="rId13" w:tooltip="Display the glossary entry for analyse" w:history="1">
              <w:r w:rsidRPr="00790AD0">
                <w:rPr>
                  <w:rStyle w:val="Shading1"/>
                  <w:rFonts w:eastAsiaTheme="minorHAnsi"/>
                </w:rPr>
                <w:t>analyse</w:t>
              </w:r>
            </w:hyperlink>
            <w:r w:rsidRPr="00790AD0">
              <w:rPr>
                <w:rStyle w:val="Shading1"/>
                <w:rFonts w:eastAsiaTheme="minorHAnsi"/>
              </w:rPr>
              <w:t xml:space="preserve"> how social and cultural values and alternative points of view are portrayed in media artworks they</w:t>
            </w:r>
            <w:r w:rsidRPr="009573CC">
              <w:t xml:space="preserve"> make</w:t>
            </w:r>
            <w:r w:rsidRPr="00790AD0">
              <w:rPr>
                <w:rStyle w:val="Shading1"/>
                <w:rFonts w:eastAsiaTheme="minorHAnsi"/>
              </w:rPr>
              <w:t>, interact</w:t>
            </w:r>
            <w:r w:rsidRPr="00D00408">
              <w:rPr>
                <w:rStyle w:val="Shading1"/>
                <w:rFonts w:eastAsiaTheme="minorHAnsi"/>
              </w:rPr>
              <w:t xml:space="preserve"> with</w:t>
            </w:r>
            <w:r w:rsidRPr="009573CC">
              <w:t xml:space="preserve"> and distribute</w:t>
            </w:r>
            <w:r w:rsidRPr="009573CC">
              <w:rPr>
                <w:rStyle w:val="Shading1"/>
                <w:rFonts w:eastAsiaTheme="minorHAnsi"/>
              </w:rPr>
              <w:t>.</w:t>
            </w:r>
            <w:r w:rsidRPr="00790AD0">
              <w:rPr>
                <w:rStyle w:val="Shading1"/>
                <w:rFonts w:eastAsiaTheme="minorHAnsi"/>
              </w:rPr>
              <w:t xml:space="preserve"> They </w:t>
            </w:r>
            <w:hyperlink r:id="rId14" w:tooltip="Display the glossary entry for evaluate" w:history="1">
              <w:r w:rsidRPr="00790AD0">
                <w:rPr>
                  <w:rStyle w:val="Shading1"/>
                  <w:rFonts w:eastAsiaTheme="minorHAnsi"/>
                </w:rPr>
                <w:t>evaluate</w:t>
              </w:r>
            </w:hyperlink>
            <w:r w:rsidRPr="00790AD0">
              <w:rPr>
                <w:rStyle w:val="Shading1"/>
                <w:rFonts w:eastAsiaTheme="minorHAnsi"/>
              </w:rPr>
              <w:t xml:space="preserve"> how genre and media conventions and technical and symbolic elements are manipulated to make representations and meaning. They </w:t>
            </w:r>
            <w:hyperlink r:id="rId15" w:tooltip="Display the glossary entry for evaluate" w:history="1">
              <w:r w:rsidRPr="00790AD0">
                <w:rPr>
                  <w:rStyle w:val="Shading1"/>
                  <w:rFonts w:eastAsiaTheme="minorHAnsi"/>
                </w:rPr>
                <w:t>evaluate</w:t>
              </w:r>
            </w:hyperlink>
            <w:r w:rsidRPr="00D00408">
              <w:rPr>
                <w:rStyle w:val="Shading1"/>
                <w:rFonts w:eastAsiaTheme="minorHAnsi"/>
              </w:rPr>
              <w:t xml:space="preserve"> how social, institutional and ethical issues influence the making and use of media artworks.</w:t>
            </w:r>
            <w:r w:rsidRPr="007B0880">
              <w:rPr>
                <w:rStyle w:val="Shading2"/>
                <w:rFonts w:eastAsiaTheme="minorHAnsi"/>
              </w:rPr>
              <w:t xml:space="preserve"> </w:t>
            </w:r>
          </w:p>
          <w:p w14:paraId="0E2603DC" w14:textId="55916D65" w:rsidR="004513D9" w:rsidRPr="00790AD0" w:rsidRDefault="004513D9" w:rsidP="009B5BCE">
            <w:pPr>
              <w:pStyle w:val="Tabletext"/>
              <w:cnfStyle w:val="000000000000" w:firstRow="0" w:lastRow="0" w:firstColumn="0" w:lastColumn="0" w:oddVBand="0" w:evenVBand="0" w:oddHBand="0" w:evenHBand="0" w:firstRowFirstColumn="0" w:firstRowLastColumn="0" w:lastRowFirstColumn="0" w:lastRowLastColumn="0"/>
              <w:rPr>
                <w:rStyle w:val="Shading1"/>
              </w:rPr>
            </w:pPr>
            <w:r w:rsidRPr="00790AD0">
              <w:rPr>
                <w:rStyle w:val="Shading1"/>
              </w:rPr>
              <w:t xml:space="preserve">Students produce representations that communicate alternative points of view in media artworks for different community and institutional contexts. They </w:t>
            </w:r>
            <w:hyperlink r:id="rId16" w:tooltip="Display the glossary entry for manipulate" w:history="1">
              <w:r w:rsidRPr="00790AD0">
                <w:rPr>
                  <w:rStyle w:val="Shading1"/>
                </w:rPr>
                <w:t>manipulate</w:t>
              </w:r>
            </w:hyperlink>
            <w:r w:rsidRPr="00790AD0">
              <w:rPr>
                <w:rStyle w:val="Shading1"/>
              </w:rPr>
              <w:t xml:space="preserve"> genre and media conventions and integrate and shape the technical and symbolic elements for specific purposes, meaning and style. They collaboratively </w:t>
            </w:r>
            <w:hyperlink r:id="rId17" w:tooltip="Display the glossary entry for apply" w:history="1">
              <w:r w:rsidRPr="00790AD0">
                <w:rPr>
                  <w:rStyle w:val="Shading1"/>
                </w:rPr>
                <w:t>apply</w:t>
              </w:r>
            </w:hyperlink>
            <w:r w:rsidRPr="00790AD0">
              <w:rPr>
                <w:rStyle w:val="Shading1"/>
              </w:rPr>
              <w:t xml:space="preserve"> </w:t>
            </w:r>
            <w:hyperlink r:id="rId18" w:tooltip="Display the glossary entry for design" w:history="1">
              <w:r w:rsidRPr="00790AD0">
                <w:rPr>
                  <w:rStyle w:val="Shading1"/>
                </w:rPr>
                <w:t>design</w:t>
              </w:r>
            </w:hyperlink>
            <w:r w:rsidRPr="00790AD0">
              <w:rPr>
                <w:rStyle w:val="Shading1"/>
              </w:rPr>
              <w:t>, production and distribution processes.</w:t>
            </w:r>
            <w:bookmarkEnd w:id="3"/>
          </w:p>
        </w:tc>
        <w:tc>
          <w:tcPr>
            <w:tcW w:w="10102" w:type="dxa"/>
            <w:gridSpan w:val="2"/>
          </w:tcPr>
          <w:p w14:paraId="5D6B4858" w14:textId="77777777" w:rsidR="004513D9" w:rsidRPr="00790AD0" w:rsidRDefault="004513D9" w:rsidP="007B0880">
            <w:pPr>
              <w:pStyle w:val="TableText0"/>
              <w:spacing w:line="240" w:lineRule="auto"/>
              <w:cnfStyle w:val="000000000000" w:firstRow="0" w:lastRow="0" w:firstColumn="0" w:lastColumn="0" w:oddVBand="0" w:evenVBand="0" w:oddHBand="0" w:evenHBand="0" w:firstRowFirstColumn="0" w:firstRowLastColumn="0" w:lastRowFirstColumn="0" w:lastRowLastColumn="0"/>
              <w:rPr>
                <w:rStyle w:val="Shading1"/>
                <w:rFonts w:eastAsiaTheme="minorHAnsi"/>
              </w:rPr>
            </w:pPr>
            <w:r w:rsidRPr="009B5BCE">
              <w:t xml:space="preserve">By the end of Year 10, </w:t>
            </w:r>
            <w:r w:rsidRPr="00790AD0">
              <w:rPr>
                <w:rStyle w:val="Shading1"/>
                <w:rFonts w:eastAsiaTheme="minorHAnsi"/>
              </w:rPr>
              <w:t xml:space="preserve">students </w:t>
            </w:r>
            <w:hyperlink r:id="rId19" w:tooltip="Display the glossary entry for analyse" w:history="1">
              <w:r w:rsidRPr="00790AD0">
                <w:rPr>
                  <w:rStyle w:val="Shading1"/>
                  <w:rFonts w:eastAsiaTheme="minorHAnsi"/>
                </w:rPr>
                <w:t>analyse</w:t>
              </w:r>
            </w:hyperlink>
            <w:r w:rsidRPr="00790AD0">
              <w:rPr>
                <w:rStyle w:val="Shading1"/>
                <w:rFonts w:eastAsiaTheme="minorHAnsi"/>
              </w:rPr>
              <w:t xml:space="preserve"> how social and cultural values and alternative points of view are portrayed in media artworks they make, interact with and distribute. They </w:t>
            </w:r>
            <w:hyperlink r:id="rId20" w:tooltip="Display the glossary entry for evaluate" w:history="1">
              <w:r w:rsidRPr="00790AD0">
                <w:rPr>
                  <w:rStyle w:val="Shading1"/>
                  <w:rFonts w:eastAsiaTheme="minorHAnsi"/>
                </w:rPr>
                <w:t>evaluate</w:t>
              </w:r>
            </w:hyperlink>
            <w:r w:rsidRPr="00790AD0">
              <w:rPr>
                <w:rStyle w:val="Shading1"/>
                <w:rFonts w:eastAsiaTheme="minorHAnsi"/>
              </w:rPr>
              <w:t xml:space="preserve"> how genre and media conventions and technical and symbolic elements are manipulated to make representations and meaning. They </w:t>
            </w:r>
            <w:hyperlink r:id="rId21" w:tooltip="Display the glossary entry for evaluate" w:history="1">
              <w:r w:rsidRPr="00790AD0">
                <w:rPr>
                  <w:rStyle w:val="Shading1"/>
                  <w:rFonts w:eastAsiaTheme="minorHAnsi"/>
                </w:rPr>
                <w:t>evaluate</w:t>
              </w:r>
            </w:hyperlink>
            <w:r w:rsidRPr="00790AD0">
              <w:rPr>
                <w:rStyle w:val="Shading1"/>
                <w:rFonts w:eastAsiaTheme="minorHAnsi"/>
              </w:rPr>
              <w:t xml:space="preserve"> how social, institutional and ethical issues influence the making and use of media artworks. </w:t>
            </w:r>
          </w:p>
          <w:p w14:paraId="17A08301" w14:textId="77C3401E" w:rsidR="004513D9" w:rsidRDefault="004513D9" w:rsidP="000F425C">
            <w:pPr>
              <w:pStyle w:val="Tabletext"/>
              <w:cnfStyle w:val="000000000000" w:firstRow="0" w:lastRow="0" w:firstColumn="0" w:lastColumn="0" w:oddVBand="0" w:evenVBand="0" w:oddHBand="0" w:evenHBand="0" w:firstRowFirstColumn="0" w:firstRowLastColumn="0" w:lastRowFirstColumn="0" w:lastRowLastColumn="0"/>
            </w:pPr>
            <w:r w:rsidRPr="00790AD0">
              <w:rPr>
                <w:rStyle w:val="Shading1"/>
              </w:rPr>
              <w:t xml:space="preserve">Students produce representations that communicate alternative points of view in media artworks for different community and institutional contexts. They </w:t>
            </w:r>
            <w:hyperlink r:id="rId22" w:tooltip="Display the glossary entry for manipulate" w:history="1">
              <w:r w:rsidRPr="00790AD0">
                <w:rPr>
                  <w:rStyle w:val="Shading1"/>
                </w:rPr>
                <w:t>manipulate</w:t>
              </w:r>
            </w:hyperlink>
            <w:r w:rsidRPr="00790AD0">
              <w:rPr>
                <w:rStyle w:val="Shading1"/>
              </w:rPr>
              <w:t xml:space="preserve"> genre and media conventions and integrate and shape the technical and symbolic elements</w:t>
            </w:r>
            <w:r w:rsidRPr="00D00408">
              <w:rPr>
                <w:rStyle w:val="Shading1"/>
              </w:rPr>
              <w:t xml:space="preserve"> for specific purposes, meaning and style. </w:t>
            </w:r>
            <w:r w:rsidRPr="00790AD0">
              <w:rPr>
                <w:rStyle w:val="Shading1"/>
              </w:rPr>
              <w:t xml:space="preserve">They </w:t>
            </w:r>
            <w:r w:rsidRPr="00D00408">
              <w:rPr>
                <w:rStyle w:val="Shading1"/>
              </w:rPr>
              <w:t xml:space="preserve">collaboratively </w:t>
            </w:r>
            <w:hyperlink r:id="rId23" w:tooltip="Display the glossary entry for apply" w:history="1">
              <w:r w:rsidRPr="00D00408">
                <w:rPr>
                  <w:rStyle w:val="Shading1"/>
                </w:rPr>
                <w:t>apply</w:t>
              </w:r>
            </w:hyperlink>
            <w:r w:rsidRPr="00D00408">
              <w:rPr>
                <w:rStyle w:val="Shading1"/>
              </w:rPr>
              <w:t xml:space="preserve"> </w:t>
            </w:r>
            <w:hyperlink r:id="rId24" w:tooltip="Display the glossary entry for design" w:history="1">
              <w:r w:rsidRPr="00D00408">
                <w:rPr>
                  <w:rStyle w:val="Shading1"/>
                </w:rPr>
                <w:t>design</w:t>
              </w:r>
            </w:hyperlink>
            <w:r w:rsidRPr="00D00408">
              <w:rPr>
                <w:rStyle w:val="Shading1"/>
              </w:rPr>
              <w:t>, production and distribution processes.</w:t>
            </w:r>
          </w:p>
        </w:tc>
      </w:tr>
      <w:tr w:rsidR="007E1C48" w14:paraId="14EFBD62" w14:textId="77777777" w:rsidTr="004513D9">
        <w:trPr>
          <w:cantSplit/>
          <w:trHeight w:val="1304"/>
        </w:trPr>
        <w:tc>
          <w:tcPr>
            <w:cnfStyle w:val="001000000000" w:firstRow="0" w:lastRow="0" w:firstColumn="1" w:lastColumn="0" w:oddVBand="0" w:evenVBand="0" w:oddHBand="0" w:evenHBand="0" w:firstRowFirstColumn="0" w:firstRowLastColumn="0" w:lastRowFirstColumn="0" w:lastRowLastColumn="0"/>
            <w:tcW w:w="754" w:type="dxa"/>
            <w:textDirection w:val="btLr"/>
          </w:tcPr>
          <w:p w14:paraId="260A48E5" w14:textId="77777777" w:rsidR="007E1C48" w:rsidRDefault="007E1C48" w:rsidP="007E1C48">
            <w:pPr>
              <w:pStyle w:val="Tablesubhead"/>
              <w:ind w:left="113" w:right="113"/>
              <w:jc w:val="center"/>
            </w:pPr>
            <w:r>
              <w:t>Moderation</w:t>
            </w:r>
          </w:p>
        </w:tc>
        <w:tc>
          <w:tcPr>
            <w:tcW w:w="10102" w:type="dxa"/>
            <w:gridSpan w:val="2"/>
          </w:tcPr>
          <w:p w14:paraId="694E56A0" w14:textId="6D645110" w:rsidR="00593848" w:rsidRDefault="00DE0AF6" w:rsidP="007E1C48">
            <w:pPr>
              <w:pStyle w:val="Tabletext"/>
              <w:cnfStyle w:val="000000000000" w:firstRow="0" w:lastRow="0" w:firstColumn="0" w:lastColumn="0" w:oddVBand="0" w:evenVBand="0" w:oddHBand="0" w:evenHBand="0" w:firstRowFirstColumn="0" w:firstRowLastColumn="0" w:lastRowFirstColumn="0" w:lastRowLastColumn="0"/>
            </w:pPr>
            <w:bookmarkStart w:id="4" w:name="_Hlk70500397"/>
            <w:r>
              <w:t xml:space="preserve">Calibration: </w:t>
            </w:r>
            <w:r w:rsidR="00444778">
              <w:t xml:space="preserve">The HOD will facilitate the moderation </w:t>
            </w:r>
            <w:r w:rsidR="007E1C48">
              <w:t xml:space="preserve">of three samples </w:t>
            </w:r>
            <w:r w:rsidR="00444778">
              <w:t xml:space="preserve">from each </w:t>
            </w:r>
            <w:r w:rsidR="007E1C48">
              <w:t xml:space="preserve">class </w:t>
            </w:r>
            <w:r w:rsidR="00043AE3">
              <w:t>two</w:t>
            </w:r>
            <w:r w:rsidR="007E1C48">
              <w:t xml:space="preserve"> days after </w:t>
            </w:r>
            <w:r>
              <w:t xml:space="preserve">the </w:t>
            </w:r>
            <w:r w:rsidR="00444778">
              <w:t xml:space="preserve">extended </w:t>
            </w:r>
            <w:r>
              <w:t>response</w:t>
            </w:r>
            <w:r w:rsidR="00444778">
              <w:t xml:space="preserve"> has been administered</w:t>
            </w:r>
            <w:r w:rsidR="00532246">
              <w:t xml:space="preserve">. </w:t>
            </w:r>
            <w:r w:rsidR="00091F19">
              <w:t>Class t</w:t>
            </w:r>
            <w:r w:rsidR="00362E4B">
              <w:t xml:space="preserve">eachers </w:t>
            </w:r>
            <w:r w:rsidR="00444778">
              <w:t xml:space="preserve">will </w:t>
            </w:r>
            <w:r w:rsidR="00362E4B">
              <w:t xml:space="preserve">share </w:t>
            </w:r>
            <w:r w:rsidR="005E7AF2">
              <w:t xml:space="preserve">the </w:t>
            </w:r>
            <w:r w:rsidR="00362E4B">
              <w:t xml:space="preserve">three samples and their judgments. </w:t>
            </w:r>
            <w:r w:rsidR="005E7AF2">
              <w:t xml:space="preserve">The HOD will </w:t>
            </w:r>
            <w:r w:rsidR="00091F19">
              <w:t xml:space="preserve">then </w:t>
            </w:r>
            <w:r w:rsidR="005E7AF2">
              <w:t xml:space="preserve">facilitate professional </w:t>
            </w:r>
            <w:r w:rsidR="00362E4B">
              <w:t xml:space="preserve">conversations to </w:t>
            </w:r>
            <w:r w:rsidR="007E1C48">
              <w:t>reach consensus</w:t>
            </w:r>
            <w:r w:rsidR="00362E4B">
              <w:t xml:space="preserve"> </w:t>
            </w:r>
            <w:r w:rsidR="007E1C48">
              <w:t>on the level of achievement to be awarded for each sample</w:t>
            </w:r>
            <w:r w:rsidR="00532246">
              <w:t xml:space="preserve"> based on evidence in the student responses</w:t>
            </w:r>
            <w:r w:rsidR="00362E4B">
              <w:t>.</w:t>
            </w:r>
          </w:p>
          <w:p w14:paraId="71AF51C2" w14:textId="77777777" w:rsidR="00593848" w:rsidRDefault="00593848" w:rsidP="007E1C48">
            <w:pPr>
              <w:pStyle w:val="Tabletext"/>
              <w:cnfStyle w:val="000000000000" w:firstRow="0" w:lastRow="0" w:firstColumn="0" w:lastColumn="0" w:oddVBand="0" w:evenVBand="0" w:oddHBand="0" w:evenHBand="0" w:firstRowFirstColumn="0" w:firstRowLastColumn="0" w:lastRowFirstColumn="0" w:lastRowLastColumn="0"/>
            </w:pPr>
          </w:p>
          <w:p w14:paraId="065B7E0E" w14:textId="7D238858" w:rsidR="00593848" w:rsidRDefault="00593848" w:rsidP="007E1C48">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 xml:space="preserve">Conferencing: </w:t>
            </w:r>
            <w:r w:rsidR="00091F19">
              <w:rPr>
                <w:rStyle w:val="TabletextChar"/>
              </w:rPr>
              <w:t xml:space="preserve">The class teacher </w:t>
            </w:r>
            <w:r w:rsidR="004E7925">
              <w:rPr>
                <w:rStyle w:val="TabletextChar"/>
              </w:rPr>
              <w:t>will mark a</w:t>
            </w:r>
            <w:r>
              <w:rPr>
                <w:rStyle w:val="TabletextChar"/>
              </w:rPr>
              <w:t xml:space="preserve">ll </w:t>
            </w:r>
            <w:r w:rsidR="00BA522A">
              <w:rPr>
                <w:rStyle w:val="TabletextChar"/>
              </w:rPr>
              <w:t>scripts</w:t>
            </w:r>
            <w:r w:rsidR="004E7925">
              <w:rPr>
                <w:rStyle w:val="TabletextChar"/>
              </w:rPr>
              <w:t xml:space="preserve"> </w:t>
            </w:r>
            <w:r w:rsidR="00DE0AF6">
              <w:rPr>
                <w:rStyle w:val="TabletextChar"/>
              </w:rPr>
              <w:t>(</w:t>
            </w:r>
            <w:r w:rsidR="00574B55">
              <w:rPr>
                <w:rStyle w:val="TabletextChar"/>
              </w:rPr>
              <w:t>Part A</w:t>
            </w:r>
            <w:r w:rsidR="00BA522A">
              <w:rPr>
                <w:rStyle w:val="TabletextChar"/>
              </w:rPr>
              <w:t>)</w:t>
            </w:r>
            <w:r>
              <w:rPr>
                <w:rStyle w:val="TabletextChar"/>
              </w:rPr>
              <w:t xml:space="preserve">. Once marking is completed, the class teacher </w:t>
            </w:r>
            <w:r w:rsidR="004E7925">
              <w:rPr>
                <w:rStyle w:val="TabletextChar"/>
              </w:rPr>
              <w:t xml:space="preserve">will </w:t>
            </w:r>
            <w:r>
              <w:rPr>
                <w:rStyle w:val="TabletextChar"/>
              </w:rPr>
              <w:t xml:space="preserve">select one sample </w:t>
            </w:r>
            <w:r w:rsidR="004E7925">
              <w:rPr>
                <w:rStyle w:val="TabletextChar"/>
              </w:rPr>
              <w:t xml:space="preserve">for each </w:t>
            </w:r>
            <w:r>
              <w:rPr>
                <w:rStyle w:val="TabletextChar"/>
              </w:rPr>
              <w:t xml:space="preserve">level of achievement for review by a </w:t>
            </w:r>
            <w:r w:rsidR="004E7925">
              <w:rPr>
                <w:rStyle w:val="TabletextChar"/>
              </w:rPr>
              <w:t xml:space="preserve">teaching colleague. </w:t>
            </w:r>
            <w:r>
              <w:rPr>
                <w:rStyle w:val="TabletextChar"/>
              </w:rPr>
              <w:t>(</w:t>
            </w:r>
            <w:r w:rsidR="004E7925">
              <w:rPr>
                <w:rStyle w:val="TabletextChar"/>
              </w:rPr>
              <w:t xml:space="preserve">The HOD will </w:t>
            </w:r>
            <w:r>
              <w:rPr>
                <w:rStyle w:val="TabletextChar"/>
              </w:rPr>
              <w:t xml:space="preserve">selected </w:t>
            </w:r>
            <w:r w:rsidR="004E7925">
              <w:rPr>
                <w:rStyle w:val="TabletextChar"/>
              </w:rPr>
              <w:t>pairs</w:t>
            </w:r>
            <w:r>
              <w:rPr>
                <w:rStyle w:val="TabletextChar"/>
              </w:rPr>
              <w:t>.</w:t>
            </w:r>
            <w:r w:rsidR="00290D44">
              <w:rPr>
                <w:rStyle w:val="TabletextChar"/>
              </w:rPr>
              <w:t>)</w:t>
            </w:r>
          </w:p>
          <w:p w14:paraId="6DD0CC45" w14:textId="77777777" w:rsidR="00DE0AF6" w:rsidRDefault="00DE0AF6" w:rsidP="00DE0AF6">
            <w:pPr>
              <w:pStyle w:val="Tabletext"/>
              <w:cnfStyle w:val="000000000000" w:firstRow="0" w:lastRow="0" w:firstColumn="0" w:lastColumn="0" w:oddVBand="0" w:evenVBand="0" w:oddHBand="0" w:evenHBand="0" w:firstRowFirstColumn="0" w:firstRowLastColumn="0" w:lastRowFirstColumn="0" w:lastRowLastColumn="0"/>
              <w:rPr>
                <w:rStyle w:val="TabletextChar"/>
              </w:rPr>
            </w:pPr>
          </w:p>
          <w:p w14:paraId="4322F0DB" w14:textId="3D7C7F46" w:rsidR="00593848" w:rsidRPr="00106530" w:rsidRDefault="00DE0AF6" w:rsidP="007E1C48">
            <w:pPr>
              <w:pStyle w:val="Tabletext"/>
              <w:cnfStyle w:val="000000000000" w:firstRow="0" w:lastRow="0" w:firstColumn="0" w:lastColumn="0" w:oddVBand="0" w:evenVBand="0" w:oddHBand="0" w:evenHBand="0" w:firstRowFirstColumn="0" w:firstRowLastColumn="0" w:lastRowFirstColumn="0" w:lastRowLastColumn="0"/>
              <w:rPr>
                <w14:numForm w14:val="lining"/>
              </w:rPr>
            </w:pPr>
            <w:r>
              <w:rPr>
                <w:rStyle w:val="TabletextChar"/>
              </w:rPr>
              <w:t xml:space="preserve">Calibration: </w:t>
            </w:r>
            <w:r w:rsidR="00C85D26">
              <w:rPr>
                <w:rStyle w:val="TabletextChar"/>
              </w:rPr>
              <w:t xml:space="preserve">The </w:t>
            </w:r>
            <w:r>
              <w:rPr>
                <w:rStyle w:val="TabletextChar"/>
              </w:rPr>
              <w:t xml:space="preserve">HOD </w:t>
            </w:r>
            <w:r w:rsidR="00574B55">
              <w:rPr>
                <w:rStyle w:val="TabletextChar"/>
              </w:rPr>
              <w:t xml:space="preserve">will </w:t>
            </w:r>
            <w:r>
              <w:rPr>
                <w:rStyle w:val="TabletextChar"/>
              </w:rPr>
              <w:t xml:space="preserve">select a sample of students (approximately 20%) from each class. </w:t>
            </w:r>
            <w:r w:rsidR="00574B55">
              <w:rPr>
                <w:rStyle w:val="TabletextChar"/>
              </w:rPr>
              <w:t>The c</w:t>
            </w:r>
            <w:r>
              <w:rPr>
                <w:rStyle w:val="TabletextChar"/>
              </w:rPr>
              <w:t xml:space="preserve">lass teacher </w:t>
            </w:r>
            <w:r w:rsidR="00574B55">
              <w:rPr>
                <w:rStyle w:val="TabletextChar"/>
              </w:rPr>
              <w:t xml:space="preserve">will </w:t>
            </w:r>
            <w:r>
              <w:rPr>
                <w:rStyle w:val="TabletextChar"/>
              </w:rPr>
              <w:t xml:space="preserve">mark sample students’ </w:t>
            </w:r>
            <w:r w:rsidR="00574B55">
              <w:rPr>
                <w:rStyle w:val="TabletextChar"/>
              </w:rPr>
              <w:t>practical</w:t>
            </w:r>
            <w:r w:rsidR="0084527A">
              <w:rPr>
                <w:rStyle w:val="TabletextChar"/>
              </w:rPr>
              <w:t>s</w:t>
            </w:r>
            <w:r w:rsidR="00574B55">
              <w:rPr>
                <w:rStyle w:val="TabletextChar"/>
              </w:rPr>
              <w:t xml:space="preserve"> </w:t>
            </w:r>
            <w:r>
              <w:rPr>
                <w:rStyle w:val="TabletextChar"/>
              </w:rPr>
              <w:t>(</w:t>
            </w:r>
            <w:r w:rsidR="00574B55">
              <w:rPr>
                <w:rStyle w:val="TabletextChar"/>
              </w:rPr>
              <w:t xml:space="preserve">Part B — </w:t>
            </w:r>
            <w:r>
              <w:rPr>
                <w:rStyle w:val="TabletextChar"/>
              </w:rPr>
              <w:t xml:space="preserve">Moving image media) and then meet with </w:t>
            </w:r>
            <w:r w:rsidR="00574B55">
              <w:rPr>
                <w:rStyle w:val="TabletextChar"/>
              </w:rPr>
              <w:t xml:space="preserve">teaching colleagues </w:t>
            </w:r>
            <w:r>
              <w:rPr>
                <w:rStyle w:val="TabletextChar"/>
              </w:rPr>
              <w:t xml:space="preserve">to discuss grading across classes. Once consensus is reached, </w:t>
            </w:r>
            <w:r w:rsidR="00574B55">
              <w:rPr>
                <w:rStyle w:val="TabletextChar"/>
              </w:rPr>
              <w:t xml:space="preserve">the </w:t>
            </w:r>
            <w:r>
              <w:rPr>
                <w:rStyle w:val="TabletextChar"/>
              </w:rPr>
              <w:t>class teacher</w:t>
            </w:r>
            <w:r w:rsidR="00574B55">
              <w:rPr>
                <w:rStyle w:val="TabletextChar"/>
              </w:rPr>
              <w:t xml:space="preserve"> will</w:t>
            </w:r>
            <w:r>
              <w:rPr>
                <w:rStyle w:val="TabletextChar"/>
              </w:rPr>
              <w:t xml:space="preserve"> grade all </w:t>
            </w:r>
            <w:r w:rsidR="00BA522A">
              <w:rPr>
                <w:rStyle w:val="TabletextChar"/>
              </w:rPr>
              <w:t>moving image media</w:t>
            </w:r>
            <w:r w:rsidR="00CA5E27">
              <w:rPr>
                <w:rStyle w:val="TabletextChar"/>
              </w:rPr>
              <w:t xml:space="preserve"> </w:t>
            </w:r>
            <w:r w:rsidR="00574B55">
              <w:rPr>
                <w:rStyle w:val="TabletextChar"/>
              </w:rPr>
              <w:t>(Part B</w:t>
            </w:r>
            <w:r w:rsidR="00BA522A">
              <w:rPr>
                <w:rStyle w:val="TabletextChar"/>
              </w:rPr>
              <w:t>)</w:t>
            </w:r>
            <w:r w:rsidR="00574B55">
              <w:rPr>
                <w:rStyle w:val="TabletextChar"/>
              </w:rPr>
              <w:t xml:space="preserve"> </w:t>
            </w:r>
            <w:r>
              <w:rPr>
                <w:rStyle w:val="TabletextChar"/>
              </w:rPr>
              <w:t>applying understanding gained during</w:t>
            </w:r>
            <w:r w:rsidR="004A34CF">
              <w:rPr>
                <w:rStyle w:val="TabletextChar"/>
              </w:rPr>
              <w:t xml:space="preserve"> the</w:t>
            </w:r>
            <w:r>
              <w:rPr>
                <w:rStyle w:val="TabletextChar"/>
              </w:rPr>
              <w:t xml:space="preserve"> calibration process</w:t>
            </w:r>
            <w:r w:rsidRPr="00A54DC3">
              <w:rPr>
                <w:rStyle w:val="TabletextChar"/>
              </w:rPr>
              <w:t>.</w:t>
            </w:r>
            <w:bookmarkEnd w:id="4"/>
          </w:p>
        </w:tc>
        <w:tc>
          <w:tcPr>
            <w:tcW w:w="10102" w:type="dxa"/>
            <w:gridSpan w:val="2"/>
          </w:tcPr>
          <w:p w14:paraId="227F1488" w14:textId="09E36235" w:rsidR="00DE0AF6" w:rsidRDefault="00DE0AF6" w:rsidP="00DE0AF6">
            <w:pPr>
              <w:pStyle w:val="Tabletext"/>
              <w:cnfStyle w:val="000000000000" w:firstRow="0" w:lastRow="0" w:firstColumn="0" w:lastColumn="0" w:oddVBand="0" w:evenVBand="0" w:oddHBand="0" w:evenHBand="0" w:firstRowFirstColumn="0" w:firstRowLastColumn="0" w:lastRowFirstColumn="0" w:lastRowLastColumn="0"/>
            </w:pPr>
            <w:bookmarkStart w:id="5" w:name="_Hlk70500407"/>
            <w:r>
              <w:t xml:space="preserve">Calibration: </w:t>
            </w:r>
            <w:r w:rsidR="00444778">
              <w:t xml:space="preserve">The HOD will facilitate the moderation of three samples from each class two days after the </w:t>
            </w:r>
            <w:r w:rsidR="00A014F0">
              <w:t xml:space="preserve">examination </w:t>
            </w:r>
            <w:r w:rsidR="00444778">
              <w:t>has been administered.</w:t>
            </w:r>
            <w:r>
              <w:t xml:space="preserve"> </w:t>
            </w:r>
            <w:r w:rsidR="00091F19">
              <w:t>Class t</w:t>
            </w:r>
            <w:r>
              <w:t xml:space="preserve">eachers </w:t>
            </w:r>
            <w:r w:rsidR="005E7AF2">
              <w:t xml:space="preserve">will </w:t>
            </w:r>
            <w:r>
              <w:t>share</w:t>
            </w:r>
            <w:r w:rsidR="00091F19">
              <w:t xml:space="preserve"> the</w:t>
            </w:r>
            <w:r>
              <w:t xml:space="preserve"> three samples and their judgments. </w:t>
            </w:r>
            <w:r w:rsidR="00091F19">
              <w:t>The HOD will then facilitate p</w:t>
            </w:r>
            <w:r>
              <w:t>rofessional conversations to seek to reach consensus on the level of achievement to be awarded for each sample based on evidence in the student responses.</w:t>
            </w:r>
          </w:p>
          <w:p w14:paraId="00437762" w14:textId="77777777" w:rsidR="00DE0AF6" w:rsidRDefault="00DE0AF6" w:rsidP="00DE0AF6">
            <w:pPr>
              <w:pStyle w:val="Tabletext"/>
              <w:cnfStyle w:val="000000000000" w:firstRow="0" w:lastRow="0" w:firstColumn="0" w:lastColumn="0" w:oddVBand="0" w:evenVBand="0" w:oddHBand="0" w:evenHBand="0" w:firstRowFirstColumn="0" w:firstRowLastColumn="0" w:lastRowFirstColumn="0" w:lastRowLastColumn="0"/>
            </w:pPr>
          </w:p>
          <w:p w14:paraId="37479323" w14:textId="73854653" w:rsidR="00DE0AF6" w:rsidRDefault="00DE0AF6" w:rsidP="00DE0AF6">
            <w:pPr>
              <w:pStyle w:val="Tabletext"/>
              <w:cnfStyle w:val="000000000000" w:firstRow="0" w:lastRow="0" w:firstColumn="0" w:lastColumn="0" w:oddVBand="0" w:evenVBand="0" w:oddHBand="0" w:evenHBand="0" w:firstRowFirstColumn="0" w:firstRowLastColumn="0" w:lastRowFirstColumn="0" w:lastRowLastColumn="0"/>
              <w:rPr>
                <w:rStyle w:val="TabletextChar"/>
              </w:rPr>
            </w:pPr>
            <w:r>
              <w:rPr>
                <w:rStyle w:val="TabletextChar"/>
              </w:rPr>
              <w:t xml:space="preserve">Conferencing: </w:t>
            </w:r>
            <w:r w:rsidR="00832969">
              <w:rPr>
                <w:rStyle w:val="TabletextChar"/>
              </w:rPr>
              <w:t xml:space="preserve">The class teacher will </w:t>
            </w:r>
            <w:r w:rsidR="007D2A26">
              <w:rPr>
                <w:rStyle w:val="TabletextChar"/>
              </w:rPr>
              <w:t>mark all p</w:t>
            </w:r>
            <w:r>
              <w:rPr>
                <w:rStyle w:val="TabletextChar"/>
              </w:rPr>
              <w:t>ractical</w:t>
            </w:r>
            <w:r w:rsidR="00802B59">
              <w:rPr>
                <w:rStyle w:val="TabletextChar"/>
              </w:rPr>
              <w:t>s</w:t>
            </w:r>
            <w:r>
              <w:rPr>
                <w:rStyle w:val="TabletextChar"/>
              </w:rPr>
              <w:t xml:space="preserve"> </w:t>
            </w:r>
            <w:r w:rsidR="00BA522A">
              <w:rPr>
                <w:rStyle w:val="TabletextChar"/>
              </w:rPr>
              <w:t>s</w:t>
            </w:r>
            <w:r>
              <w:rPr>
                <w:rStyle w:val="TabletextChar"/>
              </w:rPr>
              <w:t>toryboard</w:t>
            </w:r>
            <w:r w:rsidR="007D2A26">
              <w:rPr>
                <w:rStyle w:val="TabletextChar"/>
              </w:rPr>
              <w:t>s</w:t>
            </w:r>
            <w:r>
              <w:rPr>
                <w:rStyle w:val="TabletextChar"/>
              </w:rPr>
              <w:t xml:space="preserve"> and treatment</w:t>
            </w:r>
            <w:r w:rsidR="007D2A26">
              <w:rPr>
                <w:rStyle w:val="TabletextChar"/>
              </w:rPr>
              <w:t>s</w:t>
            </w:r>
            <w:r w:rsidR="00BA522A">
              <w:rPr>
                <w:rStyle w:val="TabletextChar"/>
              </w:rPr>
              <w:t xml:space="preserve"> (Part A)</w:t>
            </w:r>
            <w:r>
              <w:rPr>
                <w:rStyle w:val="TabletextChar"/>
              </w:rPr>
              <w:t xml:space="preserve">. Once marking is completed, the class teacher </w:t>
            </w:r>
            <w:r w:rsidR="007D2A26">
              <w:rPr>
                <w:rStyle w:val="TabletextChar"/>
              </w:rPr>
              <w:t xml:space="preserve">will </w:t>
            </w:r>
            <w:r>
              <w:rPr>
                <w:rStyle w:val="TabletextChar"/>
              </w:rPr>
              <w:t>select</w:t>
            </w:r>
            <w:r w:rsidR="007D2A26">
              <w:rPr>
                <w:rStyle w:val="TabletextChar"/>
              </w:rPr>
              <w:t xml:space="preserve"> </w:t>
            </w:r>
            <w:r>
              <w:rPr>
                <w:rStyle w:val="TabletextChar"/>
              </w:rPr>
              <w:t xml:space="preserve">one sample </w:t>
            </w:r>
            <w:r w:rsidR="007D2A26">
              <w:rPr>
                <w:rStyle w:val="TabletextChar"/>
              </w:rPr>
              <w:t xml:space="preserve">for each </w:t>
            </w:r>
            <w:r>
              <w:rPr>
                <w:rStyle w:val="TabletextChar"/>
              </w:rPr>
              <w:t xml:space="preserve">level of achievement for review by a </w:t>
            </w:r>
            <w:r w:rsidR="007D2A26">
              <w:rPr>
                <w:rStyle w:val="TabletextChar"/>
              </w:rPr>
              <w:t xml:space="preserve">teaching colleague. (The HOD will select </w:t>
            </w:r>
            <w:r>
              <w:rPr>
                <w:rStyle w:val="TabletextChar"/>
              </w:rPr>
              <w:t>pairs.</w:t>
            </w:r>
            <w:r w:rsidR="007D2A26">
              <w:rPr>
                <w:rStyle w:val="TabletextChar"/>
              </w:rPr>
              <w:t>)</w:t>
            </w:r>
          </w:p>
          <w:p w14:paraId="4FE489D2" w14:textId="77777777" w:rsidR="00DE0AF6" w:rsidRDefault="00DE0AF6" w:rsidP="00DE0AF6">
            <w:pPr>
              <w:pStyle w:val="Tabletext"/>
              <w:cnfStyle w:val="000000000000" w:firstRow="0" w:lastRow="0" w:firstColumn="0" w:lastColumn="0" w:oddVBand="0" w:evenVBand="0" w:oddHBand="0" w:evenHBand="0" w:firstRowFirstColumn="0" w:firstRowLastColumn="0" w:lastRowFirstColumn="0" w:lastRowLastColumn="0"/>
              <w:rPr>
                <w:rStyle w:val="TabletextChar"/>
              </w:rPr>
            </w:pPr>
          </w:p>
          <w:p w14:paraId="538E4B68" w14:textId="2CCA356E" w:rsidR="007E1C48" w:rsidRPr="00106530" w:rsidRDefault="00DE0AF6" w:rsidP="00DE0AF6">
            <w:pPr>
              <w:pStyle w:val="Tabletext"/>
              <w:cnfStyle w:val="000000000000" w:firstRow="0" w:lastRow="0" w:firstColumn="0" w:lastColumn="0" w:oddVBand="0" w:evenVBand="0" w:oddHBand="0" w:evenHBand="0" w:firstRowFirstColumn="0" w:firstRowLastColumn="0" w:lastRowFirstColumn="0" w:lastRowLastColumn="0"/>
              <w:rPr>
                <w14:numForm w14:val="lining"/>
              </w:rPr>
            </w:pPr>
            <w:r>
              <w:rPr>
                <w:rStyle w:val="TabletextChar"/>
              </w:rPr>
              <w:t xml:space="preserve">Calibration: </w:t>
            </w:r>
            <w:r w:rsidR="00802B59">
              <w:rPr>
                <w:rStyle w:val="TabletextChar"/>
              </w:rPr>
              <w:t xml:space="preserve">The </w:t>
            </w:r>
            <w:r>
              <w:rPr>
                <w:rStyle w:val="TabletextChar"/>
              </w:rPr>
              <w:t xml:space="preserve">HOD </w:t>
            </w:r>
            <w:r w:rsidR="00802B59">
              <w:rPr>
                <w:rStyle w:val="TabletextChar"/>
              </w:rPr>
              <w:t xml:space="preserve">will </w:t>
            </w:r>
            <w:r>
              <w:rPr>
                <w:rStyle w:val="TabletextChar"/>
              </w:rPr>
              <w:t xml:space="preserve">select a sample of students (approximately 20%) from each class. </w:t>
            </w:r>
            <w:r w:rsidR="00802B59">
              <w:rPr>
                <w:rStyle w:val="TabletextChar"/>
              </w:rPr>
              <w:t>The c</w:t>
            </w:r>
            <w:r>
              <w:rPr>
                <w:rStyle w:val="TabletextChar"/>
              </w:rPr>
              <w:t xml:space="preserve">lass teacher </w:t>
            </w:r>
            <w:r w:rsidR="00802B59">
              <w:rPr>
                <w:rStyle w:val="TabletextChar"/>
              </w:rPr>
              <w:t xml:space="preserve">will </w:t>
            </w:r>
            <w:r>
              <w:rPr>
                <w:rStyle w:val="TabletextChar"/>
              </w:rPr>
              <w:t xml:space="preserve">mark sample students’ </w:t>
            </w:r>
            <w:r w:rsidR="00BA522A">
              <w:rPr>
                <w:rStyle w:val="TabletextChar"/>
              </w:rPr>
              <w:t>m</w:t>
            </w:r>
            <w:r>
              <w:rPr>
                <w:rStyle w:val="TabletextChar"/>
              </w:rPr>
              <w:t>oving image media</w:t>
            </w:r>
            <w:r w:rsidR="00BA522A">
              <w:rPr>
                <w:rStyle w:val="TabletextChar"/>
              </w:rPr>
              <w:t xml:space="preserve"> (Part B</w:t>
            </w:r>
            <w:r>
              <w:rPr>
                <w:rStyle w:val="TabletextChar"/>
              </w:rPr>
              <w:t xml:space="preserve">) and then meet with </w:t>
            </w:r>
            <w:r w:rsidR="00802B59">
              <w:rPr>
                <w:rStyle w:val="TabletextChar"/>
              </w:rPr>
              <w:t xml:space="preserve">teaching colleagues </w:t>
            </w:r>
            <w:r>
              <w:rPr>
                <w:rStyle w:val="TabletextChar"/>
              </w:rPr>
              <w:t xml:space="preserve">to discuss grading across classes. Once consensus is reached, </w:t>
            </w:r>
            <w:r w:rsidR="00802B59">
              <w:rPr>
                <w:rStyle w:val="TabletextChar"/>
              </w:rPr>
              <w:t xml:space="preserve">the </w:t>
            </w:r>
            <w:r>
              <w:rPr>
                <w:rStyle w:val="TabletextChar"/>
              </w:rPr>
              <w:t xml:space="preserve">class teacher </w:t>
            </w:r>
            <w:r w:rsidR="00802B59">
              <w:rPr>
                <w:rStyle w:val="TabletextChar"/>
              </w:rPr>
              <w:t xml:space="preserve">will </w:t>
            </w:r>
            <w:r>
              <w:rPr>
                <w:rStyle w:val="TabletextChar"/>
              </w:rPr>
              <w:t xml:space="preserve">grade all </w:t>
            </w:r>
            <w:r w:rsidR="00BA522A">
              <w:rPr>
                <w:rStyle w:val="TabletextChar"/>
              </w:rPr>
              <w:t>m</w:t>
            </w:r>
            <w:r>
              <w:rPr>
                <w:rStyle w:val="TabletextChar"/>
              </w:rPr>
              <w:t>oving image media</w:t>
            </w:r>
            <w:r w:rsidR="00BA522A">
              <w:rPr>
                <w:rStyle w:val="TabletextChar"/>
              </w:rPr>
              <w:t xml:space="preserve"> (Part B</w:t>
            </w:r>
            <w:r>
              <w:rPr>
                <w:rStyle w:val="TabletextChar"/>
              </w:rPr>
              <w:t xml:space="preserve">) applying understanding gained during </w:t>
            </w:r>
            <w:r w:rsidR="004A34CF">
              <w:rPr>
                <w:rStyle w:val="TabletextChar"/>
              </w:rPr>
              <w:t xml:space="preserve">the </w:t>
            </w:r>
            <w:r>
              <w:rPr>
                <w:rStyle w:val="TabletextChar"/>
              </w:rPr>
              <w:t>calibration process</w:t>
            </w:r>
            <w:r w:rsidRPr="00A54DC3">
              <w:rPr>
                <w:rStyle w:val="TabletextChar"/>
              </w:rPr>
              <w:t>.</w:t>
            </w:r>
            <w:bookmarkEnd w:id="5"/>
          </w:p>
        </w:tc>
      </w:tr>
    </w:tbl>
    <w:p w14:paraId="4C4121F5" w14:textId="0441A6B6" w:rsidR="006904F7" w:rsidRDefault="006904F7" w:rsidP="006904F7">
      <w:pPr>
        <w:pStyle w:val="Heading1"/>
      </w:pPr>
      <w:r>
        <w:lastRenderedPageBreak/>
        <w:t>Teaching and learning focus</w:t>
      </w:r>
    </w:p>
    <w:tbl>
      <w:tblPr>
        <w:tblStyle w:val="QCAAtablestyle11"/>
        <w:tblW w:w="5001" w:type="pct"/>
        <w:tblInd w:w="-6" w:type="dxa"/>
        <w:tblLayout w:type="fixed"/>
        <w:tblLook w:val="04A0" w:firstRow="1" w:lastRow="0" w:firstColumn="1" w:lastColumn="0" w:noHBand="0" w:noVBand="1"/>
      </w:tblPr>
      <w:tblGrid>
        <w:gridCol w:w="4642"/>
        <w:gridCol w:w="1171"/>
        <w:gridCol w:w="1172"/>
        <w:gridCol w:w="4633"/>
        <w:gridCol w:w="8"/>
        <w:gridCol w:w="1174"/>
        <w:gridCol w:w="1177"/>
        <w:gridCol w:w="4641"/>
        <w:gridCol w:w="1174"/>
        <w:gridCol w:w="1174"/>
      </w:tblGrid>
      <w:tr w:rsidR="006904F7" w:rsidRPr="00D715D5" w14:paraId="4C699346" w14:textId="77777777" w:rsidTr="004725E5">
        <w:trPr>
          <w:cnfStyle w:val="100000000000" w:firstRow="1" w:lastRow="0" w:firstColumn="0" w:lastColumn="0" w:oddVBand="0" w:evenVBand="0" w:oddHBand="0" w:evenHBand="0" w:firstRowFirstColumn="0" w:firstRowLastColumn="0" w:lastRowFirstColumn="0" w:lastRowLastColumn="0"/>
          <w:trHeight w:val="253"/>
        </w:trPr>
        <w:tc>
          <w:tcPr>
            <w:tcW w:w="20966" w:type="dxa"/>
            <w:gridSpan w:val="10"/>
          </w:tcPr>
          <w:p w14:paraId="6A0E94A6" w14:textId="77777777" w:rsidR="006904F7" w:rsidRPr="00D715D5" w:rsidRDefault="006904F7" w:rsidP="0055614A">
            <w:pPr>
              <w:pStyle w:val="Tableheading"/>
            </w:pPr>
            <w:r w:rsidRPr="00D715D5">
              <w:t>Content descriptions</w:t>
            </w:r>
          </w:p>
        </w:tc>
      </w:tr>
      <w:tr w:rsidR="000B3057" w:rsidRPr="00D715D5" w14:paraId="10315F86" w14:textId="77777777" w:rsidTr="00E556CB">
        <w:trPr>
          <w:trHeight w:val="241"/>
        </w:trPr>
        <w:tc>
          <w:tcPr>
            <w:tcW w:w="4643" w:type="dxa"/>
            <w:shd w:val="clear" w:color="auto" w:fill="E6E7E8"/>
          </w:tcPr>
          <w:p w14:paraId="0943BEA6" w14:textId="459DCBEA" w:rsidR="000B3057" w:rsidRPr="00D715D5" w:rsidRDefault="002B5EBC" w:rsidP="0055614A">
            <w:pPr>
              <w:pStyle w:val="Tablesubhead"/>
              <w:jc w:val="center"/>
            </w:pPr>
            <w:r>
              <w:t xml:space="preserve">Making: </w:t>
            </w:r>
            <w:r w:rsidR="00590AB7">
              <w:t>Pre-Production</w:t>
            </w:r>
          </w:p>
        </w:tc>
        <w:tc>
          <w:tcPr>
            <w:tcW w:w="1170" w:type="dxa"/>
            <w:shd w:val="clear" w:color="auto" w:fill="E6E7E8"/>
            <w:vAlign w:val="center"/>
          </w:tcPr>
          <w:p w14:paraId="1558F381" w14:textId="26AE607D" w:rsidR="000B3057" w:rsidRPr="00D715D5" w:rsidRDefault="000B3057" w:rsidP="0055614A">
            <w:pPr>
              <w:pStyle w:val="Tablesubhead"/>
              <w:jc w:val="center"/>
            </w:pPr>
            <w:r w:rsidRPr="00D715D5">
              <w:t>Unit 1</w:t>
            </w:r>
          </w:p>
        </w:tc>
        <w:tc>
          <w:tcPr>
            <w:tcW w:w="1172" w:type="dxa"/>
            <w:shd w:val="clear" w:color="auto" w:fill="E6E7E8"/>
            <w:vAlign w:val="center"/>
          </w:tcPr>
          <w:p w14:paraId="76749CDF" w14:textId="4B2B9317" w:rsidR="000B3057" w:rsidRPr="00D715D5" w:rsidRDefault="000B3057" w:rsidP="0055614A">
            <w:pPr>
              <w:pStyle w:val="Tablesubhead"/>
              <w:jc w:val="center"/>
            </w:pPr>
            <w:r w:rsidRPr="00D715D5">
              <w:t xml:space="preserve">Unit </w:t>
            </w:r>
            <w:r>
              <w:t>2</w:t>
            </w:r>
          </w:p>
        </w:tc>
        <w:tc>
          <w:tcPr>
            <w:tcW w:w="4641" w:type="dxa"/>
            <w:gridSpan w:val="2"/>
            <w:shd w:val="clear" w:color="auto" w:fill="E6E7E8"/>
          </w:tcPr>
          <w:p w14:paraId="72B3156A" w14:textId="51A4B071" w:rsidR="000B3057" w:rsidRPr="00D715D5" w:rsidRDefault="002B5EBC" w:rsidP="0055614A">
            <w:pPr>
              <w:pStyle w:val="Tablesubhead"/>
              <w:jc w:val="center"/>
            </w:pPr>
            <w:r>
              <w:t>Making: Produc</w:t>
            </w:r>
            <w:r w:rsidR="00590AB7">
              <w:t>tion</w:t>
            </w:r>
          </w:p>
        </w:tc>
        <w:tc>
          <w:tcPr>
            <w:tcW w:w="1174" w:type="dxa"/>
            <w:shd w:val="clear" w:color="auto" w:fill="E6E7E8"/>
            <w:vAlign w:val="center"/>
          </w:tcPr>
          <w:p w14:paraId="2B0754A1" w14:textId="7F6A03F5" w:rsidR="000B3057" w:rsidRPr="00D715D5" w:rsidRDefault="000B3057" w:rsidP="0055614A">
            <w:pPr>
              <w:pStyle w:val="Tablesubhead"/>
              <w:jc w:val="center"/>
            </w:pPr>
            <w:r w:rsidRPr="00D715D5">
              <w:t>Unit 1</w:t>
            </w:r>
          </w:p>
        </w:tc>
        <w:tc>
          <w:tcPr>
            <w:tcW w:w="1177" w:type="dxa"/>
            <w:shd w:val="clear" w:color="auto" w:fill="E6E7E8"/>
            <w:vAlign w:val="center"/>
          </w:tcPr>
          <w:p w14:paraId="4FBFECD6" w14:textId="641A9D9A" w:rsidR="000B3057" w:rsidRPr="00D715D5" w:rsidRDefault="000B3057" w:rsidP="0055614A">
            <w:pPr>
              <w:pStyle w:val="Tablesubhead"/>
              <w:jc w:val="center"/>
            </w:pPr>
            <w:r w:rsidRPr="00D715D5">
              <w:t xml:space="preserve">Unit </w:t>
            </w:r>
            <w:r>
              <w:t>2</w:t>
            </w:r>
          </w:p>
        </w:tc>
        <w:tc>
          <w:tcPr>
            <w:tcW w:w="4641" w:type="dxa"/>
            <w:shd w:val="clear" w:color="auto" w:fill="E6E7E8"/>
          </w:tcPr>
          <w:p w14:paraId="10EDB8BE" w14:textId="7BB01AB1" w:rsidR="000B3057" w:rsidRPr="00D715D5" w:rsidRDefault="002B5EBC" w:rsidP="0055614A">
            <w:pPr>
              <w:pStyle w:val="Tablesubhead"/>
              <w:jc w:val="center"/>
            </w:pPr>
            <w:r>
              <w:t>Responding</w:t>
            </w:r>
          </w:p>
        </w:tc>
        <w:tc>
          <w:tcPr>
            <w:tcW w:w="1174" w:type="dxa"/>
            <w:shd w:val="clear" w:color="auto" w:fill="E6E7E8"/>
            <w:vAlign w:val="center"/>
          </w:tcPr>
          <w:p w14:paraId="2B4DDAD3" w14:textId="5026754B" w:rsidR="000B3057" w:rsidRPr="00D715D5" w:rsidRDefault="000B3057" w:rsidP="0055614A">
            <w:pPr>
              <w:pStyle w:val="Tablesubhead"/>
              <w:jc w:val="center"/>
            </w:pPr>
            <w:r w:rsidRPr="00D715D5">
              <w:t>Unit 1</w:t>
            </w:r>
          </w:p>
        </w:tc>
        <w:tc>
          <w:tcPr>
            <w:tcW w:w="1174" w:type="dxa"/>
            <w:shd w:val="clear" w:color="auto" w:fill="E6E7E8"/>
            <w:vAlign w:val="center"/>
          </w:tcPr>
          <w:p w14:paraId="33C7B9D8" w14:textId="5C4CD71D" w:rsidR="000B3057" w:rsidRPr="00D715D5" w:rsidRDefault="000B3057" w:rsidP="0055614A">
            <w:pPr>
              <w:pStyle w:val="Tablesubhead"/>
              <w:jc w:val="center"/>
            </w:pPr>
            <w:r w:rsidRPr="00D715D5">
              <w:t xml:space="preserve">Unit </w:t>
            </w:r>
            <w:r>
              <w:t>2</w:t>
            </w:r>
          </w:p>
        </w:tc>
      </w:tr>
      <w:tr w:rsidR="000B3057" w:rsidRPr="00D715D5" w14:paraId="228164D7" w14:textId="77777777" w:rsidTr="00E556CB">
        <w:trPr>
          <w:trHeight w:val="241"/>
        </w:trPr>
        <w:tc>
          <w:tcPr>
            <w:tcW w:w="4643" w:type="dxa"/>
            <w:shd w:val="clear" w:color="auto" w:fill="FFFFFF"/>
          </w:tcPr>
          <w:p w14:paraId="31CD70D6" w14:textId="6D387168" w:rsidR="000B3057" w:rsidRPr="00623825" w:rsidRDefault="00226A53" w:rsidP="00623825">
            <w:pPr>
              <w:rPr>
                <w:sz w:val="19"/>
                <w:szCs w:val="19"/>
              </w:rPr>
            </w:pPr>
            <w:r w:rsidRPr="00623825">
              <w:rPr>
                <w:sz w:val="19"/>
                <w:szCs w:val="19"/>
              </w:rPr>
              <w:t xml:space="preserve">Experiment with ideas and stories that manipulate media </w:t>
            </w:r>
            <w:hyperlink r:id="rId25" w:tooltip="Display the glossary entry for conventions" w:history="1">
              <w:r w:rsidRPr="00623825">
                <w:rPr>
                  <w:rStyle w:val="Hyperlink"/>
                  <w:color w:val="auto"/>
                  <w:sz w:val="19"/>
                  <w:szCs w:val="19"/>
                </w:rPr>
                <w:t>conventions</w:t>
              </w:r>
            </w:hyperlink>
            <w:r w:rsidRPr="00623825">
              <w:rPr>
                <w:sz w:val="19"/>
                <w:szCs w:val="19"/>
              </w:rPr>
              <w:t xml:space="preserve"> and genres to construct new and alternative points of view through images, sounds and text</w:t>
            </w:r>
          </w:p>
        </w:tc>
        <w:tc>
          <w:tcPr>
            <w:tcW w:w="1171" w:type="dxa"/>
            <w:shd w:val="clear" w:color="auto" w:fill="FFFFFF"/>
            <w:vAlign w:val="center"/>
          </w:tcPr>
          <w:p w14:paraId="7896145A" w14:textId="2E07EF05" w:rsidR="000B3057" w:rsidRPr="00D715D5" w:rsidRDefault="000B3057" w:rsidP="00B130A7">
            <w:pPr>
              <w:pStyle w:val="Tabletext"/>
              <w:jc w:val="center"/>
            </w:pPr>
            <w:r w:rsidRPr="003878A6">
              <w:rPr>
                <w:rFonts w:ascii="Wingdings" w:eastAsia="Wingdings" w:hAnsi="Wingdings" w:cs="Wingdings"/>
                <w:sz w:val="20"/>
                <w:szCs w:val="20"/>
                <w:lang w:val="en-GB"/>
              </w:rPr>
              <w:t></w:t>
            </w:r>
          </w:p>
        </w:tc>
        <w:tc>
          <w:tcPr>
            <w:tcW w:w="1171" w:type="dxa"/>
            <w:shd w:val="clear" w:color="auto" w:fill="FFFFFF"/>
            <w:vAlign w:val="center"/>
          </w:tcPr>
          <w:p w14:paraId="49F53C1C" w14:textId="48AFE68A" w:rsidR="000B3057" w:rsidRPr="00D715D5" w:rsidRDefault="000B3057" w:rsidP="00B130A7">
            <w:pPr>
              <w:pStyle w:val="Tabletext"/>
              <w:jc w:val="center"/>
            </w:pPr>
            <w:r w:rsidRPr="00C56D48">
              <w:rPr>
                <w:rFonts w:ascii="Wingdings" w:eastAsia="Wingdings" w:hAnsi="Wingdings" w:cs="Wingdings"/>
                <w:sz w:val="20"/>
                <w:szCs w:val="20"/>
                <w:lang w:val="en-GB"/>
              </w:rPr>
              <w:t></w:t>
            </w:r>
          </w:p>
        </w:tc>
        <w:tc>
          <w:tcPr>
            <w:tcW w:w="4641" w:type="dxa"/>
            <w:gridSpan w:val="2"/>
            <w:shd w:val="clear" w:color="auto" w:fill="FFFFFF"/>
          </w:tcPr>
          <w:p w14:paraId="48C3CE2D" w14:textId="4BFBFB98" w:rsidR="00B56226" w:rsidRPr="00B56226" w:rsidRDefault="00B56226" w:rsidP="00B56226">
            <w:pPr>
              <w:rPr>
                <w:sz w:val="19"/>
                <w:szCs w:val="19"/>
              </w:rPr>
            </w:pPr>
            <w:r w:rsidRPr="00B56226">
              <w:rPr>
                <w:sz w:val="19"/>
                <w:szCs w:val="19"/>
              </w:rPr>
              <w:t>Plan and design media artworks for a range of purposes that challenge the expectations of specific audiences by particular use of production processes</w:t>
            </w:r>
          </w:p>
          <w:p w14:paraId="5C180EAA" w14:textId="094C2212" w:rsidR="000B3057" w:rsidRPr="00D715D5" w:rsidRDefault="000B3057" w:rsidP="006132F6">
            <w:pPr>
              <w:pStyle w:val="Tabletext"/>
            </w:pPr>
          </w:p>
        </w:tc>
        <w:tc>
          <w:tcPr>
            <w:tcW w:w="1174" w:type="dxa"/>
            <w:shd w:val="clear" w:color="auto" w:fill="FFFFFF"/>
            <w:vAlign w:val="center"/>
          </w:tcPr>
          <w:p w14:paraId="2D35F1C3" w14:textId="61A62760" w:rsidR="000B3057" w:rsidRPr="00D715D5" w:rsidRDefault="000B3057" w:rsidP="00B130A7">
            <w:pPr>
              <w:pStyle w:val="Tabletext"/>
              <w:jc w:val="center"/>
            </w:pPr>
            <w:r w:rsidRPr="003878A6">
              <w:rPr>
                <w:rFonts w:ascii="Wingdings" w:eastAsia="Wingdings" w:hAnsi="Wingdings" w:cs="Wingdings"/>
                <w:sz w:val="20"/>
                <w:szCs w:val="20"/>
                <w:lang w:val="en-GB"/>
              </w:rPr>
              <w:t></w:t>
            </w:r>
          </w:p>
        </w:tc>
        <w:tc>
          <w:tcPr>
            <w:tcW w:w="1177" w:type="dxa"/>
            <w:shd w:val="clear" w:color="auto" w:fill="FFFFFF"/>
            <w:vAlign w:val="center"/>
          </w:tcPr>
          <w:p w14:paraId="573DA095" w14:textId="00D90564" w:rsidR="000B3057" w:rsidRPr="00D715D5" w:rsidRDefault="000B3057" w:rsidP="00B130A7">
            <w:pPr>
              <w:pStyle w:val="Tabletext"/>
              <w:jc w:val="center"/>
            </w:pPr>
            <w:r w:rsidRPr="00C56D48">
              <w:rPr>
                <w:rFonts w:ascii="Wingdings" w:eastAsia="Wingdings" w:hAnsi="Wingdings" w:cs="Wingdings"/>
                <w:sz w:val="20"/>
                <w:szCs w:val="20"/>
                <w:lang w:val="en-GB"/>
              </w:rPr>
              <w:t></w:t>
            </w:r>
          </w:p>
        </w:tc>
        <w:tc>
          <w:tcPr>
            <w:tcW w:w="4641" w:type="dxa"/>
            <w:shd w:val="clear" w:color="auto" w:fill="FFFFFF"/>
          </w:tcPr>
          <w:p w14:paraId="5F61C401" w14:textId="08C20AB6" w:rsidR="00E13191" w:rsidRPr="00E13191" w:rsidRDefault="00E13191" w:rsidP="00E13191">
            <w:pPr>
              <w:rPr>
                <w:sz w:val="19"/>
                <w:szCs w:val="19"/>
              </w:rPr>
            </w:pPr>
            <w:r w:rsidRPr="00E13191">
              <w:rPr>
                <w:sz w:val="19"/>
                <w:szCs w:val="19"/>
              </w:rPr>
              <w:t xml:space="preserve">Evaluate how technical and symbolic elements are manipulated in media artworks to create and challenge representations framed by media </w:t>
            </w:r>
            <w:hyperlink r:id="rId26" w:tooltip="Display the glossary entry for conventions" w:history="1">
              <w:r w:rsidRPr="00E13191">
                <w:rPr>
                  <w:rStyle w:val="Hyperlink"/>
                  <w:color w:val="auto"/>
                  <w:sz w:val="19"/>
                  <w:szCs w:val="19"/>
                </w:rPr>
                <w:t>conventions</w:t>
              </w:r>
            </w:hyperlink>
            <w:r w:rsidRPr="00E13191">
              <w:rPr>
                <w:sz w:val="19"/>
                <w:szCs w:val="19"/>
              </w:rPr>
              <w:t>, social beliefs and values for a range of audiences</w:t>
            </w:r>
          </w:p>
          <w:p w14:paraId="11127346" w14:textId="5C87C372" w:rsidR="000B3057" w:rsidRPr="00D715D5" w:rsidRDefault="000B3057" w:rsidP="006132F6">
            <w:pPr>
              <w:pStyle w:val="Tabletext"/>
            </w:pPr>
          </w:p>
        </w:tc>
        <w:tc>
          <w:tcPr>
            <w:tcW w:w="1174" w:type="dxa"/>
            <w:shd w:val="clear" w:color="auto" w:fill="FFFFFF"/>
            <w:vAlign w:val="center"/>
          </w:tcPr>
          <w:p w14:paraId="381685D5" w14:textId="7EB31DA1" w:rsidR="000B3057" w:rsidRPr="00D715D5" w:rsidRDefault="000B3057" w:rsidP="00B130A7">
            <w:pPr>
              <w:pStyle w:val="Tabletext"/>
              <w:jc w:val="center"/>
            </w:pPr>
            <w:r w:rsidRPr="003878A6">
              <w:rPr>
                <w:rFonts w:ascii="Wingdings" w:eastAsia="Wingdings" w:hAnsi="Wingdings" w:cs="Wingdings"/>
                <w:sz w:val="20"/>
                <w:szCs w:val="20"/>
                <w:lang w:val="en-GB"/>
              </w:rPr>
              <w:t></w:t>
            </w:r>
          </w:p>
        </w:tc>
        <w:tc>
          <w:tcPr>
            <w:tcW w:w="1174" w:type="dxa"/>
            <w:shd w:val="clear" w:color="auto" w:fill="FFFFFF"/>
            <w:vAlign w:val="center"/>
          </w:tcPr>
          <w:p w14:paraId="03064493" w14:textId="0C4CF414" w:rsidR="000B3057" w:rsidRPr="00D715D5" w:rsidRDefault="000B3057" w:rsidP="00B130A7">
            <w:pPr>
              <w:pStyle w:val="Tabletext"/>
              <w:jc w:val="center"/>
            </w:pPr>
            <w:r w:rsidRPr="00C56D48">
              <w:rPr>
                <w:rFonts w:ascii="Wingdings" w:eastAsia="Wingdings" w:hAnsi="Wingdings" w:cs="Wingdings"/>
                <w:sz w:val="20"/>
                <w:szCs w:val="20"/>
                <w:lang w:val="en-GB"/>
              </w:rPr>
              <w:t></w:t>
            </w:r>
          </w:p>
        </w:tc>
      </w:tr>
      <w:tr w:rsidR="00B130A7" w:rsidRPr="00D715D5" w14:paraId="3A3575F1" w14:textId="77777777" w:rsidTr="00E556CB">
        <w:trPr>
          <w:trHeight w:val="253"/>
        </w:trPr>
        <w:tc>
          <w:tcPr>
            <w:tcW w:w="4643" w:type="dxa"/>
            <w:shd w:val="clear" w:color="auto" w:fill="FFFFFF"/>
          </w:tcPr>
          <w:p w14:paraId="693D7ED6" w14:textId="29639C04" w:rsidR="00623825" w:rsidRPr="00623825" w:rsidRDefault="00623825" w:rsidP="00623825">
            <w:pPr>
              <w:rPr>
                <w:sz w:val="19"/>
                <w:szCs w:val="19"/>
              </w:rPr>
            </w:pPr>
            <w:r w:rsidRPr="00623825">
              <w:rPr>
                <w:sz w:val="19"/>
                <w:szCs w:val="19"/>
              </w:rPr>
              <w:t>Manipulate media representations to identify and examine social and cultural values and beliefs, including those of Aboriginal and Torres Strait Islander Peoples</w:t>
            </w:r>
          </w:p>
          <w:p w14:paraId="590650BE" w14:textId="109618AE" w:rsidR="00B130A7" w:rsidRPr="00623825" w:rsidRDefault="00B130A7" w:rsidP="00623825">
            <w:pPr>
              <w:rPr>
                <w:sz w:val="19"/>
                <w:szCs w:val="19"/>
              </w:rPr>
            </w:pPr>
          </w:p>
        </w:tc>
        <w:tc>
          <w:tcPr>
            <w:tcW w:w="1171" w:type="dxa"/>
            <w:shd w:val="clear" w:color="auto" w:fill="FFFFFF"/>
            <w:vAlign w:val="center"/>
          </w:tcPr>
          <w:p w14:paraId="5A47AB1F" w14:textId="75121BEB" w:rsidR="00B130A7" w:rsidRPr="00D715D5" w:rsidRDefault="00B130A7" w:rsidP="00B130A7">
            <w:pPr>
              <w:pStyle w:val="Tabletext"/>
              <w:jc w:val="center"/>
            </w:pPr>
            <w:r w:rsidRPr="00C56D48">
              <w:rPr>
                <w:rFonts w:ascii="Wingdings" w:eastAsia="Wingdings" w:hAnsi="Wingdings" w:cs="Wingdings"/>
                <w:sz w:val="20"/>
                <w:szCs w:val="20"/>
                <w:lang w:val="en-GB"/>
              </w:rPr>
              <w:t></w:t>
            </w:r>
          </w:p>
        </w:tc>
        <w:tc>
          <w:tcPr>
            <w:tcW w:w="1171" w:type="dxa"/>
            <w:shd w:val="clear" w:color="auto" w:fill="FFFFFF"/>
            <w:vAlign w:val="center"/>
          </w:tcPr>
          <w:p w14:paraId="69880017" w14:textId="74DFF163" w:rsidR="00B130A7" w:rsidRPr="00D715D5" w:rsidRDefault="00B130A7" w:rsidP="00B130A7">
            <w:pPr>
              <w:pStyle w:val="Tabletext"/>
              <w:jc w:val="center"/>
            </w:pPr>
            <w:r w:rsidRPr="00C56D48">
              <w:rPr>
                <w:rFonts w:ascii="Wingdings" w:eastAsia="Wingdings" w:hAnsi="Wingdings" w:cs="Wingdings"/>
                <w:sz w:val="20"/>
                <w:szCs w:val="20"/>
                <w:lang w:val="en-GB"/>
              </w:rPr>
              <w:t></w:t>
            </w:r>
          </w:p>
        </w:tc>
        <w:tc>
          <w:tcPr>
            <w:tcW w:w="4641" w:type="dxa"/>
            <w:gridSpan w:val="2"/>
            <w:shd w:val="clear" w:color="auto" w:fill="FFFFFF"/>
          </w:tcPr>
          <w:p w14:paraId="21785DCE" w14:textId="3A3B1C86" w:rsidR="00B130A7" w:rsidRPr="00C54467" w:rsidRDefault="00F51665" w:rsidP="00C54467">
            <w:pPr>
              <w:rPr>
                <w:sz w:val="19"/>
                <w:szCs w:val="19"/>
              </w:rPr>
            </w:pPr>
            <w:r w:rsidRPr="00F51665">
              <w:rPr>
                <w:sz w:val="19"/>
                <w:szCs w:val="19"/>
              </w:rPr>
              <w:t>Produce and distribute media artworks for a range of community and institutional contexts and consider social, ethical and regulatory issues</w:t>
            </w:r>
          </w:p>
        </w:tc>
        <w:tc>
          <w:tcPr>
            <w:tcW w:w="1174" w:type="dxa"/>
            <w:shd w:val="clear" w:color="auto" w:fill="FFFFFF"/>
            <w:vAlign w:val="center"/>
          </w:tcPr>
          <w:p w14:paraId="7B7A7E6F" w14:textId="13C8860A" w:rsidR="00B130A7" w:rsidRPr="00D715D5" w:rsidRDefault="00B130A7" w:rsidP="00B130A7">
            <w:pPr>
              <w:pStyle w:val="Tabletext"/>
              <w:jc w:val="center"/>
            </w:pPr>
            <w:r w:rsidRPr="003878A6">
              <w:rPr>
                <w:rFonts w:ascii="Wingdings" w:eastAsia="Wingdings" w:hAnsi="Wingdings" w:cs="Wingdings"/>
                <w:sz w:val="20"/>
                <w:szCs w:val="20"/>
                <w:lang w:val="en-GB"/>
              </w:rPr>
              <w:t></w:t>
            </w:r>
          </w:p>
        </w:tc>
        <w:tc>
          <w:tcPr>
            <w:tcW w:w="1177" w:type="dxa"/>
            <w:shd w:val="clear" w:color="auto" w:fill="FFFFFF"/>
            <w:vAlign w:val="center"/>
          </w:tcPr>
          <w:p w14:paraId="3F18554F" w14:textId="2F9CAC56" w:rsidR="00B130A7" w:rsidRPr="00D715D5" w:rsidRDefault="00B130A7" w:rsidP="00B130A7">
            <w:pPr>
              <w:pStyle w:val="Tabletext"/>
              <w:jc w:val="center"/>
            </w:pPr>
            <w:r w:rsidRPr="00C56D48">
              <w:rPr>
                <w:rFonts w:ascii="Wingdings" w:eastAsia="Wingdings" w:hAnsi="Wingdings" w:cs="Wingdings"/>
                <w:sz w:val="20"/>
                <w:szCs w:val="20"/>
                <w:lang w:val="en-GB"/>
              </w:rPr>
              <w:t></w:t>
            </w:r>
          </w:p>
        </w:tc>
        <w:tc>
          <w:tcPr>
            <w:tcW w:w="4641" w:type="dxa"/>
            <w:shd w:val="clear" w:color="auto" w:fill="FFFFFF"/>
          </w:tcPr>
          <w:p w14:paraId="238D822E" w14:textId="1721AD47" w:rsidR="00B130A7" w:rsidRPr="00763318" w:rsidRDefault="00763318" w:rsidP="00763318">
            <w:pPr>
              <w:rPr>
                <w:sz w:val="19"/>
                <w:szCs w:val="19"/>
              </w:rPr>
            </w:pPr>
            <w:r w:rsidRPr="00763318">
              <w:rPr>
                <w:sz w:val="19"/>
                <w:szCs w:val="19"/>
              </w:rPr>
              <w:t xml:space="preserve">Analyse a range of media artworks from contemporary and past times to explore differing </w:t>
            </w:r>
            <w:hyperlink r:id="rId27" w:tooltip="Display the glossary entry for viewpoints" w:history="1">
              <w:r w:rsidRPr="00763318">
                <w:rPr>
                  <w:rStyle w:val="Hyperlink"/>
                  <w:color w:val="auto"/>
                  <w:sz w:val="19"/>
                  <w:szCs w:val="19"/>
                </w:rPr>
                <w:t>viewpoints</w:t>
              </w:r>
            </w:hyperlink>
            <w:r w:rsidRPr="00763318">
              <w:rPr>
                <w:sz w:val="19"/>
                <w:szCs w:val="19"/>
              </w:rPr>
              <w:t xml:space="preserve"> and enrich their media arts making, starting with Australian media artworks, including media artworks of Aboriginal and Torres Strait Islander Peoples, and international media artworks </w:t>
            </w:r>
          </w:p>
        </w:tc>
        <w:tc>
          <w:tcPr>
            <w:tcW w:w="1174" w:type="dxa"/>
            <w:shd w:val="clear" w:color="auto" w:fill="FFFFFF"/>
            <w:vAlign w:val="center"/>
          </w:tcPr>
          <w:p w14:paraId="3E01E8A4" w14:textId="0D62F8DF" w:rsidR="00B130A7" w:rsidRPr="00D715D5" w:rsidRDefault="00B130A7" w:rsidP="00B130A7">
            <w:pPr>
              <w:pStyle w:val="Tabletext"/>
              <w:jc w:val="center"/>
            </w:pPr>
            <w:r w:rsidRPr="003878A6">
              <w:rPr>
                <w:rFonts w:ascii="Wingdings" w:eastAsia="Wingdings" w:hAnsi="Wingdings" w:cs="Wingdings"/>
                <w:sz w:val="20"/>
                <w:szCs w:val="20"/>
                <w:lang w:val="en-GB"/>
              </w:rPr>
              <w:t></w:t>
            </w:r>
          </w:p>
        </w:tc>
        <w:tc>
          <w:tcPr>
            <w:tcW w:w="1174" w:type="dxa"/>
            <w:shd w:val="clear" w:color="auto" w:fill="FFFFFF"/>
            <w:vAlign w:val="center"/>
          </w:tcPr>
          <w:p w14:paraId="33EA2FB8" w14:textId="1AD1E826" w:rsidR="00B130A7" w:rsidRPr="00D715D5" w:rsidRDefault="00B130A7" w:rsidP="00B130A7">
            <w:pPr>
              <w:pStyle w:val="Tabletext"/>
              <w:jc w:val="center"/>
            </w:pPr>
            <w:r w:rsidRPr="00C56D48">
              <w:rPr>
                <w:rFonts w:ascii="Wingdings" w:eastAsia="Wingdings" w:hAnsi="Wingdings" w:cs="Wingdings"/>
                <w:sz w:val="20"/>
                <w:szCs w:val="20"/>
                <w:lang w:val="en-GB"/>
              </w:rPr>
              <w:t></w:t>
            </w:r>
          </w:p>
        </w:tc>
      </w:tr>
      <w:tr w:rsidR="00981C62" w:rsidRPr="00D715D5" w14:paraId="538D2F63" w14:textId="77777777" w:rsidTr="00E556CB">
        <w:trPr>
          <w:trHeight w:val="253"/>
        </w:trPr>
        <w:tc>
          <w:tcPr>
            <w:tcW w:w="4643" w:type="dxa"/>
            <w:shd w:val="clear" w:color="auto" w:fill="FFFFFF"/>
          </w:tcPr>
          <w:p w14:paraId="71DACF56" w14:textId="6D651B65" w:rsidR="00981C62" w:rsidRPr="009B4299" w:rsidRDefault="00981C62" w:rsidP="009B4299">
            <w:pPr>
              <w:rPr>
                <w:sz w:val="19"/>
                <w:szCs w:val="19"/>
              </w:rPr>
            </w:pPr>
            <w:r w:rsidRPr="009B4299">
              <w:rPr>
                <w:sz w:val="19"/>
                <w:szCs w:val="19"/>
              </w:rPr>
              <w:t xml:space="preserve">Develop and refine media production skills to integrate and shape the technical and symbolic elements in images, sounds and text for a specific purpose, meaning and </w:t>
            </w:r>
            <w:hyperlink r:id="rId28" w:tooltip="Display the glossary entry for style" w:history="1">
              <w:r w:rsidRPr="009B4299">
                <w:rPr>
                  <w:rStyle w:val="Hyperlink"/>
                  <w:color w:val="auto"/>
                  <w:sz w:val="19"/>
                  <w:szCs w:val="19"/>
                </w:rPr>
                <w:t>style</w:t>
              </w:r>
            </w:hyperlink>
          </w:p>
          <w:p w14:paraId="2FFA7F0F" w14:textId="2AF771F0" w:rsidR="00981C62" w:rsidRPr="00D715D5" w:rsidRDefault="00981C62" w:rsidP="00B130A7">
            <w:pPr>
              <w:pStyle w:val="Tabletext"/>
            </w:pPr>
          </w:p>
        </w:tc>
        <w:tc>
          <w:tcPr>
            <w:tcW w:w="1171" w:type="dxa"/>
            <w:shd w:val="clear" w:color="auto" w:fill="FFFFFF"/>
            <w:vAlign w:val="center"/>
          </w:tcPr>
          <w:p w14:paraId="0975B7AA" w14:textId="52C5F411" w:rsidR="00981C62" w:rsidRPr="00D715D5" w:rsidRDefault="00981C62" w:rsidP="00B130A7">
            <w:pPr>
              <w:pStyle w:val="Tabletext"/>
              <w:jc w:val="center"/>
            </w:pPr>
            <w:r w:rsidRPr="00C56D48">
              <w:rPr>
                <w:rFonts w:ascii="Wingdings" w:eastAsia="Wingdings" w:hAnsi="Wingdings" w:cs="Wingdings"/>
                <w:sz w:val="20"/>
                <w:szCs w:val="20"/>
                <w:lang w:val="en-GB"/>
              </w:rPr>
              <w:t></w:t>
            </w:r>
          </w:p>
        </w:tc>
        <w:tc>
          <w:tcPr>
            <w:tcW w:w="1171" w:type="dxa"/>
            <w:shd w:val="clear" w:color="auto" w:fill="FFFFFF"/>
            <w:vAlign w:val="center"/>
          </w:tcPr>
          <w:p w14:paraId="7EABB42D" w14:textId="6F3CF188" w:rsidR="00981C62" w:rsidRPr="00D715D5" w:rsidRDefault="00981C62" w:rsidP="00B130A7">
            <w:pPr>
              <w:pStyle w:val="Tabletext"/>
              <w:jc w:val="center"/>
            </w:pPr>
            <w:r w:rsidRPr="00C56D48">
              <w:rPr>
                <w:rFonts w:ascii="Wingdings" w:eastAsia="Wingdings" w:hAnsi="Wingdings" w:cs="Wingdings"/>
                <w:sz w:val="20"/>
                <w:szCs w:val="20"/>
                <w:lang w:val="en-GB"/>
              </w:rPr>
              <w:t></w:t>
            </w:r>
          </w:p>
        </w:tc>
        <w:tc>
          <w:tcPr>
            <w:tcW w:w="4633" w:type="dxa"/>
            <w:shd w:val="clear" w:color="auto" w:fill="FFFFFF"/>
          </w:tcPr>
          <w:p w14:paraId="220D1127" w14:textId="77777777" w:rsidR="00981C62" w:rsidRPr="00D715D5" w:rsidRDefault="00981C62" w:rsidP="00B130A7">
            <w:pPr>
              <w:pStyle w:val="Tabletext"/>
            </w:pPr>
          </w:p>
        </w:tc>
        <w:tc>
          <w:tcPr>
            <w:tcW w:w="1182" w:type="dxa"/>
            <w:gridSpan w:val="2"/>
            <w:shd w:val="clear" w:color="auto" w:fill="FFFFFF"/>
          </w:tcPr>
          <w:p w14:paraId="6A57D68A" w14:textId="77777777" w:rsidR="00981C62" w:rsidRPr="00D715D5" w:rsidRDefault="00981C62" w:rsidP="00B130A7">
            <w:pPr>
              <w:pStyle w:val="Tabletext"/>
            </w:pPr>
          </w:p>
        </w:tc>
        <w:tc>
          <w:tcPr>
            <w:tcW w:w="1177" w:type="dxa"/>
            <w:shd w:val="clear" w:color="auto" w:fill="FFFFFF"/>
          </w:tcPr>
          <w:p w14:paraId="08E8E406" w14:textId="639D3BD4" w:rsidR="00981C62" w:rsidRPr="00D715D5" w:rsidRDefault="00981C62" w:rsidP="00B130A7">
            <w:pPr>
              <w:pStyle w:val="Tabletext"/>
            </w:pPr>
          </w:p>
        </w:tc>
        <w:tc>
          <w:tcPr>
            <w:tcW w:w="4641" w:type="dxa"/>
            <w:shd w:val="clear" w:color="auto" w:fill="FFFFFF"/>
          </w:tcPr>
          <w:p w14:paraId="343D9837" w14:textId="77777777" w:rsidR="00981C62" w:rsidRPr="00D715D5" w:rsidRDefault="00981C62" w:rsidP="00B130A7">
            <w:pPr>
              <w:pStyle w:val="Tabletext"/>
            </w:pPr>
          </w:p>
        </w:tc>
        <w:tc>
          <w:tcPr>
            <w:tcW w:w="1174" w:type="dxa"/>
            <w:shd w:val="clear" w:color="auto" w:fill="FFFFFF"/>
          </w:tcPr>
          <w:p w14:paraId="3A0547A7" w14:textId="77777777" w:rsidR="00981C62" w:rsidRPr="00D715D5" w:rsidRDefault="00981C62" w:rsidP="00B130A7">
            <w:pPr>
              <w:pStyle w:val="Tabletext"/>
            </w:pPr>
          </w:p>
        </w:tc>
        <w:tc>
          <w:tcPr>
            <w:tcW w:w="1174" w:type="dxa"/>
            <w:shd w:val="clear" w:color="auto" w:fill="FFFFFF"/>
          </w:tcPr>
          <w:p w14:paraId="433E9955" w14:textId="225F11E1" w:rsidR="00981C62" w:rsidRPr="00D715D5" w:rsidRDefault="00981C62" w:rsidP="00B130A7">
            <w:pPr>
              <w:pStyle w:val="Tabletext"/>
            </w:pPr>
          </w:p>
        </w:tc>
      </w:tr>
    </w:tbl>
    <w:p w14:paraId="699A8431" w14:textId="1BFB6C7B" w:rsidR="006904F7" w:rsidRPr="006132F6" w:rsidRDefault="006904F7" w:rsidP="006132F6"/>
    <w:p w14:paraId="2449BEF5" w14:textId="77777777" w:rsidR="006132F6" w:rsidRPr="006132F6" w:rsidRDefault="006132F6" w:rsidP="006132F6"/>
    <w:tbl>
      <w:tblPr>
        <w:tblStyle w:val="QCAAtablestyle1"/>
        <w:tblW w:w="5000" w:type="pct"/>
        <w:tblLook w:val="0620" w:firstRow="1" w:lastRow="0" w:firstColumn="0" w:lastColumn="0" w:noHBand="1" w:noVBand="1"/>
      </w:tblPr>
      <w:tblGrid>
        <w:gridCol w:w="7332"/>
        <w:gridCol w:w="1404"/>
        <w:gridCol w:w="1409"/>
        <w:gridCol w:w="927"/>
        <w:gridCol w:w="7068"/>
        <w:gridCol w:w="1409"/>
        <w:gridCol w:w="1413"/>
      </w:tblGrid>
      <w:tr w:rsidR="00BD537C" w:rsidRPr="00F02F63" w14:paraId="08188117" w14:textId="77777777" w:rsidTr="00035FD9">
        <w:trPr>
          <w:cnfStyle w:val="100000000000" w:firstRow="1" w:lastRow="0" w:firstColumn="0" w:lastColumn="0" w:oddVBand="0" w:evenVBand="0" w:oddHBand="0" w:evenHBand="0" w:firstRowFirstColumn="0" w:firstRowLastColumn="0" w:lastRowFirstColumn="0" w:lastRowLastColumn="0"/>
          <w:trHeight w:val="235"/>
        </w:trPr>
        <w:tc>
          <w:tcPr>
            <w:tcW w:w="1749" w:type="pct"/>
          </w:tcPr>
          <w:p w14:paraId="67CE4302" w14:textId="77777777" w:rsidR="00BD537C" w:rsidRPr="00F02F63" w:rsidRDefault="00BD537C" w:rsidP="004725E5">
            <w:pPr>
              <w:pStyle w:val="Tableheading"/>
            </w:pPr>
            <w:r w:rsidRPr="00F02F63">
              <w:t xml:space="preserve">General </w:t>
            </w:r>
            <w:r>
              <w:t>c</w:t>
            </w:r>
            <w:r w:rsidRPr="00F02F63">
              <w:t>apabilities</w:t>
            </w:r>
          </w:p>
        </w:tc>
        <w:tc>
          <w:tcPr>
            <w:tcW w:w="671" w:type="pct"/>
            <w:gridSpan w:val="2"/>
          </w:tcPr>
          <w:p w14:paraId="2DA853C8" w14:textId="76B5AE24" w:rsidR="00BD537C" w:rsidRPr="00F02F63" w:rsidRDefault="00BD537C" w:rsidP="004725E5">
            <w:pPr>
              <w:pStyle w:val="Tableheading"/>
              <w:jc w:val="center"/>
            </w:pPr>
            <w:r>
              <w:t>Year 10</w:t>
            </w:r>
          </w:p>
        </w:tc>
        <w:tc>
          <w:tcPr>
            <w:tcW w:w="221" w:type="pct"/>
            <w:tcBorders>
              <w:top w:val="nil"/>
              <w:bottom w:val="nil"/>
            </w:tcBorders>
            <w:shd w:val="clear" w:color="auto" w:fill="auto"/>
          </w:tcPr>
          <w:p w14:paraId="2DA2E75D" w14:textId="77777777" w:rsidR="00BD537C" w:rsidRDefault="00BD537C" w:rsidP="004725E5">
            <w:pPr>
              <w:pStyle w:val="Tableheading"/>
            </w:pPr>
          </w:p>
        </w:tc>
        <w:tc>
          <w:tcPr>
            <w:tcW w:w="1686" w:type="pct"/>
          </w:tcPr>
          <w:p w14:paraId="5D92AE1B" w14:textId="77777777" w:rsidR="00BD537C" w:rsidRDefault="00BD537C" w:rsidP="004725E5">
            <w:pPr>
              <w:pStyle w:val="Tableheading"/>
            </w:pPr>
            <w:r>
              <w:rPr>
                <w:rFonts w:eastAsia="SimSun"/>
              </w:rPr>
              <w:t>C</w:t>
            </w:r>
            <w:r w:rsidRPr="00BA09BC">
              <w:rPr>
                <w:rFonts w:eastAsia="SimSun"/>
              </w:rPr>
              <w:t>ross-curriculum priorities</w:t>
            </w:r>
          </w:p>
        </w:tc>
        <w:tc>
          <w:tcPr>
            <w:tcW w:w="673" w:type="pct"/>
            <w:gridSpan w:val="2"/>
          </w:tcPr>
          <w:p w14:paraId="06D08204" w14:textId="20CE4A03" w:rsidR="00BD537C" w:rsidRDefault="00BD537C" w:rsidP="004725E5">
            <w:pPr>
              <w:pStyle w:val="Tableheading"/>
              <w:jc w:val="center"/>
            </w:pPr>
            <w:r>
              <w:t>Year 10</w:t>
            </w:r>
          </w:p>
        </w:tc>
      </w:tr>
      <w:tr w:rsidR="00BD537C" w:rsidRPr="00984007" w14:paraId="6F0402B1" w14:textId="77777777" w:rsidTr="00035FD9">
        <w:trPr>
          <w:trHeight w:val="349"/>
        </w:trPr>
        <w:tc>
          <w:tcPr>
            <w:tcW w:w="1749" w:type="pct"/>
            <w:tcBorders>
              <w:top w:val="single" w:sz="12" w:space="0" w:color="D52B1E" w:themeColor="text2"/>
            </w:tcBorders>
            <w:shd w:val="clear" w:color="auto" w:fill="E6E7E8"/>
          </w:tcPr>
          <w:p w14:paraId="2F1CF439" w14:textId="77777777" w:rsidR="00BD537C" w:rsidRPr="00984007" w:rsidRDefault="00BD537C" w:rsidP="004725E5">
            <w:pPr>
              <w:pStyle w:val="Tablesubhead"/>
            </w:pPr>
            <w:r w:rsidRPr="00984007">
              <w:t>Unit</w:t>
            </w:r>
          </w:p>
        </w:tc>
        <w:tc>
          <w:tcPr>
            <w:tcW w:w="335" w:type="pct"/>
            <w:tcBorders>
              <w:top w:val="single" w:sz="12" w:space="0" w:color="D52B1E" w:themeColor="text2"/>
            </w:tcBorders>
            <w:shd w:val="clear" w:color="auto" w:fill="E6E7E8"/>
          </w:tcPr>
          <w:p w14:paraId="4BD00100" w14:textId="0D70ADCA" w:rsidR="00BD537C" w:rsidRPr="00984007" w:rsidRDefault="00BD537C" w:rsidP="004725E5">
            <w:pPr>
              <w:pStyle w:val="Tablesubhead"/>
              <w:jc w:val="center"/>
            </w:pPr>
            <w:r w:rsidRPr="00984007">
              <w:t>1</w:t>
            </w:r>
          </w:p>
        </w:tc>
        <w:tc>
          <w:tcPr>
            <w:tcW w:w="336" w:type="pct"/>
            <w:tcBorders>
              <w:top w:val="single" w:sz="12" w:space="0" w:color="D52B1E" w:themeColor="text2"/>
            </w:tcBorders>
            <w:shd w:val="clear" w:color="auto" w:fill="E6E7E8"/>
          </w:tcPr>
          <w:p w14:paraId="303DA3B2" w14:textId="67859061" w:rsidR="00BD537C" w:rsidRPr="00984007" w:rsidRDefault="00BD537C" w:rsidP="004725E5">
            <w:pPr>
              <w:pStyle w:val="Tablesubhead"/>
              <w:jc w:val="center"/>
            </w:pPr>
            <w:r>
              <w:t>2</w:t>
            </w:r>
          </w:p>
        </w:tc>
        <w:tc>
          <w:tcPr>
            <w:tcW w:w="221" w:type="pct"/>
            <w:tcBorders>
              <w:top w:val="nil"/>
              <w:bottom w:val="nil"/>
            </w:tcBorders>
          </w:tcPr>
          <w:p w14:paraId="47BDBE2D" w14:textId="77777777" w:rsidR="00BD537C" w:rsidRPr="000C008E" w:rsidRDefault="00BD537C" w:rsidP="000C008E"/>
        </w:tc>
        <w:tc>
          <w:tcPr>
            <w:tcW w:w="1686" w:type="pct"/>
            <w:shd w:val="clear" w:color="auto" w:fill="E6E7E8"/>
          </w:tcPr>
          <w:p w14:paraId="5535AE5F" w14:textId="77777777" w:rsidR="00BD537C" w:rsidRPr="00984007" w:rsidRDefault="00BD537C" w:rsidP="004725E5">
            <w:pPr>
              <w:pStyle w:val="Tablesubhead"/>
            </w:pPr>
            <w:r>
              <w:t>Unit</w:t>
            </w:r>
          </w:p>
        </w:tc>
        <w:tc>
          <w:tcPr>
            <w:tcW w:w="336" w:type="pct"/>
            <w:shd w:val="clear" w:color="auto" w:fill="E6E7E8"/>
          </w:tcPr>
          <w:p w14:paraId="57089C4B" w14:textId="3294E167" w:rsidR="00BD537C" w:rsidRDefault="00BD537C" w:rsidP="004725E5">
            <w:pPr>
              <w:pStyle w:val="Tablesubhead"/>
              <w:jc w:val="center"/>
            </w:pPr>
            <w:r>
              <w:t>1</w:t>
            </w:r>
          </w:p>
        </w:tc>
        <w:tc>
          <w:tcPr>
            <w:tcW w:w="337" w:type="pct"/>
            <w:shd w:val="clear" w:color="auto" w:fill="E6E7E8"/>
          </w:tcPr>
          <w:p w14:paraId="1F5084D1" w14:textId="5DFCFBE9" w:rsidR="00BD537C" w:rsidRDefault="00BD537C" w:rsidP="004725E5">
            <w:pPr>
              <w:pStyle w:val="Tablesubhead"/>
              <w:jc w:val="center"/>
            </w:pPr>
            <w:r>
              <w:t>2</w:t>
            </w:r>
          </w:p>
        </w:tc>
      </w:tr>
      <w:tr w:rsidR="00BD537C" w:rsidRPr="00B063C6" w14:paraId="1EB4675E" w14:textId="77777777" w:rsidTr="00035FD9">
        <w:trPr>
          <w:trHeight w:val="349"/>
        </w:trPr>
        <w:tc>
          <w:tcPr>
            <w:tcW w:w="1749" w:type="pct"/>
          </w:tcPr>
          <w:p w14:paraId="07E83472" w14:textId="77777777" w:rsidR="00BD537C" w:rsidRDefault="00BD537C" w:rsidP="004725E5">
            <w:pPr>
              <w:pStyle w:val="Tabletext"/>
            </w:pPr>
            <w:r>
              <w:t>Literacy</w:t>
            </w:r>
          </w:p>
        </w:tc>
        <w:tc>
          <w:tcPr>
            <w:tcW w:w="335" w:type="pct"/>
            <w:vAlign w:val="center"/>
          </w:tcPr>
          <w:p w14:paraId="244D31F0" w14:textId="49D4371E" w:rsidR="00BD537C" w:rsidRPr="00B063C6" w:rsidRDefault="00BD537C" w:rsidP="004725E5">
            <w:pPr>
              <w:jc w:val="center"/>
              <w:rPr>
                <w:b/>
              </w:rPr>
            </w:pPr>
          </w:p>
        </w:tc>
        <w:tc>
          <w:tcPr>
            <w:tcW w:w="336" w:type="pct"/>
            <w:vAlign w:val="center"/>
          </w:tcPr>
          <w:p w14:paraId="4479282B" w14:textId="30C2BF19" w:rsidR="00BD537C" w:rsidRPr="00B063C6" w:rsidRDefault="00CE77B0" w:rsidP="004725E5">
            <w:pPr>
              <w:jc w:val="center"/>
              <w:rPr>
                <w:b/>
              </w:rPr>
            </w:pPr>
            <w:r w:rsidRPr="00C56D48">
              <w:rPr>
                <w:rFonts w:ascii="Wingdings" w:eastAsia="Wingdings" w:hAnsi="Wingdings" w:cs="Wingdings"/>
                <w:sz w:val="20"/>
                <w:szCs w:val="20"/>
                <w:lang w:val="en-GB"/>
              </w:rPr>
              <w:t></w:t>
            </w:r>
          </w:p>
        </w:tc>
        <w:tc>
          <w:tcPr>
            <w:tcW w:w="221" w:type="pct"/>
            <w:tcBorders>
              <w:top w:val="nil"/>
              <w:bottom w:val="nil"/>
            </w:tcBorders>
          </w:tcPr>
          <w:p w14:paraId="7706CDC3" w14:textId="77777777" w:rsidR="00BD537C" w:rsidRPr="000C008E" w:rsidRDefault="00BD537C" w:rsidP="000C008E"/>
        </w:tc>
        <w:tc>
          <w:tcPr>
            <w:tcW w:w="1686" w:type="pct"/>
          </w:tcPr>
          <w:p w14:paraId="5B10B15E" w14:textId="7DCC4060" w:rsidR="00BD537C" w:rsidRDefault="00BD537C" w:rsidP="004725E5">
            <w:pPr>
              <w:pStyle w:val="Tabletext"/>
              <w:rPr>
                <w:rFonts w:eastAsia="SimSun"/>
              </w:rPr>
            </w:pPr>
            <w:r>
              <w:t>Aboriginal and Torres Strait Islander histories and culture</w:t>
            </w:r>
            <w:r w:rsidR="000C4700">
              <w:t>s</w:t>
            </w:r>
          </w:p>
        </w:tc>
        <w:tc>
          <w:tcPr>
            <w:tcW w:w="336" w:type="pct"/>
            <w:vAlign w:val="center"/>
          </w:tcPr>
          <w:p w14:paraId="21E61FBF" w14:textId="53675119" w:rsidR="00BD537C" w:rsidRDefault="00BD537C" w:rsidP="004725E5">
            <w:pPr>
              <w:jc w:val="center"/>
              <w:rPr>
                <w:rFonts w:eastAsia="SimSun"/>
              </w:rPr>
            </w:pPr>
          </w:p>
        </w:tc>
        <w:tc>
          <w:tcPr>
            <w:tcW w:w="337" w:type="pct"/>
            <w:vAlign w:val="center"/>
          </w:tcPr>
          <w:p w14:paraId="3F724B02" w14:textId="58275A73" w:rsidR="00BD537C" w:rsidRDefault="00BD537C" w:rsidP="004725E5">
            <w:pPr>
              <w:jc w:val="center"/>
              <w:rPr>
                <w:rFonts w:eastAsia="SimSun"/>
              </w:rPr>
            </w:pPr>
          </w:p>
        </w:tc>
      </w:tr>
      <w:tr w:rsidR="00BD537C" w:rsidRPr="00B063C6" w14:paraId="35DE9C9A" w14:textId="77777777" w:rsidTr="00035FD9">
        <w:trPr>
          <w:trHeight w:val="349"/>
        </w:trPr>
        <w:tc>
          <w:tcPr>
            <w:tcW w:w="1749" w:type="pct"/>
          </w:tcPr>
          <w:p w14:paraId="09EE3A3F" w14:textId="77777777" w:rsidR="00BD537C" w:rsidRPr="00422937" w:rsidRDefault="00BD537C" w:rsidP="00BD537C">
            <w:pPr>
              <w:pStyle w:val="Tabletext"/>
            </w:pPr>
            <w:r>
              <w:t>Numeracy</w:t>
            </w:r>
          </w:p>
        </w:tc>
        <w:tc>
          <w:tcPr>
            <w:tcW w:w="335" w:type="pct"/>
            <w:vAlign w:val="center"/>
          </w:tcPr>
          <w:p w14:paraId="15123733" w14:textId="75E0BD89" w:rsidR="00BD537C" w:rsidRPr="00B063C6" w:rsidRDefault="000D3DF7" w:rsidP="00BD537C">
            <w:pPr>
              <w:jc w:val="center"/>
              <w:rPr>
                <w:b/>
              </w:rPr>
            </w:pPr>
            <w:r w:rsidRPr="00C56D48">
              <w:rPr>
                <w:rFonts w:ascii="Wingdings" w:eastAsia="Wingdings" w:hAnsi="Wingdings" w:cs="Wingdings"/>
                <w:sz w:val="20"/>
                <w:szCs w:val="20"/>
                <w:lang w:val="en-GB"/>
              </w:rPr>
              <w:t></w:t>
            </w:r>
          </w:p>
        </w:tc>
        <w:tc>
          <w:tcPr>
            <w:tcW w:w="336" w:type="pct"/>
            <w:vAlign w:val="center"/>
          </w:tcPr>
          <w:p w14:paraId="7EB0D04A" w14:textId="6D534799" w:rsidR="00BD537C" w:rsidRPr="00B063C6" w:rsidRDefault="00BD537C" w:rsidP="00BD537C">
            <w:pPr>
              <w:jc w:val="center"/>
              <w:rPr>
                <w:b/>
              </w:rPr>
            </w:pPr>
          </w:p>
        </w:tc>
        <w:tc>
          <w:tcPr>
            <w:tcW w:w="221" w:type="pct"/>
            <w:tcBorders>
              <w:top w:val="nil"/>
              <w:bottom w:val="nil"/>
            </w:tcBorders>
          </w:tcPr>
          <w:p w14:paraId="60339D31" w14:textId="77777777" w:rsidR="00BD537C" w:rsidRPr="000C008E" w:rsidRDefault="00BD537C" w:rsidP="00BD537C"/>
        </w:tc>
        <w:tc>
          <w:tcPr>
            <w:tcW w:w="1686" w:type="pct"/>
          </w:tcPr>
          <w:p w14:paraId="372259D0" w14:textId="77777777" w:rsidR="00BD537C" w:rsidRPr="00B063C6" w:rsidRDefault="00BD537C" w:rsidP="00BD537C">
            <w:pPr>
              <w:pStyle w:val="Tabletext"/>
              <w:rPr>
                <w:b/>
              </w:rPr>
            </w:pPr>
            <w:r>
              <w:t>Asia and Australia’s engagement with Asia</w:t>
            </w:r>
          </w:p>
        </w:tc>
        <w:tc>
          <w:tcPr>
            <w:tcW w:w="336" w:type="pct"/>
            <w:vAlign w:val="center"/>
          </w:tcPr>
          <w:p w14:paraId="06BC4285" w14:textId="4059FDE3" w:rsidR="00BD537C" w:rsidRDefault="00BD537C" w:rsidP="00BD537C">
            <w:pPr>
              <w:jc w:val="center"/>
              <w:rPr>
                <w:rFonts w:eastAsia="SimSun"/>
              </w:rPr>
            </w:pPr>
          </w:p>
        </w:tc>
        <w:tc>
          <w:tcPr>
            <w:tcW w:w="337" w:type="pct"/>
            <w:vAlign w:val="center"/>
          </w:tcPr>
          <w:p w14:paraId="52057176" w14:textId="3A29E61E" w:rsidR="00BD537C" w:rsidRDefault="00BD537C" w:rsidP="00BD537C">
            <w:pPr>
              <w:jc w:val="center"/>
              <w:rPr>
                <w:rFonts w:eastAsia="SimSun"/>
              </w:rPr>
            </w:pPr>
          </w:p>
        </w:tc>
      </w:tr>
      <w:tr w:rsidR="00BD537C" w:rsidRPr="00B063C6" w14:paraId="2586B026" w14:textId="77777777" w:rsidTr="00035FD9">
        <w:trPr>
          <w:trHeight w:val="349"/>
        </w:trPr>
        <w:tc>
          <w:tcPr>
            <w:tcW w:w="1749" w:type="pct"/>
          </w:tcPr>
          <w:p w14:paraId="382A8687" w14:textId="77777777" w:rsidR="00BD537C" w:rsidRPr="00422937" w:rsidRDefault="00BD537C" w:rsidP="00BD537C">
            <w:pPr>
              <w:pStyle w:val="Tabletext"/>
            </w:pPr>
            <w:r w:rsidRPr="00422937">
              <w:t>I</w:t>
            </w:r>
            <w:r>
              <w:t>nformation and communication technology</w:t>
            </w:r>
          </w:p>
        </w:tc>
        <w:tc>
          <w:tcPr>
            <w:tcW w:w="335" w:type="pct"/>
            <w:vAlign w:val="center"/>
          </w:tcPr>
          <w:p w14:paraId="46877541" w14:textId="60B019B6" w:rsidR="00BD537C" w:rsidRPr="00B063C6" w:rsidRDefault="00BD537C" w:rsidP="00BD537C">
            <w:pPr>
              <w:jc w:val="center"/>
              <w:rPr>
                <w:b/>
              </w:rPr>
            </w:pPr>
          </w:p>
        </w:tc>
        <w:tc>
          <w:tcPr>
            <w:tcW w:w="336" w:type="pct"/>
            <w:vAlign w:val="center"/>
          </w:tcPr>
          <w:p w14:paraId="797BCBAE" w14:textId="237DD3DA" w:rsidR="00BD537C" w:rsidRPr="00B063C6" w:rsidRDefault="00BD537C" w:rsidP="00BD537C">
            <w:pPr>
              <w:jc w:val="center"/>
              <w:rPr>
                <w:b/>
              </w:rPr>
            </w:pPr>
            <w:r w:rsidRPr="00C56D48">
              <w:rPr>
                <w:rFonts w:ascii="Wingdings" w:eastAsia="Wingdings" w:hAnsi="Wingdings" w:cs="Wingdings"/>
                <w:sz w:val="20"/>
                <w:szCs w:val="20"/>
                <w:lang w:val="en-GB"/>
              </w:rPr>
              <w:t></w:t>
            </w:r>
          </w:p>
        </w:tc>
        <w:tc>
          <w:tcPr>
            <w:tcW w:w="221" w:type="pct"/>
            <w:tcBorders>
              <w:top w:val="nil"/>
              <w:bottom w:val="nil"/>
            </w:tcBorders>
          </w:tcPr>
          <w:p w14:paraId="1D41CDD8" w14:textId="77777777" w:rsidR="00BD537C" w:rsidRPr="000C008E" w:rsidRDefault="00BD537C" w:rsidP="00BD537C"/>
        </w:tc>
        <w:tc>
          <w:tcPr>
            <w:tcW w:w="1686" w:type="pct"/>
            <w:tcBorders>
              <w:bottom w:val="single" w:sz="4" w:space="0" w:color="A6A6A6"/>
            </w:tcBorders>
          </w:tcPr>
          <w:p w14:paraId="0082A639" w14:textId="77777777" w:rsidR="00BD537C" w:rsidRPr="008D438C" w:rsidRDefault="00BD537C" w:rsidP="00BD537C">
            <w:pPr>
              <w:pStyle w:val="Tabletext"/>
            </w:pPr>
            <w:r>
              <w:t>Sustainability</w:t>
            </w:r>
          </w:p>
        </w:tc>
        <w:tc>
          <w:tcPr>
            <w:tcW w:w="336" w:type="pct"/>
            <w:tcBorders>
              <w:bottom w:val="single" w:sz="4" w:space="0" w:color="A6A6A6"/>
            </w:tcBorders>
            <w:vAlign w:val="center"/>
          </w:tcPr>
          <w:p w14:paraId="55D15447" w14:textId="2C31F15E" w:rsidR="00BD537C" w:rsidRDefault="000D3DF7" w:rsidP="00BD537C">
            <w:pPr>
              <w:jc w:val="center"/>
              <w:rPr>
                <w:rFonts w:eastAsia="SimSun"/>
              </w:rPr>
            </w:pPr>
            <w:r w:rsidRPr="00850E46">
              <w:rPr>
                <w:rFonts w:ascii="Wingdings" w:eastAsia="Wingdings" w:hAnsi="Wingdings" w:cs="Wingdings"/>
                <w:sz w:val="20"/>
                <w:szCs w:val="20"/>
                <w:lang w:val="en-GB"/>
              </w:rPr>
              <w:t></w:t>
            </w:r>
          </w:p>
        </w:tc>
        <w:tc>
          <w:tcPr>
            <w:tcW w:w="337" w:type="pct"/>
            <w:tcBorders>
              <w:bottom w:val="single" w:sz="4" w:space="0" w:color="A6A6A6"/>
            </w:tcBorders>
            <w:vAlign w:val="center"/>
          </w:tcPr>
          <w:p w14:paraId="0B99C77D" w14:textId="544E0AF2" w:rsidR="00BD537C" w:rsidRDefault="00BD537C" w:rsidP="00BD537C">
            <w:pPr>
              <w:jc w:val="center"/>
              <w:rPr>
                <w:rFonts w:eastAsia="SimSun"/>
              </w:rPr>
            </w:pPr>
          </w:p>
        </w:tc>
      </w:tr>
      <w:tr w:rsidR="00BD537C" w:rsidRPr="00B063C6" w14:paraId="34230257" w14:textId="77777777" w:rsidTr="00035FD9">
        <w:trPr>
          <w:gridAfter w:val="3"/>
          <w:wAfter w:w="2359" w:type="pct"/>
          <w:trHeight w:val="349"/>
        </w:trPr>
        <w:tc>
          <w:tcPr>
            <w:tcW w:w="1749" w:type="pct"/>
          </w:tcPr>
          <w:p w14:paraId="3B205BF3" w14:textId="77777777" w:rsidR="00BD537C" w:rsidRPr="00422937" w:rsidRDefault="00BD537C" w:rsidP="00BD537C">
            <w:pPr>
              <w:pStyle w:val="Tabletext"/>
            </w:pPr>
            <w:r w:rsidRPr="00422937">
              <w:t>Critical and creative thinking</w:t>
            </w:r>
          </w:p>
        </w:tc>
        <w:tc>
          <w:tcPr>
            <w:tcW w:w="335" w:type="pct"/>
            <w:vAlign w:val="center"/>
          </w:tcPr>
          <w:p w14:paraId="320BD93F" w14:textId="5CB5C571" w:rsidR="00BD537C" w:rsidRPr="00B063C6" w:rsidRDefault="000D3DF7" w:rsidP="00BD537C">
            <w:pPr>
              <w:jc w:val="center"/>
              <w:rPr>
                <w:b/>
              </w:rPr>
            </w:pPr>
            <w:r w:rsidRPr="00C56D48">
              <w:rPr>
                <w:rFonts w:ascii="Wingdings" w:eastAsia="Wingdings" w:hAnsi="Wingdings" w:cs="Wingdings"/>
                <w:sz w:val="20"/>
                <w:szCs w:val="20"/>
                <w:lang w:val="en-GB"/>
              </w:rPr>
              <w:t></w:t>
            </w:r>
          </w:p>
        </w:tc>
        <w:tc>
          <w:tcPr>
            <w:tcW w:w="336" w:type="pct"/>
            <w:vAlign w:val="center"/>
          </w:tcPr>
          <w:p w14:paraId="2FA3B811" w14:textId="44646D39" w:rsidR="00BD537C" w:rsidRPr="00B063C6" w:rsidRDefault="00BD537C" w:rsidP="00BD537C">
            <w:pPr>
              <w:jc w:val="center"/>
              <w:rPr>
                <w:b/>
              </w:rPr>
            </w:pPr>
          </w:p>
        </w:tc>
        <w:tc>
          <w:tcPr>
            <w:tcW w:w="221" w:type="pct"/>
            <w:tcBorders>
              <w:top w:val="nil"/>
              <w:bottom w:val="nil"/>
              <w:right w:val="nil"/>
            </w:tcBorders>
          </w:tcPr>
          <w:p w14:paraId="36D93433" w14:textId="77777777" w:rsidR="00BD537C" w:rsidRPr="000C008E" w:rsidRDefault="00BD537C" w:rsidP="00BD537C"/>
        </w:tc>
      </w:tr>
      <w:tr w:rsidR="00BD537C" w:rsidRPr="00B063C6" w14:paraId="19088270" w14:textId="77777777" w:rsidTr="00035FD9">
        <w:trPr>
          <w:gridAfter w:val="3"/>
          <w:wAfter w:w="2359" w:type="pct"/>
          <w:trHeight w:val="349"/>
        </w:trPr>
        <w:tc>
          <w:tcPr>
            <w:tcW w:w="1749" w:type="pct"/>
          </w:tcPr>
          <w:p w14:paraId="3E1D871E" w14:textId="77777777" w:rsidR="00BD537C" w:rsidRPr="00422937" w:rsidRDefault="00BD537C" w:rsidP="00BD537C">
            <w:pPr>
              <w:pStyle w:val="Tabletext"/>
            </w:pPr>
            <w:r w:rsidRPr="00422937">
              <w:t>Personal and social capability</w:t>
            </w:r>
          </w:p>
        </w:tc>
        <w:tc>
          <w:tcPr>
            <w:tcW w:w="335" w:type="pct"/>
            <w:vAlign w:val="center"/>
          </w:tcPr>
          <w:p w14:paraId="2AB93A39" w14:textId="4249E191" w:rsidR="00BD537C" w:rsidRPr="00B063C6" w:rsidRDefault="00BD537C" w:rsidP="00BD537C">
            <w:pPr>
              <w:jc w:val="center"/>
              <w:rPr>
                <w:b/>
              </w:rPr>
            </w:pPr>
            <w:r w:rsidRPr="00C56D48">
              <w:rPr>
                <w:rFonts w:ascii="Wingdings" w:eastAsia="Wingdings" w:hAnsi="Wingdings" w:cs="Wingdings"/>
                <w:sz w:val="20"/>
                <w:szCs w:val="20"/>
                <w:lang w:val="en-GB"/>
              </w:rPr>
              <w:t></w:t>
            </w:r>
          </w:p>
        </w:tc>
        <w:tc>
          <w:tcPr>
            <w:tcW w:w="336" w:type="pct"/>
            <w:vAlign w:val="center"/>
          </w:tcPr>
          <w:p w14:paraId="2D4DC992" w14:textId="04C92222" w:rsidR="00BD537C" w:rsidRPr="00B063C6" w:rsidRDefault="00BD537C" w:rsidP="00BD537C">
            <w:pPr>
              <w:jc w:val="center"/>
              <w:rPr>
                <w:b/>
              </w:rPr>
            </w:pPr>
          </w:p>
        </w:tc>
        <w:tc>
          <w:tcPr>
            <w:tcW w:w="221" w:type="pct"/>
            <w:tcBorders>
              <w:top w:val="nil"/>
              <w:bottom w:val="nil"/>
              <w:right w:val="nil"/>
            </w:tcBorders>
          </w:tcPr>
          <w:p w14:paraId="1C3AB70A" w14:textId="77777777" w:rsidR="00BD537C" w:rsidRPr="000C008E" w:rsidRDefault="00BD537C" w:rsidP="00BD537C"/>
        </w:tc>
      </w:tr>
      <w:tr w:rsidR="00BD537C" w:rsidRPr="00B063C6" w14:paraId="6761B448" w14:textId="77777777" w:rsidTr="00035FD9">
        <w:trPr>
          <w:gridAfter w:val="3"/>
          <w:wAfter w:w="2359" w:type="pct"/>
          <w:trHeight w:val="349"/>
        </w:trPr>
        <w:tc>
          <w:tcPr>
            <w:tcW w:w="1749" w:type="pct"/>
          </w:tcPr>
          <w:p w14:paraId="7680CB11" w14:textId="77777777" w:rsidR="00BD537C" w:rsidRPr="00422937" w:rsidRDefault="00BD537C" w:rsidP="00BD537C">
            <w:pPr>
              <w:pStyle w:val="Tabletext"/>
            </w:pPr>
            <w:r w:rsidRPr="00422937">
              <w:t>Intercultural understanding</w:t>
            </w:r>
          </w:p>
        </w:tc>
        <w:tc>
          <w:tcPr>
            <w:tcW w:w="335" w:type="pct"/>
            <w:vAlign w:val="center"/>
          </w:tcPr>
          <w:p w14:paraId="187734D0" w14:textId="1C9AAFCC" w:rsidR="00BD537C" w:rsidRPr="00B063C6" w:rsidRDefault="00BD537C" w:rsidP="00BD537C">
            <w:pPr>
              <w:jc w:val="center"/>
              <w:rPr>
                <w:b/>
              </w:rPr>
            </w:pPr>
            <w:r w:rsidRPr="00C56D48">
              <w:rPr>
                <w:rFonts w:ascii="Wingdings" w:eastAsia="Wingdings" w:hAnsi="Wingdings" w:cs="Wingdings"/>
                <w:sz w:val="20"/>
                <w:szCs w:val="20"/>
                <w:lang w:val="en-GB"/>
              </w:rPr>
              <w:t></w:t>
            </w:r>
          </w:p>
        </w:tc>
        <w:tc>
          <w:tcPr>
            <w:tcW w:w="336" w:type="pct"/>
            <w:vAlign w:val="center"/>
          </w:tcPr>
          <w:p w14:paraId="01A0D676" w14:textId="3DED7C07" w:rsidR="00BD537C" w:rsidRPr="00B063C6" w:rsidRDefault="00BD537C" w:rsidP="00BD537C">
            <w:pPr>
              <w:jc w:val="center"/>
              <w:rPr>
                <w:b/>
              </w:rPr>
            </w:pPr>
            <w:r w:rsidRPr="00C56D48">
              <w:rPr>
                <w:rFonts w:ascii="Wingdings" w:eastAsia="Wingdings" w:hAnsi="Wingdings" w:cs="Wingdings"/>
                <w:sz w:val="20"/>
                <w:szCs w:val="20"/>
                <w:lang w:val="en-GB"/>
              </w:rPr>
              <w:t></w:t>
            </w:r>
          </w:p>
        </w:tc>
        <w:tc>
          <w:tcPr>
            <w:tcW w:w="221" w:type="pct"/>
            <w:tcBorders>
              <w:top w:val="nil"/>
              <w:bottom w:val="nil"/>
              <w:right w:val="nil"/>
            </w:tcBorders>
          </w:tcPr>
          <w:p w14:paraId="125026A4" w14:textId="77777777" w:rsidR="00BD537C" w:rsidRPr="000C008E" w:rsidRDefault="00BD537C" w:rsidP="00BD537C"/>
        </w:tc>
      </w:tr>
      <w:tr w:rsidR="00BD537C" w:rsidRPr="00B063C6" w14:paraId="7F3D8C26" w14:textId="77777777" w:rsidTr="00035FD9">
        <w:trPr>
          <w:gridAfter w:val="3"/>
          <w:wAfter w:w="2359" w:type="pct"/>
          <w:trHeight w:val="349"/>
        </w:trPr>
        <w:tc>
          <w:tcPr>
            <w:tcW w:w="1749" w:type="pct"/>
          </w:tcPr>
          <w:p w14:paraId="2A4E2A80" w14:textId="77777777" w:rsidR="00BD537C" w:rsidRPr="00422937" w:rsidRDefault="00BD537C" w:rsidP="00BD537C">
            <w:pPr>
              <w:pStyle w:val="Tabletext"/>
            </w:pPr>
            <w:r w:rsidRPr="00422937">
              <w:t>Ethical understanding</w:t>
            </w:r>
          </w:p>
        </w:tc>
        <w:tc>
          <w:tcPr>
            <w:tcW w:w="335" w:type="pct"/>
            <w:vAlign w:val="center"/>
          </w:tcPr>
          <w:p w14:paraId="2E99599B" w14:textId="63DDB5A4" w:rsidR="00BD537C" w:rsidRPr="00B063C6" w:rsidRDefault="00BD537C" w:rsidP="00BD537C">
            <w:pPr>
              <w:jc w:val="center"/>
              <w:rPr>
                <w:b/>
              </w:rPr>
            </w:pPr>
          </w:p>
        </w:tc>
        <w:tc>
          <w:tcPr>
            <w:tcW w:w="336" w:type="pct"/>
            <w:vAlign w:val="center"/>
          </w:tcPr>
          <w:p w14:paraId="035929FA" w14:textId="049C4AD4" w:rsidR="00BD537C" w:rsidRPr="00B063C6" w:rsidRDefault="00BD537C" w:rsidP="00BD537C">
            <w:pPr>
              <w:jc w:val="center"/>
              <w:rPr>
                <w:b/>
              </w:rPr>
            </w:pPr>
            <w:r w:rsidRPr="00C56D48">
              <w:rPr>
                <w:rFonts w:ascii="Wingdings" w:eastAsia="Wingdings" w:hAnsi="Wingdings" w:cs="Wingdings"/>
                <w:sz w:val="20"/>
                <w:szCs w:val="20"/>
                <w:lang w:val="en-GB"/>
              </w:rPr>
              <w:t></w:t>
            </w:r>
          </w:p>
        </w:tc>
        <w:tc>
          <w:tcPr>
            <w:tcW w:w="221" w:type="pct"/>
            <w:tcBorders>
              <w:top w:val="nil"/>
              <w:bottom w:val="nil"/>
              <w:right w:val="nil"/>
            </w:tcBorders>
          </w:tcPr>
          <w:p w14:paraId="0EAC0808" w14:textId="77777777" w:rsidR="00BD537C" w:rsidRPr="000C008E" w:rsidRDefault="00BD537C" w:rsidP="00BD537C"/>
        </w:tc>
      </w:tr>
    </w:tbl>
    <w:p w14:paraId="7BEB764E" w14:textId="77777777" w:rsidR="00A87408" w:rsidRDefault="00A87408" w:rsidP="002D3109">
      <w:pPr>
        <w:pStyle w:val="Heading1"/>
      </w:pPr>
      <w:r>
        <w:br w:type="page"/>
      </w:r>
    </w:p>
    <w:p w14:paraId="7736846A" w14:textId="50DAFB67" w:rsidR="002D3109" w:rsidRDefault="002D3109" w:rsidP="002D3109">
      <w:pPr>
        <w:pStyle w:val="Heading1"/>
      </w:pPr>
      <w:r>
        <w:lastRenderedPageBreak/>
        <w:t>Planning considerations</w:t>
      </w:r>
      <w:r w:rsidRPr="00396DD9">
        <w:t xml:space="preserve"> </w:t>
      </w:r>
    </w:p>
    <w:tbl>
      <w:tblPr>
        <w:tblStyle w:val="QCAAtablestyle5"/>
        <w:tblW w:w="5000" w:type="pct"/>
        <w:tblLook w:val="0620" w:firstRow="1" w:lastRow="0" w:firstColumn="0" w:lastColumn="0" w:noHBand="1" w:noVBand="1"/>
      </w:tblPr>
      <w:tblGrid>
        <w:gridCol w:w="20962"/>
      </w:tblGrid>
      <w:tr w:rsidR="002D3109" w14:paraId="72A669B3" w14:textId="77777777" w:rsidTr="004725E5">
        <w:trPr>
          <w:cnfStyle w:val="100000000000" w:firstRow="1" w:lastRow="0" w:firstColumn="0" w:lastColumn="0" w:oddVBand="0" w:evenVBand="0" w:oddHBand="0" w:evenHBand="0" w:firstRowFirstColumn="0" w:firstRowLastColumn="0" w:lastRowFirstColumn="0" w:lastRowLastColumn="0"/>
        </w:trPr>
        <w:tc>
          <w:tcPr>
            <w:tcW w:w="5000" w:type="pct"/>
          </w:tcPr>
          <w:p w14:paraId="32D47B29" w14:textId="77777777" w:rsidR="00C9785F" w:rsidRPr="00CE1EF8" w:rsidRDefault="00C9785F" w:rsidP="00C9785F">
            <w:pPr>
              <w:contextualSpacing/>
              <w:rPr>
                <w:sz w:val="19"/>
                <w:szCs w:val="19"/>
              </w:rPr>
            </w:pPr>
            <w:r w:rsidRPr="00CE1EF8">
              <w:rPr>
                <w:sz w:val="19"/>
                <w:szCs w:val="19"/>
              </w:rPr>
              <w:t>Prior to implementation the teaching team will consider questions such as:</w:t>
            </w:r>
          </w:p>
          <w:p w14:paraId="10CD7463" w14:textId="367E5026" w:rsidR="002D3109" w:rsidRPr="00C9785F" w:rsidRDefault="002D3109" w:rsidP="004E539E">
            <w:pPr>
              <w:pStyle w:val="TableBullet"/>
            </w:pPr>
            <w:r w:rsidRPr="00C9785F">
              <w:t xml:space="preserve">Where has prior and future learning across the year level/band been reflected in the plan? </w:t>
            </w:r>
          </w:p>
          <w:p w14:paraId="34F6C173" w14:textId="77777777" w:rsidR="002D3109" w:rsidRPr="00C9785F" w:rsidRDefault="002D3109" w:rsidP="004E539E">
            <w:pPr>
              <w:pStyle w:val="TableBullet"/>
            </w:pPr>
            <w:r w:rsidRPr="00C9785F">
              <w:t>Are there adequate opportunities for students to develop depth of conceptual understanding and sophistication of skills across the year level/band?</w:t>
            </w:r>
          </w:p>
          <w:p w14:paraId="796822B1" w14:textId="77777777" w:rsidR="002D3109" w:rsidRPr="00C9785F" w:rsidRDefault="002D3109" w:rsidP="004E539E">
            <w:pPr>
              <w:pStyle w:val="TableBullet"/>
            </w:pPr>
            <w:r w:rsidRPr="00C9785F">
              <w:t>Does the plan ensure adequate opportunities for students to demonstrate the achievement standard/s by the end of the year level/band?</w:t>
            </w:r>
          </w:p>
          <w:p w14:paraId="2B07D48E" w14:textId="1DCD2AB3" w:rsidR="002D3109" w:rsidRDefault="002D3109" w:rsidP="004E539E">
            <w:pPr>
              <w:pStyle w:val="TableBullet"/>
            </w:pPr>
            <w:r w:rsidRPr="00C9785F">
              <w:t>Are the timing and demands of the planned assessment appropriate in relation to assessment of other learning areas and subjects taught in this year?</w:t>
            </w:r>
          </w:p>
          <w:p w14:paraId="62EBC5BB" w14:textId="07B43366" w:rsidR="004E539E" w:rsidRPr="00C9785F" w:rsidRDefault="004E539E" w:rsidP="004E539E">
            <w:pPr>
              <w:pStyle w:val="TableBullet"/>
            </w:pPr>
            <w:r>
              <w:t xml:space="preserve">Are there any Indigenous cultural and intellectual property (ICIP) rights to consider? For guidance, see </w:t>
            </w:r>
            <w:hyperlink r:id="rId29" w:history="1">
              <w:r w:rsidRPr="00E638D4">
                <w:rPr>
                  <w:rStyle w:val="Hyperlink"/>
                </w:rPr>
                <w:t>https://smartcopying.edu.au/guidelines/copyright-basics/indigenous-cultural-and-intellectual-property-rights</w:t>
              </w:r>
            </w:hyperlink>
            <w:r>
              <w:t xml:space="preserve">. </w:t>
            </w:r>
          </w:p>
          <w:p w14:paraId="66720B33" w14:textId="77777777" w:rsidR="002D3109" w:rsidRPr="00C9785F" w:rsidRDefault="002D3109" w:rsidP="004E539E">
            <w:pPr>
              <w:pStyle w:val="TableBullet"/>
            </w:pPr>
            <w:r w:rsidRPr="00C9785F">
              <w:t xml:space="preserve">Do the assessment techniques and conditions </w:t>
            </w:r>
            <w:r w:rsidR="006F49F9" w:rsidRPr="00C9785F">
              <w:t xml:space="preserve">offer </w:t>
            </w:r>
            <w:r w:rsidRPr="00C9785F">
              <w:t>a range and balance across the year/band</w:t>
            </w:r>
            <w:r w:rsidR="006F49F9" w:rsidRPr="00C9785F">
              <w:t>?</w:t>
            </w:r>
            <w:r w:rsidRPr="00C9785F">
              <w:t xml:space="preserve"> </w:t>
            </w:r>
            <w:r w:rsidR="006F49F9" w:rsidRPr="00C9785F">
              <w:t xml:space="preserve">What </w:t>
            </w:r>
            <w:r w:rsidRPr="00C9785F">
              <w:t>strategies for authentication</w:t>
            </w:r>
            <w:r w:rsidR="006F49F9" w:rsidRPr="00C9785F">
              <w:t xml:space="preserve"> are included</w:t>
            </w:r>
            <w:r w:rsidRPr="00C9785F">
              <w:t>?</w:t>
            </w:r>
          </w:p>
          <w:p w14:paraId="40248589" w14:textId="77777777" w:rsidR="002D3109" w:rsidRPr="00C9785F" w:rsidRDefault="002D3109" w:rsidP="004E539E">
            <w:pPr>
              <w:pStyle w:val="TableBullet"/>
            </w:pPr>
            <w:r w:rsidRPr="00C9785F">
              <w:t>What moderation processes will be used</w:t>
            </w:r>
            <w:r w:rsidR="006F49F9" w:rsidRPr="00C9785F">
              <w:t>?</w:t>
            </w:r>
            <w:r w:rsidRPr="00C9785F">
              <w:t xml:space="preserve"> </w:t>
            </w:r>
            <w:r w:rsidR="006F49F9" w:rsidRPr="00C9785F">
              <w:t>W</w:t>
            </w:r>
            <w:r w:rsidRPr="00C9785F">
              <w:t>hen will assessment and moderation occur?</w:t>
            </w:r>
          </w:p>
          <w:p w14:paraId="5423A2B9" w14:textId="576DD564" w:rsidR="002D3109" w:rsidRPr="00C9785F" w:rsidRDefault="002D3109" w:rsidP="004E539E">
            <w:pPr>
              <w:pStyle w:val="TableBullet"/>
            </w:pPr>
            <w:r w:rsidRPr="00C9785F">
              <w:t>Is the planned teaching</w:t>
            </w:r>
            <w:r w:rsidR="006F49F9" w:rsidRPr="00C9785F">
              <w:t>,</w:t>
            </w:r>
            <w:r w:rsidRPr="00C9785F">
              <w:t xml:space="preserve"> learning and assessment </w:t>
            </w:r>
            <w:r w:rsidR="006F49F9" w:rsidRPr="00C9785F">
              <w:t xml:space="preserve">sequence </w:t>
            </w:r>
            <w:r w:rsidRPr="00C9785F">
              <w:t>appropriate for reporting purposes?</w:t>
            </w:r>
          </w:p>
          <w:p w14:paraId="762677C2" w14:textId="77777777" w:rsidR="002D3109" w:rsidRPr="00C9785F" w:rsidRDefault="002D3109" w:rsidP="004E539E">
            <w:pPr>
              <w:pStyle w:val="TableBullet"/>
            </w:pPr>
            <w:r w:rsidRPr="00C9785F">
              <w:t>Do strategies for differentiation and reasonable adjustments complement the teaching</w:t>
            </w:r>
            <w:r w:rsidR="002D6427" w:rsidRPr="00C9785F">
              <w:t>,</w:t>
            </w:r>
            <w:r w:rsidRPr="00C9785F">
              <w:t xml:space="preserve"> learning and assessment</w:t>
            </w:r>
            <w:r w:rsidR="002D6427" w:rsidRPr="00C9785F">
              <w:t xml:space="preserve"> sequence</w:t>
            </w:r>
            <w:r w:rsidRPr="00C9785F">
              <w:t xml:space="preserve">? </w:t>
            </w:r>
          </w:p>
          <w:p w14:paraId="29CB2DBD" w14:textId="0C645D9F" w:rsidR="002D3109" w:rsidRPr="00CD2F6D" w:rsidRDefault="002D3109" w:rsidP="004E539E">
            <w:pPr>
              <w:pStyle w:val="TableBullet"/>
            </w:pPr>
            <w:r w:rsidRPr="00C9785F">
              <w:t>How will planned strategies for differentiation and reasonable adjustments impact other year level/band plans?</w:t>
            </w:r>
          </w:p>
        </w:tc>
      </w:tr>
      <w:tr w:rsidR="002D3109" w14:paraId="48AAD45D" w14:textId="77777777" w:rsidTr="004725E5">
        <w:tc>
          <w:tcPr>
            <w:tcW w:w="5000" w:type="pct"/>
          </w:tcPr>
          <w:p w14:paraId="4B3F46D2" w14:textId="77777777" w:rsidR="00C9785F" w:rsidRPr="00CE1EF8" w:rsidRDefault="00C9785F" w:rsidP="00C9785F">
            <w:pPr>
              <w:contextualSpacing/>
              <w:rPr>
                <w:sz w:val="19"/>
                <w:szCs w:val="19"/>
              </w:rPr>
            </w:pPr>
            <w:r w:rsidRPr="00CE1EF8">
              <w:rPr>
                <w:sz w:val="19"/>
                <w:szCs w:val="19"/>
              </w:rPr>
              <w:t>Following implementation, the teaching team will consider question such as:</w:t>
            </w:r>
          </w:p>
          <w:p w14:paraId="15976904" w14:textId="6D0E4B9C" w:rsidR="002D3109" w:rsidRPr="00C9785F" w:rsidRDefault="002D3109" w:rsidP="00C9785F">
            <w:pPr>
              <w:pStyle w:val="TableBullet"/>
            </w:pPr>
            <w:r w:rsidRPr="00C9785F">
              <w:t>Was the teaching, learning and assessment effective?</w:t>
            </w:r>
          </w:p>
          <w:p w14:paraId="6CA47BD1" w14:textId="77777777" w:rsidR="002D3109" w:rsidRPr="00C9785F" w:rsidRDefault="002D3109" w:rsidP="00C9785F">
            <w:pPr>
              <w:pStyle w:val="TableBullet"/>
            </w:pPr>
            <w:r w:rsidRPr="00C9785F">
              <w:t xml:space="preserve">Are there opportunities to improve the effectiveness of the teaching, learning and assessment? If so, </w:t>
            </w:r>
            <w:r w:rsidR="006D0305" w:rsidRPr="00C9785F">
              <w:t>what</w:t>
            </w:r>
            <w:r w:rsidRPr="00C9785F">
              <w:t>?</w:t>
            </w:r>
          </w:p>
          <w:p w14:paraId="7D2EF80F" w14:textId="77777777" w:rsidR="002D3109" w:rsidRPr="00C9785F" w:rsidRDefault="002D3109" w:rsidP="00C9785F">
            <w:pPr>
              <w:pStyle w:val="TableBullet"/>
            </w:pPr>
            <w:r w:rsidRPr="00C9785F">
              <w:t>Were there any common student misconceptions that need, or needed, to be clarified?</w:t>
            </w:r>
          </w:p>
          <w:p w14:paraId="30EE7FD5" w14:textId="6AEDB554" w:rsidR="002D3109" w:rsidRPr="00CD2F6D" w:rsidRDefault="002D3109" w:rsidP="004725E5">
            <w:pPr>
              <w:pStyle w:val="TableBullet"/>
            </w:pPr>
            <w:r w:rsidRPr="00C9785F">
              <w:t>How do student outcomes in this year of learning impact on the planning of subsequent year level level/band plans?</w:t>
            </w:r>
          </w:p>
        </w:tc>
      </w:tr>
    </w:tbl>
    <w:p w14:paraId="5CA1C049" w14:textId="77777777" w:rsidR="00306525" w:rsidRPr="00306525" w:rsidRDefault="00306525" w:rsidP="00306525"/>
    <w:p w14:paraId="445A9BD1" w14:textId="430D90BE" w:rsidR="00D94E4F" w:rsidRPr="00D94E4F" w:rsidRDefault="00D94E4F" w:rsidP="00333DEC">
      <w:pPr>
        <w:pStyle w:val="BodyText"/>
        <w:spacing w:before="480"/>
      </w:pPr>
      <w:r w:rsidRPr="00D94E4F">
        <w:rPr>
          <w:noProof/>
        </w:rPr>
        <w:drawing>
          <wp:inline distT="0" distB="0" distL="0" distR="0" wp14:anchorId="4252CEA4" wp14:editId="7DCE4CC8">
            <wp:extent cx="398160" cy="186840"/>
            <wp:effectExtent l="0" t="0" r="1905" b="3810"/>
            <wp:docPr id="5" name="Graphic 5" descr="Creative Commons (CC) licence icons" title="Copyright indicator">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30"/>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15FB162F95154A4DA893F3BEB715518A"/>
          </w:placeholder>
        </w:sdtPr>
        <w:sdtEndPr/>
        <w:sdtContent>
          <w:r w:rsidR="00C9785F">
            <w:t>2021</w:t>
          </w:r>
        </w:sdtContent>
      </w:sdt>
    </w:p>
    <w:bookmarkEnd w:id="2"/>
    <w:p w14:paraId="63187EF5" w14:textId="13CD9ADB" w:rsidR="00753565" w:rsidRPr="00A30FD9" w:rsidRDefault="00753565" w:rsidP="00753565">
      <w:pPr>
        <w:pStyle w:val="Legalnotice"/>
        <w:rPr>
          <w:b/>
        </w:rPr>
      </w:pPr>
      <w:r w:rsidRPr="00A30FD9">
        <w:t>The</w:t>
      </w:r>
      <w:r w:rsidR="0014766D">
        <w:t xml:space="preserve"> </w:t>
      </w:r>
      <w:sdt>
        <w:sdtPr>
          <w:rPr>
            <w:b/>
            <w:bCs/>
          </w:rPr>
          <w:alias w:val="Document Title"/>
          <w:tag w:val="DocumentTitle"/>
          <w:id w:val="-1394967241"/>
          <w:placeholder>
            <w:docPart w:val="DB3A5980E0774F1B8453B3D53EF7C00B"/>
          </w:placeholder>
          <w:dataBinding w:prefixMappings="xmlns:ns0='http://QCAA.qld.edu.au' " w:xpath="/ns0:QCAA[1]/ns0:DocumentTitle[1]" w:storeItemID="{029BFAC3-A859-40E3-910E-708531540F3D}"/>
          <w:text/>
        </w:sdtPr>
        <w:sdtEndPr/>
        <w:sdtContent>
          <w:r w:rsidR="0042745B">
            <w:rPr>
              <w:b/>
              <w:bCs/>
            </w:rPr>
            <w:t>Year 10 Media Arts curriculum and assessment plan</w:t>
          </w:r>
        </w:sdtContent>
      </w:sdt>
      <w:r>
        <w:rPr>
          <w:b/>
        </w:rPr>
        <w:t xml:space="preserve"> template </w:t>
      </w:r>
      <w:r w:rsidRPr="00A30FD9">
        <w:t>is licensed under the CC BY 4.0 Licence</w:t>
      </w:r>
      <w:r>
        <w:rPr>
          <w:b/>
        </w:rPr>
        <w:t xml:space="preserve">. </w:t>
      </w:r>
      <w:r w:rsidRPr="003D2E09">
        <w:rPr>
          <w:b/>
        </w:rPr>
        <w:t>Licence</w:t>
      </w:r>
      <w:r>
        <w:rPr>
          <w:b/>
        </w:rPr>
        <w:t xml:space="preserve"> URL</w:t>
      </w:r>
      <w:r w:rsidRPr="003D2E09">
        <w:rPr>
          <w:b/>
        </w:rPr>
        <w:t>:</w:t>
      </w:r>
      <w:r w:rsidRPr="003D2E09">
        <w:t xml:space="preserve"> </w:t>
      </w:r>
      <w:hyperlink r:id="rId33" w:history="1">
        <w:r>
          <w:rPr>
            <w:color w:val="0000FF"/>
          </w:rPr>
          <w:t>https://creativecommons.org/licenses/by/4.0</w:t>
        </w:r>
      </w:hyperlink>
    </w:p>
    <w:p w14:paraId="3DCB7BA2" w14:textId="4949EA58" w:rsidR="00D94E4F" w:rsidRDefault="00A87408" w:rsidP="00753565">
      <w:pPr>
        <w:pStyle w:val="Legalnotice"/>
      </w:pPr>
      <w:r>
        <w:t>E</w:t>
      </w:r>
      <w:r w:rsidR="00753565">
        <w:t xml:space="preserve">xtracts from the Australian Curriculum are licensed as follows: </w:t>
      </w:r>
      <w:r w:rsidR="00753565" w:rsidRPr="00A30FD9">
        <w:rPr>
          <w:shd w:val="clear" w:color="auto" w:fill="F7F7F7"/>
        </w:rPr>
        <w:t>© ACARA 2010–2019, licensed under</w:t>
      </w:r>
      <w:r w:rsidR="00753565" w:rsidRPr="00A30FD9">
        <w:rPr>
          <w:rStyle w:val="Strong"/>
          <w:rFonts w:cstheme="minorHAnsi"/>
          <w:szCs w:val="18"/>
        </w:rPr>
        <w:t> </w:t>
      </w:r>
      <w:hyperlink r:id="rId34" w:history="1">
        <w:r w:rsidR="00753565" w:rsidRPr="00A30FD9">
          <w:rPr>
            <w:rStyle w:val="Hyperlink"/>
            <w:rFonts w:cstheme="minorHAnsi"/>
            <w:b/>
            <w:bCs/>
            <w:color w:val="auto"/>
            <w:szCs w:val="18"/>
          </w:rPr>
          <w:t>CC BY 4.0</w:t>
        </w:r>
      </w:hyperlink>
      <w:r w:rsidR="00753565" w:rsidRPr="00A30FD9">
        <w:rPr>
          <w:shd w:val="clear" w:color="auto" w:fill="F7F7F7"/>
        </w:rPr>
        <w:t>. For the latest information and additional terms of use, please check the </w:t>
      </w:r>
      <w:hyperlink r:id="rId35" w:history="1">
        <w:r w:rsidR="00753565" w:rsidRPr="00A30FD9">
          <w:rPr>
            <w:rStyle w:val="Hyperlink"/>
            <w:rFonts w:cstheme="minorHAnsi"/>
            <w:b/>
            <w:bCs/>
            <w:color w:val="auto"/>
            <w:szCs w:val="18"/>
          </w:rPr>
          <w:t>Australian Curriculum website</w:t>
        </w:r>
      </w:hyperlink>
      <w:r w:rsidR="00753565" w:rsidRPr="00A30FD9">
        <w:rPr>
          <w:shd w:val="clear" w:color="auto" w:fill="F7F7F7"/>
        </w:rPr>
        <w:t> </w:t>
      </w:r>
      <w:r w:rsidR="00753565">
        <w:rPr>
          <w:shd w:val="clear" w:color="auto" w:fill="F7F7F7"/>
        </w:rPr>
        <w:t>(</w:t>
      </w:r>
      <w:r w:rsidR="00753565" w:rsidRPr="00A30FD9">
        <w:rPr>
          <w:color w:val="0000FF"/>
        </w:rPr>
        <w:t>www.australiancurriculum.edu.au/)</w:t>
      </w:r>
      <w:r w:rsidR="00753565">
        <w:rPr>
          <w:rStyle w:val="Strong"/>
          <w:rFonts w:cstheme="minorHAnsi"/>
          <w:szCs w:val="18"/>
        </w:rPr>
        <w:t xml:space="preserve"> </w:t>
      </w:r>
      <w:r w:rsidR="00753565" w:rsidRPr="00A30FD9">
        <w:rPr>
          <w:shd w:val="clear" w:color="auto" w:fill="F7F7F7"/>
        </w:rPr>
        <w:t>and its </w:t>
      </w:r>
      <w:hyperlink r:id="rId36" w:history="1">
        <w:r w:rsidR="00753565" w:rsidRPr="00A30FD9">
          <w:rPr>
            <w:rStyle w:val="Hyperlink"/>
            <w:rFonts w:cstheme="minorHAnsi"/>
            <w:b/>
            <w:bCs/>
            <w:color w:val="auto"/>
            <w:szCs w:val="18"/>
          </w:rPr>
          <w:t>copyright notice</w:t>
        </w:r>
      </w:hyperlink>
      <w:r w:rsidR="00753565">
        <w:rPr>
          <w:rStyle w:val="Strong"/>
          <w:rFonts w:cstheme="minorHAnsi"/>
          <w:szCs w:val="18"/>
        </w:rPr>
        <w:t xml:space="preserve"> </w:t>
      </w:r>
      <w:r w:rsidR="00753565" w:rsidRPr="00A30FD9">
        <w:rPr>
          <w:rStyle w:val="Strong"/>
          <w:rFonts w:cstheme="minorHAnsi"/>
          <w:b w:val="0"/>
          <w:bCs w:val="0"/>
          <w:szCs w:val="18"/>
        </w:rPr>
        <w:t>(</w:t>
      </w:r>
      <w:r w:rsidR="00753565" w:rsidRPr="00A30FD9">
        <w:rPr>
          <w:color w:val="0000FF"/>
        </w:rPr>
        <w:t>www.australiancurriculum.edu.au/copyright-and-terms-of-use</w:t>
      </w:r>
      <w:r w:rsidR="00753565" w:rsidRPr="00A30FD9">
        <w:rPr>
          <w:rStyle w:val="Strong"/>
          <w:rFonts w:cstheme="minorHAnsi"/>
          <w:b w:val="0"/>
          <w:bCs w:val="0"/>
          <w:szCs w:val="18"/>
        </w:rPr>
        <w:t>)</w:t>
      </w:r>
      <w:r w:rsidR="00753565" w:rsidRPr="00A30FD9">
        <w:rPr>
          <w:shd w:val="clear" w:color="auto" w:fill="F7F7F7"/>
        </w:rPr>
        <w:t>.</w:t>
      </w:r>
    </w:p>
    <w:sectPr w:rsidR="00D94E4F" w:rsidSect="00F1227F">
      <w:footerReference w:type="default" r:id="rId37"/>
      <w:footerReference w:type="first" r:id="rId38"/>
      <w:type w:val="continuous"/>
      <w:pgSz w:w="23808" w:h="16840" w:orient="landscape" w:code="8"/>
      <w:pgMar w:top="1134" w:right="1418" w:bottom="1701"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0E8FC" w14:textId="77777777" w:rsidR="00855AB9" w:rsidRDefault="00855AB9" w:rsidP="00185154">
      <w:r>
        <w:separator/>
      </w:r>
    </w:p>
    <w:p w14:paraId="7CA6FDBC" w14:textId="77777777" w:rsidR="00855AB9" w:rsidRDefault="00855AB9"/>
    <w:p w14:paraId="2D610E9B" w14:textId="77777777" w:rsidR="00855AB9" w:rsidRDefault="00855AB9"/>
  </w:endnote>
  <w:endnote w:type="continuationSeparator" w:id="0">
    <w:p w14:paraId="0D22C04F" w14:textId="77777777" w:rsidR="00855AB9" w:rsidRDefault="00855AB9" w:rsidP="00185154">
      <w:r>
        <w:continuationSeparator/>
      </w:r>
    </w:p>
    <w:p w14:paraId="09383E7D" w14:textId="77777777" w:rsidR="00855AB9" w:rsidRDefault="00855AB9"/>
    <w:p w14:paraId="4DC20632" w14:textId="77777777" w:rsidR="00855AB9" w:rsidRDefault="00855AB9"/>
  </w:endnote>
  <w:endnote w:type="continuationNotice" w:id="1">
    <w:p w14:paraId="3ACFF6D9" w14:textId="77777777" w:rsidR="00855AB9" w:rsidRDefault="00855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091F19" w14:paraId="22C94681" w14:textId="77777777" w:rsidTr="00AB33F6">
      <w:tc>
        <w:tcPr>
          <w:tcW w:w="2500" w:type="pct"/>
          <w:noWrap/>
          <w:hideMark/>
        </w:tcPr>
        <w:p w14:paraId="5899086F" w14:textId="316CD7AA" w:rsidR="00091F19" w:rsidRPr="002E6121" w:rsidRDefault="00B976F6" w:rsidP="00B64090">
          <w:pPr>
            <w:pStyle w:val="Footer"/>
          </w:pPr>
          <w:sdt>
            <w:sdtPr>
              <w:alias w:val="Document Title"/>
              <w:tag w:val="DocumentTitle"/>
              <w:id w:val="-1800144886"/>
              <w:placeholder>
                <w:docPart w:val="330ED3BA7ED94EF6A10DF2FC0EC7EEA4"/>
              </w:placeholder>
              <w:dataBinding w:prefixMappings="xmlns:ns0='http://QCAA.qld.edu.au' " w:xpath="/ns0:QCAA[1]/ns0:DocumentTitle[1]" w:storeItemID="{029BFAC3-A859-40E3-910E-708531540F3D}"/>
              <w:text/>
            </w:sdtPr>
            <w:sdtEndPr/>
            <w:sdtContent>
              <w:r w:rsidR="00091F19">
                <w:t>Year 10 Media Arts curriculum and assessment plan</w:t>
              </w:r>
            </w:sdtContent>
          </w:sdt>
        </w:p>
        <w:sdt>
          <w:sdtPr>
            <w:alias w:val="Document Subtitle"/>
            <w:tag w:val="DocumentSubtitle"/>
            <w:id w:val="415823483"/>
            <w:placeholder>
              <w:docPart w:val="89AD70DE7CFA48EE9D1EDD2BD3BFEA33"/>
            </w:placeholder>
            <w:dataBinding w:prefixMappings="xmlns:ns0='http://QCAA.qld.edu.au' " w:xpath="/ns0:QCAA[1]/ns0:DocumentSubtitle[1]" w:storeItemID="{ECF99190-FDC9-4DC7-BF4D-418697363580}"/>
            <w:text/>
          </w:sdtPr>
          <w:sdtEndPr/>
          <w:sdtContent>
            <w:p w14:paraId="01E58164" w14:textId="29153455" w:rsidR="00091F19" w:rsidRPr="001C5273" w:rsidRDefault="00091F19" w:rsidP="001C5273">
              <w:pPr>
                <w:pStyle w:val="Footersubtitle"/>
                <w:rPr>
                  <w:iCs/>
                  <w:color w:val="auto"/>
                  <w:sz w:val="21"/>
                </w:rPr>
              </w:pPr>
              <w:r>
                <w:t>Example</w:t>
              </w:r>
            </w:p>
          </w:sdtContent>
        </w:sdt>
      </w:tc>
      <w:tc>
        <w:tcPr>
          <w:tcW w:w="2500" w:type="pct"/>
          <w:hideMark/>
        </w:tcPr>
        <w:p w14:paraId="5CA17E7E" w14:textId="77777777" w:rsidR="00091F19" w:rsidRDefault="00091F19" w:rsidP="00B64090">
          <w:pPr>
            <w:pStyle w:val="Footer"/>
            <w:jc w:val="right"/>
          </w:pPr>
          <w:r>
            <w:t>Queensland Curriculum &amp; Assessment Authority</w:t>
          </w:r>
        </w:p>
        <w:sdt>
          <w:sdtPr>
            <w:alias w:val="Publication Date"/>
            <w:tag w:val="DocumentDate"/>
            <w:id w:val="-1402664508"/>
            <w:placeholder>
              <w:docPart w:val="FC06A72A0E00487283D6358905A33411"/>
            </w:placeholder>
            <w:dataBinding w:prefixMappings="xmlns:ns0='http://QCAA.qld.edu.au' " w:xpath="/ns0:QCAA[1]/ns0:DocumentDate[1]" w:storeItemID="{029BFAC3-A859-40E3-910E-708531540F3D}"/>
            <w:date w:fullDate="2021-10-06T00:00:00Z">
              <w:dateFormat w:val="MMMM yyyy"/>
              <w:lid w:val="en-AU"/>
              <w:storeMappedDataAs w:val="dateTime"/>
              <w:calendar w:val="gregorian"/>
            </w:date>
          </w:sdtPr>
          <w:sdtEndPr/>
          <w:sdtContent>
            <w:p w14:paraId="3A7E8536" w14:textId="125787F7" w:rsidR="00091F19" w:rsidRDefault="00FF32F5" w:rsidP="00B64090">
              <w:pPr>
                <w:pStyle w:val="Footersubtitle"/>
                <w:jc w:val="right"/>
              </w:pPr>
              <w:r>
                <w:t>October 2021</w:t>
              </w:r>
            </w:p>
          </w:sdtContent>
        </w:sdt>
      </w:tc>
    </w:tr>
    <w:tr w:rsidR="00091F19" w14:paraId="5D0F71D5"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1EA28D32" w14:textId="0AECBC0E" w:rsidR="00091F19" w:rsidRDefault="00091F19"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4</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4</w:t>
              </w:r>
              <w:r>
                <w:rPr>
                  <w:b w:val="0"/>
                  <w:sz w:val="18"/>
                </w:rPr>
                <w:fldChar w:fldCharType="end"/>
              </w:r>
            </w:p>
          </w:sdtContent>
        </w:sdt>
      </w:tc>
    </w:tr>
  </w:tbl>
  <w:p w14:paraId="348EDAD6" w14:textId="77777777" w:rsidR="00091F19" w:rsidRDefault="00091F19" w:rsidP="00B64090">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1"/>
      <w:tblW w:w="5603" w:type="pct"/>
      <w:tblInd w:w="-1134" w:type="dxa"/>
      <w:tblLook w:val="04A0" w:firstRow="1" w:lastRow="0" w:firstColumn="1" w:lastColumn="0" w:noHBand="0" w:noVBand="1"/>
    </w:tblPr>
    <w:tblGrid>
      <w:gridCol w:w="22991"/>
      <w:gridCol w:w="255"/>
      <w:gridCol w:w="255"/>
    </w:tblGrid>
    <w:tr w:rsidR="00331C73" w:rsidRPr="00454DE4" w14:paraId="5EE42A49" w14:textId="4BBF2BBE" w:rsidTr="00B976F6">
      <w:trPr>
        <w:cantSplit/>
        <w:trHeight w:val="964"/>
      </w:trPr>
      <w:tc>
        <w:tcPr>
          <w:tcW w:w="22990" w:type="dxa"/>
          <w:vAlign w:val="center"/>
          <w:hideMark/>
        </w:tcPr>
        <w:p w14:paraId="7DC473F2" w14:textId="77777777" w:rsidR="00331C73" w:rsidRPr="00454DE4" w:rsidRDefault="00331C73" w:rsidP="00B976F6">
          <w:pPr>
            <w:spacing w:after="220" w:line="264" w:lineRule="auto"/>
            <w:jc w:val="right"/>
            <w:rPr>
              <w:rFonts w:eastAsia="Times New Roman"/>
              <w:color w:val="808080"/>
              <w:sz w:val="10"/>
              <w:szCs w:val="10"/>
            </w:rPr>
          </w:pPr>
          <w:r>
            <w:rPr>
              <w:noProof/>
            </w:rPr>
            <w:drawing>
              <wp:inline distT="0" distB="0" distL="0" distR="0" wp14:anchorId="723717E5" wp14:editId="507D5889">
                <wp:extent cx="399415" cy="186690"/>
                <wp:effectExtent l="0" t="0" r="63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9415" cy="186690"/>
                        </a:xfrm>
                        <a:prstGeom prst="rect">
                          <a:avLst/>
                        </a:prstGeom>
                      </pic:spPr>
                    </pic:pic>
                  </a:graphicData>
                </a:graphic>
              </wp:inline>
            </w:drawing>
          </w:r>
        </w:p>
      </w:tc>
      <w:tc>
        <w:tcPr>
          <w:tcW w:w="255" w:type="dxa"/>
          <w:textDirection w:val="btLr"/>
          <w:vAlign w:val="center"/>
        </w:tcPr>
        <w:p w14:paraId="74A0FBAE" w14:textId="5EFC1775" w:rsidR="00331C73" w:rsidRPr="00454DE4" w:rsidRDefault="00331C73" w:rsidP="00B976F6">
          <w:pPr>
            <w:spacing w:line="264" w:lineRule="auto"/>
            <w:ind w:left="227" w:right="113"/>
            <w:jc w:val="right"/>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Content>
              <w:r>
                <w:rPr>
                  <w:rFonts w:eastAsia="Times New Roman"/>
                  <w:color w:val="808080"/>
                  <w:sz w:val="10"/>
                  <w:szCs w:val="10"/>
                </w:rPr>
                <w:t>210143</w:t>
              </w:r>
            </w:sdtContent>
          </w:sdt>
        </w:p>
      </w:tc>
      <w:tc>
        <w:tcPr>
          <w:tcW w:w="255" w:type="dxa"/>
          <w:textDirection w:val="btLr"/>
        </w:tcPr>
        <w:p w14:paraId="7FFDF12F" w14:textId="77777777" w:rsidR="00331C73" w:rsidRDefault="00331C73" w:rsidP="003411ED">
          <w:pPr>
            <w:spacing w:line="264" w:lineRule="auto"/>
            <w:ind w:left="227" w:right="113"/>
            <w:jc w:val="right"/>
            <w:rPr>
              <w:rFonts w:eastAsia="Times New Roman"/>
              <w:color w:val="808080"/>
              <w:sz w:val="10"/>
              <w:szCs w:val="10"/>
            </w:rPr>
          </w:pPr>
        </w:p>
      </w:tc>
    </w:tr>
  </w:tbl>
  <w:p w14:paraId="7A961EB5" w14:textId="4FA4F12A" w:rsidR="00F1227F" w:rsidRDefault="00346E8E">
    <w:pPr>
      <w:pStyle w:val="Footer"/>
    </w:pPr>
    <w:r>
      <w:rPr>
        <w:rFonts w:ascii="Arial" w:eastAsia="Arial" w:hAnsi="Arial" w:cs="Times New Roman"/>
        <w:noProof/>
      </w:rPr>
      <w:drawing>
        <wp:anchor distT="0" distB="0" distL="114300" distR="114300" simplePos="0" relativeHeight="251659264" behindDoc="1" locked="0" layoutInCell="1" allowOverlap="1" wp14:anchorId="05C4AA3C" wp14:editId="79269084">
          <wp:simplePos x="0" y="0"/>
          <wp:positionH relativeFrom="page">
            <wp:posOffset>0</wp:posOffset>
          </wp:positionH>
          <wp:positionV relativeFrom="page">
            <wp:align>bottom</wp:align>
          </wp:positionV>
          <wp:extent cx="15120000" cy="763200"/>
          <wp:effectExtent l="0" t="0" r="0" b="0"/>
          <wp:wrapNone/>
          <wp:docPr id="3" name="Graphic 3"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CAA_footer_col_RGB for word_A3-landscape.svg"/>
                  <pic:cNvPicPr/>
                </pic:nvPicPr>
                <pic:blipFill>
                  <a:blip r:embed="rId4">
                    <a:extLst>
                      <a:ext uri="{96DAC541-7B7A-43D3-8B79-37D633B846F1}">
                        <asvg:svgBlip xmlns:asvg="http://schemas.microsoft.com/office/drawing/2016/SVG/main" r:embed="rId5"/>
                      </a:ext>
                    </a:extLst>
                  </a:blip>
                  <a:stretch>
                    <a:fillRect/>
                  </a:stretch>
                </pic:blipFill>
                <pic:spPr>
                  <a:xfrm>
                    <a:off x="0" y="0"/>
                    <a:ext cx="15120000" cy="76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488C9" w14:textId="77777777" w:rsidR="00855AB9" w:rsidRPr="001B4733" w:rsidRDefault="00855AB9" w:rsidP="001B4733">
      <w:pPr>
        <w:rPr>
          <w:color w:val="D52B1E" w:themeColor="text2"/>
        </w:rPr>
      </w:pPr>
      <w:r w:rsidRPr="001B4733">
        <w:rPr>
          <w:color w:val="D52B1E" w:themeColor="text2"/>
        </w:rPr>
        <w:continuationSeparator/>
      </w:r>
    </w:p>
    <w:p w14:paraId="1D5054A6" w14:textId="77777777" w:rsidR="00855AB9" w:rsidRPr="001B4733" w:rsidRDefault="00855AB9">
      <w:pPr>
        <w:rPr>
          <w:sz w:val="4"/>
          <w:szCs w:val="4"/>
        </w:rPr>
      </w:pPr>
    </w:p>
  </w:footnote>
  <w:footnote w:type="continuationSeparator" w:id="0">
    <w:p w14:paraId="0AC1996F" w14:textId="77777777" w:rsidR="00855AB9" w:rsidRPr="001B4733" w:rsidRDefault="00855AB9" w:rsidP="00185154">
      <w:pPr>
        <w:rPr>
          <w:color w:val="D52B1E" w:themeColor="text2"/>
        </w:rPr>
      </w:pPr>
      <w:r w:rsidRPr="001B4733">
        <w:rPr>
          <w:color w:val="D52B1E" w:themeColor="text2"/>
        </w:rPr>
        <w:continuationSeparator/>
      </w:r>
    </w:p>
    <w:p w14:paraId="4027EED9" w14:textId="77777777" w:rsidR="00855AB9" w:rsidRPr="001B4733" w:rsidRDefault="00855AB9">
      <w:pPr>
        <w:rPr>
          <w:sz w:val="4"/>
          <w:szCs w:val="4"/>
        </w:rPr>
      </w:pPr>
    </w:p>
  </w:footnote>
  <w:footnote w:type="continuationNotice" w:id="1">
    <w:p w14:paraId="205296EE" w14:textId="77777777" w:rsidR="00855AB9" w:rsidRPr="001B4733" w:rsidRDefault="00855AB9">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B866170"/>
    <w:multiLevelType w:val="multilevel"/>
    <w:tmpl w:val="8068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16"/>
  </w:num>
  <w:num w:numId="2">
    <w:abstractNumId w:val="2"/>
  </w:num>
  <w:num w:numId="3">
    <w:abstractNumId w:val="0"/>
  </w:num>
  <w:num w:numId="4">
    <w:abstractNumId w:val="6"/>
  </w:num>
  <w:num w:numId="5">
    <w:abstractNumId w:val="5"/>
  </w:num>
  <w:num w:numId="6">
    <w:abstractNumId w:val="7"/>
  </w:num>
  <w:num w:numId="7">
    <w:abstractNumId w:val="1"/>
  </w:num>
  <w:num w:numId="8">
    <w:abstractNumId w:val="8"/>
  </w:num>
  <w:num w:numId="9">
    <w:abstractNumId w:val="15"/>
  </w:num>
  <w:num w:numId="10">
    <w:abstractNumId w:val="14"/>
  </w:num>
  <w:num w:numId="11">
    <w:abstractNumId w:val="7"/>
  </w:num>
  <w:num w:numId="12">
    <w:abstractNumId w:val="11"/>
  </w:num>
  <w:num w:numId="13">
    <w:abstractNumId w:val="4"/>
  </w:num>
  <w:num w:numId="14">
    <w:abstractNumId w:val="11"/>
  </w:num>
  <w:num w:numId="15">
    <w:abstractNumId w:val="3"/>
  </w:num>
  <w:num w:numId="16">
    <w:abstractNumId w:val="0"/>
  </w:num>
  <w:num w:numId="17">
    <w:abstractNumId w:val="10"/>
  </w:num>
  <w:num w:numId="18">
    <w:abstractNumId w:val="12"/>
  </w:num>
  <w:num w:numId="19">
    <w:abstractNumId w:val="6"/>
  </w:num>
  <w:num w:numId="20">
    <w:abstractNumId w:val="9"/>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06"/>
    <w:rsid w:val="000048C9"/>
    <w:rsid w:val="00004CC6"/>
    <w:rsid w:val="00006100"/>
    <w:rsid w:val="00010A6B"/>
    <w:rsid w:val="000120D7"/>
    <w:rsid w:val="00016380"/>
    <w:rsid w:val="0002100C"/>
    <w:rsid w:val="0002130B"/>
    <w:rsid w:val="00023032"/>
    <w:rsid w:val="00025175"/>
    <w:rsid w:val="00031615"/>
    <w:rsid w:val="00035427"/>
    <w:rsid w:val="00035FD9"/>
    <w:rsid w:val="000376D2"/>
    <w:rsid w:val="00041298"/>
    <w:rsid w:val="00043AE3"/>
    <w:rsid w:val="00043D89"/>
    <w:rsid w:val="0004459E"/>
    <w:rsid w:val="000463BF"/>
    <w:rsid w:val="00047FD9"/>
    <w:rsid w:val="00050756"/>
    <w:rsid w:val="00050F57"/>
    <w:rsid w:val="00062C3E"/>
    <w:rsid w:val="00066432"/>
    <w:rsid w:val="000679B2"/>
    <w:rsid w:val="00070970"/>
    <w:rsid w:val="00071C7D"/>
    <w:rsid w:val="00073A97"/>
    <w:rsid w:val="00076F97"/>
    <w:rsid w:val="00077F2D"/>
    <w:rsid w:val="0008460B"/>
    <w:rsid w:val="00084DE9"/>
    <w:rsid w:val="00085062"/>
    <w:rsid w:val="000870BB"/>
    <w:rsid w:val="000871A4"/>
    <w:rsid w:val="00087D93"/>
    <w:rsid w:val="00090A56"/>
    <w:rsid w:val="00091F19"/>
    <w:rsid w:val="00095C1C"/>
    <w:rsid w:val="000A0888"/>
    <w:rsid w:val="000A2973"/>
    <w:rsid w:val="000A658E"/>
    <w:rsid w:val="000B155D"/>
    <w:rsid w:val="000B3057"/>
    <w:rsid w:val="000B3EBE"/>
    <w:rsid w:val="000B6FA1"/>
    <w:rsid w:val="000C008E"/>
    <w:rsid w:val="000C0C22"/>
    <w:rsid w:val="000C1CBA"/>
    <w:rsid w:val="000C1D1E"/>
    <w:rsid w:val="000C4700"/>
    <w:rsid w:val="000C7DA6"/>
    <w:rsid w:val="000D0A76"/>
    <w:rsid w:val="000D3DF7"/>
    <w:rsid w:val="000D6D29"/>
    <w:rsid w:val="000E0503"/>
    <w:rsid w:val="000E1250"/>
    <w:rsid w:val="000E6B57"/>
    <w:rsid w:val="000F169D"/>
    <w:rsid w:val="000F425C"/>
    <w:rsid w:val="000F4A35"/>
    <w:rsid w:val="0010405A"/>
    <w:rsid w:val="00105472"/>
    <w:rsid w:val="001063C6"/>
    <w:rsid w:val="00106530"/>
    <w:rsid w:val="00106E6F"/>
    <w:rsid w:val="00111674"/>
    <w:rsid w:val="00115EC2"/>
    <w:rsid w:val="00117B97"/>
    <w:rsid w:val="00123A63"/>
    <w:rsid w:val="00125667"/>
    <w:rsid w:val="00130F9E"/>
    <w:rsid w:val="0013218E"/>
    <w:rsid w:val="00132A04"/>
    <w:rsid w:val="00136F3F"/>
    <w:rsid w:val="00144FD9"/>
    <w:rsid w:val="00145CCD"/>
    <w:rsid w:val="0014766D"/>
    <w:rsid w:val="001505D8"/>
    <w:rsid w:val="00154790"/>
    <w:rsid w:val="00156423"/>
    <w:rsid w:val="001600E5"/>
    <w:rsid w:val="001605B8"/>
    <w:rsid w:val="0016205A"/>
    <w:rsid w:val="00162196"/>
    <w:rsid w:val="00164DCB"/>
    <w:rsid w:val="00173CA3"/>
    <w:rsid w:val="00176981"/>
    <w:rsid w:val="001829A7"/>
    <w:rsid w:val="00185154"/>
    <w:rsid w:val="0019031B"/>
    <w:rsid w:val="0019114D"/>
    <w:rsid w:val="001912AF"/>
    <w:rsid w:val="00194EA7"/>
    <w:rsid w:val="001A5839"/>
    <w:rsid w:val="001A5EEA"/>
    <w:rsid w:val="001A6BE8"/>
    <w:rsid w:val="001B1D01"/>
    <w:rsid w:val="001B3BAE"/>
    <w:rsid w:val="001B4001"/>
    <w:rsid w:val="001B4733"/>
    <w:rsid w:val="001C4F05"/>
    <w:rsid w:val="001C5273"/>
    <w:rsid w:val="001E33A3"/>
    <w:rsid w:val="001F16CA"/>
    <w:rsid w:val="001F2AD3"/>
    <w:rsid w:val="001F6AB0"/>
    <w:rsid w:val="00200DD8"/>
    <w:rsid w:val="00201A60"/>
    <w:rsid w:val="00205F9A"/>
    <w:rsid w:val="0020646A"/>
    <w:rsid w:val="002078C1"/>
    <w:rsid w:val="00207E97"/>
    <w:rsid w:val="002106C4"/>
    <w:rsid w:val="00210DEF"/>
    <w:rsid w:val="00211E11"/>
    <w:rsid w:val="00214F61"/>
    <w:rsid w:val="00220FF4"/>
    <w:rsid w:val="00222215"/>
    <w:rsid w:val="002229A1"/>
    <w:rsid w:val="00222E65"/>
    <w:rsid w:val="0022393A"/>
    <w:rsid w:val="00226A53"/>
    <w:rsid w:val="002409D1"/>
    <w:rsid w:val="00244474"/>
    <w:rsid w:val="0025119D"/>
    <w:rsid w:val="00252201"/>
    <w:rsid w:val="00254DD8"/>
    <w:rsid w:val="00256A64"/>
    <w:rsid w:val="00260CF9"/>
    <w:rsid w:val="00261E1A"/>
    <w:rsid w:val="00266880"/>
    <w:rsid w:val="002745E2"/>
    <w:rsid w:val="00275ED9"/>
    <w:rsid w:val="00283897"/>
    <w:rsid w:val="0028520B"/>
    <w:rsid w:val="00290D44"/>
    <w:rsid w:val="0029216D"/>
    <w:rsid w:val="00292DD8"/>
    <w:rsid w:val="002A57BC"/>
    <w:rsid w:val="002A58E7"/>
    <w:rsid w:val="002B0BB3"/>
    <w:rsid w:val="002B1D93"/>
    <w:rsid w:val="002B4003"/>
    <w:rsid w:val="002B5EBC"/>
    <w:rsid w:val="002B6327"/>
    <w:rsid w:val="002C5098"/>
    <w:rsid w:val="002C5B1C"/>
    <w:rsid w:val="002D3109"/>
    <w:rsid w:val="002D41CE"/>
    <w:rsid w:val="002D4254"/>
    <w:rsid w:val="002D4E6E"/>
    <w:rsid w:val="002D6427"/>
    <w:rsid w:val="002D66AB"/>
    <w:rsid w:val="002D704B"/>
    <w:rsid w:val="002D750D"/>
    <w:rsid w:val="002D7769"/>
    <w:rsid w:val="002E5482"/>
    <w:rsid w:val="002E6121"/>
    <w:rsid w:val="002E78A5"/>
    <w:rsid w:val="002F2AA4"/>
    <w:rsid w:val="002F3243"/>
    <w:rsid w:val="002F4862"/>
    <w:rsid w:val="002F7A55"/>
    <w:rsid w:val="0030133C"/>
    <w:rsid w:val="00301893"/>
    <w:rsid w:val="003038A6"/>
    <w:rsid w:val="00306525"/>
    <w:rsid w:val="00320635"/>
    <w:rsid w:val="00331C73"/>
    <w:rsid w:val="00333DEC"/>
    <w:rsid w:val="00334A30"/>
    <w:rsid w:val="003374FB"/>
    <w:rsid w:val="003411DD"/>
    <w:rsid w:val="003411ED"/>
    <w:rsid w:val="00344A05"/>
    <w:rsid w:val="00346472"/>
    <w:rsid w:val="00346E8E"/>
    <w:rsid w:val="0035016C"/>
    <w:rsid w:val="00352324"/>
    <w:rsid w:val="003553D9"/>
    <w:rsid w:val="003611D6"/>
    <w:rsid w:val="00362E4B"/>
    <w:rsid w:val="00367400"/>
    <w:rsid w:val="0037398C"/>
    <w:rsid w:val="0037433D"/>
    <w:rsid w:val="0037618F"/>
    <w:rsid w:val="00382C64"/>
    <w:rsid w:val="003839A1"/>
    <w:rsid w:val="003853C1"/>
    <w:rsid w:val="003868B0"/>
    <w:rsid w:val="00391673"/>
    <w:rsid w:val="0039510D"/>
    <w:rsid w:val="003A04C1"/>
    <w:rsid w:val="003A087E"/>
    <w:rsid w:val="003A08A5"/>
    <w:rsid w:val="003A0A3C"/>
    <w:rsid w:val="003A0B89"/>
    <w:rsid w:val="003A2861"/>
    <w:rsid w:val="003A2D7E"/>
    <w:rsid w:val="003B0945"/>
    <w:rsid w:val="003B097F"/>
    <w:rsid w:val="003B1166"/>
    <w:rsid w:val="003B3981"/>
    <w:rsid w:val="003B4DCF"/>
    <w:rsid w:val="003C007D"/>
    <w:rsid w:val="003D3B71"/>
    <w:rsid w:val="003D3B90"/>
    <w:rsid w:val="003D56AF"/>
    <w:rsid w:val="003E1167"/>
    <w:rsid w:val="003E1EF3"/>
    <w:rsid w:val="003E5319"/>
    <w:rsid w:val="003F2E6E"/>
    <w:rsid w:val="004014BE"/>
    <w:rsid w:val="0040314C"/>
    <w:rsid w:val="0040339E"/>
    <w:rsid w:val="00404615"/>
    <w:rsid w:val="00404F46"/>
    <w:rsid w:val="00407776"/>
    <w:rsid w:val="00410047"/>
    <w:rsid w:val="00412450"/>
    <w:rsid w:val="00413C60"/>
    <w:rsid w:val="004178B4"/>
    <w:rsid w:val="00417A46"/>
    <w:rsid w:val="0042391F"/>
    <w:rsid w:val="00424B75"/>
    <w:rsid w:val="0042690D"/>
    <w:rsid w:val="00427353"/>
    <w:rsid w:val="0042745B"/>
    <w:rsid w:val="0043564D"/>
    <w:rsid w:val="0043628A"/>
    <w:rsid w:val="004373A0"/>
    <w:rsid w:val="00440E90"/>
    <w:rsid w:val="004437F6"/>
    <w:rsid w:val="00444778"/>
    <w:rsid w:val="00444AE6"/>
    <w:rsid w:val="004478FD"/>
    <w:rsid w:val="004513D9"/>
    <w:rsid w:val="00454DE4"/>
    <w:rsid w:val="0046435A"/>
    <w:rsid w:val="00464C36"/>
    <w:rsid w:val="00465D0B"/>
    <w:rsid w:val="00467BEA"/>
    <w:rsid w:val="004700B3"/>
    <w:rsid w:val="004701D5"/>
    <w:rsid w:val="004709CC"/>
    <w:rsid w:val="004715A6"/>
    <w:rsid w:val="00471634"/>
    <w:rsid w:val="004725E5"/>
    <w:rsid w:val="00474EFB"/>
    <w:rsid w:val="00475EFD"/>
    <w:rsid w:val="00475FC8"/>
    <w:rsid w:val="00481D0E"/>
    <w:rsid w:val="00484B34"/>
    <w:rsid w:val="00491C59"/>
    <w:rsid w:val="00493AAC"/>
    <w:rsid w:val="004946D4"/>
    <w:rsid w:val="004A34CF"/>
    <w:rsid w:val="004A3891"/>
    <w:rsid w:val="004A593B"/>
    <w:rsid w:val="004A715D"/>
    <w:rsid w:val="004B7DAE"/>
    <w:rsid w:val="004C151D"/>
    <w:rsid w:val="004C38B5"/>
    <w:rsid w:val="004C553B"/>
    <w:rsid w:val="004C6139"/>
    <w:rsid w:val="004D25B4"/>
    <w:rsid w:val="004D7E14"/>
    <w:rsid w:val="004E4A29"/>
    <w:rsid w:val="004E539E"/>
    <w:rsid w:val="004E7925"/>
    <w:rsid w:val="004E79A4"/>
    <w:rsid w:val="004F0760"/>
    <w:rsid w:val="004F2A3C"/>
    <w:rsid w:val="004F3D6F"/>
    <w:rsid w:val="004F42C9"/>
    <w:rsid w:val="005022FC"/>
    <w:rsid w:val="0050345B"/>
    <w:rsid w:val="00504F96"/>
    <w:rsid w:val="0051056D"/>
    <w:rsid w:val="00512CA5"/>
    <w:rsid w:val="00513529"/>
    <w:rsid w:val="00514D1D"/>
    <w:rsid w:val="00526F36"/>
    <w:rsid w:val="005317FB"/>
    <w:rsid w:val="00532246"/>
    <w:rsid w:val="00532847"/>
    <w:rsid w:val="005331C9"/>
    <w:rsid w:val="0055219D"/>
    <w:rsid w:val="0055353F"/>
    <w:rsid w:val="00555221"/>
    <w:rsid w:val="0055614A"/>
    <w:rsid w:val="00563598"/>
    <w:rsid w:val="0056633F"/>
    <w:rsid w:val="005666AD"/>
    <w:rsid w:val="005713E5"/>
    <w:rsid w:val="00573359"/>
    <w:rsid w:val="00574B55"/>
    <w:rsid w:val="00582CBE"/>
    <w:rsid w:val="00583834"/>
    <w:rsid w:val="00587E1F"/>
    <w:rsid w:val="00590AB7"/>
    <w:rsid w:val="00593846"/>
    <w:rsid w:val="00593848"/>
    <w:rsid w:val="005968C0"/>
    <w:rsid w:val="005A2D98"/>
    <w:rsid w:val="005A31FA"/>
    <w:rsid w:val="005A435A"/>
    <w:rsid w:val="005B0C40"/>
    <w:rsid w:val="005B598B"/>
    <w:rsid w:val="005C143C"/>
    <w:rsid w:val="005C380A"/>
    <w:rsid w:val="005C3A2B"/>
    <w:rsid w:val="005D620B"/>
    <w:rsid w:val="005E259B"/>
    <w:rsid w:val="005E7AF2"/>
    <w:rsid w:val="005F19CA"/>
    <w:rsid w:val="005F3D12"/>
    <w:rsid w:val="006025ED"/>
    <w:rsid w:val="0060789B"/>
    <w:rsid w:val="0061089F"/>
    <w:rsid w:val="006132F6"/>
    <w:rsid w:val="00616EB0"/>
    <w:rsid w:val="00616EC2"/>
    <w:rsid w:val="00620553"/>
    <w:rsid w:val="0062088B"/>
    <w:rsid w:val="00623151"/>
    <w:rsid w:val="00623825"/>
    <w:rsid w:val="006257AB"/>
    <w:rsid w:val="00632769"/>
    <w:rsid w:val="00632A72"/>
    <w:rsid w:val="00633235"/>
    <w:rsid w:val="006337D4"/>
    <w:rsid w:val="006343B5"/>
    <w:rsid w:val="00636FB7"/>
    <w:rsid w:val="00637763"/>
    <w:rsid w:val="00640B81"/>
    <w:rsid w:val="006421A2"/>
    <w:rsid w:val="006447F5"/>
    <w:rsid w:val="0064613A"/>
    <w:rsid w:val="00646630"/>
    <w:rsid w:val="0065325A"/>
    <w:rsid w:val="006579B6"/>
    <w:rsid w:val="00662671"/>
    <w:rsid w:val="006653B6"/>
    <w:rsid w:val="00674316"/>
    <w:rsid w:val="00676CE9"/>
    <w:rsid w:val="00677C0E"/>
    <w:rsid w:val="00684E74"/>
    <w:rsid w:val="006904F7"/>
    <w:rsid w:val="00695138"/>
    <w:rsid w:val="006A1801"/>
    <w:rsid w:val="006B25CE"/>
    <w:rsid w:val="006B2B0F"/>
    <w:rsid w:val="006B4AAD"/>
    <w:rsid w:val="006B4DEE"/>
    <w:rsid w:val="006B5819"/>
    <w:rsid w:val="006C23F9"/>
    <w:rsid w:val="006C7178"/>
    <w:rsid w:val="006C792A"/>
    <w:rsid w:val="006D0305"/>
    <w:rsid w:val="006D045D"/>
    <w:rsid w:val="006D22C5"/>
    <w:rsid w:val="006D2BD6"/>
    <w:rsid w:val="006E67E2"/>
    <w:rsid w:val="006F281E"/>
    <w:rsid w:val="006F49F9"/>
    <w:rsid w:val="00706618"/>
    <w:rsid w:val="00710AD8"/>
    <w:rsid w:val="00712507"/>
    <w:rsid w:val="00720BC3"/>
    <w:rsid w:val="007214E8"/>
    <w:rsid w:val="007240E8"/>
    <w:rsid w:val="00724495"/>
    <w:rsid w:val="007369E0"/>
    <w:rsid w:val="007375BC"/>
    <w:rsid w:val="00741647"/>
    <w:rsid w:val="00747958"/>
    <w:rsid w:val="00750F13"/>
    <w:rsid w:val="007514FC"/>
    <w:rsid w:val="00753565"/>
    <w:rsid w:val="00753EE0"/>
    <w:rsid w:val="00761537"/>
    <w:rsid w:val="00762E95"/>
    <w:rsid w:val="00763318"/>
    <w:rsid w:val="007653B0"/>
    <w:rsid w:val="00770BF1"/>
    <w:rsid w:val="00774617"/>
    <w:rsid w:val="00774E81"/>
    <w:rsid w:val="00781CE1"/>
    <w:rsid w:val="0078452B"/>
    <w:rsid w:val="007847EA"/>
    <w:rsid w:val="00790AD0"/>
    <w:rsid w:val="0079789A"/>
    <w:rsid w:val="007A170C"/>
    <w:rsid w:val="007A28B9"/>
    <w:rsid w:val="007A2B94"/>
    <w:rsid w:val="007A3F26"/>
    <w:rsid w:val="007A4C10"/>
    <w:rsid w:val="007A5346"/>
    <w:rsid w:val="007B0880"/>
    <w:rsid w:val="007B2797"/>
    <w:rsid w:val="007B4482"/>
    <w:rsid w:val="007C20E0"/>
    <w:rsid w:val="007C42C6"/>
    <w:rsid w:val="007C615D"/>
    <w:rsid w:val="007C7699"/>
    <w:rsid w:val="007D2A26"/>
    <w:rsid w:val="007D6D64"/>
    <w:rsid w:val="007D6EFC"/>
    <w:rsid w:val="007D79AE"/>
    <w:rsid w:val="007E1C48"/>
    <w:rsid w:val="007F0A77"/>
    <w:rsid w:val="007F218A"/>
    <w:rsid w:val="007F3481"/>
    <w:rsid w:val="007F4506"/>
    <w:rsid w:val="007F5EDE"/>
    <w:rsid w:val="007F79C4"/>
    <w:rsid w:val="00802B59"/>
    <w:rsid w:val="00803DA9"/>
    <w:rsid w:val="00806D24"/>
    <w:rsid w:val="00810953"/>
    <w:rsid w:val="00810C63"/>
    <w:rsid w:val="0081319D"/>
    <w:rsid w:val="00816DBB"/>
    <w:rsid w:val="00822503"/>
    <w:rsid w:val="00823078"/>
    <w:rsid w:val="00832969"/>
    <w:rsid w:val="0084527A"/>
    <w:rsid w:val="00845732"/>
    <w:rsid w:val="00845B11"/>
    <w:rsid w:val="008478B5"/>
    <w:rsid w:val="00855AB9"/>
    <w:rsid w:val="00855BD6"/>
    <w:rsid w:val="008572D9"/>
    <w:rsid w:val="00861E13"/>
    <w:rsid w:val="00862BDF"/>
    <w:rsid w:val="008811C8"/>
    <w:rsid w:val="00885DC1"/>
    <w:rsid w:val="0089021A"/>
    <w:rsid w:val="00892496"/>
    <w:rsid w:val="00893C2D"/>
    <w:rsid w:val="0089505C"/>
    <w:rsid w:val="00896B19"/>
    <w:rsid w:val="00897665"/>
    <w:rsid w:val="008A16D8"/>
    <w:rsid w:val="008A3B22"/>
    <w:rsid w:val="008A6F22"/>
    <w:rsid w:val="008B01D9"/>
    <w:rsid w:val="008B2FBF"/>
    <w:rsid w:val="008B5D8F"/>
    <w:rsid w:val="008B7BB6"/>
    <w:rsid w:val="008F0A18"/>
    <w:rsid w:val="008F3554"/>
    <w:rsid w:val="008F377D"/>
    <w:rsid w:val="008F4D34"/>
    <w:rsid w:val="008F4E0B"/>
    <w:rsid w:val="00903B10"/>
    <w:rsid w:val="00903B44"/>
    <w:rsid w:val="00904C54"/>
    <w:rsid w:val="00907866"/>
    <w:rsid w:val="00907CE9"/>
    <w:rsid w:val="0091015C"/>
    <w:rsid w:val="0091187B"/>
    <w:rsid w:val="00915659"/>
    <w:rsid w:val="00917538"/>
    <w:rsid w:val="00931466"/>
    <w:rsid w:val="00936822"/>
    <w:rsid w:val="00940596"/>
    <w:rsid w:val="00940D8C"/>
    <w:rsid w:val="00943151"/>
    <w:rsid w:val="0094464A"/>
    <w:rsid w:val="009449D2"/>
    <w:rsid w:val="00944F14"/>
    <w:rsid w:val="009453E1"/>
    <w:rsid w:val="009468D8"/>
    <w:rsid w:val="00947215"/>
    <w:rsid w:val="00955EF4"/>
    <w:rsid w:val="009571D7"/>
    <w:rsid w:val="009573CC"/>
    <w:rsid w:val="00957FAB"/>
    <w:rsid w:val="0096050F"/>
    <w:rsid w:val="00960C4B"/>
    <w:rsid w:val="0096253C"/>
    <w:rsid w:val="00964B8E"/>
    <w:rsid w:val="00965EC9"/>
    <w:rsid w:val="00966659"/>
    <w:rsid w:val="009707CD"/>
    <w:rsid w:val="009709E3"/>
    <w:rsid w:val="00972397"/>
    <w:rsid w:val="00974028"/>
    <w:rsid w:val="00975744"/>
    <w:rsid w:val="0097575C"/>
    <w:rsid w:val="00981C62"/>
    <w:rsid w:val="00987350"/>
    <w:rsid w:val="00997AE3"/>
    <w:rsid w:val="009A199C"/>
    <w:rsid w:val="009A20E1"/>
    <w:rsid w:val="009A63ED"/>
    <w:rsid w:val="009A7C4D"/>
    <w:rsid w:val="009B4299"/>
    <w:rsid w:val="009B5BCE"/>
    <w:rsid w:val="009B7B63"/>
    <w:rsid w:val="009B7C52"/>
    <w:rsid w:val="009C3FC5"/>
    <w:rsid w:val="009C7DB2"/>
    <w:rsid w:val="009C7DE5"/>
    <w:rsid w:val="009D23F7"/>
    <w:rsid w:val="009D30E3"/>
    <w:rsid w:val="009D670A"/>
    <w:rsid w:val="009E0085"/>
    <w:rsid w:val="009E48AE"/>
    <w:rsid w:val="009F1794"/>
    <w:rsid w:val="009F6529"/>
    <w:rsid w:val="009F6CE7"/>
    <w:rsid w:val="009F707E"/>
    <w:rsid w:val="00A013C2"/>
    <w:rsid w:val="00A014F0"/>
    <w:rsid w:val="00A05626"/>
    <w:rsid w:val="00A07960"/>
    <w:rsid w:val="00A10005"/>
    <w:rsid w:val="00A10883"/>
    <w:rsid w:val="00A23DAD"/>
    <w:rsid w:val="00A27F13"/>
    <w:rsid w:val="00A32E8B"/>
    <w:rsid w:val="00A35615"/>
    <w:rsid w:val="00A35710"/>
    <w:rsid w:val="00A36C12"/>
    <w:rsid w:val="00A37108"/>
    <w:rsid w:val="00A41250"/>
    <w:rsid w:val="00A41D4E"/>
    <w:rsid w:val="00A47A94"/>
    <w:rsid w:val="00A510A2"/>
    <w:rsid w:val="00A52A8F"/>
    <w:rsid w:val="00A547EB"/>
    <w:rsid w:val="00A55155"/>
    <w:rsid w:val="00A60CDC"/>
    <w:rsid w:val="00A61C5E"/>
    <w:rsid w:val="00A62E21"/>
    <w:rsid w:val="00A640FF"/>
    <w:rsid w:val="00A83349"/>
    <w:rsid w:val="00A83B38"/>
    <w:rsid w:val="00A84BCB"/>
    <w:rsid w:val="00A87408"/>
    <w:rsid w:val="00AA4E2D"/>
    <w:rsid w:val="00AA6010"/>
    <w:rsid w:val="00AB33F6"/>
    <w:rsid w:val="00AB48D1"/>
    <w:rsid w:val="00AB580C"/>
    <w:rsid w:val="00AB5BEA"/>
    <w:rsid w:val="00AB6356"/>
    <w:rsid w:val="00AB7E56"/>
    <w:rsid w:val="00AC5AB1"/>
    <w:rsid w:val="00AD6EC2"/>
    <w:rsid w:val="00AD7576"/>
    <w:rsid w:val="00AE1C2E"/>
    <w:rsid w:val="00AE4C26"/>
    <w:rsid w:val="00AE64E3"/>
    <w:rsid w:val="00AF2204"/>
    <w:rsid w:val="00AF6C56"/>
    <w:rsid w:val="00AF765A"/>
    <w:rsid w:val="00B0055B"/>
    <w:rsid w:val="00B012F3"/>
    <w:rsid w:val="00B0143C"/>
    <w:rsid w:val="00B0727F"/>
    <w:rsid w:val="00B07EF2"/>
    <w:rsid w:val="00B1273F"/>
    <w:rsid w:val="00B130A7"/>
    <w:rsid w:val="00B26BD8"/>
    <w:rsid w:val="00B30ECC"/>
    <w:rsid w:val="00B31CD4"/>
    <w:rsid w:val="00B3678A"/>
    <w:rsid w:val="00B47FEA"/>
    <w:rsid w:val="00B53493"/>
    <w:rsid w:val="00B55D18"/>
    <w:rsid w:val="00B56226"/>
    <w:rsid w:val="00B56CC8"/>
    <w:rsid w:val="00B64090"/>
    <w:rsid w:val="00B65281"/>
    <w:rsid w:val="00B65924"/>
    <w:rsid w:val="00B668FB"/>
    <w:rsid w:val="00B76B8E"/>
    <w:rsid w:val="00B80FB7"/>
    <w:rsid w:val="00B819DD"/>
    <w:rsid w:val="00B81B1E"/>
    <w:rsid w:val="00B909A8"/>
    <w:rsid w:val="00B976F6"/>
    <w:rsid w:val="00BA0A0D"/>
    <w:rsid w:val="00BA45AE"/>
    <w:rsid w:val="00BA4F4A"/>
    <w:rsid w:val="00BA522A"/>
    <w:rsid w:val="00BA5F79"/>
    <w:rsid w:val="00BA66AD"/>
    <w:rsid w:val="00BA7DD8"/>
    <w:rsid w:val="00BB081E"/>
    <w:rsid w:val="00BB3EE1"/>
    <w:rsid w:val="00BC23BB"/>
    <w:rsid w:val="00BC2DD3"/>
    <w:rsid w:val="00BC5DF3"/>
    <w:rsid w:val="00BC67B1"/>
    <w:rsid w:val="00BD52CF"/>
    <w:rsid w:val="00BD537C"/>
    <w:rsid w:val="00BD7CF3"/>
    <w:rsid w:val="00BE16D4"/>
    <w:rsid w:val="00BE44C2"/>
    <w:rsid w:val="00BE6347"/>
    <w:rsid w:val="00BF20BD"/>
    <w:rsid w:val="00BF2C53"/>
    <w:rsid w:val="00BF3893"/>
    <w:rsid w:val="00BF44E8"/>
    <w:rsid w:val="00BF537C"/>
    <w:rsid w:val="00C000C3"/>
    <w:rsid w:val="00C019A4"/>
    <w:rsid w:val="00C02E60"/>
    <w:rsid w:val="00C10095"/>
    <w:rsid w:val="00C13CE9"/>
    <w:rsid w:val="00C14372"/>
    <w:rsid w:val="00C1680B"/>
    <w:rsid w:val="00C23D3E"/>
    <w:rsid w:val="00C240FD"/>
    <w:rsid w:val="00C24374"/>
    <w:rsid w:val="00C27DD7"/>
    <w:rsid w:val="00C302EF"/>
    <w:rsid w:val="00C338BC"/>
    <w:rsid w:val="00C36A7E"/>
    <w:rsid w:val="00C40502"/>
    <w:rsid w:val="00C428D9"/>
    <w:rsid w:val="00C45A4C"/>
    <w:rsid w:val="00C4641B"/>
    <w:rsid w:val="00C53907"/>
    <w:rsid w:val="00C54467"/>
    <w:rsid w:val="00C6199A"/>
    <w:rsid w:val="00C61FE2"/>
    <w:rsid w:val="00C62C70"/>
    <w:rsid w:val="00C62E7E"/>
    <w:rsid w:val="00C63DD3"/>
    <w:rsid w:val="00C65BF0"/>
    <w:rsid w:val="00C71670"/>
    <w:rsid w:val="00C74C53"/>
    <w:rsid w:val="00C755AC"/>
    <w:rsid w:val="00C85D26"/>
    <w:rsid w:val="00C93133"/>
    <w:rsid w:val="00C941F0"/>
    <w:rsid w:val="00C97431"/>
    <w:rsid w:val="00C9759C"/>
    <w:rsid w:val="00C9785F"/>
    <w:rsid w:val="00CA0E55"/>
    <w:rsid w:val="00CA3CD8"/>
    <w:rsid w:val="00CA5E27"/>
    <w:rsid w:val="00CB5A23"/>
    <w:rsid w:val="00CC3CFD"/>
    <w:rsid w:val="00CC48B6"/>
    <w:rsid w:val="00CC764A"/>
    <w:rsid w:val="00CD0C1F"/>
    <w:rsid w:val="00CD5119"/>
    <w:rsid w:val="00CD764F"/>
    <w:rsid w:val="00CE0E66"/>
    <w:rsid w:val="00CE1B15"/>
    <w:rsid w:val="00CE3455"/>
    <w:rsid w:val="00CE77B0"/>
    <w:rsid w:val="00D00408"/>
    <w:rsid w:val="00D00835"/>
    <w:rsid w:val="00D03E01"/>
    <w:rsid w:val="00D1429E"/>
    <w:rsid w:val="00D16DA3"/>
    <w:rsid w:val="00D17000"/>
    <w:rsid w:val="00D241D3"/>
    <w:rsid w:val="00D253E1"/>
    <w:rsid w:val="00D25FC2"/>
    <w:rsid w:val="00D27FA8"/>
    <w:rsid w:val="00D31323"/>
    <w:rsid w:val="00D32946"/>
    <w:rsid w:val="00D365D3"/>
    <w:rsid w:val="00D42F7B"/>
    <w:rsid w:val="00D43B20"/>
    <w:rsid w:val="00D4440E"/>
    <w:rsid w:val="00D46A5D"/>
    <w:rsid w:val="00D47B5C"/>
    <w:rsid w:val="00D52A08"/>
    <w:rsid w:val="00D53A13"/>
    <w:rsid w:val="00D55089"/>
    <w:rsid w:val="00D63051"/>
    <w:rsid w:val="00D64605"/>
    <w:rsid w:val="00D65286"/>
    <w:rsid w:val="00D654B6"/>
    <w:rsid w:val="00D65684"/>
    <w:rsid w:val="00D6586F"/>
    <w:rsid w:val="00D672AA"/>
    <w:rsid w:val="00D75157"/>
    <w:rsid w:val="00D826BD"/>
    <w:rsid w:val="00D83394"/>
    <w:rsid w:val="00D83A72"/>
    <w:rsid w:val="00D94430"/>
    <w:rsid w:val="00D94E4F"/>
    <w:rsid w:val="00D96A2F"/>
    <w:rsid w:val="00DA76FA"/>
    <w:rsid w:val="00DB2B49"/>
    <w:rsid w:val="00DB50C7"/>
    <w:rsid w:val="00DB6943"/>
    <w:rsid w:val="00DB7279"/>
    <w:rsid w:val="00DB73F4"/>
    <w:rsid w:val="00DC28FE"/>
    <w:rsid w:val="00DC290C"/>
    <w:rsid w:val="00DC33B4"/>
    <w:rsid w:val="00DC4162"/>
    <w:rsid w:val="00DC5165"/>
    <w:rsid w:val="00DD0620"/>
    <w:rsid w:val="00DD10FD"/>
    <w:rsid w:val="00DD2003"/>
    <w:rsid w:val="00DD3C7E"/>
    <w:rsid w:val="00DD4656"/>
    <w:rsid w:val="00DD64E1"/>
    <w:rsid w:val="00DD72AF"/>
    <w:rsid w:val="00DE0AF6"/>
    <w:rsid w:val="00DE1B02"/>
    <w:rsid w:val="00DE7B34"/>
    <w:rsid w:val="00DF01DF"/>
    <w:rsid w:val="00DF0684"/>
    <w:rsid w:val="00DF74CD"/>
    <w:rsid w:val="00E018FB"/>
    <w:rsid w:val="00E028FB"/>
    <w:rsid w:val="00E05788"/>
    <w:rsid w:val="00E07C5F"/>
    <w:rsid w:val="00E13191"/>
    <w:rsid w:val="00E13547"/>
    <w:rsid w:val="00E135C8"/>
    <w:rsid w:val="00E15D6B"/>
    <w:rsid w:val="00E21DC0"/>
    <w:rsid w:val="00E31760"/>
    <w:rsid w:val="00E3453C"/>
    <w:rsid w:val="00E347CE"/>
    <w:rsid w:val="00E35419"/>
    <w:rsid w:val="00E35834"/>
    <w:rsid w:val="00E36F71"/>
    <w:rsid w:val="00E37512"/>
    <w:rsid w:val="00E4035B"/>
    <w:rsid w:val="00E43C02"/>
    <w:rsid w:val="00E45641"/>
    <w:rsid w:val="00E456C3"/>
    <w:rsid w:val="00E51CB4"/>
    <w:rsid w:val="00E52BE7"/>
    <w:rsid w:val="00E53371"/>
    <w:rsid w:val="00E53767"/>
    <w:rsid w:val="00E541B5"/>
    <w:rsid w:val="00E556CB"/>
    <w:rsid w:val="00E576E0"/>
    <w:rsid w:val="00E634BA"/>
    <w:rsid w:val="00E655EC"/>
    <w:rsid w:val="00E656B3"/>
    <w:rsid w:val="00E65ABE"/>
    <w:rsid w:val="00E66951"/>
    <w:rsid w:val="00E6730E"/>
    <w:rsid w:val="00E6763B"/>
    <w:rsid w:val="00E70043"/>
    <w:rsid w:val="00E70737"/>
    <w:rsid w:val="00E70DFB"/>
    <w:rsid w:val="00E7273C"/>
    <w:rsid w:val="00E74D81"/>
    <w:rsid w:val="00E93E1D"/>
    <w:rsid w:val="00E97257"/>
    <w:rsid w:val="00EB1E09"/>
    <w:rsid w:val="00EB58BD"/>
    <w:rsid w:val="00EB5C65"/>
    <w:rsid w:val="00EB752E"/>
    <w:rsid w:val="00EC0FFC"/>
    <w:rsid w:val="00EC2EF5"/>
    <w:rsid w:val="00EC4D9F"/>
    <w:rsid w:val="00EC4EB8"/>
    <w:rsid w:val="00EC7184"/>
    <w:rsid w:val="00ED2E33"/>
    <w:rsid w:val="00ED3024"/>
    <w:rsid w:val="00ED6217"/>
    <w:rsid w:val="00ED71B6"/>
    <w:rsid w:val="00EE5474"/>
    <w:rsid w:val="00EF0E10"/>
    <w:rsid w:val="00EF2076"/>
    <w:rsid w:val="00EF2AFB"/>
    <w:rsid w:val="00F01AFD"/>
    <w:rsid w:val="00F02919"/>
    <w:rsid w:val="00F1227F"/>
    <w:rsid w:val="00F23C51"/>
    <w:rsid w:val="00F309BD"/>
    <w:rsid w:val="00F33D5C"/>
    <w:rsid w:val="00F3402F"/>
    <w:rsid w:val="00F431FB"/>
    <w:rsid w:val="00F461A3"/>
    <w:rsid w:val="00F46982"/>
    <w:rsid w:val="00F50556"/>
    <w:rsid w:val="00F51665"/>
    <w:rsid w:val="00F51DDF"/>
    <w:rsid w:val="00F53ACB"/>
    <w:rsid w:val="00F54A61"/>
    <w:rsid w:val="00F5709D"/>
    <w:rsid w:val="00F60E46"/>
    <w:rsid w:val="00F6184E"/>
    <w:rsid w:val="00F64E29"/>
    <w:rsid w:val="00F663B0"/>
    <w:rsid w:val="00F728F2"/>
    <w:rsid w:val="00F8007E"/>
    <w:rsid w:val="00F81C8A"/>
    <w:rsid w:val="00F84805"/>
    <w:rsid w:val="00F9306B"/>
    <w:rsid w:val="00F957E9"/>
    <w:rsid w:val="00F9691B"/>
    <w:rsid w:val="00F97CAC"/>
    <w:rsid w:val="00F97D59"/>
    <w:rsid w:val="00FA09B2"/>
    <w:rsid w:val="00FA21B5"/>
    <w:rsid w:val="00FA2B02"/>
    <w:rsid w:val="00FA32C4"/>
    <w:rsid w:val="00FA4BA6"/>
    <w:rsid w:val="00FA5661"/>
    <w:rsid w:val="00FB1115"/>
    <w:rsid w:val="00FB18F6"/>
    <w:rsid w:val="00FB2C51"/>
    <w:rsid w:val="00FB401E"/>
    <w:rsid w:val="00FB4AE4"/>
    <w:rsid w:val="00FC29D6"/>
    <w:rsid w:val="00FC422A"/>
    <w:rsid w:val="00FE5155"/>
    <w:rsid w:val="00FE7A02"/>
    <w:rsid w:val="00FF32F5"/>
    <w:rsid w:val="00FF4E78"/>
    <w:rsid w:val="00FF71BF"/>
    <w:rsid w:val="00FF781B"/>
    <w:rsid w:val="00FF7EE9"/>
    <w:rsid w:val="5E192A26"/>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5A1167"/>
  <w15:docId w15:val="{1B731623-9F94-4E67-8BCF-F2E7BB7B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1" w:qFormat="1"/>
    <w:lsdException w:name="heading 6" w:uiPriority="1"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64" w:unhideWhenUsed="1"/>
    <w:lsdException w:name="toc 8" w:semiHidden="1" w:uiPriority="64" w:unhideWhenUsed="1"/>
    <w:lsdException w:name="toc 9" w:semiHidden="1" w:uiPriority="64" w:unhideWhenUsed="1"/>
    <w:lsdException w:name="Normal Indent" w:semiHidden="1"/>
    <w:lsdException w:name="footnote text" w:semiHidden="1" w:uiPriority="28"/>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iPriority="65" w:unhideWhenUsed="1"/>
    <w:lsdException w:name="envelope address" w:semiHidden="1"/>
    <w:lsdException w:name="envelope return" w:semiHidden="1"/>
    <w:lsdException w:name="footnote reference" w:semiHidden="1" w:uiPriority="28"/>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4" w:unhideWhenUsed="1" w:qFormat="1"/>
    <w:lsdException w:name="List Bullet 3" w:semiHidden="1" w:uiPriority="4" w:unhideWhenUsed="1" w:qFormat="1"/>
    <w:lsdException w:name="List Bullet 4" w:semiHidden="1" w:uiPriority="4" w:unhideWhenUsed="1"/>
    <w:lsdException w:name="List Bullet 5" w:semiHidden="1" w:uiPriority="4"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4"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5" w:qFormat="1"/>
    <w:lsdException w:name="Salutation" w:semiHidden="1"/>
    <w:lsdException w:name="Date" w:uiPriority="26"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iPriority="22" w:unhideWhenUsed="1"/>
    <w:lsdException w:name="Strong" w:uiPriority="2"/>
    <w:lsdException w:name="Emphasis" w:uiPriority="2"/>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3"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6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4014BE"/>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6"/>
      </w:numPr>
    </w:pPr>
  </w:style>
  <w:style w:type="paragraph" w:styleId="ListBullet">
    <w:name w:val="List Bullet"/>
    <w:basedOn w:val="BodyText"/>
    <w:uiPriority w:val="4"/>
    <w:qFormat/>
    <w:rsid w:val="00F97CAC"/>
    <w:pPr>
      <w:numPr>
        <w:numId w:val="15"/>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19"/>
      </w:numPr>
      <w:tabs>
        <w:tab w:val="clear" w:pos="284"/>
        <w:tab w:val="left" w:pos="170"/>
      </w:tabs>
      <w:spacing w:line="252" w:lineRule="auto"/>
      <w:ind w:left="170" w:hanging="170"/>
    </w:pPr>
    <w:rPr>
      <w:szCs w:val="24"/>
    </w:rPr>
  </w:style>
  <w:style w:type="paragraph" w:customStyle="1" w:styleId="TableNumber">
    <w:name w:val="Table Number"/>
    <w:basedOn w:val="Tabletext"/>
    <w:uiPriority w:val="15"/>
    <w:qFormat/>
    <w:rsid w:val="00F97CAC"/>
    <w:pPr>
      <w:numPr>
        <w:numId w:val="20"/>
      </w:numPr>
      <w:tabs>
        <w:tab w:val="left" w:pos="227"/>
      </w:tabs>
      <w:spacing w:line="252" w:lineRule="auto"/>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left" w:pos="1134"/>
      </w:tabs>
    </w:pPr>
  </w:style>
  <w:style w:type="paragraph" w:styleId="ListBullet5">
    <w:name w:val="List Bullet 5"/>
    <w:basedOn w:val="ListBullet"/>
    <w:uiPriority w:val="4"/>
    <w:semiHidden/>
    <w:rsid w:val="002745E2"/>
    <w:pPr>
      <w:numPr>
        <w:ilvl w:val="4"/>
        <w:numId w:val="13"/>
      </w:numPr>
    </w:pPr>
  </w:style>
  <w:style w:type="paragraph" w:customStyle="1" w:styleId="ListBullet6">
    <w:name w:val="List Bullet 6"/>
    <w:basedOn w:val="ListBullet"/>
    <w:uiPriority w:val="4"/>
    <w:semiHidden/>
    <w:rsid w:val="002745E2"/>
    <w:pPr>
      <w:numPr>
        <w:ilvl w:val="5"/>
        <w:numId w:val="13"/>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5"/>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7"/>
      </w:numPr>
    </w:pPr>
    <w:rPr>
      <w:rFonts w:ascii="Arial" w:hAnsi="Arial"/>
      <w:szCs w:val="21"/>
    </w:rPr>
  </w:style>
  <w:style w:type="paragraph" w:customStyle="1" w:styleId="ListNumberbullet2">
    <w:name w:val="List Number + bullet 2"/>
    <w:basedOn w:val="ListBullet2"/>
    <w:uiPriority w:val="6"/>
    <w:qFormat/>
    <w:rsid w:val="00F97CAC"/>
    <w:pPr>
      <w:numPr>
        <w:numId w:val="17"/>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7"/>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3"/>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3"/>
    <w:rsid w:val="00DE1B02"/>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3"/>
    <w:qFormat/>
    <w:rsid w:val="002745E2"/>
    <w:pPr>
      <w:numPr>
        <w:ilvl w:val="1"/>
        <w:numId w:val="11"/>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4"/>
      </w:numPr>
      <w:spacing w:after="80" w:line="264" w:lineRule="auto"/>
    </w:pPr>
    <w:rPr>
      <w:sz w:val="18"/>
    </w:rPr>
  </w:style>
  <w:style w:type="numbering" w:customStyle="1" w:styleId="ListGroupLegalNoticeNumber">
    <w:name w:val="List_GroupLegalNoticeNumber"/>
    <w:basedOn w:val="NoList"/>
    <w:uiPriority w:val="99"/>
    <w:rsid w:val="002745E2"/>
    <w:pPr>
      <w:numPr>
        <w:numId w:val="12"/>
      </w:numPr>
    </w:pPr>
  </w:style>
  <w:style w:type="numbering" w:customStyle="1" w:styleId="ListGroupTableNumber">
    <w:name w:val="List_GroupTableNumber"/>
    <w:uiPriority w:val="99"/>
    <w:rsid w:val="00F97CAC"/>
    <w:pPr>
      <w:numPr>
        <w:numId w:val="18"/>
      </w:numPr>
    </w:pPr>
  </w:style>
  <w:style w:type="paragraph" w:customStyle="1" w:styleId="Bodytextpadtop">
    <w:name w:val="Body text pad top"/>
    <w:basedOn w:val="BodyText"/>
    <w:uiPriority w:val="2"/>
    <w:qFormat/>
    <w:rsid w:val="004D25B4"/>
    <w:pPr>
      <w:spacing w:before="240"/>
    </w:pPr>
  </w:style>
  <w:style w:type="table" w:customStyle="1" w:styleId="QCAAtablestyle11">
    <w:name w:val="QCAA table style 11"/>
    <w:basedOn w:val="TableNormal"/>
    <w:rsid w:val="006904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character" w:styleId="CommentReference">
    <w:name w:val="annotation reference"/>
    <w:basedOn w:val="DefaultParagraphFont"/>
    <w:uiPriority w:val="99"/>
    <w:semiHidden/>
    <w:rsid w:val="002F3243"/>
    <w:rPr>
      <w:sz w:val="16"/>
      <w:szCs w:val="16"/>
    </w:rPr>
  </w:style>
  <w:style w:type="paragraph" w:styleId="CommentText">
    <w:name w:val="annotation text"/>
    <w:basedOn w:val="Normal"/>
    <w:link w:val="CommentTextChar"/>
    <w:uiPriority w:val="99"/>
    <w:semiHidden/>
    <w:rsid w:val="002F3243"/>
    <w:rPr>
      <w:sz w:val="20"/>
      <w:szCs w:val="20"/>
    </w:rPr>
  </w:style>
  <w:style w:type="character" w:customStyle="1" w:styleId="CommentTextChar">
    <w:name w:val="Comment Text Char"/>
    <w:basedOn w:val="DefaultParagraphFont"/>
    <w:link w:val="CommentText"/>
    <w:uiPriority w:val="99"/>
    <w:semiHidden/>
    <w:rsid w:val="002F3243"/>
    <w:rPr>
      <w:sz w:val="20"/>
      <w:szCs w:val="20"/>
    </w:rPr>
  </w:style>
  <w:style w:type="paragraph" w:styleId="CommentSubject">
    <w:name w:val="annotation subject"/>
    <w:basedOn w:val="CommentText"/>
    <w:next w:val="CommentText"/>
    <w:link w:val="CommentSubjectChar"/>
    <w:uiPriority w:val="99"/>
    <w:semiHidden/>
    <w:rsid w:val="002F3243"/>
    <w:rPr>
      <w:b/>
      <w:bCs/>
    </w:rPr>
  </w:style>
  <w:style w:type="character" w:customStyle="1" w:styleId="CommentSubjectChar">
    <w:name w:val="Comment Subject Char"/>
    <w:basedOn w:val="CommentTextChar"/>
    <w:link w:val="CommentSubject"/>
    <w:uiPriority w:val="99"/>
    <w:semiHidden/>
    <w:rsid w:val="002F3243"/>
    <w:rPr>
      <w:b/>
      <w:bCs/>
      <w:sz w:val="20"/>
      <w:szCs w:val="20"/>
    </w:rPr>
  </w:style>
  <w:style w:type="paragraph" w:customStyle="1" w:styleId="paragraph">
    <w:name w:val="paragraph"/>
    <w:basedOn w:val="Normal"/>
    <w:rsid w:val="007F4506"/>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eop">
    <w:name w:val="eop"/>
    <w:basedOn w:val="DefaultParagraphFont"/>
    <w:rsid w:val="007F4506"/>
  </w:style>
  <w:style w:type="character" w:customStyle="1" w:styleId="normaltextrun">
    <w:name w:val="normaltextrun"/>
    <w:basedOn w:val="DefaultParagraphFont"/>
    <w:rsid w:val="007F4506"/>
  </w:style>
  <w:style w:type="character" w:customStyle="1" w:styleId="TableTextChar0">
    <w:name w:val="Table Text Char"/>
    <w:link w:val="TableText0"/>
    <w:uiPriority w:val="3"/>
    <w:locked/>
    <w:rsid w:val="00095C1C"/>
    <w:rPr>
      <w:sz w:val="19"/>
    </w:rPr>
  </w:style>
  <w:style w:type="paragraph" w:customStyle="1" w:styleId="TableText0">
    <w:name w:val="Table Text"/>
    <w:basedOn w:val="Normal"/>
    <w:link w:val="TableTextChar0"/>
    <w:uiPriority w:val="3"/>
    <w:qFormat/>
    <w:rsid w:val="00095C1C"/>
    <w:pPr>
      <w:spacing w:before="40" w:after="40" w:line="264" w:lineRule="auto"/>
    </w:pPr>
    <w:rPr>
      <w:sz w:val="19"/>
    </w:rPr>
  </w:style>
  <w:style w:type="paragraph" w:styleId="Revision">
    <w:name w:val="Revision"/>
    <w:hidden/>
    <w:uiPriority w:val="99"/>
    <w:semiHidden/>
    <w:rsid w:val="00106E6F"/>
    <w:pPr>
      <w:spacing w:before="0" w:after="0"/>
    </w:pPr>
    <w:rPr>
      <w:sz w:val="21"/>
    </w:rPr>
  </w:style>
  <w:style w:type="character" w:styleId="UnresolvedMention">
    <w:name w:val="Unresolved Mention"/>
    <w:basedOn w:val="DefaultParagraphFont"/>
    <w:uiPriority w:val="99"/>
    <w:semiHidden/>
    <w:unhideWhenUsed/>
    <w:rsid w:val="00085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89859">
      <w:bodyDiv w:val="1"/>
      <w:marLeft w:val="0"/>
      <w:marRight w:val="0"/>
      <w:marTop w:val="0"/>
      <w:marBottom w:val="0"/>
      <w:divBdr>
        <w:top w:val="none" w:sz="0" w:space="0" w:color="auto"/>
        <w:left w:val="none" w:sz="0" w:space="0" w:color="auto"/>
        <w:bottom w:val="none" w:sz="0" w:space="0" w:color="auto"/>
        <w:right w:val="none" w:sz="0" w:space="0" w:color="auto"/>
      </w:divBdr>
    </w:div>
    <w:div w:id="57746997">
      <w:bodyDiv w:val="1"/>
      <w:marLeft w:val="0"/>
      <w:marRight w:val="0"/>
      <w:marTop w:val="0"/>
      <w:marBottom w:val="0"/>
      <w:divBdr>
        <w:top w:val="none" w:sz="0" w:space="0" w:color="auto"/>
        <w:left w:val="none" w:sz="0" w:space="0" w:color="auto"/>
        <w:bottom w:val="none" w:sz="0" w:space="0" w:color="auto"/>
        <w:right w:val="none" w:sz="0" w:space="0" w:color="auto"/>
      </w:divBdr>
    </w:div>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324866919">
      <w:bodyDiv w:val="1"/>
      <w:marLeft w:val="0"/>
      <w:marRight w:val="0"/>
      <w:marTop w:val="0"/>
      <w:marBottom w:val="0"/>
      <w:divBdr>
        <w:top w:val="none" w:sz="0" w:space="0" w:color="auto"/>
        <w:left w:val="none" w:sz="0" w:space="0" w:color="auto"/>
        <w:bottom w:val="none" w:sz="0" w:space="0" w:color="auto"/>
        <w:right w:val="none" w:sz="0" w:space="0" w:color="auto"/>
      </w:divBdr>
      <w:divsChild>
        <w:div w:id="1921480781">
          <w:marLeft w:val="0"/>
          <w:marRight w:val="0"/>
          <w:marTop w:val="0"/>
          <w:marBottom w:val="0"/>
          <w:divBdr>
            <w:top w:val="none" w:sz="0" w:space="0" w:color="auto"/>
            <w:left w:val="none" w:sz="0" w:space="0" w:color="auto"/>
            <w:bottom w:val="none" w:sz="0" w:space="0" w:color="auto"/>
            <w:right w:val="none" w:sz="0" w:space="0" w:color="auto"/>
          </w:divBdr>
        </w:div>
        <w:div w:id="1419787724">
          <w:marLeft w:val="0"/>
          <w:marRight w:val="0"/>
          <w:marTop w:val="0"/>
          <w:marBottom w:val="0"/>
          <w:divBdr>
            <w:top w:val="none" w:sz="0" w:space="0" w:color="auto"/>
            <w:left w:val="none" w:sz="0" w:space="0" w:color="auto"/>
            <w:bottom w:val="none" w:sz="0" w:space="0" w:color="auto"/>
            <w:right w:val="none" w:sz="0" w:space="0" w:color="auto"/>
          </w:divBdr>
        </w:div>
        <w:div w:id="1285775634">
          <w:marLeft w:val="0"/>
          <w:marRight w:val="0"/>
          <w:marTop w:val="0"/>
          <w:marBottom w:val="0"/>
          <w:divBdr>
            <w:top w:val="none" w:sz="0" w:space="0" w:color="auto"/>
            <w:left w:val="none" w:sz="0" w:space="0" w:color="auto"/>
            <w:bottom w:val="none" w:sz="0" w:space="0" w:color="auto"/>
            <w:right w:val="none" w:sz="0" w:space="0" w:color="auto"/>
          </w:divBdr>
        </w:div>
      </w:divsChild>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48726181">
      <w:bodyDiv w:val="1"/>
      <w:marLeft w:val="0"/>
      <w:marRight w:val="0"/>
      <w:marTop w:val="0"/>
      <w:marBottom w:val="0"/>
      <w:divBdr>
        <w:top w:val="none" w:sz="0" w:space="0" w:color="auto"/>
        <w:left w:val="none" w:sz="0" w:space="0" w:color="auto"/>
        <w:bottom w:val="none" w:sz="0" w:space="0" w:color="auto"/>
        <w:right w:val="none" w:sz="0" w:space="0" w:color="auto"/>
      </w:divBdr>
      <w:divsChild>
        <w:div w:id="546726276">
          <w:marLeft w:val="0"/>
          <w:marRight w:val="0"/>
          <w:marTop w:val="0"/>
          <w:marBottom w:val="0"/>
          <w:divBdr>
            <w:top w:val="none" w:sz="0" w:space="0" w:color="auto"/>
            <w:left w:val="none" w:sz="0" w:space="0" w:color="auto"/>
            <w:bottom w:val="none" w:sz="0" w:space="0" w:color="auto"/>
            <w:right w:val="none" w:sz="0" w:space="0" w:color="auto"/>
          </w:divBdr>
          <w:divsChild>
            <w:div w:id="1308434211">
              <w:marLeft w:val="0"/>
              <w:marRight w:val="0"/>
              <w:marTop w:val="0"/>
              <w:marBottom w:val="0"/>
              <w:divBdr>
                <w:top w:val="none" w:sz="0" w:space="0" w:color="auto"/>
                <w:left w:val="none" w:sz="0" w:space="0" w:color="auto"/>
                <w:bottom w:val="none" w:sz="0" w:space="0" w:color="auto"/>
                <w:right w:val="none" w:sz="0" w:space="0" w:color="auto"/>
              </w:divBdr>
            </w:div>
            <w:div w:id="612202832">
              <w:marLeft w:val="0"/>
              <w:marRight w:val="0"/>
              <w:marTop w:val="0"/>
              <w:marBottom w:val="0"/>
              <w:divBdr>
                <w:top w:val="none" w:sz="0" w:space="0" w:color="auto"/>
                <w:left w:val="none" w:sz="0" w:space="0" w:color="auto"/>
                <w:bottom w:val="none" w:sz="0" w:space="0" w:color="auto"/>
                <w:right w:val="none" w:sz="0" w:space="0" w:color="auto"/>
              </w:divBdr>
            </w:div>
            <w:div w:id="2006323989">
              <w:marLeft w:val="0"/>
              <w:marRight w:val="0"/>
              <w:marTop w:val="0"/>
              <w:marBottom w:val="0"/>
              <w:divBdr>
                <w:top w:val="none" w:sz="0" w:space="0" w:color="auto"/>
                <w:left w:val="none" w:sz="0" w:space="0" w:color="auto"/>
                <w:bottom w:val="none" w:sz="0" w:space="0" w:color="auto"/>
                <w:right w:val="none" w:sz="0" w:space="0" w:color="auto"/>
              </w:divBdr>
            </w:div>
            <w:div w:id="601688690">
              <w:marLeft w:val="0"/>
              <w:marRight w:val="0"/>
              <w:marTop w:val="0"/>
              <w:marBottom w:val="0"/>
              <w:divBdr>
                <w:top w:val="none" w:sz="0" w:space="0" w:color="auto"/>
                <w:left w:val="none" w:sz="0" w:space="0" w:color="auto"/>
                <w:bottom w:val="none" w:sz="0" w:space="0" w:color="auto"/>
                <w:right w:val="none" w:sz="0" w:space="0" w:color="auto"/>
              </w:divBdr>
            </w:div>
            <w:div w:id="1213348001">
              <w:marLeft w:val="0"/>
              <w:marRight w:val="0"/>
              <w:marTop w:val="0"/>
              <w:marBottom w:val="0"/>
              <w:divBdr>
                <w:top w:val="none" w:sz="0" w:space="0" w:color="auto"/>
                <w:left w:val="none" w:sz="0" w:space="0" w:color="auto"/>
                <w:bottom w:val="none" w:sz="0" w:space="0" w:color="auto"/>
                <w:right w:val="none" w:sz="0" w:space="0" w:color="auto"/>
              </w:divBdr>
            </w:div>
            <w:div w:id="848327736">
              <w:marLeft w:val="0"/>
              <w:marRight w:val="0"/>
              <w:marTop w:val="0"/>
              <w:marBottom w:val="0"/>
              <w:divBdr>
                <w:top w:val="none" w:sz="0" w:space="0" w:color="auto"/>
                <w:left w:val="none" w:sz="0" w:space="0" w:color="auto"/>
                <w:bottom w:val="none" w:sz="0" w:space="0" w:color="auto"/>
                <w:right w:val="none" w:sz="0" w:space="0" w:color="auto"/>
              </w:divBdr>
            </w:div>
          </w:divsChild>
        </w:div>
        <w:div w:id="1773818494">
          <w:marLeft w:val="0"/>
          <w:marRight w:val="0"/>
          <w:marTop w:val="0"/>
          <w:marBottom w:val="0"/>
          <w:divBdr>
            <w:top w:val="none" w:sz="0" w:space="0" w:color="auto"/>
            <w:left w:val="none" w:sz="0" w:space="0" w:color="auto"/>
            <w:bottom w:val="none" w:sz="0" w:space="0" w:color="auto"/>
            <w:right w:val="none" w:sz="0" w:space="0" w:color="auto"/>
          </w:divBdr>
          <w:divsChild>
            <w:div w:id="778525382">
              <w:marLeft w:val="0"/>
              <w:marRight w:val="0"/>
              <w:marTop w:val="0"/>
              <w:marBottom w:val="0"/>
              <w:divBdr>
                <w:top w:val="none" w:sz="0" w:space="0" w:color="auto"/>
                <w:left w:val="none" w:sz="0" w:space="0" w:color="auto"/>
                <w:bottom w:val="none" w:sz="0" w:space="0" w:color="auto"/>
                <w:right w:val="none" w:sz="0" w:space="0" w:color="auto"/>
              </w:divBdr>
            </w:div>
            <w:div w:id="66073471">
              <w:marLeft w:val="0"/>
              <w:marRight w:val="0"/>
              <w:marTop w:val="0"/>
              <w:marBottom w:val="0"/>
              <w:divBdr>
                <w:top w:val="none" w:sz="0" w:space="0" w:color="auto"/>
                <w:left w:val="none" w:sz="0" w:space="0" w:color="auto"/>
                <w:bottom w:val="none" w:sz="0" w:space="0" w:color="auto"/>
                <w:right w:val="none" w:sz="0" w:space="0" w:color="auto"/>
              </w:divBdr>
            </w:div>
            <w:div w:id="939071377">
              <w:marLeft w:val="0"/>
              <w:marRight w:val="0"/>
              <w:marTop w:val="0"/>
              <w:marBottom w:val="0"/>
              <w:divBdr>
                <w:top w:val="none" w:sz="0" w:space="0" w:color="auto"/>
                <w:left w:val="none" w:sz="0" w:space="0" w:color="auto"/>
                <w:bottom w:val="none" w:sz="0" w:space="0" w:color="auto"/>
                <w:right w:val="none" w:sz="0" w:space="0" w:color="auto"/>
              </w:divBdr>
            </w:div>
          </w:divsChild>
        </w:div>
        <w:div w:id="1223105647">
          <w:marLeft w:val="0"/>
          <w:marRight w:val="0"/>
          <w:marTop w:val="0"/>
          <w:marBottom w:val="0"/>
          <w:divBdr>
            <w:top w:val="none" w:sz="0" w:space="0" w:color="auto"/>
            <w:left w:val="none" w:sz="0" w:space="0" w:color="auto"/>
            <w:bottom w:val="none" w:sz="0" w:space="0" w:color="auto"/>
            <w:right w:val="none" w:sz="0" w:space="0" w:color="auto"/>
          </w:divBdr>
          <w:divsChild>
            <w:div w:id="1043560932">
              <w:marLeft w:val="0"/>
              <w:marRight w:val="0"/>
              <w:marTop w:val="0"/>
              <w:marBottom w:val="0"/>
              <w:divBdr>
                <w:top w:val="none" w:sz="0" w:space="0" w:color="auto"/>
                <w:left w:val="none" w:sz="0" w:space="0" w:color="auto"/>
                <w:bottom w:val="none" w:sz="0" w:space="0" w:color="auto"/>
                <w:right w:val="none" w:sz="0" w:space="0" w:color="auto"/>
              </w:divBdr>
            </w:div>
            <w:div w:id="1555313346">
              <w:marLeft w:val="0"/>
              <w:marRight w:val="0"/>
              <w:marTop w:val="0"/>
              <w:marBottom w:val="0"/>
              <w:divBdr>
                <w:top w:val="none" w:sz="0" w:space="0" w:color="auto"/>
                <w:left w:val="none" w:sz="0" w:space="0" w:color="auto"/>
                <w:bottom w:val="none" w:sz="0" w:space="0" w:color="auto"/>
                <w:right w:val="none" w:sz="0" w:space="0" w:color="auto"/>
              </w:divBdr>
            </w:div>
            <w:div w:id="1681196682">
              <w:marLeft w:val="0"/>
              <w:marRight w:val="0"/>
              <w:marTop w:val="0"/>
              <w:marBottom w:val="0"/>
              <w:divBdr>
                <w:top w:val="none" w:sz="0" w:space="0" w:color="auto"/>
                <w:left w:val="none" w:sz="0" w:space="0" w:color="auto"/>
                <w:bottom w:val="none" w:sz="0" w:space="0" w:color="auto"/>
                <w:right w:val="none" w:sz="0" w:space="0" w:color="auto"/>
              </w:divBdr>
            </w:div>
            <w:div w:id="1637173909">
              <w:marLeft w:val="0"/>
              <w:marRight w:val="0"/>
              <w:marTop w:val="0"/>
              <w:marBottom w:val="0"/>
              <w:divBdr>
                <w:top w:val="none" w:sz="0" w:space="0" w:color="auto"/>
                <w:left w:val="none" w:sz="0" w:space="0" w:color="auto"/>
                <w:bottom w:val="none" w:sz="0" w:space="0" w:color="auto"/>
                <w:right w:val="none" w:sz="0" w:space="0" w:color="auto"/>
              </w:divBdr>
            </w:div>
            <w:div w:id="1280918379">
              <w:marLeft w:val="0"/>
              <w:marRight w:val="0"/>
              <w:marTop w:val="0"/>
              <w:marBottom w:val="0"/>
              <w:divBdr>
                <w:top w:val="none" w:sz="0" w:space="0" w:color="auto"/>
                <w:left w:val="none" w:sz="0" w:space="0" w:color="auto"/>
                <w:bottom w:val="none" w:sz="0" w:space="0" w:color="auto"/>
                <w:right w:val="none" w:sz="0" w:space="0" w:color="auto"/>
              </w:divBdr>
            </w:div>
            <w:div w:id="1974024338">
              <w:marLeft w:val="0"/>
              <w:marRight w:val="0"/>
              <w:marTop w:val="0"/>
              <w:marBottom w:val="0"/>
              <w:divBdr>
                <w:top w:val="none" w:sz="0" w:space="0" w:color="auto"/>
                <w:left w:val="none" w:sz="0" w:space="0" w:color="auto"/>
                <w:bottom w:val="none" w:sz="0" w:space="0" w:color="auto"/>
                <w:right w:val="none" w:sz="0" w:space="0" w:color="auto"/>
              </w:divBdr>
            </w:div>
            <w:div w:id="801775171">
              <w:marLeft w:val="0"/>
              <w:marRight w:val="0"/>
              <w:marTop w:val="0"/>
              <w:marBottom w:val="0"/>
              <w:divBdr>
                <w:top w:val="none" w:sz="0" w:space="0" w:color="auto"/>
                <w:left w:val="none" w:sz="0" w:space="0" w:color="auto"/>
                <w:bottom w:val="none" w:sz="0" w:space="0" w:color="auto"/>
                <w:right w:val="none" w:sz="0" w:space="0" w:color="auto"/>
              </w:divBdr>
            </w:div>
            <w:div w:id="291177992">
              <w:marLeft w:val="0"/>
              <w:marRight w:val="0"/>
              <w:marTop w:val="0"/>
              <w:marBottom w:val="0"/>
              <w:divBdr>
                <w:top w:val="none" w:sz="0" w:space="0" w:color="auto"/>
                <w:left w:val="none" w:sz="0" w:space="0" w:color="auto"/>
                <w:bottom w:val="none" w:sz="0" w:space="0" w:color="auto"/>
                <w:right w:val="none" w:sz="0" w:space="0" w:color="auto"/>
              </w:divBdr>
            </w:div>
            <w:div w:id="267126146">
              <w:marLeft w:val="0"/>
              <w:marRight w:val="0"/>
              <w:marTop w:val="0"/>
              <w:marBottom w:val="0"/>
              <w:divBdr>
                <w:top w:val="none" w:sz="0" w:space="0" w:color="auto"/>
                <w:left w:val="none" w:sz="0" w:space="0" w:color="auto"/>
                <w:bottom w:val="none" w:sz="0" w:space="0" w:color="auto"/>
                <w:right w:val="none" w:sz="0" w:space="0" w:color="auto"/>
              </w:divBdr>
            </w:div>
          </w:divsChild>
        </w:div>
        <w:div w:id="624972443">
          <w:marLeft w:val="0"/>
          <w:marRight w:val="0"/>
          <w:marTop w:val="0"/>
          <w:marBottom w:val="0"/>
          <w:divBdr>
            <w:top w:val="none" w:sz="0" w:space="0" w:color="auto"/>
            <w:left w:val="none" w:sz="0" w:space="0" w:color="auto"/>
            <w:bottom w:val="none" w:sz="0" w:space="0" w:color="auto"/>
            <w:right w:val="none" w:sz="0" w:space="0" w:color="auto"/>
          </w:divBdr>
          <w:divsChild>
            <w:div w:id="1865708389">
              <w:marLeft w:val="0"/>
              <w:marRight w:val="0"/>
              <w:marTop w:val="0"/>
              <w:marBottom w:val="0"/>
              <w:divBdr>
                <w:top w:val="none" w:sz="0" w:space="0" w:color="auto"/>
                <w:left w:val="none" w:sz="0" w:space="0" w:color="auto"/>
                <w:bottom w:val="none" w:sz="0" w:space="0" w:color="auto"/>
                <w:right w:val="none" w:sz="0" w:space="0" w:color="auto"/>
              </w:divBdr>
            </w:div>
            <w:div w:id="351732475">
              <w:marLeft w:val="0"/>
              <w:marRight w:val="0"/>
              <w:marTop w:val="0"/>
              <w:marBottom w:val="0"/>
              <w:divBdr>
                <w:top w:val="none" w:sz="0" w:space="0" w:color="auto"/>
                <w:left w:val="none" w:sz="0" w:space="0" w:color="auto"/>
                <w:bottom w:val="none" w:sz="0" w:space="0" w:color="auto"/>
                <w:right w:val="none" w:sz="0" w:space="0" w:color="auto"/>
              </w:divBdr>
            </w:div>
            <w:div w:id="1502041369">
              <w:marLeft w:val="0"/>
              <w:marRight w:val="0"/>
              <w:marTop w:val="0"/>
              <w:marBottom w:val="0"/>
              <w:divBdr>
                <w:top w:val="none" w:sz="0" w:space="0" w:color="auto"/>
                <w:left w:val="none" w:sz="0" w:space="0" w:color="auto"/>
                <w:bottom w:val="none" w:sz="0" w:space="0" w:color="auto"/>
                <w:right w:val="none" w:sz="0" w:space="0" w:color="auto"/>
              </w:divBdr>
            </w:div>
            <w:div w:id="100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369767051">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587277873">
      <w:bodyDiv w:val="1"/>
      <w:marLeft w:val="0"/>
      <w:marRight w:val="0"/>
      <w:marTop w:val="0"/>
      <w:marBottom w:val="0"/>
      <w:divBdr>
        <w:top w:val="none" w:sz="0" w:space="0" w:color="auto"/>
        <w:left w:val="none" w:sz="0" w:space="0" w:color="auto"/>
        <w:bottom w:val="none" w:sz="0" w:space="0" w:color="auto"/>
        <w:right w:val="none" w:sz="0" w:space="0" w:color="auto"/>
      </w:divBdr>
    </w:div>
    <w:div w:id="591162239">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766313203">
      <w:bodyDiv w:val="1"/>
      <w:marLeft w:val="0"/>
      <w:marRight w:val="0"/>
      <w:marTop w:val="0"/>
      <w:marBottom w:val="0"/>
      <w:divBdr>
        <w:top w:val="none" w:sz="0" w:space="0" w:color="auto"/>
        <w:left w:val="none" w:sz="0" w:space="0" w:color="auto"/>
        <w:bottom w:val="none" w:sz="0" w:space="0" w:color="auto"/>
        <w:right w:val="none" w:sz="0" w:space="0" w:color="auto"/>
      </w:divBdr>
    </w:div>
    <w:div w:id="797340424">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949821269">
      <w:bodyDiv w:val="1"/>
      <w:marLeft w:val="0"/>
      <w:marRight w:val="0"/>
      <w:marTop w:val="0"/>
      <w:marBottom w:val="0"/>
      <w:divBdr>
        <w:top w:val="none" w:sz="0" w:space="0" w:color="auto"/>
        <w:left w:val="none" w:sz="0" w:space="0" w:color="auto"/>
        <w:bottom w:val="none" w:sz="0" w:space="0" w:color="auto"/>
        <w:right w:val="none" w:sz="0" w:space="0" w:color="auto"/>
      </w:divBdr>
    </w:div>
    <w:div w:id="1001615780">
      <w:bodyDiv w:val="1"/>
      <w:marLeft w:val="0"/>
      <w:marRight w:val="0"/>
      <w:marTop w:val="0"/>
      <w:marBottom w:val="0"/>
      <w:divBdr>
        <w:top w:val="none" w:sz="0" w:space="0" w:color="auto"/>
        <w:left w:val="none" w:sz="0" w:space="0" w:color="auto"/>
        <w:bottom w:val="none" w:sz="0" w:space="0" w:color="auto"/>
        <w:right w:val="none" w:sz="0" w:space="0" w:color="auto"/>
      </w:divBdr>
    </w:div>
    <w:div w:id="1028608627">
      <w:bodyDiv w:val="1"/>
      <w:marLeft w:val="0"/>
      <w:marRight w:val="0"/>
      <w:marTop w:val="0"/>
      <w:marBottom w:val="0"/>
      <w:divBdr>
        <w:top w:val="none" w:sz="0" w:space="0" w:color="auto"/>
        <w:left w:val="none" w:sz="0" w:space="0" w:color="auto"/>
        <w:bottom w:val="none" w:sz="0" w:space="0" w:color="auto"/>
        <w:right w:val="none" w:sz="0" w:space="0" w:color="auto"/>
      </w:divBdr>
    </w:div>
    <w:div w:id="1100487102">
      <w:bodyDiv w:val="1"/>
      <w:marLeft w:val="0"/>
      <w:marRight w:val="0"/>
      <w:marTop w:val="0"/>
      <w:marBottom w:val="0"/>
      <w:divBdr>
        <w:top w:val="none" w:sz="0" w:space="0" w:color="auto"/>
        <w:left w:val="none" w:sz="0" w:space="0" w:color="auto"/>
        <w:bottom w:val="none" w:sz="0" w:space="0" w:color="auto"/>
        <w:right w:val="none" w:sz="0" w:space="0" w:color="auto"/>
      </w:divBdr>
    </w:div>
    <w:div w:id="1115561221">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1323358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239485552">
      <w:bodyDiv w:val="1"/>
      <w:marLeft w:val="0"/>
      <w:marRight w:val="0"/>
      <w:marTop w:val="0"/>
      <w:marBottom w:val="0"/>
      <w:divBdr>
        <w:top w:val="none" w:sz="0" w:space="0" w:color="auto"/>
        <w:left w:val="none" w:sz="0" w:space="0" w:color="auto"/>
        <w:bottom w:val="none" w:sz="0" w:space="0" w:color="auto"/>
        <w:right w:val="none" w:sz="0" w:space="0" w:color="auto"/>
      </w:divBdr>
      <w:divsChild>
        <w:div w:id="1288006563">
          <w:marLeft w:val="0"/>
          <w:marRight w:val="0"/>
          <w:marTop w:val="0"/>
          <w:marBottom w:val="0"/>
          <w:divBdr>
            <w:top w:val="none" w:sz="0" w:space="0" w:color="auto"/>
            <w:left w:val="none" w:sz="0" w:space="0" w:color="auto"/>
            <w:bottom w:val="none" w:sz="0" w:space="0" w:color="auto"/>
            <w:right w:val="none" w:sz="0" w:space="0" w:color="auto"/>
          </w:divBdr>
        </w:div>
        <w:div w:id="2086995807">
          <w:marLeft w:val="0"/>
          <w:marRight w:val="0"/>
          <w:marTop w:val="0"/>
          <w:marBottom w:val="0"/>
          <w:divBdr>
            <w:top w:val="none" w:sz="0" w:space="0" w:color="auto"/>
            <w:left w:val="none" w:sz="0" w:space="0" w:color="auto"/>
            <w:bottom w:val="none" w:sz="0" w:space="0" w:color="auto"/>
            <w:right w:val="none" w:sz="0" w:space="0" w:color="auto"/>
          </w:divBdr>
        </w:div>
        <w:div w:id="1959946654">
          <w:marLeft w:val="0"/>
          <w:marRight w:val="0"/>
          <w:marTop w:val="0"/>
          <w:marBottom w:val="0"/>
          <w:divBdr>
            <w:top w:val="none" w:sz="0" w:space="0" w:color="auto"/>
            <w:left w:val="none" w:sz="0" w:space="0" w:color="auto"/>
            <w:bottom w:val="none" w:sz="0" w:space="0" w:color="auto"/>
            <w:right w:val="none" w:sz="0" w:space="0" w:color="auto"/>
          </w:divBdr>
        </w:div>
        <w:div w:id="717700172">
          <w:marLeft w:val="0"/>
          <w:marRight w:val="0"/>
          <w:marTop w:val="0"/>
          <w:marBottom w:val="0"/>
          <w:divBdr>
            <w:top w:val="none" w:sz="0" w:space="0" w:color="auto"/>
            <w:left w:val="none" w:sz="0" w:space="0" w:color="auto"/>
            <w:bottom w:val="none" w:sz="0" w:space="0" w:color="auto"/>
            <w:right w:val="none" w:sz="0" w:space="0" w:color="auto"/>
          </w:divBdr>
        </w:div>
      </w:divsChild>
    </w:div>
    <w:div w:id="1291857631">
      <w:bodyDiv w:val="1"/>
      <w:marLeft w:val="0"/>
      <w:marRight w:val="0"/>
      <w:marTop w:val="0"/>
      <w:marBottom w:val="0"/>
      <w:divBdr>
        <w:top w:val="none" w:sz="0" w:space="0" w:color="auto"/>
        <w:left w:val="none" w:sz="0" w:space="0" w:color="auto"/>
        <w:bottom w:val="none" w:sz="0" w:space="0" w:color="auto"/>
        <w:right w:val="none" w:sz="0" w:space="0" w:color="auto"/>
      </w:divBdr>
      <w:divsChild>
        <w:div w:id="1117725457">
          <w:marLeft w:val="0"/>
          <w:marRight w:val="0"/>
          <w:marTop w:val="0"/>
          <w:marBottom w:val="0"/>
          <w:divBdr>
            <w:top w:val="none" w:sz="0" w:space="0" w:color="auto"/>
            <w:left w:val="none" w:sz="0" w:space="0" w:color="auto"/>
            <w:bottom w:val="none" w:sz="0" w:space="0" w:color="auto"/>
            <w:right w:val="none" w:sz="0" w:space="0" w:color="auto"/>
          </w:divBdr>
        </w:div>
        <w:div w:id="658385174">
          <w:marLeft w:val="0"/>
          <w:marRight w:val="0"/>
          <w:marTop w:val="0"/>
          <w:marBottom w:val="0"/>
          <w:divBdr>
            <w:top w:val="none" w:sz="0" w:space="0" w:color="auto"/>
            <w:left w:val="none" w:sz="0" w:space="0" w:color="auto"/>
            <w:bottom w:val="none" w:sz="0" w:space="0" w:color="auto"/>
            <w:right w:val="none" w:sz="0" w:space="0" w:color="auto"/>
          </w:divBdr>
        </w:div>
      </w:divsChild>
    </w:div>
    <w:div w:id="1335104913">
      <w:bodyDiv w:val="1"/>
      <w:marLeft w:val="0"/>
      <w:marRight w:val="0"/>
      <w:marTop w:val="0"/>
      <w:marBottom w:val="0"/>
      <w:divBdr>
        <w:top w:val="none" w:sz="0" w:space="0" w:color="auto"/>
        <w:left w:val="none" w:sz="0" w:space="0" w:color="auto"/>
        <w:bottom w:val="none" w:sz="0" w:space="0" w:color="auto"/>
        <w:right w:val="none" w:sz="0" w:space="0" w:color="auto"/>
      </w:divBdr>
      <w:divsChild>
        <w:div w:id="1859922703">
          <w:marLeft w:val="0"/>
          <w:marRight w:val="0"/>
          <w:marTop w:val="0"/>
          <w:marBottom w:val="0"/>
          <w:divBdr>
            <w:top w:val="none" w:sz="0" w:space="0" w:color="auto"/>
            <w:left w:val="none" w:sz="0" w:space="0" w:color="auto"/>
            <w:bottom w:val="none" w:sz="0" w:space="0" w:color="auto"/>
            <w:right w:val="none" w:sz="0" w:space="0" w:color="auto"/>
          </w:divBdr>
        </w:div>
        <w:div w:id="1750886864">
          <w:marLeft w:val="0"/>
          <w:marRight w:val="0"/>
          <w:marTop w:val="0"/>
          <w:marBottom w:val="0"/>
          <w:divBdr>
            <w:top w:val="none" w:sz="0" w:space="0" w:color="auto"/>
            <w:left w:val="none" w:sz="0" w:space="0" w:color="auto"/>
            <w:bottom w:val="none" w:sz="0" w:space="0" w:color="auto"/>
            <w:right w:val="none" w:sz="0" w:space="0" w:color="auto"/>
          </w:divBdr>
        </w:div>
        <w:div w:id="1979528353">
          <w:marLeft w:val="0"/>
          <w:marRight w:val="0"/>
          <w:marTop w:val="0"/>
          <w:marBottom w:val="0"/>
          <w:divBdr>
            <w:top w:val="none" w:sz="0" w:space="0" w:color="auto"/>
            <w:left w:val="none" w:sz="0" w:space="0" w:color="auto"/>
            <w:bottom w:val="none" w:sz="0" w:space="0" w:color="auto"/>
            <w:right w:val="none" w:sz="0" w:space="0" w:color="auto"/>
          </w:divBdr>
        </w:div>
        <w:div w:id="380906532">
          <w:marLeft w:val="0"/>
          <w:marRight w:val="0"/>
          <w:marTop w:val="0"/>
          <w:marBottom w:val="0"/>
          <w:divBdr>
            <w:top w:val="none" w:sz="0" w:space="0" w:color="auto"/>
            <w:left w:val="none" w:sz="0" w:space="0" w:color="auto"/>
            <w:bottom w:val="none" w:sz="0" w:space="0" w:color="auto"/>
            <w:right w:val="none" w:sz="0" w:space="0" w:color="auto"/>
          </w:divBdr>
        </w:div>
        <w:div w:id="1862431873">
          <w:marLeft w:val="0"/>
          <w:marRight w:val="0"/>
          <w:marTop w:val="0"/>
          <w:marBottom w:val="0"/>
          <w:divBdr>
            <w:top w:val="none" w:sz="0" w:space="0" w:color="auto"/>
            <w:left w:val="none" w:sz="0" w:space="0" w:color="auto"/>
            <w:bottom w:val="none" w:sz="0" w:space="0" w:color="auto"/>
            <w:right w:val="none" w:sz="0" w:space="0" w:color="auto"/>
          </w:divBdr>
        </w:div>
        <w:div w:id="581181020">
          <w:marLeft w:val="0"/>
          <w:marRight w:val="0"/>
          <w:marTop w:val="0"/>
          <w:marBottom w:val="0"/>
          <w:divBdr>
            <w:top w:val="none" w:sz="0" w:space="0" w:color="auto"/>
            <w:left w:val="none" w:sz="0" w:space="0" w:color="auto"/>
            <w:bottom w:val="none" w:sz="0" w:space="0" w:color="auto"/>
            <w:right w:val="none" w:sz="0" w:space="0" w:color="auto"/>
          </w:divBdr>
        </w:div>
      </w:divsChild>
    </w:div>
    <w:div w:id="1389067569">
      <w:bodyDiv w:val="1"/>
      <w:marLeft w:val="0"/>
      <w:marRight w:val="0"/>
      <w:marTop w:val="0"/>
      <w:marBottom w:val="0"/>
      <w:divBdr>
        <w:top w:val="none" w:sz="0" w:space="0" w:color="auto"/>
        <w:left w:val="none" w:sz="0" w:space="0" w:color="auto"/>
        <w:bottom w:val="none" w:sz="0" w:space="0" w:color="auto"/>
        <w:right w:val="none" w:sz="0" w:space="0" w:color="auto"/>
      </w:divBdr>
      <w:divsChild>
        <w:div w:id="1445229814">
          <w:marLeft w:val="0"/>
          <w:marRight w:val="0"/>
          <w:marTop w:val="0"/>
          <w:marBottom w:val="0"/>
          <w:divBdr>
            <w:top w:val="none" w:sz="0" w:space="0" w:color="auto"/>
            <w:left w:val="none" w:sz="0" w:space="0" w:color="auto"/>
            <w:bottom w:val="none" w:sz="0" w:space="0" w:color="auto"/>
            <w:right w:val="none" w:sz="0" w:space="0" w:color="auto"/>
          </w:divBdr>
          <w:divsChild>
            <w:div w:id="1767799971">
              <w:marLeft w:val="0"/>
              <w:marRight w:val="0"/>
              <w:marTop w:val="0"/>
              <w:marBottom w:val="0"/>
              <w:divBdr>
                <w:top w:val="none" w:sz="0" w:space="0" w:color="auto"/>
                <w:left w:val="none" w:sz="0" w:space="0" w:color="auto"/>
                <w:bottom w:val="none" w:sz="0" w:space="0" w:color="auto"/>
                <w:right w:val="none" w:sz="0" w:space="0" w:color="auto"/>
              </w:divBdr>
            </w:div>
            <w:div w:id="430243872">
              <w:marLeft w:val="0"/>
              <w:marRight w:val="0"/>
              <w:marTop w:val="0"/>
              <w:marBottom w:val="0"/>
              <w:divBdr>
                <w:top w:val="none" w:sz="0" w:space="0" w:color="auto"/>
                <w:left w:val="none" w:sz="0" w:space="0" w:color="auto"/>
                <w:bottom w:val="none" w:sz="0" w:space="0" w:color="auto"/>
                <w:right w:val="none" w:sz="0" w:space="0" w:color="auto"/>
              </w:divBdr>
            </w:div>
          </w:divsChild>
        </w:div>
        <w:div w:id="927928097">
          <w:marLeft w:val="0"/>
          <w:marRight w:val="0"/>
          <w:marTop w:val="0"/>
          <w:marBottom w:val="0"/>
          <w:divBdr>
            <w:top w:val="none" w:sz="0" w:space="0" w:color="auto"/>
            <w:left w:val="none" w:sz="0" w:space="0" w:color="auto"/>
            <w:bottom w:val="none" w:sz="0" w:space="0" w:color="auto"/>
            <w:right w:val="none" w:sz="0" w:space="0" w:color="auto"/>
          </w:divBdr>
          <w:divsChild>
            <w:div w:id="696665035">
              <w:marLeft w:val="0"/>
              <w:marRight w:val="0"/>
              <w:marTop w:val="0"/>
              <w:marBottom w:val="0"/>
              <w:divBdr>
                <w:top w:val="none" w:sz="0" w:space="0" w:color="auto"/>
                <w:left w:val="none" w:sz="0" w:space="0" w:color="auto"/>
                <w:bottom w:val="none" w:sz="0" w:space="0" w:color="auto"/>
                <w:right w:val="none" w:sz="0" w:space="0" w:color="auto"/>
              </w:divBdr>
            </w:div>
            <w:div w:id="1835341021">
              <w:marLeft w:val="0"/>
              <w:marRight w:val="0"/>
              <w:marTop w:val="0"/>
              <w:marBottom w:val="0"/>
              <w:divBdr>
                <w:top w:val="none" w:sz="0" w:space="0" w:color="auto"/>
                <w:left w:val="none" w:sz="0" w:space="0" w:color="auto"/>
                <w:bottom w:val="none" w:sz="0" w:space="0" w:color="auto"/>
                <w:right w:val="none" w:sz="0" w:space="0" w:color="auto"/>
              </w:divBdr>
            </w:div>
            <w:div w:id="2130852875">
              <w:marLeft w:val="0"/>
              <w:marRight w:val="0"/>
              <w:marTop w:val="0"/>
              <w:marBottom w:val="0"/>
              <w:divBdr>
                <w:top w:val="none" w:sz="0" w:space="0" w:color="auto"/>
                <w:left w:val="none" w:sz="0" w:space="0" w:color="auto"/>
                <w:bottom w:val="none" w:sz="0" w:space="0" w:color="auto"/>
                <w:right w:val="none" w:sz="0" w:space="0" w:color="auto"/>
              </w:divBdr>
            </w:div>
          </w:divsChild>
        </w:div>
        <w:div w:id="1580335223">
          <w:marLeft w:val="0"/>
          <w:marRight w:val="0"/>
          <w:marTop w:val="0"/>
          <w:marBottom w:val="0"/>
          <w:divBdr>
            <w:top w:val="none" w:sz="0" w:space="0" w:color="auto"/>
            <w:left w:val="none" w:sz="0" w:space="0" w:color="auto"/>
            <w:bottom w:val="none" w:sz="0" w:space="0" w:color="auto"/>
            <w:right w:val="none" w:sz="0" w:space="0" w:color="auto"/>
          </w:divBdr>
          <w:divsChild>
            <w:div w:id="1878278381">
              <w:marLeft w:val="0"/>
              <w:marRight w:val="0"/>
              <w:marTop w:val="0"/>
              <w:marBottom w:val="0"/>
              <w:divBdr>
                <w:top w:val="none" w:sz="0" w:space="0" w:color="auto"/>
                <w:left w:val="none" w:sz="0" w:space="0" w:color="auto"/>
                <w:bottom w:val="none" w:sz="0" w:space="0" w:color="auto"/>
                <w:right w:val="none" w:sz="0" w:space="0" w:color="auto"/>
              </w:divBdr>
            </w:div>
            <w:div w:id="17774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0578">
      <w:bodyDiv w:val="1"/>
      <w:marLeft w:val="0"/>
      <w:marRight w:val="0"/>
      <w:marTop w:val="0"/>
      <w:marBottom w:val="0"/>
      <w:divBdr>
        <w:top w:val="none" w:sz="0" w:space="0" w:color="auto"/>
        <w:left w:val="none" w:sz="0" w:space="0" w:color="auto"/>
        <w:bottom w:val="none" w:sz="0" w:space="0" w:color="auto"/>
        <w:right w:val="none" w:sz="0" w:space="0" w:color="auto"/>
      </w:divBdr>
      <w:divsChild>
        <w:div w:id="235745379">
          <w:marLeft w:val="0"/>
          <w:marRight w:val="0"/>
          <w:marTop w:val="0"/>
          <w:marBottom w:val="0"/>
          <w:divBdr>
            <w:top w:val="none" w:sz="0" w:space="0" w:color="auto"/>
            <w:left w:val="none" w:sz="0" w:space="0" w:color="auto"/>
            <w:bottom w:val="none" w:sz="0" w:space="0" w:color="auto"/>
            <w:right w:val="none" w:sz="0" w:space="0" w:color="auto"/>
          </w:divBdr>
        </w:div>
        <w:div w:id="1612515801">
          <w:marLeft w:val="0"/>
          <w:marRight w:val="0"/>
          <w:marTop w:val="0"/>
          <w:marBottom w:val="0"/>
          <w:divBdr>
            <w:top w:val="none" w:sz="0" w:space="0" w:color="auto"/>
            <w:left w:val="none" w:sz="0" w:space="0" w:color="auto"/>
            <w:bottom w:val="none" w:sz="0" w:space="0" w:color="auto"/>
            <w:right w:val="none" w:sz="0" w:space="0" w:color="auto"/>
          </w:divBdr>
        </w:div>
        <w:div w:id="1371689238">
          <w:marLeft w:val="0"/>
          <w:marRight w:val="0"/>
          <w:marTop w:val="0"/>
          <w:marBottom w:val="0"/>
          <w:divBdr>
            <w:top w:val="none" w:sz="0" w:space="0" w:color="auto"/>
            <w:left w:val="none" w:sz="0" w:space="0" w:color="auto"/>
            <w:bottom w:val="none" w:sz="0" w:space="0" w:color="auto"/>
            <w:right w:val="none" w:sz="0" w:space="0" w:color="auto"/>
          </w:divBdr>
        </w:div>
        <w:div w:id="1414009954">
          <w:marLeft w:val="0"/>
          <w:marRight w:val="0"/>
          <w:marTop w:val="0"/>
          <w:marBottom w:val="0"/>
          <w:divBdr>
            <w:top w:val="none" w:sz="0" w:space="0" w:color="auto"/>
            <w:left w:val="none" w:sz="0" w:space="0" w:color="auto"/>
            <w:bottom w:val="none" w:sz="0" w:space="0" w:color="auto"/>
            <w:right w:val="none" w:sz="0" w:space="0" w:color="auto"/>
          </w:divBdr>
        </w:div>
        <w:div w:id="2077700959">
          <w:marLeft w:val="0"/>
          <w:marRight w:val="0"/>
          <w:marTop w:val="0"/>
          <w:marBottom w:val="0"/>
          <w:divBdr>
            <w:top w:val="none" w:sz="0" w:space="0" w:color="auto"/>
            <w:left w:val="none" w:sz="0" w:space="0" w:color="auto"/>
            <w:bottom w:val="none" w:sz="0" w:space="0" w:color="auto"/>
            <w:right w:val="none" w:sz="0" w:space="0" w:color="auto"/>
          </w:divBdr>
        </w:div>
        <w:div w:id="1372193304">
          <w:marLeft w:val="0"/>
          <w:marRight w:val="0"/>
          <w:marTop w:val="0"/>
          <w:marBottom w:val="0"/>
          <w:divBdr>
            <w:top w:val="none" w:sz="0" w:space="0" w:color="auto"/>
            <w:left w:val="none" w:sz="0" w:space="0" w:color="auto"/>
            <w:bottom w:val="none" w:sz="0" w:space="0" w:color="auto"/>
            <w:right w:val="none" w:sz="0" w:space="0" w:color="auto"/>
          </w:divBdr>
        </w:div>
      </w:divsChild>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4556745">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733000139">
      <w:bodyDiv w:val="1"/>
      <w:marLeft w:val="0"/>
      <w:marRight w:val="0"/>
      <w:marTop w:val="0"/>
      <w:marBottom w:val="0"/>
      <w:divBdr>
        <w:top w:val="none" w:sz="0" w:space="0" w:color="auto"/>
        <w:left w:val="none" w:sz="0" w:space="0" w:color="auto"/>
        <w:bottom w:val="none" w:sz="0" w:space="0" w:color="auto"/>
        <w:right w:val="none" w:sz="0" w:space="0" w:color="auto"/>
      </w:divBdr>
    </w:div>
    <w:div w:id="1764840837">
      <w:bodyDiv w:val="1"/>
      <w:marLeft w:val="0"/>
      <w:marRight w:val="0"/>
      <w:marTop w:val="0"/>
      <w:marBottom w:val="0"/>
      <w:divBdr>
        <w:top w:val="none" w:sz="0" w:space="0" w:color="auto"/>
        <w:left w:val="none" w:sz="0" w:space="0" w:color="auto"/>
        <w:bottom w:val="none" w:sz="0" w:space="0" w:color="auto"/>
        <w:right w:val="none" w:sz="0" w:space="0" w:color="auto"/>
      </w:divBdr>
    </w:div>
    <w:div w:id="1863929889">
      <w:bodyDiv w:val="1"/>
      <w:marLeft w:val="0"/>
      <w:marRight w:val="0"/>
      <w:marTop w:val="0"/>
      <w:marBottom w:val="0"/>
      <w:divBdr>
        <w:top w:val="none" w:sz="0" w:space="0" w:color="auto"/>
        <w:left w:val="none" w:sz="0" w:space="0" w:color="auto"/>
        <w:bottom w:val="none" w:sz="0" w:space="0" w:color="auto"/>
        <w:right w:val="none" w:sz="0" w:space="0" w:color="auto"/>
      </w:divBdr>
      <w:divsChild>
        <w:div w:id="2049181357">
          <w:marLeft w:val="0"/>
          <w:marRight w:val="0"/>
          <w:marTop w:val="0"/>
          <w:marBottom w:val="0"/>
          <w:divBdr>
            <w:top w:val="none" w:sz="0" w:space="0" w:color="auto"/>
            <w:left w:val="none" w:sz="0" w:space="0" w:color="auto"/>
            <w:bottom w:val="none" w:sz="0" w:space="0" w:color="auto"/>
            <w:right w:val="none" w:sz="0" w:space="0" w:color="auto"/>
          </w:divBdr>
          <w:divsChild>
            <w:div w:id="1703019617">
              <w:marLeft w:val="0"/>
              <w:marRight w:val="0"/>
              <w:marTop w:val="0"/>
              <w:marBottom w:val="0"/>
              <w:divBdr>
                <w:top w:val="none" w:sz="0" w:space="0" w:color="auto"/>
                <w:left w:val="none" w:sz="0" w:space="0" w:color="auto"/>
                <w:bottom w:val="none" w:sz="0" w:space="0" w:color="auto"/>
                <w:right w:val="none" w:sz="0" w:space="0" w:color="auto"/>
              </w:divBdr>
            </w:div>
            <w:div w:id="2111274483">
              <w:marLeft w:val="0"/>
              <w:marRight w:val="0"/>
              <w:marTop w:val="0"/>
              <w:marBottom w:val="0"/>
              <w:divBdr>
                <w:top w:val="none" w:sz="0" w:space="0" w:color="auto"/>
                <w:left w:val="none" w:sz="0" w:space="0" w:color="auto"/>
                <w:bottom w:val="none" w:sz="0" w:space="0" w:color="auto"/>
                <w:right w:val="none" w:sz="0" w:space="0" w:color="auto"/>
              </w:divBdr>
            </w:div>
            <w:div w:id="2087147104">
              <w:marLeft w:val="0"/>
              <w:marRight w:val="0"/>
              <w:marTop w:val="0"/>
              <w:marBottom w:val="0"/>
              <w:divBdr>
                <w:top w:val="none" w:sz="0" w:space="0" w:color="auto"/>
                <w:left w:val="none" w:sz="0" w:space="0" w:color="auto"/>
                <w:bottom w:val="none" w:sz="0" w:space="0" w:color="auto"/>
                <w:right w:val="none" w:sz="0" w:space="0" w:color="auto"/>
              </w:divBdr>
            </w:div>
            <w:div w:id="175703959">
              <w:marLeft w:val="0"/>
              <w:marRight w:val="0"/>
              <w:marTop w:val="0"/>
              <w:marBottom w:val="0"/>
              <w:divBdr>
                <w:top w:val="none" w:sz="0" w:space="0" w:color="auto"/>
                <w:left w:val="none" w:sz="0" w:space="0" w:color="auto"/>
                <w:bottom w:val="none" w:sz="0" w:space="0" w:color="auto"/>
                <w:right w:val="none" w:sz="0" w:space="0" w:color="auto"/>
              </w:divBdr>
            </w:div>
            <w:div w:id="1589073902">
              <w:marLeft w:val="0"/>
              <w:marRight w:val="0"/>
              <w:marTop w:val="0"/>
              <w:marBottom w:val="0"/>
              <w:divBdr>
                <w:top w:val="none" w:sz="0" w:space="0" w:color="auto"/>
                <w:left w:val="none" w:sz="0" w:space="0" w:color="auto"/>
                <w:bottom w:val="none" w:sz="0" w:space="0" w:color="auto"/>
                <w:right w:val="none" w:sz="0" w:space="0" w:color="auto"/>
              </w:divBdr>
            </w:div>
          </w:divsChild>
        </w:div>
        <w:div w:id="1485655783">
          <w:marLeft w:val="0"/>
          <w:marRight w:val="0"/>
          <w:marTop w:val="0"/>
          <w:marBottom w:val="0"/>
          <w:divBdr>
            <w:top w:val="none" w:sz="0" w:space="0" w:color="auto"/>
            <w:left w:val="none" w:sz="0" w:space="0" w:color="auto"/>
            <w:bottom w:val="none" w:sz="0" w:space="0" w:color="auto"/>
            <w:right w:val="none" w:sz="0" w:space="0" w:color="auto"/>
          </w:divBdr>
          <w:divsChild>
            <w:div w:id="573971557">
              <w:marLeft w:val="0"/>
              <w:marRight w:val="0"/>
              <w:marTop w:val="0"/>
              <w:marBottom w:val="0"/>
              <w:divBdr>
                <w:top w:val="none" w:sz="0" w:space="0" w:color="auto"/>
                <w:left w:val="none" w:sz="0" w:space="0" w:color="auto"/>
                <w:bottom w:val="none" w:sz="0" w:space="0" w:color="auto"/>
                <w:right w:val="none" w:sz="0" w:space="0" w:color="auto"/>
              </w:divBdr>
            </w:div>
            <w:div w:id="1401901493">
              <w:marLeft w:val="0"/>
              <w:marRight w:val="0"/>
              <w:marTop w:val="0"/>
              <w:marBottom w:val="0"/>
              <w:divBdr>
                <w:top w:val="none" w:sz="0" w:space="0" w:color="auto"/>
                <w:left w:val="none" w:sz="0" w:space="0" w:color="auto"/>
                <w:bottom w:val="none" w:sz="0" w:space="0" w:color="auto"/>
                <w:right w:val="none" w:sz="0" w:space="0" w:color="auto"/>
              </w:divBdr>
            </w:div>
          </w:divsChild>
        </w:div>
        <w:div w:id="105656446">
          <w:marLeft w:val="0"/>
          <w:marRight w:val="0"/>
          <w:marTop w:val="0"/>
          <w:marBottom w:val="0"/>
          <w:divBdr>
            <w:top w:val="none" w:sz="0" w:space="0" w:color="auto"/>
            <w:left w:val="none" w:sz="0" w:space="0" w:color="auto"/>
            <w:bottom w:val="none" w:sz="0" w:space="0" w:color="auto"/>
            <w:right w:val="none" w:sz="0" w:space="0" w:color="auto"/>
          </w:divBdr>
          <w:divsChild>
            <w:div w:id="605816005">
              <w:marLeft w:val="0"/>
              <w:marRight w:val="0"/>
              <w:marTop w:val="0"/>
              <w:marBottom w:val="0"/>
              <w:divBdr>
                <w:top w:val="none" w:sz="0" w:space="0" w:color="auto"/>
                <w:left w:val="none" w:sz="0" w:space="0" w:color="auto"/>
                <w:bottom w:val="none" w:sz="0" w:space="0" w:color="auto"/>
                <w:right w:val="none" w:sz="0" w:space="0" w:color="auto"/>
              </w:divBdr>
            </w:div>
            <w:div w:id="2124567748">
              <w:marLeft w:val="0"/>
              <w:marRight w:val="0"/>
              <w:marTop w:val="0"/>
              <w:marBottom w:val="0"/>
              <w:divBdr>
                <w:top w:val="none" w:sz="0" w:space="0" w:color="auto"/>
                <w:left w:val="none" w:sz="0" w:space="0" w:color="auto"/>
                <w:bottom w:val="none" w:sz="0" w:space="0" w:color="auto"/>
                <w:right w:val="none" w:sz="0" w:space="0" w:color="auto"/>
              </w:divBdr>
            </w:div>
            <w:div w:id="1954677251">
              <w:marLeft w:val="0"/>
              <w:marRight w:val="0"/>
              <w:marTop w:val="0"/>
              <w:marBottom w:val="0"/>
              <w:divBdr>
                <w:top w:val="none" w:sz="0" w:space="0" w:color="auto"/>
                <w:left w:val="none" w:sz="0" w:space="0" w:color="auto"/>
                <w:bottom w:val="none" w:sz="0" w:space="0" w:color="auto"/>
                <w:right w:val="none" w:sz="0" w:space="0" w:color="auto"/>
              </w:divBdr>
            </w:div>
            <w:div w:id="1045442917">
              <w:marLeft w:val="0"/>
              <w:marRight w:val="0"/>
              <w:marTop w:val="0"/>
              <w:marBottom w:val="0"/>
              <w:divBdr>
                <w:top w:val="none" w:sz="0" w:space="0" w:color="auto"/>
                <w:left w:val="none" w:sz="0" w:space="0" w:color="auto"/>
                <w:bottom w:val="none" w:sz="0" w:space="0" w:color="auto"/>
                <w:right w:val="none" w:sz="0" w:space="0" w:color="auto"/>
              </w:divBdr>
            </w:div>
            <w:div w:id="83457418">
              <w:marLeft w:val="0"/>
              <w:marRight w:val="0"/>
              <w:marTop w:val="0"/>
              <w:marBottom w:val="0"/>
              <w:divBdr>
                <w:top w:val="none" w:sz="0" w:space="0" w:color="auto"/>
                <w:left w:val="none" w:sz="0" w:space="0" w:color="auto"/>
                <w:bottom w:val="none" w:sz="0" w:space="0" w:color="auto"/>
                <w:right w:val="none" w:sz="0" w:space="0" w:color="auto"/>
              </w:divBdr>
            </w:div>
            <w:div w:id="1754012815">
              <w:marLeft w:val="0"/>
              <w:marRight w:val="0"/>
              <w:marTop w:val="0"/>
              <w:marBottom w:val="0"/>
              <w:divBdr>
                <w:top w:val="none" w:sz="0" w:space="0" w:color="auto"/>
                <w:left w:val="none" w:sz="0" w:space="0" w:color="auto"/>
                <w:bottom w:val="none" w:sz="0" w:space="0" w:color="auto"/>
                <w:right w:val="none" w:sz="0" w:space="0" w:color="auto"/>
              </w:divBdr>
            </w:div>
            <w:div w:id="411856811">
              <w:marLeft w:val="0"/>
              <w:marRight w:val="0"/>
              <w:marTop w:val="0"/>
              <w:marBottom w:val="0"/>
              <w:divBdr>
                <w:top w:val="none" w:sz="0" w:space="0" w:color="auto"/>
                <w:left w:val="none" w:sz="0" w:space="0" w:color="auto"/>
                <w:bottom w:val="none" w:sz="0" w:space="0" w:color="auto"/>
                <w:right w:val="none" w:sz="0" w:space="0" w:color="auto"/>
              </w:divBdr>
            </w:div>
            <w:div w:id="687608345">
              <w:marLeft w:val="0"/>
              <w:marRight w:val="0"/>
              <w:marTop w:val="0"/>
              <w:marBottom w:val="0"/>
              <w:divBdr>
                <w:top w:val="none" w:sz="0" w:space="0" w:color="auto"/>
                <w:left w:val="none" w:sz="0" w:space="0" w:color="auto"/>
                <w:bottom w:val="none" w:sz="0" w:space="0" w:color="auto"/>
                <w:right w:val="none" w:sz="0" w:space="0" w:color="auto"/>
              </w:divBdr>
            </w:div>
            <w:div w:id="1146626043">
              <w:marLeft w:val="0"/>
              <w:marRight w:val="0"/>
              <w:marTop w:val="0"/>
              <w:marBottom w:val="0"/>
              <w:divBdr>
                <w:top w:val="none" w:sz="0" w:space="0" w:color="auto"/>
                <w:left w:val="none" w:sz="0" w:space="0" w:color="auto"/>
                <w:bottom w:val="none" w:sz="0" w:space="0" w:color="auto"/>
                <w:right w:val="none" w:sz="0" w:space="0" w:color="auto"/>
              </w:divBdr>
            </w:div>
            <w:div w:id="992755366">
              <w:marLeft w:val="0"/>
              <w:marRight w:val="0"/>
              <w:marTop w:val="0"/>
              <w:marBottom w:val="0"/>
              <w:divBdr>
                <w:top w:val="none" w:sz="0" w:space="0" w:color="auto"/>
                <w:left w:val="none" w:sz="0" w:space="0" w:color="auto"/>
                <w:bottom w:val="none" w:sz="0" w:space="0" w:color="auto"/>
                <w:right w:val="none" w:sz="0" w:space="0" w:color="auto"/>
              </w:divBdr>
            </w:div>
          </w:divsChild>
        </w:div>
        <w:div w:id="1192837333">
          <w:marLeft w:val="0"/>
          <w:marRight w:val="0"/>
          <w:marTop w:val="0"/>
          <w:marBottom w:val="0"/>
          <w:divBdr>
            <w:top w:val="none" w:sz="0" w:space="0" w:color="auto"/>
            <w:left w:val="none" w:sz="0" w:space="0" w:color="auto"/>
            <w:bottom w:val="none" w:sz="0" w:space="0" w:color="auto"/>
            <w:right w:val="none" w:sz="0" w:space="0" w:color="auto"/>
          </w:divBdr>
          <w:divsChild>
            <w:div w:id="1701124539">
              <w:marLeft w:val="0"/>
              <w:marRight w:val="0"/>
              <w:marTop w:val="0"/>
              <w:marBottom w:val="0"/>
              <w:divBdr>
                <w:top w:val="none" w:sz="0" w:space="0" w:color="auto"/>
                <w:left w:val="none" w:sz="0" w:space="0" w:color="auto"/>
                <w:bottom w:val="none" w:sz="0" w:space="0" w:color="auto"/>
                <w:right w:val="none" w:sz="0" w:space="0" w:color="auto"/>
              </w:divBdr>
            </w:div>
            <w:div w:id="919755870">
              <w:marLeft w:val="0"/>
              <w:marRight w:val="0"/>
              <w:marTop w:val="0"/>
              <w:marBottom w:val="0"/>
              <w:divBdr>
                <w:top w:val="none" w:sz="0" w:space="0" w:color="auto"/>
                <w:left w:val="none" w:sz="0" w:space="0" w:color="auto"/>
                <w:bottom w:val="none" w:sz="0" w:space="0" w:color="auto"/>
                <w:right w:val="none" w:sz="0" w:space="0" w:color="auto"/>
              </w:divBdr>
            </w:div>
            <w:div w:id="852839006">
              <w:marLeft w:val="0"/>
              <w:marRight w:val="0"/>
              <w:marTop w:val="0"/>
              <w:marBottom w:val="0"/>
              <w:divBdr>
                <w:top w:val="none" w:sz="0" w:space="0" w:color="auto"/>
                <w:left w:val="none" w:sz="0" w:space="0" w:color="auto"/>
                <w:bottom w:val="none" w:sz="0" w:space="0" w:color="auto"/>
                <w:right w:val="none" w:sz="0" w:space="0" w:color="auto"/>
              </w:divBdr>
            </w:div>
            <w:div w:id="2473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9902">
      <w:bodyDiv w:val="1"/>
      <w:marLeft w:val="0"/>
      <w:marRight w:val="0"/>
      <w:marTop w:val="0"/>
      <w:marBottom w:val="0"/>
      <w:divBdr>
        <w:top w:val="none" w:sz="0" w:space="0" w:color="auto"/>
        <w:left w:val="none" w:sz="0" w:space="0" w:color="auto"/>
        <w:bottom w:val="none" w:sz="0" w:space="0" w:color="auto"/>
        <w:right w:val="none" w:sz="0" w:space="0" w:color="auto"/>
      </w:divBdr>
      <w:divsChild>
        <w:div w:id="1177112729">
          <w:marLeft w:val="0"/>
          <w:marRight w:val="0"/>
          <w:marTop w:val="0"/>
          <w:marBottom w:val="0"/>
          <w:divBdr>
            <w:top w:val="none" w:sz="0" w:space="0" w:color="auto"/>
            <w:left w:val="none" w:sz="0" w:space="0" w:color="auto"/>
            <w:bottom w:val="none" w:sz="0" w:space="0" w:color="auto"/>
            <w:right w:val="none" w:sz="0" w:space="0" w:color="auto"/>
          </w:divBdr>
        </w:div>
        <w:div w:id="1896968385">
          <w:marLeft w:val="0"/>
          <w:marRight w:val="0"/>
          <w:marTop w:val="0"/>
          <w:marBottom w:val="0"/>
          <w:divBdr>
            <w:top w:val="none" w:sz="0" w:space="0" w:color="auto"/>
            <w:left w:val="none" w:sz="0" w:space="0" w:color="auto"/>
            <w:bottom w:val="none" w:sz="0" w:space="0" w:color="auto"/>
            <w:right w:val="none" w:sz="0" w:space="0" w:color="auto"/>
          </w:divBdr>
        </w:div>
        <w:div w:id="1257790923">
          <w:marLeft w:val="0"/>
          <w:marRight w:val="0"/>
          <w:marTop w:val="0"/>
          <w:marBottom w:val="0"/>
          <w:divBdr>
            <w:top w:val="none" w:sz="0" w:space="0" w:color="auto"/>
            <w:left w:val="none" w:sz="0" w:space="0" w:color="auto"/>
            <w:bottom w:val="none" w:sz="0" w:space="0" w:color="auto"/>
            <w:right w:val="none" w:sz="0" w:space="0" w:color="auto"/>
          </w:divBdr>
        </w:div>
        <w:div w:id="1009674783">
          <w:marLeft w:val="0"/>
          <w:marRight w:val="0"/>
          <w:marTop w:val="0"/>
          <w:marBottom w:val="0"/>
          <w:divBdr>
            <w:top w:val="none" w:sz="0" w:space="0" w:color="auto"/>
            <w:left w:val="none" w:sz="0" w:space="0" w:color="auto"/>
            <w:bottom w:val="none" w:sz="0" w:space="0" w:color="auto"/>
            <w:right w:val="none" w:sz="0" w:space="0" w:color="auto"/>
          </w:divBdr>
        </w:div>
        <w:div w:id="1261448218">
          <w:marLeft w:val="0"/>
          <w:marRight w:val="0"/>
          <w:marTop w:val="0"/>
          <w:marBottom w:val="0"/>
          <w:divBdr>
            <w:top w:val="none" w:sz="0" w:space="0" w:color="auto"/>
            <w:left w:val="none" w:sz="0" w:space="0" w:color="auto"/>
            <w:bottom w:val="none" w:sz="0" w:space="0" w:color="auto"/>
            <w:right w:val="none" w:sz="0" w:space="0" w:color="auto"/>
          </w:divBdr>
        </w:div>
      </w:divsChild>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25722611">
      <w:bodyDiv w:val="1"/>
      <w:marLeft w:val="0"/>
      <w:marRight w:val="0"/>
      <w:marTop w:val="0"/>
      <w:marBottom w:val="0"/>
      <w:divBdr>
        <w:top w:val="none" w:sz="0" w:space="0" w:color="auto"/>
        <w:left w:val="none" w:sz="0" w:space="0" w:color="auto"/>
        <w:bottom w:val="none" w:sz="0" w:space="0" w:color="auto"/>
        <w:right w:val="none" w:sz="0" w:space="0" w:color="auto"/>
      </w:divBdr>
      <w:divsChild>
        <w:div w:id="1551191640">
          <w:marLeft w:val="0"/>
          <w:marRight w:val="0"/>
          <w:marTop w:val="0"/>
          <w:marBottom w:val="0"/>
          <w:divBdr>
            <w:top w:val="none" w:sz="0" w:space="0" w:color="auto"/>
            <w:left w:val="none" w:sz="0" w:space="0" w:color="auto"/>
            <w:bottom w:val="none" w:sz="0" w:space="0" w:color="auto"/>
            <w:right w:val="none" w:sz="0" w:space="0" w:color="auto"/>
          </w:divBdr>
        </w:div>
        <w:div w:id="736051432">
          <w:marLeft w:val="0"/>
          <w:marRight w:val="0"/>
          <w:marTop w:val="0"/>
          <w:marBottom w:val="0"/>
          <w:divBdr>
            <w:top w:val="none" w:sz="0" w:space="0" w:color="auto"/>
            <w:left w:val="none" w:sz="0" w:space="0" w:color="auto"/>
            <w:bottom w:val="none" w:sz="0" w:space="0" w:color="auto"/>
            <w:right w:val="none" w:sz="0" w:space="0" w:color="auto"/>
          </w:divBdr>
        </w:div>
        <w:div w:id="796027280">
          <w:marLeft w:val="0"/>
          <w:marRight w:val="0"/>
          <w:marTop w:val="0"/>
          <w:marBottom w:val="0"/>
          <w:divBdr>
            <w:top w:val="none" w:sz="0" w:space="0" w:color="auto"/>
            <w:left w:val="none" w:sz="0" w:space="0" w:color="auto"/>
            <w:bottom w:val="none" w:sz="0" w:space="0" w:color="auto"/>
            <w:right w:val="none" w:sz="0" w:space="0" w:color="auto"/>
          </w:divBdr>
        </w:div>
      </w:divsChild>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ustraliancurriculum.edu.au/glossary/popup?a=F10AS&amp;t=Analyse" TargetMode="External"/><Relationship Id="rId18" Type="http://schemas.openxmlformats.org/officeDocument/2006/relationships/hyperlink" Target="http://www.australiancurriculum.edu.au/glossary/popup?a=F10AS&amp;t=Design" TargetMode="External"/><Relationship Id="rId26" Type="http://schemas.openxmlformats.org/officeDocument/2006/relationships/hyperlink" Target="http://www.australiancurriculum.edu.au/glossary/popup?a=TheArts&amp;t=convention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ustraliancurriculum.edu.au/glossary/popup?a=F10AS&amp;t=Evaluate" TargetMode="External"/><Relationship Id="rId34" Type="http://schemas.openxmlformats.org/officeDocument/2006/relationships/hyperlink" Target="https://creativecommons.org/licenses/by/4.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ustraliancurriculum.edu.au/glossary/popup?a=F10AS&amp;t=Apply" TargetMode="External"/><Relationship Id="rId25" Type="http://schemas.openxmlformats.org/officeDocument/2006/relationships/hyperlink" Target="http://www.australiancurriculum.edu.au/glossary/popup?a=TheArts&amp;t=conventions" TargetMode="External"/><Relationship Id="rId33" Type="http://schemas.openxmlformats.org/officeDocument/2006/relationships/hyperlink" Target="https://creativecommons.org/licenses/by/4.0"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ustraliancurriculum.edu.au/glossary/popup?a=F10AS&amp;t=Manipulate" TargetMode="External"/><Relationship Id="rId20" Type="http://schemas.openxmlformats.org/officeDocument/2006/relationships/hyperlink" Target="http://www.australiancurriculum.edu.au/glossary/popup?a=F10AS&amp;t=Evaluate" TargetMode="External"/><Relationship Id="rId29" Type="http://schemas.openxmlformats.org/officeDocument/2006/relationships/hyperlink" Target="https://smartcopying.edu.au/guidelines/copyright-basics/indigenous-cultural-and-intellectual-property-righ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traliancurriculum.edu.au/glossary/popup?a=F10AS&amp;t=Design" TargetMode="External"/><Relationship Id="rId32" Type="http://schemas.openxmlformats.org/officeDocument/2006/relationships/image" Target="media/image2.svg"/><Relationship Id="rId37" Type="http://schemas.openxmlformats.org/officeDocument/2006/relationships/footer" Target="footer1.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australiancurriculum.edu.au/glossary/popup?a=F10AS&amp;t=Evaluate" TargetMode="External"/><Relationship Id="rId23" Type="http://schemas.openxmlformats.org/officeDocument/2006/relationships/hyperlink" Target="http://www.australiancurriculum.edu.au/glossary/popup?a=F10AS&amp;t=Apply" TargetMode="External"/><Relationship Id="rId28" Type="http://schemas.openxmlformats.org/officeDocument/2006/relationships/hyperlink" Target="http://www.australiancurriculum.edu.au/glossary/popup?a=TheArts&amp;t=style" TargetMode="External"/><Relationship Id="rId36" Type="http://schemas.openxmlformats.org/officeDocument/2006/relationships/hyperlink" Target="https://www.australiancurriculum.edu.au/copyright-and-terms-of-use" TargetMode="External"/><Relationship Id="rId10" Type="http://schemas.openxmlformats.org/officeDocument/2006/relationships/webSettings" Target="webSettings.xml"/><Relationship Id="rId19" Type="http://schemas.openxmlformats.org/officeDocument/2006/relationships/hyperlink" Target="http://www.australiancurriculum.edu.au/glossary/popup?a=F10AS&amp;t=Analyse"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ustraliancurriculum.edu.au/glossary/popup?a=F10AS&amp;t=Evaluate" TargetMode="External"/><Relationship Id="rId22" Type="http://schemas.openxmlformats.org/officeDocument/2006/relationships/hyperlink" Target="http://www.australiancurriculum.edu.au/glossary/popup?a=F10AS&amp;t=Manipulate" TargetMode="External"/><Relationship Id="rId27" Type="http://schemas.openxmlformats.org/officeDocument/2006/relationships/hyperlink" Target="http://www.australiancurriculum.edu.au/glossary/popup?a=TheArts&amp;t=viewpoints" TargetMode="External"/><Relationship Id="rId30" Type="http://schemas.openxmlformats.org/officeDocument/2006/relationships/hyperlink" Target="https://www.qcaa.qld.edu.au/copyright" TargetMode="External"/><Relationship Id="rId35" Type="http://schemas.openxmlformats.org/officeDocument/2006/relationships/hyperlink" Target="https://www.australiancurriculum.edu.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9CF67E6D2646DF9F441D79101749C2"/>
        <w:category>
          <w:name w:val="General"/>
          <w:gallery w:val="placeholder"/>
        </w:category>
        <w:types>
          <w:type w:val="bbPlcHdr"/>
        </w:types>
        <w:behaviors>
          <w:behavior w:val="content"/>
        </w:behaviors>
        <w:guid w:val="{D0476252-8AC3-4FC4-92E2-6829AB63698C}"/>
      </w:docPartPr>
      <w:docPartBody>
        <w:p w:rsidR="00FD6287" w:rsidRDefault="00404F46">
          <w:pPr>
            <w:pStyle w:val="699CF67E6D2646DF9F441D79101749C2"/>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24C10EA16D5C4DC989FF0EE953EF90A3"/>
        <w:category>
          <w:name w:val="General"/>
          <w:gallery w:val="placeholder"/>
        </w:category>
        <w:types>
          <w:type w:val="bbPlcHdr"/>
        </w:types>
        <w:behaviors>
          <w:behavior w:val="content"/>
        </w:behaviors>
        <w:guid w:val="{BCB0FB82-4BEB-4F1A-BA20-A21CC518B4C6}"/>
      </w:docPartPr>
      <w:docPartBody>
        <w:p w:rsidR="00FD6287" w:rsidRDefault="00404F46">
          <w:pPr>
            <w:pStyle w:val="24C10EA16D5C4DC989FF0EE953EF90A3"/>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15FB162F95154A4DA893F3BEB715518A"/>
        <w:category>
          <w:name w:val="General"/>
          <w:gallery w:val="placeholder"/>
        </w:category>
        <w:types>
          <w:type w:val="bbPlcHdr"/>
        </w:types>
        <w:behaviors>
          <w:behavior w:val="content"/>
        </w:behaviors>
        <w:guid w:val="{F7FB7E33-11AD-4CD2-9E89-267B3646D15D}"/>
      </w:docPartPr>
      <w:docPartBody>
        <w:p w:rsidR="00FD6287" w:rsidRDefault="00404F46">
          <w:pPr>
            <w:pStyle w:val="15FB162F95154A4DA893F3BEB715518A"/>
          </w:pPr>
          <w:r w:rsidRPr="00D94E4F">
            <w:rPr>
              <w:shd w:val="clear" w:color="auto" w:fill="F7EA9F"/>
            </w:rPr>
            <w:t>[Year]</w:t>
          </w:r>
        </w:p>
      </w:docPartBody>
    </w:docPart>
    <w:docPart>
      <w:docPartPr>
        <w:name w:val="DB3A5980E0774F1B8453B3D53EF7C00B"/>
        <w:category>
          <w:name w:val="General"/>
          <w:gallery w:val="placeholder"/>
        </w:category>
        <w:types>
          <w:type w:val="bbPlcHdr"/>
        </w:types>
        <w:behaviors>
          <w:behavior w:val="content"/>
        </w:behaviors>
        <w:guid w:val="{E7856581-F2ED-4F9C-9E7E-E0FCBACC1095}"/>
      </w:docPartPr>
      <w:docPartBody>
        <w:p w:rsidR="00FD6287" w:rsidRDefault="00404F46">
          <w:pPr>
            <w:pStyle w:val="DB3A5980E0774F1B8453B3D53EF7C00B"/>
          </w:pPr>
          <w:r w:rsidRPr="0014766D">
            <w:rPr>
              <w:b/>
              <w:bCs/>
              <w:shd w:val="clear" w:color="auto" w:fill="70AD47" w:themeFill="accent6"/>
            </w:rPr>
            <w:t>[Year level/band curriculum and assessment plan]</w:t>
          </w:r>
        </w:p>
      </w:docPartBody>
    </w:docPart>
    <w:docPart>
      <w:docPartPr>
        <w:name w:val="330ED3BA7ED94EF6A10DF2FC0EC7EEA4"/>
        <w:category>
          <w:name w:val="General"/>
          <w:gallery w:val="placeholder"/>
        </w:category>
        <w:types>
          <w:type w:val="bbPlcHdr"/>
        </w:types>
        <w:behaviors>
          <w:behavior w:val="content"/>
        </w:behaviors>
        <w:guid w:val="{8B74351F-D7EC-4EDB-B640-B39F004CB1D1}"/>
      </w:docPartPr>
      <w:docPartBody>
        <w:p w:rsidR="00FD6287" w:rsidRDefault="00404F46">
          <w:pPr>
            <w:pStyle w:val="330ED3BA7ED94EF6A10DF2FC0EC7EEA4"/>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89AD70DE7CFA48EE9D1EDD2BD3BFEA33"/>
        <w:category>
          <w:name w:val="General"/>
          <w:gallery w:val="placeholder"/>
        </w:category>
        <w:types>
          <w:type w:val="bbPlcHdr"/>
        </w:types>
        <w:behaviors>
          <w:behavior w:val="content"/>
        </w:behaviors>
        <w:guid w:val="{47686F03-46D6-4E4B-B645-129EE6B52DB6}"/>
      </w:docPartPr>
      <w:docPartBody>
        <w:p w:rsidR="00FD6287" w:rsidRDefault="00404F46">
          <w:pPr>
            <w:pStyle w:val="89AD70DE7CFA48EE9D1EDD2BD3BFEA33"/>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FC06A72A0E00487283D6358905A33411"/>
        <w:category>
          <w:name w:val="General"/>
          <w:gallery w:val="placeholder"/>
        </w:category>
        <w:types>
          <w:type w:val="bbPlcHdr"/>
        </w:types>
        <w:behaviors>
          <w:behavior w:val="content"/>
        </w:behaviors>
        <w:guid w:val="{4B0957A5-1B10-4E1C-A147-6E957C380BAB}"/>
      </w:docPartPr>
      <w:docPartBody>
        <w:p w:rsidR="00FD6287" w:rsidRDefault="00404F46">
          <w:pPr>
            <w:pStyle w:val="FC06A72A0E00487283D6358905A3341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46"/>
    <w:rsid w:val="00347304"/>
    <w:rsid w:val="00353352"/>
    <w:rsid w:val="00404F46"/>
    <w:rsid w:val="00407BBE"/>
    <w:rsid w:val="00450E1B"/>
    <w:rsid w:val="004D3331"/>
    <w:rsid w:val="006147C5"/>
    <w:rsid w:val="00710EE2"/>
    <w:rsid w:val="007F3A56"/>
    <w:rsid w:val="008054F7"/>
    <w:rsid w:val="009E36ED"/>
    <w:rsid w:val="00A975B3"/>
    <w:rsid w:val="00C305EA"/>
    <w:rsid w:val="00F84245"/>
    <w:rsid w:val="00FD6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9CF67E6D2646DF9F441D79101749C2">
    <w:name w:val="699CF67E6D2646DF9F441D79101749C2"/>
  </w:style>
  <w:style w:type="paragraph" w:customStyle="1" w:styleId="24C10EA16D5C4DC989FF0EE953EF90A3">
    <w:name w:val="24C10EA16D5C4DC989FF0EE953EF90A3"/>
  </w:style>
  <w:style w:type="paragraph" w:customStyle="1" w:styleId="15FB162F95154A4DA893F3BEB715518A">
    <w:name w:val="15FB162F95154A4DA893F3BEB715518A"/>
  </w:style>
  <w:style w:type="paragraph" w:customStyle="1" w:styleId="DB3A5980E0774F1B8453B3D53EF7C00B">
    <w:name w:val="DB3A5980E0774F1B8453B3D53EF7C00B"/>
  </w:style>
  <w:style w:type="paragraph" w:customStyle="1" w:styleId="330ED3BA7ED94EF6A10DF2FC0EC7EEA4">
    <w:name w:val="330ED3BA7ED94EF6A10DF2FC0EC7EEA4"/>
  </w:style>
  <w:style w:type="paragraph" w:customStyle="1" w:styleId="89AD70DE7CFA48EE9D1EDD2BD3BFEA33">
    <w:name w:val="89AD70DE7CFA48EE9D1EDD2BD3BFEA33"/>
  </w:style>
  <w:style w:type="paragraph" w:customStyle="1" w:styleId="FC06A72A0E00487283D6358905A33411">
    <w:name w:val="FC06A72A0E00487283D6358905A33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QCAA xmlns="http://QCAA.qld.edu.au">
  <DocumentDate/>
  <DocumentTitle/>
  <DocumentSubtitle>Example</DocumentSubtitle>
  <DocumentJobNumber/>
  <DocumentField1/>
  <DocumentField2/>
  <DocumentField3/>
  <DocumentField4/>
  <DocumentField5/>
  <DocumentField6/>
  <DocumentField7/>
  <DocumentField8/>
</QCA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QCAA xmlns="http://QCAA.qld.edu.au">
  <DocumentDate>2021-10-06T00:00:00</DocumentDate>
  <DocumentTitle>Year 10 Media Arts curriculum and assessment plan</DocumentTitle>
  <DocumentSubtitle/>
  <DocumentJobNumber/>
  <DocumentField1/>
  <DocumentField2/>
  <DocumentField3/>
  <DocumentField4/>
</QCAA>
</file>

<file path=customXml/item5.xml><?xml version="1.0" encoding="utf-8"?>
<ct:contentTypeSchema xmlns:ct="http://schemas.microsoft.com/office/2006/metadata/contentType" xmlns:ma="http://schemas.microsoft.com/office/2006/metadata/properties/metaAttributes" ct:_="" ma:_="" ma:contentTypeName="Document" ma:contentTypeID="0x0101004EAF982741038845BE1A9AE6B931A52C" ma:contentTypeVersion="11" ma:contentTypeDescription="Create a new document." ma:contentTypeScope="" ma:versionID="efc8e355585d16f628df985f9910f687">
  <xsd:schema xmlns:xsd="http://www.w3.org/2001/XMLSchema" xmlns:xs="http://www.w3.org/2001/XMLSchema" xmlns:p="http://schemas.microsoft.com/office/2006/metadata/properties" xmlns:ns3="d1dc89f9-6535-4d01-b08b-10cb2cc78c69" xmlns:ns4="991002bc-8dcc-482e-8621-1f1cf4073466" targetNamespace="http://schemas.microsoft.com/office/2006/metadata/properties" ma:root="true" ma:fieldsID="a5a917c529ec590a90eaf40439d32846" ns3:_="" ns4:_="">
    <xsd:import namespace="d1dc89f9-6535-4d01-b08b-10cb2cc78c69"/>
    <xsd:import namespace="991002bc-8dcc-482e-8621-1f1cf40734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c89f9-6535-4d01-b08b-10cb2cc78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002bc-8dcc-482e-8621-1f1cf40734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F99190-FDC9-4DC7-BF4D-418697363580}">
  <ds:schemaRefs>
    <ds:schemaRef ds:uri="http://QCAA.qld.edu.au"/>
  </ds:schemaRefs>
</ds:datastoreItem>
</file>

<file path=customXml/itemProps3.xml><?xml version="1.0" encoding="utf-8"?>
<ds:datastoreItem xmlns:ds="http://schemas.openxmlformats.org/officeDocument/2006/customXml" ds:itemID="{5460E93C-C1BD-4EBA-A135-1090B6CA0500}">
  <ds:schemaRefs>
    <ds:schemaRef ds:uri="http://schemas.openxmlformats.org/officeDocument/2006/bibliography"/>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70B54F0A-17DF-4716-BB33-2379E0FC7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c89f9-6535-4d01-b08b-10cb2cc78c69"/>
    <ds:schemaRef ds:uri="991002bc-8dcc-482e-8621-1f1cf4073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FBB641-3F1A-4DE0-978E-8A00DCC42D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Year 10 Media Arts curriculum and assessment plan</vt:lpstr>
    </vt:vector>
  </TitlesOfParts>
  <Company>Queensland Curriculum and Assessment Authority</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 Media Arts curriculum and assessment plan</dc:title>
  <dc:subject>Media Arrts</dc:subject>
  <dc:creator>Queensland Curriculum and Assessment Authority</dc:creator>
  <dc:description>Creative Commons Attribution 4.0 International Licence https://creativecommons.org/licenses/by/4.0/legalcode Please give attribution to:  State of Queensland (QCAA)  2021</dc:description>
  <cp:lastModifiedBy>Clare Murphy</cp:lastModifiedBy>
  <cp:revision>4</cp:revision>
  <cp:lastPrinted>2021-09-02T05:27:00Z</cp:lastPrinted>
  <dcterms:created xsi:type="dcterms:W3CDTF">2021-09-02T21:53:00Z</dcterms:created>
  <dcterms:modified xsi:type="dcterms:W3CDTF">2021-10-06T01:20:00Z</dcterms:modified>
  <cp:category>210143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0x0101004EAF982741038845BE1A9AE6B931A52C</vt:lpwstr>
  </property>
</Properties>
</file>