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860B3801662C48AAA6C5BD6C9B363E4C"/>
              </w:placeholder>
              <w:dataBinding w:prefixMappings="xmlns:ns0='http://schemas.microsoft.com/office/2006/coverPageProps' " w:xpath="/ns0:CoverPageProperties[1]/ns0:Abstract[1]" w:storeItemID="{55AF091B-3C7A-41E3-B477-F2FDAA23CFDA}"/>
              <w:text/>
            </w:sdtPr>
            <w:sdtEndPr/>
            <w:sdtContent>
              <w:p w:rsidR="001C3401" w:rsidRPr="00481AA6" w:rsidRDefault="00847D7F" w:rsidP="001C3401">
                <w:pPr>
                  <w:pStyle w:val="Title"/>
                  <w:spacing w:after="0"/>
                </w:pPr>
                <w:r>
                  <w:rPr>
                    <w:sz w:val="40"/>
                    <w:szCs w:val="40"/>
                  </w:rPr>
                  <w:t>Years 7 and 8</w:t>
                </w:r>
                <w:r w:rsidR="001C3401" w:rsidRPr="001C3401">
                  <w:rPr>
                    <w:sz w:val="40"/>
                    <w:szCs w:val="40"/>
                  </w:rPr>
                  <w:t xml:space="preserve"> standard elaborations — Australian Curriculum: </w:t>
                </w:r>
                <w:r w:rsidR="00113635">
                  <w:rPr>
                    <w:sz w:val="40"/>
                    <w:szCs w:val="40"/>
                  </w:rPr>
                  <w:t>Italian</w:t>
                </w:r>
              </w:p>
            </w:sdtContent>
          </w:sdt>
          <w:sdt>
            <w:sdtPr>
              <w:alias w:val="Document subtitle"/>
              <w:tag w:val="Document subtitle"/>
              <w:id w:val="-1706172723"/>
              <w:placeholder>
                <w:docPart w:val="BFA457A87FCB4045A4097C614BBDFE60"/>
              </w:placeholder>
              <w:dataBinding w:prefixMappings="xmlns:ns0='http://schemas.openxmlformats.org/officeDocument/2006/extended-properties' " w:xpath="/ns0:Properties[1]/ns0:Manager[1]" w:storeItemID="{6668398D-A668-4E3E-A5EB-62B293D839F1}"/>
              <w:text/>
            </w:sdtPr>
            <w:sdtEndPr/>
            <w:sdtContent>
              <w:p w:rsidR="00ED1561" w:rsidRPr="00F2628C" w:rsidRDefault="008617B6" w:rsidP="00950DDE">
                <w:pPr>
                  <w:pStyle w:val="Subtitle"/>
                </w:pPr>
                <w:r>
                  <w:rPr>
                    <w:lang w:val="en-US"/>
                  </w:rPr>
                  <w:t>Prep to Year 10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rsidR="00E6535F" w:rsidRDefault="00E6535F" w:rsidP="00950DDE">
      <w:pPr>
        <w:pStyle w:val="Heading3"/>
      </w:pPr>
      <w:r>
        <w:lastRenderedPageBreak/>
        <w:t>Purpose</w:t>
      </w:r>
    </w:p>
    <w:p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E6535F" w:rsidRDefault="00E6535F" w:rsidP="00950DDE">
      <w:pPr>
        <w:pStyle w:val="ListBullet0"/>
      </w:pPr>
      <w:r w:rsidRPr="00F2628C">
        <w:t>developing task-specific standards for individual assessment tasks.</w:t>
      </w:r>
    </w:p>
    <w:p w:rsidR="00E6535F" w:rsidRDefault="00E6535F" w:rsidP="00950DDE">
      <w:pPr>
        <w:pStyle w:val="Heading3"/>
      </w:pPr>
      <w:bookmarkStart w:id="1" w:name="_GoBack"/>
      <w:bookmarkEnd w:id="1"/>
      <w:r>
        <w:t>Structure</w:t>
      </w:r>
    </w:p>
    <w:p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E6535F" w:rsidRDefault="001C3401" w:rsidP="00950DDE">
      <w:pPr>
        <w:pStyle w:val="ListBullet0"/>
      </w:pPr>
      <w:r>
        <w:t xml:space="preserve">Prep to </w:t>
      </w:r>
      <w:r w:rsidR="00E6535F">
        <w:t>Year 10 sequence</w:t>
      </w:r>
    </w:p>
    <w:p w:rsidR="00E6535F" w:rsidRDefault="001C3401" w:rsidP="00950DDE">
      <w:pPr>
        <w:pStyle w:val="ListBullet0"/>
      </w:pPr>
      <w:r>
        <w:t xml:space="preserve">Years 7 to </w:t>
      </w:r>
      <w:r w:rsidR="00E6535F">
        <w:t>10 sequence.</w:t>
      </w:r>
    </w:p>
    <w:p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rsidR="009452EF" w:rsidRPr="008617B6" w:rsidRDefault="00847D7F" w:rsidP="004D4F59">
            <w:pPr>
              <w:pStyle w:val="TableHeading"/>
              <w:tabs>
                <w:tab w:val="right" w:pos="13608"/>
              </w:tabs>
              <w:rPr>
                <w:bCs/>
              </w:rPr>
            </w:pPr>
            <w:bookmarkStart w:id="2" w:name="Achievement_standard"/>
            <w:r>
              <w:rPr>
                <w:bCs/>
              </w:rPr>
              <w:lastRenderedPageBreak/>
              <w:t>Years 7 and 8</w:t>
            </w:r>
            <w:r w:rsidR="00691B1D" w:rsidRPr="00F2628C">
              <w:rPr>
                <w:bCs/>
              </w:rPr>
              <w:t xml:space="preserve"> </w:t>
            </w:r>
            <w:r w:rsidR="009452EF" w:rsidRPr="008617B6">
              <w:rPr>
                <w:bCs/>
              </w:rPr>
              <w:t xml:space="preserve">Australian Curriculum: </w:t>
            </w:r>
            <w:r w:rsidR="00113635">
              <w:rPr>
                <w:bCs/>
              </w:rPr>
              <w:t>Italian</w:t>
            </w:r>
            <w:r w:rsidR="009452EF" w:rsidRPr="008617B6">
              <w:rPr>
                <w:bCs/>
              </w:rPr>
              <w:t xml:space="preserve"> achievement standard</w:t>
            </w:r>
            <w:bookmarkEnd w:id="2"/>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617B6">
                  <w:rPr>
                    <w:bCs/>
                    <w:lang w:val="en-US"/>
                  </w:rPr>
                  <w:t>Prep to Year 10 sequence</w:t>
                </w:r>
              </w:sdtContent>
            </w:sdt>
          </w:p>
        </w:tc>
      </w:tr>
      <w:tr w:rsidR="009452EF" w:rsidRPr="00F2628C" w:rsidTr="007A010E">
        <w:trPr>
          <w:trHeight w:val="2620"/>
        </w:trPr>
        <w:tc>
          <w:tcPr>
            <w:tcW w:w="13936" w:type="dxa"/>
            <w:gridSpan w:val="2"/>
            <w:tcBorders>
              <w:top w:val="single" w:sz="4" w:space="0" w:color="A6A8AB"/>
              <w:bottom w:val="single" w:sz="4" w:space="0" w:color="A6A8AB"/>
            </w:tcBorders>
          </w:tcPr>
          <w:p w:rsidR="00F15B40" w:rsidRPr="00F15B40" w:rsidRDefault="00F15B40" w:rsidP="004F07FD">
            <w:pPr>
              <w:pStyle w:val="BodyText"/>
              <w:ind w:right="115"/>
            </w:pPr>
            <w:r w:rsidRPr="00F15B40">
              <w:t xml:space="preserve">By the end of Year 8, students use spoken and written Italian to interact in a range of personal and social contexts. They describe or present people, places, events or conditions; discuss likes, dislikes and preferences; present information; recount and narrate events; and talk about personal, social and school worlds, for example, </w:t>
            </w:r>
            <w:r w:rsidRPr="00E542BC">
              <w:rPr>
                <w:rStyle w:val="EmphasisItalian"/>
              </w:rPr>
              <w:t>Ecco mio padre</w:t>
            </w:r>
            <w:r w:rsidRPr="00F15B40">
              <w:t xml:space="preserve">. </w:t>
            </w:r>
            <w:r w:rsidRPr="00E542BC">
              <w:rPr>
                <w:rStyle w:val="EmphasisItalian"/>
              </w:rPr>
              <w:t>Si chiama Edoardo</w:t>
            </w:r>
            <w:r w:rsidRPr="00F15B40">
              <w:t xml:space="preserve">. </w:t>
            </w:r>
            <w:r w:rsidRPr="00E542BC">
              <w:rPr>
                <w:rStyle w:val="EmphasisItalian"/>
              </w:rPr>
              <w:t>Ha quarantadue anni</w:t>
            </w:r>
            <w:r w:rsidR="00E542BC">
              <w:rPr>
                <w:rStyle w:val="EmphasisItalian"/>
              </w:rPr>
              <w:t xml:space="preserve"> </w:t>
            </w:r>
            <w:bookmarkStart w:id="3" w:name="AS1"/>
            <w:r w:rsidR="00E542BC">
              <w:fldChar w:fldCharType="begin"/>
            </w:r>
            <w:r w:rsidR="00E542BC">
              <w:instrText>HYPERLINK  \l "SE1" \o "SE link 1, Alt+Left to return "</w:instrText>
            </w:r>
            <w:r w:rsidR="00E542BC">
              <w:fldChar w:fldCharType="separate"/>
            </w:r>
            <w:r w:rsidR="00E542BC" w:rsidRPr="00C014BD">
              <w:rPr>
                <w:rStyle w:val="Hyperlink"/>
                <w:noProof/>
                <w:shd w:val="clear" w:color="auto" w:fill="C8DDF2" w:themeFill="accent2" w:themeFillTint="33"/>
                <w:vertAlign w:val="superscript"/>
              </w:rPr>
              <w:t>AS1</w:t>
            </w:r>
            <w:r w:rsidR="00E542BC">
              <w:rPr>
                <w:rStyle w:val="Hyperlink"/>
                <w:noProof/>
                <w:shd w:val="clear" w:color="auto" w:fill="C8DDF2" w:themeFill="accent2" w:themeFillTint="33"/>
                <w:vertAlign w:val="superscript"/>
              </w:rPr>
              <w:fldChar w:fldCharType="end"/>
            </w:r>
            <w:bookmarkEnd w:id="3"/>
            <w:r w:rsidRPr="00F15B40">
              <w:t xml:space="preserve">. They understand main points and some specific details in a range of texts organised around known content and including some unfamiliar language. They express and understand feelings when corresponding with others, making connections between language used and cultural concepts expressed. They respond to and create simple informational and imaginative texts, for example, </w:t>
            </w:r>
            <w:r w:rsidRPr="00E540C8">
              <w:rPr>
                <w:rStyle w:val="EmphasisItalian"/>
              </w:rPr>
              <w:t>Io comincio la scuola alle otto e mezzo</w:t>
            </w:r>
            <w:r w:rsidRPr="00F15B40">
              <w:t xml:space="preserve">. </w:t>
            </w:r>
            <w:r w:rsidRPr="00E540C8">
              <w:rPr>
                <w:rStyle w:val="EmphasisItalian"/>
              </w:rPr>
              <w:t>Le materie che studio sono l’inglese</w:t>
            </w:r>
            <w:r w:rsidRPr="00F15B40">
              <w:t xml:space="preserve">, </w:t>
            </w:r>
            <w:r w:rsidRPr="00E540C8">
              <w:rPr>
                <w:rStyle w:val="EmphasisItalian"/>
              </w:rPr>
              <w:t>la matematica</w:t>
            </w:r>
            <w:r w:rsidRPr="00F15B40">
              <w:t xml:space="preserve">, </w:t>
            </w:r>
            <w:r w:rsidRPr="00E540C8">
              <w:rPr>
                <w:rStyle w:val="EmphasisItalian"/>
              </w:rPr>
              <w:t>le scienze e la storia</w:t>
            </w:r>
            <w:bookmarkStart w:id="4" w:name="AS2"/>
            <w:r w:rsidR="00E540C8">
              <w:rPr>
                <w:rStyle w:val="EmphasisItalian"/>
              </w:rPr>
              <w:t xml:space="preserve"> </w:t>
            </w:r>
            <w:hyperlink w:anchor="SE2" w:tooltip="SE link 2, Alt+Left to return " w:history="1">
              <w:r w:rsidR="00E540C8" w:rsidRPr="00C014BD">
                <w:rPr>
                  <w:rStyle w:val="Hyperlink"/>
                  <w:noProof/>
                  <w:shd w:val="clear" w:color="auto" w:fill="C8DDF2" w:themeFill="accent2" w:themeFillTint="33"/>
                  <w:vertAlign w:val="superscript"/>
                </w:rPr>
                <w:t>AS2</w:t>
              </w:r>
            </w:hyperlink>
            <w:bookmarkEnd w:id="4"/>
            <w:r w:rsidRPr="00F15B40">
              <w:t xml:space="preserve">. They express views on familiar topics and make comparisons, adding their own opinions or reasons, for example, </w:t>
            </w:r>
            <w:r w:rsidRPr="00E540C8">
              <w:rPr>
                <w:rStyle w:val="EmphasisItalian"/>
              </w:rPr>
              <w:t>Mi piace il mio amico perché è buffissimo</w:t>
            </w:r>
            <w:r w:rsidRPr="00F15B40">
              <w:t xml:space="preserve">. </w:t>
            </w:r>
            <w:r w:rsidRPr="00E540C8">
              <w:rPr>
                <w:rStyle w:val="EmphasisItalian"/>
              </w:rPr>
              <w:t>Mi piace anche perché è veramente intelligente</w:t>
            </w:r>
            <w:bookmarkStart w:id="5" w:name="AS3"/>
            <w:r w:rsidR="00E540C8">
              <w:rPr>
                <w:rStyle w:val="EmphasisItalian"/>
              </w:rPr>
              <w:t xml:space="preserve"> </w:t>
            </w:r>
            <w:hyperlink w:anchor="SE3" w:tooltip="SE link 3, Alt+Left to return " w:history="1">
              <w:r w:rsidR="00E540C8" w:rsidRPr="00C014BD">
                <w:rPr>
                  <w:rStyle w:val="Hyperlink"/>
                  <w:noProof/>
                  <w:shd w:val="clear" w:color="auto" w:fill="C8DDF2" w:themeFill="accent2" w:themeFillTint="33"/>
                  <w:vertAlign w:val="superscript"/>
                </w:rPr>
                <w:t>AS3</w:t>
              </w:r>
            </w:hyperlink>
            <w:bookmarkEnd w:id="5"/>
            <w:r w:rsidRPr="00F15B40">
              <w:t xml:space="preserve">. They apply their understanding that texts vary according to purpose and audience, and use contextual clues, questioning and bilingual dictionaries to identify, interpret and summarise the meaning of familiar and some unfamiliar language. They give some justification for their interpretations of texts. They ask questions and seek clarification. Students create cohesive and coherent texts for different purposes on a range of familiar topics, using appropriate language structures and vocabulary, including different modal verbs and tenses, for example, </w:t>
            </w:r>
            <w:r w:rsidRPr="004C6430">
              <w:rPr>
                <w:rStyle w:val="EmphasisItalian"/>
              </w:rPr>
              <w:t>Non posso venire alla partita perché devo studiare</w:t>
            </w:r>
            <w:r w:rsidR="004C6430" w:rsidRPr="004C6430">
              <w:t xml:space="preserve"> </w:t>
            </w:r>
            <w:hyperlink w:anchor="SE4" w:tooltip="SE link 4, Alt+Left to return " w:history="1">
              <w:r w:rsidR="004C6430" w:rsidRPr="00C014BD">
                <w:rPr>
                  <w:rStyle w:val="Hyperlink"/>
                  <w:noProof/>
                  <w:shd w:val="clear" w:color="auto" w:fill="C8DDF2" w:themeFill="accent2" w:themeFillTint="33"/>
                  <w:vertAlign w:val="superscript"/>
                </w:rPr>
                <w:t>AS4</w:t>
              </w:r>
            </w:hyperlink>
            <w:r w:rsidRPr="00F15B40">
              <w:t>.</w:t>
            </w:r>
            <w:bookmarkStart w:id="6" w:name="AS4"/>
            <w:r w:rsidR="004C6430">
              <w:t xml:space="preserve"> </w:t>
            </w:r>
            <w:bookmarkEnd w:id="6"/>
            <w:r w:rsidRPr="00F15B40">
              <w:t xml:space="preserve">They use conjunctions, adjectives and adverbs to elaborate meanings, for example, </w:t>
            </w:r>
            <w:r w:rsidRPr="004C6430">
              <w:rPr>
                <w:rStyle w:val="EmphasisItalian"/>
              </w:rPr>
              <w:t>La professoressa di matematica è molto simpatica ma il professore di educazione fisica è qualche volta troppo severo</w:t>
            </w:r>
            <w:r w:rsidR="004C6430" w:rsidRPr="004C6430">
              <w:t xml:space="preserve"> </w:t>
            </w:r>
            <w:bookmarkStart w:id="7" w:name="AS5"/>
            <w:r w:rsidR="004C6430">
              <w:rPr>
                <w:rStyle w:val="shadingkeyinAS"/>
              </w:rPr>
              <w:fldChar w:fldCharType="begin"/>
            </w:r>
            <w:r w:rsidR="004C6430">
              <w:rPr>
                <w:rStyle w:val="shadingkeyinAS"/>
              </w:rPr>
              <w:instrText xml:space="preserve"> HYPERLINK  \l "SE5"</w:instrText>
            </w:r>
            <w:r w:rsidR="004C6430" w:rsidRPr="002859E2">
              <w:rPr>
                <w:rStyle w:val="shadingkeyinAS"/>
              </w:rPr>
              <w:instrText>\o "</w:instrText>
            </w:r>
            <w:r w:rsidR="004C6430">
              <w:rPr>
                <w:rStyle w:val="shadingkeyinAS"/>
              </w:rPr>
              <w:instrText>SE link 5</w:instrText>
            </w:r>
            <w:r w:rsidR="004C6430" w:rsidRPr="002859E2">
              <w:rPr>
                <w:rStyle w:val="shadingkeyinAS"/>
              </w:rPr>
              <w:instrText xml:space="preserve">, Alt+Left to return " </w:instrText>
            </w:r>
            <w:r w:rsidR="004C6430">
              <w:rPr>
                <w:rStyle w:val="shadingkeyinAS"/>
              </w:rPr>
              <w:instrText xml:space="preserve"> </w:instrText>
            </w:r>
            <w:r w:rsidR="004C6430">
              <w:rPr>
                <w:rStyle w:val="shadingkeyinAS"/>
              </w:rPr>
              <w:fldChar w:fldCharType="separate"/>
            </w:r>
            <w:r w:rsidR="004C6430" w:rsidRPr="00C014BD">
              <w:rPr>
                <w:rStyle w:val="Hyperlink"/>
                <w:noProof/>
                <w:shd w:val="clear" w:color="auto" w:fill="C8DDF2" w:themeFill="accent2" w:themeFillTint="33"/>
                <w:vertAlign w:val="superscript"/>
              </w:rPr>
              <w:t>AS5</w:t>
            </w:r>
            <w:r w:rsidR="004C6430">
              <w:rPr>
                <w:rStyle w:val="shadingkeyinAS"/>
              </w:rPr>
              <w:fldChar w:fldCharType="end"/>
            </w:r>
            <w:bookmarkEnd w:id="7"/>
            <w:r w:rsidRPr="00F15B40">
              <w:t>.</w:t>
            </w:r>
          </w:p>
          <w:p w:rsidR="00F15B40" w:rsidRPr="00D63CEC" w:rsidRDefault="00F15B40" w:rsidP="004F07FD">
            <w:pPr>
              <w:pStyle w:val="BodyText"/>
              <w:spacing w:after="40"/>
              <w:ind w:right="115"/>
              <w:rPr>
                <w:rStyle w:val="EmphasisItalian"/>
              </w:rPr>
            </w:pPr>
            <w:r w:rsidRPr="00F15B40">
              <w:t>Students understand and use metalanguage to explain aspects of language and culture. They identify features of text types such as letters, emails, descriptions and narratives. They know that language is chosen to reflect contexts of situation and culture, and identify differences between standard, dialectal and regional forms of Italian. They analyse the impact of technology and media on communication and language forms, the influence of Italian and English on one another, and the interrelationship of language and culture. They know that languages do not always translate directly. They reflect on how they interpret and respond to intercultural experience, and to aspects of Italian language and culture, and discuss how their responses may be shaped by their own language(s) and culture(s).</w:t>
            </w:r>
          </w:p>
        </w:tc>
      </w:tr>
      <w:tr w:rsidR="00E51AF9" w:rsidRPr="003373AB" w:rsidTr="00546BBD">
        <w:tc>
          <w:tcPr>
            <w:tcW w:w="13936" w:type="dxa"/>
            <w:gridSpan w:val="2"/>
            <w:tcBorders>
              <w:left w:val="nil"/>
              <w:right w:val="nil"/>
            </w:tcBorders>
          </w:tcPr>
          <w:p w:rsidR="00E51AF9" w:rsidRPr="003373AB" w:rsidRDefault="00E51AF9" w:rsidP="003373AB">
            <w:pPr>
              <w:pStyle w:val="Smallspace"/>
            </w:pPr>
          </w:p>
        </w:tc>
      </w:tr>
      <w:tr w:rsidR="005C51DC" w:rsidRPr="00F2628C" w:rsidTr="005C51DC">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517C64" w:rsidP="00402111">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D63CEC">
              <w:t xml:space="preserve"> </w:t>
            </w:r>
            <w:r w:rsidR="00424C2E">
              <w:t> </w:t>
            </w:r>
            <w:r w:rsidR="005C51DC" w:rsidRPr="00026EF5">
              <w:t>Examples</w:t>
            </w:r>
            <w:r w:rsidR="005C51DC">
              <w:t xml:space="preserve"> not included in the matrix are keyed numerically and cross-referenced in the matrix.</w:t>
            </w:r>
          </w:p>
        </w:tc>
      </w:tr>
      <w:tr w:rsidR="005C51DC" w:rsidRPr="00F2628C" w:rsidTr="005C51DC">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13635">
              <w:rPr>
                <w:i/>
              </w:rPr>
              <w:t>Italian</w:t>
            </w:r>
            <w:r w:rsidRPr="00732567">
              <w:rPr>
                <w:i/>
              </w:rPr>
              <w:t xml:space="preserve"> for Foundation–10</w:t>
            </w:r>
            <w:r w:rsidRPr="00732567">
              <w:t xml:space="preserve">, </w:t>
            </w:r>
            <w:hyperlink r:id="rId23" w:history="1">
              <w:r w:rsidR="00EC4BAB">
                <w:rPr>
                  <w:rStyle w:val="Hyperlink"/>
                </w:rPr>
                <w:t>www.australiancurriculum.edu.au/f-10-curriculum/languages/italian</w:t>
              </w:r>
            </w:hyperlink>
          </w:p>
        </w:tc>
      </w:tr>
    </w:tbl>
    <w:p w:rsidR="000D5B81" w:rsidRDefault="000D5B81">
      <w:r>
        <w:br w:type="page"/>
      </w:r>
    </w:p>
    <w:p w:rsidR="006E3481" w:rsidRPr="00F2628C" w:rsidRDefault="00847D7F" w:rsidP="00EE64D5">
      <w:pPr>
        <w:pStyle w:val="Heading2"/>
        <w:spacing w:before="0"/>
      </w:pPr>
      <w:r>
        <w:lastRenderedPageBreak/>
        <w:t>Years 7 and 8</w:t>
      </w:r>
      <w:r w:rsidR="00732567">
        <w:t xml:space="preserve"> </w:t>
      </w:r>
      <w:r w:rsidR="00113635">
        <w:t>Italian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0605F" w:rsidRPr="00F2628C" w:rsidTr="00675FE3">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50605F" w:rsidRPr="00672B60" w:rsidRDefault="0050605F" w:rsidP="004361A0">
            <w:pPr>
              <w:pStyle w:val="Tableheadingcolumn2"/>
            </w:pPr>
          </w:p>
        </w:tc>
        <w:tc>
          <w:tcPr>
            <w:tcW w:w="2695" w:type="dxa"/>
            <w:tcBorders>
              <w:left w:val="single" w:sz="4" w:space="0" w:color="A6A8AB"/>
              <w:bottom w:val="single" w:sz="12" w:space="0" w:color="C00000"/>
            </w:tcBorders>
          </w:tcPr>
          <w:p w:rsidR="0050605F" w:rsidRPr="0050605F" w:rsidRDefault="0050605F" w:rsidP="0050605F">
            <w:pPr>
              <w:pStyle w:val="TableHeading"/>
              <w:jc w:val="center"/>
            </w:pPr>
            <w:r w:rsidRPr="0050605F">
              <w:t>A</w:t>
            </w:r>
          </w:p>
        </w:tc>
        <w:tc>
          <w:tcPr>
            <w:tcW w:w="2695" w:type="dxa"/>
            <w:tcBorders>
              <w:bottom w:val="single" w:sz="12" w:space="0" w:color="C00000"/>
            </w:tcBorders>
          </w:tcPr>
          <w:p w:rsidR="0050605F" w:rsidRPr="0050605F" w:rsidRDefault="0050605F" w:rsidP="0050605F">
            <w:pPr>
              <w:pStyle w:val="TableHeading"/>
              <w:jc w:val="center"/>
            </w:pPr>
            <w:r w:rsidRPr="0050605F">
              <w:t>B</w:t>
            </w:r>
          </w:p>
        </w:tc>
        <w:tc>
          <w:tcPr>
            <w:tcW w:w="2696" w:type="dxa"/>
            <w:tcBorders>
              <w:bottom w:val="single" w:sz="12" w:space="0" w:color="C00000"/>
            </w:tcBorders>
          </w:tcPr>
          <w:p w:rsidR="0050605F" w:rsidRPr="0050605F" w:rsidRDefault="0050605F" w:rsidP="0050605F">
            <w:pPr>
              <w:pStyle w:val="TableHeading"/>
              <w:jc w:val="center"/>
            </w:pPr>
            <w:r w:rsidRPr="0050605F">
              <w:t>C</w:t>
            </w:r>
          </w:p>
        </w:tc>
        <w:tc>
          <w:tcPr>
            <w:tcW w:w="2695" w:type="dxa"/>
            <w:tcBorders>
              <w:bottom w:val="single" w:sz="12" w:space="0" w:color="C00000"/>
            </w:tcBorders>
          </w:tcPr>
          <w:p w:rsidR="0050605F" w:rsidRPr="0050605F" w:rsidRDefault="0050605F" w:rsidP="0050605F">
            <w:pPr>
              <w:pStyle w:val="TableHeading"/>
              <w:jc w:val="center"/>
            </w:pPr>
            <w:r w:rsidRPr="0050605F">
              <w:t>D</w:t>
            </w:r>
          </w:p>
        </w:tc>
        <w:tc>
          <w:tcPr>
            <w:tcW w:w="2700" w:type="dxa"/>
            <w:tcBorders>
              <w:bottom w:val="single" w:sz="12" w:space="0" w:color="C00000"/>
            </w:tcBorders>
          </w:tcPr>
          <w:p w:rsidR="0050605F" w:rsidRPr="0050605F" w:rsidRDefault="0050605F" w:rsidP="0050605F">
            <w:pPr>
              <w:pStyle w:val="TableHeading"/>
              <w:jc w:val="center"/>
            </w:pPr>
            <w:r w:rsidRPr="0050605F">
              <w:t>E</w:t>
            </w:r>
          </w:p>
        </w:tc>
      </w:tr>
      <w:tr w:rsidR="001A606F" w:rsidRPr="00F2628C" w:rsidTr="004F07FD">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1A606F" w:rsidRPr="00F2628C" w:rsidRDefault="001A606F" w:rsidP="004C6430">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5472A8" w:rsidRPr="00F2628C" w:rsidTr="004F07FD">
        <w:trPr>
          <w:cantSplit/>
          <w:trHeight w:val="3569"/>
        </w:trPr>
        <w:tc>
          <w:tcPr>
            <w:tcW w:w="463" w:type="dxa"/>
            <w:vMerge w:val="restart"/>
            <w:tcBorders>
              <w:top w:val="single" w:sz="4" w:space="0" w:color="808184" w:themeColor="text2"/>
            </w:tcBorders>
            <w:shd w:val="clear" w:color="auto" w:fill="E6E7E8" w:themeFill="background2"/>
            <w:textDirection w:val="btLr"/>
            <w:vAlign w:val="center"/>
          </w:tcPr>
          <w:p w:rsidR="005472A8" w:rsidRPr="00887069" w:rsidRDefault="005472A8" w:rsidP="00672B60">
            <w:pPr>
              <w:pStyle w:val="Tableheadingcolumns"/>
            </w:pPr>
            <w:r>
              <w:t>Communicating</w:t>
            </w:r>
          </w:p>
        </w:tc>
        <w:tc>
          <w:tcPr>
            <w:tcW w:w="2695" w:type="dxa"/>
            <w:tcBorders>
              <w:bottom w:val="dotted" w:sz="4" w:space="0" w:color="A6A8AB"/>
            </w:tcBorders>
          </w:tcPr>
          <w:p w:rsidR="005472A8" w:rsidRPr="005006E3" w:rsidRDefault="005472A8" w:rsidP="00E66A86">
            <w:pPr>
              <w:pStyle w:val="Tabletextsinglecell"/>
            </w:pPr>
            <w:r w:rsidRPr="00246770">
              <w:rPr>
                <w:rStyle w:val="shadingdifferences"/>
              </w:rPr>
              <w:t>purposeful</w:t>
            </w:r>
            <w:r w:rsidRPr="00387CBD">
              <w:rPr>
                <w:lang w:val="en"/>
              </w:rPr>
              <w:t xml:space="preserve"> </w:t>
            </w:r>
            <w:r w:rsidRPr="005006E3">
              <w:t>use of spoken and written Italian to interact in a range of personal and social contexts</w:t>
            </w:r>
            <w:r>
              <w:t xml:space="preserve">, including </w:t>
            </w:r>
            <w:r w:rsidRPr="004F07FD">
              <w:rPr>
                <w:rStyle w:val="shadingdifferences"/>
              </w:rPr>
              <w:t>considered</w:t>
            </w:r>
            <w:r>
              <w:t>:</w:t>
            </w:r>
          </w:p>
          <w:p w:rsidR="005472A8" w:rsidRPr="005006E3" w:rsidRDefault="005472A8" w:rsidP="005472A8">
            <w:pPr>
              <w:pStyle w:val="TableBullet"/>
            </w:pPr>
            <w:r>
              <w:t>description or</w:t>
            </w:r>
            <w:r w:rsidRPr="005006E3">
              <w:t xml:space="preserve"> presentation</w:t>
            </w:r>
            <w:r>
              <w:t xml:space="preserve"> </w:t>
            </w:r>
            <w:r w:rsidRPr="005006E3">
              <w:t>of</w:t>
            </w:r>
            <w:r>
              <w:t xml:space="preserve"> </w:t>
            </w:r>
            <w:r w:rsidRPr="005006E3">
              <w:t>people, places, events or conditions</w:t>
            </w:r>
          </w:p>
          <w:p w:rsidR="005472A8" w:rsidRPr="005006E3" w:rsidRDefault="005472A8" w:rsidP="005472A8">
            <w:pPr>
              <w:pStyle w:val="TableBullet"/>
            </w:pPr>
            <w:r>
              <w:t xml:space="preserve">discussion of </w:t>
            </w:r>
            <w:r w:rsidRPr="005006E3">
              <w:t>likes, dislikes and preferences</w:t>
            </w:r>
          </w:p>
          <w:p w:rsidR="005472A8" w:rsidRPr="005006E3" w:rsidRDefault="005472A8" w:rsidP="005472A8">
            <w:pPr>
              <w:pStyle w:val="TableBullet"/>
            </w:pPr>
            <w:r>
              <w:t xml:space="preserve">presentation of </w:t>
            </w:r>
            <w:r w:rsidRPr="005006E3">
              <w:t>information</w:t>
            </w:r>
          </w:p>
          <w:p w:rsidR="005472A8" w:rsidRDefault="005472A8" w:rsidP="005472A8">
            <w:pPr>
              <w:pStyle w:val="TableBullet"/>
            </w:pPr>
            <w:r>
              <w:t>recounting and narration of events</w:t>
            </w:r>
          </w:p>
          <w:p w:rsidR="005472A8" w:rsidRPr="005006E3" w:rsidRDefault="005472A8" w:rsidP="00E66A86">
            <w:pPr>
              <w:pStyle w:val="TableBullet"/>
            </w:pPr>
            <w:r>
              <w:t xml:space="preserve">talking about </w:t>
            </w:r>
            <w:r w:rsidRPr="005006E3">
              <w:t>personal, social and school worlds</w:t>
            </w:r>
          </w:p>
        </w:tc>
        <w:tc>
          <w:tcPr>
            <w:tcW w:w="2695" w:type="dxa"/>
            <w:tcBorders>
              <w:bottom w:val="dotted" w:sz="4" w:space="0" w:color="A6A8AB"/>
            </w:tcBorders>
          </w:tcPr>
          <w:p w:rsidR="005472A8" w:rsidRPr="005006E3" w:rsidRDefault="005472A8" w:rsidP="00E66A86">
            <w:pPr>
              <w:pStyle w:val="Tabletextsinglecell"/>
            </w:pPr>
            <w:r w:rsidRPr="00246770">
              <w:rPr>
                <w:rStyle w:val="shadingdifferences"/>
              </w:rPr>
              <w:t>effective</w:t>
            </w:r>
            <w:r w:rsidRPr="00387CBD">
              <w:rPr>
                <w:lang w:val="en"/>
              </w:rPr>
              <w:t xml:space="preserve"> </w:t>
            </w:r>
            <w:r w:rsidRPr="005006E3">
              <w:t>use of spoken and written Italian to interact in a range of personal and social contexts</w:t>
            </w:r>
            <w:r>
              <w:t xml:space="preserve">, including </w:t>
            </w:r>
            <w:r w:rsidRPr="004F07FD">
              <w:rPr>
                <w:rStyle w:val="shadingdifferences"/>
              </w:rPr>
              <w:t>informed</w:t>
            </w:r>
            <w:r>
              <w:t xml:space="preserve">: </w:t>
            </w:r>
          </w:p>
          <w:p w:rsidR="005472A8" w:rsidRPr="005006E3" w:rsidRDefault="005472A8" w:rsidP="005472A8">
            <w:pPr>
              <w:pStyle w:val="TableBullet"/>
            </w:pPr>
            <w:r>
              <w:t>description or</w:t>
            </w:r>
            <w:r w:rsidRPr="005006E3">
              <w:t xml:space="preserve"> presentation</w:t>
            </w:r>
            <w:r>
              <w:t xml:space="preserve"> </w:t>
            </w:r>
            <w:r w:rsidRPr="005006E3">
              <w:t>of</w:t>
            </w:r>
            <w:r>
              <w:t xml:space="preserve"> </w:t>
            </w:r>
            <w:r w:rsidRPr="005006E3">
              <w:t>people, places, events or conditions</w:t>
            </w:r>
          </w:p>
          <w:p w:rsidR="005472A8" w:rsidRPr="005006E3" w:rsidRDefault="005472A8" w:rsidP="005472A8">
            <w:pPr>
              <w:pStyle w:val="TableBullet"/>
            </w:pPr>
            <w:r>
              <w:t xml:space="preserve">discussion of </w:t>
            </w:r>
            <w:r w:rsidRPr="005006E3">
              <w:t>likes, dislikes and preferences</w:t>
            </w:r>
          </w:p>
          <w:p w:rsidR="005472A8" w:rsidRPr="005006E3" w:rsidRDefault="005472A8" w:rsidP="005472A8">
            <w:pPr>
              <w:pStyle w:val="TableBullet"/>
            </w:pPr>
            <w:r>
              <w:t xml:space="preserve">presentation of </w:t>
            </w:r>
            <w:r w:rsidRPr="005006E3">
              <w:t>information</w:t>
            </w:r>
          </w:p>
          <w:p w:rsidR="005472A8" w:rsidRDefault="005472A8" w:rsidP="005472A8">
            <w:pPr>
              <w:pStyle w:val="TableBullet"/>
            </w:pPr>
            <w:r>
              <w:t>recounting and narration of events</w:t>
            </w:r>
          </w:p>
          <w:p w:rsidR="005472A8" w:rsidRPr="005006E3" w:rsidRDefault="005472A8" w:rsidP="00E66A86">
            <w:pPr>
              <w:pStyle w:val="TableBullet"/>
            </w:pPr>
            <w:r>
              <w:t xml:space="preserve">talking about </w:t>
            </w:r>
            <w:r w:rsidRPr="005006E3">
              <w:t>personal, social and school worlds</w:t>
            </w:r>
          </w:p>
        </w:tc>
        <w:tc>
          <w:tcPr>
            <w:tcW w:w="2696" w:type="dxa"/>
            <w:tcBorders>
              <w:bottom w:val="dotted" w:sz="4" w:space="0" w:color="A6A8AB"/>
            </w:tcBorders>
          </w:tcPr>
          <w:p w:rsidR="005472A8" w:rsidRPr="005006E3" w:rsidRDefault="005472A8" w:rsidP="00E66A86">
            <w:pPr>
              <w:pStyle w:val="Tabletextsinglecell"/>
            </w:pPr>
            <w:r>
              <w:t>u</w:t>
            </w:r>
            <w:r w:rsidRPr="005006E3">
              <w:t xml:space="preserve">se of spoken and written Italian to interact in a range </w:t>
            </w:r>
            <w:r>
              <w:t>of personal and social contexts, including:</w:t>
            </w:r>
          </w:p>
          <w:p w:rsidR="005472A8" w:rsidRPr="005006E3" w:rsidRDefault="005472A8" w:rsidP="00E66A86">
            <w:pPr>
              <w:pStyle w:val="TableBullet"/>
            </w:pPr>
            <w:r>
              <w:t>description or</w:t>
            </w:r>
            <w:r w:rsidRPr="005006E3">
              <w:t xml:space="preserve"> presentation</w:t>
            </w:r>
            <w:r>
              <w:t xml:space="preserve"> </w:t>
            </w:r>
            <w:r w:rsidRPr="005006E3">
              <w:t>of</w:t>
            </w:r>
            <w:r>
              <w:t xml:space="preserve"> </w:t>
            </w:r>
            <w:r w:rsidRPr="005006E3">
              <w:t>people, places, events or conditions</w:t>
            </w:r>
          </w:p>
          <w:p w:rsidR="005472A8" w:rsidRPr="005006E3" w:rsidRDefault="005472A8" w:rsidP="00E66A86">
            <w:pPr>
              <w:pStyle w:val="TableBullet"/>
            </w:pPr>
            <w:r>
              <w:t xml:space="preserve">discussion of </w:t>
            </w:r>
            <w:r w:rsidRPr="005006E3">
              <w:t>likes, dislikes and preferences</w:t>
            </w:r>
          </w:p>
          <w:p w:rsidR="005472A8" w:rsidRPr="005006E3" w:rsidRDefault="005472A8" w:rsidP="00E66A86">
            <w:pPr>
              <w:pStyle w:val="TableBullet"/>
            </w:pPr>
            <w:r>
              <w:t xml:space="preserve">presentation of </w:t>
            </w:r>
            <w:r w:rsidRPr="005006E3">
              <w:t>information</w:t>
            </w:r>
          </w:p>
          <w:p w:rsidR="005472A8" w:rsidRDefault="005472A8" w:rsidP="00E66A86">
            <w:pPr>
              <w:pStyle w:val="TableBullet"/>
            </w:pPr>
            <w:r>
              <w:t>recounting and narration of events</w:t>
            </w:r>
          </w:p>
          <w:p w:rsidR="005472A8" w:rsidRDefault="005472A8" w:rsidP="00E66A86">
            <w:pPr>
              <w:pStyle w:val="TableBullet"/>
            </w:pPr>
            <w:r>
              <w:t xml:space="preserve">talking about </w:t>
            </w:r>
            <w:r w:rsidRPr="005006E3">
              <w:t xml:space="preserve">personal, social and school worlds </w:t>
            </w:r>
          </w:p>
          <w:p w:rsidR="005472A8" w:rsidRPr="005006E3" w:rsidRDefault="005472A8" w:rsidP="00E540C8">
            <w:pPr>
              <w:pStyle w:val="TableText"/>
            </w:pPr>
            <w:r>
              <w:t>(</w:t>
            </w:r>
            <w:bookmarkStart w:id="8"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noProof/>
                <w:shd w:val="clear" w:color="auto" w:fill="C8DDF2"/>
              </w:rPr>
              <w:t>AS1</w:t>
            </w:r>
            <w:r>
              <w:rPr>
                <w:rStyle w:val="Hyperlink"/>
                <w:noProof/>
                <w:shd w:val="clear" w:color="auto" w:fill="C8DDF2"/>
              </w:rPr>
              <w:fldChar w:fldCharType="end"/>
            </w:r>
            <w:bookmarkEnd w:id="8"/>
            <w:r w:rsidRPr="0019744A">
              <w:t>)</w:t>
            </w:r>
          </w:p>
        </w:tc>
        <w:tc>
          <w:tcPr>
            <w:tcW w:w="2695" w:type="dxa"/>
            <w:tcBorders>
              <w:bottom w:val="dotted" w:sz="4" w:space="0" w:color="A6A8AB"/>
            </w:tcBorders>
          </w:tcPr>
          <w:p w:rsidR="005472A8" w:rsidRPr="005006E3" w:rsidRDefault="005472A8" w:rsidP="005472A8">
            <w:pPr>
              <w:pStyle w:val="Tabletextsinglecell"/>
            </w:pPr>
            <w:r w:rsidRPr="00246770">
              <w:rPr>
                <w:rStyle w:val="shadingdifferences"/>
              </w:rPr>
              <w:t>partial</w:t>
            </w:r>
            <w:r w:rsidRPr="00387CBD">
              <w:rPr>
                <w:lang w:val="en"/>
              </w:rPr>
              <w:t xml:space="preserve"> </w:t>
            </w:r>
            <w:r w:rsidRPr="005006E3">
              <w:t>use of spoken and written Italian to interact in a range of personal and social contexts</w:t>
            </w:r>
            <w:r>
              <w:t xml:space="preserve">, including </w:t>
            </w:r>
            <w:r w:rsidRPr="004F07FD">
              <w:rPr>
                <w:rStyle w:val="shadingdifferences"/>
              </w:rPr>
              <w:t>partial</w:t>
            </w:r>
            <w:r>
              <w:t xml:space="preserve">: </w:t>
            </w:r>
          </w:p>
          <w:p w:rsidR="005472A8" w:rsidRPr="005006E3" w:rsidRDefault="005472A8" w:rsidP="005472A8">
            <w:pPr>
              <w:pStyle w:val="TableBullet"/>
            </w:pPr>
            <w:r>
              <w:t>description or</w:t>
            </w:r>
            <w:r w:rsidRPr="005006E3">
              <w:t xml:space="preserve"> presentation</w:t>
            </w:r>
            <w:r>
              <w:t xml:space="preserve"> </w:t>
            </w:r>
            <w:r w:rsidRPr="005006E3">
              <w:t>of</w:t>
            </w:r>
            <w:r>
              <w:t xml:space="preserve"> </w:t>
            </w:r>
            <w:r w:rsidRPr="005006E3">
              <w:t>people, places, events or conditions</w:t>
            </w:r>
          </w:p>
          <w:p w:rsidR="005472A8" w:rsidRPr="005006E3" w:rsidRDefault="005472A8" w:rsidP="005472A8">
            <w:pPr>
              <w:pStyle w:val="TableBullet"/>
            </w:pPr>
            <w:r>
              <w:t xml:space="preserve">discussion of </w:t>
            </w:r>
            <w:r w:rsidRPr="005006E3">
              <w:t>likes, dislikes and preferences</w:t>
            </w:r>
          </w:p>
          <w:p w:rsidR="005472A8" w:rsidRPr="005006E3" w:rsidRDefault="005472A8" w:rsidP="005472A8">
            <w:pPr>
              <w:pStyle w:val="TableBullet"/>
            </w:pPr>
            <w:r>
              <w:t xml:space="preserve">presentation of </w:t>
            </w:r>
            <w:r w:rsidRPr="005006E3">
              <w:t>information</w:t>
            </w:r>
          </w:p>
          <w:p w:rsidR="005472A8" w:rsidRDefault="005472A8" w:rsidP="005472A8">
            <w:pPr>
              <w:pStyle w:val="TableBullet"/>
            </w:pPr>
            <w:r>
              <w:t>recounting and narration of events</w:t>
            </w:r>
          </w:p>
          <w:p w:rsidR="005472A8" w:rsidRPr="005006E3" w:rsidRDefault="005472A8" w:rsidP="00E66A86">
            <w:pPr>
              <w:pStyle w:val="TableBullet"/>
            </w:pPr>
            <w:r>
              <w:t xml:space="preserve">talking about </w:t>
            </w:r>
            <w:r w:rsidRPr="005006E3">
              <w:t xml:space="preserve">personal, social and school worlds </w:t>
            </w:r>
          </w:p>
        </w:tc>
        <w:tc>
          <w:tcPr>
            <w:tcW w:w="2700" w:type="dxa"/>
            <w:tcBorders>
              <w:bottom w:val="dotted" w:sz="4" w:space="0" w:color="A6A8AB"/>
            </w:tcBorders>
          </w:tcPr>
          <w:p w:rsidR="005472A8" w:rsidRPr="005006E3" w:rsidRDefault="005472A8" w:rsidP="00E66A86">
            <w:pPr>
              <w:pStyle w:val="Tabletextsinglecell"/>
            </w:pPr>
            <w:r w:rsidRPr="00246770">
              <w:rPr>
                <w:rStyle w:val="shadingdifferences"/>
              </w:rPr>
              <w:t>fragmented</w:t>
            </w:r>
            <w:r w:rsidRPr="00387CBD">
              <w:rPr>
                <w:lang w:val="en"/>
              </w:rPr>
              <w:t xml:space="preserve"> </w:t>
            </w:r>
            <w:r w:rsidRPr="005006E3">
              <w:t>use of spoken and written Italian to interact in a range of personal and social contexts</w:t>
            </w:r>
            <w:r>
              <w:t xml:space="preserve">, including </w:t>
            </w:r>
            <w:r w:rsidRPr="004F07FD">
              <w:rPr>
                <w:rStyle w:val="shadingdifferences"/>
              </w:rPr>
              <w:t>fragmented</w:t>
            </w:r>
            <w:r>
              <w:t>:</w:t>
            </w:r>
          </w:p>
          <w:p w:rsidR="005472A8" w:rsidRPr="005006E3" w:rsidRDefault="005472A8" w:rsidP="005472A8">
            <w:pPr>
              <w:pStyle w:val="TableBullet"/>
            </w:pPr>
            <w:r>
              <w:t>description or</w:t>
            </w:r>
            <w:r w:rsidRPr="005006E3">
              <w:t xml:space="preserve"> presentation</w:t>
            </w:r>
            <w:r>
              <w:t xml:space="preserve"> </w:t>
            </w:r>
            <w:r w:rsidRPr="005006E3">
              <w:t>of</w:t>
            </w:r>
            <w:r>
              <w:t xml:space="preserve"> </w:t>
            </w:r>
            <w:r w:rsidRPr="005006E3">
              <w:t>people, places, events or conditions</w:t>
            </w:r>
          </w:p>
          <w:p w:rsidR="005472A8" w:rsidRPr="005006E3" w:rsidRDefault="005472A8" w:rsidP="005472A8">
            <w:pPr>
              <w:pStyle w:val="TableBullet"/>
            </w:pPr>
            <w:r>
              <w:t xml:space="preserve">discussion of </w:t>
            </w:r>
            <w:r w:rsidRPr="005006E3">
              <w:t>likes, dislikes and preferences</w:t>
            </w:r>
          </w:p>
          <w:p w:rsidR="005472A8" w:rsidRPr="005006E3" w:rsidRDefault="005472A8" w:rsidP="005472A8">
            <w:pPr>
              <w:pStyle w:val="TableBullet"/>
            </w:pPr>
            <w:r>
              <w:t xml:space="preserve">presentation of </w:t>
            </w:r>
            <w:r w:rsidRPr="005006E3">
              <w:t>information</w:t>
            </w:r>
          </w:p>
          <w:p w:rsidR="005472A8" w:rsidRDefault="005472A8" w:rsidP="005472A8">
            <w:pPr>
              <w:pStyle w:val="TableBullet"/>
            </w:pPr>
            <w:r>
              <w:t>recounting and narration of events</w:t>
            </w:r>
          </w:p>
          <w:p w:rsidR="005472A8" w:rsidRPr="005006E3" w:rsidRDefault="005472A8" w:rsidP="00E66A86">
            <w:pPr>
              <w:pStyle w:val="TableBullet"/>
            </w:pPr>
            <w:r>
              <w:t xml:space="preserve">talking about </w:t>
            </w:r>
            <w:r w:rsidRPr="005006E3">
              <w:t>personal, social and school worlds</w:t>
            </w:r>
          </w:p>
        </w:tc>
      </w:tr>
      <w:tr w:rsidR="004C6430" w:rsidRPr="00F2628C" w:rsidTr="00675FE3">
        <w:trPr>
          <w:cantSplit/>
          <w:trHeight w:val="20"/>
        </w:trPr>
        <w:tc>
          <w:tcPr>
            <w:tcW w:w="463" w:type="dxa"/>
            <w:vMerge/>
            <w:shd w:val="clear" w:color="auto" w:fill="E6E7E8" w:themeFill="background2"/>
            <w:textDirection w:val="btLr"/>
            <w:vAlign w:val="center"/>
          </w:tcPr>
          <w:p w:rsidR="004C6430" w:rsidRPr="00887069" w:rsidRDefault="004C6430" w:rsidP="004361A0">
            <w:pPr>
              <w:pStyle w:val="Tableheadingcolumn2"/>
            </w:pPr>
          </w:p>
        </w:tc>
        <w:tc>
          <w:tcPr>
            <w:tcW w:w="2695" w:type="dxa"/>
            <w:tcBorders>
              <w:top w:val="dotted" w:sz="4" w:space="0" w:color="A6A8AB"/>
              <w:bottom w:val="dotted" w:sz="4" w:space="0" w:color="A6A8AB"/>
            </w:tcBorders>
          </w:tcPr>
          <w:p w:rsidR="004C6430" w:rsidRPr="005006E3" w:rsidRDefault="004C6430" w:rsidP="00E66A86">
            <w:pPr>
              <w:pStyle w:val="Tabletextsinglecell"/>
            </w:pPr>
            <w:r w:rsidRPr="00246770">
              <w:rPr>
                <w:rStyle w:val="shadingdifferences"/>
              </w:rPr>
              <w:t>considered</w:t>
            </w:r>
            <w:r w:rsidRPr="00387CBD">
              <w:rPr>
                <w:lang w:val="en"/>
              </w:rPr>
              <w:t xml:space="preserve"> </w:t>
            </w:r>
            <w:r>
              <w:t>understanding</w:t>
            </w:r>
            <w:r w:rsidRPr="005006E3">
              <w:t xml:space="preserve"> of main points and some specific details in</w:t>
            </w:r>
            <w:r>
              <w:t xml:space="preserve"> </w:t>
            </w:r>
            <w:r w:rsidRPr="005006E3">
              <w:t>a range of texts organised around known content</w:t>
            </w:r>
            <w:r>
              <w:t xml:space="preserve"> and including some unfamiliar language</w:t>
            </w:r>
          </w:p>
        </w:tc>
        <w:tc>
          <w:tcPr>
            <w:tcW w:w="2695" w:type="dxa"/>
            <w:tcBorders>
              <w:top w:val="dotted" w:sz="4" w:space="0" w:color="A6A8AB"/>
              <w:bottom w:val="dotted" w:sz="4" w:space="0" w:color="A6A8AB"/>
            </w:tcBorders>
          </w:tcPr>
          <w:p w:rsidR="004C6430" w:rsidRPr="005006E3" w:rsidRDefault="004C6430" w:rsidP="00E66A86">
            <w:pPr>
              <w:pStyle w:val="Tabletextsinglecell"/>
            </w:pPr>
            <w:r w:rsidRPr="00246770">
              <w:rPr>
                <w:rStyle w:val="shadingdifferences"/>
              </w:rPr>
              <w:t>informed</w:t>
            </w:r>
            <w:r w:rsidRPr="00387CBD">
              <w:rPr>
                <w:lang w:val="en"/>
              </w:rPr>
              <w:t xml:space="preserve"> </w:t>
            </w:r>
            <w:r>
              <w:t>understanding</w:t>
            </w:r>
            <w:r w:rsidRPr="005006E3">
              <w:t xml:space="preserve"> of main points and some specific details in</w:t>
            </w:r>
            <w:r>
              <w:t xml:space="preserve"> </w:t>
            </w:r>
            <w:r w:rsidRPr="005006E3">
              <w:t>a range of texts organised around known content</w:t>
            </w:r>
            <w:r>
              <w:t xml:space="preserve"> and including some unfamiliar language</w:t>
            </w:r>
          </w:p>
        </w:tc>
        <w:tc>
          <w:tcPr>
            <w:tcW w:w="2696" w:type="dxa"/>
            <w:tcBorders>
              <w:top w:val="dotted" w:sz="4" w:space="0" w:color="A6A8AB"/>
              <w:bottom w:val="dotted" w:sz="4" w:space="0" w:color="A6A8AB"/>
            </w:tcBorders>
          </w:tcPr>
          <w:p w:rsidR="004C6430" w:rsidRPr="005006E3" w:rsidRDefault="004C6430" w:rsidP="00E66A86">
            <w:pPr>
              <w:pStyle w:val="Tabletextsinglecell"/>
            </w:pPr>
            <w:r>
              <w:t>understanding</w:t>
            </w:r>
            <w:r w:rsidRPr="005006E3">
              <w:t xml:space="preserve"> of main points and some specific details in</w:t>
            </w:r>
            <w:r>
              <w:t xml:space="preserve"> </w:t>
            </w:r>
            <w:r w:rsidRPr="005006E3">
              <w:t>a range of texts organised around known content</w:t>
            </w:r>
            <w:r>
              <w:t xml:space="preserve"> and including some unfamiliar language</w:t>
            </w:r>
          </w:p>
        </w:tc>
        <w:tc>
          <w:tcPr>
            <w:tcW w:w="2695" w:type="dxa"/>
            <w:tcBorders>
              <w:top w:val="dotted" w:sz="4" w:space="0" w:color="A6A8AB"/>
              <w:bottom w:val="dotted" w:sz="4" w:space="0" w:color="A6A8AB"/>
            </w:tcBorders>
          </w:tcPr>
          <w:p w:rsidR="004C6430" w:rsidRPr="005006E3" w:rsidRDefault="004C6430" w:rsidP="00E66A86">
            <w:pPr>
              <w:pStyle w:val="Tabletextsinglecell"/>
            </w:pPr>
            <w:r w:rsidRPr="00246770">
              <w:rPr>
                <w:rStyle w:val="shadingdifferences"/>
              </w:rPr>
              <w:t>partial</w:t>
            </w:r>
            <w:r w:rsidRPr="00387CBD">
              <w:rPr>
                <w:lang w:val="en"/>
              </w:rPr>
              <w:t xml:space="preserve"> </w:t>
            </w:r>
            <w:r>
              <w:t>understanding</w:t>
            </w:r>
            <w:r w:rsidRPr="005006E3">
              <w:t xml:space="preserve"> of main points and some specific details in</w:t>
            </w:r>
            <w:r>
              <w:t xml:space="preserve"> </w:t>
            </w:r>
            <w:r w:rsidRPr="005006E3">
              <w:t>a range of texts organised around known content</w:t>
            </w:r>
            <w:r>
              <w:t xml:space="preserve"> and including some unfamiliar language</w:t>
            </w:r>
          </w:p>
        </w:tc>
        <w:tc>
          <w:tcPr>
            <w:tcW w:w="2700" w:type="dxa"/>
            <w:tcBorders>
              <w:top w:val="dotted" w:sz="4" w:space="0" w:color="A6A8AB"/>
              <w:bottom w:val="dotted" w:sz="4" w:space="0" w:color="A6A8AB"/>
            </w:tcBorders>
          </w:tcPr>
          <w:p w:rsidR="004C6430" w:rsidRPr="005006E3" w:rsidRDefault="004C6430" w:rsidP="00E66A86">
            <w:pPr>
              <w:pStyle w:val="Tabletextsinglecell"/>
            </w:pPr>
            <w:r w:rsidRPr="00246770">
              <w:rPr>
                <w:rStyle w:val="shadingdifferences"/>
              </w:rPr>
              <w:t>fragmented</w:t>
            </w:r>
            <w:r w:rsidRPr="00387CBD">
              <w:rPr>
                <w:lang w:val="en"/>
              </w:rPr>
              <w:t xml:space="preserve"> </w:t>
            </w:r>
            <w:r>
              <w:t>understanding</w:t>
            </w:r>
            <w:r w:rsidRPr="005006E3">
              <w:t xml:space="preserve"> of main points and some specific details in</w:t>
            </w:r>
            <w:r>
              <w:t xml:space="preserve"> </w:t>
            </w:r>
            <w:r w:rsidRPr="005006E3">
              <w:t>a range of texts organised around known content</w:t>
            </w:r>
            <w:r>
              <w:t xml:space="preserve"> and including some unfamiliar language</w:t>
            </w:r>
          </w:p>
        </w:tc>
      </w:tr>
      <w:tr w:rsidR="004C6430" w:rsidRPr="00F2628C" w:rsidTr="00675FE3">
        <w:trPr>
          <w:cantSplit/>
          <w:trHeight w:val="20"/>
        </w:trPr>
        <w:tc>
          <w:tcPr>
            <w:tcW w:w="463" w:type="dxa"/>
            <w:vMerge/>
            <w:shd w:val="clear" w:color="auto" w:fill="E6E7E8" w:themeFill="background2"/>
            <w:textDirection w:val="btLr"/>
            <w:vAlign w:val="center"/>
          </w:tcPr>
          <w:p w:rsidR="004C6430" w:rsidRPr="00672B60" w:rsidRDefault="004C6430" w:rsidP="004361A0">
            <w:pPr>
              <w:pStyle w:val="Tableheadingcolumn2"/>
            </w:pPr>
          </w:p>
        </w:tc>
        <w:tc>
          <w:tcPr>
            <w:tcW w:w="2695" w:type="dxa"/>
            <w:tcBorders>
              <w:top w:val="dotted" w:sz="4" w:space="0" w:color="A6A8AB"/>
              <w:bottom w:val="dotted" w:sz="4" w:space="0" w:color="A6A8AB"/>
            </w:tcBorders>
          </w:tcPr>
          <w:p w:rsidR="004C6430" w:rsidRPr="00246770" w:rsidRDefault="004C6430" w:rsidP="004F07FD">
            <w:pPr>
              <w:pStyle w:val="Tabletextsinglecell"/>
            </w:pPr>
            <w:r w:rsidRPr="00246770">
              <w:rPr>
                <w:rStyle w:val="shadingdifferences"/>
              </w:rPr>
              <w:t>considered</w:t>
            </w:r>
            <w:r w:rsidRPr="00246770">
              <w:t xml:space="preserve"> expression and understanding of feelings when corresponding with others</w:t>
            </w:r>
            <w:r>
              <w:t xml:space="preserve">, </w:t>
            </w:r>
            <w:r w:rsidRPr="00246770">
              <w:t xml:space="preserve">making </w:t>
            </w:r>
            <w:r w:rsidRPr="00246770">
              <w:rPr>
                <w:rStyle w:val="shadingdifferences"/>
              </w:rPr>
              <w:t>considered</w:t>
            </w:r>
            <w:r w:rsidRPr="00246770">
              <w:t xml:space="preserve"> connections between language used and cultural concepts expressed</w:t>
            </w:r>
          </w:p>
        </w:tc>
        <w:tc>
          <w:tcPr>
            <w:tcW w:w="2695" w:type="dxa"/>
            <w:tcBorders>
              <w:top w:val="dotted" w:sz="4" w:space="0" w:color="A6A8AB"/>
              <w:bottom w:val="dotted" w:sz="4" w:space="0" w:color="A6A8AB"/>
            </w:tcBorders>
          </w:tcPr>
          <w:p w:rsidR="004C6430" w:rsidRPr="00246770" w:rsidRDefault="004C6430" w:rsidP="004F07FD">
            <w:pPr>
              <w:pStyle w:val="Tabletextsinglecell"/>
            </w:pPr>
            <w:r w:rsidRPr="00246770">
              <w:rPr>
                <w:rStyle w:val="shadingdifferences"/>
              </w:rPr>
              <w:t>informed</w:t>
            </w:r>
            <w:r w:rsidRPr="00246770">
              <w:t xml:space="preserve"> expression and understanding of feelings when corresponding with others</w:t>
            </w:r>
            <w:r>
              <w:t xml:space="preserve">, </w:t>
            </w:r>
            <w:r w:rsidRPr="00246770">
              <w:t xml:space="preserve">making </w:t>
            </w:r>
            <w:r w:rsidRPr="00246770">
              <w:rPr>
                <w:rStyle w:val="shadingdifferences"/>
              </w:rPr>
              <w:t>informed</w:t>
            </w:r>
            <w:r w:rsidRPr="00246770">
              <w:t xml:space="preserve"> connections between language used and cultural concepts expressed</w:t>
            </w:r>
          </w:p>
        </w:tc>
        <w:tc>
          <w:tcPr>
            <w:tcW w:w="2696" w:type="dxa"/>
            <w:tcBorders>
              <w:top w:val="dotted" w:sz="4" w:space="0" w:color="A6A8AB"/>
              <w:bottom w:val="dotted" w:sz="4" w:space="0" w:color="A6A8AB"/>
            </w:tcBorders>
          </w:tcPr>
          <w:p w:rsidR="004C6430" w:rsidRPr="00246770" w:rsidRDefault="004C6430" w:rsidP="004F07FD">
            <w:pPr>
              <w:pStyle w:val="Tabletextsinglecell"/>
            </w:pPr>
            <w:r w:rsidRPr="00246770">
              <w:t>expression and understanding of feelings when corresponding with others</w:t>
            </w:r>
            <w:r>
              <w:t xml:space="preserve">, </w:t>
            </w:r>
            <w:r w:rsidRPr="00246770">
              <w:t>making connections between language used and cultural concepts expressed</w:t>
            </w:r>
          </w:p>
        </w:tc>
        <w:tc>
          <w:tcPr>
            <w:tcW w:w="2695" w:type="dxa"/>
            <w:tcBorders>
              <w:top w:val="dotted" w:sz="4" w:space="0" w:color="A6A8AB"/>
              <w:bottom w:val="dotted" w:sz="4" w:space="0" w:color="A6A8AB"/>
            </w:tcBorders>
          </w:tcPr>
          <w:p w:rsidR="004C6430" w:rsidRPr="00246770" w:rsidRDefault="004C6430" w:rsidP="004F07FD">
            <w:pPr>
              <w:pStyle w:val="Tabletextsinglecell"/>
            </w:pPr>
            <w:r w:rsidRPr="00246770">
              <w:rPr>
                <w:rStyle w:val="shadingdifferences"/>
              </w:rPr>
              <w:t>partial</w:t>
            </w:r>
            <w:r w:rsidRPr="00246770">
              <w:t xml:space="preserve"> expression and understanding of feelings when corresponding with others</w:t>
            </w:r>
            <w:r>
              <w:t xml:space="preserve">, </w:t>
            </w:r>
            <w:r w:rsidRPr="00246770">
              <w:t xml:space="preserve">making </w:t>
            </w:r>
            <w:r w:rsidRPr="00246770">
              <w:rPr>
                <w:rStyle w:val="shadingdifferences"/>
              </w:rPr>
              <w:t>partial</w:t>
            </w:r>
            <w:r w:rsidRPr="00246770">
              <w:t xml:space="preserve"> connections between language used and cultural concepts expressed</w:t>
            </w:r>
          </w:p>
        </w:tc>
        <w:tc>
          <w:tcPr>
            <w:tcW w:w="2700" w:type="dxa"/>
            <w:tcBorders>
              <w:top w:val="dotted" w:sz="4" w:space="0" w:color="A6A8AB"/>
              <w:bottom w:val="dotted" w:sz="4" w:space="0" w:color="A6A8AB"/>
            </w:tcBorders>
          </w:tcPr>
          <w:p w:rsidR="004C6430" w:rsidRPr="00246770" w:rsidRDefault="004C6430" w:rsidP="004F07FD">
            <w:pPr>
              <w:pStyle w:val="Tabletextsinglecell"/>
            </w:pPr>
            <w:r w:rsidRPr="00246770">
              <w:rPr>
                <w:rStyle w:val="shadingdifferences"/>
              </w:rPr>
              <w:t>fragmented</w:t>
            </w:r>
            <w:r w:rsidRPr="00246770">
              <w:t xml:space="preserve"> expression and understanding of feelings when corresponding with others</w:t>
            </w:r>
            <w:r>
              <w:t xml:space="preserve">, </w:t>
            </w:r>
            <w:r w:rsidRPr="00246770">
              <w:t xml:space="preserve">making </w:t>
            </w:r>
            <w:r w:rsidRPr="00246770">
              <w:rPr>
                <w:rStyle w:val="shadingdifferences"/>
              </w:rPr>
              <w:t>fragmented</w:t>
            </w:r>
            <w:r w:rsidRPr="00246770">
              <w:t xml:space="preserve"> connections between language used and cultural concepts expressed</w:t>
            </w:r>
          </w:p>
        </w:tc>
      </w:tr>
      <w:tr w:rsidR="004C6430" w:rsidRPr="00F2628C" w:rsidTr="00675FE3">
        <w:trPr>
          <w:cantSplit/>
          <w:trHeight w:val="302"/>
        </w:trPr>
        <w:tc>
          <w:tcPr>
            <w:tcW w:w="463" w:type="dxa"/>
            <w:vMerge w:val="restart"/>
            <w:shd w:val="clear" w:color="auto" w:fill="E6E7E8" w:themeFill="background2"/>
            <w:textDirection w:val="btLr"/>
            <w:vAlign w:val="center"/>
          </w:tcPr>
          <w:p w:rsidR="004C6430" w:rsidRPr="00887069" w:rsidRDefault="004C6430" w:rsidP="00866548">
            <w:pPr>
              <w:pStyle w:val="Tableheadingcolumns"/>
            </w:pPr>
            <w:r>
              <w:lastRenderedPageBreak/>
              <w:t>Communicating</w:t>
            </w:r>
          </w:p>
        </w:tc>
        <w:tc>
          <w:tcPr>
            <w:tcW w:w="2695" w:type="dxa"/>
            <w:tcBorders>
              <w:top w:val="dotted" w:sz="4" w:space="0" w:color="A6A8AB"/>
              <w:bottom w:val="dotted" w:sz="4" w:space="0" w:color="A6A8AB"/>
            </w:tcBorders>
          </w:tcPr>
          <w:p w:rsidR="004C6430" w:rsidRPr="00246770" w:rsidRDefault="004C6430" w:rsidP="00E66A86">
            <w:pPr>
              <w:pStyle w:val="Tabletextsinglecell"/>
            </w:pPr>
            <w:r w:rsidRPr="00246770">
              <w:rPr>
                <w:rStyle w:val="shadingdifferences"/>
              </w:rPr>
              <w:t>purposeful</w:t>
            </w:r>
            <w:r w:rsidRPr="00246770">
              <w:t xml:space="preserve"> response to and </w:t>
            </w:r>
            <w:r w:rsidRPr="004F07FD">
              <w:rPr>
                <w:rStyle w:val="shadingdifferences"/>
              </w:rPr>
              <w:t>effective</w:t>
            </w:r>
            <w:r w:rsidRPr="00246770">
              <w:t xml:space="preserve"> creation of simple </w:t>
            </w:r>
            <w:r w:rsidR="0011694B" w:rsidRPr="00246770">
              <w:t>informati</w:t>
            </w:r>
            <w:r w:rsidR="0011694B">
              <w:t>onal</w:t>
            </w:r>
            <w:r w:rsidR="0011694B" w:rsidRPr="00246770">
              <w:t xml:space="preserve"> </w:t>
            </w:r>
            <w:r w:rsidRPr="00246770">
              <w:t>and imaginative texts</w:t>
            </w:r>
          </w:p>
        </w:tc>
        <w:tc>
          <w:tcPr>
            <w:tcW w:w="2695" w:type="dxa"/>
            <w:tcBorders>
              <w:top w:val="dotted" w:sz="4" w:space="0" w:color="A6A8AB"/>
              <w:bottom w:val="dotted" w:sz="4" w:space="0" w:color="A6A8AB"/>
            </w:tcBorders>
          </w:tcPr>
          <w:p w:rsidR="004C6430" w:rsidRPr="00246770" w:rsidRDefault="004C6430" w:rsidP="00E66A86">
            <w:pPr>
              <w:pStyle w:val="Tabletextsinglecell"/>
            </w:pPr>
            <w:r w:rsidRPr="00246770">
              <w:rPr>
                <w:rStyle w:val="shadingdifferences"/>
              </w:rPr>
              <w:t>effective</w:t>
            </w:r>
            <w:r w:rsidRPr="00246770">
              <w:t xml:space="preserve"> response to and creation of simple </w:t>
            </w:r>
            <w:r w:rsidR="0011694B" w:rsidRPr="00246770">
              <w:t>informati</w:t>
            </w:r>
            <w:r w:rsidR="0011694B">
              <w:t>onal</w:t>
            </w:r>
            <w:r w:rsidR="0011694B" w:rsidRPr="00246770">
              <w:t xml:space="preserve"> </w:t>
            </w:r>
            <w:r w:rsidRPr="00246770">
              <w:t>and imaginative texts</w:t>
            </w:r>
          </w:p>
        </w:tc>
        <w:tc>
          <w:tcPr>
            <w:tcW w:w="2696" w:type="dxa"/>
            <w:tcBorders>
              <w:top w:val="dotted" w:sz="4" w:space="0" w:color="A6A8AB"/>
              <w:bottom w:val="dotted" w:sz="4" w:space="0" w:color="A6A8AB"/>
            </w:tcBorders>
          </w:tcPr>
          <w:p w:rsidR="004C6430" w:rsidRPr="00246770" w:rsidRDefault="004C6430" w:rsidP="00E66A86">
            <w:pPr>
              <w:pStyle w:val="Tabletextsinglecell"/>
            </w:pPr>
            <w:r>
              <w:t>r</w:t>
            </w:r>
            <w:r w:rsidRPr="00246770">
              <w:t>esponse to and creation of simple informati</w:t>
            </w:r>
            <w:r w:rsidR="0011694B">
              <w:t>onal</w:t>
            </w:r>
            <w:r w:rsidRPr="00246770">
              <w:t xml:space="preserve"> and imaginative texts (</w:t>
            </w:r>
            <w:bookmarkStart w:id="9"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noProof/>
                <w:shd w:val="clear" w:color="auto" w:fill="C8DDF2"/>
              </w:rPr>
              <w:t>AS2</w:t>
            </w:r>
            <w:r>
              <w:rPr>
                <w:rStyle w:val="Hyperlink"/>
                <w:noProof/>
                <w:shd w:val="clear" w:color="auto" w:fill="C8DDF2"/>
              </w:rPr>
              <w:fldChar w:fldCharType="end"/>
            </w:r>
            <w:bookmarkEnd w:id="9"/>
            <w:r w:rsidRPr="00246770">
              <w:t>)</w:t>
            </w:r>
          </w:p>
        </w:tc>
        <w:tc>
          <w:tcPr>
            <w:tcW w:w="2695" w:type="dxa"/>
            <w:tcBorders>
              <w:top w:val="dotted" w:sz="4" w:space="0" w:color="A6A8AB"/>
              <w:bottom w:val="dotted" w:sz="4" w:space="0" w:color="A6A8AB"/>
            </w:tcBorders>
          </w:tcPr>
          <w:p w:rsidR="004C6430" w:rsidRPr="00246770" w:rsidRDefault="004C6430" w:rsidP="00E66A86">
            <w:pPr>
              <w:pStyle w:val="Tabletextsinglecell"/>
            </w:pPr>
            <w:r w:rsidRPr="00246770">
              <w:rPr>
                <w:rStyle w:val="shadingdifferences"/>
              </w:rPr>
              <w:t>partial</w:t>
            </w:r>
            <w:r w:rsidRPr="00246770">
              <w:t xml:space="preserve"> response to and creation of simple </w:t>
            </w:r>
            <w:r w:rsidR="0011694B" w:rsidRPr="00246770">
              <w:t>informati</w:t>
            </w:r>
            <w:r w:rsidR="0011694B">
              <w:t>onal</w:t>
            </w:r>
            <w:r w:rsidR="0011694B" w:rsidRPr="00246770">
              <w:t xml:space="preserve"> </w:t>
            </w:r>
            <w:r w:rsidRPr="00246770">
              <w:t>and imaginative texts</w:t>
            </w:r>
          </w:p>
        </w:tc>
        <w:tc>
          <w:tcPr>
            <w:tcW w:w="2700" w:type="dxa"/>
            <w:tcBorders>
              <w:top w:val="dotted" w:sz="4" w:space="0" w:color="A6A8AB"/>
              <w:bottom w:val="dotted" w:sz="4" w:space="0" w:color="A6A8AB"/>
            </w:tcBorders>
          </w:tcPr>
          <w:p w:rsidR="004C6430" w:rsidRPr="00246770" w:rsidRDefault="004C6430" w:rsidP="00E66A86">
            <w:pPr>
              <w:pStyle w:val="Tabletextsinglecell"/>
            </w:pPr>
            <w:r w:rsidRPr="00246770">
              <w:rPr>
                <w:rStyle w:val="shadingdifferences"/>
              </w:rPr>
              <w:t>fragmented</w:t>
            </w:r>
            <w:r w:rsidRPr="00246770">
              <w:t xml:space="preserve"> response to and creation of simple </w:t>
            </w:r>
            <w:r w:rsidR="0011694B" w:rsidRPr="00246770">
              <w:t>informati</w:t>
            </w:r>
            <w:r w:rsidR="0011694B">
              <w:t>onal</w:t>
            </w:r>
            <w:r w:rsidR="0011694B" w:rsidRPr="00246770">
              <w:t xml:space="preserve"> </w:t>
            </w:r>
            <w:r w:rsidRPr="00246770">
              <w:t>and imaginative texts</w:t>
            </w:r>
          </w:p>
        </w:tc>
      </w:tr>
      <w:tr w:rsidR="004C6430" w:rsidRPr="00F2628C" w:rsidTr="004F07FD">
        <w:trPr>
          <w:cantSplit/>
          <w:trHeight w:val="1131"/>
        </w:trPr>
        <w:tc>
          <w:tcPr>
            <w:tcW w:w="463" w:type="dxa"/>
            <w:vMerge/>
            <w:shd w:val="clear" w:color="auto" w:fill="E6E7E8" w:themeFill="background2"/>
            <w:textDirection w:val="btLr"/>
            <w:vAlign w:val="center"/>
          </w:tcPr>
          <w:p w:rsidR="004C6430" w:rsidRPr="00672B60" w:rsidRDefault="004C6430" w:rsidP="00866548">
            <w:pPr>
              <w:pStyle w:val="Tableheadingcolumns"/>
            </w:pPr>
          </w:p>
        </w:tc>
        <w:tc>
          <w:tcPr>
            <w:tcW w:w="2695" w:type="dxa"/>
            <w:tcBorders>
              <w:top w:val="dotted" w:sz="4" w:space="0" w:color="A6A8AB"/>
              <w:bottom w:val="dotted" w:sz="4" w:space="0" w:color="A6A8AB"/>
            </w:tcBorders>
          </w:tcPr>
          <w:p w:rsidR="004C6430" w:rsidRPr="009467A9" w:rsidRDefault="004C6430" w:rsidP="004F07FD">
            <w:pPr>
              <w:pStyle w:val="TableText"/>
            </w:pPr>
            <w:r w:rsidRPr="00246770">
              <w:rPr>
                <w:rStyle w:val="shadingdifferences"/>
              </w:rPr>
              <w:t>considered</w:t>
            </w:r>
            <w:r w:rsidRPr="0011694B">
              <w:rPr>
                <w:lang w:val="en"/>
              </w:rPr>
              <w:t xml:space="preserve"> </w:t>
            </w:r>
            <w:r>
              <w:t>expression of views on familiar topics</w:t>
            </w:r>
            <w:r w:rsidR="0011694B">
              <w:t xml:space="preserve"> and </w:t>
            </w:r>
            <w:r>
              <w:t xml:space="preserve">making of comparisons, with </w:t>
            </w:r>
            <w:r w:rsidRPr="00246770">
              <w:rPr>
                <w:rStyle w:val="shadingdifferences"/>
              </w:rPr>
              <w:t>purposeful</w:t>
            </w:r>
            <w:r w:rsidRPr="0011694B">
              <w:rPr>
                <w:lang w:val="en"/>
              </w:rPr>
              <w:t xml:space="preserve"> </w:t>
            </w:r>
            <w:r>
              <w:t xml:space="preserve">addition of </w:t>
            </w:r>
            <w:r w:rsidR="00951AE7">
              <w:t xml:space="preserve">their </w:t>
            </w:r>
            <w:r>
              <w:t>own opinions or reasons</w:t>
            </w:r>
          </w:p>
        </w:tc>
        <w:tc>
          <w:tcPr>
            <w:tcW w:w="2695" w:type="dxa"/>
            <w:tcBorders>
              <w:top w:val="dotted" w:sz="4" w:space="0" w:color="A6A8AB"/>
              <w:bottom w:val="dotted" w:sz="4" w:space="0" w:color="A6A8AB"/>
            </w:tcBorders>
          </w:tcPr>
          <w:p w:rsidR="004C6430" w:rsidRPr="009467A9" w:rsidRDefault="004C6430" w:rsidP="004F07FD">
            <w:pPr>
              <w:pStyle w:val="TableText"/>
            </w:pPr>
            <w:r w:rsidRPr="00246770">
              <w:rPr>
                <w:rStyle w:val="shadingdifferences"/>
              </w:rPr>
              <w:t>informed</w:t>
            </w:r>
            <w:r w:rsidRPr="0011694B">
              <w:rPr>
                <w:lang w:val="en"/>
              </w:rPr>
              <w:t xml:space="preserve"> </w:t>
            </w:r>
            <w:r>
              <w:t>expression of views on familiar topics</w:t>
            </w:r>
            <w:r w:rsidR="0011694B">
              <w:t xml:space="preserve"> and </w:t>
            </w:r>
            <w:r>
              <w:t xml:space="preserve">making of comparisons, with </w:t>
            </w:r>
            <w:r w:rsidRPr="004F07FD">
              <w:rPr>
                <w:rStyle w:val="shadingdifferences"/>
                <w:lang w:eastAsia="en-AU"/>
              </w:rPr>
              <w:t>i</w:t>
            </w:r>
            <w:r w:rsidRPr="00E66A86">
              <w:rPr>
                <w:rStyle w:val="shadingdifferences"/>
              </w:rPr>
              <w:t>nformed</w:t>
            </w:r>
            <w:r w:rsidRPr="00387CBD">
              <w:rPr>
                <w:lang w:val="en"/>
              </w:rPr>
              <w:t xml:space="preserve"> </w:t>
            </w:r>
            <w:r>
              <w:t xml:space="preserve">addition of </w:t>
            </w:r>
            <w:r w:rsidR="00951AE7">
              <w:t xml:space="preserve">their </w:t>
            </w:r>
            <w:r>
              <w:t>own opinions or reasons</w:t>
            </w:r>
          </w:p>
        </w:tc>
        <w:tc>
          <w:tcPr>
            <w:tcW w:w="2696" w:type="dxa"/>
            <w:tcBorders>
              <w:top w:val="dotted" w:sz="4" w:space="0" w:color="A6A8AB"/>
              <w:bottom w:val="dotted" w:sz="4" w:space="0" w:color="A6A8AB"/>
            </w:tcBorders>
          </w:tcPr>
          <w:p w:rsidR="004C6430" w:rsidRPr="00F2628C" w:rsidRDefault="004C6430" w:rsidP="004F07FD">
            <w:pPr>
              <w:pStyle w:val="TableText"/>
            </w:pPr>
            <w:r>
              <w:t>expression of views on familiar topics</w:t>
            </w:r>
            <w:r w:rsidR="0011694B">
              <w:t xml:space="preserve"> and </w:t>
            </w:r>
            <w:r>
              <w:t>making of comparisons, with the addition of their own opinions or reasons</w:t>
            </w:r>
            <w:r w:rsidR="0011694B">
              <w:t xml:space="preserve"> </w:t>
            </w:r>
            <w:r>
              <w:t>(</w:t>
            </w:r>
            <w:bookmarkStart w:id="10" w:name="SE3"/>
            <w:r>
              <w:rPr>
                <w:rFonts w:ascii="Arial" w:hAnsi="Arial"/>
              </w:rPr>
              <w:fldChar w:fldCharType="begin"/>
            </w:r>
            <w:r>
              <w:instrText xml:space="preserve"> HYPERLINK \l "AS3" \o "AS3, Alt+Left to return " </w:instrText>
            </w:r>
            <w:r>
              <w:rPr>
                <w:rFonts w:ascii="Arial" w:hAnsi="Arial"/>
              </w:rPr>
              <w:fldChar w:fldCharType="separate"/>
            </w:r>
            <w:r w:rsidRPr="006A3BC6">
              <w:rPr>
                <w:rStyle w:val="Hyperlink"/>
                <w:noProof/>
                <w:shd w:val="clear" w:color="auto" w:fill="C8DDF2"/>
                <w:lang w:val="fr-FR"/>
              </w:rPr>
              <w:t>AS3</w:t>
            </w:r>
            <w:r>
              <w:rPr>
                <w:rStyle w:val="Hyperlink"/>
                <w:noProof/>
                <w:shd w:val="clear" w:color="auto" w:fill="C8DDF2"/>
                <w:lang w:val="fr-FR"/>
              </w:rPr>
              <w:fldChar w:fldCharType="end"/>
            </w:r>
            <w:bookmarkEnd w:id="10"/>
            <w:r>
              <w:t>)</w:t>
            </w:r>
          </w:p>
        </w:tc>
        <w:tc>
          <w:tcPr>
            <w:tcW w:w="2695" w:type="dxa"/>
            <w:tcBorders>
              <w:top w:val="dotted" w:sz="4" w:space="0" w:color="A6A8AB"/>
              <w:bottom w:val="dotted" w:sz="4" w:space="0" w:color="A6A8AB"/>
            </w:tcBorders>
          </w:tcPr>
          <w:p w:rsidR="004C6430" w:rsidRPr="009467A9" w:rsidRDefault="004C6430" w:rsidP="004F07FD">
            <w:pPr>
              <w:pStyle w:val="TableText"/>
            </w:pPr>
            <w:r w:rsidRPr="00246770">
              <w:rPr>
                <w:rStyle w:val="shadingdifferences"/>
              </w:rPr>
              <w:t>partial</w:t>
            </w:r>
            <w:r w:rsidRPr="0011694B">
              <w:rPr>
                <w:lang w:val="en"/>
              </w:rPr>
              <w:t xml:space="preserve"> </w:t>
            </w:r>
            <w:r>
              <w:t xml:space="preserve">expression of views on familiar </w:t>
            </w:r>
            <w:r w:rsidRPr="0011694B">
              <w:t>topics</w:t>
            </w:r>
            <w:r w:rsidR="0011694B" w:rsidRPr="004F07FD">
              <w:rPr>
                <w:rFonts w:ascii="Arial" w:hAnsi="Arial"/>
                <w:lang w:eastAsia="en-AU"/>
              </w:rPr>
              <w:t xml:space="preserve"> and </w:t>
            </w:r>
            <w:r>
              <w:t xml:space="preserve">making of comparisons, with </w:t>
            </w:r>
            <w:r w:rsidR="0011694B" w:rsidRPr="00246770">
              <w:rPr>
                <w:rStyle w:val="shadingdifferences"/>
              </w:rPr>
              <w:t>partial</w:t>
            </w:r>
            <w:r w:rsidR="0011694B">
              <w:rPr>
                <w:rStyle w:val="shadingdifferences"/>
              </w:rPr>
              <w:t xml:space="preserve"> </w:t>
            </w:r>
            <w:r>
              <w:t>addition of</w:t>
            </w:r>
            <w:r w:rsidR="00951AE7">
              <w:t xml:space="preserve"> </w:t>
            </w:r>
            <w:r w:rsidR="00951AE7">
              <w:t>their</w:t>
            </w:r>
            <w:r>
              <w:t xml:space="preserve"> own opinions or reasons</w:t>
            </w:r>
          </w:p>
        </w:tc>
        <w:tc>
          <w:tcPr>
            <w:tcW w:w="2700" w:type="dxa"/>
            <w:tcBorders>
              <w:top w:val="dotted" w:sz="4" w:space="0" w:color="A6A8AB"/>
              <w:bottom w:val="dotted" w:sz="4" w:space="0" w:color="A6A8AB"/>
            </w:tcBorders>
          </w:tcPr>
          <w:p w:rsidR="004C6430" w:rsidRPr="009467A9" w:rsidRDefault="004C6430" w:rsidP="004F07FD">
            <w:pPr>
              <w:pStyle w:val="TableText"/>
            </w:pPr>
            <w:r w:rsidRPr="00246770">
              <w:rPr>
                <w:rStyle w:val="shadingdifferences"/>
              </w:rPr>
              <w:t>fragmented</w:t>
            </w:r>
            <w:r w:rsidRPr="0011694B">
              <w:rPr>
                <w:lang w:val="en"/>
              </w:rPr>
              <w:t xml:space="preserve"> </w:t>
            </w:r>
            <w:r>
              <w:t>expression of views on familiar topics</w:t>
            </w:r>
            <w:r w:rsidR="0011694B">
              <w:t xml:space="preserve"> </w:t>
            </w:r>
            <w:r w:rsidR="0011694B" w:rsidRPr="004F07FD">
              <w:rPr>
                <w:rFonts w:ascii="Arial" w:hAnsi="Arial"/>
                <w:lang w:eastAsia="en-AU"/>
              </w:rPr>
              <w:t>and</w:t>
            </w:r>
            <w:r w:rsidR="0011694B">
              <w:rPr>
                <w:rStyle w:val="shadingdifferences"/>
              </w:rPr>
              <w:t xml:space="preserve"> </w:t>
            </w:r>
            <w:r>
              <w:t xml:space="preserve">making of comparisons, with </w:t>
            </w:r>
            <w:r w:rsidRPr="00246770">
              <w:rPr>
                <w:rStyle w:val="shadingdifferences"/>
              </w:rPr>
              <w:t>fragmented</w:t>
            </w:r>
            <w:r w:rsidRPr="0011694B">
              <w:rPr>
                <w:lang w:val="en"/>
              </w:rPr>
              <w:t xml:space="preserve"> </w:t>
            </w:r>
            <w:r>
              <w:t xml:space="preserve">addition of </w:t>
            </w:r>
            <w:r w:rsidR="00951AE7">
              <w:t xml:space="preserve">their </w:t>
            </w:r>
            <w:r>
              <w:t>own opinions or reasons</w:t>
            </w:r>
          </w:p>
        </w:tc>
      </w:tr>
      <w:tr w:rsidR="004C6430" w:rsidRPr="00F2628C" w:rsidTr="00675FE3">
        <w:trPr>
          <w:cantSplit/>
          <w:trHeight w:val="20"/>
        </w:trPr>
        <w:tc>
          <w:tcPr>
            <w:tcW w:w="463" w:type="dxa"/>
            <w:vMerge/>
            <w:shd w:val="clear" w:color="auto" w:fill="E6E7E8" w:themeFill="background2"/>
            <w:textDirection w:val="btLr"/>
            <w:vAlign w:val="center"/>
          </w:tcPr>
          <w:p w:rsidR="004C6430" w:rsidRPr="00672B60" w:rsidRDefault="004C6430" w:rsidP="00866548">
            <w:pPr>
              <w:pStyle w:val="Tableheadingcolumns"/>
            </w:pPr>
          </w:p>
        </w:tc>
        <w:tc>
          <w:tcPr>
            <w:tcW w:w="2695" w:type="dxa"/>
            <w:tcBorders>
              <w:top w:val="dotted" w:sz="4" w:space="0" w:color="A6A8AB"/>
              <w:bottom w:val="dotted" w:sz="4" w:space="0" w:color="A6A8AB"/>
            </w:tcBorders>
          </w:tcPr>
          <w:p w:rsidR="004C6430" w:rsidRDefault="004C6430" w:rsidP="00E66A86">
            <w:pPr>
              <w:pStyle w:val="TableBullet"/>
            </w:pPr>
            <w:r w:rsidRPr="00246770">
              <w:rPr>
                <w:rStyle w:val="shadingdifferences"/>
              </w:rPr>
              <w:t>purposeful</w:t>
            </w:r>
            <w:r w:rsidRPr="00387CBD">
              <w:rPr>
                <w:lang w:val="en"/>
              </w:rPr>
              <w:t xml:space="preserve"> </w:t>
            </w:r>
            <w:r>
              <w:t>application of their understanding that texts vary according to purpose and audience</w:t>
            </w:r>
          </w:p>
          <w:p w:rsidR="004C6430" w:rsidRDefault="004C6430" w:rsidP="00E66A86">
            <w:pPr>
              <w:pStyle w:val="TableBullet"/>
            </w:pPr>
            <w:r w:rsidRPr="00246770">
              <w:rPr>
                <w:rStyle w:val="shadingdifferences"/>
              </w:rPr>
              <w:t>purposeful</w:t>
            </w:r>
            <w:r w:rsidRPr="00387CBD">
              <w:rPr>
                <w:lang w:val="en"/>
              </w:rPr>
              <w:t xml:space="preserve"> </w:t>
            </w:r>
            <w:r>
              <w:t>identification, interpretation and summarisation of the meaning of familiar and some unfamiliar language through the use of:</w:t>
            </w:r>
          </w:p>
          <w:p w:rsidR="004C6430" w:rsidRDefault="004C6430" w:rsidP="00E66A86">
            <w:pPr>
              <w:pStyle w:val="TableBullet2"/>
            </w:pPr>
            <w:r>
              <w:t>contextual clues</w:t>
            </w:r>
          </w:p>
          <w:p w:rsidR="004C6430" w:rsidRDefault="004C6430" w:rsidP="00E66A86">
            <w:pPr>
              <w:pStyle w:val="TableBullet2"/>
            </w:pPr>
            <w:r>
              <w:t>questioning</w:t>
            </w:r>
          </w:p>
          <w:p w:rsidR="004C6430" w:rsidRPr="00101D48" w:rsidRDefault="004C6430" w:rsidP="004F07FD">
            <w:pPr>
              <w:pStyle w:val="TableBullet2"/>
            </w:pPr>
            <w:r>
              <w:t>bilingual dictionaries</w:t>
            </w:r>
          </w:p>
        </w:tc>
        <w:tc>
          <w:tcPr>
            <w:tcW w:w="2695" w:type="dxa"/>
            <w:tcBorders>
              <w:top w:val="dotted" w:sz="4" w:space="0" w:color="A6A8AB"/>
              <w:bottom w:val="dotted" w:sz="4" w:space="0" w:color="A6A8AB"/>
            </w:tcBorders>
          </w:tcPr>
          <w:p w:rsidR="004C6430" w:rsidRDefault="004C6430" w:rsidP="00E66A86">
            <w:pPr>
              <w:pStyle w:val="TableBullet"/>
            </w:pPr>
            <w:r w:rsidRPr="00246770">
              <w:rPr>
                <w:rStyle w:val="shadingdifferences"/>
              </w:rPr>
              <w:t>effective</w:t>
            </w:r>
            <w:r w:rsidRPr="00387CBD">
              <w:rPr>
                <w:lang w:val="en"/>
              </w:rPr>
              <w:t xml:space="preserve"> </w:t>
            </w:r>
            <w:r>
              <w:t>application of their understanding that texts vary according to purpose and audience</w:t>
            </w:r>
          </w:p>
          <w:p w:rsidR="004C6430" w:rsidRDefault="004C6430" w:rsidP="00E66A86">
            <w:pPr>
              <w:pStyle w:val="TableBullet"/>
            </w:pPr>
            <w:r w:rsidRPr="00246770">
              <w:rPr>
                <w:rStyle w:val="shadingdifferences"/>
              </w:rPr>
              <w:t>effective</w:t>
            </w:r>
            <w:r w:rsidRPr="00387CBD">
              <w:rPr>
                <w:lang w:val="en"/>
              </w:rPr>
              <w:t xml:space="preserve"> </w:t>
            </w:r>
            <w:r>
              <w:t>identification, interpretation and summarisation of the meaning of familiar and some unfamiliar language through the use of:</w:t>
            </w:r>
          </w:p>
          <w:p w:rsidR="004C6430" w:rsidRDefault="004C6430" w:rsidP="00E66A86">
            <w:pPr>
              <w:pStyle w:val="TableBullet2"/>
            </w:pPr>
            <w:r>
              <w:t>contextual clues</w:t>
            </w:r>
          </w:p>
          <w:p w:rsidR="004C6430" w:rsidRDefault="004C6430" w:rsidP="00E66A86">
            <w:pPr>
              <w:pStyle w:val="TableBullet2"/>
            </w:pPr>
            <w:r>
              <w:t>questioning</w:t>
            </w:r>
          </w:p>
          <w:p w:rsidR="004C6430" w:rsidRPr="00101D48" w:rsidRDefault="004C6430" w:rsidP="004F07FD">
            <w:pPr>
              <w:pStyle w:val="TableBullet2"/>
            </w:pPr>
            <w:r>
              <w:t>bilingual dictionaries</w:t>
            </w:r>
          </w:p>
        </w:tc>
        <w:tc>
          <w:tcPr>
            <w:tcW w:w="2696" w:type="dxa"/>
            <w:tcBorders>
              <w:top w:val="dotted" w:sz="4" w:space="0" w:color="A6A8AB"/>
              <w:bottom w:val="dotted" w:sz="4" w:space="0" w:color="A6A8AB"/>
            </w:tcBorders>
          </w:tcPr>
          <w:p w:rsidR="004C6430" w:rsidRDefault="004C6430" w:rsidP="00E66A86">
            <w:pPr>
              <w:pStyle w:val="TableBullet"/>
            </w:pPr>
            <w:r>
              <w:t>application of their understanding that texts vary according to purpose and audience</w:t>
            </w:r>
          </w:p>
          <w:p w:rsidR="004C6430" w:rsidRDefault="004C6430" w:rsidP="00E66A86">
            <w:pPr>
              <w:pStyle w:val="TableBullet"/>
            </w:pPr>
            <w:r>
              <w:t>identification, interpretation and summarisation of the meaning of familiar and some unfamiliar language through the use of:</w:t>
            </w:r>
          </w:p>
          <w:p w:rsidR="004C6430" w:rsidRDefault="004C6430" w:rsidP="004F07FD">
            <w:pPr>
              <w:pStyle w:val="TableBullet2"/>
            </w:pPr>
            <w:r>
              <w:t>contextual clues</w:t>
            </w:r>
          </w:p>
          <w:p w:rsidR="004C6430" w:rsidRDefault="004C6430" w:rsidP="004F07FD">
            <w:pPr>
              <w:pStyle w:val="TableBullet2"/>
            </w:pPr>
            <w:r>
              <w:t>questioning</w:t>
            </w:r>
          </w:p>
          <w:p w:rsidR="004C6430" w:rsidRPr="00101D48" w:rsidRDefault="004C6430" w:rsidP="004F07FD">
            <w:pPr>
              <w:pStyle w:val="TableBullet2"/>
            </w:pPr>
            <w:r>
              <w:t>bilingual dictionaries</w:t>
            </w:r>
          </w:p>
        </w:tc>
        <w:tc>
          <w:tcPr>
            <w:tcW w:w="2695" w:type="dxa"/>
            <w:tcBorders>
              <w:top w:val="dotted" w:sz="4" w:space="0" w:color="A6A8AB"/>
              <w:bottom w:val="dotted" w:sz="4" w:space="0" w:color="A6A8AB"/>
            </w:tcBorders>
          </w:tcPr>
          <w:p w:rsidR="004C6430" w:rsidRDefault="004C6430" w:rsidP="00E66A86">
            <w:pPr>
              <w:pStyle w:val="TableBullet"/>
            </w:pPr>
            <w:r w:rsidRPr="00246770">
              <w:rPr>
                <w:rStyle w:val="shadingdifferences"/>
              </w:rPr>
              <w:t>partial</w:t>
            </w:r>
            <w:r w:rsidRPr="00387CBD">
              <w:rPr>
                <w:lang w:val="en"/>
              </w:rPr>
              <w:t xml:space="preserve"> </w:t>
            </w:r>
            <w:r>
              <w:t>application of their understanding that texts vary according to purpose and audience</w:t>
            </w:r>
          </w:p>
          <w:p w:rsidR="004C6430" w:rsidRDefault="004C6430" w:rsidP="00E66A86">
            <w:pPr>
              <w:pStyle w:val="TableBullet"/>
            </w:pPr>
            <w:r w:rsidRPr="00246770">
              <w:rPr>
                <w:rStyle w:val="shadingdifferences"/>
              </w:rPr>
              <w:t>partial</w:t>
            </w:r>
            <w:r w:rsidRPr="00387CBD">
              <w:rPr>
                <w:lang w:val="en"/>
              </w:rPr>
              <w:t xml:space="preserve"> </w:t>
            </w:r>
            <w:r>
              <w:t>identification, interpretation and summarisation of the meaning of familiar and some unfamiliar language through the use of:</w:t>
            </w:r>
          </w:p>
          <w:p w:rsidR="004C6430" w:rsidRDefault="004C6430" w:rsidP="00E66A86">
            <w:pPr>
              <w:pStyle w:val="TableBullet2"/>
            </w:pPr>
            <w:r>
              <w:t>contextual clues</w:t>
            </w:r>
          </w:p>
          <w:p w:rsidR="004C6430" w:rsidRDefault="004C6430" w:rsidP="00E66A86">
            <w:pPr>
              <w:pStyle w:val="TableBullet2"/>
            </w:pPr>
            <w:r>
              <w:t>questioning</w:t>
            </w:r>
          </w:p>
          <w:p w:rsidR="004C6430" w:rsidRPr="00101D48" w:rsidRDefault="004C6430" w:rsidP="004F07FD">
            <w:pPr>
              <w:pStyle w:val="TableBullet2"/>
            </w:pPr>
            <w:r>
              <w:t>bilingual dictionaries</w:t>
            </w:r>
          </w:p>
        </w:tc>
        <w:tc>
          <w:tcPr>
            <w:tcW w:w="2700" w:type="dxa"/>
            <w:tcBorders>
              <w:top w:val="dotted" w:sz="4" w:space="0" w:color="A6A8AB"/>
              <w:bottom w:val="dotted" w:sz="4" w:space="0" w:color="A6A8AB"/>
            </w:tcBorders>
          </w:tcPr>
          <w:p w:rsidR="004C6430" w:rsidRDefault="004C6430" w:rsidP="00E66A86">
            <w:pPr>
              <w:pStyle w:val="TableBullet"/>
            </w:pPr>
            <w:r w:rsidRPr="00246770">
              <w:rPr>
                <w:rStyle w:val="shadingdifferences"/>
              </w:rPr>
              <w:t>fragmented</w:t>
            </w:r>
            <w:r w:rsidRPr="00387CBD">
              <w:rPr>
                <w:lang w:val="en"/>
              </w:rPr>
              <w:t xml:space="preserve"> </w:t>
            </w:r>
            <w:r>
              <w:t>application of their understanding that texts vary according to purpose and audience</w:t>
            </w:r>
          </w:p>
          <w:p w:rsidR="004C6430" w:rsidRDefault="004C6430" w:rsidP="00E66A86">
            <w:pPr>
              <w:pStyle w:val="TableBullet"/>
            </w:pPr>
            <w:r>
              <w:rPr>
                <w:rStyle w:val="shadingdifferences"/>
              </w:rPr>
              <w:t>fragmented</w:t>
            </w:r>
            <w:r w:rsidRPr="00387CBD">
              <w:rPr>
                <w:lang w:val="en"/>
              </w:rPr>
              <w:t xml:space="preserve"> </w:t>
            </w:r>
            <w:r>
              <w:t>identification, interpretation and summarisation of the meaning of familiar and some unfamiliar language through the use of:</w:t>
            </w:r>
          </w:p>
          <w:p w:rsidR="004C6430" w:rsidRDefault="004C6430" w:rsidP="00E66A86">
            <w:pPr>
              <w:pStyle w:val="TableBullet2"/>
            </w:pPr>
            <w:r>
              <w:t>contextual clues</w:t>
            </w:r>
          </w:p>
          <w:p w:rsidR="004C6430" w:rsidRDefault="004C6430" w:rsidP="00E66A86">
            <w:pPr>
              <w:pStyle w:val="TableBullet2"/>
            </w:pPr>
            <w:r>
              <w:t>questioning</w:t>
            </w:r>
          </w:p>
          <w:p w:rsidR="004C6430" w:rsidRPr="00101D48" w:rsidRDefault="004C6430" w:rsidP="004F07FD">
            <w:pPr>
              <w:pStyle w:val="TableBullet2"/>
            </w:pPr>
            <w:r>
              <w:t>bilingual dictionaries</w:t>
            </w:r>
          </w:p>
        </w:tc>
      </w:tr>
      <w:tr w:rsidR="004C6430" w:rsidRPr="00F2628C" w:rsidTr="00675FE3">
        <w:trPr>
          <w:cantSplit/>
          <w:trHeight w:val="211"/>
        </w:trPr>
        <w:tc>
          <w:tcPr>
            <w:tcW w:w="463" w:type="dxa"/>
            <w:vMerge/>
            <w:shd w:val="clear" w:color="auto" w:fill="E6E7E8" w:themeFill="background2"/>
            <w:textDirection w:val="btLr"/>
            <w:vAlign w:val="center"/>
          </w:tcPr>
          <w:p w:rsidR="004C6430" w:rsidRPr="00672B60" w:rsidRDefault="004C6430" w:rsidP="00866548">
            <w:pPr>
              <w:pStyle w:val="Tableheadingcolumns"/>
            </w:pPr>
          </w:p>
        </w:tc>
        <w:tc>
          <w:tcPr>
            <w:tcW w:w="2695" w:type="dxa"/>
            <w:tcBorders>
              <w:top w:val="dotted" w:sz="4" w:space="0" w:color="A6A8AB"/>
              <w:bottom w:val="dotted" w:sz="4" w:space="0" w:color="A6A8AB"/>
            </w:tcBorders>
          </w:tcPr>
          <w:p w:rsidR="004C6430" w:rsidRPr="00F2628C" w:rsidRDefault="004C6430" w:rsidP="00E66A86">
            <w:pPr>
              <w:pStyle w:val="Tabletextsinglecell"/>
            </w:pPr>
            <w:r w:rsidRPr="00246770">
              <w:rPr>
                <w:rStyle w:val="shadingdifferences"/>
              </w:rPr>
              <w:t>purposeful</w:t>
            </w:r>
            <w:r w:rsidRPr="00387CBD">
              <w:rPr>
                <w:lang w:val="en"/>
              </w:rPr>
              <w:t xml:space="preserve"> </w:t>
            </w:r>
            <w:r>
              <w:t>provision of some justification for their interpretations of texts</w:t>
            </w:r>
          </w:p>
        </w:tc>
        <w:tc>
          <w:tcPr>
            <w:tcW w:w="2695" w:type="dxa"/>
            <w:tcBorders>
              <w:top w:val="dotted" w:sz="4" w:space="0" w:color="A6A8AB"/>
              <w:bottom w:val="dotted" w:sz="4" w:space="0" w:color="A6A8AB"/>
            </w:tcBorders>
          </w:tcPr>
          <w:p w:rsidR="004C6430" w:rsidRPr="00F2628C" w:rsidRDefault="004C6430" w:rsidP="00E66A86">
            <w:pPr>
              <w:pStyle w:val="Tabletextsinglecell"/>
            </w:pPr>
            <w:r w:rsidRPr="00246770">
              <w:rPr>
                <w:rStyle w:val="shadingdifferences"/>
              </w:rPr>
              <w:t>effective</w:t>
            </w:r>
            <w:r w:rsidRPr="00387CBD">
              <w:rPr>
                <w:lang w:val="en"/>
              </w:rPr>
              <w:t xml:space="preserve"> </w:t>
            </w:r>
            <w:r>
              <w:t>provision of some justification for their interpretations of texts</w:t>
            </w:r>
          </w:p>
        </w:tc>
        <w:tc>
          <w:tcPr>
            <w:tcW w:w="2696" w:type="dxa"/>
            <w:tcBorders>
              <w:top w:val="dotted" w:sz="4" w:space="0" w:color="A6A8AB"/>
              <w:bottom w:val="dotted" w:sz="4" w:space="0" w:color="A6A8AB"/>
            </w:tcBorders>
          </w:tcPr>
          <w:p w:rsidR="004C6430" w:rsidRPr="00F2628C" w:rsidRDefault="004C6430" w:rsidP="00E66A86">
            <w:pPr>
              <w:pStyle w:val="Tabletextsinglecell"/>
            </w:pPr>
            <w:r>
              <w:t>provision of some justification for their interpretations of texts</w:t>
            </w:r>
          </w:p>
        </w:tc>
        <w:tc>
          <w:tcPr>
            <w:tcW w:w="2695" w:type="dxa"/>
            <w:tcBorders>
              <w:top w:val="dotted" w:sz="4" w:space="0" w:color="A6A8AB"/>
              <w:bottom w:val="dotted" w:sz="4" w:space="0" w:color="A6A8AB"/>
            </w:tcBorders>
          </w:tcPr>
          <w:p w:rsidR="004C6430" w:rsidRPr="00F2628C" w:rsidRDefault="004C6430" w:rsidP="00E66A86">
            <w:pPr>
              <w:pStyle w:val="Tabletextsinglecell"/>
            </w:pPr>
            <w:r w:rsidRPr="00246770">
              <w:rPr>
                <w:rStyle w:val="shadingdifferences"/>
              </w:rPr>
              <w:t>partial</w:t>
            </w:r>
            <w:r w:rsidRPr="00387CBD">
              <w:rPr>
                <w:lang w:val="en"/>
              </w:rPr>
              <w:t xml:space="preserve"> </w:t>
            </w:r>
            <w:r>
              <w:t>provision of some justification for their interpretations of texts</w:t>
            </w:r>
          </w:p>
        </w:tc>
        <w:tc>
          <w:tcPr>
            <w:tcW w:w="2700" w:type="dxa"/>
            <w:tcBorders>
              <w:top w:val="dotted" w:sz="4" w:space="0" w:color="A6A8AB"/>
              <w:bottom w:val="dotted" w:sz="4" w:space="0" w:color="A6A8AB"/>
            </w:tcBorders>
          </w:tcPr>
          <w:p w:rsidR="004C6430" w:rsidRPr="00F2628C" w:rsidRDefault="004C6430" w:rsidP="00E66A86">
            <w:pPr>
              <w:pStyle w:val="Tabletextsinglecell"/>
            </w:pPr>
            <w:r w:rsidRPr="00246770">
              <w:rPr>
                <w:rStyle w:val="shadingdifferences"/>
              </w:rPr>
              <w:t>fragmented</w:t>
            </w:r>
            <w:r w:rsidRPr="00387CBD">
              <w:rPr>
                <w:lang w:val="en"/>
              </w:rPr>
              <w:t xml:space="preserve"> </w:t>
            </w:r>
            <w:r>
              <w:t>provision of some justification for their interpretations of texts</w:t>
            </w:r>
          </w:p>
        </w:tc>
      </w:tr>
      <w:tr w:rsidR="004C6430" w:rsidRPr="00F2628C" w:rsidTr="00675FE3">
        <w:trPr>
          <w:cantSplit/>
          <w:trHeight w:val="27"/>
        </w:trPr>
        <w:tc>
          <w:tcPr>
            <w:tcW w:w="463" w:type="dxa"/>
            <w:vMerge/>
            <w:shd w:val="clear" w:color="auto" w:fill="E6E7E8" w:themeFill="background2"/>
            <w:textDirection w:val="btLr"/>
            <w:vAlign w:val="center"/>
          </w:tcPr>
          <w:p w:rsidR="004C6430" w:rsidRPr="00F437EF" w:rsidRDefault="004C6430" w:rsidP="00866548">
            <w:pPr>
              <w:pStyle w:val="Tableheadingcolumns"/>
            </w:pPr>
          </w:p>
        </w:tc>
        <w:tc>
          <w:tcPr>
            <w:tcW w:w="2695" w:type="dxa"/>
            <w:tcBorders>
              <w:top w:val="dotted" w:sz="4" w:space="0" w:color="A6A8AB"/>
              <w:bottom w:val="dotted" w:sz="4" w:space="0" w:color="A6A8AB"/>
            </w:tcBorders>
          </w:tcPr>
          <w:p w:rsidR="004C6430" w:rsidRPr="00F2628C" w:rsidRDefault="004C6430" w:rsidP="008D28B5">
            <w:pPr>
              <w:pStyle w:val="Tabletextsinglecell"/>
            </w:pPr>
            <w:r w:rsidRPr="0068114E">
              <w:t xml:space="preserve">asking </w:t>
            </w:r>
            <w:r w:rsidR="008D28B5" w:rsidRPr="00246770">
              <w:rPr>
                <w:rStyle w:val="shadingdifferences"/>
              </w:rPr>
              <w:t>purposeful</w:t>
            </w:r>
            <w:r w:rsidR="008D28B5" w:rsidRPr="00387CBD">
              <w:rPr>
                <w:lang w:val="en"/>
              </w:rPr>
              <w:t xml:space="preserve"> </w:t>
            </w:r>
            <w:r w:rsidRPr="0068114E">
              <w:t>questions and seeking clarification</w:t>
            </w:r>
          </w:p>
        </w:tc>
        <w:tc>
          <w:tcPr>
            <w:tcW w:w="2695" w:type="dxa"/>
            <w:tcBorders>
              <w:top w:val="dotted" w:sz="4" w:space="0" w:color="A6A8AB"/>
              <w:bottom w:val="dotted" w:sz="4" w:space="0" w:color="A6A8AB"/>
            </w:tcBorders>
          </w:tcPr>
          <w:p w:rsidR="004C6430" w:rsidRPr="00F2628C" w:rsidRDefault="004C6430" w:rsidP="008D28B5">
            <w:pPr>
              <w:pStyle w:val="Tabletextsinglecell"/>
            </w:pPr>
            <w:r w:rsidRPr="0068114E">
              <w:t xml:space="preserve">asking </w:t>
            </w:r>
            <w:r w:rsidR="008D28B5" w:rsidRPr="00246770">
              <w:rPr>
                <w:rStyle w:val="shadingdifferences"/>
              </w:rPr>
              <w:t>effective</w:t>
            </w:r>
            <w:r w:rsidR="008D28B5" w:rsidRPr="00387CBD">
              <w:rPr>
                <w:lang w:val="en"/>
              </w:rPr>
              <w:t xml:space="preserve"> </w:t>
            </w:r>
            <w:r w:rsidRPr="0068114E">
              <w:t>questions and seeking clarification</w:t>
            </w:r>
          </w:p>
        </w:tc>
        <w:tc>
          <w:tcPr>
            <w:tcW w:w="2696" w:type="dxa"/>
            <w:tcBorders>
              <w:top w:val="dotted" w:sz="4" w:space="0" w:color="A6A8AB"/>
              <w:bottom w:val="dotted" w:sz="4" w:space="0" w:color="A6A8AB"/>
            </w:tcBorders>
          </w:tcPr>
          <w:p w:rsidR="004C6430" w:rsidRPr="00F2628C" w:rsidRDefault="004C6430" w:rsidP="008D28B5">
            <w:pPr>
              <w:pStyle w:val="Tabletextsinglecell"/>
            </w:pPr>
            <w:r>
              <w:t>asking questions and seeking clarification</w:t>
            </w:r>
          </w:p>
        </w:tc>
        <w:tc>
          <w:tcPr>
            <w:tcW w:w="2695" w:type="dxa"/>
            <w:tcBorders>
              <w:top w:val="dotted" w:sz="4" w:space="0" w:color="A6A8AB"/>
              <w:bottom w:val="dotted" w:sz="4" w:space="0" w:color="A6A8AB"/>
            </w:tcBorders>
          </w:tcPr>
          <w:p w:rsidR="004C6430" w:rsidRPr="00F2628C" w:rsidRDefault="004C6430" w:rsidP="008D28B5">
            <w:pPr>
              <w:pStyle w:val="Tabletextsinglecell"/>
            </w:pPr>
            <w:r w:rsidRPr="0068114E">
              <w:t xml:space="preserve">asking </w:t>
            </w:r>
            <w:r w:rsidR="008D28B5">
              <w:rPr>
                <w:rStyle w:val="shadingdifferences"/>
              </w:rPr>
              <w:t>basic</w:t>
            </w:r>
            <w:r w:rsidR="008D28B5" w:rsidRPr="00387CBD">
              <w:rPr>
                <w:lang w:val="en"/>
              </w:rPr>
              <w:t xml:space="preserve"> </w:t>
            </w:r>
            <w:r w:rsidRPr="0068114E">
              <w:t>questions and seeking clarification</w:t>
            </w:r>
          </w:p>
        </w:tc>
        <w:tc>
          <w:tcPr>
            <w:tcW w:w="2700" w:type="dxa"/>
            <w:tcBorders>
              <w:top w:val="dotted" w:sz="4" w:space="0" w:color="A6A8AB"/>
              <w:bottom w:val="dotted" w:sz="4" w:space="0" w:color="A6A8AB"/>
            </w:tcBorders>
          </w:tcPr>
          <w:p w:rsidR="004C6430" w:rsidRPr="00F2628C" w:rsidRDefault="004C6430" w:rsidP="008D28B5">
            <w:pPr>
              <w:pStyle w:val="Tabletextsinglecell"/>
            </w:pPr>
            <w:r w:rsidRPr="0068114E">
              <w:t xml:space="preserve">asking </w:t>
            </w:r>
            <w:r w:rsidR="008D28B5" w:rsidRPr="00246770">
              <w:rPr>
                <w:rStyle w:val="shadingdifferences"/>
              </w:rPr>
              <w:t>fragmented</w:t>
            </w:r>
            <w:r w:rsidR="008D28B5" w:rsidRPr="00387CBD">
              <w:rPr>
                <w:lang w:val="en"/>
              </w:rPr>
              <w:t xml:space="preserve"> </w:t>
            </w:r>
            <w:r w:rsidRPr="0068114E">
              <w:t>questions and seeking clarification</w:t>
            </w:r>
          </w:p>
        </w:tc>
      </w:tr>
      <w:tr w:rsidR="004C6430" w:rsidRPr="00F2628C" w:rsidTr="00675FE3">
        <w:trPr>
          <w:cantSplit/>
          <w:trHeight w:val="27"/>
        </w:trPr>
        <w:tc>
          <w:tcPr>
            <w:tcW w:w="463" w:type="dxa"/>
            <w:vMerge w:val="restart"/>
            <w:shd w:val="clear" w:color="auto" w:fill="E6E7E8" w:themeFill="background2"/>
            <w:textDirection w:val="btLr"/>
            <w:vAlign w:val="center"/>
          </w:tcPr>
          <w:p w:rsidR="004C6430" w:rsidRPr="00887069" w:rsidRDefault="004C6430" w:rsidP="005472A8">
            <w:pPr>
              <w:pStyle w:val="Tableheadingcolumns"/>
            </w:pPr>
            <w:r>
              <w:lastRenderedPageBreak/>
              <w:t>Communicating</w:t>
            </w:r>
          </w:p>
        </w:tc>
        <w:tc>
          <w:tcPr>
            <w:tcW w:w="2695" w:type="dxa"/>
            <w:tcBorders>
              <w:top w:val="dotted" w:sz="4" w:space="0" w:color="A6A8AB"/>
              <w:bottom w:val="dotted" w:sz="4" w:space="0" w:color="A6A8AB"/>
            </w:tcBorders>
          </w:tcPr>
          <w:p w:rsidR="004C6430" w:rsidRPr="00CC397B" w:rsidRDefault="004C6430" w:rsidP="004F07FD">
            <w:pPr>
              <w:pStyle w:val="Tabletextsinglecell"/>
            </w:pPr>
            <w:r w:rsidRPr="00246770">
              <w:rPr>
                <w:rStyle w:val="shadingdifferences"/>
              </w:rPr>
              <w:t>purposeful</w:t>
            </w:r>
            <w:r w:rsidRPr="00387CBD">
              <w:rPr>
                <w:lang w:val="en"/>
              </w:rPr>
              <w:t xml:space="preserve"> </w:t>
            </w:r>
            <w:r>
              <w:t xml:space="preserve">creation of cohesive and coherent texts for different purposes on a range of familiar topics with </w:t>
            </w:r>
            <w:r w:rsidRPr="00246770">
              <w:rPr>
                <w:rStyle w:val="shadingdifferences"/>
              </w:rPr>
              <w:t>purposeful</w:t>
            </w:r>
            <w:r w:rsidRPr="004C6430">
              <w:t xml:space="preserve"> </w:t>
            </w:r>
            <w:r>
              <w:t>use of appropriate language structures and vocabulary, including different modal verbs and tenses</w:t>
            </w:r>
          </w:p>
        </w:tc>
        <w:tc>
          <w:tcPr>
            <w:tcW w:w="2695" w:type="dxa"/>
            <w:tcBorders>
              <w:top w:val="dotted" w:sz="4" w:space="0" w:color="A6A8AB"/>
              <w:bottom w:val="dotted" w:sz="4" w:space="0" w:color="A6A8AB"/>
            </w:tcBorders>
          </w:tcPr>
          <w:p w:rsidR="004C6430" w:rsidRPr="00CC397B" w:rsidRDefault="004C6430" w:rsidP="004F07FD">
            <w:pPr>
              <w:pStyle w:val="Tabletextsinglecell"/>
            </w:pPr>
            <w:r w:rsidRPr="00246770">
              <w:rPr>
                <w:rStyle w:val="shadingdifferences"/>
              </w:rPr>
              <w:t>effective</w:t>
            </w:r>
            <w:r w:rsidRPr="00387CBD">
              <w:rPr>
                <w:lang w:val="en"/>
              </w:rPr>
              <w:t xml:space="preserve"> </w:t>
            </w:r>
            <w:r>
              <w:t xml:space="preserve">creation of cohesive and coherent texts for different purposes on a range of familiar topics with </w:t>
            </w:r>
            <w:r w:rsidRPr="00246770">
              <w:rPr>
                <w:rStyle w:val="shadingdifferences"/>
              </w:rPr>
              <w:t>effective</w:t>
            </w:r>
            <w:r w:rsidRPr="004C6430">
              <w:t xml:space="preserve"> </w:t>
            </w:r>
            <w:r>
              <w:t>use of appropriate language structures and vocabulary, including different modal verbs and tenses</w:t>
            </w:r>
          </w:p>
        </w:tc>
        <w:tc>
          <w:tcPr>
            <w:tcW w:w="2696" w:type="dxa"/>
            <w:tcBorders>
              <w:top w:val="dotted" w:sz="4" w:space="0" w:color="A6A8AB"/>
              <w:bottom w:val="dotted" w:sz="4" w:space="0" w:color="A6A8AB"/>
            </w:tcBorders>
          </w:tcPr>
          <w:p w:rsidR="004C6430" w:rsidRDefault="004C6430" w:rsidP="004F07FD">
            <w:pPr>
              <w:pStyle w:val="Tabletextsinglecell"/>
            </w:pPr>
            <w:r>
              <w:t>creation of cohesive and coherent texts for different purposes on a range of familiar topics with use of appropriate language structures and vocabulary, including different modal verbs and tenses (</w:t>
            </w:r>
            <w:bookmarkStart w:id="11"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AS4</w:t>
            </w:r>
            <w:r>
              <w:rPr>
                <w:rStyle w:val="Hyperlink"/>
                <w:noProof/>
                <w:shd w:val="clear" w:color="auto" w:fill="C8DDF2"/>
              </w:rPr>
              <w:fldChar w:fldCharType="end"/>
            </w:r>
            <w:bookmarkEnd w:id="11"/>
            <w:r>
              <w:t>)</w:t>
            </w:r>
          </w:p>
        </w:tc>
        <w:tc>
          <w:tcPr>
            <w:tcW w:w="2695" w:type="dxa"/>
            <w:tcBorders>
              <w:top w:val="dotted" w:sz="4" w:space="0" w:color="A6A8AB"/>
              <w:bottom w:val="dotted" w:sz="4" w:space="0" w:color="A6A8AB"/>
            </w:tcBorders>
          </w:tcPr>
          <w:p w:rsidR="004C6430" w:rsidRPr="00CC397B" w:rsidRDefault="004C6430" w:rsidP="004F07FD">
            <w:pPr>
              <w:pStyle w:val="Tabletextsinglecell"/>
            </w:pPr>
            <w:r w:rsidRPr="00246770">
              <w:rPr>
                <w:rStyle w:val="shadingdifferences"/>
              </w:rPr>
              <w:t>partial</w:t>
            </w:r>
            <w:r w:rsidRPr="00387CBD">
              <w:rPr>
                <w:lang w:val="en"/>
              </w:rPr>
              <w:t xml:space="preserve"> </w:t>
            </w:r>
            <w:r>
              <w:t xml:space="preserve">creation of cohesive and coherent texts for different purposes on a range of familiar topics with </w:t>
            </w:r>
            <w:r w:rsidRPr="00246770">
              <w:rPr>
                <w:rStyle w:val="shadingdifferences"/>
              </w:rPr>
              <w:t>partial</w:t>
            </w:r>
            <w:r>
              <w:t xml:space="preserve"> use of appropriate language structures and vocabulary, including different modal verbs and tenses</w:t>
            </w:r>
          </w:p>
        </w:tc>
        <w:tc>
          <w:tcPr>
            <w:tcW w:w="2700" w:type="dxa"/>
            <w:tcBorders>
              <w:top w:val="dotted" w:sz="4" w:space="0" w:color="A6A8AB"/>
              <w:bottom w:val="dotted" w:sz="4" w:space="0" w:color="A6A8AB"/>
            </w:tcBorders>
          </w:tcPr>
          <w:p w:rsidR="004C6430" w:rsidRPr="00CC397B" w:rsidRDefault="004C6430" w:rsidP="004F07FD">
            <w:pPr>
              <w:pStyle w:val="Tabletextsinglecell"/>
            </w:pPr>
            <w:r w:rsidRPr="00246770">
              <w:rPr>
                <w:rStyle w:val="shadingdifferences"/>
              </w:rPr>
              <w:t>fragmented</w:t>
            </w:r>
            <w:r w:rsidRPr="00387CBD">
              <w:rPr>
                <w:lang w:val="en"/>
              </w:rPr>
              <w:t xml:space="preserve"> </w:t>
            </w:r>
            <w:r>
              <w:t xml:space="preserve">creation of cohesive and coherent texts for different purposes on a range of familiar topics with </w:t>
            </w:r>
            <w:r w:rsidRPr="00246770">
              <w:rPr>
                <w:rStyle w:val="shadingdifferences"/>
              </w:rPr>
              <w:t>fragmented</w:t>
            </w:r>
            <w:r w:rsidRPr="004C6430">
              <w:t xml:space="preserve"> </w:t>
            </w:r>
            <w:r>
              <w:t>use of appropriate language structures and vocabulary, including different modal verbs and tenses</w:t>
            </w:r>
          </w:p>
        </w:tc>
      </w:tr>
      <w:tr w:rsidR="004C6430" w:rsidRPr="00F2628C" w:rsidTr="00675FE3">
        <w:trPr>
          <w:cantSplit/>
          <w:trHeight w:val="20"/>
        </w:trPr>
        <w:tc>
          <w:tcPr>
            <w:tcW w:w="463" w:type="dxa"/>
            <w:vMerge/>
            <w:shd w:val="clear" w:color="auto" w:fill="E6E7E8" w:themeFill="background2"/>
            <w:textDirection w:val="btLr"/>
            <w:vAlign w:val="center"/>
          </w:tcPr>
          <w:p w:rsidR="004C6430" w:rsidRPr="00887069" w:rsidRDefault="004C6430" w:rsidP="00A52176">
            <w:pPr>
              <w:pStyle w:val="Tableheadingcolumns"/>
            </w:pPr>
          </w:p>
        </w:tc>
        <w:tc>
          <w:tcPr>
            <w:tcW w:w="2695" w:type="dxa"/>
            <w:tcBorders>
              <w:top w:val="dotted" w:sz="4" w:space="0" w:color="A6A8AB"/>
              <w:bottom w:val="single" w:sz="4" w:space="0" w:color="A6A8AB"/>
            </w:tcBorders>
          </w:tcPr>
          <w:p w:rsidR="004C6430" w:rsidRDefault="004C6430" w:rsidP="00E66A86">
            <w:pPr>
              <w:pStyle w:val="Tabletextsinglecell"/>
            </w:pPr>
            <w:r w:rsidRPr="00246770">
              <w:rPr>
                <w:rStyle w:val="shadingdifferences"/>
              </w:rPr>
              <w:t>purposeful</w:t>
            </w:r>
            <w:r w:rsidRPr="00387CBD">
              <w:rPr>
                <w:lang w:val="en"/>
              </w:rPr>
              <w:t xml:space="preserve"> </w:t>
            </w:r>
            <w:r>
              <w:t>use of conjunctions, adjectives and adverbs to elaborate meanings</w:t>
            </w:r>
          </w:p>
        </w:tc>
        <w:tc>
          <w:tcPr>
            <w:tcW w:w="2695" w:type="dxa"/>
            <w:tcBorders>
              <w:top w:val="dotted" w:sz="4" w:space="0" w:color="A6A8AB"/>
              <w:bottom w:val="single" w:sz="4" w:space="0" w:color="A6A8AB"/>
            </w:tcBorders>
          </w:tcPr>
          <w:p w:rsidR="004C6430" w:rsidRDefault="004C6430" w:rsidP="00E66A86">
            <w:pPr>
              <w:pStyle w:val="Tabletextsinglecell"/>
            </w:pPr>
            <w:r w:rsidRPr="00246770">
              <w:rPr>
                <w:rStyle w:val="shadingdifferences"/>
              </w:rPr>
              <w:t>effective</w:t>
            </w:r>
            <w:r w:rsidRPr="00387CBD">
              <w:rPr>
                <w:lang w:val="en"/>
              </w:rPr>
              <w:t xml:space="preserve"> </w:t>
            </w:r>
            <w:r>
              <w:t>use of conjunctions, adjectives and adverbs to elaborate meanings</w:t>
            </w:r>
          </w:p>
        </w:tc>
        <w:tc>
          <w:tcPr>
            <w:tcW w:w="2696" w:type="dxa"/>
            <w:tcBorders>
              <w:top w:val="dotted" w:sz="4" w:space="0" w:color="A6A8AB"/>
              <w:bottom w:val="single" w:sz="4" w:space="0" w:color="A6A8AB"/>
            </w:tcBorders>
          </w:tcPr>
          <w:p w:rsidR="004C6430" w:rsidRDefault="004C6430" w:rsidP="004C6430">
            <w:pPr>
              <w:pStyle w:val="Tabletextsinglecell"/>
            </w:pPr>
            <w:r>
              <w:t>use of conjunctions, adjectives and adverbs to elaborate meanings (</w:t>
            </w:r>
            <w:bookmarkStart w:id="12"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noProof/>
                <w:shd w:val="clear" w:color="auto" w:fill="C8DDF2"/>
              </w:rPr>
              <w:t>AS5</w:t>
            </w:r>
            <w:r>
              <w:rPr>
                <w:noProof/>
                <w:shd w:val="clear" w:color="auto" w:fill="C8DDF2"/>
              </w:rPr>
              <w:fldChar w:fldCharType="end"/>
            </w:r>
            <w:bookmarkEnd w:id="12"/>
            <w:r>
              <w:t>)</w:t>
            </w:r>
          </w:p>
        </w:tc>
        <w:tc>
          <w:tcPr>
            <w:tcW w:w="2695" w:type="dxa"/>
            <w:tcBorders>
              <w:top w:val="dotted" w:sz="4" w:space="0" w:color="A6A8AB"/>
              <w:bottom w:val="single" w:sz="4" w:space="0" w:color="A6A8AB"/>
            </w:tcBorders>
          </w:tcPr>
          <w:p w:rsidR="004C6430" w:rsidRDefault="004C6430" w:rsidP="00E66A86">
            <w:pPr>
              <w:pStyle w:val="Tabletextsinglecell"/>
            </w:pPr>
            <w:r w:rsidRPr="00246770">
              <w:rPr>
                <w:rStyle w:val="shadingdifferences"/>
              </w:rPr>
              <w:t>partial</w:t>
            </w:r>
            <w:r w:rsidRPr="00387CBD">
              <w:rPr>
                <w:lang w:val="en"/>
              </w:rPr>
              <w:t xml:space="preserve"> </w:t>
            </w:r>
            <w:r>
              <w:t>use of conjunctions, adjectives and adverbs to elaborate meanings</w:t>
            </w:r>
          </w:p>
        </w:tc>
        <w:tc>
          <w:tcPr>
            <w:tcW w:w="2700" w:type="dxa"/>
            <w:tcBorders>
              <w:top w:val="dotted" w:sz="4" w:space="0" w:color="A6A8AB"/>
              <w:bottom w:val="single" w:sz="4" w:space="0" w:color="A6A8AB"/>
            </w:tcBorders>
          </w:tcPr>
          <w:p w:rsidR="004C6430" w:rsidRDefault="004C6430" w:rsidP="00E66A86">
            <w:pPr>
              <w:pStyle w:val="Tabletextsinglecell"/>
            </w:pPr>
            <w:r w:rsidRPr="00246770">
              <w:rPr>
                <w:rStyle w:val="shadingdifferences"/>
              </w:rPr>
              <w:t>fragmented</w:t>
            </w:r>
            <w:r w:rsidRPr="00387CBD">
              <w:rPr>
                <w:lang w:val="en"/>
              </w:rPr>
              <w:t xml:space="preserve"> </w:t>
            </w:r>
            <w:r>
              <w:t>use of conjunctions, adjectives and adverbs to elaborate meanings</w:t>
            </w:r>
          </w:p>
        </w:tc>
      </w:tr>
      <w:tr w:rsidR="006736EA" w:rsidRPr="00F2628C" w:rsidTr="00675FE3">
        <w:trPr>
          <w:cantSplit/>
          <w:trHeight w:val="20"/>
        </w:trPr>
        <w:tc>
          <w:tcPr>
            <w:tcW w:w="463" w:type="dxa"/>
            <w:vMerge w:val="restart"/>
            <w:shd w:val="clear" w:color="auto" w:fill="E6E7E8" w:themeFill="background2"/>
            <w:textDirection w:val="btLr"/>
            <w:vAlign w:val="center"/>
          </w:tcPr>
          <w:p w:rsidR="006736EA" w:rsidRPr="00887069" w:rsidRDefault="006736EA" w:rsidP="006736EA">
            <w:pPr>
              <w:pStyle w:val="Tableheadingcolumns"/>
            </w:pPr>
            <w:r>
              <w:t>Understanding</w:t>
            </w:r>
          </w:p>
        </w:tc>
        <w:tc>
          <w:tcPr>
            <w:tcW w:w="2695" w:type="dxa"/>
            <w:tcBorders>
              <w:top w:val="single" w:sz="4" w:space="0" w:color="A6A8AB"/>
              <w:bottom w:val="dotted" w:sz="4" w:space="0" w:color="A6A8AB"/>
            </w:tcBorders>
          </w:tcPr>
          <w:p w:rsidR="006736EA" w:rsidRPr="00F2628C" w:rsidRDefault="006736EA" w:rsidP="005472A8">
            <w:pPr>
              <w:pStyle w:val="Tabletextsinglecell"/>
            </w:pPr>
            <w:r w:rsidRPr="00246770">
              <w:rPr>
                <w:rStyle w:val="shadingdifferences"/>
              </w:rPr>
              <w:t>considered</w:t>
            </w:r>
            <w:r w:rsidRPr="00387CBD">
              <w:rPr>
                <w:lang w:val="en"/>
              </w:rPr>
              <w:t xml:space="preserve"> </w:t>
            </w:r>
            <w:r>
              <w:t>understanding and use of metalanguage to explain aspects of language and culture</w:t>
            </w:r>
          </w:p>
        </w:tc>
        <w:tc>
          <w:tcPr>
            <w:tcW w:w="2695" w:type="dxa"/>
            <w:tcBorders>
              <w:top w:val="single" w:sz="4" w:space="0" w:color="A6A8AB"/>
              <w:bottom w:val="dotted" w:sz="4" w:space="0" w:color="A6A8AB"/>
            </w:tcBorders>
          </w:tcPr>
          <w:p w:rsidR="006736EA" w:rsidRPr="00F2628C" w:rsidRDefault="006736EA" w:rsidP="005472A8">
            <w:pPr>
              <w:pStyle w:val="Tabletextsinglecell"/>
            </w:pPr>
            <w:r w:rsidRPr="00246770">
              <w:rPr>
                <w:rStyle w:val="shadingdifferences"/>
              </w:rPr>
              <w:t>informed</w:t>
            </w:r>
            <w:r w:rsidRPr="00387CBD">
              <w:rPr>
                <w:lang w:val="en"/>
              </w:rPr>
              <w:t xml:space="preserve"> </w:t>
            </w:r>
            <w:r>
              <w:t>understanding and use of metalanguage to explain aspects of language and culture</w:t>
            </w:r>
          </w:p>
        </w:tc>
        <w:tc>
          <w:tcPr>
            <w:tcW w:w="2696" w:type="dxa"/>
            <w:tcBorders>
              <w:top w:val="single" w:sz="4" w:space="0" w:color="A6A8AB"/>
              <w:bottom w:val="dotted" w:sz="4" w:space="0" w:color="A6A8AB"/>
            </w:tcBorders>
          </w:tcPr>
          <w:p w:rsidR="006736EA" w:rsidRPr="00F2628C" w:rsidRDefault="006736EA" w:rsidP="005472A8">
            <w:pPr>
              <w:pStyle w:val="Tabletextsinglecell"/>
            </w:pPr>
            <w:r>
              <w:t>understanding and use of metalanguage to explain aspects of language and culture</w:t>
            </w:r>
          </w:p>
        </w:tc>
        <w:tc>
          <w:tcPr>
            <w:tcW w:w="2695" w:type="dxa"/>
            <w:tcBorders>
              <w:top w:val="single" w:sz="4" w:space="0" w:color="A6A8AB"/>
              <w:bottom w:val="dotted" w:sz="4" w:space="0" w:color="A6A8AB"/>
            </w:tcBorders>
          </w:tcPr>
          <w:p w:rsidR="006736EA" w:rsidRPr="00F2628C" w:rsidRDefault="006736EA" w:rsidP="005472A8">
            <w:pPr>
              <w:pStyle w:val="Tabletextsinglecell"/>
            </w:pPr>
            <w:r w:rsidRPr="00246770">
              <w:rPr>
                <w:rStyle w:val="shadingdifferences"/>
              </w:rPr>
              <w:t>partial</w:t>
            </w:r>
            <w:r w:rsidRPr="00387CBD">
              <w:rPr>
                <w:lang w:val="en"/>
              </w:rPr>
              <w:t xml:space="preserve"> </w:t>
            </w:r>
            <w:r>
              <w:t>understanding and use of metalanguage to explain aspects of language and culture</w:t>
            </w:r>
          </w:p>
        </w:tc>
        <w:tc>
          <w:tcPr>
            <w:tcW w:w="2700" w:type="dxa"/>
            <w:tcBorders>
              <w:top w:val="single" w:sz="4" w:space="0" w:color="A6A8AB"/>
              <w:bottom w:val="dotted" w:sz="4" w:space="0" w:color="A6A8AB"/>
            </w:tcBorders>
          </w:tcPr>
          <w:p w:rsidR="006736EA" w:rsidRPr="00F2628C" w:rsidRDefault="006736EA" w:rsidP="005472A8">
            <w:pPr>
              <w:pStyle w:val="Tabletextsinglecell"/>
            </w:pPr>
            <w:r w:rsidRPr="00246770">
              <w:rPr>
                <w:rStyle w:val="shadingdifferences"/>
              </w:rPr>
              <w:t>fragmented</w:t>
            </w:r>
            <w:r w:rsidRPr="00387CBD">
              <w:rPr>
                <w:lang w:val="en"/>
              </w:rPr>
              <w:t xml:space="preserve"> </w:t>
            </w:r>
            <w:r>
              <w:t>understanding and use of metalanguage to explain aspects of language and culture</w:t>
            </w:r>
          </w:p>
        </w:tc>
      </w:tr>
      <w:tr w:rsidR="006736EA" w:rsidRPr="00F2628C" w:rsidTr="00675FE3">
        <w:trPr>
          <w:cantSplit/>
          <w:trHeight w:val="96"/>
        </w:trPr>
        <w:tc>
          <w:tcPr>
            <w:tcW w:w="463" w:type="dxa"/>
            <w:vMerge/>
            <w:shd w:val="clear" w:color="auto" w:fill="E6E7E8" w:themeFill="background2"/>
            <w:textDirection w:val="btLr"/>
            <w:vAlign w:val="center"/>
          </w:tcPr>
          <w:p w:rsidR="006736EA" w:rsidRPr="00887069" w:rsidRDefault="006736EA" w:rsidP="00887069">
            <w:pPr>
              <w:pStyle w:val="Tableheadingcolumns"/>
            </w:pPr>
          </w:p>
        </w:tc>
        <w:tc>
          <w:tcPr>
            <w:tcW w:w="2695" w:type="dxa"/>
            <w:tcBorders>
              <w:top w:val="dotted" w:sz="4" w:space="0" w:color="A6A8AB"/>
              <w:bottom w:val="dotted" w:sz="4" w:space="0" w:color="A6A8AB"/>
            </w:tcBorders>
          </w:tcPr>
          <w:p w:rsidR="006736EA" w:rsidRPr="00F2628C" w:rsidRDefault="006736EA" w:rsidP="005472A8">
            <w:pPr>
              <w:pStyle w:val="Tabletextsinglecell"/>
            </w:pPr>
            <w:r w:rsidRPr="00246770">
              <w:rPr>
                <w:rStyle w:val="shadingdifferences"/>
              </w:rPr>
              <w:t>considered</w:t>
            </w:r>
            <w:r w:rsidRPr="00387CBD">
              <w:rPr>
                <w:lang w:val="en"/>
              </w:rPr>
              <w:t xml:space="preserve"> </w:t>
            </w:r>
            <w:r>
              <w:rPr>
                <w:rFonts w:cs="Arial"/>
              </w:rPr>
              <w:t>i</w:t>
            </w:r>
            <w:r w:rsidRPr="0093414A">
              <w:rPr>
                <w:rFonts w:cs="Arial"/>
              </w:rPr>
              <w:t xml:space="preserve">dentification of </w:t>
            </w:r>
            <w:r w:rsidRPr="005F1C93">
              <w:rPr>
                <w:rFonts w:cs="Arial"/>
              </w:rPr>
              <w:t>features of text types such as letters, emails, descriptions and narratives</w:t>
            </w:r>
          </w:p>
        </w:tc>
        <w:tc>
          <w:tcPr>
            <w:tcW w:w="2695" w:type="dxa"/>
            <w:tcBorders>
              <w:top w:val="dotted" w:sz="4" w:space="0" w:color="A6A8AB"/>
              <w:bottom w:val="dotted" w:sz="4" w:space="0" w:color="A6A8AB"/>
            </w:tcBorders>
          </w:tcPr>
          <w:p w:rsidR="006736EA" w:rsidRPr="00F2628C" w:rsidRDefault="006736EA" w:rsidP="005472A8">
            <w:pPr>
              <w:pStyle w:val="Tabletextsinglecell"/>
            </w:pPr>
            <w:r w:rsidRPr="00246770">
              <w:rPr>
                <w:rStyle w:val="shadingdifferences"/>
              </w:rPr>
              <w:t>informed</w:t>
            </w:r>
            <w:r w:rsidRPr="00387CBD">
              <w:rPr>
                <w:lang w:val="en"/>
              </w:rPr>
              <w:t xml:space="preserve"> </w:t>
            </w:r>
            <w:r>
              <w:rPr>
                <w:rFonts w:cs="Arial"/>
              </w:rPr>
              <w:t>i</w:t>
            </w:r>
            <w:r w:rsidRPr="0093414A">
              <w:rPr>
                <w:rFonts w:cs="Arial"/>
              </w:rPr>
              <w:t xml:space="preserve">dentification of </w:t>
            </w:r>
            <w:r w:rsidRPr="005F1C93">
              <w:rPr>
                <w:rFonts w:cs="Arial"/>
              </w:rPr>
              <w:t>features of text types such as letters, emails, descriptions and narratives</w:t>
            </w:r>
          </w:p>
        </w:tc>
        <w:tc>
          <w:tcPr>
            <w:tcW w:w="2696" w:type="dxa"/>
            <w:tcBorders>
              <w:top w:val="dotted" w:sz="4" w:space="0" w:color="A6A8AB"/>
              <w:bottom w:val="dotted" w:sz="4" w:space="0" w:color="A6A8AB"/>
            </w:tcBorders>
          </w:tcPr>
          <w:p w:rsidR="006736EA" w:rsidRPr="0093414A" w:rsidRDefault="006736EA" w:rsidP="005472A8">
            <w:pPr>
              <w:pStyle w:val="Tabletextsinglecell"/>
              <w:rPr>
                <w:rFonts w:cstheme="minorHAnsi"/>
              </w:rPr>
            </w:pPr>
            <w:r>
              <w:rPr>
                <w:rFonts w:cs="Arial"/>
              </w:rPr>
              <w:t>i</w:t>
            </w:r>
            <w:r w:rsidRPr="0093414A">
              <w:rPr>
                <w:rFonts w:cs="Arial"/>
              </w:rPr>
              <w:t xml:space="preserve">dentification of </w:t>
            </w:r>
            <w:r w:rsidRPr="005F1C93">
              <w:rPr>
                <w:rFonts w:cs="Arial"/>
              </w:rPr>
              <w:t>features of text types such as letters, emails, descriptions and narratives</w:t>
            </w:r>
          </w:p>
        </w:tc>
        <w:tc>
          <w:tcPr>
            <w:tcW w:w="2695" w:type="dxa"/>
            <w:tcBorders>
              <w:top w:val="dotted" w:sz="4" w:space="0" w:color="A6A8AB"/>
              <w:bottom w:val="dotted" w:sz="4" w:space="0" w:color="A6A8AB"/>
            </w:tcBorders>
          </w:tcPr>
          <w:p w:rsidR="006736EA" w:rsidRPr="00F2628C" w:rsidRDefault="006736EA" w:rsidP="005472A8">
            <w:pPr>
              <w:pStyle w:val="Tabletextsinglecell"/>
            </w:pPr>
            <w:r w:rsidRPr="00246770">
              <w:rPr>
                <w:rStyle w:val="shadingdifferences"/>
              </w:rPr>
              <w:t>partial</w:t>
            </w:r>
            <w:r w:rsidRPr="00387CBD">
              <w:rPr>
                <w:lang w:val="en"/>
              </w:rPr>
              <w:t xml:space="preserve"> </w:t>
            </w:r>
            <w:r>
              <w:rPr>
                <w:rFonts w:cs="Arial"/>
              </w:rPr>
              <w:t>i</w:t>
            </w:r>
            <w:r w:rsidRPr="0093414A">
              <w:rPr>
                <w:rFonts w:cs="Arial"/>
              </w:rPr>
              <w:t xml:space="preserve">dentification of </w:t>
            </w:r>
            <w:r w:rsidRPr="005F1C93">
              <w:rPr>
                <w:rFonts w:cs="Arial"/>
              </w:rPr>
              <w:t>features of text types such as letters, emails, descriptions and narratives</w:t>
            </w:r>
          </w:p>
        </w:tc>
        <w:tc>
          <w:tcPr>
            <w:tcW w:w="2700" w:type="dxa"/>
            <w:tcBorders>
              <w:top w:val="dotted" w:sz="4" w:space="0" w:color="A6A8AB"/>
              <w:bottom w:val="dotted" w:sz="4" w:space="0" w:color="A6A8AB"/>
            </w:tcBorders>
          </w:tcPr>
          <w:p w:rsidR="006736EA" w:rsidRPr="00F2628C" w:rsidRDefault="006736EA" w:rsidP="005472A8">
            <w:pPr>
              <w:pStyle w:val="Tabletextsinglecell"/>
            </w:pPr>
            <w:r w:rsidRPr="00246770">
              <w:rPr>
                <w:rStyle w:val="shadingdifferences"/>
              </w:rPr>
              <w:t>fragmented</w:t>
            </w:r>
            <w:r w:rsidRPr="00387CBD">
              <w:rPr>
                <w:lang w:val="en"/>
              </w:rPr>
              <w:t xml:space="preserve"> </w:t>
            </w:r>
            <w:r>
              <w:rPr>
                <w:rFonts w:cs="Arial"/>
              </w:rPr>
              <w:t>i</w:t>
            </w:r>
            <w:r w:rsidRPr="0093414A">
              <w:rPr>
                <w:rFonts w:cs="Arial"/>
              </w:rPr>
              <w:t xml:space="preserve">dentification of </w:t>
            </w:r>
            <w:r w:rsidRPr="005F1C93">
              <w:rPr>
                <w:rFonts w:cs="Arial"/>
              </w:rPr>
              <w:t>features of text types such as letters, emails, descriptions and narratives</w:t>
            </w:r>
          </w:p>
        </w:tc>
      </w:tr>
      <w:tr w:rsidR="006736EA" w:rsidRPr="00F2628C" w:rsidTr="00675FE3">
        <w:trPr>
          <w:cantSplit/>
          <w:trHeight w:val="96"/>
        </w:trPr>
        <w:tc>
          <w:tcPr>
            <w:tcW w:w="463" w:type="dxa"/>
            <w:vMerge/>
            <w:shd w:val="clear" w:color="auto" w:fill="E6E7E8" w:themeFill="background2"/>
            <w:textDirection w:val="btLr"/>
            <w:vAlign w:val="center"/>
          </w:tcPr>
          <w:p w:rsidR="006736EA" w:rsidRPr="00887069" w:rsidRDefault="006736EA" w:rsidP="00887069">
            <w:pPr>
              <w:pStyle w:val="Tableheadingcolumns"/>
            </w:pPr>
          </w:p>
        </w:tc>
        <w:tc>
          <w:tcPr>
            <w:tcW w:w="2695" w:type="dxa"/>
            <w:tcBorders>
              <w:top w:val="dotted" w:sz="4" w:space="0" w:color="A6A8AB"/>
              <w:bottom w:val="dotted" w:sz="4" w:space="0" w:color="A6A8AB"/>
            </w:tcBorders>
          </w:tcPr>
          <w:p w:rsidR="006736EA" w:rsidRDefault="006736EA" w:rsidP="005472A8">
            <w:pPr>
              <w:pStyle w:val="TableBullet"/>
            </w:pPr>
            <w:r w:rsidRPr="00246770">
              <w:rPr>
                <w:rStyle w:val="shadingdifferences"/>
              </w:rPr>
              <w:t>considered</w:t>
            </w:r>
            <w:r>
              <w:t xml:space="preserve"> </w:t>
            </w:r>
            <w:r w:rsidRPr="00F14FF7">
              <w:t>know</w:t>
            </w:r>
            <w:r>
              <w:t>ledge</w:t>
            </w:r>
            <w:r w:rsidRPr="00F14FF7">
              <w:t xml:space="preserve"> that language is chosen to reflect contexts of situation and culture</w:t>
            </w:r>
          </w:p>
          <w:p w:rsidR="006736EA" w:rsidRPr="00F2628C" w:rsidRDefault="006736EA" w:rsidP="005472A8">
            <w:pPr>
              <w:pStyle w:val="TableBullet"/>
            </w:pPr>
            <w:r w:rsidRPr="00246770">
              <w:rPr>
                <w:rStyle w:val="shadingdifferences"/>
              </w:rPr>
              <w:t>considered</w:t>
            </w:r>
            <w:r>
              <w:t xml:space="preserve"> </w:t>
            </w:r>
            <w:r w:rsidRPr="00F14FF7">
              <w:t>identif</w:t>
            </w:r>
            <w:r>
              <w:t>ication</w:t>
            </w:r>
            <w:r w:rsidRPr="00F14FF7">
              <w:t xml:space="preserve"> </w:t>
            </w:r>
            <w:r>
              <w:t xml:space="preserve">of </w:t>
            </w:r>
            <w:r w:rsidRPr="00F14FF7">
              <w:t>differences between standard, dialectal and regional forms of Italian</w:t>
            </w:r>
          </w:p>
        </w:tc>
        <w:tc>
          <w:tcPr>
            <w:tcW w:w="2695" w:type="dxa"/>
            <w:tcBorders>
              <w:top w:val="dotted" w:sz="4" w:space="0" w:color="A6A8AB"/>
              <w:bottom w:val="dotted" w:sz="4" w:space="0" w:color="A6A8AB"/>
            </w:tcBorders>
          </w:tcPr>
          <w:p w:rsidR="006736EA" w:rsidRDefault="006736EA" w:rsidP="005472A8">
            <w:pPr>
              <w:pStyle w:val="TableBullet"/>
            </w:pPr>
            <w:r w:rsidRPr="00246770">
              <w:rPr>
                <w:rStyle w:val="shadingdifferences"/>
              </w:rPr>
              <w:t>effective</w:t>
            </w:r>
            <w:r w:rsidRPr="00387CBD">
              <w:rPr>
                <w:lang w:val="en"/>
              </w:rPr>
              <w:t xml:space="preserve"> </w:t>
            </w:r>
            <w:r w:rsidRPr="00F14FF7">
              <w:t>know</w:t>
            </w:r>
            <w:r>
              <w:t>ledge</w:t>
            </w:r>
            <w:r w:rsidRPr="00F14FF7">
              <w:t xml:space="preserve"> that language is chosen to reflect contexts of situation and culture</w:t>
            </w:r>
          </w:p>
          <w:p w:rsidR="006736EA" w:rsidRPr="00905E7B" w:rsidRDefault="006736EA" w:rsidP="005472A8">
            <w:pPr>
              <w:pStyle w:val="TableBullet"/>
            </w:pPr>
            <w:r w:rsidRPr="00246770">
              <w:rPr>
                <w:rStyle w:val="shadingdifferences"/>
              </w:rPr>
              <w:t>effective</w:t>
            </w:r>
            <w:r w:rsidRPr="00387CBD">
              <w:rPr>
                <w:lang w:val="en"/>
              </w:rPr>
              <w:t xml:space="preserve"> </w:t>
            </w:r>
            <w:r w:rsidRPr="00F14FF7">
              <w:t>identif</w:t>
            </w:r>
            <w:r>
              <w:t>ication</w:t>
            </w:r>
            <w:r w:rsidRPr="00F14FF7">
              <w:t xml:space="preserve"> </w:t>
            </w:r>
            <w:r>
              <w:t xml:space="preserve">of </w:t>
            </w:r>
            <w:r w:rsidRPr="00F14FF7">
              <w:t>differences between standard, dialectal and regional forms of Italian</w:t>
            </w:r>
          </w:p>
        </w:tc>
        <w:tc>
          <w:tcPr>
            <w:tcW w:w="2696" w:type="dxa"/>
            <w:tcBorders>
              <w:top w:val="dotted" w:sz="4" w:space="0" w:color="A6A8AB"/>
              <w:bottom w:val="dotted" w:sz="4" w:space="0" w:color="A6A8AB"/>
            </w:tcBorders>
          </w:tcPr>
          <w:p w:rsidR="006736EA" w:rsidRDefault="006736EA" w:rsidP="005472A8">
            <w:pPr>
              <w:pStyle w:val="TableBullet"/>
            </w:pPr>
            <w:r w:rsidRPr="00F14FF7">
              <w:t>know</w:t>
            </w:r>
            <w:r>
              <w:t>ledge</w:t>
            </w:r>
            <w:r w:rsidRPr="00F14FF7">
              <w:t xml:space="preserve"> that language is chosen to reflect contexts of situation and culture</w:t>
            </w:r>
          </w:p>
          <w:p w:rsidR="006736EA" w:rsidRPr="004A38DF" w:rsidRDefault="006736EA" w:rsidP="005472A8">
            <w:pPr>
              <w:pStyle w:val="TableBullet"/>
            </w:pPr>
            <w:r w:rsidRPr="00F14FF7">
              <w:t>identif</w:t>
            </w:r>
            <w:r>
              <w:t>ication</w:t>
            </w:r>
            <w:r w:rsidRPr="00F14FF7">
              <w:t xml:space="preserve"> </w:t>
            </w:r>
            <w:r>
              <w:t xml:space="preserve">of </w:t>
            </w:r>
            <w:r w:rsidRPr="00F14FF7">
              <w:t>differences between standard, dialectal and regional forms of Italian</w:t>
            </w:r>
          </w:p>
        </w:tc>
        <w:tc>
          <w:tcPr>
            <w:tcW w:w="2695" w:type="dxa"/>
            <w:tcBorders>
              <w:top w:val="dotted" w:sz="4" w:space="0" w:color="A6A8AB"/>
              <w:bottom w:val="dotted" w:sz="4" w:space="0" w:color="A6A8AB"/>
            </w:tcBorders>
          </w:tcPr>
          <w:p w:rsidR="006736EA" w:rsidRDefault="006736EA" w:rsidP="005472A8">
            <w:pPr>
              <w:pStyle w:val="TableBullet"/>
            </w:pPr>
            <w:r w:rsidRPr="00246770">
              <w:rPr>
                <w:rStyle w:val="shadingdifferences"/>
              </w:rPr>
              <w:t>partial</w:t>
            </w:r>
            <w:r>
              <w:t xml:space="preserve"> </w:t>
            </w:r>
            <w:r w:rsidRPr="00F14FF7">
              <w:t>know</w:t>
            </w:r>
            <w:r>
              <w:t>ledge</w:t>
            </w:r>
            <w:r w:rsidRPr="00F14FF7">
              <w:t xml:space="preserve"> that language is chosen to reflect contexts of situation and culture</w:t>
            </w:r>
          </w:p>
          <w:p w:rsidR="006736EA" w:rsidRPr="00F2628C" w:rsidRDefault="006736EA" w:rsidP="005472A8">
            <w:pPr>
              <w:pStyle w:val="TableBullet"/>
            </w:pPr>
            <w:r w:rsidRPr="00246770">
              <w:rPr>
                <w:rStyle w:val="shadingdifferences"/>
              </w:rPr>
              <w:t>partial</w:t>
            </w:r>
            <w:r>
              <w:t xml:space="preserve"> </w:t>
            </w:r>
            <w:r w:rsidRPr="00F14FF7">
              <w:t>identif</w:t>
            </w:r>
            <w:r>
              <w:t>ication</w:t>
            </w:r>
            <w:r w:rsidRPr="00F14FF7">
              <w:t xml:space="preserve"> </w:t>
            </w:r>
            <w:r>
              <w:t xml:space="preserve">of </w:t>
            </w:r>
            <w:r w:rsidRPr="00F14FF7">
              <w:t>differences between standard, dialectal and regional forms of Italian</w:t>
            </w:r>
          </w:p>
        </w:tc>
        <w:tc>
          <w:tcPr>
            <w:tcW w:w="2700" w:type="dxa"/>
            <w:tcBorders>
              <w:top w:val="dotted" w:sz="4" w:space="0" w:color="A6A8AB"/>
              <w:bottom w:val="dotted" w:sz="4" w:space="0" w:color="A6A8AB"/>
            </w:tcBorders>
          </w:tcPr>
          <w:p w:rsidR="006736EA" w:rsidRDefault="006736EA" w:rsidP="005472A8">
            <w:pPr>
              <w:pStyle w:val="TableBullet"/>
            </w:pPr>
            <w:r w:rsidRPr="00246770">
              <w:rPr>
                <w:rStyle w:val="shadingdifferences"/>
              </w:rPr>
              <w:t>fragmented</w:t>
            </w:r>
            <w:r>
              <w:t xml:space="preserve"> </w:t>
            </w:r>
            <w:r w:rsidRPr="00F14FF7">
              <w:t>know</w:t>
            </w:r>
            <w:r>
              <w:t>ledge</w:t>
            </w:r>
            <w:r w:rsidRPr="00F14FF7">
              <w:t xml:space="preserve"> that language is chosen to reflect contexts of situation and culture</w:t>
            </w:r>
          </w:p>
          <w:p w:rsidR="006736EA" w:rsidRPr="00F2628C" w:rsidRDefault="006736EA" w:rsidP="005472A8">
            <w:pPr>
              <w:pStyle w:val="TableBullet"/>
            </w:pPr>
            <w:r w:rsidRPr="00246770">
              <w:rPr>
                <w:rStyle w:val="shadingdifferences"/>
              </w:rPr>
              <w:t>fragmented</w:t>
            </w:r>
            <w:r>
              <w:t xml:space="preserve"> </w:t>
            </w:r>
            <w:r w:rsidRPr="00F14FF7">
              <w:t>identif</w:t>
            </w:r>
            <w:r>
              <w:t>ication</w:t>
            </w:r>
            <w:r w:rsidRPr="00F14FF7">
              <w:t xml:space="preserve"> </w:t>
            </w:r>
            <w:r>
              <w:t xml:space="preserve">of </w:t>
            </w:r>
            <w:r w:rsidRPr="00F14FF7">
              <w:t>differences between standard, dialectal and regional forms of Italian</w:t>
            </w:r>
          </w:p>
        </w:tc>
      </w:tr>
      <w:tr w:rsidR="004F07FD" w:rsidRPr="00F2628C" w:rsidTr="00675FE3">
        <w:trPr>
          <w:cantSplit/>
          <w:trHeight w:val="96"/>
        </w:trPr>
        <w:tc>
          <w:tcPr>
            <w:tcW w:w="463" w:type="dxa"/>
            <w:vMerge w:val="restart"/>
            <w:shd w:val="clear" w:color="auto" w:fill="E6E7E8" w:themeFill="background2"/>
            <w:textDirection w:val="btLr"/>
            <w:vAlign w:val="center"/>
          </w:tcPr>
          <w:p w:rsidR="004F07FD" w:rsidRPr="00887069" w:rsidRDefault="004F07FD" w:rsidP="00887069">
            <w:pPr>
              <w:pStyle w:val="Tableheadingcolumns"/>
            </w:pPr>
            <w:r>
              <w:lastRenderedPageBreak/>
              <w:t>Understanding</w:t>
            </w:r>
          </w:p>
        </w:tc>
        <w:tc>
          <w:tcPr>
            <w:tcW w:w="2695" w:type="dxa"/>
            <w:tcBorders>
              <w:top w:val="dotted" w:sz="4" w:space="0" w:color="A6A8AB"/>
              <w:bottom w:val="dotted" w:sz="4" w:space="0" w:color="A6A8AB"/>
            </w:tcBorders>
          </w:tcPr>
          <w:p w:rsidR="004F07FD" w:rsidRPr="00B15232" w:rsidRDefault="004F07FD" w:rsidP="005472A8">
            <w:pPr>
              <w:pStyle w:val="TableText"/>
            </w:pPr>
            <w:r w:rsidRPr="00246770">
              <w:rPr>
                <w:rStyle w:val="shadingdifferences"/>
              </w:rPr>
              <w:t>considered</w:t>
            </w:r>
            <w:r w:rsidRPr="00387CBD">
              <w:rPr>
                <w:lang w:val="en"/>
              </w:rPr>
              <w:t xml:space="preserve"> </w:t>
            </w:r>
            <w:r>
              <w:t>a</w:t>
            </w:r>
            <w:r w:rsidRPr="00B15232">
              <w:t>nalysis of</w:t>
            </w:r>
            <w:r>
              <w:t xml:space="preserve"> the:</w:t>
            </w:r>
            <w:r w:rsidRPr="00B15232">
              <w:t xml:space="preserve"> </w:t>
            </w:r>
          </w:p>
          <w:p w:rsidR="004F07FD" w:rsidRPr="00B15232" w:rsidRDefault="004F07FD" w:rsidP="005472A8">
            <w:pPr>
              <w:pStyle w:val="TableBullet"/>
            </w:pPr>
            <w:r w:rsidRPr="00B15232">
              <w:t>impact of technology and media on communication and language forms</w:t>
            </w:r>
          </w:p>
          <w:p w:rsidR="004F07FD" w:rsidRPr="00B15232" w:rsidRDefault="004F07FD" w:rsidP="005472A8">
            <w:pPr>
              <w:pStyle w:val="TableBullet"/>
            </w:pPr>
            <w:r w:rsidRPr="00B15232">
              <w:t>influence of Italian and English on one another</w:t>
            </w:r>
          </w:p>
          <w:p w:rsidR="004F07FD" w:rsidRPr="00F2628C" w:rsidRDefault="004F07FD" w:rsidP="005472A8">
            <w:pPr>
              <w:pStyle w:val="TableBullet"/>
              <w:rPr>
                <w:rFonts w:ascii="Arial" w:hAnsi="Arial"/>
              </w:rPr>
            </w:pPr>
            <w:r w:rsidRPr="00B15232">
              <w:t>interrelat</w:t>
            </w:r>
            <w:r>
              <w:t>ionship of language and culture</w:t>
            </w:r>
          </w:p>
        </w:tc>
        <w:tc>
          <w:tcPr>
            <w:tcW w:w="2695" w:type="dxa"/>
            <w:tcBorders>
              <w:top w:val="dotted" w:sz="4" w:space="0" w:color="A6A8AB"/>
              <w:bottom w:val="dotted" w:sz="4" w:space="0" w:color="A6A8AB"/>
            </w:tcBorders>
          </w:tcPr>
          <w:p w:rsidR="004F07FD" w:rsidRPr="00B15232" w:rsidRDefault="004F07FD" w:rsidP="005472A8">
            <w:pPr>
              <w:pStyle w:val="TableText"/>
            </w:pPr>
            <w:r w:rsidRPr="00246770">
              <w:rPr>
                <w:rStyle w:val="shadingdifferences"/>
              </w:rPr>
              <w:t>informed</w:t>
            </w:r>
            <w:r w:rsidRPr="00387CBD">
              <w:rPr>
                <w:lang w:val="en"/>
              </w:rPr>
              <w:t xml:space="preserve"> </w:t>
            </w:r>
            <w:r>
              <w:t>a</w:t>
            </w:r>
            <w:r w:rsidRPr="00B15232">
              <w:t>nalysis of</w:t>
            </w:r>
            <w:r>
              <w:t xml:space="preserve"> the:</w:t>
            </w:r>
            <w:r w:rsidRPr="00B15232">
              <w:t xml:space="preserve"> </w:t>
            </w:r>
          </w:p>
          <w:p w:rsidR="004F07FD" w:rsidRPr="00B15232" w:rsidRDefault="004F07FD" w:rsidP="005472A8">
            <w:pPr>
              <w:pStyle w:val="TableBullet"/>
            </w:pPr>
            <w:r w:rsidRPr="00B15232">
              <w:t>impact of technology and media on communication and language forms</w:t>
            </w:r>
          </w:p>
          <w:p w:rsidR="004F07FD" w:rsidRPr="00B15232" w:rsidRDefault="004F07FD" w:rsidP="005472A8">
            <w:pPr>
              <w:pStyle w:val="TableBullet"/>
            </w:pPr>
            <w:r w:rsidRPr="00B15232">
              <w:t>influence of Italian and English on one another</w:t>
            </w:r>
          </w:p>
          <w:p w:rsidR="004F07FD" w:rsidRPr="00F2628C" w:rsidRDefault="004F07FD" w:rsidP="005472A8">
            <w:pPr>
              <w:pStyle w:val="TableBullet"/>
              <w:rPr>
                <w:rFonts w:ascii="Arial" w:hAnsi="Arial"/>
              </w:rPr>
            </w:pPr>
            <w:r w:rsidRPr="00B15232">
              <w:t>interrelat</w:t>
            </w:r>
            <w:r>
              <w:t>ionship of language and culture</w:t>
            </w:r>
          </w:p>
        </w:tc>
        <w:tc>
          <w:tcPr>
            <w:tcW w:w="2696" w:type="dxa"/>
            <w:tcBorders>
              <w:top w:val="dotted" w:sz="4" w:space="0" w:color="A6A8AB"/>
              <w:bottom w:val="dotted" w:sz="4" w:space="0" w:color="A6A8AB"/>
            </w:tcBorders>
          </w:tcPr>
          <w:p w:rsidR="004F07FD" w:rsidRPr="00B15232" w:rsidRDefault="004F07FD" w:rsidP="005472A8">
            <w:pPr>
              <w:pStyle w:val="TableText"/>
            </w:pPr>
            <w:r>
              <w:t>a</w:t>
            </w:r>
            <w:r w:rsidRPr="00B15232">
              <w:t>nalysis of</w:t>
            </w:r>
            <w:r>
              <w:t xml:space="preserve"> the:</w:t>
            </w:r>
            <w:r w:rsidRPr="00B15232">
              <w:t xml:space="preserve"> </w:t>
            </w:r>
          </w:p>
          <w:p w:rsidR="004F07FD" w:rsidRPr="00B15232" w:rsidRDefault="004F07FD" w:rsidP="005472A8">
            <w:pPr>
              <w:pStyle w:val="TableBullet"/>
            </w:pPr>
            <w:r w:rsidRPr="00B15232">
              <w:t>impact of technology and media on communication and language forms</w:t>
            </w:r>
          </w:p>
          <w:p w:rsidR="004F07FD" w:rsidRPr="00B15232" w:rsidRDefault="004F07FD" w:rsidP="005472A8">
            <w:pPr>
              <w:pStyle w:val="TableBullet"/>
            </w:pPr>
            <w:r w:rsidRPr="00B15232">
              <w:t>influence of Italian and English on one another</w:t>
            </w:r>
          </w:p>
          <w:p w:rsidR="004F07FD" w:rsidRPr="00F2628C" w:rsidRDefault="004F07FD" w:rsidP="005472A8">
            <w:pPr>
              <w:pStyle w:val="TableBullet"/>
              <w:rPr>
                <w:rFonts w:ascii="Arial" w:hAnsi="Arial"/>
              </w:rPr>
            </w:pPr>
            <w:r w:rsidRPr="00B15232">
              <w:t>interrelat</w:t>
            </w:r>
            <w:r>
              <w:t>ionship of language and culture</w:t>
            </w:r>
          </w:p>
        </w:tc>
        <w:tc>
          <w:tcPr>
            <w:tcW w:w="2695" w:type="dxa"/>
            <w:tcBorders>
              <w:top w:val="dotted" w:sz="4" w:space="0" w:color="A6A8AB"/>
              <w:bottom w:val="dotted" w:sz="4" w:space="0" w:color="A6A8AB"/>
            </w:tcBorders>
          </w:tcPr>
          <w:p w:rsidR="004F07FD" w:rsidRPr="00B15232" w:rsidRDefault="004F07FD" w:rsidP="005472A8">
            <w:pPr>
              <w:pStyle w:val="TableText"/>
            </w:pPr>
            <w:r w:rsidRPr="00246770">
              <w:rPr>
                <w:rStyle w:val="shadingdifferences"/>
              </w:rPr>
              <w:t>partial</w:t>
            </w:r>
            <w:r w:rsidRPr="00387CBD">
              <w:rPr>
                <w:lang w:val="en"/>
              </w:rPr>
              <w:t xml:space="preserve"> </w:t>
            </w:r>
            <w:r>
              <w:t>a</w:t>
            </w:r>
            <w:r w:rsidRPr="00B15232">
              <w:t>nalysis of</w:t>
            </w:r>
            <w:r>
              <w:t xml:space="preserve"> the:</w:t>
            </w:r>
            <w:r w:rsidRPr="00B15232">
              <w:t xml:space="preserve"> </w:t>
            </w:r>
          </w:p>
          <w:p w:rsidR="004F07FD" w:rsidRPr="00B15232" w:rsidRDefault="004F07FD" w:rsidP="005472A8">
            <w:pPr>
              <w:pStyle w:val="TableBullet"/>
            </w:pPr>
            <w:r w:rsidRPr="00B15232">
              <w:t>impact of technology and media on communication and language forms</w:t>
            </w:r>
          </w:p>
          <w:p w:rsidR="004F07FD" w:rsidRPr="00B15232" w:rsidRDefault="004F07FD" w:rsidP="005472A8">
            <w:pPr>
              <w:pStyle w:val="TableBullet"/>
            </w:pPr>
            <w:r w:rsidRPr="00B15232">
              <w:t>influence of Italian and English on one another</w:t>
            </w:r>
          </w:p>
          <w:p w:rsidR="004F07FD" w:rsidRPr="00F2628C" w:rsidRDefault="004F07FD" w:rsidP="005472A8">
            <w:pPr>
              <w:pStyle w:val="TableBullet"/>
              <w:rPr>
                <w:rFonts w:ascii="Arial" w:hAnsi="Arial"/>
              </w:rPr>
            </w:pPr>
            <w:r w:rsidRPr="00B15232">
              <w:t>interrelat</w:t>
            </w:r>
            <w:r>
              <w:t>ionship of language and culture</w:t>
            </w:r>
          </w:p>
        </w:tc>
        <w:tc>
          <w:tcPr>
            <w:tcW w:w="2700" w:type="dxa"/>
            <w:tcBorders>
              <w:top w:val="dotted" w:sz="4" w:space="0" w:color="A6A8AB"/>
              <w:bottom w:val="dotted" w:sz="4" w:space="0" w:color="A6A8AB"/>
            </w:tcBorders>
          </w:tcPr>
          <w:p w:rsidR="004F07FD" w:rsidRPr="00B15232" w:rsidRDefault="004F07FD" w:rsidP="005472A8">
            <w:pPr>
              <w:pStyle w:val="TableText"/>
            </w:pPr>
            <w:r w:rsidRPr="00246770">
              <w:rPr>
                <w:rStyle w:val="shadingdifferences"/>
              </w:rPr>
              <w:t>fragmented</w:t>
            </w:r>
            <w:r w:rsidRPr="00387CBD">
              <w:rPr>
                <w:lang w:val="en"/>
              </w:rPr>
              <w:t xml:space="preserve"> </w:t>
            </w:r>
            <w:r>
              <w:t>a</w:t>
            </w:r>
            <w:r w:rsidRPr="00B15232">
              <w:t>nalysis of</w:t>
            </w:r>
            <w:r>
              <w:t xml:space="preserve"> the:</w:t>
            </w:r>
            <w:r w:rsidRPr="00B15232">
              <w:t xml:space="preserve"> </w:t>
            </w:r>
          </w:p>
          <w:p w:rsidR="004F07FD" w:rsidRPr="00B15232" w:rsidRDefault="004F07FD" w:rsidP="005472A8">
            <w:pPr>
              <w:pStyle w:val="TableBullet"/>
            </w:pPr>
            <w:r w:rsidRPr="00B15232">
              <w:t>impact of technology and media on communication and language forms</w:t>
            </w:r>
          </w:p>
          <w:p w:rsidR="004F07FD" w:rsidRPr="00B15232" w:rsidRDefault="004F07FD" w:rsidP="005472A8">
            <w:pPr>
              <w:pStyle w:val="TableBullet"/>
            </w:pPr>
            <w:r w:rsidRPr="00B15232">
              <w:t>influence of Italian and English on one another</w:t>
            </w:r>
          </w:p>
          <w:p w:rsidR="004F07FD" w:rsidRPr="00F2628C" w:rsidRDefault="004F07FD" w:rsidP="005472A8">
            <w:pPr>
              <w:pStyle w:val="TableBullet"/>
              <w:rPr>
                <w:rFonts w:ascii="Arial" w:hAnsi="Arial"/>
              </w:rPr>
            </w:pPr>
            <w:r w:rsidRPr="00B15232">
              <w:t>interrelat</w:t>
            </w:r>
            <w:r>
              <w:t>ionship of language and culture</w:t>
            </w:r>
          </w:p>
        </w:tc>
      </w:tr>
      <w:tr w:rsidR="004F07FD" w:rsidRPr="00F2628C" w:rsidTr="00675FE3">
        <w:trPr>
          <w:cantSplit/>
          <w:trHeight w:val="65"/>
        </w:trPr>
        <w:tc>
          <w:tcPr>
            <w:tcW w:w="463" w:type="dxa"/>
            <w:vMerge/>
            <w:shd w:val="clear" w:color="auto" w:fill="E6E7E8" w:themeFill="background2"/>
            <w:textDirection w:val="btLr"/>
            <w:vAlign w:val="center"/>
          </w:tcPr>
          <w:p w:rsidR="004F07FD" w:rsidRPr="00887069" w:rsidRDefault="004F07FD" w:rsidP="00887069">
            <w:pPr>
              <w:pStyle w:val="Tableheadingcolumns"/>
            </w:pPr>
            <w:bookmarkStart w:id="13" w:name="_Hlk504037008"/>
          </w:p>
        </w:tc>
        <w:tc>
          <w:tcPr>
            <w:tcW w:w="2695" w:type="dxa"/>
            <w:tcBorders>
              <w:top w:val="dotted" w:sz="4" w:space="0" w:color="A6A8AB"/>
              <w:bottom w:val="dotted" w:sz="4" w:space="0" w:color="A6A8AB"/>
            </w:tcBorders>
          </w:tcPr>
          <w:p w:rsidR="004F07FD" w:rsidRPr="00F2628C" w:rsidRDefault="004F07FD" w:rsidP="006736EA">
            <w:pPr>
              <w:pStyle w:val="TableText"/>
              <w:rPr>
                <w:rFonts w:ascii="Arial" w:hAnsi="Arial"/>
              </w:rPr>
            </w:pPr>
            <w:r w:rsidRPr="00246770">
              <w:rPr>
                <w:rStyle w:val="shadingdifferences"/>
              </w:rPr>
              <w:t>considered</w:t>
            </w:r>
            <w:r>
              <w:t xml:space="preserve"> knowledge</w:t>
            </w:r>
            <w:r w:rsidRPr="004A38DF">
              <w:t xml:space="preserve"> </w:t>
            </w:r>
            <w:r>
              <w:t>that languages do not always translate directly</w:t>
            </w:r>
          </w:p>
        </w:tc>
        <w:tc>
          <w:tcPr>
            <w:tcW w:w="2695" w:type="dxa"/>
            <w:tcBorders>
              <w:top w:val="dotted" w:sz="4" w:space="0" w:color="A6A8AB"/>
              <w:bottom w:val="dotted" w:sz="4" w:space="0" w:color="A6A8AB"/>
            </w:tcBorders>
          </w:tcPr>
          <w:p w:rsidR="004F07FD" w:rsidRPr="00F2628C" w:rsidRDefault="004F07FD" w:rsidP="006736EA">
            <w:pPr>
              <w:pStyle w:val="TableText"/>
              <w:rPr>
                <w:rFonts w:ascii="Arial" w:hAnsi="Arial"/>
              </w:rPr>
            </w:pPr>
            <w:r w:rsidRPr="00246770">
              <w:rPr>
                <w:rStyle w:val="shadingdifferences"/>
              </w:rPr>
              <w:t>informed</w:t>
            </w:r>
            <w:r>
              <w:t xml:space="preserve"> knowledge</w:t>
            </w:r>
            <w:r w:rsidRPr="004A38DF">
              <w:t xml:space="preserve"> </w:t>
            </w:r>
            <w:r>
              <w:t>that languages do not always translate directly</w:t>
            </w:r>
          </w:p>
        </w:tc>
        <w:tc>
          <w:tcPr>
            <w:tcW w:w="2696" w:type="dxa"/>
            <w:tcBorders>
              <w:top w:val="dotted" w:sz="4" w:space="0" w:color="A6A8AB"/>
              <w:bottom w:val="dotted" w:sz="4" w:space="0" w:color="A6A8AB"/>
            </w:tcBorders>
          </w:tcPr>
          <w:p w:rsidR="004F07FD" w:rsidRPr="00F2628C" w:rsidRDefault="004F07FD" w:rsidP="005472A8">
            <w:pPr>
              <w:pStyle w:val="TableText"/>
              <w:rPr>
                <w:rFonts w:ascii="Arial" w:hAnsi="Arial"/>
              </w:rPr>
            </w:pPr>
            <w:r>
              <w:t>knowledge</w:t>
            </w:r>
            <w:r w:rsidRPr="004A38DF">
              <w:t xml:space="preserve"> </w:t>
            </w:r>
            <w:r>
              <w:t>that languages do not always translate directly</w:t>
            </w:r>
          </w:p>
        </w:tc>
        <w:tc>
          <w:tcPr>
            <w:tcW w:w="2695" w:type="dxa"/>
            <w:tcBorders>
              <w:top w:val="dotted" w:sz="4" w:space="0" w:color="A6A8AB"/>
              <w:bottom w:val="dotted" w:sz="4" w:space="0" w:color="A6A8AB"/>
            </w:tcBorders>
          </w:tcPr>
          <w:p w:rsidR="004F07FD" w:rsidRPr="00F2628C" w:rsidRDefault="004F07FD" w:rsidP="006736EA">
            <w:pPr>
              <w:pStyle w:val="TableText"/>
              <w:rPr>
                <w:rFonts w:ascii="Arial" w:hAnsi="Arial"/>
              </w:rPr>
            </w:pPr>
            <w:r w:rsidRPr="00246770">
              <w:rPr>
                <w:rStyle w:val="shadingdifferences"/>
              </w:rPr>
              <w:t>partial</w:t>
            </w:r>
            <w:r>
              <w:t xml:space="preserve"> knowledge</w:t>
            </w:r>
            <w:r w:rsidRPr="004A38DF">
              <w:t xml:space="preserve"> </w:t>
            </w:r>
            <w:r>
              <w:t>that languages do not always translate directly</w:t>
            </w:r>
          </w:p>
        </w:tc>
        <w:tc>
          <w:tcPr>
            <w:tcW w:w="2700" w:type="dxa"/>
            <w:tcBorders>
              <w:top w:val="dotted" w:sz="4" w:space="0" w:color="A6A8AB"/>
              <w:bottom w:val="dotted" w:sz="4" w:space="0" w:color="A6A8AB"/>
            </w:tcBorders>
          </w:tcPr>
          <w:p w:rsidR="004F07FD" w:rsidRPr="00F2628C" w:rsidRDefault="004F07FD" w:rsidP="006736EA">
            <w:pPr>
              <w:pStyle w:val="TableText"/>
              <w:rPr>
                <w:rFonts w:ascii="Arial" w:hAnsi="Arial"/>
              </w:rPr>
            </w:pPr>
            <w:r w:rsidRPr="00246770">
              <w:rPr>
                <w:rStyle w:val="shadingdifferences"/>
              </w:rPr>
              <w:t>fragmented</w:t>
            </w:r>
            <w:r>
              <w:t xml:space="preserve"> knowledge</w:t>
            </w:r>
            <w:r w:rsidRPr="004A38DF">
              <w:t xml:space="preserve"> </w:t>
            </w:r>
            <w:r>
              <w:t>that languages do not always translate directly</w:t>
            </w:r>
          </w:p>
        </w:tc>
      </w:tr>
      <w:bookmarkEnd w:id="13"/>
      <w:tr w:rsidR="004F07FD" w:rsidRPr="00F2628C" w:rsidTr="00675FE3">
        <w:trPr>
          <w:cantSplit/>
          <w:trHeight w:val="81"/>
        </w:trPr>
        <w:tc>
          <w:tcPr>
            <w:tcW w:w="463" w:type="dxa"/>
            <w:vMerge/>
            <w:tcBorders>
              <w:bottom w:val="single" w:sz="4" w:space="0" w:color="A6A8AB"/>
            </w:tcBorders>
            <w:shd w:val="clear" w:color="auto" w:fill="E6E7E8" w:themeFill="background2"/>
            <w:textDirection w:val="btLr"/>
            <w:vAlign w:val="center"/>
          </w:tcPr>
          <w:p w:rsidR="004F07FD" w:rsidRPr="00887069" w:rsidRDefault="004F07FD" w:rsidP="00887069">
            <w:pPr>
              <w:pStyle w:val="Tableheadingcolumns"/>
            </w:pPr>
          </w:p>
        </w:tc>
        <w:tc>
          <w:tcPr>
            <w:tcW w:w="2695" w:type="dxa"/>
            <w:tcBorders>
              <w:top w:val="dotted" w:sz="4" w:space="0" w:color="A6A8AB"/>
              <w:bottom w:val="single" w:sz="4" w:space="0" w:color="A6A8AB"/>
            </w:tcBorders>
          </w:tcPr>
          <w:p w:rsidR="004F07FD" w:rsidRDefault="004F07FD" w:rsidP="006736EA">
            <w:pPr>
              <w:pStyle w:val="TableBullet"/>
            </w:pPr>
            <w:r w:rsidRPr="00246770">
              <w:rPr>
                <w:rStyle w:val="shadingdifferences"/>
              </w:rPr>
              <w:t>considered</w:t>
            </w:r>
            <w:r w:rsidRPr="00387CBD">
              <w:rPr>
                <w:lang w:val="en"/>
              </w:rPr>
              <w:t xml:space="preserve"> </w:t>
            </w:r>
            <w:r w:rsidRPr="003C0A07">
              <w:t>reflect</w:t>
            </w:r>
            <w:r>
              <w:t>ion</w:t>
            </w:r>
            <w:r w:rsidRPr="003C0A07">
              <w:t xml:space="preserve"> on how they interpret and respond to</w:t>
            </w:r>
            <w:r>
              <w:t>:</w:t>
            </w:r>
          </w:p>
          <w:p w:rsidR="004F07FD" w:rsidRDefault="004F07FD" w:rsidP="006736EA">
            <w:pPr>
              <w:pStyle w:val="TableBullet2"/>
            </w:pPr>
            <w:r w:rsidRPr="003C0A07">
              <w:t>intercultural experience</w:t>
            </w:r>
          </w:p>
          <w:p w:rsidR="004F07FD" w:rsidRDefault="004F07FD" w:rsidP="006736EA">
            <w:pPr>
              <w:pStyle w:val="TableBullet2"/>
            </w:pPr>
            <w:r w:rsidRPr="003C0A07">
              <w:t>aspects of Italian language and culture</w:t>
            </w:r>
          </w:p>
          <w:p w:rsidR="004F07FD" w:rsidRPr="003C0A07" w:rsidRDefault="004F07FD" w:rsidP="006736EA">
            <w:pPr>
              <w:pStyle w:val="TableBullet"/>
            </w:pPr>
            <w:r w:rsidRPr="00246770">
              <w:rPr>
                <w:rStyle w:val="shadingdifferences"/>
              </w:rPr>
              <w:t>considered</w:t>
            </w:r>
            <w:r w:rsidRPr="00387CBD">
              <w:rPr>
                <w:lang w:val="en"/>
              </w:rPr>
              <w:t xml:space="preserve"> </w:t>
            </w:r>
            <w:r w:rsidRPr="003C0A07">
              <w:t>discussion of how their responses may be shaped by their own language(s) and culture(s)</w:t>
            </w:r>
          </w:p>
        </w:tc>
        <w:tc>
          <w:tcPr>
            <w:tcW w:w="2695" w:type="dxa"/>
            <w:tcBorders>
              <w:top w:val="dotted" w:sz="4" w:space="0" w:color="A6A8AB"/>
              <w:bottom w:val="single" w:sz="4" w:space="0" w:color="A6A8AB"/>
            </w:tcBorders>
          </w:tcPr>
          <w:p w:rsidR="004F07FD" w:rsidRDefault="004F07FD" w:rsidP="006736EA">
            <w:pPr>
              <w:pStyle w:val="TableBullet"/>
            </w:pPr>
            <w:r w:rsidRPr="00246770">
              <w:rPr>
                <w:rStyle w:val="shadingdifferences"/>
              </w:rPr>
              <w:t>informed</w:t>
            </w:r>
            <w:r w:rsidRPr="00387CBD">
              <w:rPr>
                <w:lang w:val="en"/>
              </w:rPr>
              <w:t xml:space="preserve"> </w:t>
            </w:r>
            <w:r w:rsidRPr="003C0A07">
              <w:t>reflect</w:t>
            </w:r>
            <w:r>
              <w:t>ion</w:t>
            </w:r>
            <w:r w:rsidRPr="003C0A07">
              <w:t xml:space="preserve"> on how they interpret and respond to</w:t>
            </w:r>
            <w:r>
              <w:t>:</w:t>
            </w:r>
          </w:p>
          <w:p w:rsidR="004F07FD" w:rsidRDefault="004F07FD" w:rsidP="006736EA">
            <w:pPr>
              <w:pStyle w:val="TableBullet2"/>
            </w:pPr>
            <w:r w:rsidRPr="003C0A07">
              <w:t>intercultural experience</w:t>
            </w:r>
          </w:p>
          <w:p w:rsidR="004F07FD" w:rsidRDefault="004F07FD" w:rsidP="006736EA">
            <w:pPr>
              <w:pStyle w:val="TableBullet2"/>
            </w:pPr>
            <w:r w:rsidRPr="003C0A07">
              <w:t>aspects of Italian language and culture</w:t>
            </w:r>
          </w:p>
          <w:p w:rsidR="004F07FD" w:rsidRPr="003C0A07" w:rsidRDefault="004F07FD" w:rsidP="006736EA">
            <w:pPr>
              <w:pStyle w:val="TableBullet"/>
            </w:pPr>
            <w:r w:rsidRPr="00246770">
              <w:rPr>
                <w:rStyle w:val="shadingdifferences"/>
              </w:rPr>
              <w:t>informed</w:t>
            </w:r>
            <w:r w:rsidRPr="00387CBD">
              <w:rPr>
                <w:lang w:val="en"/>
              </w:rPr>
              <w:t xml:space="preserve"> </w:t>
            </w:r>
            <w:r w:rsidRPr="003C0A07">
              <w:t>discussion of how their responses may be shaped by their own language(s) and culture(s)</w:t>
            </w:r>
          </w:p>
        </w:tc>
        <w:tc>
          <w:tcPr>
            <w:tcW w:w="2696" w:type="dxa"/>
            <w:tcBorders>
              <w:top w:val="dotted" w:sz="4" w:space="0" w:color="A6A8AB"/>
              <w:bottom w:val="single" w:sz="4" w:space="0" w:color="A6A8AB"/>
            </w:tcBorders>
          </w:tcPr>
          <w:p w:rsidR="004F07FD" w:rsidRDefault="004F07FD" w:rsidP="005472A8">
            <w:pPr>
              <w:pStyle w:val="TableBullet"/>
            </w:pPr>
            <w:r w:rsidRPr="003C0A07">
              <w:t>reflect</w:t>
            </w:r>
            <w:r>
              <w:t>ion</w:t>
            </w:r>
            <w:r w:rsidRPr="003C0A07">
              <w:t xml:space="preserve"> on how they interpret and respond to</w:t>
            </w:r>
            <w:r>
              <w:t>:</w:t>
            </w:r>
          </w:p>
          <w:p w:rsidR="004F07FD" w:rsidRDefault="004F07FD" w:rsidP="004F07FD">
            <w:pPr>
              <w:pStyle w:val="TableBullet2"/>
            </w:pPr>
            <w:r w:rsidRPr="003C0A07">
              <w:t>intercultural experience</w:t>
            </w:r>
          </w:p>
          <w:p w:rsidR="004F07FD" w:rsidRDefault="004F07FD" w:rsidP="004F07FD">
            <w:pPr>
              <w:pStyle w:val="TableBullet2"/>
            </w:pPr>
            <w:r w:rsidRPr="003C0A07">
              <w:t>aspects of Italian language and culture</w:t>
            </w:r>
          </w:p>
          <w:p w:rsidR="004F07FD" w:rsidRPr="00E80D27" w:rsidRDefault="004F07FD" w:rsidP="005472A8">
            <w:pPr>
              <w:pStyle w:val="TableBullet"/>
            </w:pPr>
            <w:r w:rsidRPr="003C0A07">
              <w:t>discuss</w:t>
            </w:r>
            <w:r>
              <w:t>ion of</w:t>
            </w:r>
            <w:r w:rsidRPr="003C0A07">
              <w:t xml:space="preserve"> how their responses may be shaped by their own language(s) and culture(s)</w:t>
            </w:r>
          </w:p>
        </w:tc>
        <w:tc>
          <w:tcPr>
            <w:tcW w:w="2695" w:type="dxa"/>
            <w:tcBorders>
              <w:top w:val="dotted" w:sz="4" w:space="0" w:color="A6A8AB"/>
              <w:bottom w:val="single" w:sz="4" w:space="0" w:color="A6A8AB"/>
            </w:tcBorders>
          </w:tcPr>
          <w:p w:rsidR="004F07FD" w:rsidRDefault="004F07FD" w:rsidP="006736EA">
            <w:pPr>
              <w:pStyle w:val="TableBullet"/>
            </w:pPr>
            <w:r w:rsidRPr="00246770">
              <w:rPr>
                <w:rStyle w:val="shadingdifferences"/>
              </w:rPr>
              <w:t>partial</w:t>
            </w:r>
            <w:r w:rsidRPr="00387CBD">
              <w:rPr>
                <w:lang w:val="en"/>
              </w:rPr>
              <w:t xml:space="preserve"> </w:t>
            </w:r>
            <w:r w:rsidRPr="003C0A07">
              <w:t>reflect</w:t>
            </w:r>
            <w:r>
              <w:t>ion</w:t>
            </w:r>
            <w:r w:rsidRPr="003C0A07">
              <w:t xml:space="preserve"> on how they interpret and respond to</w:t>
            </w:r>
            <w:r>
              <w:t>:</w:t>
            </w:r>
          </w:p>
          <w:p w:rsidR="004F07FD" w:rsidRDefault="004F07FD" w:rsidP="006736EA">
            <w:pPr>
              <w:pStyle w:val="TableBullet2"/>
            </w:pPr>
            <w:r w:rsidRPr="003C0A07">
              <w:t>intercultural experience</w:t>
            </w:r>
          </w:p>
          <w:p w:rsidR="004F07FD" w:rsidRDefault="004F07FD" w:rsidP="006736EA">
            <w:pPr>
              <w:pStyle w:val="TableBullet2"/>
            </w:pPr>
            <w:r w:rsidRPr="003C0A07">
              <w:t>aspects of Italian language and culture</w:t>
            </w:r>
          </w:p>
          <w:p w:rsidR="004F07FD" w:rsidRPr="003C0A07" w:rsidRDefault="004F07FD" w:rsidP="006736EA">
            <w:pPr>
              <w:pStyle w:val="TableBullet"/>
            </w:pPr>
            <w:r w:rsidRPr="00246770">
              <w:rPr>
                <w:rStyle w:val="shadingdifferences"/>
              </w:rPr>
              <w:t>partial</w:t>
            </w:r>
            <w:r w:rsidRPr="00387CBD">
              <w:rPr>
                <w:lang w:val="en"/>
              </w:rPr>
              <w:t xml:space="preserve"> </w:t>
            </w:r>
            <w:r w:rsidRPr="003C0A07">
              <w:t>discuss</w:t>
            </w:r>
            <w:r>
              <w:t>ion of</w:t>
            </w:r>
            <w:r w:rsidRPr="003C0A07">
              <w:t xml:space="preserve"> how their responses may be shaped by their own language(s) and culture(s)</w:t>
            </w:r>
          </w:p>
        </w:tc>
        <w:tc>
          <w:tcPr>
            <w:tcW w:w="2700" w:type="dxa"/>
            <w:tcBorders>
              <w:top w:val="dotted" w:sz="4" w:space="0" w:color="A6A8AB"/>
              <w:bottom w:val="single" w:sz="4" w:space="0" w:color="A6A8AB"/>
            </w:tcBorders>
          </w:tcPr>
          <w:p w:rsidR="004F07FD" w:rsidRDefault="004F07FD" w:rsidP="006736EA">
            <w:pPr>
              <w:pStyle w:val="TableBullet"/>
            </w:pPr>
            <w:r w:rsidRPr="00246770">
              <w:rPr>
                <w:rStyle w:val="shadingdifferences"/>
              </w:rPr>
              <w:t>fragmented</w:t>
            </w:r>
            <w:r w:rsidRPr="00387CBD">
              <w:rPr>
                <w:lang w:val="en"/>
              </w:rPr>
              <w:t xml:space="preserve"> </w:t>
            </w:r>
            <w:r w:rsidRPr="003C0A07">
              <w:t>reflect</w:t>
            </w:r>
            <w:r>
              <w:t>ion</w:t>
            </w:r>
            <w:r w:rsidRPr="003C0A07">
              <w:t xml:space="preserve"> on how they interpret and respond to</w:t>
            </w:r>
            <w:r>
              <w:t>:</w:t>
            </w:r>
          </w:p>
          <w:p w:rsidR="004F07FD" w:rsidRDefault="004F07FD" w:rsidP="006736EA">
            <w:pPr>
              <w:pStyle w:val="TableBullet2"/>
            </w:pPr>
            <w:r w:rsidRPr="003C0A07">
              <w:t>intercultural experience</w:t>
            </w:r>
          </w:p>
          <w:p w:rsidR="004F07FD" w:rsidRDefault="004F07FD" w:rsidP="006736EA">
            <w:pPr>
              <w:pStyle w:val="TableBullet2"/>
            </w:pPr>
            <w:r w:rsidRPr="003C0A07">
              <w:t>aspects of Italian language and culture</w:t>
            </w:r>
          </w:p>
          <w:p w:rsidR="004F07FD" w:rsidRPr="003C0A07" w:rsidRDefault="004F07FD" w:rsidP="006736EA">
            <w:pPr>
              <w:pStyle w:val="TableBullet"/>
            </w:pPr>
            <w:r w:rsidRPr="00246770">
              <w:rPr>
                <w:rStyle w:val="shadingdifferences"/>
              </w:rPr>
              <w:t>fragmented</w:t>
            </w:r>
            <w:r w:rsidRPr="00387CBD">
              <w:rPr>
                <w:lang w:val="en"/>
              </w:rPr>
              <w:t xml:space="preserve"> </w:t>
            </w:r>
            <w:r w:rsidRPr="003C0A07">
              <w:t>discuss</w:t>
            </w:r>
            <w:r>
              <w:t>ion of</w:t>
            </w:r>
            <w:r w:rsidRPr="003C0A07">
              <w:t xml:space="preserve"> how their responses may be shaped by their own language(s) and culture(s)</w:t>
            </w:r>
          </w:p>
        </w:tc>
      </w:tr>
      <w:tr w:rsidR="006736EA" w:rsidRPr="00DE0198" w:rsidTr="00675FE3">
        <w:trPr>
          <w:cantSplit/>
          <w:trHeight w:val="81"/>
        </w:trPr>
        <w:tc>
          <w:tcPr>
            <w:tcW w:w="463" w:type="dxa"/>
            <w:tcBorders>
              <w:left w:val="nil"/>
              <w:right w:val="nil"/>
            </w:tcBorders>
            <w:shd w:val="clear" w:color="auto" w:fill="auto"/>
            <w:textDirection w:val="btLr"/>
            <w:vAlign w:val="center"/>
          </w:tcPr>
          <w:p w:rsidR="006736EA" w:rsidRPr="00DE0198" w:rsidRDefault="006736EA" w:rsidP="00DE0198">
            <w:pPr>
              <w:pStyle w:val="Smallspace"/>
            </w:pPr>
          </w:p>
        </w:tc>
        <w:tc>
          <w:tcPr>
            <w:tcW w:w="2695" w:type="dxa"/>
            <w:tcBorders>
              <w:top w:val="single" w:sz="4" w:space="0" w:color="A6A8AB"/>
              <w:left w:val="nil"/>
              <w:bottom w:val="single" w:sz="4" w:space="0" w:color="A6A8AB"/>
              <w:right w:val="nil"/>
            </w:tcBorders>
            <w:shd w:val="clear" w:color="auto" w:fill="auto"/>
          </w:tcPr>
          <w:p w:rsidR="006736EA" w:rsidRPr="00DE0198" w:rsidRDefault="006736EA" w:rsidP="00DE0198">
            <w:pPr>
              <w:pStyle w:val="Smallspace"/>
            </w:pPr>
          </w:p>
        </w:tc>
        <w:tc>
          <w:tcPr>
            <w:tcW w:w="2695" w:type="dxa"/>
            <w:tcBorders>
              <w:top w:val="single" w:sz="4" w:space="0" w:color="A6A8AB"/>
              <w:left w:val="nil"/>
              <w:bottom w:val="single" w:sz="4" w:space="0" w:color="A6A8AB"/>
              <w:right w:val="nil"/>
            </w:tcBorders>
            <w:shd w:val="clear" w:color="auto" w:fill="auto"/>
          </w:tcPr>
          <w:p w:rsidR="006736EA" w:rsidRPr="00DE0198" w:rsidRDefault="006736EA" w:rsidP="00DE0198">
            <w:pPr>
              <w:pStyle w:val="Smallspace"/>
            </w:pPr>
          </w:p>
        </w:tc>
        <w:tc>
          <w:tcPr>
            <w:tcW w:w="2696" w:type="dxa"/>
            <w:tcBorders>
              <w:top w:val="single" w:sz="4" w:space="0" w:color="A6A8AB"/>
              <w:left w:val="nil"/>
              <w:bottom w:val="single" w:sz="4" w:space="0" w:color="A6A8AB"/>
              <w:right w:val="nil"/>
            </w:tcBorders>
            <w:shd w:val="clear" w:color="auto" w:fill="auto"/>
          </w:tcPr>
          <w:p w:rsidR="006736EA" w:rsidRPr="00DE0198" w:rsidRDefault="006736EA" w:rsidP="00DE0198">
            <w:pPr>
              <w:pStyle w:val="Smallspace"/>
            </w:pPr>
          </w:p>
        </w:tc>
        <w:tc>
          <w:tcPr>
            <w:tcW w:w="2695" w:type="dxa"/>
            <w:tcBorders>
              <w:top w:val="single" w:sz="4" w:space="0" w:color="A6A8AB"/>
              <w:left w:val="nil"/>
              <w:bottom w:val="single" w:sz="4" w:space="0" w:color="A6A8AB"/>
              <w:right w:val="nil"/>
            </w:tcBorders>
            <w:shd w:val="clear" w:color="auto" w:fill="auto"/>
          </w:tcPr>
          <w:p w:rsidR="006736EA" w:rsidRPr="00DE0198" w:rsidRDefault="006736EA" w:rsidP="00DE0198">
            <w:pPr>
              <w:pStyle w:val="Smallspace"/>
            </w:pPr>
          </w:p>
        </w:tc>
        <w:tc>
          <w:tcPr>
            <w:tcW w:w="2700" w:type="dxa"/>
            <w:tcBorders>
              <w:top w:val="single" w:sz="4" w:space="0" w:color="A6A8AB"/>
              <w:left w:val="nil"/>
              <w:bottom w:val="single" w:sz="4" w:space="0" w:color="A6A8AB"/>
              <w:right w:val="nil"/>
            </w:tcBorders>
            <w:shd w:val="clear" w:color="auto" w:fill="auto"/>
          </w:tcPr>
          <w:p w:rsidR="006736EA" w:rsidRPr="00DE0198" w:rsidRDefault="006736EA" w:rsidP="00DE0198">
            <w:pPr>
              <w:pStyle w:val="Smallspace"/>
            </w:pPr>
          </w:p>
        </w:tc>
      </w:tr>
      <w:tr w:rsidR="006736EA" w:rsidRPr="003E6FE4"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rsidR="006736EA" w:rsidRPr="003E6FE4" w:rsidRDefault="006736EA" w:rsidP="00E66A86">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rsidR="006736EA" w:rsidRPr="003E6FE4" w:rsidRDefault="006736EA" w:rsidP="00E66A86">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rsidR="00FF0621" w:rsidRPr="00492096" w:rsidRDefault="00FF0621" w:rsidP="000D5B81">
      <w:pPr>
        <w:pStyle w:val="BodyText"/>
      </w:pPr>
    </w:p>
    <w:p w:rsidR="00845AD8" w:rsidRPr="000D5B81" w:rsidRDefault="00845AD8" w:rsidP="000D5B81">
      <w:pPr>
        <w:sectPr w:rsidR="00845AD8" w:rsidRPr="000D5B81"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847D7F">
        <w:t>Years 7 and 8</w:t>
      </w:r>
      <w:r>
        <w:t xml:space="preserve"> </w:t>
      </w:r>
      <w:r w:rsidR="00113635">
        <w:t>Italian</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47D7F">
        <w:t>Years 7 and 8</w:t>
      </w:r>
      <w:r w:rsidRPr="00280466">
        <w:t xml:space="preserve"> </w:t>
      </w:r>
      <w:r w:rsidR="00113635">
        <w:t>Italian</w:t>
      </w:r>
      <w:r w:rsidRPr="00280466">
        <w:t xml:space="preserve"> SEs. </w:t>
      </w:r>
      <w:r>
        <w:t>Definitions are drawn from the ACARA Australian Curriculum Languages</w:t>
      </w:r>
      <w:r w:rsidRPr="00F2628C">
        <w:t xml:space="preserve"> </w:t>
      </w:r>
      <w:r>
        <w:t>glossary (</w:t>
      </w:r>
      <w:hyperlink r:id="rId2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6D1066"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6D1066" w:rsidRPr="00F2628C" w:rsidRDefault="006D1066" w:rsidP="00492096">
            <w:pPr>
              <w:pStyle w:val="TableHeading"/>
              <w:spacing w:before="20" w:after="10"/>
              <w:rPr>
                <w:color w:val="auto"/>
              </w:rPr>
            </w:pPr>
            <w:r w:rsidRPr="00F2628C">
              <w:t>Term</w:t>
            </w:r>
          </w:p>
        </w:tc>
        <w:tc>
          <w:tcPr>
            <w:tcW w:w="7216" w:type="dxa"/>
            <w:hideMark/>
          </w:tcPr>
          <w:p w:rsidR="006D1066" w:rsidRPr="00F2628C" w:rsidRDefault="006D1066"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6D1066"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6D1066" w:rsidRPr="00F8148D" w:rsidRDefault="006D1066" w:rsidP="00102731">
            <w:pPr>
              <w:pStyle w:val="Tabletextsinglecell"/>
            </w:pPr>
            <w:r w:rsidRPr="00003F56">
              <w:t>a</w:t>
            </w:r>
            <w:r>
              <w:t>ccuracy;</w:t>
            </w:r>
            <w:r>
              <w:br/>
              <w:t>accurate</w:t>
            </w:r>
          </w:p>
        </w:tc>
        <w:tc>
          <w:tcPr>
            <w:tcW w:w="7216" w:type="dxa"/>
          </w:tcPr>
          <w:p w:rsidR="006D1066" w:rsidRDefault="006D1066"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6D1066" w:rsidRPr="00F8148D" w:rsidRDefault="006D1066"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6D1066"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6D1066" w:rsidRPr="00F8148D" w:rsidRDefault="006D1066" w:rsidP="00491DA7">
            <w:pPr>
              <w:pStyle w:val="Tabletextsinglecell"/>
            </w:pPr>
            <w:bookmarkStart w:id="14" w:name="apply"/>
            <w:r>
              <w:t>apply</w:t>
            </w:r>
            <w:bookmarkEnd w:id="14"/>
            <w:r>
              <w:t xml:space="preserve">; </w:t>
            </w:r>
            <w:r>
              <w:br/>
            </w:r>
            <w:r w:rsidRPr="00794A85">
              <w:t>applying</w:t>
            </w:r>
          </w:p>
        </w:tc>
        <w:tc>
          <w:tcPr>
            <w:tcW w:w="7216" w:type="dxa"/>
          </w:tcPr>
          <w:p w:rsidR="006D1066" w:rsidRPr="00F8148D" w:rsidRDefault="006D1066"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6D1066"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pPr>
            <w:r w:rsidRPr="007C1B9A">
              <w:rPr>
                <w:lang w:eastAsia="en-AU"/>
              </w:rPr>
              <w:t>aspects</w:t>
            </w:r>
          </w:p>
        </w:tc>
        <w:tc>
          <w:tcPr>
            <w:tcW w:w="7216" w:type="dxa"/>
          </w:tcPr>
          <w:p w:rsidR="006D1066" w:rsidRPr="00F2628C" w:rsidRDefault="006D1066"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6D1066"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pPr>
            <w:r w:rsidRPr="00823D2C">
              <w:t>basic</w:t>
            </w:r>
          </w:p>
        </w:tc>
        <w:tc>
          <w:tcPr>
            <w:tcW w:w="7216" w:type="dxa"/>
          </w:tcPr>
          <w:p w:rsidR="006D1066" w:rsidRPr="00F2628C" w:rsidRDefault="006D1066"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6D1066"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6D1066" w:rsidRPr="00823D2C" w:rsidRDefault="006D1066" w:rsidP="00491DA7">
            <w:pPr>
              <w:pStyle w:val="Tabletextsinglecell"/>
            </w:pPr>
            <w:r>
              <w:t>bilingual</w:t>
            </w:r>
          </w:p>
        </w:tc>
        <w:tc>
          <w:tcPr>
            <w:tcW w:w="7216" w:type="dxa"/>
          </w:tcPr>
          <w:p w:rsidR="006D1066" w:rsidRPr="00823D2C" w:rsidRDefault="006D1066" w:rsidP="00947AAB">
            <w:pPr>
              <w:pStyle w:val="Tabletextsinglecell"/>
              <w:cnfStyle w:val="000000000000" w:firstRow="0" w:lastRow="0" w:firstColumn="0" w:lastColumn="0" w:oddVBand="0" w:evenVBand="0" w:oddHBand="0" w:evenHBand="0" w:firstRowFirstColumn="0" w:firstRowLastColumn="0" w:lastRowFirstColumn="0" w:lastRowLastColumn="0"/>
            </w:pPr>
            <w:r>
              <w:rPr>
                <w:rFonts w:ascii="Helvetica" w:hAnsi="Helvetica"/>
                <w:color w:val="000000"/>
                <w:sz w:val="20"/>
                <w:szCs w:val="20"/>
              </w:rPr>
              <w:t>ability to use two or more languages</w:t>
            </w:r>
          </w:p>
        </w:tc>
      </w:tr>
      <w:tr w:rsidR="00951AE7"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951AE7" w:rsidRPr="008118DA" w:rsidRDefault="00951AE7" w:rsidP="00182A77">
            <w:pPr>
              <w:pStyle w:val="TableText"/>
            </w:pPr>
            <w:r>
              <w:t>c</w:t>
            </w:r>
            <w:r w:rsidRPr="00F02F68">
              <w:t>ommunicating</w:t>
            </w:r>
          </w:p>
        </w:tc>
        <w:tc>
          <w:tcPr>
            <w:tcW w:w="7216" w:type="dxa"/>
          </w:tcPr>
          <w:p w:rsidR="00951AE7" w:rsidRDefault="00951AE7" w:rsidP="008A7831">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951AE7" w:rsidRPr="008118DA" w:rsidRDefault="00951AE7"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951AE7" w:rsidRPr="008118DA"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951AE7" w:rsidRPr="008118DA"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951AE7" w:rsidRPr="008118DA"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951AE7" w:rsidRPr="008118DA"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951AE7" w:rsidRPr="00F02F68" w:rsidRDefault="00951AE7" w:rsidP="008A783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rsidR="00951AE7" w:rsidRPr="009F4394" w:rsidRDefault="00951AE7"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951AE7" w:rsidRPr="009F4394"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951AE7" w:rsidRPr="00243BFA" w:rsidRDefault="00951AE7" w:rsidP="008A783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951AE7"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951AE7" w:rsidRDefault="00951AE7" w:rsidP="00182A77">
            <w:pPr>
              <w:pStyle w:val="Tabletextsinglecell"/>
              <w:rPr>
                <w:rStyle w:val="Strong"/>
                <w:b/>
              </w:rPr>
            </w:pPr>
            <w:r w:rsidRPr="00CF08D9">
              <w:t>complex sentence</w:t>
            </w:r>
          </w:p>
        </w:tc>
        <w:tc>
          <w:tcPr>
            <w:tcW w:w="7216" w:type="dxa"/>
          </w:tcPr>
          <w:p w:rsidR="00951AE7" w:rsidRDefault="00951AE7" w:rsidP="008A7831">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rsidR="00951AE7"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rsidR="00951AE7" w:rsidRPr="002F57B5" w:rsidRDefault="00951AE7" w:rsidP="008A7831">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6D1066"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6D1066" w:rsidRPr="002C794E" w:rsidRDefault="006D1066" w:rsidP="00491DA7">
            <w:pPr>
              <w:pStyle w:val="Tabletextsinglecell"/>
              <w:rPr>
                <w:rStyle w:val="Strong"/>
                <w:b/>
              </w:rPr>
            </w:pPr>
            <w:bookmarkStart w:id="15" w:name="confident"/>
            <w:r>
              <w:rPr>
                <w:rStyle w:val="Strong"/>
                <w:b/>
              </w:rPr>
              <w:lastRenderedPageBreak/>
              <w:t>confident</w:t>
            </w:r>
            <w:bookmarkEnd w:id="15"/>
          </w:p>
        </w:tc>
        <w:tc>
          <w:tcPr>
            <w:tcW w:w="7216" w:type="dxa"/>
          </w:tcPr>
          <w:p w:rsidR="006D1066" w:rsidRDefault="006D1066"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rsidR="006D1066" w:rsidRDefault="006D1066"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rsidR="006D1066" w:rsidRDefault="006D1066"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6D1066" w:rsidRPr="008C5E78" w:rsidRDefault="006D1066"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6D1066"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pPr>
            <w:r w:rsidRPr="008D1193">
              <w:rPr>
                <w:rStyle w:val="Strong"/>
                <w:b/>
              </w:rPr>
              <w:t>considered</w:t>
            </w:r>
          </w:p>
        </w:tc>
        <w:tc>
          <w:tcPr>
            <w:tcW w:w="7216" w:type="dxa"/>
          </w:tcPr>
          <w:p w:rsidR="006D1066" w:rsidRDefault="006D1066"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6D1066" w:rsidRPr="008D1193" w:rsidRDefault="006D1066"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hyperlink w:anchor="confident" w:history="1">
              <w:r w:rsidRPr="00092D16">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6D1066"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6D1066" w:rsidRPr="00717DFE" w:rsidRDefault="006D1066" w:rsidP="005B0D1B">
            <w:pPr>
              <w:spacing w:before="20" w:after="40" w:line="254" w:lineRule="auto"/>
            </w:pPr>
            <w:r>
              <w:t>culture</w:t>
            </w:r>
          </w:p>
        </w:tc>
        <w:tc>
          <w:tcPr>
            <w:tcW w:w="7216" w:type="dxa"/>
          </w:tcPr>
          <w:p w:rsidR="006D1066" w:rsidRPr="00773785" w:rsidRDefault="006D1066"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6D1066" w:rsidRPr="00773785" w:rsidRDefault="006D1066"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6D1066" w:rsidRPr="00773785" w:rsidRDefault="006D1066"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6D1066" w:rsidRPr="00481957" w:rsidRDefault="006D1066"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6D1066"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pPr>
            <w:bookmarkStart w:id="16" w:name="demonstrate"/>
            <w:r w:rsidRPr="007C1B9A">
              <w:rPr>
                <w:lang w:eastAsia="en-AU"/>
              </w:rPr>
              <w:t>demonstrate</w:t>
            </w:r>
            <w:bookmarkEnd w:id="16"/>
            <w:r>
              <w:rPr>
                <w:lang w:eastAsia="en-AU"/>
              </w:rPr>
              <w:t>;</w:t>
            </w:r>
            <w:r>
              <w:rPr>
                <w:lang w:eastAsia="en-AU"/>
              </w:rPr>
              <w:br/>
              <w:t>demonstration</w:t>
            </w:r>
          </w:p>
        </w:tc>
        <w:tc>
          <w:tcPr>
            <w:tcW w:w="7216" w:type="dxa"/>
          </w:tcPr>
          <w:p w:rsidR="006D1066" w:rsidRPr="008D1193" w:rsidRDefault="006D1066"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6D1066" w:rsidRPr="00F2628C"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pPr>
            <w:r>
              <w:t>description;</w:t>
            </w:r>
            <w:r>
              <w:br/>
            </w:r>
            <w:bookmarkStart w:id="17" w:name="describe"/>
            <w:r>
              <w:t>d</w:t>
            </w:r>
            <w:r w:rsidRPr="00CD44EC">
              <w:t>escribe</w:t>
            </w:r>
            <w:bookmarkEnd w:id="17"/>
          </w:p>
        </w:tc>
        <w:tc>
          <w:tcPr>
            <w:tcW w:w="7216" w:type="dxa"/>
          </w:tcPr>
          <w:p w:rsidR="006D1066" w:rsidRPr="008D1193" w:rsidRDefault="006D1066"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4B1F01" w:rsidRDefault="006D1066" w:rsidP="006D32D4">
            <w:pPr>
              <w:pStyle w:val="Tabletextsinglecell"/>
              <w:rPr>
                <w:rFonts w:ascii="Arial" w:hAnsi="Arial"/>
                <w:spacing w:val="-2"/>
                <w:sz w:val="21"/>
                <w:lang w:eastAsia="en-AU"/>
              </w:rPr>
            </w:pPr>
            <w:bookmarkStart w:id="18" w:name="effective"/>
            <w:r w:rsidRPr="007C1B9A">
              <w:rPr>
                <w:lang w:eastAsia="en-AU"/>
              </w:rPr>
              <w:t>effective</w:t>
            </w:r>
            <w:bookmarkEnd w:id="18"/>
          </w:p>
        </w:tc>
        <w:tc>
          <w:tcPr>
            <w:tcW w:w="7216" w:type="dxa"/>
          </w:tcPr>
          <w:p w:rsidR="00951AE7" w:rsidRDefault="00951AE7" w:rsidP="00951AE7">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951AE7" w:rsidRPr="00F0301A" w:rsidRDefault="00951AE7" w:rsidP="00951AE7">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rsidR="00951AE7"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rsidR="00951AE7" w:rsidRPr="008D1193" w:rsidRDefault="00951AE7" w:rsidP="00951AE7">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rsidR="00951AE7" w:rsidRPr="00F0301A" w:rsidRDefault="00951AE7" w:rsidP="00951AE7">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rsidR="006D1066" w:rsidRPr="00F2628C" w:rsidRDefault="00951AE7" w:rsidP="00951AE7">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6D1066"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rPr>
                <w:rFonts w:ascii="Arial" w:hAnsi="Arial"/>
                <w:sz w:val="21"/>
                <w:lang w:eastAsia="en-AU"/>
              </w:rPr>
            </w:pPr>
            <w:r>
              <w:t>elements</w:t>
            </w:r>
          </w:p>
        </w:tc>
        <w:tc>
          <w:tcPr>
            <w:tcW w:w="7216" w:type="dxa"/>
          </w:tcPr>
          <w:p w:rsidR="006D1066" w:rsidRPr="007F1676" w:rsidRDefault="006D1066"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6D1066" w:rsidRPr="00F2628C" w:rsidRDefault="006D1066"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517C64" w:rsidRPr="00517C6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5B0D1B">
            <w:pPr>
              <w:pStyle w:val="Tabletextsinglecell"/>
            </w:pPr>
            <w:r>
              <w:t>explain;</w:t>
            </w:r>
            <w:r>
              <w:br/>
              <w:t>explanation</w:t>
            </w:r>
          </w:p>
        </w:tc>
        <w:tc>
          <w:tcPr>
            <w:tcW w:w="7216" w:type="dxa"/>
          </w:tcPr>
          <w:p w:rsidR="006D1066" w:rsidRPr="007F1676" w:rsidRDefault="006D1066"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rPr>
                <w:rFonts w:ascii="Arial" w:hAnsi="Arial"/>
                <w:sz w:val="21"/>
                <w:lang w:eastAsia="en-AU"/>
              </w:rPr>
            </w:pPr>
            <w:r w:rsidRPr="002C794E">
              <w:t>familiar</w:t>
            </w:r>
          </w:p>
        </w:tc>
        <w:tc>
          <w:tcPr>
            <w:tcW w:w="7216" w:type="dxa"/>
          </w:tcPr>
          <w:p w:rsidR="006D1066" w:rsidRPr="00F2628C" w:rsidRDefault="006D106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267FA1" w:rsidRDefault="006D1066" w:rsidP="00526DEF">
            <w:pPr>
              <w:pStyle w:val="TableText"/>
            </w:pPr>
            <w:r w:rsidRPr="00267FA1">
              <w:rPr>
                <w:lang w:eastAsia="en-AU"/>
              </w:rPr>
              <w:t>fluent</w:t>
            </w:r>
          </w:p>
        </w:tc>
        <w:tc>
          <w:tcPr>
            <w:tcW w:w="7216" w:type="dxa"/>
          </w:tcPr>
          <w:p w:rsidR="006D1066" w:rsidRPr="00267FA1" w:rsidRDefault="006D1066" w:rsidP="00526DEF">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hyperlink w:anchor="readily" w:history="1">
              <w:r w:rsidRPr="00092D16">
                <w:rPr>
                  <w:rStyle w:val="Hyperlink"/>
                </w:rPr>
                <w:t>readily</w:t>
              </w:r>
            </w:hyperlink>
          </w:p>
        </w:tc>
      </w:tr>
      <w:tr w:rsidR="006D1066"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rPr>
                <w:rFonts w:ascii="Arial" w:hAnsi="Arial"/>
                <w:sz w:val="21"/>
                <w:lang w:eastAsia="en-AU"/>
              </w:rPr>
            </w:pPr>
            <w:r>
              <w:lastRenderedPageBreak/>
              <w:t>formulaic language</w:t>
            </w:r>
          </w:p>
        </w:tc>
        <w:tc>
          <w:tcPr>
            <w:tcW w:w="7216" w:type="dxa"/>
          </w:tcPr>
          <w:p w:rsidR="006D1066" w:rsidRDefault="006D1066" w:rsidP="00FD3E3D">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rsidR="006D1066" w:rsidRDefault="006D1066"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6D1066" w:rsidRPr="00F2628C" w:rsidRDefault="006D1066"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B82953" w:rsidRDefault="006D1066" w:rsidP="00491DA7">
            <w:pPr>
              <w:pStyle w:val="Tabletextsinglecell"/>
              <w:rPr>
                <w:rFonts w:ascii="Arial" w:hAnsi="Arial"/>
                <w:sz w:val="21"/>
                <w:lang w:eastAsia="en-AU"/>
              </w:rPr>
            </w:pPr>
            <w:bookmarkStart w:id="19" w:name="fragmented"/>
            <w:r>
              <w:t>f</w:t>
            </w:r>
            <w:r w:rsidRPr="00257B34">
              <w:t>ragmented</w:t>
            </w:r>
            <w:bookmarkEnd w:id="19"/>
          </w:p>
        </w:tc>
        <w:tc>
          <w:tcPr>
            <w:tcW w:w="7216" w:type="dxa"/>
          </w:tcPr>
          <w:p w:rsidR="006D1066" w:rsidRPr="00F2628C" w:rsidRDefault="006D1066"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7C1B9A" w:rsidRDefault="006D1066" w:rsidP="00491DA7">
            <w:pPr>
              <w:pStyle w:val="Tabletextsinglecell"/>
              <w:rPr>
                <w:lang w:eastAsia="en-AU"/>
              </w:rPr>
            </w:pPr>
            <w:r w:rsidRPr="007C1B9A">
              <w:rPr>
                <w:lang w:eastAsia="en-AU"/>
              </w:rPr>
              <w:t>identification;</w:t>
            </w:r>
            <w:r w:rsidRPr="007C1B9A">
              <w:rPr>
                <w:lang w:eastAsia="en-AU"/>
              </w:rPr>
              <w:br/>
            </w:r>
            <w:bookmarkStart w:id="20" w:name="identify"/>
            <w:r w:rsidRPr="007C1B9A">
              <w:rPr>
                <w:lang w:eastAsia="en-AU"/>
              </w:rPr>
              <w:t>identify</w:t>
            </w:r>
            <w:bookmarkEnd w:id="20"/>
          </w:p>
        </w:tc>
        <w:tc>
          <w:tcPr>
            <w:tcW w:w="7216" w:type="dxa"/>
          </w:tcPr>
          <w:p w:rsidR="006D1066" w:rsidRPr="007C1B9A" w:rsidRDefault="006D1066"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7C1B9A" w:rsidRDefault="006D1066" w:rsidP="00182A77">
            <w:pPr>
              <w:pStyle w:val="Tabletextsinglecell"/>
              <w:rPr>
                <w:lang w:eastAsia="en-AU"/>
              </w:rPr>
            </w:pPr>
            <w:bookmarkStart w:id="21" w:name="informed"/>
            <w:r>
              <w:t>informed</w:t>
            </w:r>
            <w:bookmarkEnd w:id="21"/>
          </w:p>
        </w:tc>
        <w:tc>
          <w:tcPr>
            <w:tcW w:w="7216" w:type="dxa"/>
          </w:tcPr>
          <w:p w:rsidR="006D1066" w:rsidRDefault="006D1066" w:rsidP="00182A77">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6D1066" w:rsidRDefault="006D1066" w:rsidP="00182A77">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6D1066" w:rsidRDefault="006D1066"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6D1066" w:rsidRDefault="006D1066"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6D1066" w:rsidRDefault="006D1066"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rsidR="006D1066" w:rsidRDefault="006D1066" w:rsidP="00182A77">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rsidR="006D1066" w:rsidRPr="008D1193" w:rsidRDefault="006D1066" w:rsidP="00182A77">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6D1066" w:rsidRPr="00B948A5" w:rsidRDefault="006D1066"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6D1066" w:rsidRDefault="006D1066"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6D1066" w:rsidRDefault="006D1066" w:rsidP="00182A77">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6D1066" w:rsidRPr="007C1B9A" w:rsidRDefault="006D1066" w:rsidP="00182A77">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F61C17">
            <w:pPr>
              <w:pStyle w:val="Tabletextsinglecell"/>
            </w:pPr>
            <w:bookmarkStart w:id="22" w:name="interpret"/>
            <w:r>
              <w:t>interpret</w:t>
            </w:r>
            <w:bookmarkEnd w:id="22"/>
            <w:r>
              <w:t>;</w:t>
            </w:r>
            <w:r>
              <w:br/>
              <w:t>interpretation</w:t>
            </w:r>
          </w:p>
        </w:tc>
        <w:tc>
          <w:tcPr>
            <w:tcW w:w="7216" w:type="dxa"/>
          </w:tcPr>
          <w:p w:rsidR="006D1066" w:rsidRDefault="006D1066" w:rsidP="00F61C17">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rsidR="006D1066" w:rsidRDefault="006D1066" w:rsidP="00F61C17">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rsidR="006D1066" w:rsidRDefault="006D1066" w:rsidP="006D1066">
            <w:pPr>
              <w:pStyle w:val="TableBullet"/>
              <w:numPr>
                <w:ilvl w:val="0"/>
                <w:numId w:val="35"/>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6D1066" w:rsidRDefault="006D1066" w:rsidP="006D1066">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182A7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rsidR="006D1066" w:rsidRDefault="006D1066" w:rsidP="00182A77">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rsidR="006D1066" w:rsidRDefault="006D1066" w:rsidP="00182A77">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rsidR="006D1066" w:rsidRDefault="006D1066" w:rsidP="00182A77">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6D1066" w:rsidRDefault="006D1066"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rsidRPr="0094449A">
              <w:t>purposeful</w:t>
            </w:r>
            <w:r>
              <w:t>;</w:t>
            </w:r>
            <w:r>
              <w:br/>
              <w:t>purposefully</w:t>
            </w:r>
          </w:p>
        </w:tc>
        <w:tc>
          <w:tcPr>
            <w:tcW w:w="7216" w:type="dxa"/>
          </w:tcPr>
          <w:p w:rsidR="006D1066" w:rsidRDefault="006D1066"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rPr>
                <w:rFonts w:asciiTheme="majorHAnsi" w:hAnsiTheme="majorHAnsi" w:cs="Arial"/>
                <w:color w:val="000000" w:themeColor="text1"/>
                <w:szCs w:val="20"/>
              </w:rPr>
            </w:pPr>
            <w:r>
              <w:t>range</w:t>
            </w:r>
          </w:p>
        </w:tc>
        <w:tc>
          <w:tcPr>
            <w:tcW w:w="7216" w:type="dxa"/>
          </w:tcPr>
          <w:p w:rsidR="006D1066" w:rsidRDefault="006D1066"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t>read;</w:t>
            </w:r>
            <w:r>
              <w:br/>
              <w:t>reading</w:t>
            </w:r>
          </w:p>
        </w:tc>
        <w:tc>
          <w:tcPr>
            <w:tcW w:w="7216" w:type="dxa"/>
          </w:tcPr>
          <w:p w:rsidR="006D1066" w:rsidRDefault="006D1066"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6D1066" w:rsidRDefault="006D1066"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FB7985">
            <w:pPr>
              <w:pStyle w:val="Tabletextsinglecell"/>
            </w:pPr>
            <w:bookmarkStart w:id="23" w:name="readily"/>
            <w:r>
              <w:t>readily</w:t>
            </w:r>
            <w:bookmarkEnd w:id="23"/>
          </w:p>
        </w:tc>
        <w:tc>
          <w:tcPr>
            <w:tcW w:w="7216" w:type="dxa"/>
          </w:tcPr>
          <w:p w:rsidR="006D1066" w:rsidRDefault="006D1066" w:rsidP="00DC05D0">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rsidR="006D1066" w:rsidRDefault="006D1066" w:rsidP="00DC05D0">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517C64" w:rsidRPr="00517C64">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517C64" w:rsidRPr="00517C64">
              <w:rPr>
                <w:rStyle w:val="CrossReference"/>
              </w:rPr>
              <w:t>informed</w:t>
            </w:r>
            <w:r w:rsidRPr="00CE60B1">
              <w:rPr>
                <w:rStyle w:val="CrossReference"/>
                <w:highlight w:val="yellow"/>
              </w:rPr>
              <w:fldChar w:fldCharType="end"/>
            </w:r>
          </w:p>
        </w:tc>
      </w:tr>
      <w:tr w:rsidR="006D1066"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bookmarkStart w:id="24" w:name="recognise"/>
            <w:r>
              <w:t>recognise</w:t>
            </w:r>
            <w:bookmarkEnd w:id="24"/>
            <w:r>
              <w:t>;</w:t>
            </w:r>
            <w:r>
              <w:br/>
              <w:t>recognition</w:t>
            </w:r>
          </w:p>
        </w:tc>
        <w:tc>
          <w:tcPr>
            <w:tcW w:w="7216" w:type="dxa"/>
          </w:tcPr>
          <w:p w:rsidR="006D1066" w:rsidRPr="006B7A63" w:rsidRDefault="006D1066"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lastRenderedPageBreak/>
              <w:t>responses;</w:t>
            </w:r>
            <w:r>
              <w:br/>
            </w:r>
            <w:bookmarkStart w:id="25" w:name="respond"/>
            <w:r>
              <w:t>respond</w:t>
            </w:r>
            <w:bookmarkEnd w:id="25"/>
          </w:p>
        </w:tc>
        <w:tc>
          <w:tcPr>
            <w:tcW w:w="7216" w:type="dxa"/>
          </w:tcPr>
          <w:p w:rsidR="006D1066" w:rsidRDefault="006D1066"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6D1066"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t>seek;</w:t>
            </w:r>
            <w:r>
              <w:br/>
              <w:t>seeking</w:t>
            </w:r>
          </w:p>
        </w:tc>
        <w:tc>
          <w:tcPr>
            <w:tcW w:w="7216" w:type="dxa"/>
          </w:tcPr>
          <w:p w:rsidR="006D1066" w:rsidRDefault="006D1066" w:rsidP="00491DA7">
            <w:pPr>
              <w:pStyle w:val="Tabletextsinglecell"/>
              <w:cnfStyle w:val="000000000000" w:firstRow="0" w:lastRow="0" w:firstColumn="0" w:lastColumn="0" w:oddVBand="0" w:evenVBand="0" w:oddHBand="0" w:evenHBand="0" w:firstRowFirstColumn="0" w:firstRowLastColumn="0" w:lastRowFirstColumn="0" w:lastRowLastColumn="0"/>
            </w:pPr>
            <w:r w:rsidRPr="00E66A86">
              <w:t>to try to find by searching or endeavour</w:t>
            </w:r>
          </w:p>
        </w:tc>
      </w:tr>
      <w:tr w:rsidR="006D1066"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491DA7">
            <w:pPr>
              <w:pStyle w:val="Tabletextsinglecell"/>
            </w:pPr>
            <w:r>
              <w:t>speak</w:t>
            </w:r>
          </w:p>
        </w:tc>
        <w:tc>
          <w:tcPr>
            <w:tcW w:w="7216" w:type="dxa"/>
          </w:tcPr>
          <w:p w:rsidR="006D1066" w:rsidRDefault="006D1066"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6D1066"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8D1193">
            <w:pPr>
              <w:pStyle w:val="ListParagraph0"/>
            </w:pPr>
            <w:r>
              <w:t>text</w:t>
            </w:r>
          </w:p>
        </w:tc>
        <w:tc>
          <w:tcPr>
            <w:tcW w:w="7216" w:type="dxa"/>
          </w:tcPr>
          <w:p w:rsidR="006D1066" w:rsidRPr="006B7A63" w:rsidRDefault="006D1066"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6D1066" w:rsidRDefault="006D1066"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6D1066" w:rsidRDefault="006D1066"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FD3E3D">
            <w:pPr>
              <w:pStyle w:val="TableText"/>
            </w:pPr>
            <w:r w:rsidRPr="006B7A63">
              <w:t>translation</w:t>
            </w:r>
          </w:p>
        </w:tc>
        <w:tc>
          <w:tcPr>
            <w:tcW w:w="7216" w:type="dxa"/>
          </w:tcPr>
          <w:p w:rsidR="006D1066" w:rsidRPr="006B7A63" w:rsidRDefault="006D1066"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Pr="002F57B5" w:rsidRDefault="006D1066" w:rsidP="00FD3E3D">
            <w:pPr>
              <w:pStyle w:val="TableText"/>
            </w:pPr>
            <w:bookmarkStart w:id="26" w:name="understand"/>
            <w:r w:rsidRPr="002F57B5">
              <w:t>understand</w:t>
            </w:r>
            <w:bookmarkEnd w:id="26"/>
            <w:r w:rsidRPr="002F57B5">
              <w:t>;</w:t>
            </w:r>
            <w:r w:rsidRPr="002F57B5">
              <w:br/>
              <w:t>understanding</w:t>
            </w:r>
          </w:p>
        </w:tc>
        <w:tc>
          <w:tcPr>
            <w:tcW w:w="7216" w:type="dxa"/>
          </w:tcPr>
          <w:p w:rsidR="006D1066" w:rsidRPr="002F57B5" w:rsidRDefault="006D1066"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6D1066" w:rsidRPr="002F57B5" w:rsidRDefault="006D1066"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6D1066" w:rsidRPr="002F57B5" w:rsidRDefault="006D1066"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6D1066" w:rsidRPr="002F57B5" w:rsidRDefault="006D1066"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6D1066" w:rsidRPr="002F57B5" w:rsidRDefault="006D1066"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6D106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D1066" w:rsidRDefault="006D1066" w:rsidP="00FD3E3D">
            <w:pPr>
              <w:pStyle w:val="TableText"/>
            </w:pPr>
            <w:r>
              <w:t>use;</w:t>
            </w:r>
            <w:r>
              <w:br/>
              <w:t>using</w:t>
            </w:r>
          </w:p>
        </w:tc>
        <w:tc>
          <w:tcPr>
            <w:tcW w:w="7216" w:type="dxa"/>
          </w:tcPr>
          <w:p w:rsidR="006D1066" w:rsidRDefault="006D1066"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A8" w:rsidRDefault="005472A8">
      <w:r>
        <w:separator/>
      </w:r>
    </w:p>
    <w:p w:rsidR="005472A8" w:rsidRDefault="005472A8"/>
  </w:endnote>
  <w:endnote w:type="continuationSeparator" w:id="0">
    <w:p w:rsidR="005472A8" w:rsidRDefault="005472A8">
      <w:r>
        <w:continuationSeparator/>
      </w:r>
    </w:p>
    <w:p w:rsidR="005472A8" w:rsidRDefault="005472A8"/>
  </w:endnote>
  <w:endnote w:type="continuationNotice" w:id="1">
    <w:p w:rsidR="005472A8" w:rsidRDefault="005472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472A8"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5472A8" w:rsidRDefault="005472A8" w:rsidP="0093255E">
              <w:pPr>
                <w:pStyle w:val="Footer"/>
              </w:pPr>
              <w:r>
                <w:t>Years 7 and 8 standard elaborations — Australian Curriculum: Italian</w:t>
              </w:r>
            </w:p>
          </w:sdtContent>
        </w:sdt>
        <w:p w:rsidR="005472A8" w:rsidRPr="00FD561F" w:rsidRDefault="00517C6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472A8">
                <w:t>Italian</w:t>
              </w:r>
            </w:sdtContent>
          </w:sdt>
          <w:r w:rsidR="005472A8">
            <w:tab/>
          </w:r>
        </w:p>
      </w:tc>
      <w:tc>
        <w:tcPr>
          <w:tcW w:w="2911" w:type="pct"/>
        </w:tcPr>
        <w:p w:rsidR="005472A8" w:rsidRDefault="005472A8" w:rsidP="0093255E">
          <w:pPr>
            <w:pStyle w:val="Footer"/>
            <w:ind w:left="284"/>
            <w:jc w:val="right"/>
            <w:rPr>
              <w:rFonts w:eastAsia="SimSun"/>
            </w:rPr>
          </w:pPr>
          <w:r w:rsidRPr="0055152A">
            <w:rPr>
              <w:rFonts w:eastAsia="SimSun"/>
            </w:rPr>
            <w:t>Queensland Curriculum &amp; Assessment Authority</w:t>
          </w:r>
        </w:p>
        <w:p w:rsidR="005472A8" w:rsidRPr="000F044B" w:rsidRDefault="00517C6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rPr>
                <w:b w:val="0"/>
                <w:color w:val="6F7378" w:themeColor="background2" w:themeShade="80"/>
              </w:rPr>
            </w:sdtEndPr>
            <w:sdtContent>
              <w:r w:rsidR="003639FC">
                <w:rPr>
                  <w:b/>
                  <w:color w:val="00948D"/>
                </w:rPr>
                <w:t>July 2019</w:t>
              </w:r>
            </w:sdtContent>
          </w:sdt>
          <w:r w:rsidR="005472A8" w:rsidRPr="000F044B">
            <w:t xml:space="preserve"> </w:t>
          </w:r>
        </w:p>
      </w:tc>
    </w:tr>
    <w:tr w:rsidR="005472A8"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5472A8" w:rsidRPr="00914504" w:rsidRDefault="005472A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7C64">
                <w:rPr>
                  <w:b w:val="0"/>
                  <w:noProof/>
                  <w:color w:val="000000" w:themeColor="text1"/>
                </w:rPr>
                <w:t>10</w:t>
              </w:r>
              <w:r w:rsidRPr="00914504">
                <w:rPr>
                  <w:b w:val="0"/>
                  <w:color w:val="000000" w:themeColor="text1"/>
                  <w:sz w:val="24"/>
                  <w:szCs w:val="24"/>
                </w:rPr>
                <w:fldChar w:fldCharType="end"/>
              </w:r>
            </w:p>
          </w:sdtContent>
        </w:sdt>
      </w:tc>
    </w:tr>
  </w:tbl>
  <w:p w:rsidR="005472A8" w:rsidRPr="0085726A" w:rsidRDefault="005472A8"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8" w:rsidRDefault="005472A8" w:rsidP="00DA76A0">
    <w:r>
      <w:rPr>
        <w:noProof/>
        <w:lang w:eastAsia="zh-CN"/>
      </w:rPr>
      <mc:AlternateContent>
        <mc:Choice Requires="wps">
          <w:drawing>
            <wp:anchor distT="0" distB="0" distL="114300" distR="114300" simplePos="0" relativeHeight="251657728" behindDoc="0" locked="0" layoutInCell="1" allowOverlap="1" wp14:anchorId="44571373" wp14:editId="5B91EC21">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5472A8" w:rsidRDefault="00517C6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472A8">
                                <w:t>180191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5472A8" w:rsidRDefault="00517C6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472A8">
                          <w:t>180191</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81CA787" wp14:editId="4E538AF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FC" w:rsidRDefault="003639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472A8" w:rsidRPr="007165FF"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rsidR="005472A8" w:rsidRDefault="005472A8" w:rsidP="001C3401">
              <w:pPr>
                <w:pStyle w:val="Footer"/>
              </w:pPr>
              <w:r>
                <w:t>Years 7 and 8 standard elaborations — Australian Curriculum: Italian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5472A8" w:rsidRPr="009452EF" w:rsidRDefault="005472A8" w:rsidP="001C3401">
              <w:pPr>
                <w:pStyle w:val="Footersubtitle0"/>
              </w:pPr>
              <w:r>
                <w:rPr>
                  <w:lang w:val="en-US"/>
                </w:rPr>
                <w:t>Prep to Year 10 sequence</w:t>
              </w:r>
            </w:p>
          </w:sdtContent>
        </w:sdt>
      </w:tc>
      <w:tc>
        <w:tcPr>
          <w:tcW w:w="2500" w:type="pct"/>
        </w:tcPr>
        <w:p w:rsidR="005472A8" w:rsidRDefault="005472A8" w:rsidP="000F044B">
          <w:pPr>
            <w:pStyle w:val="Footer"/>
            <w:ind w:left="284"/>
            <w:jc w:val="right"/>
            <w:rPr>
              <w:rFonts w:eastAsia="SimSun"/>
            </w:rPr>
          </w:pPr>
          <w:r w:rsidRPr="0055152A">
            <w:rPr>
              <w:rFonts w:eastAsia="SimSun"/>
            </w:rPr>
            <w:t>Queensland Curriculum &amp; Assessment Authority</w:t>
          </w:r>
        </w:p>
        <w:p w:rsidR="005472A8" w:rsidRPr="003452E3" w:rsidRDefault="00517C64"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3639FC">
                <w:rPr>
                  <w:b w:val="0"/>
                  <w:color w:val="808184" w:themeColor="text2"/>
                </w:rPr>
                <w:t>July 2019</w:t>
              </w:r>
            </w:sdtContent>
          </w:sdt>
          <w:r w:rsidR="005472A8" w:rsidRPr="00784169">
            <w:t xml:space="preserve"> </w:t>
          </w:r>
        </w:p>
      </w:tc>
    </w:tr>
    <w:tr w:rsidR="005472A8"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5472A8" w:rsidRPr="00914504" w:rsidRDefault="005472A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17C64">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7C64">
                <w:rPr>
                  <w:b w:val="0"/>
                  <w:noProof/>
                  <w:color w:val="000000" w:themeColor="text1"/>
                </w:rPr>
                <w:t>10</w:t>
              </w:r>
              <w:r w:rsidRPr="00914504">
                <w:rPr>
                  <w:b w:val="0"/>
                  <w:color w:val="000000" w:themeColor="text1"/>
                  <w:sz w:val="24"/>
                  <w:szCs w:val="24"/>
                </w:rPr>
                <w:fldChar w:fldCharType="end"/>
              </w:r>
            </w:p>
          </w:sdtContent>
        </w:sdt>
      </w:tc>
    </w:tr>
  </w:tbl>
  <w:p w:rsidR="005472A8" w:rsidRDefault="005472A8"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5472A8" w:rsidRPr="00CB4E6D"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rsidR="005472A8" w:rsidRDefault="005472A8" w:rsidP="007B3DB1">
              <w:pPr>
                <w:pStyle w:val="Footer"/>
              </w:pPr>
              <w:r>
                <w:t>Years 7 and 8 standard elaborations — Australian Curriculum: Italian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rsidR="005472A8" w:rsidRPr="005768BF" w:rsidRDefault="005472A8" w:rsidP="007B3DB1">
              <w:pPr>
                <w:pStyle w:val="Footersubtitle0"/>
                <w:rPr>
                  <w:b/>
                  <w:color w:val="auto"/>
                  <w:sz w:val="21"/>
                  <w:szCs w:val="21"/>
                </w:rPr>
              </w:pPr>
              <w:r>
                <w:rPr>
                  <w:lang w:val="en-US"/>
                </w:rPr>
                <w:t>Prep to Year 10 sequence</w:t>
              </w:r>
            </w:p>
          </w:sdtContent>
        </w:sdt>
      </w:tc>
      <w:tc>
        <w:tcPr>
          <w:tcW w:w="2439" w:type="pct"/>
        </w:tcPr>
        <w:p w:rsidR="005472A8" w:rsidRPr="00CB4E6D" w:rsidRDefault="005472A8" w:rsidP="00155C03">
          <w:pPr>
            <w:pStyle w:val="Footer"/>
            <w:jc w:val="right"/>
            <w:rPr>
              <w:rFonts w:eastAsia="SimSun"/>
            </w:rPr>
          </w:pPr>
          <w:r w:rsidRPr="00CB4E6D">
            <w:rPr>
              <w:rFonts w:eastAsia="SimSun"/>
            </w:rPr>
            <w:t>Queensland Curriculum &amp; Assessment Authority</w:t>
          </w:r>
        </w:p>
        <w:p w:rsidR="005472A8" w:rsidRPr="00155C03" w:rsidRDefault="00517C64"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3639FC">
                <w:rPr>
                  <w:rFonts w:eastAsia="SimSun"/>
                  <w:b w:val="0"/>
                  <w:color w:val="808184" w:themeColor="text2"/>
                </w:rPr>
                <w:t>July 2019</w:t>
              </w:r>
            </w:sdtContent>
          </w:sdt>
          <w:r w:rsidR="005472A8" w:rsidRPr="00CB4E6D">
            <w:t xml:space="preserve"> </w:t>
          </w:r>
        </w:p>
      </w:tc>
    </w:tr>
    <w:tr w:rsidR="005472A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5472A8" w:rsidRPr="00914504" w:rsidRDefault="005472A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17C64">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7C64">
                <w:rPr>
                  <w:b w:val="0"/>
                  <w:noProof/>
                  <w:color w:val="000000" w:themeColor="text1"/>
                </w:rPr>
                <w:t>10</w:t>
              </w:r>
              <w:r w:rsidRPr="00914504">
                <w:rPr>
                  <w:b w:val="0"/>
                  <w:color w:val="000000" w:themeColor="text1"/>
                  <w:sz w:val="24"/>
                  <w:szCs w:val="24"/>
                </w:rPr>
                <w:fldChar w:fldCharType="end"/>
              </w:r>
            </w:p>
          </w:sdtContent>
        </w:sdt>
      </w:tc>
    </w:tr>
  </w:tbl>
  <w:p w:rsidR="005472A8" w:rsidRDefault="005472A8"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A8" w:rsidRPr="00E95E3F" w:rsidRDefault="005472A8" w:rsidP="00B3438C">
      <w:pPr>
        <w:pStyle w:val="footnoteseparator"/>
      </w:pPr>
    </w:p>
  </w:footnote>
  <w:footnote w:type="continuationSeparator" w:id="0">
    <w:p w:rsidR="005472A8" w:rsidRDefault="005472A8">
      <w:r>
        <w:continuationSeparator/>
      </w:r>
    </w:p>
    <w:p w:rsidR="005472A8" w:rsidRDefault="005472A8"/>
  </w:footnote>
  <w:footnote w:type="continuationNotice" w:id="1">
    <w:p w:rsidR="005472A8" w:rsidRDefault="005472A8">
      <w:pPr>
        <w:spacing w:line="240" w:lineRule="auto"/>
      </w:pPr>
    </w:p>
  </w:footnote>
  <w:footnote w:id="2">
    <w:p w:rsidR="005472A8" w:rsidRPr="00865E07" w:rsidRDefault="005472A8"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FC" w:rsidRDefault="00363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FC" w:rsidRDefault="003639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FC" w:rsidRDefault="003639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8673">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21"/>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5335"/>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2D16"/>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4D0A"/>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5C35"/>
    <w:rsid w:val="00115EFB"/>
    <w:rsid w:val="0011694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3E07"/>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5150"/>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39FC"/>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111"/>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7366"/>
    <w:rsid w:val="004C0867"/>
    <w:rsid w:val="004C1CBE"/>
    <w:rsid w:val="004C3348"/>
    <w:rsid w:val="004C3954"/>
    <w:rsid w:val="004C471B"/>
    <w:rsid w:val="004C5FFF"/>
    <w:rsid w:val="004C6430"/>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07FD"/>
    <w:rsid w:val="004F11E4"/>
    <w:rsid w:val="004F2561"/>
    <w:rsid w:val="004F30E8"/>
    <w:rsid w:val="004F3845"/>
    <w:rsid w:val="004F3B8B"/>
    <w:rsid w:val="004F7465"/>
    <w:rsid w:val="0050396C"/>
    <w:rsid w:val="00504001"/>
    <w:rsid w:val="00504A44"/>
    <w:rsid w:val="0050605F"/>
    <w:rsid w:val="00511D05"/>
    <w:rsid w:val="00513571"/>
    <w:rsid w:val="00513B5E"/>
    <w:rsid w:val="0051647F"/>
    <w:rsid w:val="00517AE0"/>
    <w:rsid w:val="00517C64"/>
    <w:rsid w:val="0052010F"/>
    <w:rsid w:val="00520745"/>
    <w:rsid w:val="0052313B"/>
    <w:rsid w:val="00523260"/>
    <w:rsid w:val="00523445"/>
    <w:rsid w:val="00525C59"/>
    <w:rsid w:val="00526849"/>
    <w:rsid w:val="00526DEF"/>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2A8"/>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36EA"/>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1066"/>
    <w:rsid w:val="006D3155"/>
    <w:rsid w:val="006D32D4"/>
    <w:rsid w:val="006D34B0"/>
    <w:rsid w:val="006D4177"/>
    <w:rsid w:val="006D5D9A"/>
    <w:rsid w:val="006D6AE7"/>
    <w:rsid w:val="006E173C"/>
    <w:rsid w:val="006E26A9"/>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3C7A"/>
    <w:rsid w:val="00834051"/>
    <w:rsid w:val="00837549"/>
    <w:rsid w:val="0084063B"/>
    <w:rsid w:val="0084063E"/>
    <w:rsid w:val="00841F6F"/>
    <w:rsid w:val="00842772"/>
    <w:rsid w:val="00843D78"/>
    <w:rsid w:val="00843F9F"/>
    <w:rsid w:val="00845AD8"/>
    <w:rsid w:val="00847D7F"/>
    <w:rsid w:val="00851AAA"/>
    <w:rsid w:val="00854412"/>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2FEE"/>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28B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1AE7"/>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3A0"/>
    <w:rsid w:val="00996745"/>
    <w:rsid w:val="009A1FA0"/>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D77C5"/>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C71"/>
    <w:rsid w:val="00DC05D0"/>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40C8"/>
    <w:rsid w:val="00E542BC"/>
    <w:rsid w:val="00E555D9"/>
    <w:rsid w:val="00E5766A"/>
    <w:rsid w:val="00E57E40"/>
    <w:rsid w:val="00E62389"/>
    <w:rsid w:val="00E651B0"/>
    <w:rsid w:val="00E6535F"/>
    <w:rsid w:val="00E66A86"/>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4BAB"/>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07821"/>
    <w:rsid w:val="00F10741"/>
    <w:rsid w:val="00F1125E"/>
    <w:rsid w:val="00F1218B"/>
    <w:rsid w:val="00F125E6"/>
    <w:rsid w:val="00F15B40"/>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70392269">
      <w:bodyDiv w:val="1"/>
      <w:marLeft w:val="0"/>
      <w:marRight w:val="0"/>
      <w:marTop w:val="0"/>
      <w:marBottom w:val="0"/>
      <w:divBdr>
        <w:top w:val="none" w:sz="0" w:space="0" w:color="auto"/>
        <w:left w:val="none" w:sz="0" w:space="0" w:color="auto"/>
        <w:bottom w:val="none" w:sz="0" w:space="0" w:color="auto"/>
        <w:right w:val="none" w:sz="0" w:space="0" w:color="auto"/>
      </w:divBdr>
    </w:div>
    <w:div w:id="1801874450">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languag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italian"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0B3801662C48AAA6C5BD6C9B363E4C"/>
        <w:category>
          <w:name w:val="General"/>
          <w:gallery w:val="placeholder"/>
        </w:category>
        <w:types>
          <w:type w:val="bbPlcHdr"/>
        </w:types>
        <w:behaviors>
          <w:behavior w:val="content"/>
        </w:behaviors>
        <w:guid w:val="{FEC44DD5-9648-4E5A-9B9F-376506D46747}"/>
      </w:docPartPr>
      <w:docPartBody>
        <w:p w:rsidR="00830F1F" w:rsidRDefault="00830F1F">
          <w:pPr>
            <w:pStyle w:val="860B3801662C48AAA6C5BD6C9B363E4C"/>
          </w:pPr>
          <w:r>
            <w:rPr>
              <w:shd w:val="clear" w:color="auto" w:fill="F7EA9F"/>
            </w:rPr>
            <w:t>[Title]</w:t>
          </w:r>
        </w:p>
      </w:docPartBody>
    </w:docPart>
    <w:docPart>
      <w:docPartPr>
        <w:name w:val="BFA457A87FCB4045A4097C614BBDFE60"/>
        <w:category>
          <w:name w:val="General"/>
          <w:gallery w:val="placeholder"/>
        </w:category>
        <w:types>
          <w:type w:val="bbPlcHdr"/>
        </w:types>
        <w:behaviors>
          <w:behavior w:val="content"/>
        </w:behaviors>
        <w:guid w:val="{13C4D8C6-30E5-4F51-B87D-04D12D53C776}"/>
      </w:docPartPr>
      <w:docPartBody>
        <w:p w:rsidR="00830F1F" w:rsidRDefault="00830F1F">
          <w:pPr>
            <w:pStyle w:val="BFA457A87FCB4045A4097C614BBDFE6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1F"/>
    <w:rsid w:val="000540A2"/>
    <w:rsid w:val="00830F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0B3801662C48AAA6C5BD6C9B363E4C">
    <w:name w:val="860B3801662C48AAA6C5BD6C9B363E4C"/>
  </w:style>
  <w:style w:type="paragraph" w:customStyle="1" w:styleId="BFA457A87FCB4045A4097C614BBDFE60">
    <w:name w:val="BFA457A87FCB4045A4097C614BBDFE6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0B3801662C48AAA6C5BD6C9B363E4C">
    <w:name w:val="860B3801662C48AAA6C5BD6C9B363E4C"/>
  </w:style>
  <w:style w:type="paragraph" w:customStyle="1" w:styleId="BFA457A87FCB4045A4097C614BBDFE60">
    <w:name w:val="BFA457A87FCB4045A4097C614BBDF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2019-07-07T00:00:00</PublishDate>
  <Abstract>Years 7 and 8 standard elaborations — Australian Curriculum: Italian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A898F1D9-03C8-4442-9B17-21F66D8897E6}">
  <ds:schemaRefs>
    <ds:schemaRef ds:uri="http://schemas.openxmlformats.org/officeDocument/2006/bibliography"/>
  </ds:schemaRefs>
</ds:datastoreItem>
</file>

<file path=customXml/itemProps7.xml><?xml version="1.0" encoding="utf-8"?>
<ds:datastoreItem xmlns:ds="http://schemas.openxmlformats.org/officeDocument/2006/customXml" ds:itemID="{559FCCB4-DE37-4121-86E8-59F1CCA42E2A}">
  <ds:schemaRefs>
    <ds:schemaRef ds:uri="http://schemas.openxmlformats.org/officeDocument/2006/bibliography"/>
  </ds:schemaRefs>
</ds:datastoreItem>
</file>

<file path=customXml/itemProps8.xml><?xml version="1.0" encoding="utf-8"?>
<ds:datastoreItem xmlns:ds="http://schemas.openxmlformats.org/officeDocument/2006/customXml" ds:itemID="{DC160D02-3F82-4B7C-BA2C-B72558EF8F60}">
  <ds:schemaRefs>
    <ds:schemaRef ds:uri="http://schemas.openxmlformats.org/officeDocument/2006/bibliography"/>
  </ds:schemaRefs>
</ds:datastoreItem>
</file>

<file path=customXml/itemProps9.xml><?xml version="1.0" encoding="utf-8"?>
<ds:datastoreItem xmlns:ds="http://schemas.openxmlformats.org/officeDocument/2006/customXml" ds:itemID="{6B490F42-9235-464A-AF6E-0AFF37C5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4121</Words>
  <Characters>23493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Italian</vt:lpstr>
    </vt:vector>
  </TitlesOfParts>
  <Manager>Prep to Year 10 sequence</Manager>
  <Company>Queensland Curriculum and Assessment Authority</Company>
  <LinksUpToDate>false</LinksUpToDate>
  <CharactersWithSpaces>27559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Italian</dc:title>
  <dc:subject>Italian</dc:subject>
  <dc:creator>Glenys Higgs</dc:creator>
  <cp:lastModifiedBy>GHig</cp:lastModifiedBy>
  <cp:revision>14</cp:revision>
  <cp:lastPrinted>2019-07-29T05:06:00Z</cp:lastPrinted>
  <dcterms:created xsi:type="dcterms:W3CDTF">2019-05-31T04:28:00Z</dcterms:created>
  <dcterms:modified xsi:type="dcterms:W3CDTF">2019-07-29T05:06:00Z</dcterms:modified>
  <cp:category>180191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