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5A34F3DA" w14:textId="77777777" w:rsidTr="00887069">
        <w:trPr>
          <w:trHeight w:val="1129"/>
        </w:trPr>
        <w:tc>
          <w:tcPr>
            <w:tcW w:w="964" w:type="dxa"/>
            <w:tcBorders>
              <w:bottom w:val="nil"/>
            </w:tcBorders>
            <w:tcMar>
              <w:left w:w="0" w:type="dxa"/>
              <w:bottom w:w="0" w:type="dxa"/>
              <w:right w:w="0" w:type="dxa"/>
            </w:tcMar>
            <w:vAlign w:val="bottom"/>
          </w:tcPr>
          <w:p w14:paraId="7B31F0CD" w14:textId="77777777" w:rsidR="00ED1561" w:rsidRPr="002D0F97" w:rsidRDefault="00ED1561" w:rsidP="0006216B">
            <w:pPr>
              <w:pStyle w:val="FootnoteText"/>
              <w:rPr>
                <w:rStyle w:val="shadingdifferences"/>
              </w:rPr>
            </w:pPr>
            <w:bookmarkStart w:id="0" w:name="_Toc234219367"/>
          </w:p>
        </w:tc>
        <w:tc>
          <w:tcPr>
            <w:tcW w:w="15110" w:type="dxa"/>
            <w:tcBorders>
              <w:bottom w:val="single" w:sz="12" w:space="0" w:color="D52B1E"/>
            </w:tcBorders>
            <w:vAlign w:val="bottom"/>
          </w:tcPr>
          <w:sdt>
            <w:sdtPr>
              <w:rPr>
                <w:rFonts w:asciiTheme="minorHAnsi" w:hAnsiTheme="minorHAnsi"/>
                <w:sz w:val="42"/>
                <w:szCs w:val="42"/>
                <w:u w:val="dotted"/>
                <w:shd w:val="clear" w:color="auto" w:fill="FFE2C6"/>
              </w:rPr>
              <w:alias w:val="Document title"/>
              <w:tag w:val="Document title"/>
              <w:id w:val="-1129233962"/>
              <w:placeholder>
                <w:docPart w:val="754A59BE699C4DCC96A0BAEAB49F3BD3"/>
              </w:placeholder>
              <w:dataBinding w:prefixMappings="xmlns:ns0='http://schemas.microsoft.com/office/2006/coverPageProps' " w:xpath="/ns0:CoverPageProperties[1]/ns0:Abstract[1]" w:storeItemID="{55AF091B-3C7A-41E3-B477-F2FDAA23CFDA}"/>
              <w:text/>
            </w:sdtPr>
            <w:sdtContent>
              <w:p w14:paraId="45EFE1A2" w14:textId="4CE39611" w:rsidR="001C3401" w:rsidRPr="00594A31" w:rsidRDefault="00594A31" w:rsidP="001C3401">
                <w:pPr>
                  <w:pStyle w:val="Title"/>
                  <w:spacing w:after="0"/>
                  <w:rPr>
                    <w:sz w:val="42"/>
                    <w:szCs w:val="42"/>
                  </w:rPr>
                </w:pPr>
                <w:r w:rsidRPr="00594A31">
                  <w:rPr>
                    <w:sz w:val="42"/>
                    <w:szCs w:val="42"/>
                  </w:rPr>
                  <w:t xml:space="preserve">Years 9 and 10 standard elaborations — Australian Curriculum: </w:t>
                </w:r>
                <w:r w:rsidR="00E44FB2">
                  <w:rPr>
                    <w:sz w:val="42"/>
                    <w:szCs w:val="42"/>
                  </w:rPr>
                  <w:t>Indonesian</w:t>
                </w:r>
              </w:p>
            </w:sdtContent>
          </w:sdt>
          <w:sdt>
            <w:sdtPr>
              <w:alias w:val="Document subtitle"/>
              <w:tag w:val="Document subtitle"/>
              <w:id w:val="-1706172723"/>
              <w:placeholder>
                <w:docPart w:val="1217D54C2DE8407292C365DF6CD48BCE"/>
              </w:placeholder>
              <w:dataBinding w:prefixMappings="xmlns:ns0='http://schemas.openxmlformats.org/officeDocument/2006/extended-properties' " w:xpath="/ns0:Properties[1]/ns0:Manager[1]" w:storeItemID="{6668398D-A668-4E3E-A5EB-62B293D839F1}"/>
              <w:text/>
            </w:sdtPr>
            <w:sdtContent>
              <w:p w14:paraId="1EAFD2C1" w14:textId="77777777" w:rsidR="00ED1561" w:rsidRPr="00F2628C" w:rsidRDefault="00594A31" w:rsidP="00950DDE">
                <w:pPr>
                  <w:pStyle w:val="Subtitle"/>
                </w:pPr>
                <w:r>
                  <w:t>Prep to Year 10 sequence</w:t>
                </w:r>
              </w:p>
            </w:sdtContent>
          </w:sdt>
        </w:tc>
      </w:tr>
      <w:bookmarkEnd w:id="0"/>
    </w:tbl>
    <w:p w14:paraId="3C7BE5CF" w14:textId="77777777" w:rsidR="00E50FFD" w:rsidRPr="00F2628C" w:rsidRDefault="00E50FFD" w:rsidP="00B01939">
      <w:pPr>
        <w:pStyle w:val="Smallspace"/>
      </w:pPr>
    </w:p>
    <w:p w14:paraId="782C1A73" w14:textId="77777777" w:rsidR="00950CB6" w:rsidRPr="00F2628C" w:rsidRDefault="00950CB6" w:rsidP="00E50FFD">
      <w:pPr>
        <w:sectPr w:rsidR="00950CB6" w:rsidRPr="00F2628C" w:rsidSect="00887069">
          <w:footerReference w:type="even" r:id="rId16"/>
          <w:footerReference w:type="default" r:id="rId17"/>
          <w:type w:val="continuous"/>
          <w:pgSz w:w="16840" w:h="11907" w:orient="landscape" w:code="9"/>
          <w:pgMar w:top="1134" w:right="1418" w:bottom="1418" w:left="1418" w:header="425" w:footer="907" w:gutter="0"/>
          <w:cols w:space="720"/>
          <w:formProt w:val="0"/>
          <w:noEndnote/>
          <w:docGrid w:linePitch="299"/>
        </w:sectPr>
      </w:pPr>
    </w:p>
    <w:p w14:paraId="4EFFAF54" w14:textId="77777777" w:rsidR="00E6535F" w:rsidRDefault="00E6535F" w:rsidP="00950DDE">
      <w:pPr>
        <w:pStyle w:val="Heading3"/>
      </w:pPr>
      <w:r>
        <w:t>Purpose</w:t>
      </w:r>
    </w:p>
    <w:p w14:paraId="41F6059A" w14:textId="77777777" w:rsidR="00E6535F" w:rsidRPr="00F2628C" w:rsidRDefault="00E6535F" w:rsidP="00950DDE">
      <w:pPr>
        <w:pStyle w:val="BodyText"/>
      </w:pPr>
      <w:r w:rsidRPr="00F2628C">
        <w:t xml:space="preserve">The </w:t>
      </w:r>
      <w:r w:rsidRPr="00BE7BD8">
        <w:t>standard</w:t>
      </w:r>
      <w:r w:rsidRPr="00F2628C">
        <w:t xml:space="preserve"> </w:t>
      </w:r>
      <w:r w:rsidRPr="00732567">
        <w:t>elaborations</w:t>
      </w:r>
      <w:r w:rsidRPr="00F2628C">
        <w:t xml:space="preserve"> (SEs) provide additional clarity when using the Australian Curriculum achievement stand</w:t>
      </w:r>
      <w:r>
        <w:t>ard to make judgments on a five</w:t>
      </w:r>
      <w:r>
        <w:noBreakHyphen/>
      </w:r>
      <w:r w:rsidRPr="00F2628C">
        <w:t>point scale. They can be used as a tool for:</w:t>
      </w:r>
    </w:p>
    <w:p w14:paraId="1641C7DB" w14:textId="77777777" w:rsidR="00E6535F" w:rsidRPr="00381121" w:rsidRDefault="00E6535F" w:rsidP="00950DDE">
      <w:pPr>
        <w:pStyle w:val="ListBullet0"/>
      </w:pPr>
      <w:r w:rsidRPr="00381121">
        <w:t xml:space="preserve">making </w:t>
      </w:r>
      <w:r w:rsidRPr="00732567">
        <w:t>consistent</w:t>
      </w:r>
      <w:r w:rsidRPr="00381121">
        <w:t xml:space="preserve"> </w:t>
      </w:r>
      <w:r w:rsidRPr="00BE7BD8">
        <w:t>and</w:t>
      </w:r>
      <w:r w:rsidRPr="00381121">
        <w:t xml:space="preserve"> comparable judgments about the evidence of learning in a folio of </w:t>
      </w:r>
      <w:r w:rsidRPr="00AC1523">
        <w:rPr>
          <w:sz w:val="19"/>
          <w:szCs w:val="19"/>
        </w:rPr>
        <w:t>student</w:t>
      </w:r>
      <w:r w:rsidRPr="00381121">
        <w:t xml:space="preserve"> work</w:t>
      </w:r>
    </w:p>
    <w:p w14:paraId="749CC70A" w14:textId="77777777" w:rsidR="00E6535F" w:rsidRDefault="00E6535F" w:rsidP="00950DDE">
      <w:pPr>
        <w:pStyle w:val="ListBullet0"/>
      </w:pPr>
      <w:r w:rsidRPr="00F2628C">
        <w:t>developing task-specific standards for individual assessment tasks.</w:t>
      </w:r>
    </w:p>
    <w:p w14:paraId="3D8CCA76" w14:textId="77777777" w:rsidR="00E6535F" w:rsidRDefault="00E6535F" w:rsidP="00950DDE">
      <w:pPr>
        <w:pStyle w:val="Heading3"/>
      </w:pPr>
      <w:r>
        <w:t>Structure</w:t>
      </w:r>
    </w:p>
    <w:p w14:paraId="5D3FE636" w14:textId="77777777" w:rsidR="00E6535F" w:rsidRDefault="00E6535F" w:rsidP="00950DDE">
      <w:pPr>
        <w:pStyle w:val="BodyText"/>
      </w:pPr>
      <w:r w:rsidRPr="009B76AE">
        <w:t xml:space="preserve">The SEs are developed </w:t>
      </w:r>
      <w:r w:rsidRPr="00D163C1">
        <w:t>using</w:t>
      </w:r>
      <w:r w:rsidRPr="009B76AE">
        <w:t xml:space="preserve"> the </w:t>
      </w:r>
      <w:r w:rsidRPr="00D163C1">
        <w:rPr>
          <w:rStyle w:val="Strong"/>
        </w:rPr>
        <w:t>Australian Curriculum achievement standard</w:t>
      </w:r>
      <w:r w:rsidRPr="00304735">
        <w:t>. The</w:t>
      </w:r>
      <w:r>
        <w:t xml:space="preserve"> Australian Curriculum organises the achievement standard following a two-paragraph structure. In the languages SEs the first paragraph focuses on </w:t>
      </w:r>
      <w:r w:rsidRPr="00C12D10">
        <w:rPr>
          <w:rStyle w:val="Strong"/>
        </w:rPr>
        <w:t>communicating</w:t>
      </w:r>
      <w:r>
        <w:t xml:space="preserve"> and the second paragraph focuses on </w:t>
      </w:r>
      <w:r w:rsidRPr="00C12D10">
        <w:rPr>
          <w:rStyle w:val="Strong"/>
        </w:rPr>
        <w:t>understanding</w:t>
      </w:r>
      <w:r>
        <w:t>.</w:t>
      </w:r>
    </w:p>
    <w:p w14:paraId="776F7B2F" w14:textId="77777777" w:rsidR="00E6535F" w:rsidRDefault="00E6535F" w:rsidP="00950DDE">
      <w:pPr>
        <w:pStyle w:val="BodyText"/>
      </w:pPr>
      <w:r>
        <w:t>Australian Curriculum languages have two entry points: Prep</w:t>
      </w:r>
      <w:r>
        <w:rPr>
          <w:rStyle w:val="FootnoteReference"/>
        </w:rPr>
        <w:footnoteReference w:id="2"/>
      </w:r>
      <w:r>
        <w:t xml:space="preserve"> and Year 7, and SEs are provided for the two sets of achievement standards:</w:t>
      </w:r>
    </w:p>
    <w:p w14:paraId="0AD5A48D" w14:textId="77777777" w:rsidR="00E6535F" w:rsidRDefault="001C3401" w:rsidP="00950DDE">
      <w:pPr>
        <w:pStyle w:val="ListBullet0"/>
      </w:pPr>
      <w:r>
        <w:t xml:space="preserve">Prep to </w:t>
      </w:r>
      <w:r w:rsidR="00E6535F">
        <w:t>Year 10 sequence</w:t>
      </w:r>
    </w:p>
    <w:p w14:paraId="41166D0B" w14:textId="77777777" w:rsidR="00E6535F" w:rsidRDefault="001C3401" w:rsidP="00950DDE">
      <w:pPr>
        <w:pStyle w:val="ListBullet0"/>
      </w:pPr>
      <w:r>
        <w:t xml:space="preserve">Years 7 to </w:t>
      </w:r>
      <w:r w:rsidR="00E6535F">
        <w:t>10 sequence.</w:t>
      </w:r>
    </w:p>
    <w:p w14:paraId="14622534" w14:textId="77777777" w:rsidR="00E6535F" w:rsidRPr="001A2F79" w:rsidRDefault="00E6535F" w:rsidP="00950DDE">
      <w:pPr>
        <w:pStyle w:val="BodyText"/>
      </w:pPr>
      <w:r>
        <w:t>The a</w:t>
      </w:r>
      <w:r w:rsidRPr="009B76AE">
        <w:t xml:space="preserve">chievement standard for </w:t>
      </w:r>
      <w:r>
        <w:t>languages</w:t>
      </w:r>
      <w:r w:rsidRPr="009B76AE">
        <w:t xml:space="preserve"> describe</w:t>
      </w:r>
      <w:r>
        <w:t>s</w:t>
      </w:r>
      <w:r w:rsidRPr="009B76AE">
        <w:t xml:space="preserve"> the learning expected of students at each </w:t>
      </w:r>
      <w:r>
        <w:t>band of years</w:t>
      </w:r>
      <w:r w:rsidRPr="009B76AE">
        <w:t>. Teachers use the achievement standard during and at the end of a period of teaching to make on-balance judgments about the quality of learning students demonstrate</w:t>
      </w:r>
      <w:r>
        <w:t xml:space="preserve">. </w:t>
      </w:r>
      <w:r w:rsidRPr="001A2F79">
        <w:t>Performance is represented in terms of complexity and familiarity of the standard being assessed.</w:t>
      </w:r>
    </w:p>
    <w:p w14:paraId="1439E614" w14:textId="77777777" w:rsidR="00E6535F" w:rsidRDefault="00E6535F" w:rsidP="00E6535F">
      <w:pPr>
        <w:pStyle w:val="BodyText"/>
      </w:pPr>
      <w:r w:rsidRPr="00002C23">
        <w:t xml:space="preserve">In Queensland the achievement standard represents the </w:t>
      </w:r>
      <w:r w:rsidRPr="00002C23">
        <w:rPr>
          <w:rStyle w:val="Strong"/>
        </w:rPr>
        <w:t xml:space="preserve">C </w:t>
      </w:r>
      <w:r w:rsidRPr="003E789E">
        <w:rPr>
          <w:rStyle w:val="Strong"/>
        </w:rPr>
        <w:t>standard</w:t>
      </w:r>
      <w:r w:rsidRPr="00002C23">
        <w:t xml:space="preserve"> —</w:t>
      </w:r>
      <w:r w:rsidRPr="00002C23">
        <w:rPr>
          <w:spacing w:val="-2"/>
        </w:rPr>
        <w:t xml:space="preserve"> a sound level of knowledge and understanding of the content, and application of skills. </w:t>
      </w:r>
      <w:r>
        <w:t>T</w:t>
      </w:r>
      <w:r w:rsidRPr="001A2F79">
        <w:t>he</w:t>
      </w:r>
      <w:r>
        <w:t xml:space="preserve"> </w:t>
      </w:r>
      <w:r w:rsidRPr="002D0F97">
        <w:rPr>
          <w:rStyle w:val="shadingdifferences"/>
        </w:rPr>
        <w:t>discernible</w:t>
      </w:r>
      <w:r w:rsidRPr="005942E7">
        <w:rPr>
          <w:rStyle w:val="shadingdifferences"/>
        </w:rPr>
        <w:t xml:space="preserve"> differences</w:t>
      </w:r>
      <w:r w:rsidRPr="001A2F79">
        <w:t xml:space="preserve"> or degrees of quality associated with the five-point </w:t>
      </w:r>
      <w:r w:rsidRPr="007343AA">
        <w:t>scale</w:t>
      </w:r>
      <w:r>
        <w:t xml:space="preserve"> </w:t>
      </w:r>
      <w:r w:rsidRPr="001A2F79">
        <w:t xml:space="preserve">are highlighted to identify the characteristics of student work on which teacher judgments are made. </w:t>
      </w:r>
      <w:r>
        <w:t xml:space="preserve">Links to the achievement standard, e.g. </w:t>
      </w:r>
      <w:r w:rsidRPr="00582745">
        <w:rPr>
          <w:szCs w:val="19"/>
        </w:rPr>
        <w:t>(</w:t>
      </w:r>
      <w:hyperlink w:anchor="AS1" w:tooltip="AS1, Alt+Left to return " w:history="1">
        <w:r w:rsidRPr="006A3BC6">
          <w:rPr>
            <w:rStyle w:val="Hyperlink"/>
            <w:noProof/>
            <w:shd w:val="clear" w:color="auto" w:fill="C8DDF2"/>
          </w:rPr>
          <w:t>AS1</w:t>
        </w:r>
      </w:hyperlink>
      <w:r w:rsidRPr="00582745">
        <w:rPr>
          <w:szCs w:val="19"/>
        </w:rPr>
        <w:t>)</w:t>
      </w:r>
      <w:r>
        <w:t xml:space="preserve">, are provided where the achievement standard has additional examples for the descriptor. </w:t>
      </w:r>
      <w:r w:rsidRPr="001A2F79">
        <w:t>Terms are described in the Notes section following the matrix.</w:t>
      </w:r>
      <w:r>
        <w:t xml:space="preserve"> </w:t>
      </w:r>
      <w:r>
        <w:br w:type="page"/>
      </w:r>
    </w:p>
    <w:tbl>
      <w:tblPr>
        <w:tblStyle w:val="QCAAtablestyle1"/>
        <w:tblW w:w="5000" w:type="pct"/>
        <w:tblInd w:w="0" w:type="dxa"/>
        <w:tblLook w:val="0620" w:firstRow="1" w:lastRow="0" w:firstColumn="0" w:lastColumn="0" w:noHBand="1" w:noVBand="1"/>
      </w:tblPr>
      <w:tblGrid>
        <w:gridCol w:w="850"/>
        <w:gridCol w:w="13144"/>
      </w:tblGrid>
      <w:tr w:rsidR="009452EF" w:rsidRPr="008617B6" w14:paraId="0010993E" w14:textId="77777777" w:rsidTr="00AA78AA">
        <w:trPr>
          <w:cnfStyle w:val="100000000000" w:firstRow="1" w:lastRow="0" w:firstColumn="0" w:lastColumn="0" w:oddVBand="0" w:evenVBand="0" w:oddHBand="0" w:evenHBand="0" w:firstRowFirstColumn="0" w:firstRowLastColumn="0" w:lastRowFirstColumn="0" w:lastRowLastColumn="0"/>
        </w:trPr>
        <w:tc>
          <w:tcPr>
            <w:tcW w:w="13936" w:type="dxa"/>
            <w:gridSpan w:val="2"/>
            <w:tcBorders>
              <w:bottom w:val="single" w:sz="4" w:space="0" w:color="A6A8AB"/>
            </w:tcBorders>
          </w:tcPr>
          <w:p w14:paraId="0C3C4ADC" w14:textId="6DD34A6D" w:rsidR="009452EF" w:rsidRPr="008617B6" w:rsidRDefault="00675FE3" w:rsidP="004D4F59">
            <w:pPr>
              <w:pStyle w:val="TableHeading"/>
              <w:tabs>
                <w:tab w:val="right" w:pos="13608"/>
              </w:tabs>
              <w:rPr>
                <w:bCs/>
              </w:rPr>
            </w:pPr>
            <w:bookmarkStart w:id="1" w:name="Achievement_standard"/>
            <w:r>
              <w:rPr>
                <w:bCs/>
              </w:rPr>
              <w:lastRenderedPageBreak/>
              <w:t xml:space="preserve">Years </w:t>
            </w:r>
            <w:r w:rsidR="00BB6D23">
              <w:rPr>
                <w:bCs/>
              </w:rPr>
              <w:t>9 and 10</w:t>
            </w:r>
            <w:r w:rsidR="00691B1D" w:rsidRPr="00F2628C">
              <w:rPr>
                <w:bCs/>
              </w:rPr>
              <w:t xml:space="preserve"> </w:t>
            </w:r>
            <w:r w:rsidR="009452EF" w:rsidRPr="008617B6">
              <w:rPr>
                <w:bCs/>
              </w:rPr>
              <w:t xml:space="preserve">Australian Curriculum: </w:t>
            </w:r>
            <w:r w:rsidR="00E44FB2">
              <w:rPr>
                <w:bCs/>
              </w:rPr>
              <w:t>Indonesian</w:t>
            </w:r>
            <w:r w:rsidR="009452EF" w:rsidRPr="008617B6">
              <w:rPr>
                <w:bCs/>
              </w:rPr>
              <w:t xml:space="preserve"> achievement standard</w:t>
            </w:r>
            <w:bookmarkEnd w:id="1"/>
            <w:r w:rsidR="008617B6">
              <w:rPr>
                <w:bCs/>
              </w:rPr>
              <w:tab/>
            </w:r>
            <w:sdt>
              <w:sdtPr>
                <w:rPr>
                  <w:bCs/>
                </w:rPr>
                <w:alias w:val="Document subtitle"/>
                <w:tag w:val="Document subtitle"/>
                <w:id w:val="-496804771"/>
                <w:dataBinding w:prefixMappings="xmlns:ns0='http://schemas.openxmlformats.org/officeDocument/2006/extended-properties' " w:xpath="/ns0:Properties[1]/ns0:Manager[1]" w:storeItemID="{6668398D-A668-4E3E-A5EB-62B293D839F1}"/>
                <w:text/>
              </w:sdtPr>
              <w:sdtContent>
                <w:r w:rsidR="00594A31">
                  <w:rPr>
                    <w:bCs/>
                  </w:rPr>
                  <w:t>Prep to Year 10 sequence</w:t>
                </w:r>
              </w:sdtContent>
            </w:sdt>
          </w:p>
        </w:tc>
      </w:tr>
      <w:tr w:rsidR="009452EF" w:rsidRPr="00957EC3" w14:paraId="5FCC95AF" w14:textId="77777777" w:rsidTr="00AA78AA">
        <w:trPr>
          <w:trHeight w:val="2620"/>
        </w:trPr>
        <w:tc>
          <w:tcPr>
            <w:tcW w:w="13936" w:type="dxa"/>
            <w:gridSpan w:val="2"/>
            <w:tcBorders>
              <w:top w:val="single" w:sz="4" w:space="0" w:color="A6A8AB"/>
              <w:bottom w:val="single" w:sz="4" w:space="0" w:color="A6A8AB"/>
            </w:tcBorders>
          </w:tcPr>
          <w:p w14:paraId="1196E564" w14:textId="2AA034C5" w:rsidR="0053572D" w:rsidRPr="00957EC3" w:rsidRDefault="0053572D" w:rsidP="00957EC3">
            <w:pPr>
              <w:pStyle w:val="BodyText"/>
            </w:pPr>
            <w:r w:rsidRPr="00957EC3">
              <w:t xml:space="preserve">By the end of Year 10, students use Indonesian to communicate with teachers, peers and others in a range of settings and for a range of purposes. They pronounce the sounds </w:t>
            </w:r>
            <w:r w:rsidRPr="00957EC3">
              <w:rPr>
                <w:rStyle w:val="EmphasisIndonesian"/>
              </w:rPr>
              <w:t>ngg</w:t>
            </w:r>
            <w:r w:rsidRPr="00957EC3">
              <w:t xml:space="preserve"> and </w:t>
            </w:r>
            <w:r w:rsidRPr="00957EC3">
              <w:rPr>
                <w:rStyle w:val="EmphasisIndonesian"/>
              </w:rPr>
              <w:t>ng</w:t>
            </w:r>
            <w:r w:rsidRPr="00957EC3">
              <w:t xml:space="preserve">, as well as </w:t>
            </w:r>
            <w:r w:rsidRPr="00957EC3">
              <w:rPr>
                <w:rStyle w:val="EmphasisIndonesian"/>
              </w:rPr>
              <w:t>sy</w:t>
            </w:r>
            <w:r w:rsidRPr="00957EC3">
              <w:t xml:space="preserve"> (for example, </w:t>
            </w:r>
            <w:r w:rsidRPr="00957EC3">
              <w:rPr>
                <w:rStyle w:val="EmphasisIndonesian"/>
              </w:rPr>
              <w:t>masyarakat</w:t>
            </w:r>
            <w:r w:rsidRPr="00957EC3">
              <w:t xml:space="preserve">) and </w:t>
            </w:r>
            <w:r w:rsidRPr="00957EC3">
              <w:rPr>
                <w:rStyle w:val="EmphasisIndonesian"/>
              </w:rPr>
              <w:t>kh</w:t>
            </w:r>
            <w:r w:rsidRPr="00957EC3">
              <w:t xml:space="preserve"> (for example, </w:t>
            </w:r>
            <w:r w:rsidRPr="00957EC3">
              <w:rPr>
                <w:rStyle w:val="EmphasisIndonesian"/>
              </w:rPr>
              <w:t>akhir</w:t>
            </w:r>
            <w:r w:rsidRPr="00957EC3">
              <w:t>) (</w:t>
            </w:r>
            <w:bookmarkStart w:id="2" w:name="AS1"/>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HYPERLINK  \l "SE1"</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bookmarkEnd w:id="2"/>
            <w:r w:rsidR="00957EC3" w:rsidRPr="009327DE">
              <w:rPr>
                <w:rStyle w:val="Hyperlink"/>
                <w:rFonts w:ascii="Arial" w:hAnsi="Arial"/>
                <w:shd w:val="clear" w:color="auto" w:fill="C8DDF2" w:themeFill="accent2" w:themeFillTint="33"/>
                <w:vertAlign w:val="superscript"/>
              </w:rPr>
              <w:t>AS1</w:t>
            </w:r>
            <w:r w:rsidR="00957EC3" w:rsidRPr="009327DE">
              <w:rPr>
                <w:shd w:val="clear" w:color="auto" w:fill="C8DDF2" w:themeFill="accent2" w:themeFillTint="33"/>
                <w:vertAlign w:val="superscript"/>
              </w:rPr>
              <w:fldChar w:fldCharType="end"/>
            </w:r>
            <w:r w:rsidRPr="00957EC3">
              <w:t xml:space="preserve">), and use stress to create fluency in sentences. Students use and respond to open-ended questions such as </w:t>
            </w:r>
            <w:r w:rsidRPr="00957EC3">
              <w:rPr>
                <w:rStyle w:val="EmphasisIndonesian"/>
              </w:rPr>
              <w:t>Berapa</w:t>
            </w:r>
            <w:r w:rsidRPr="00957EC3">
              <w:t xml:space="preserve"> </w:t>
            </w:r>
            <w:r w:rsidRPr="00957EC3">
              <w:rPr>
                <w:rStyle w:val="EmphasisIndonesian"/>
              </w:rPr>
              <w:t>lama?</w:t>
            </w:r>
            <w:r w:rsidRPr="00957EC3">
              <w:t xml:space="preserve"> </w:t>
            </w:r>
            <w:r w:rsidRPr="00957EC3">
              <w:rPr>
                <w:rStyle w:val="EmphasisIndonesian"/>
              </w:rPr>
              <w:t>Dulu</w:t>
            </w:r>
            <w:r w:rsidRPr="00957EC3">
              <w:t xml:space="preserve">, </w:t>
            </w:r>
            <w:r w:rsidRPr="00957EC3">
              <w:rPr>
                <w:rStyle w:val="EmphasisIndonesian"/>
              </w:rPr>
              <w:t>apakah</w:t>
            </w:r>
            <w:r w:rsidRPr="00957EC3">
              <w:t xml:space="preserve">…, </w:t>
            </w:r>
            <w:r w:rsidRPr="00957EC3">
              <w:rPr>
                <w:rStyle w:val="EmphasisIndonesian"/>
              </w:rPr>
              <w:t>Kapan</w:t>
            </w:r>
            <w:r w:rsidRPr="00957EC3">
              <w:t xml:space="preserve"> </w:t>
            </w:r>
            <w:r w:rsidRPr="00957EC3">
              <w:rPr>
                <w:rStyle w:val="EmphasisIndonesian"/>
              </w:rPr>
              <w:t>Anda…?</w:t>
            </w:r>
            <w:r w:rsidRPr="00957EC3">
              <w:t xml:space="preserve"> </w:t>
            </w:r>
            <w:r w:rsidRPr="00957EC3">
              <w:rPr>
                <w:rStyle w:val="EmphasisIndonesian"/>
              </w:rPr>
              <w:t>Yang</w:t>
            </w:r>
            <w:r w:rsidRPr="00957EC3">
              <w:t xml:space="preserve"> </w:t>
            </w:r>
            <w:r w:rsidRPr="00957EC3">
              <w:rPr>
                <w:rStyle w:val="EmphasisIndonesian"/>
              </w:rPr>
              <w:t>mana?</w:t>
            </w:r>
            <w:r w:rsidRPr="00957EC3">
              <w:t xml:space="preserve"> </w:t>
            </w:r>
            <w:r w:rsidRPr="00957EC3">
              <w:rPr>
                <w:rStyle w:val="EmphasisIndonesian"/>
              </w:rPr>
              <w:t>Sudah</w:t>
            </w:r>
            <w:r w:rsidRPr="00957EC3">
              <w:t xml:space="preserve"> </w:t>
            </w:r>
            <w:r w:rsidRPr="00957EC3">
              <w:rPr>
                <w:rStyle w:val="EmphasisIndonesian"/>
              </w:rPr>
              <w:t>pernah?</w:t>
            </w:r>
            <w:r w:rsidRPr="00957EC3">
              <w:t xml:space="preserve"> (</w:t>
            </w:r>
            <w:bookmarkStart w:id="3" w:name="AS2"/>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HYPERLINK  \l "SE2"</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r w:rsidRPr="009327DE">
              <w:rPr>
                <w:rStyle w:val="Hyperlink"/>
                <w:rFonts w:ascii="Arial" w:hAnsi="Arial"/>
                <w:shd w:val="clear" w:color="auto" w:fill="C8DDF2" w:themeFill="accent2" w:themeFillTint="33"/>
                <w:vertAlign w:val="superscript"/>
              </w:rPr>
              <w:t>AS2</w:t>
            </w:r>
            <w:bookmarkEnd w:id="3"/>
            <w:r w:rsidR="00957EC3" w:rsidRPr="009327DE">
              <w:rPr>
                <w:shd w:val="clear" w:color="auto" w:fill="C8DDF2" w:themeFill="accent2" w:themeFillTint="33"/>
                <w:vertAlign w:val="superscript"/>
              </w:rPr>
              <w:fldChar w:fldCharType="end"/>
            </w:r>
            <w:r w:rsidRPr="00957EC3">
              <w:t xml:space="preserve">) and use strategies for initiating, sustaining and concluding oral and written exchanges. They locate, synthesise and evaluate specific details and gist from a range of texts. Students create a range of personal, informative and imaginative texts with some evidence of self-correction strategies. They include time markers such as </w:t>
            </w:r>
            <w:r w:rsidRPr="00957EC3">
              <w:rPr>
                <w:rStyle w:val="EmphasisIndonesian"/>
              </w:rPr>
              <w:t>Pada</w:t>
            </w:r>
            <w:r w:rsidRPr="00957EC3">
              <w:t xml:space="preserve"> </w:t>
            </w:r>
            <w:r w:rsidRPr="00957EC3">
              <w:rPr>
                <w:rStyle w:val="EmphasisIndonesian"/>
              </w:rPr>
              <w:t>suatu</w:t>
            </w:r>
            <w:r w:rsidRPr="00957EC3">
              <w:t xml:space="preserve"> </w:t>
            </w:r>
            <w:r w:rsidRPr="00957EC3">
              <w:rPr>
                <w:rStyle w:val="EmphasisIndonesian"/>
              </w:rPr>
              <w:t>hari</w:t>
            </w:r>
            <w:r w:rsidRPr="00957EC3">
              <w:t xml:space="preserve">, </w:t>
            </w:r>
            <w:r w:rsidRPr="00957EC3">
              <w:rPr>
                <w:rStyle w:val="EmphasisIndonesian"/>
              </w:rPr>
              <w:t>Keesokan</w:t>
            </w:r>
            <w:r w:rsidRPr="00957EC3">
              <w:t xml:space="preserve"> </w:t>
            </w:r>
            <w:r w:rsidRPr="00957EC3">
              <w:rPr>
                <w:rStyle w:val="EmphasisIndonesian"/>
              </w:rPr>
              <w:t>harinya</w:t>
            </w:r>
            <w:r w:rsidRPr="00957EC3">
              <w:t xml:space="preserve">, </w:t>
            </w:r>
            <w:r w:rsidRPr="00957EC3">
              <w:rPr>
                <w:rStyle w:val="EmphasisIndonesian"/>
              </w:rPr>
              <w:t>Kemudian</w:t>
            </w:r>
            <w:r w:rsidRPr="00957EC3">
              <w:t xml:space="preserve">, and conjunctions such as </w:t>
            </w:r>
            <w:r w:rsidRPr="00957EC3">
              <w:rPr>
                <w:rStyle w:val="EmphasisIndonesian"/>
              </w:rPr>
              <w:t>namun</w:t>
            </w:r>
            <w:r w:rsidRPr="00957EC3">
              <w:t xml:space="preserve">, </w:t>
            </w:r>
            <w:r w:rsidRPr="00957EC3">
              <w:rPr>
                <w:rStyle w:val="EmphasisIndonesian"/>
              </w:rPr>
              <w:t>supaya</w:t>
            </w:r>
            <w:r w:rsidRPr="00957EC3">
              <w:t xml:space="preserve">, </w:t>
            </w:r>
            <w:r w:rsidRPr="00957EC3">
              <w:rPr>
                <w:rStyle w:val="EmphasisIndonesian"/>
              </w:rPr>
              <w:t>karena</w:t>
            </w:r>
            <w:r w:rsidRPr="00957EC3">
              <w:t xml:space="preserve"> </w:t>
            </w:r>
            <w:r w:rsidRPr="00957EC3">
              <w:rPr>
                <w:rStyle w:val="EmphasisIndonesian"/>
              </w:rPr>
              <w:t>itu</w:t>
            </w:r>
            <w:r w:rsidRPr="00957EC3">
              <w:t xml:space="preserve"> (</w:t>
            </w:r>
            <w:bookmarkStart w:id="4" w:name="AS3"/>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HYPERLINK  \l "SE4"</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bookmarkEnd w:id="4"/>
            <w:r w:rsidR="00957EC3" w:rsidRPr="009327DE">
              <w:rPr>
                <w:rStyle w:val="Hyperlink"/>
                <w:rFonts w:ascii="Arial" w:hAnsi="Arial"/>
                <w:shd w:val="clear" w:color="auto" w:fill="C8DDF2" w:themeFill="accent2" w:themeFillTint="33"/>
                <w:vertAlign w:val="superscript"/>
              </w:rPr>
              <w:t>AS4</w:t>
            </w:r>
            <w:r w:rsidR="00957EC3" w:rsidRPr="009327DE">
              <w:rPr>
                <w:shd w:val="clear" w:color="auto" w:fill="C8DDF2" w:themeFill="accent2" w:themeFillTint="33"/>
                <w:vertAlign w:val="superscript"/>
              </w:rPr>
              <w:fldChar w:fldCharType="end"/>
            </w:r>
            <w:r w:rsidRPr="00957EC3">
              <w:t>), to extend meanings such as in stories, comics, and written and oral reports</w:t>
            </w:r>
            <w:r w:rsidR="0028523B" w:rsidRPr="00957EC3">
              <w:t xml:space="preserve"> (</w:t>
            </w:r>
            <w:bookmarkStart w:id="5" w:name="AS4"/>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 xml:space="preserve"> HYPERLINK  \l "AS4" </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r w:rsidR="0028523B" w:rsidRPr="009327DE">
              <w:rPr>
                <w:rStyle w:val="Hyperlink"/>
                <w:rFonts w:ascii="Arial" w:hAnsi="Arial"/>
                <w:shd w:val="clear" w:color="auto" w:fill="C8DDF2" w:themeFill="accent2" w:themeFillTint="33"/>
                <w:vertAlign w:val="superscript"/>
              </w:rPr>
              <w:t>AS4</w:t>
            </w:r>
            <w:bookmarkEnd w:id="5"/>
            <w:r w:rsidR="00957EC3" w:rsidRPr="009327DE">
              <w:rPr>
                <w:shd w:val="clear" w:color="auto" w:fill="C8DDF2" w:themeFill="accent2" w:themeFillTint="33"/>
                <w:vertAlign w:val="superscript"/>
              </w:rPr>
              <w:fldChar w:fldCharType="end"/>
            </w:r>
            <w:r w:rsidR="0028523B" w:rsidRPr="00957EC3">
              <w:t>)</w:t>
            </w:r>
            <w:r w:rsidRPr="00957EC3">
              <w:t xml:space="preserve">. Students use yang to expand descriptions and </w:t>
            </w:r>
            <w:proofErr w:type="gramStart"/>
            <w:r w:rsidRPr="00957EC3">
              <w:t>ideas, and</w:t>
            </w:r>
            <w:proofErr w:type="gramEnd"/>
            <w:r w:rsidRPr="00957EC3">
              <w:t xml:space="preserve"> incorporate some object-focus construction to vary expression. They express opinions such as using </w:t>
            </w:r>
            <w:r w:rsidRPr="00957EC3">
              <w:rPr>
                <w:rStyle w:val="EmphasisIndonesian"/>
              </w:rPr>
              <w:t>Dari</w:t>
            </w:r>
            <w:r w:rsidRPr="00957EC3">
              <w:t xml:space="preserve"> </w:t>
            </w:r>
            <w:r w:rsidRPr="00957EC3">
              <w:rPr>
                <w:rStyle w:val="EmphasisIndonesian"/>
              </w:rPr>
              <w:t>pihak</w:t>
            </w:r>
            <w:r w:rsidRPr="00957EC3">
              <w:t xml:space="preserve"> </w:t>
            </w:r>
            <w:r w:rsidRPr="00957EC3">
              <w:rPr>
                <w:rStyle w:val="EmphasisIndonesian"/>
              </w:rPr>
              <w:t>saya</w:t>
            </w:r>
            <w:r w:rsidRPr="00957EC3">
              <w:t xml:space="preserve">, make comparisons such as using </w:t>
            </w:r>
            <w:r w:rsidRPr="00957EC3">
              <w:rPr>
                <w:rStyle w:val="EmphasisIndonesian"/>
              </w:rPr>
              <w:t>dibandingkan</w:t>
            </w:r>
            <w:r w:rsidRPr="00957EC3">
              <w:t xml:space="preserve"> </w:t>
            </w:r>
            <w:r w:rsidRPr="00957EC3">
              <w:rPr>
                <w:rStyle w:val="EmphasisIndonesian"/>
              </w:rPr>
              <w:t>dengan</w:t>
            </w:r>
            <w:r w:rsidRPr="00957EC3">
              <w:t xml:space="preserve"> (</w:t>
            </w:r>
            <w:bookmarkStart w:id="6" w:name="AS5"/>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HYPERLINK  \l "SE5"</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r w:rsidRPr="009327DE">
              <w:rPr>
                <w:rStyle w:val="Hyperlink"/>
                <w:rFonts w:ascii="Arial" w:hAnsi="Arial"/>
                <w:shd w:val="clear" w:color="auto" w:fill="C8DDF2" w:themeFill="accent2" w:themeFillTint="33"/>
                <w:vertAlign w:val="superscript"/>
              </w:rPr>
              <w:t>AS</w:t>
            </w:r>
            <w:r w:rsidR="0028523B" w:rsidRPr="009327DE">
              <w:rPr>
                <w:rStyle w:val="Hyperlink"/>
                <w:rFonts w:ascii="Arial" w:hAnsi="Arial"/>
                <w:shd w:val="clear" w:color="auto" w:fill="C8DDF2" w:themeFill="accent2" w:themeFillTint="33"/>
                <w:vertAlign w:val="superscript"/>
              </w:rPr>
              <w:t>5</w:t>
            </w:r>
            <w:bookmarkEnd w:id="6"/>
            <w:r w:rsidR="00957EC3" w:rsidRPr="009327DE">
              <w:rPr>
                <w:shd w:val="clear" w:color="auto" w:fill="C8DDF2" w:themeFill="accent2" w:themeFillTint="33"/>
                <w:vertAlign w:val="superscript"/>
              </w:rPr>
              <w:fldChar w:fldCharType="end"/>
            </w:r>
            <w:r w:rsidRPr="00957EC3">
              <w:t xml:space="preserve">), and incorporate emotions and humour. Students describe possibilities using terms such as </w:t>
            </w:r>
            <w:r w:rsidRPr="00957EC3">
              <w:rPr>
                <w:rStyle w:val="EmphasisIndonesian"/>
              </w:rPr>
              <w:t>kalau-kalau</w:t>
            </w:r>
            <w:r w:rsidRPr="00957EC3">
              <w:t xml:space="preserve"> and </w:t>
            </w:r>
            <w:r w:rsidRPr="00957EC3">
              <w:rPr>
                <w:rStyle w:val="EmphasisIndonesian"/>
              </w:rPr>
              <w:t>andaikata</w:t>
            </w:r>
            <w:r w:rsidRPr="00957EC3">
              <w:t xml:space="preserve">, and express aspirations such as using </w:t>
            </w:r>
            <w:r w:rsidRPr="00957EC3">
              <w:rPr>
                <w:rStyle w:val="EmphasisIndonesian"/>
              </w:rPr>
              <w:t>Pada</w:t>
            </w:r>
            <w:r w:rsidRPr="00957EC3">
              <w:t xml:space="preserve"> </w:t>
            </w:r>
            <w:r w:rsidRPr="00957EC3">
              <w:rPr>
                <w:rStyle w:val="EmphasisIndonesian"/>
              </w:rPr>
              <w:t>masa</w:t>
            </w:r>
            <w:r w:rsidRPr="00957EC3">
              <w:t xml:space="preserve"> </w:t>
            </w:r>
            <w:r w:rsidRPr="00957EC3">
              <w:rPr>
                <w:rStyle w:val="EmphasisIndonesian"/>
              </w:rPr>
              <w:t>depan</w:t>
            </w:r>
            <w:r w:rsidRPr="00957EC3">
              <w:t xml:space="preserve">, </w:t>
            </w:r>
            <w:r w:rsidRPr="00957EC3">
              <w:rPr>
                <w:rStyle w:val="EmphasisIndonesian"/>
              </w:rPr>
              <w:t>mudah-mudahan</w:t>
            </w:r>
            <w:r w:rsidRPr="00957EC3">
              <w:t xml:space="preserve">, </w:t>
            </w:r>
            <w:r w:rsidRPr="00957EC3">
              <w:rPr>
                <w:rStyle w:val="EmphasisIndonesian"/>
              </w:rPr>
              <w:t>saya</w:t>
            </w:r>
            <w:r w:rsidRPr="00957EC3">
              <w:t xml:space="preserve"> </w:t>
            </w:r>
            <w:r w:rsidRPr="00957EC3">
              <w:rPr>
                <w:rStyle w:val="EmphasisIndonesian"/>
              </w:rPr>
              <w:t>berharap</w:t>
            </w:r>
            <w:r w:rsidRPr="00957EC3">
              <w:t xml:space="preserve"> (</w:t>
            </w:r>
            <w:bookmarkStart w:id="7" w:name="AS6"/>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HYPERLINK  \l "SE6"</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r w:rsidRPr="009327DE">
              <w:rPr>
                <w:rStyle w:val="Hyperlink"/>
                <w:rFonts w:ascii="Arial" w:hAnsi="Arial"/>
                <w:shd w:val="clear" w:color="auto" w:fill="C8DDF2" w:themeFill="accent2" w:themeFillTint="33"/>
                <w:vertAlign w:val="superscript"/>
              </w:rPr>
              <w:t>AS</w:t>
            </w:r>
            <w:r w:rsidR="0028523B" w:rsidRPr="009327DE">
              <w:rPr>
                <w:rStyle w:val="Hyperlink"/>
                <w:rFonts w:ascii="Arial" w:hAnsi="Arial"/>
                <w:shd w:val="clear" w:color="auto" w:fill="C8DDF2" w:themeFill="accent2" w:themeFillTint="33"/>
                <w:vertAlign w:val="superscript"/>
              </w:rPr>
              <w:t>6</w:t>
            </w:r>
            <w:bookmarkEnd w:id="7"/>
            <w:r w:rsidR="00957EC3" w:rsidRPr="009327DE">
              <w:rPr>
                <w:shd w:val="clear" w:color="auto" w:fill="C8DDF2" w:themeFill="accent2" w:themeFillTint="33"/>
                <w:vertAlign w:val="superscript"/>
              </w:rPr>
              <w:fldChar w:fldCharType="end"/>
            </w:r>
            <w:r w:rsidRPr="00957EC3">
              <w:t>). They translate texts and create bilingual texts, relying on textual features, patterns and grammatical knowledge, and comment on how meaning can vary across languages and cultures, such as the use of idioms and culture-specific terms. Students state reactions to intercultural experiences, and discuss their assumptions, interpretations, and any adjustments to their language use.</w:t>
            </w:r>
          </w:p>
          <w:p w14:paraId="64EAEA2B" w14:textId="77777777" w:rsidR="0053572D" w:rsidRPr="00957EC3" w:rsidRDefault="0053572D" w:rsidP="00957EC3">
            <w:pPr>
              <w:pStyle w:val="BodyText"/>
            </w:pPr>
          </w:p>
          <w:p w14:paraId="21233C4A" w14:textId="7C937E84" w:rsidR="0011317B" w:rsidRPr="00957EC3" w:rsidRDefault="0053572D" w:rsidP="00957EC3">
            <w:pPr>
              <w:pStyle w:val="BodyText"/>
            </w:pPr>
            <w:r w:rsidRPr="00957EC3">
              <w:t xml:space="preserve">Students know that spoken and written Indonesian vary, identifying informal usage such as </w:t>
            </w:r>
            <w:r w:rsidRPr="00957EC3">
              <w:rPr>
                <w:rStyle w:val="EmphasisIndonesian"/>
              </w:rPr>
              <w:t>nggak</w:t>
            </w:r>
            <w:r w:rsidRPr="00957EC3">
              <w:t xml:space="preserve"> and </w:t>
            </w:r>
            <w:r w:rsidRPr="00957EC3">
              <w:rPr>
                <w:rStyle w:val="EmphasisIndonesian"/>
              </w:rPr>
              <w:t>aja</w:t>
            </w:r>
            <w:r w:rsidRPr="00957EC3">
              <w:t xml:space="preserve">, exclamations such as </w:t>
            </w:r>
            <w:r w:rsidRPr="00957EC3">
              <w:rPr>
                <w:rStyle w:val="EmphasisIndonesian"/>
              </w:rPr>
              <w:t>kok</w:t>
            </w:r>
            <w:r w:rsidRPr="00957EC3">
              <w:t xml:space="preserve"> and </w:t>
            </w:r>
            <w:r w:rsidRPr="00957EC3">
              <w:rPr>
                <w:rStyle w:val="EmphasisIndonesian"/>
              </w:rPr>
              <w:t>dong</w:t>
            </w:r>
            <w:r w:rsidRPr="00957EC3">
              <w:t xml:space="preserve">, and the dropping of prefixes, for example, </w:t>
            </w:r>
            <w:r w:rsidRPr="00957EC3">
              <w:rPr>
                <w:rStyle w:val="EmphasisIndonesian"/>
              </w:rPr>
              <w:t>Dia</w:t>
            </w:r>
            <w:r w:rsidRPr="00957EC3">
              <w:t xml:space="preserve"> (</w:t>
            </w:r>
            <w:r w:rsidRPr="00957EC3">
              <w:rPr>
                <w:rStyle w:val="EmphasisIndonesian"/>
              </w:rPr>
              <w:t>mem</w:t>
            </w:r>
            <w:r w:rsidRPr="00957EC3">
              <w:t xml:space="preserve">) </w:t>
            </w:r>
            <w:r w:rsidRPr="00957EC3">
              <w:rPr>
                <w:rStyle w:val="EmphasisIndonesian"/>
              </w:rPr>
              <w:t>beli</w:t>
            </w:r>
            <w:r w:rsidRPr="00957EC3">
              <w:t xml:space="preserve"> </w:t>
            </w:r>
            <w:r w:rsidRPr="00957EC3">
              <w:rPr>
                <w:rStyle w:val="EmphasisIndonesian"/>
              </w:rPr>
              <w:t>mobil</w:t>
            </w:r>
            <w:r w:rsidRPr="00957EC3">
              <w:t xml:space="preserve"> </w:t>
            </w:r>
            <w:r w:rsidRPr="00957EC3">
              <w:rPr>
                <w:rStyle w:val="EmphasisIndonesian"/>
              </w:rPr>
              <w:t>baru</w:t>
            </w:r>
            <w:r w:rsidRPr="00957EC3">
              <w:t xml:space="preserve"> (</w:t>
            </w:r>
            <w:bookmarkStart w:id="8" w:name="AS7"/>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HYPERLINK  \l "SE7"</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r w:rsidRPr="009327DE">
              <w:rPr>
                <w:rStyle w:val="Hyperlink"/>
                <w:rFonts w:ascii="Arial" w:hAnsi="Arial"/>
                <w:shd w:val="clear" w:color="auto" w:fill="C8DDF2" w:themeFill="accent2" w:themeFillTint="33"/>
                <w:vertAlign w:val="superscript"/>
              </w:rPr>
              <w:t>AS</w:t>
            </w:r>
            <w:r w:rsidR="0028523B" w:rsidRPr="009327DE">
              <w:rPr>
                <w:rStyle w:val="Hyperlink"/>
                <w:rFonts w:ascii="Arial" w:hAnsi="Arial"/>
                <w:shd w:val="clear" w:color="auto" w:fill="C8DDF2" w:themeFill="accent2" w:themeFillTint="33"/>
                <w:vertAlign w:val="superscript"/>
              </w:rPr>
              <w:t>7</w:t>
            </w:r>
            <w:bookmarkEnd w:id="8"/>
            <w:r w:rsidR="00957EC3" w:rsidRPr="009327DE">
              <w:rPr>
                <w:shd w:val="clear" w:color="auto" w:fill="C8DDF2" w:themeFill="accent2" w:themeFillTint="33"/>
                <w:vertAlign w:val="superscript"/>
              </w:rPr>
              <w:fldChar w:fldCharType="end"/>
            </w:r>
            <w:r w:rsidRPr="00957EC3">
              <w:t xml:space="preserve">). They show awareness of contractions (for example, </w:t>
            </w:r>
            <w:r w:rsidRPr="00957EC3">
              <w:rPr>
                <w:rStyle w:val="EmphasisIndonesian"/>
              </w:rPr>
              <w:t>ortu</w:t>
            </w:r>
            <w:r w:rsidRPr="00957EC3">
              <w:t xml:space="preserve">, </w:t>
            </w:r>
            <w:r w:rsidRPr="00957EC3">
              <w:rPr>
                <w:rStyle w:val="EmphasisIndonesian"/>
              </w:rPr>
              <w:t>angkot</w:t>
            </w:r>
            <w:r w:rsidRPr="00957EC3">
              <w:t xml:space="preserve">), acronyms such as </w:t>
            </w:r>
            <w:r w:rsidRPr="00957EC3">
              <w:rPr>
                <w:rStyle w:val="EmphasisIndonesian"/>
              </w:rPr>
              <w:t>SMU</w:t>
            </w:r>
            <w:r w:rsidRPr="00957EC3">
              <w:t xml:space="preserve"> and </w:t>
            </w:r>
            <w:r w:rsidRPr="00957EC3">
              <w:rPr>
                <w:rStyle w:val="EmphasisIndonesian"/>
              </w:rPr>
              <w:t>hp</w:t>
            </w:r>
            <w:r w:rsidRPr="00957EC3">
              <w:t xml:space="preserve">, and abbreviations such as texting language (for example, </w:t>
            </w:r>
            <w:r w:rsidRPr="00957EC3">
              <w:rPr>
                <w:rStyle w:val="EmphasisIndonesian"/>
              </w:rPr>
              <w:t>jln</w:t>
            </w:r>
            <w:r w:rsidRPr="00957EC3">
              <w:t xml:space="preserve">, </w:t>
            </w:r>
            <w:r w:rsidRPr="00957EC3">
              <w:rPr>
                <w:rStyle w:val="EmphasisIndonesian"/>
              </w:rPr>
              <w:t>skolah</w:t>
            </w:r>
            <w:r w:rsidRPr="00957EC3">
              <w:t xml:space="preserve"> and </w:t>
            </w:r>
            <w:r w:rsidRPr="00957EC3">
              <w:rPr>
                <w:rStyle w:val="EmphasisIndonesian"/>
              </w:rPr>
              <w:t>mkn</w:t>
            </w:r>
            <w:r w:rsidRPr="00957EC3">
              <w:t>) (</w:t>
            </w:r>
            <w:bookmarkStart w:id="9" w:name="AS8"/>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HYPERLINK  \l "SE8"</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r w:rsidRPr="009327DE">
              <w:rPr>
                <w:rStyle w:val="Hyperlink"/>
                <w:rFonts w:ascii="Arial" w:hAnsi="Arial"/>
                <w:shd w:val="clear" w:color="auto" w:fill="C8DDF2" w:themeFill="accent2" w:themeFillTint="33"/>
                <w:vertAlign w:val="superscript"/>
              </w:rPr>
              <w:t>AS</w:t>
            </w:r>
            <w:r w:rsidR="0028523B" w:rsidRPr="009327DE">
              <w:rPr>
                <w:rStyle w:val="Hyperlink"/>
                <w:rFonts w:ascii="Arial" w:hAnsi="Arial"/>
                <w:shd w:val="clear" w:color="auto" w:fill="C8DDF2" w:themeFill="accent2" w:themeFillTint="33"/>
                <w:vertAlign w:val="superscript"/>
              </w:rPr>
              <w:t>8</w:t>
            </w:r>
            <w:bookmarkEnd w:id="9"/>
            <w:r w:rsidR="00957EC3" w:rsidRPr="009327DE">
              <w:rPr>
                <w:shd w:val="clear" w:color="auto" w:fill="C8DDF2" w:themeFill="accent2" w:themeFillTint="33"/>
                <w:vertAlign w:val="superscript"/>
              </w:rPr>
              <w:fldChar w:fldCharType="end"/>
            </w:r>
            <w:r w:rsidRPr="00957EC3">
              <w:t xml:space="preserve">). Students use metalanguage to discuss possessive and noun–adjective word </w:t>
            </w:r>
            <w:proofErr w:type="gramStart"/>
            <w:r w:rsidRPr="00957EC3">
              <w:t>order, and</w:t>
            </w:r>
            <w:proofErr w:type="gramEnd"/>
            <w:r w:rsidRPr="00957EC3">
              <w:t xml:space="preserve"> use knowledge of the base word and affixation system to predict meaning and decode new words using dictionaries. They know that language is used to create </w:t>
            </w:r>
            <w:proofErr w:type="gramStart"/>
            <w:r w:rsidRPr="00957EC3">
              <w:t>particular effects</w:t>
            </w:r>
            <w:proofErr w:type="gramEnd"/>
            <w:r w:rsidRPr="00957EC3">
              <w:t xml:space="preserve"> and influence others, such as through the use of imperatives and rhetorical devices</w:t>
            </w:r>
            <w:r w:rsidR="001423B8" w:rsidRPr="00957EC3">
              <w:t xml:space="preserve"> (</w:t>
            </w:r>
            <w:bookmarkStart w:id="10" w:name="AS9"/>
            <w:r w:rsidR="00957EC3" w:rsidRPr="009327DE">
              <w:rPr>
                <w:shd w:val="clear" w:color="auto" w:fill="C8DDF2" w:themeFill="accent2" w:themeFillTint="33"/>
                <w:vertAlign w:val="superscript"/>
              </w:rPr>
              <w:fldChar w:fldCharType="begin"/>
            </w:r>
            <w:r w:rsidR="00957EC3" w:rsidRPr="009327DE">
              <w:rPr>
                <w:shd w:val="clear" w:color="auto" w:fill="C8DDF2" w:themeFill="accent2" w:themeFillTint="33"/>
                <w:vertAlign w:val="superscript"/>
              </w:rPr>
              <w:instrText>HYPERLINK  \l "SE9"</w:instrText>
            </w:r>
            <w:r w:rsidR="00957EC3" w:rsidRPr="009327DE">
              <w:rPr>
                <w:shd w:val="clear" w:color="auto" w:fill="C8DDF2" w:themeFill="accent2" w:themeFillTint="33"/>
                <w:vertAlign w:val="superscript"/>
              </w:rPr>
            </w:r>
            <w:r w:rsidR="00957EC3" w:rsidRPr="009327DE">
              <w:rPr>
                <w:shd w:val="clear" w:color="auto" w:fill="C8DDF2" w:themeFill="accent2" w:themeFillTint="33"/>
                <w:vertAlign w:val="superscript"/>
              </w:rPr>
              <w:fldChar w:fldCharType="separate"/>
            </w:r>
            <w:r w:rsidR="001423B8" w:rsidRPr="009327DE">
              <w:rPr>
                <w:rStyle w:val="Hyperlink"/>
                <w:rFonts w:ascii="Arial" w:hAnsi="Arial"/>
                <w:shd w:val="clear" w:color="auto" w:fill="C8DDF2" w:themeFill="accent2" w:themeFillTint="33"/>
                <w:vertAlign w:val="superscript"/>
              </w:rPr>
              <w:t>AS</w:t>
            </w:r>
            <w:r w:rsidR="0028523B" w:rsidRPr="009327DE">
              <w:rPr>
                <w:rStyle w:val="Hyperlink"/>
                <w:rFonts w:ascii="Arial" w:hAnsi="Arial"/>
                <w:shd w:val="clear" w:color="auto" w:fill="C8DDF2" w:themeFill="accent2" w:themeFillTint="33"/>
                <w:vertAlign w:val="superscript"/>
              </w:rPr>
              <w:t>9</w:t>
            </w:r>
            <w:bookmarkEnd w:id="10"/>
            <w:r w:rsidR="00957EC3" w:rsidRPr="009327DE">
              <w:rPr>
                <w:shd w:val="clear" w:color="auto" w:fill="C8DDF2" w:themeFill="accent2" w:themeFillTint="33"/>
                <w:vertAlign w:val="superscript"/>
              </w:rPr>
              <w:fldChar w:fldCharType="end"/>
            </w:r>
            <w:r w:rsidR="001423B8" w:rsidRPr="00957EC3">
              <w:t>)</w:t>
            </w:r>
            <w:r w:rsidRPr="00957EC3">
              <w:t xml:space="preserve">. Students know that Indonesian is a national language that, for </w:t>
            </w:r>
            <w:proofErr w:type="gramStart"/>
            <w:r w:rsidRPr="00957EC3">
              <w:t>the majority of</w:t>
            </w:r>
            <w:proofErr w:type="gramEnd"/>
            <w:r w:rsidRPr="00957EC3">
              <w:t xml:space="preserve"> Indonesians, may be one of a number of known languages. They explain aspects of Indonesian language and culture, including concepts of diversity and </w:t>
            </w:r>
            <w:r w:rsidRPr="00957EC3">
              <w:rPr>
                <w:rStyle w:val="EmphasisIndonesian"/>
              </w:rPr>
              <w:t>nasib</w:t>
            </w:r>
            <w:r w:rsidR="0063220E" w:rsidRPr="00957EC3">
              <w:t xml:space="preserve"> (</w:t>
            </w:r>
            <w:bookmarkStart w:id="11" w:name="AS10"/>
            <w:r w:rsidR="00957EC3" w:rsidRPr="009327DE">
              <w:rPr>
                <w:rStyle w:val="CrossReference"/>
                <w:shd w:val="clear" w:color="auto" w:fill="C8DDF2" w:themeFill="accent2" w:themeFillTint="33"/>
                <w:vertAlign w:val="superscript"/>
              </w:rPr>
              <w:fldChar w:fldCharType="begin"/>
            </w:r>
            <w:r w:rsidR="00957EC3" w:rsidRPr="009327DE">
              <w:rPr>
                <w:rStyle w:val="CrossReference"/>
                <w:shd w:val="clear" w:color="auto" w:fill="C8DDF2" w:themeFill="accent2" w:themeFillTint="33"/>
                <w:vertAlign w:val="superscript"/>
              </w:rPr>
              <w:instrText>HYPERLINK  \l "SE10"</w:instrText>
            </w:r>
            <w:r w:rsidR="00957EC3" w:rsidRPr="009327DE">
              <w:rPr>
                <w:rStyle w:val="CrossReference"/>
                <w:shd w:val="clear" w:color="auto" w:fill="C8DDF2" w:themeFill="accent2" w:themeFillTint="33"/>
                <w:vertAlign w:val="superscript"/>
              </w:rPr>
            </w:r>
            <w:r w:rsidR="00957EC3" w:rsidRPr="009327DE">
              <w:rPr>
                <w:rStyle w:val="CrossReference"/>
                <w:shd w:val="clear" w:color="auto" w:fill="C8DDF2" w:themeFill="accent2" w:themeFillTint="33"/>
                <w:vertAlign w:val="superscript"/>
              </w:rPr>
              <w:fldChar w:fldCharType="separate"/>
            </w:r>
            <w:r w:rsidR="0063220E" w:rsidRPr="009327DE">
              <w:rPr>
                <w:rStyle w:val="CrossReference"/>
                <w:shd w:val="clear" w:color="auto" w:fill="C8DDF2" w:themeFill="accent2" w:themeFillTint="33"/>
                <w:vertAlign w:val="superscript"/>
              </w:rPr>
              <w:t>AS</w:t>
            </w:r>
            <w:r w:rsidR="0028523B" w:rsidRPr="009327DE">
              <w:rPr>
                <w:rStyle w:val="CrossReference"/>
                <w:shd w:val="clear" w:color="auto" w:fill="C8DDF2" w:themeFill="accent2" w:themeFillTint="33"/>
                <w:vertAlign w:val="superscript"/>
              </w:rPr>
              <w:t>10</w:t>
            </w:r>
            <w:bookmarkEnd w:id="11"/>
            <w:r w:rsidR="00957EC3" w:rsidRPr="009327DE">
              <w:rPr>
                <w:rStyle w:val="CrossReference"/>
                <w:shd w:val="clear" w:color="auto" w:fill="C8DDF2" w:themeFill="accent2" w:themeFillTint="33"/>
                <w:vertAlign w:val="superscript"/>
              </w:rPr>
              <w:fldChar w:fldCharType="end"/>
            </w:r>
            <w:r w:rsidR="0063220E" w:rsidRPr="00957EC3">
              <w:t>)</w:t>
            </w:r>
            <w:r w:rsidRPr="00957EC3">
              <w:t>, and the importance of language, religion and ethnicity as identity markers. Students make connections between language use and cultural practices, values and assumptions, both in Indonesian and in their own language use.</w:t>
            </w:r>
          </w:p>
        </w:tc>
      </w:tr>
      <w:tr w:rsidR="00E51AF9" w:rsidRPr="003373AB" w14:paraId="32A2CE18" w14:textId="77777777" w:rsidTr="00AA78AA">
        <w:tc>
          <w:tcPr>
            <w:tcW w:w="13936" w:type="dxa"/>
            <w:gridSpan w:val="2"/>
            <w:tcBorders>
              <w:left w:val="nil"/>
              <w:right w:val="nil"/>
            </w:tcBorders>
          </w:tcPr>
          <w:p w14:paraId="46973A42" w14:textId="77777777" w:rsidR="00E51AF9" w:rsidRPr="003373AB" w:rsidRDefault="00E51AF9" w:rsidP="003373AB">
            <w:pPr>
              <w:pStyle w:val="Smallspace"/>
            </w:pPr>
          </w:p>
        </w:tc>
      </w:tr>
      <w:tr w:rsidR="005C51DC" w:rsidRPr="00F2628C" w14:paraId="4F1E5E05" w14:textId="77777777" w:rsidTr="00AA78AA">
        <w:tc>
          <w:tcPr>
            <w:tcW w:w="846" w:type="dxa"/>
            <w:shd w:val="clear" w:color="auto" w:fill="E6E7E8" w:themeFill="background2"/>
          </w:tcPr>
          <w:p w14:paraId="2AC93993" w14:textId="77777777" w:rsidR="005C51DC" w:rsidRPr="00E51AF9" w:rsidRDefault="005C51DC" w:rsidP="00546BBD">
            <w:pPr>
              <w:pStyle w:val="Tabletextsinglecell"/>
              <w:rPr>
                <w:sz w:val="18"/>
                <w:szCs w:val="18"/>
              </w:rPr>
            </w:pPr>
            <w:r>
              <w:rPr>
                <w:b/>
                <w:sz w:val="18"/>
                <w:szCs w:val="18"/>
              </w:rPr>
              <w:t>Key</w:t>
            </w:r>
            <w:r w:rsidRPr="00E51AF9">
              <w:rPr>
                <w:sz w:val="18"/>
                <w:szCs w:val="18"/>
              </w:rPr>
              <w:t xml:space="preserve"> </w:t>
            </w:r>
          </w:p>
        </w:tc>
        <w:tc>
          <w:tcPr>
            <w:tcW w:w="13090" w:type="dxa"/>
          </w:tcPr>
          <w:p w14:paraId="04B2817D" w14:textId="77777777" w:rsidR="005C51DC" w:rsidRPr="000D3F3E" w:rsidRDefault="00565059" w:rsidP="00764294">
            <w:pPr>
              <w:pStyle w:val="Source"/>
              <w:spacing w:before="20"/>
            </w:pPr>
            <w:hyperlink w:anchor="SE1" w:tooltip="SE link 1, Alt+Left to return " w:history="1">
              <w:r w:rsidRPr="00764294">
                <w:rPr>
                  <w:rStyle w:val="Hyperlink"/>
                  <w:noProof/>
                  <w:sz w:val="20"/>
                  <w:szCs w:val="20"/>
                  <w:shd w:val="clear" w:color="auto" w:fill="C8DDF2" w:themeFill="accent2" w:themeFillTint="33"/>
                  <w:vertAlign w:val="superscript"/>
                </w:rPr>
                <w:t>AS1</w:t>
              </w:r>
            </w:hyperlink>
            <w:r w:rsidR="000D5B81">
              <w:t xml:space="preserve">, </w:t>
            </w:r>
            <w:r w:rsidR="00D63CEC" w:rsidRPr="00764294">
              <w:rPr>
                <w:rStyle w:val="Hyperlink"/>
                <w:noProof/>
                <w:sz w:val="20"/>
                <w:szCs w:val="20"/>
                <w:shd w:val="clear" w:color="auto" w:fill="C8DDF2" w:themeFill="accent2" w:themeFillTint="33"/>
                <w:vertAlign w:val="superscript"/>
              </w:rPr>
              <w:t>ASx</w:t>
            </w:r>
            <w:r w:rsidR="00424C2E">
              <w:t> </w:t>
            </w:r>
            <w:r w:rsidR="005C51DC" w:rsidRPr="00026EF5">
              <w:t>Examples</w:t>
            </w:r>
            <w:r w:rsidR="005C51DC">
              <w:t xml:space="preserve"> not included in the matrix are keyed numerically and cross-referenced in the matrix.</w:t>
            </w:r>
          </w:p>
        </w:tc>
      </w:tr>
      <w:tr w:rsidR="005C51DC" w:rsidRPr="00F2628C" w14:paraId="5B4AE01A" w14:textId="77777777" w:rsidTr="00AA78AA">
        <w:tc>
          <w:tcPr>
            <w:tcW w:w="846" w:type="dxa"/>
            <w:shd w:val="clear" w:color="auto" w:fill="E6E7E8" w:themeFill="background2"/>
          </w:tcPr>
          <w:p w14:paraId="5B09B5D7" w14:textId="77777777" w:rsidR="005C51DC" w:rsidRDefault="005C51DC" w:rsidP="00546BBD">
            <w:pPr>
              <w:pStyle w:val="Tabletextsinglecell"/>
              <w:rPr>
                <w:b/>
                <w:sz w:val="18"/>
                <w:szCs w:val="18"/>
              </w:rPr>
            </w:pPr>
            <w:r>
              <w:rPr>
                <w:b/>
                <w:sz w:val="18"/>
                <w:szCs w:val="18"/>
              </w:rPr>
              <w:t>Source</w:t>
            </w:r>
          </w:p>
        </w:tc>
        <w:tc>
          <w:tcPr>
            <w:tcW w:w="13090" w:type="dxa"/>
          </w:tcPr>
          <w:p w14:paraId="1E91D2A6" w14:textId="14064A84" w:rsidR="005C51DC" w:rsidRPr="00935993" w:rsidRDefault="005C51DC" w:rsidP="006E6D43">
            <w:pPr>
              <w:pStyle w:val="Source"/>
              <w:spacing w:before="0"/>
              <w:rPr>
                <w:rStyle w:val="shadingkeyinAS"/>
                <w:sz w:val="20"/>
                <w:szCs w:val="20"/>
              </w:rPr>
            </w:pPr>
            <w:r w:rsidRPr="00732567">
              <w:t xml:space="preserve">Australian Curriculum, Assessment and Reporting </w:t>
            </w:r>
            <w:r w:rsidRPr="00491025">
              <w:t>Authority</w:t>
            </w:r>
            <w:r w:rsidRPr="00732567">
              <w:t xml:space="preserve"> (ACARA), </w:t>
            </w:r>
            <w:r w:rsidRPr="00732567">
              <w:rPr>
                <w:i/>
              </w:rPr>
              <w:t xml:space="preserve">Australian Curriculum Version 8 </w:t>
            </w:r>
            <w:r w:rsidR="00E44FB2">
              <w:rPr>
                <w:i/>
              </w:rPr>
              <w:t>Indonesian</w:t>
            </w:r>
            <w:r w:rsidRPr="00732567">
              <w:rPr>
                <w:i/>
              </w:rPr>
              <w:t xml:space="preserve"> for Foundation–10</w:t>
            </w:r>
            <w:r w:rsidRPr="00732567">
              <w:t xml:space="preserve">, </w:t>
            </w:r>
            <w:hyperlink r:id="rId18" w:history="1">
              <w:r w:rsidR="00E44FB2" w:rsidRPr="008E02E8">
                <w:rPr>
                  <w:rStyle w:val="Hyperlink"/>
                </w:rPr>
                <w:t>www.australiancurriculum.edu.au/f-10-curriculum/languages/indonesian</w:t>
              </w:r>
            </w:hyperlink>
          </w:p>
        </w:tc>
      </w:tr>
    </w:tbl>
    <w:p w14:paraId="62842F51" w14:textId="77777777" w:rsidR="000D5B81" w:rsidRDefault="000D5B81">
      <w:r>
        <w:br w:type="page"/>
      </w:r>
    </w:p>
    <w:p w14:paraId="04182985" w14:textId="316692F7" w:rsidR="006E3481" w:rsidRPr="00F2628C" w:rsidRDefault="00675FE3" w:rsidP="00EE64D5">
      <w:pPr>
        <w:pStyle w:val="Heading2"/>
        <w:spacing w:before="0"/>
      </w:pPr>
      <w:r>
        <w:lastRenderedPageBreak/>
        <w:t xml:space="preserve">Years </w:t>
      </w:r>
      <w:r w:rsidR="00BB6D23">
        <w:t>9 and 10</w:t>
      </w:r>
      <w:r w:rsidR="00732567">
        <w:t xml:space="preserve"> </w:t>
      </w:r>
      <w:r w:rsidR="00E44FB2">
        <w:t>Indonesian</w:t>
      </w:r>
      <w:r w:rsidR="00BF01E1">
        <w:t xml:space="preserve"> standard elaborations</w:t>
      </w:r>
    </w:p>
    <w:tbl>
      <w:tblPr>
        <w:tblStyle w:val="QCAAtablestyle4"/>
        <w:tblW w:w="5000" w:type="pct"/>
        <w:tblInd w:w="0" w:type="dxa"/>
        <w:tblLayout w:type="fixed"/>
        <w:tblLook w:val="0620" w:firstRow="1" w:lastRow="0" w:firstColumn="0" w:lastColumn="0" w:noHBand="1" w:noVBand="1"/>
      </w:tblPr>
      <w:tblGrid>
        <w:gridCol w:w="467"/>
        <w:gridCol w:w="2705"/>
        <w:gridCol w:w="2706"/>
        <w:gridCol w:w="2707"/>
        <w:gridCol w:w="2706"/>
        <w:gridCol w:w="2708"/>
      </w:tblGrid>
      <w:tr w:rsidR="001A606F" w:rsidRPr="00F2628C" w14:paraId="75DD7258" w14:textId="77777777" w:rsidTr="00AA78AA">
        <w:trPr>
          <w:cnfStyle w:val="100000000000" w:firstRow="1" w:lastRow="0" w:firstColumn="0" w:lastColumn="0" w:oddVBand="0" w:evenVBand="0" w:oddHBand="0" w:evenHBand="0" w:firstRowFirstColumn="0" w:firstRowLastColumn="0" w:lastRowFirstColumn="0" w:lastRowLastColumn="0"/>
          <w:cantSplit/>
          <w:tblHeader/>
        </w:trPr>
        <w:tc>
          <w:tcPr>
            <w:tcW w:w="467" w:type="dxa"/>
            <w:tcBorders>
              <w:top w:val="nil"/>
              <w:left w:val="nil"/>
              <w:bottom w:val="nil"/>
              <w:right w:val="single" w:sz="4" w:space="0" w:color="A6A8AB"/>
            </w:tcBorders>
            <w:shd w:val="clear" w:color="auto" w:fill="FFFFFF" w:themeFill="background1"/>
            <w:textDirection w:val="btLr"/>
            <w:vAlign w:val="center"/>
          </w:tcPr>
          <w:p w14:paraId="2DFD86CB" w14:textId="77777777" w:rsidR="001A606F" w:rsidRPr="009327DE" w:rsidRDefault="001A606F" w:rsidP="004361A0">
            <w:pPr>
              <w:pStyle w:val="Tableheadingcolumn2"/>
              <w:rPr>
                <w:szCs w:val="18"/>
              </w:rPr>
            </w:pPr>
          </w:p>
        </w:tc>
        <w:tc>
          <w:tcPr>
            <w:tcW w:w="2705" w:type="dxa"/>
            <w:tcBorders>
              <w:left w:val="single" w:sz="4" w:space="0" w:color="A6A8AB"/>
              <w:bottom w:val="single" w:sz="12" w:space="0" w:color="C00000"/>
            </w:tcBorders>
          </w:tcPr>
          <w:p w14:paraId="7228EB6A" w14:textId="77777777" w:rsidR="001A606F" w:rsidRPr="00BF01E1" w:rsidRDefault="00E337D7" w:rsidP="00BE7BD8">
            <w:pPr>
              <w:pStyle w:val="TableHeading"/>
              <w:jc w:val="center"/>
              <w:rPr>
                <w:sz w:val="19"/>
                <w:szCs w:val="19"/>
              </w:rPr>
            </w:pPr>
            <w:r>
              <w:rPr>
                <w:sz w:val="19"/>
                <w:szCs w:val="19"/>
              </w:rPr>
              <w:t>A</w:t>
            </w:r>
          </w:p>
        </w:tc>
        <w:tc>
          <w:tcPr>
            <w:tcW w:w="2706" w:type="dxa"/>
            <w:tcBorders>
              <w:bottom w:val="single" w:sz="12" w:space="0" w:color="C00000"/>
            </w:tcBorders>
          </w:tcPr>
          <w:p w14:paraId="26DC4143" w14:textId="77777777" w:rsidR="001A606F" w:rsidRPr="00BF01E1" w:rsidRDefault="00E337D7" w:rsidP="00BE7BD8">
            <w:pPr>
              <w:pStyle w:val="TableHeading"/>
              <w:jc w:val="center"/>
              <w:rPr>
                <w:sz w:val="19"/>
                <w:szCs w:val="19"/>
              </w:rPr>
            </w:pPr>
            <w:r>
              <w:rPr>
                <w:sz w:val="19"/>
                <w:szCs w:val="19"/>
              </w:rPr>
              <w:t>B</w:t>
            </w:r>
          </w:p>
        </w:tc>
        <w:tc>
          <w:tcPr>
            <w:tcW w:w="2707" w:type="dxa"/>
            <w:tcBorders>
              <w:bottom w:val="single" w:sz="12" w:space="0" w:color="C00000"/>
            </w:tcBorders>
          </w:tcPr>
          <w:p w14:paraId="6AC075A3" w14:textId="77777777" w:rsidR="001A606F" w:rsidRPr="00BF01E1" w:rsidRDefault="00E337D7" w:rsidP="00BE7BD8">
            <w:pPr>
              <w:pStyle w:val="TableHeading"/>
              <w:jc w:val="center"/>
              <w:rPr>
                <w:sz w:val="19"/>
                <w:szCs w:val="19"/>
              </w:rPr>
            </w:pPr>
            <w:r>
              <w:rPr>
                <w:sz w:val="19"/>
                <w:szCs w:val="19"/>
              </w:rPr>
              <w:t>C</w:t>
            </w:r>
          </w:p>
        </w:tc>
        <w:tc>
          <w:tcPr>
            <w:tcW w:w="2706" w:type="dxa"/>
            <w:tcBorders>
              <w:bottom w:val="single" w:sz="12" w:space="0" w:color="C00000"/>
            </w:tcBorders>
          </w:tcPr>
          <w:p w14:paraId="746DE74C" w14:textId="77777777" w:rsidR="001A606F" w:rsidRPr="00BF01E1" w:rsidRDefault="00E337D7" w:rsidP="00BE7BD8">
            <w:pPr>
              <w:pStyle w:val="TableHeading"/>
              <w:jc w:val="center"/>
              <w:rPr>
                <w:sz w:val="19"/>
                <w:szCs w:val="19"/>
              </w:rPr>
            </w:pPr>
            <w:r>
              <w:rPr>
                <w:sz w:val="19"/>
                <w:szCs w:val="19"/>
              </w:rPr>
              <w:t>D</w:t>
            </w:r>
          </w:p>
        </w:tc>
        <w:tc>
          <w:tcPr>
            <w:tcW w:w="2708" w:type="dxa"/>
            <w:tcBorders>
              <w:bottom w:val="single" w:sz="12" w:space="0" w:color="C00000"/>
            </w:tcBorders>
          </w:tcPr>
          <w:p w14:paraId="374F3CD4" w14:textId="77777777" w:rsidR="001A606F" w:rsidRPr="00BF01E1" w:rsidRDefault="00E337D7" w:rsidP="00BE7BD8">
            <w:pPr>
              <w:pStyle w:val="TableHeading"/>
              <w:jc w:val="center"/>
              <w:rPr>
                <w:sz w:val="19"/>
                <w:szCs w:val="19"/>
              </w:rPr>
            </w:pPr>
            <w:r>
              <w:rPr>
                <w:sz w:val="19"/>
                <w:szCs w:val="19"/>
              </w:rPr>
              <w:t>E</w:t>
            </w:r>
          </w:p>
        </w:tc>
      </w:tr>
      <w:tr w:rsidR="001A606F" w:rsidRPr="00F2628C" w14:paraId="3F517DE5" w14:textId="77777777" w:rsidTr="00AA78AA">
        <w:trPr>
          <w:cantSplit/>
          <w:trHeight w:val="33"/>
        </w:trPr>
        <w:tc>
          <w:tcPr>
            <w:tcW w:w="467" w:type="dxa"/>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4B78984C" w14:textId="77777777" w:rsidR="001A606F" w:rsidRPr="009327DE" w:rsidRDefault="001A606F" w:rsidP="004361A0">
            <w:pPr>
              <w:pStyle w:val="Tableheadingcolumn2"/>
              <w:rPr>
                <w:szCs w:val="18"/>
              </w:rPr>
            </w:pPr>
          </w:p>
        </w:tc>
        <w:tc>
          <w:tcPr>
            <w:tcW w:w="13532"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6C777F09" w14:textId="742697C8" w:rsidR="001A606F" w:rsidRPr="00F2628C" w:rsidRDefault="001A606F" w:rsidP="008D14C5">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r w:rsidR="00113635">
              <w:t xml:space="preserve"> </w:t>
            </w:r>
          </w:p>
        </w:tc>
      </w:tr>
      <w:tr w:rsidR="00AA78AA" w:rsidRPr="00F2628C" w14:paraId="56DC102E" w14:textId="77777777" w:rsidTr="00AA78AA">
        <w:trPr>
          <w:cantSplit/>
          <w:trHeight w:val="181"/>
        </w:trPr>
        <w:tc>
          <w:tcPr>
            <w:tcW w:w="467" w:type="dxa"/>
            <w:vMerge w:val="restart"/>
            <w:tcBorders>
              <w:top w:val="single" w:sz="4" w:space="0" w:color="808184" w:themeColor="text2"/>
            </w:tcBorders>
            <w:shd w:val="clear" w:color="auto" w:fill="E6E7E8" w:themeFill="background2"/>
            <w:textDirection w:val="btLr"/>
            <w:vAlign w:val="center"/>
          </w:tcPr>
          <w:p w14:paraId="34579D53" w14:textId="77777777" w:rsidR="00AA78AA" w:rsidRPr="009327DE" w:rsidRDefault="00AA78AA" w:rsidP="00AC03D5">
            <w:pPr>
              <w:pStyle w:val="Tableheadingcolumns"/>
              <w:rPr>
                <w:sz w:val="18"/>
                <w:szCs w:val="18"/>
              </w:rPr>
            </w:pPr>
            <w:r w:rsidRPr="009327DE">
              <w:rPr>
                <w:sz w:val="18"/>
                <w:szCs w:val="18"/>
              </w:rPr>
              <w:t>Communicating</w:t>
            </w:r>
          </w:p>
        </w:tc>
        <w:tc>
          <w:tcPr>
            <w:tcW w:w="2705" w:type="dxa"/>
            <w:tcBorders>
              <w:bottom w:val="dotted" w:sz="4" w:space="0" w:color="A6A8AB"/>
            </w:tcBorders>
          </w:tcPr>
          <w:p w14:paraId="203B388B" w14:textId="611FC852" w:rsidR="00AA78AA" w:rsidRPr="0053572D" w:rsidRDefault="00AA78AA" w:rsidP="00AC03D5">
            <w:pPr>
              <w:pStyle w:val="Tabletextsinglecell"/>
              <w:rPr>
                <w:rFonts w:cstheme="minorHAnsi"/>
              </w:rPr>
            </w:pPr>
            <w:r w:rsidRPr="00957EC3">
              <w:rPr>
                <w:rStyle w:val="shadingdifferences"/>
              </w:rPr>
              <w:t>purposeful</w:t>
            </w:r>
            <w:r>
              <w:rPr>
                <w:rFonts w:cstheme="minorHAnsi"/>
              </w:rPr>
              <w:t xml:space="preserve"> </w:t>
            </w:r>
            <w:r w:rsidRPr="00EB3EE9">
              <w:rPr>
                <w:rFonts w:cstheme="minorHAnsi"/>
              </w:rPr>
              <w:t>use of Indonesian to communicate with teachers, peers and others in a range of settings and for a range of purposes</w:t>
            </w:r>
          </w:p>
        </w:tc>
        <w:tc>
          <w:tcPr>
            <w:tcW w:w="2706" w:type="dxa"/>
            <w:tcBorders>
              <w:bottom w:val="dotted" w:sz="4" w:space="0" w:color="A6A8AB"/>
            </w:tcBorders>
          </w:tcPr>
          <w:p w14:paraId="1AF4F99A" w14:textId="4465CF62" w:rsidR="00AA78AA" w:rsidRPr="0053572D" w:rsidRDefault="00AA78AA" w:rsidP="00AC03D5">
            <w:pPr>
              <w:pStyle w:val="Tabletextsinglecell"/>
              <w:rPr>
                <w:rFonts w:cstheme="minorHAnsi"/>
              </w:rPr>
            </w:pPr>
            <w:r w:rsidRPr="00957EC3">
              <w:rPr>
                <w:rStyle w:val="shadingdifferences"/>
              </w:rPr>
              <w:t>effective</w:t>
            </w:r>
            <w:r>
              <w:rPr>
                <w:rFonts w:cstheme="minorHAnsi"/>
              </w:rPr>
              <w:t xml:space="preserve"> </w:t>
            </w:r>
            <w:r w:rsidRPr="00EB3EE9">
              <w:rPr>
                <w:rFonts w:cstheme="minorHAnsi"/>
              </w:rPr>
              <w:t>use of Indonesian to communicate with teachers, peers and others in a range of settings and for a range of purposes</w:t>
            </w:r>
          </w:p>
        </w:tc>
        <w:tc>
          <w:tcPr>
            <w:tcW w:w="2707" w:type="dxa"/>
            <w:tcBorders>
              <w:bottom w:val="dotted" w:sz="4" w:space="0" w:color="A6A8AB"/>
            </w:tcBorders>
          </w:tcPr>
          <w:p w14:paraId="431838E6" w14:textId="4F327508" w:rsidR="00AA78AA" w:rsidRPr="0053572D" w:rsidRDefault="00AA78AA" w:rsidP="00AC03D5">
            <w:pPr>
              <w:pStyle w:val="Tabletextsinglecell"/>
              <w:rPr>
                <w:rFonts w:cstheme="minorHAnsi"/>
              </w:rPr>
            </w:pPr>
            <w:r w:rsidRPr="009E14C0">
              <w:rPr>
                <w:rFonts w:cstheme="minorHAnsi"/>
              </w:rPr>
              <w:t xml:space="preserve">use </w:t>
            </w:r>
            <w:r>
              <w:rPr>
                <w:rFonts w:cstheme="minorHAnsi"/>
              </w:rPr>
              <w:t xml:space="preserve">of </w:t>
            </w:r>
            <w:r w:rsidRPr="009E14C0">
              <w:rPr>
                <w:rFonts w:cstheme="minorHAnsi"/>
              </w:rPr>
              <w:t>Indonesian to communicate with teachers, peers and others in a range of settings and for a range of purposes</w:t>
            </w:r>
          </w:p>
        </w:tc>
        <w:tc>
          <w:tcPr>
            <w:tcW w:w="2706" w:type="dxa"/>
            <w:tcBorders>
              <w:bottom w:val="dotted" w:sz="4" w:space="0" w:color="A6A8AB"/>
            </w:tcBorders>
          </w:tcPr>
          <w:p w14:paraId="134BB2FD" w14:textId="594A175D" w:rsidR="00AA78AA" w:rsidRPr="0053572D" w:rsidRDefault="00AA78AA" w:rsidP="00AC03D5">
            <w:pPr>
              <w:pStyle w:val="Tabletextsinglecell"/>
              <w:rPr>
                <w:rFonts w:cstheme="minorHAnsi"/>
              </w:rPr>
            </w:pPr>
            <w:r w:rsidRPr="00957EC3">
              <w:rPr>
                <w:rStyle w:val="shadingdifferences"/>
              </w:rPr>
              <w:t>limited</w:t>
            </w:r>
            <w:r>
              <w:rPr>
                <w:rFonts w:cstheme="minorHAnsi"/>
              </w:rPr>
              <w:t xml:space="preserve"> </w:t>
            </w:r>
            <w:r w:rsidRPr="00474904">
              <w:rPr>
                <w:rFonts w:cstheme="minorHAnsi"/>
              </w:rPr>
              <w:t>use of Indonesian to communicate with teachers, peers and others in a range of settings and for a range of purposes</w:t>
            </w:r>
          </w:p>
        </w:tc>
        <w:tc>
          <w:tcPr>
            <w:tcW w:w="2708" w:type="dxa"/>
            <w:tcBorders>
              <w:bottom w:val="dotted" w:sz="4" w:space="0" w:color="A6A8AB"/>
            </w:tcBorders>
          </w:tcPr>
          <w:p w14:paraId="5A1E48CF" w14:textId="5AABB156" w:rsidR="00AA78AA" w:rsidRPr="0053572D" w:rsidRDefault="00AA78AA" w:rsidP="00AC03D5">
            <w:pPr>
              <w:pStyle w:val="Tabletextsinglecell"/>
              <w:rPr>
                <w:rFonts w:cstheme="minorHAnsi"/>
              </w:rPr>
            </w:pPr>
            <w:r w:rsidRPr="00957EC3">
              <w:rPr>
                <w:rStyle w:val="shadingdifferences"/>
              </w:rPr>
              <w:t>directed</w:t>
            </w:r>
            <w:r>
              <w:rPr>
                <w:rFonts w:cstheme="minorHAnsi"/>
              </w:rPr>
              <w:t xml:space="preserve"> </w:t>
            </w:r>
            <w:r w:rsidRPr="00474904">
              <w:rPr>
                <w:rFonts w:cstheme="minorHAnsi"/>
              </w:rPr>
              <w:t>use of Indonesian to communicate with teachers, peers and others in a range of settings and for a range of purposes</w:t>
            </w:r>
          </w:p>
        </w:tc>
      </w:tr>
      <w:tr w:rsidR="00AA78AA" w:rsidRPr="00F2628C" w14:paraId="449B78A6" w14:textId="77777777" w:rsidTr="00AA78AA">
        <w:trPr>
          <w:cantSplit/>
          <w:trHeight w:val="20"/>
        </w:trPr>
        <w:tc>
          <w:tcPr>
            <w:tcW w:w="467" w:type="dxa"/>
            <w:vMerge/>
            <w:shd w:val="clear" w:color="auto" w:fill="E6E7E8" w:themeFill="background2"/>
            <w:textDirection w:val="btLr"/>
            <w:vAlign w:val="center"/>
          </w:tcPr>
          <w:p w14:paraId="53658C87" w14:textId="77777777" w:rsidR="00AA78AA" w:rsidRPr="009327DE" w:rsidRDefault="00AA78AA" w:rsidP="00DE6D81">
            <w:pPr>
              <w:pStyle w:val="Tableheadingcolumn2"/>
              <w:rPr>
                <w:szCs w:val="18"/>
              </w:rPr>
            </w:pPr>
          </w:p>
        </w:tc>
        <w:tc>
          <w:tcPr>
            <w:tcW w:w="2705" w:type="dxa"/>
            <w:tcBorders>
              <w:top w:val="dotted" w:sz="4" w:space="0" w:color="A6A8AB"/>
              <w:bottom w:val="dotted" w:sz="4" w:space="0" w:color="A6A8AB"/>
            </w:tcBorders>
          </w:tcPr>
          <w:p w14:paraId="09AD672E" w14:textId="5F47EA63" w:rsidR="00AA78AA" w:rsidRPr="000C50EC" w:rsidRDefault="00AA78AA" w:rsidP="00505C6F">
            <w:pPr>
              <w:pStyle w:val="TableText"/>
              <w:rPr>
                <w:rStyle w:val="shadingdifferences"/>
                <w:rFonts w:cs="Arial"/>
                <w:b/>
                <w:sz w:val="18"/>
                <w:szCs w:val="20"/>
                <w:u w:val="none"/>
                <w:shd w:val="clear" w:color="auto" w:fill="auto"/>
              </w:rPr>
            </w:pPr>
            <w:r>
              <w:rPr>
                <w:rStyle w:val="shadingdifferences"/>
              </w:rPr>
              <w:t>p</w:t>
            </w:r>
            <w:r w:rsidRPr="00957EC3">
              <w:rPr>
                <w:rStyle w:val="shadingdifferences"/>
              </w:rPr>
              <w:t>roficient</w:t>
            </w:r>
            <w:r>
              <w:rPr>
                <w:rStyle w:val="shadingdifferences"/>
              </w:rPr>
              <w:t>:</w:t>
            </w:r>
          </w:p>
          <w:p w14:paraId="643E5AE7" w14:textId="64F7C163" w:rsidR="00AA78AA" w:rsidRPr="0028523B" w:rsidRDefault="00AA78AA" w:rsidP="0028523B">
            <w:pPr>
              <w:pStyle w:val="TableBullet"/>
            </w:pPr>
            <w:r>
              <w:t>p</w:t>
            </w:r>
            <w:r w:rsidRPr="009E14C0">
              <w:t>ronunci</w:t>
            </w:r>
            <w:r>
              <w:t xml:space="preserve">ation of </w:t>
            </w:r>
            <w:r w:rsidRPr="00957EC3">
              <w:rPr>
                <w:rStyle w:val="EmphasisIndonesian"/>
              </w:rPr>
              <w:t>ngg</w:t>
            </w:r>
            <w:r w:rsidRPr="001A5336">
              <w:rPr>
                <w:i/>
              </w:rPr>
              <w:t xml:space="preserve">, </w:t>
            </w:r>
            <w:r w:rsidRPr="00957EC3">
              <w:rPr>
                <w:rStyle w:val="EmphasisIndonesian"/>
              </w:rPr>
              <w:t>ng</w:t>
            </w:r>
            <w:r w:rsidRPr="001A5336">
              <w:rPr>
                <w:i/>
              </w:rPr>
              <w:t xml:space="preserve">, </w:t>
            </w:r>
            <w:r w:rsidRPr="00957EC3">
              <w:rPr>
                <w:rStyle w:val="EmphasisIndonesian"/>
              </w:rPr>
              <w:t>sy</w:t>
            </w:r>
            <w:r>
              <w:t xml:space="preserve"> and </w:t>
            </w:r>
            <w:r w:rsidRPr="00957EC3">
              <w:rPr>
                <w:rStyle w:val="EmphasisIndonesian"/>
              </w:rPr>
              <w:t>kh</w:t>
            </w:r>
            <w:r>
              <w:t xml:space="preserve"> </w:t>
            </w:r>
          </w:p>
          <w:p w14:paraId="065CD3CA" w14:textId="427C46E0" w:rsidR="00AA78AA" w:rsidRPr="0053572D" w:rsidRDefault="00AA78AA" w:rsidP="00DE6D81">
            <w:pPr>
              <w:pStyle w:val="TableBullet"/>
              <w:rPr>
                <w:rFonts w:cstheme="minorHAnsi"/>
                <w:szCs w:val="19"/>
              </w:rPr>
            </w:pPr>
            <w:r w:rsidRPr="009E14C0">
              <w:t xml:space="preserve">use </w:t>
            </w:r>
            <w:r>
              <w:t xml:space="preserve">of </w:t>
            </w:r>
            <w:r w:rsidRPr="009E14C0">
              <w:t>stress to create fluency in sentences</w:t>
            </w:r>
          </w:p>
        </w:tc>
        <w:tc>
          <w:tcPr>
            <w:tcW w:w="2706" w:type="dxa"/>
            <w:tcBorders>
              <w:top w:val="dotted" w:sz="4" w:space="0" w:color="A6A8AB"/>
              <w:bottom w:val="dotted" w:sz="4" w:space="0" w:color="A6A8AB"/>
            </w:tcBorders>
          </w:tcPr>
          <w:p w14:paraId="0265A82C" w14:textId="77777777" w:rsidR="00AA78AA" w:rsidRPr="000C50EC" w:rsidRDefault="00AA78AA" w:rsidP="00505C6F">
            <w:pPr>
              <w:pStyle w:val="TableText"/>
              <w:rPr>
                <w:rStyle w:val="shadingdifferences"/>
                <w:u w:val="none"/>
                <w:shd w:val="clear" w:color="auto" w:fill="auto"/>
              </w:rPr>
            </w:pPr>
            <w:r w:rsidRPr="00957EC3">
              <w:rPr>
                <w:rStyle w:val="shadingdifferences"/>
              </w:rPr>
              <w:t>effective</w:t>
            </w:r>
            <w:r>
              <w:rPr>
                <w:rStyle w:val="shadingdifferences"/>
              </w:rPr>
              <w:t>:</w:t>
            </w:r>
          </w:p>
          <w:p w14:paraId="47269641" w14:textId="34B7CECD" w:rsidR="00AA78AA" w:rsidRDefault="00AA78AA" w:rsidP="0028523B">
            <w:pPr>
              <w:pStyle w:val="TableBullet"/>
            </w:pPr>
            <w:r>
              <w:t>p</w:t>
            </w:r>
            <w:r w:rsidRPr="009E14C0">
              <w:t>ronunci</w:t>
            </w:r>
            <w:r>
              <w:t xml:space="preserve">ation of </w:t>
            </w:r>
            <w:r w:rsidRPr="00957EC3">
              <w:rPr>
                <w:rStyle w:val="EmphasisIndonesian"/>
              </w:rPr>
              <w:t>ngg</w:t>
            </w:r>
            <w:r w:rsidRPr="001A5336">
              <w:rPr>
                <w:i/>
              </w:rPr>
              <w:t xml:space="preserve">, </w:t>
            </w:r>
            <w:r w:rsidRPr="00957EC3">
              <w:rPr>
                <w:rStyle w:val="EmphasisIndonesian"/>
              </w:rPr>
              <w:t>ng</w:t>
            </w:r>
            <w:r w:rsidRPr="001A5336">
              <w:rPr>
                <w:i/>
              </w:rPr>
              <w:t xml:space="preserve">, </w:t>
            </w:r>
            <w:r w:rsidRPr="00957EC3">
              <w:rPr>
                <w:rStyle w:val="EmphasisIndonesian"/>
              </w:rPr>
              <w:t>sy</w:t>
            </w:r>
            <w:r>
              <w:t xml:space="preserve"> and </w:t>
            </w:r>
            <w:r w:rsidRPr="00957EC3">
              <w:rPr>
                <w:rStyle w:val="EmphasisIndonesian"/>
              </w:rPr>
              <w:t>kh</w:t>
            </w:r>
            <w:r>
              <w:t xml:space="preserve"> </w:t>
            </w:r>
          </w:p>
          <w:p w14:paraId="4CCD7E44" w14:textId="38593542" w:rsidR="00AA78AA" w:rsidRPr="0053572D" w:rsidRDefault="00AA78AA" w:rsidP="00DE6D81">
            <w:pPr>
              <w:pStyle w:val="TableBullet"/>
              <w:rPr>
                <w:rFonts w:cstheme="minorHAnsi"/>
                <w:szCs w:val="19"/>
              </w:rPr>
            </w:pPr>
            <w:r w:rsidRPr="009E14C0">
              <w:t xml:space="preserve">use </w:t>
            </w:r>
            <w:r>
              <w:t xml:space="preserve">of </w:t>
            </w:r>
            <w:r w:rsidRPr="009E14C0">
              <w:t>stress to create fluency in sentences</w:t>
            </w:r>
          </w:p>
        </w:tc>
        <w:tc>
          <w:tcPr>
            <w:tcW w:w="2707" w:type="dxa"/>
            <w:tcBorders>
              <w:top w:val="dotted" w:sz="4" w:space="0" w:color="A6A8AB"/>
              <w:bottom w:val="dotted" w:sz="4" w:space="0" w:color="A6A8AB"/>
            </w:tcBorders>
          </w:tcPr>
          <w:p w14:paraId="454F392E" w14:textId="408B1BB8" w:rsidR="00AA78AA" w:rsidRDefault="00AA78AA" w:rsidP="00DE6D81">
            <w:pPr>
              <w:pStyle w:val="TableBullet"/>
            </w:pPr>
            <w:r>
              <w:t>appropriate p</w:t>
            </w:r>
            <w:r w:rsidRPr="009E14C0">
              <w:t>ronunci</w:t>
            </w:r>
            <w:r>
              <w:t xml:space="preserve">ation of </w:t>
            </w:r>
            <w:r w:rsidRPr="00957EC3">
              <w:rPr>
                <w:rStyle w:val="EmphasisIndonesian"/>
              </w:rPr>
              <w:t>ngg</w:t>
            </w:r>
            <w:r w:rsidRPr="001A5336">
              <w:rPr>
                <w:i/>
              </w:rPr>
              <w:t xml:space="preserve">, </w:t>
            </w:r>
            <w:r w:rsidRPr="00957EC3">
              <w:rPr>
                <w:rStyle w:val="EmphasisIndonesian"/>
              </w:rPr>
              <w:t>ng</w:t>
            </w:r>
            <w:r w:rsidRPr="001A5336">
              <w:rPr>
                <w:i/>
              </w:rPr>
              <w:t xml:space="preserve">, </w:t>
            </w:r>
            <w:r w:rsidRPr="00957EC3">
              <w:rPr>
                <w:rStyle w:val="EmphasisIndonesian"/>
              </w:rPr>
              <w:t>sy</w:t>
            </w:r>
            <w:r>
              <w:t xml:space="preserve"> and </w:t>
            </w:r>
            <w:r w:rsidRPr="00957EC3">
              <w:rPr>
                <w:rStyle w:val="EmphasisIndonesian"/>
              </w:rPr>
              <w:t>kh</w:t>
            </w:r>
            <w:r>
              <w:t xml:space="preserve"> (</w:t>
            </w:r>
            <w:bookmarkStart w:id="12" w:name="SE1"/>
            <w:r w:rsidRPr="009327DE">
              <w:rPr>
                <w:shd w:val="clear" w:color="auto" w:fill="C8DDF2" w:themeFill="accent2" w:themeFillTint="33"/>
              </w:rPr>
              <w:fldChar w:fldCharType="begin"/>
            </w:r>
            <w:r w:rsidRPr="009327DE">
              <w:rPr>
                <w:shd w:val="clear" w:color="auto" w:fill="C8DDF2" w:themeFill="accent2" w:themeFillTint="33"/>
              </w:rPr>
              <w:instrText>HYPERLINK  \l "AS1"</w:instrText>
            </w:r>
            <w:r w:rsidRPr="009327DE">
              <w:rPr>
                <w:shd w:val="clear" w:color="auto" w:fill="C8DDF2" w:themeFill="accent2" w:themeFillTint="33"/>
              </w:rPr>
            </w:r>
            <w:r w:rsidRPr="009327DE">
              <w:rPr>
                <w:shd w:val="clear" w:color="auto" w:fill="C8DDF2" w:themeFill="accent2" w:themeFillTint="33"/>
              </w:rPr>
              <w:fldChar w:fldCharType="separate"/>
            </w:r>
            <w:r w:rsidRPr="009327DE">
              <w:rPr>
                <w:rStyle w:val="Hyperlink"/>
                <w:shd w:val="clear" w:color="auto" w:fill="C8DDF2" w:themeFill="accent2" w:themeFillTint="33"/>
              </w:rPr>
              <w:t>AS1</w:t>
            </w:r>
            <w:bookmarkEnd w:id="12"/>
            <w:r w:rsidRPr="009327DE">
              <w:rPr>
                <w:shd w:val="clear" w:color="auto" w:fill="C8DDF2" w:themeFill="accent2" w:themeFillTint="33"/>
              </w:rPr>
              <w:fldChar w:fldCharType="end"/>
            </w:r>
            <w:r>
              <w:t>)</w:t>
            </w:r>
          </w:p>
          <w:p w14:paraId="28037417" w14:textId="34879F6E" w:rsidR="00AA78AA" w:rsidRPr="0053572D" w:rsidRDefault="00AA78AA" w:rsidP="00DE6D81">
            <w:pPr>
              <w:pStyle w:val="TableBullet"/>
              <w:rPr>
                <w:szCs w:val="19"/>
              </w:rPr>
            </w:pPr>
            <w:r w:rsidRPr="009E14C0">
              <w:t xml:space="preserve">use </w:t>
            </w:r>
            <w:r>
              <w:t xml:space="preserve">of </w:t>
            </w:r>
            <w:r w:rsidRPr="009E14C0">
              <w:t>stress to create fluency in sentences</w:t>
            </w:r>
          </w:p>
        </w:tc>
        <w:tc>
          <w:tcPr>
            <w:tcW w:w="2706" w:type="dxa"/>
            <w:tcBorders>
              <w:top w:val="dotted" w:sz="4" w:space="0" w:color="A6A8AB"/>
              <w:bottom w:val="dotted" w:sz="4" w:space="0" w:color="A6A8AB"/>
            </w:tcBorders>
          </w:tcPr>
          <w:p w14:paraId="62F0F14A" w14:textId="7C7796F1" w:rsidR="00AA78AA" w:rsidRPr="000C50EC" w:rsidRDefault="00AA78AA" w:rsidP="00505C6F">
            <w:pPr>
              <w:pStyle w:val="TableText"/>
              <w:rPr>
                <w:rStyle w:val="shadingdifferences"/>
                <w:u w:val="none"/>
                <w:shd w:val="clear" w:color="auto" w:fill="auto"/>
              </w:rPr>
            </w:pPr>
            <w:r w:rsidRPr="00957EC3">
              <w:rPr>
                <w:rStyle w:val="shadingdifferences"/>
              </w:rPr>
              <w:t>guided</w:t>
            </w:r>
            <w:r>
              <w:rPr>
                <w:rStyle w:val="shadingdifferences"/>
              </w:rPr>
              <w:t>:</w:t>
            </w:r>
          </w:p>
          <w:p w14:paraId="51757DAC" w14:textId="515CE57D" w:rsidR="00AA78AA" w:rsidRPr="0028523B" w:rsidRDefault="00AA78AA" w:rsidP="0028523B">
            <w:pPr>
              <w:pStyle w:val="TableBullet"/>
            </w:pPr>
            <w:r>
              <w:t>use of appropriate p</w:t>
            </w:r>
            <w:r w:rsidRPr="009E14C0">
              <w:t>ronunci</w:t>
            </w:r>
            <w:r>
              <w:t xml:space="preserve">ation of </w:t>
            </w:r>
            <w:r w:rsidRPr="00957EC3">
              <w:rPr>
                <w:rStyle w:val="EmphasisIndonesian"/>
              </w:rPr>
              <w:t>ngg</w:t>
            </w:r>
            <w:r w:rsidRPr="001A5336">
              <w:rPr>
                <w:i/>
              </w:rPr>
              <w:t xml:space="preserve">, </w:t>
            </w:r>
            <w:r w:rsidRPr="00957EC3">
              <w:rPr>
                <w:rStyle w:val="EmphasisIndonesian"/>
              </w:rPr>
              <w:t>ng</w:t>
            </w:r>
            <w:r w:rsidRPr="001A5336">
              <w:rPr>
                <w:i/>
              </w:rPr>
              <w:t xml:space="preserve">, </w:t>
            </w:r>
            <w:r w:rsidRPr="00957EC3">
              <w:rPr>
                <w:rStyle w:val="EmphasisIndonesian"/>
              </w:rPr>
              <w:t>sy</w:t>
            </w:r>
            <w:r>
              <w:t xml:space="preserve"> and </w:t>
            </w:r>
            <w:r w:rsidRPr="00957EC3">
              <w:rPr>
                <w:rStyle w:val="EmphasisIndonesian"/>
              </w:rPr>
              <w:t>kh</w:t>
            </w:r>
            <w:r>
              <w:t xml:space="preserve"> </w:t>
            </w:r>
          </w:p>
          <w:p w14:paraId="55619D21" w14:textId="79F01CED" w:rsidR="00AA78AA" w:rsidRPr="0053572D" w:rsidRDefault="00AA78AA" w:rsidP="00DE6D81">
            <w:pPr>
              <w:pStyle w:val="TableBullet"/>
              <w:rPr>
                <w:rFonts w:cstheme="minorHAnsi"/>
                <w:szCs w:val="19"/>
              </w:rPr>
            </w:pPr>
            <w:r w:rsidRPr="009E14C0">
              <w:t xml:space="preserve">use </w:t>
            </w:r>
            <w:r>
              <w:t xml:space="preserve">of </w:t>
            </w:r>
            <w:r w:rsidRPr="009E14C0">
              <w:t>stress to create fluency in sentences</w:t>
            </w:r>
          </w:p>
        </w:tc>
        <w:tc>
          <w:tcPr>
            <w:tcW w:w="2708" w:type="dxa"/>
            <w:tcBorders>
              <w:top w:val="dotted" w:sz="4" w:space="0" w:color="A6A8AB"/>
              <w:bottom w:val="dotted" w:sz="4" w:space="0" w:color="A6A8AB"/>
            </w:tcBorders>
          </w:tcPr>
          <w:p w14:paraId="62B4521F" w14:textId="77777777" w:rsidR="00AA78AA" w:rsidRPr="000C50EC" w:rsidRDefault="00AA78AA" w:rsidP="00505C6F">
            <w:pPr>
              <w:pStyle w:val="TableText"/>
              <w:rPr>
                <w:rStyle w:val="shadingdifferences"/>
                <w:u w:val="none"/>
                <w:shd w:val="clear" w:color="auto" w:fill="auto"/>
              </w:rPr>
            </w:pPr>
            <w:r w:rsidRPr="00957EC3">
              <w:rPr>
                <w:rStyle w:val="shadingdifferences"/>
              </w:rPr>
              <w:t>directed</w:t>
            </w:r>
            <w:r>
              <w:rPr>
                <w:rStyle w:val="shadingdifferences"/>
              </w:rPr>
              <w:t>:</w:t>
            </w:r>
          </w:p>
          <w:p w14:paraId="3355A718" w14:textId="0B92993A" w:rsidR="00AA78AA" w:rsidRDefault="00AA78AA" w:rsidP="00E570D2">
            <w:pPr>
              <w:pStyle w:val="TableBullet"/>
            </w:pPr>
            <w:r>
              <w:t>use of appropriate p</w:t>
            </w:r>
            <w:r w:rsidRPr="009E14C0">
              <w:t>ronunci</w:t>
            </w:r>
            <w:r>
              <w:t xml:space="preserve">ation of </w:t>
            </w:r>
            <w:r w:rsidRPr="00957EC3">
              <w:rPr>
                <w:rStyle w:val="EmphasisIndonesian"/>
              </w:rPr>
              <w:t>ngg</w:t>
            </w:r>
            <w:r w:rsidRPr="0028523B">
              <w:rPr>
                <w:i/>
              </w:rPr>
              <w:t xml:space="preserve">, </w:t>
            </w:r>
            <w:r w:rsidRPr="00957EC3">
              <w:rPr>
                <w:rStyle w:val="EmphasisIndonesian"/>
              </w:rPr>
              <w:t>ng</w:t>
            </w:r>
            <w:r w:rsidRPr="0028523B">
              <w:rPr>
                <w:i/>
              </w:rPr>
              <w:t xml:space="preserve">, </w:t>
            </w:r>
            <w:r w:rsidRPr="00957EC3">
              <w:rPr>
                <w:rStyle w:val="EmphasisIndonesian"/>
              </w:rPr>
              <w:t>sy</w:t>
            </w:r>
            <w:r>
              <w:t xml:space="preserve"> and </w:t>
            </w:r>
            <w:r w:rsidRPr="00957EC3">
              <w:rPr>
                <w:rStyle w:val="EmphasisIndonesian"/>
              </w:rPr>
              <w:t>kh</w:t>
            </w:r>
            <w:r>
              <w:t xml:space="preserve"> </w:t>
            </w:r>
          </w:p>
          <w:p w14:paraId="32E63567" w14:textId="15E84BE1" w:rsidR="00AA78AA" w:rsidRPr="0053572D" w:rsidRDefault="00AA78AA" w:rsidP="00DE6D81">
            <w:pPr>
              <w:pStyle w:val="TableBullet"/>
              <w:rPr>
                <w:rFonts w:cstheme="minorHAnsi"/>
                <w:szCs w:val="19"/>
              </w:rPr>
            </w:pPr>
            <w:r w:rsidRPr="009E14C0">
              <w:t xml:space="preserve">use </w:t>
            </w:r>
            <w:r>
              <w:t xml:space="preserve">of </w:t>
            </w:r>
            <w:r w:rsidRPr="009E14C0">
              <w:t>stress to create fluency in sentences</w:t>
            </w:r>
          </w:p>
        </w:tc>
      </w:tr>
      <w:tr w:rsidR="00AA78AA" w:rsidRPr="00F2628C" w14:paraId="45F925E4" w14:textId="77777777" w:rsidTr="00AA78AA">
        <w:trPr>
          <w:cantSplit/>
          <w:trHeight w:val="20"/>
        </w:trPr>
        <w:tc>
          <w:tcPr>
            <w:tcW w:w="467" w:type="dxa"/>
            <w:vMerge/>
            <w:shd w:val="clear" w:color="auto" w:fill="E6E7E8" w:themeFill="background2"/>
            <w:textDirection w:val="btLr"/>
            <w:vAlign w:val="center"/>
          </w:tcPr>
          <w:p w14:paraId="1B70560B" w14:textId="77777777" w:rsidR="00AA78AA" w:rsidRPr="009327DE" w:rsidRDefault="00AA78AA" w:rsidP="00AA2A2C">
            <w:pPr>
              <w:pStyle w:val="Tableheadingcolumn2"/>
              <w:rPr>
                <w:szCs w:val="18"/>
              </w:rPr>
            </w:pPr>
          </w:p>
        </w:tc>
        <w:tc>
          <w:tcPr>
            <w:tcW w:w="2705" w:type="dxa"/>
            <w:tcBorders>
              <w:top w:val="dotted" w:sz="4" w:space="0" w:color="A6A8AB"/>
              <w:bottom w:val="dotted" w:sz="4" w:space="0" w:color="A6A8AB"/>
            </w:tcBorders>
          </w:tcPr>
          <w:p w14:paraId="5440C326" w14:textId="77777777" w:rsidR="00AA78AA" w:rsidRPr="000C50EC" w:rsidRDefault="00AA78AA" w:rsidP="00505C6F">
            <w:pPr>
              <w:pStyle w:val="TableText"/>
              <w:rPr>
                <w:rStyle w:val="shadingdifferences"/>
                <w:rFonts w:cstheme="minorHAnsi"/>
                <w:b/>
                <w:sz w:val="18"/>
                <w:szCs w:val="19"/>
                <w:u w:val="none"/>
                <w:shd w:val="clear" w:color="auto" w:fill="auto"/>
              </w:rPr>
            </w:pPr>
            <w:r w:rsidRPr="00957EC3">
              <w:rPr>
                <w:rStyle w:val="shadingdifferences"/>
              </w:rPr>
              <w:t>confident</w:t>
            </w:r>
            <w:r>
              <w:rPr>
                <w:rStyle w:val="shadingdifferences"/>
              </w:rPr>
              <w:t>:</w:t>
            </w:r>
          </w:p>
          <w:p w14:paraId="79F33436" w14:textId="0BB3C08C" w:rsidR="00AA78AA" w:rsidRPr="00AA2A2C" w:rsidRDefault="00AA78AA" w:rsidP="00AA2A2C">
            <w:pPr>
              <w:pStyle w:val="TableBullet"/>
              <w:rPr>
                <w:rFonts w:cstheme="minorHAnsi"/>
                <w:szCs w:val="19"/>
              </w:rPr>
            </w:pPr>
            <w:r w:rsidRPr="009E14C0">
              <w:t xml:space="preserve">use </w:t>
            </w:r>
            <w:r>
              <w:t xml:space="preserve">of </w:t>
            </w:r>
            <w:r w:rsidRPr="009E14C0">
              <w:t>and respo</w:t>
            </w:r>
            <w:r>
              <w:t xml:space="preserve">nses </w:t>
            </w:r>
            <w:r w:rsidRPr="009E14C0">
              <w:t>to open-ended questions</w:t>
            </w:r>
            <w:r>
              <w:t xml:space="preserve"> </w:t>
            </w:r>
          </w:p>
          <w:p w14:paraId="3FA1A063" w14:textId="1A90107A" w:rsidR="00AA78AA" w:rsidRPr="0053572D" w:rsidRDefault="00AA78AA" w:rsidP="00AA2A2C">
            <w:pPr>
              <w:pStyle w:val="TableBullet"/>
              <w:rPr>
                <w:rFonts w:cstheme="minorHAnsi"/>
                <w:szCs w:val="19"/>
              </w:rPr>
            </w:pPr>
            <w:r w:rsidRPr="009E14C0">
              <w:t xml:space="preserve">use </w:t>
            </w:r>
            <w:r>
              <w:t xml:space="preserve">of </w:t>
            </w:r>
            <w:r w:rsidRPr="009E14C0">
              <w:t>strategies for initiating, sustaining and concluding oral and written exchanges</w:t>
            </w:r>
          </w:p>
        </w:tc>
        <w:tc>
          <w:tcPr>
            <w:tcW w:w="2706" w:type="dxa"/>
            <w:tcBorders>
              <w:top w:val="dotted" w:sz="4" w:space="0" w:color="A6A8AB"/>
              <w:bottom w:val="dotted" w:sz="4" w:space="0" w:color="A6A8AB"/>
            </w:tcBorders>
          </w:tcPr>
          <w:p w14:paraId="4DD3FF04" w14:textId="77777777" w:rsidR="00AA78AA" w:rsidRPr="000C50EC" w:rsidRDefault="00AA78AA" w:rsidP="00505C6F">
            <w:pPr>
              <w:pStyle w:val="TableText"/>
              <w:rPr>
                <w:rStyle w:val="shadingdifferences"/>
                <w:rFonts w:cstheme="minorHAnsi"/>
                <w:szCs w:val="19"/>
                <w:u w:val="none"/>
                <w:shd w:val="clear" w:color="auto" w:fill="auto"/>
              </w:rPr>
            </w:pPr>
            <w:r w:rsidRPr="00957EC3">
              <w:rPr>
                <w:rStyle w:val="shadingdifferences"/>
              </w:rPr>
              <w:t>effective</w:t>
            </w:r>
            <w:r>
              <w:rPr>
                <w:rStyle w:val="shadingdifferences"/>
              </w:rPr>
              <w:t>:</w:t>
            </w:r>
          </w:p>
          <w:p w14:paraId="15870A16" w14:textId="23D4E31A" w:rsidR="00AA78AA" w:rsidRPr="00AA2A2C" w:rsidRDefault="00AA78AA" w:rsidP="00AA2A2C">
            <w:pPr>
              <w:pStyle w:val="TableBullet"/>
              <w:rPr>
                <w:rFonts w:cstheme="minorHAnsi"/>
                <w:szCs w:val="19"/>
              </w:rPr>
            </w:pPr>
            <w:r w:rsidRPr="009E14C0">
              <w:t xml:space="preserve">use </w:t>
            </w:r>
            <w:r>
              <w:t xml:space="preserve">of </w:t>
            </w:r>
            <w:r w:rsidRPr="009E14C0">
              <w:t>and respo</w:t>
            </w:r>
            <w:r>
              <w:t xml:space="preserve">nses </w:t>
            </w:r>
            <w:r w:rsidRPr="009E14C0">
              <w:t>to open-ended questions</w:t>
            </w:r>
            <w:r>
              <w:t xml:space="preserve"> </w:t>
            </w:r>
          </w:p>
          <w:p w14:paraId="3692DF3D" w14:textId="131CD00C" w:rsidR="00AA78AA" w:rsidRPr="0053572D" w:rsidRDefault="00AA78AA" w:rsidP="00AA2A2C">
            <w:pPr>
              <w:pStyle w:val="TableBullet"/>
              <w:rPr>
                <w:rFonts w:cstheme="minorHAnsi"/>
                <w:szCs w:val="19"/>
              </w:rPr>
            </w:pPr>
            <w:r w:rsidRPr="009E14C0">
              <w:t xml:space="preserve">use </w:t>
            </w:r>
            <w:r>
              <w:t xml:space="preserve">of </w:t>
            </w:r>
            <w:r w:rsidRPr="009E14C0">
              <w:t>strategies for initiating, sustaining and concluding oral and written exchanges</w:t>
            </w:r>
          </w:p>
        </w:tc>
        <w:tc>
          <w:tcPr>
            <w:tcW w:w="2707" w:type="dxa"/>
            <w:tcBorders>
              <w:top w:val="dotted" w:sz="4" w:space="0" w:color="A6A8AB"/>
              <w:bottom w:val="dotted" w:sz="4" w:space="0" w:color="A6A8AB"/>
            </w:tcBorders>
          </w:tcPr>
          <w:p w14:paraId="6414E99D" w14:textId="6944851E" w:rsidR="00AA78AA" w:rsidRDefault="00AA78AA" w:rsidP="00AA2A2C">
            <w:pPr>
              <w:pStyle w:val="TableBullet"/>
            </w:pPr>
            <w:r w:rsidRPr="009E14C0">
              <w:t>use and respo</w:t>
            </w:r>
            <w:r>
              <w:t xml:space="preserve">nses </w:t>
            </w:r>
            <w:r w:rsidRPr="009E14C0">
              <w:t>to open-ended questions</w:t>
            </w:r>
            <w:r>
              <w:t xml:space="preserve"> (</w:t>
            </w:r>
            <w:bookmarkStart w:id="13" w:name="SE2"/>
            <w:r w:rsidRPr="009327DE">
              <w:rPr>
                <w:shd w:val="clear" w:color="auto" w:fill="C8DDF2" w:themeFill="accent2" w:themeFillTint="33"/>
              </w:rPr>
              <w:fldChar w:fldCharType="begin"/>
            </w:r>
            <w:r w:rsidRPr="009327DE">
              <w:rPr>
                <w:shd w:val="clear" w:color="auto" w:fill="C8DDF2" w:themeFill="accent2" w:themeFillTint="33"/>
              </w:rPr>
              <w:instrText xml:space="preserve"> HYPERLINK  \l "AS2" </w:instrText>
            </w:r>
            <w:r w:rsidRPr="009327DE">
              <w:rPr>
                <w:shd w:val="clear" w:color="auto" w:fill="C8DDF2" w:themeFill="accent2" w:themeFillTint="33"/>
              </w:rPr>
            </w:r>
            <w:r w:rsidRPr="009327DE">
              <w:rPr>
                <w:shd w:val="clear" w:color="auto" w:fill="C8DDF2" w:themeFill="accent2" w:themeFillTint="33"/>
              </w:rPr>
              <w:fldChar w:fldCharType="separate"/>
            </w:r>
            <w:r w:rsidRPr="009327DE">
              <w:rPr>
                <w:rStyle w:val="Hyperlink"/>
                <w:shd w:val="clear" w:color="auto" w:fill="C8DDF2" w:themeFill="accent2" w:themeFillTint="33"/>
              </w:rPr>
              <w:t>AS2</w:t>
            </w:r>
            <w:bookmarkEnd w:id="13"/>
            <w:r w:rsidRPr="009327DE">
              <w:rPr>
                <w:shd w:val="clear" w:color="auto" w:fill="C8DDF2" w:themeFill="accent2" w:themeFillTint="33"/>
              </w:rPr>
              <w:fldChar w:fldCharType="end"/>
            </w:r>
            <w:r>
              <w:t>)</w:t>
            </w:r>
          </w:p>
          <w:p w14:paraId="3B8B08DE" w14:textId="7ECB7366" w:rsidR="00AA78AA" w:rsidRPr="0053572D" w:rsidRDefault="00AA78AA" w:rsidP="00AA2A2C">
            <w:pPr>
              <w:pStyle w:val="TableBullet"/>
              <w:rPr>
                <w:szCs w:val="19"/>
              </w:rPr>
            </w:pPr>
            <w:r w:rsidRPr="009E14C0">
              <w:t xml:space="preserve">use </w:t>
            </w:r>
            <w:r>
              <w:t xml:space="preserve">of </w:t>
            </w:r>
            <w:r w:rsidRPr="009E14C0">
              <w:t>strategies for initiating, sustaining and concluding oral and written exchanges</w:t>
            </w:r>
          </w:p>
        </w:tc>
        <w:tc>
          <w:tcPr>
            <w:tcW w:w="2706" w:type="dxa"/>
            <w:tcBorders>
              <w:top w:val="dotted" w:sz="4" w:space="0" w:color="A6A8AB"/>
              <w:bottom w:val="dotted" w:sz="4" w:space="0" w:color="A6A8AB"/>
            </w:tcBorders>
          </w:tcPr>
          <w:p w14:paraId="7D99788E" w14:textId="77777777" w:rsidR="00AA78AA" w:rsidRPr="000C50EC" w:rsidRDefault="00AA78AA" w:rsidP="00505C6F">
            <w:pPr>
              <w:pStyle w:val="TableText"/>
              <w:rPr>
                <w:rStyle w:val="shadingdifferences"/>
                <w:rFonts w:cstheme="minorHAnsi"/>
                <w:szCs w:val="19"/>
                <w:u w:val="none"/>
                <w:shd w:val="clear" w:color="auto" w:fill="auto"/>
              </w:rPr>
            </w:pPr>
            <w:r w:rsidRPr="00957EC3">
              <w:rPr>
                <w:rStyle w:val="shadingdifferences"/>
              </w:rPr>
              <w:t>limited</w:t>
            </w:r>
            <w:r>
              <w:rPr>
                <w:rStyle w:val="shadingdifferences"/>
              </w:rPr>
              <w:t>:</w:t>
            </w:r>
          </w:p>
          <w:p w14:paraId="25F97A7E" w14:textId="536605A5" w:rsidR="00AA78AA" w:rsidRPr="00AA2A2C" w:rsidRDefault="00AA78AA" w:rsidP="00AA2A2C">
            <w:pPr>
              <w:pStyle w:val="TableBullet"/>
              <w:rPr>
                <w:rFonts w:cstheme="minorHAnsi"/>
                <w:szCs w:val="19"/>
              </w:rPr>
            </w:pPr>
            <w:r w:rsidRPr="009E14C0">
              <w:t xml:space="preserve">use </w:t>
            </w:r>
            <w:r>
              <w:t xml:space="preserve">of </w:t>
            </w:r>
            <w:r w:rsidRPr="009E14C0">
              <w:t>and respo</w:t>
            </w:r>
            <w:r>
              <w:t xml:space="preserve">nses </w:t>
            </w:r>
            <w:r w:rsidRPr="009E14C0">
              <w:t>to open-ended questions</w:t>
            </w:r>
            <w:r>
              <w:t xml:space="preserve"> </w:t>
            </w:r>
          </w:p>
          <w:p w14:paraId="5FE00117" w14:textId="13E9B8C5" w:rsidR="00AA78AA" w:rsidRPr="0053572D" w:rsidRDefault="00AA78AA" w:rsidP="00AA2A2C">
            <w:pPr>
              <w:pStyle w:val="TableBullet"/>
              <w:rPr>
                <w:rFonts w:cstheme="minorHAnsi"/>
                <w:szCs w:val="19"/>
              </w:rPr>
            </w:pPr>
            <w:r w:rsidRPr="009E14C0">
              <w:t xml:space="preserve">use </w:t>
            </w:r>
            <w:r>
              <w:t xml:space="preserve">of </w:t>
            </w:r>
            <w:r w:rsidRPr="009E14C0">
              <w:t>strategies for initiating, sustaining and concluding oral and written exchanges</w:t>
            </w:r>
          </w:p>
        </w:tc>
        <w:tc>
          <w:tcPr>
            <w:tcW w:w="2708" w:type="dxa"/>
            <w:tcBorders>
              <w:top w:val="dotted" w:sz="4" w:space="0" w:color="A6A8AB"/>
              <w:bottom w:val="dotted" w:sz="4" w:space="0" w:color="A6A8AB"/>
            </w:tcBorders>
          </w:tcPr>
          <w:p w14:paraId="62F6CADA" w14:textId="77777777" w:rsidR="00AA78AA" w:rsidRPr="000C50EC" w:rsidRDefault="00AA78AA" w:rsidP="00505C6F">
            <w:pPr>
              <w:pStyle w:val="TableText"/>
              <w:rPr>
                <w:rStyle w:val="shadingdifferences"/>
                <w:rFonts w:cstheme="minorHAnsi"/>
                <w:szCs w:val="19"/>
                <w:u w:val="none"/>
                <w:shd w:val="clear" w:color="auto" w:fill="auto"/>
              </w:rPr>
            </w:pPr>
            <w:r w:rsidRPr="00957EC3">
              <w:rPr>
                <w:rStyle w:val="shadingdifferences"/>
              </w:rPr>
              <w:t>directed</w:t>
            </w:r>
            <w:r>
              <w:rPr>
                <w:rStyle w:val="shadingdifferences"/>
              </w:rPr>
              <w:t>:</w:t>
            </w:r>
          </w:p>
          <w:p w14:paraId="3BF9AD4B" w14:textId="08621F35" w:rsidR="00AA78AA" w:rsidRPr="00AA2A2C" w:rsidRDefault="00AA78AA" w:rsidP="00AA2A2C">
            <w:pPr>
              <w:pStyle w:val="TableBullet"/>
              <w:rPr>
                <w:rFonts w:cstheme="minorHAnsi"/>
                <w:szCs w:val="19"/>
              </w:rPr>
            </w:pPr>
            <w:r w:rsidRPr="009E14C0">
              <w:t xml:space="preserve">use </w:t>
            </w:r>
            <w:r>
              <w:t xml:space="preserve">of </w:t>
            </w:r>
            <w:r w:rsidRPr="009E14C0">
              <w:t>and respo</w:t>
            </w:r>
            <w:r>
              <w:t xml:space="preserve">nses </w:t>
            </w:r>
            <w:r w:rsidRPr="009E14C0">
              <w:t>to open-ended questions</w:t>
            </w:r>
            <w:r>
              <w:t xml:space="preserve"> </w:t>
            </w:r>
          </w:p>
          <w:p w14:paraId="2F96C465" w14:textId="299A3AD9" w:rsidR="00AA78AA" w:rsidRPr="0053572D" w:rsidRDefault="00AA78AA" w:rsidP="00AA2A2C">
            <w:pPr>
              <w:pStyle w:val="TableBullet"/>
              <w:rPr>
                <w:rFonts w:cstheme="minorHAnsi"/>
                <w:szCs w:val="19"/>
              </w:rPr>
            </w:pPr>
            <w:r w:rsidRPr="009E14C0">
              <w:t xml:space="preserve">use </w:t>
            </w:r>
            <w:r>
              <w:t xml:space="preserve">of </w:t>
            </w:r>
            <w:r w:rsidRPr="009E14C0">
              <w:t>strategies for initiating, sustaining and concluding oral and written exchanges</w:t>
            </w:r>
          </w:p>
        </w:tc>
      </w:tr>
      <w:tr w:rsidR="00AA78AA" w:rsidRPr="00F2628C" w14:paraId="4CC2FDB2" w14:textId="77777777" w:rsidTr="00AA78AA">
        <w:trPr>
          <w:cantSplit/>
          <w:trHeight w:val="20"/>
        </w:trPr>
        <w:tc>
          <w:tcPr>
            <w:tcW w:w="467" w:type="dxa"/>
            <w:vMerge/>
            <w:shd w:val="clear" w:color="auto" w:fill="E6E7E8" w:themeFill="background2"/>
            <w:textDirection w:val="btLr"/>
            <w:vAlign w:val="center"/>
          </w:tcPr>
          <w:p w14:paraId="022F7572" w14:textId="77777777" w:rsidR="00AA78AA" w:rsidRPr="009327DE" w:rsidRDefault="00AA78AA" w:rsidP="00AA2A2C">
            <w:pPr>
              <w:pStyle w:val="Tableheadingcolumn2"/>
              <w:rPr>
                <w:szCs w:val="18"/>
              </w:rPr>
            </w:pPr>
          </w:p>
        </w:tc>
        <w:tc>
          <w:tcPr>
            <w:tcW w:w="2705" w:type="dxa"/>
            <w:tcBorders>
              <w:top w:val="dotted" w:sz="4" w:space="0" w:color="A6A8AB"/>
              <w:bottom w:val="dotted" w:sz="4" w:space="0" w:color="A6A8AB"/>
            </w:tcBorders>
          </w:tcPr>
          <w:p w14:paraId="71B9532E" w14:textId="3749623F" w:rsidR="00AA78AA" w:rsidRPr="0053572D" w:rsidRDefault="00AA78AA" w:rsidP="00AA2A2C">
            <w:pPr>
              <w:pStyle w:val="Tabletextsinglecell"/>
              <w:rPr>
                <w:rFonts w:cstheme="minorHAnsi"/>
              </w:rPr>
            </w:pPr>
            <w:r w:rsidRPr="00957EC3">
              <w:rPr>
                <w:rStyle w:val="shadingdifferences"/>
              </w:rPr>
              <w:t>discerning</w:t>
            </w:r>
            <w:r>
              <w:rPr>
                <w:rFonts w:cstheme="minorHAnsi"/>
              </w:rPr>
              <w:t xml:space="preserve"> </w:t>
            </w:r>
            <w:r w:rsidRPr="009E14C0">
              <w:rPr>
                <w:rFonts w:cstheme="minorHAnsi"/>
              </w:rPr>
              <w:t>locat</w:t>
            </w:r>
            <w:r>
              <w:rPr>
                <w:rFonts w:cstheme="minorHAnsi"/>
              </w:rPr>
              <w:t>ion</w:t>
            </w:r>
            <w:r w:rsidRPr="009E14C0">
              <w:rPr>
                <w:rFonts w:cstheme="minorHAnsi"/>
              </w:rPr>
              <w:t>, synthesis and evaluat</w:t>
            </w:r>
            <w:r>
              <w:rPr>
                <w:rFonts w:cstheme="minorHAnsi"/>
              </w:rPr>
              <w:t>ion of</w:t>
            </w:r>
            <w:r w:rsidRPr="009E14C0">
              <w:rPr>
                <w:rFonts w:cstheme="minorHAnsi"/>
              </w:rPr>
              <w:t xml:space="preserve"> specific details and gist from a range of texts</w:t>
            </w:r>
          </w:p>
        </w:tc>
        <w:tc>
          <w:tcPr>
            <w:tcW w:w="2706" w:type="dxa"/>
            <w:tcBorders>
              <w:top w:val="dotted" w:sz="4" w:space="0" w:color="A6A8AB"/>
              <w:bottom w:val="dotted" w:sz="4" w:space="0" w:color="A6A8AB"/>
            </w:tcBorders>
          </w:tcPr>
          <w:p w14:paraId="6DB8F177" w14:textId="6E31AF06" w:rsidR="00AA78AA" w:rsidRPr="0053572D" w:rsidRDefault="00AA78AA" w:rsidP="00AA2A2C">
            <w:pPr>
              <w:pStyle w:val="Tabletextsinglecell"/>
              <w:rPr>
                <w:rFonts w:cstheme="minorHAnsi"/>
              </w:rPr>
            </w:pPr>
            <w:r w:rsidRPr="00957EC3">
              <w:rPr>
                <w:rStyle w:val="shadingdifferences"/>
              </w:rPr>
              <w:t>informed</w:t>
            </w:r>
            <w:r>
              <w:rPr>
                <w:rFonts w:cstheme="minorHAnsi"/>
              </w:rPr>
              <w:t xml:space="preserve"> </w:t>
            </w:r>
            <w:r w:rsidRPr="009E14C0">
              <w:rPr>
                <w:rFonts w:cstheme="minorHAnsi"/>
              </w:rPr>
              <w:t>locat</w:t>
            </w:r>
            <w:r>
              <w:rPr>
                <w:rFonts w:cstheme="minorHAnsi"/>
              </w:rPr>
              <w:t>ion</w:t>
            </w:r>
            <w:r w:rsidRPr="009E14C0">
              <w:rPr>
                <w:rFonts w:cstheme="minorHAnsi"/>
              </w:rPr>
              <w:t>, synthesis and evaluat</w:t>
            </w:r>
            <w:r>
              <w:rPr>
                <w:rFonts w:cstheme="minorHAnsi"/>
              </w:rPr>
              <w:t>ion of</w:t>
            </w:r>
            <w:r w:rsidRPr="009E14C0">
              <w:rPr>
                <w:rFonts w:cstheme="minorHAnsi"/>
              </w:rPr>
              <w:t xml:space="preserve"> specific details and gist from a range of texts</w:t>
            </w:r>
          </w:p>
        </w:tc>
        <w:tc>
          <w:tcPr>
            <w:tcW w:w="2707" w:type="dxa"/>
            <w:tcBorders>
              <w:top w:val="dotted" w:sz="4" w:space="0" w:color="A6A8AB"/>
              <w:bottom w:val="dotted" w:sz="4" w:space="0" w:color="A6A8AB"/>
            </w:tcBorders>
          </w:tcPr>
          <w:p w14:paraId="6B144668" w14:textId="5B6EED82" w:rsidR="00AA78AA" w:rsidRPr="0053572D" w:rsidRDefault="00AA78AA" w:rsidP="00AA2A2C">
            <w:pPr>
              <w:pStyle w:val="TableBullet"/>
              <w:numPr>
                <w:ilvl w:val="0"/>
                <w:numId w:val="0"/>
              </w:numPr>
              <w:rPr>
                <w:rFonts w:cstheme="minorHAnsi"/>
                <w:szCs w:val="19"/>
              </w:rPr>
            </w:pPr>
            <w:r w:rsidRPr="009E14C0">
              <w:rPr>
                <w:rFonts w:cstheme="minorHAnsi"/>
                <w:szCs w:val="19"/>
              </w:rPr>
              <w:t>locat</w:t>
            </w:r>
            <w:r>
              <w:rPr>
                <w:rFonts w:cstheme="minorHAnsi"/>
                <w:szCs w:val="19"/>
              </w:rPr>
              <w:t>ion</w:t>
            </w:r>
            <w:r w:rsidRPr="009E14C0">
              <w:rPr>
                <w:rFonts w:cstheme="minorHAnsi"/>
                <w:szCs w:val="19"/>
              </w:rPr>
              <w:t>, synthesis and evaluat</w:t>
            </w:r>
            <w:r>
              <w:rPr>
                <w:rFonts w:cstheme="minorHAnsi"/>
                <w:szCs w:val="19"/>
              </w:rPr>
              <w:t>ion of</w:t>
            </w:r>
            <w:r w:rsidRPr="009E14C0">
              <w:rPr>
                <w:rFonts w:cstheme="minorHAnsi"/>
                <w:szCs w:val="19"/>
              </w:rPr>
              <w:t xml:space="preserve"> specific details and gist from a range of texts</w:t>
            </w:r>
          </w:p>
        </w:tc>
        <w:tc>
          <w:tcPr>
            <w:tcW w:w="2706" w:type="dxa"/>
            <w:tcBorders>
              <w:top w:val="dotted" w:sz="4" w:space="0" w:color="A6A8AB"/>
              <w:bottom w:val="dotted" w:sz="4" w:space="0" w:color="A6A8AB"/>
            </w:tcBorders>
          </w:tcPr>
          <w:p w14:paraId="03DDFE71" w14:textId="3B7C4F45" w:rsidR="00AA78AA" w:rsidRPr="0053572D" w:rsidRDefault="00AA78AA" w:rsidP="00AA2A2C">
            <w:pPr>
              <w:pStyle w:val="Tabletextsinglecell"/>
              <w:rPr>
                <w:rFonts w:cstheme="minorHAnsi"/>
              </w:rPr>
            </w:pPr>
            <w:r w:rsidRPr="00957EC3">
              <w:rPr>
                <w:rStyle w:val="shadingdifferences"/>
              </w:rPr>
              <w:t>guided</w:t>
            </w:r>
            <w:r>
              <w:rPr>
                <w:rFonts w:cstheme="minorHAnsi"/>
              </w:rPr>
              <w:t xml:space="preserve"> </w:t>
            </w:r>
            <w:r w:rsidRPr="009E14C0">
              <w:rPr>
                <w:rFonts w:cstheme="minorHAnsi"/>
              </w:rPr>
              <w:t>locat</w:t>
            </w:r>
            <w:r>
              <w:rPr>
                <w:rFonts w:cstheme="minorHAnsi"/>
              </w:rPr>
              <w:t>ion</w:t>
            </w:r>
            <w:r w:rsidRPr="009E14C0">
              <w:rPr>
                <w:rFonts w:cstheme="minorHAnsi"/>
              </w:rPr>
              <w:t>, synthesis and evaluat</w:t>
            </w:r>
            <w:r>
              <w:rPr>
                <w:rFonts w:cstheme="minorHAnsi"/>
              </w:rPr>
              <w:t>ion of</w:t>
            </w:r>
            <w:r w:rsidRPr="009E14C0">
              <w:rPr>
                <w:rFonts w:cstheme="minorHAnsi"/>
              </w:rPr>
              <w:t xml:space="preserve"> specific details and gist from a range of texts</w:t>
            </w:r>
          </w:p>
        </w:tc>
        <w:tc>
          <w:tcPr>
            <w:tcW w:w="2708" w:type="dxa"/>
            <w:tcBorders>
              <w:top w:val="dotted" w:sz="4" w:space="0" w:color="A6A8AB"/>
              <w:bottom w:val="dotted" w:sz="4" w:space="0" w:color="A6A8AB"/>
            </w:tcBorders>
          </w:tcPr>
          <w:p w14:paraId="7676F5DC" w14:textId="0343B1C9" w:rsidR="00AA78AA" w:rsidRPr="0053572D" w:rsidRDefault="00AA78AA" w:rsidP="00AA2A2C">
            <w:pPr>
              <w:pStyle w:val="Tabletextsinglecell"/>
              <w:rPr>
                <w:rFonts w:cstheme="minorHAnsi"/>
              </w:rPr>
            </w:pPr>
            <w:r w:rsidRPr="00957EC3">
              <w:rPr>
                <w:rStyle w:val="shadingdifferences"/>
              </w:rPr>
              <w:t>directed</w:t>
            </w:r>
            <w:r>
              <w:rPr>
                <w:rFonts w:cstheme="minorHAnsi"/>
              </w:rPr>
              <w:t xml:space="preserve"> </w:t>
            </w:r>
            <w:r w:rsidRPr="009E14C0">
              <w:rPr>
                <w:rFonts w:cstheme="minorHAnsi"/>
              </w:rPr>
              <w:t>locat</w:t>
            </w:r>
            <w:r>
              <w:rPr>
                <w:rFonts w:cstheme="minorHAnsi"/>
              </w:rPr>
              <w:t>ion</w:t>
            </w:r>
            <w:r w:rsidRPr="009E14C0">
              <w:rPr>
                <w:rFonts w:cstheme="minorHAnsi"/>
              </w:rPr>
              <w:t>, synthesis and evaluat</w:t>
            </w:r>
            <w:r>
              <w:rPr>
                <w:rFonts w:cstheme="minorHAnsi"/>
              </w:rPr>
              <w:t>ion of</w:t>
            </w:r>
            <w:r w:rsidRPr="009E14C0">
              <w:rPr>
                <w:rFonts w:cstheme="minorHAnsi"/>
              </w:rPr>
              <w:t xml:space="preserve"> specific details and gist from a range of texts</w:t>
            </w:r>
          </w:p>
        </w:tc>
      </w:tr>
      <w:tr w:rsidR="00AA78AA" w:rsidRPr="00F2628C" w14:paraId="70CD6013" w14:textId="77777777" w:rsidTr="00AA78AA">
        <w:trPr>
          <w:cantSplit/>
          <w:trHeight w:val="20"/>
        </w:trPr>
        <w:tc>
          <w:tcPr>
            <w:tcW w:w="467" w:type="dxa"/>
            <w:vMerge/>
            <w:shd w:val="clear" w:color="auto" w:fill="E6E7E8" w:themeFill="background2"/>
            <w:textDirection w:val="btLr"/>
            <w:vAlign w:val="center"/>
          </w:tcPr>
          <w:p w14:paraId="6F8B6A68" w14:textId="67E01CEF" w:rsidR="00AA78AA" w:rsidRPr="009327DE" w:rsidRDefault="00AA78AA" w:rsidP="00AA2A2C">
            <w:pPr>
              <w:pStyle w:val="Tableheadingcolumns"/>
              <w:jc w:val="left"/>
              <w:rPr>
                <w:sz w:val="18"/>
                <w:szCs w:val="18"/>
              </w:rPr>
            </w:pPr>
          </w:p>
        </w:tc>
        <w:tc>
          <w:tcPr>
            <w:tcW w:w="2705" w:type="dxa"/>
            <w:tcBorders>
              <w:top w:val="dotted" w:sz="4" w:space="0" w:color="A6A8AB"/>
              <w:bottom w:val="dotted" w:sz="4" w:space="0" w:color="A6A8AB"/>
            </w:tcBorders>
          </w:tcPr>
          <w:p w14:paraId="265151A0" w14:textId="154AD1FF" w:rsidR="00AA78AA" w:rsidRPr="00AA2A2C" w:rsidRDefault="00AA78AA" w:rsidP="00AA2A2C">
            <w:pPr>
              <w:pStyle w:val="TableBullet"/>
              <w:rPr>
                <w:rFonts w:cstheme="minorHAnsi"/>
                <w:szCs w:val="19"/>
              </w:rPr>
            </w:pPr>
            <w:r w:rsidRPr="00957EC3">
              <w:rPr>
                <w:rStyle w:val="shadingdifferences"/>
              </w:rPr>
              <w:t>purposeful</w:t>
            </w:r>
            <w:r>
              <w:rPr>
                <w:rFonts w:cstheme="minorHAnsi"/>
              </w:rPr>
              <w:t xml:space="preserve"> </w:t>
            </w:r>
            <w:r>
              <w:t>c</w:t>
            </w:r>
            <w:r w:rsidRPr="009E14C0">
              <w:t>reat</w:t>
            </w:r>
            <w:r>
              <w:t xml:space="preserve">ion of </w:t>
            </w:r>
            <w:r w:rsidRPr="009E14C0">
              <w:t>a range of personal, informative and imaginative texts</w:t>
            </w:r>
          </w:p>
          <w:p w14:paraId="527E0254" w14:textId="0CB7C60F" w:rsidR="00AA78AA" w:rsidRPr="0053572D" w:rsidRDefault="00AA78AA" w:rsidP="00AA2A2C">
            <w:pPr>
              <w:pStyle w:val="TableBullet"/>
              <w:rPr>
                <w:rFonts w:cstheme="minorHAnsi"/>
                <w:szCs w:val="19"/>
              </w:rPr>
            </w:pPr>
            <w:r w:rsidRPr="00957EC3">
              <w:rPr>
                <w:rStyle w:val="shadingdifferences"/>
              </w:rPr>
              <w:t>comprehensive</w:t>
            </w:r>
            <w:r>
              <w:t xml:space="preserve"> </w:t>
            </w:r>
            <w:r w:rsidRPr="009E14C0">
              <w:t>evidence of self-correction strategies</w:t>
            </w:r>
          </w:p>
        </w:tc>
        <w:tc>
          <w:tcPr>
            <w:tcW w:w="2706" w:type="dxa"/>
            <w:tcBorders>
              <w:top w:val="dotted" w:sz="4" w:space="0" w:color="A6A8AB"/>
              <w:bottom w:val="dotted" w:sz="4" w:space="0" w:color="A6A8AB"/>
            </w:tcBorders>
          </w:tcPr>
          <w:p w14:paraId="773196E6" w14:textId="03145CEA" w:rsidR="00AA78AA" w:rsidRPr="00AA2A2C" w:rsidRDefault="00AA78AA" w:rsidP="00AA2A2C">
            <w:pPr>
              <w:pStyle w:val="TableBullet"/>
              <w:rPr>
                <w:rFonts w:cstheme="minorHAnsi"/>
                <w:szCs w:val="19"/>
              </w:rPr>
            </w:pPr>
            <w:r w:rsidRPr="00957EC3">
              <w:rPr>
                <w:rStyle w:val="shadingdifferences"/>
              </w:rPr>
              <w:t>effective</w:t>
            </w:r>
            <w:r>
              <w:rPr>
                <w:rFonts w:cstheme="minorHAnsi"/>
              </w:rPr>
              <w:t xml:space="preserve"> </w:t>
            </w:r>
            <w:r>
              <w:t>c</w:t>
            </w:r>
            <w:r w:rsidRPr="009E14C0">
              <w:t>reat</w:t>
            </w:r>
            <w:r>
              <w:t xml:space="preserve">ion of </w:t>
            </w:r>
            <w:r w:rsidRPr="009E14C0">
              <w:t>a range of personal, informative and imaginative texts</w:t>
            </w:r>
          </w:p>
          <w:p w14:paraId="472C35BE" w14:textId="06CFCF02" w:rsidR="00AA78AA" w:rsidRPr="0053572D" w:rsidRDefault="00AA78AA" w:rsidP="00AA2A2C">
            <w:pPr>
              <w:pStyle w:val="TableBullet"/>
              <w:rPr>
                <w:rFonts w:cstheme="minorHAnsi"/>
                <w:szCs w:val="19"/>
              </w:rPr>
            </w:pPr>
            <w:r w:rsidRPr="00957EC3">
              <w:rPr>
                <w:rStyle w:val="shadingdifferences"/>
              </w:rPr>
              <w:t>informed</w:t>
            </w:r>
            <w:r>
              <w:t xml:space="preserve"> </w:t>
            </w:r>
            <w:r w:rsidRPr="009E14C0">
              <w:t>evidence of self-correction strategies</w:t>
            </w:r>
          </w:p>
        </w:tc>
        <w:tc>
          <w:tcPr>
            <w:tcW w:w="2707" w:type="dxa"/>
            <w:tcBorders>
              <w:top w:val="dotted" w:sz="4" w:space="0" w:color="A6A8AB"/>
              <w:bottom w:val="dotted" w:sz="4" w:space="0" w:color="A6A8AB"/>
            </w:tcBorders>
          </w:tcPr>
          <w:p w14:paraId="5F60B125" w14:textId="77777777" w:rsidR="00AA78AA" w:rsidRDefault="00AA78AA" w:rsidP="00AA2A2C">
            <w:pPr>
              <w:pStyle w:val="TableBullet"/>
            </w:pPr>
            <w:r>
              <w:t>c</w:t>
            </w:r>
            <w:r w:rsidRPr="009E14C0">
              <w:t>reat</w:t>
            </w:r>
            <w:r>
              <w:t xml:space="preserve">ion of </w:t>
            </w:r>
            <w:r w:rsidRPr="009E14C0">
              <w:t>a range of personal, informative and imaginative texts</w:t>
            </w:r>
          </w:p>
          <w:p w14:paraId="0616A314" w14:textId="7A10D486" w:rsidR="00AA78AA" w:rsidRPr="0053572D" w:rsidRDefault="00AA78AA" w:rsidP="00AA2A2C">
            <w:pPr>
              <w:pStyle w:val="TableBullet"/>
            </w:pPr>
            <w:r w:rsidRPr="009E14C0">
              <w:t>evidence of self-correction strategies</w:t>
            </w:r>
          </w:p>
        </w:tc>
        <w:tc>
          <w:tcPr>
            <w:tcW w:w="2706" w:type="dxa"/>
            <w:tcBorders>
              <w:top w:val="dotted" w:sz="4" w:space="0" w:color="A6A8AB"/>
              <w:bottom w:val="dotted" w:sz="4" w:space="0" w:color="A6A8AB"/>
            </w:tcBorders>
          </w:tcPr>
          <w:p w14:paraId="75D39998" w14:textId="77777777" w:rsidR="00AA78AA" w:rsidRPr="000C50EC" w:rsidRDefault="00AA78AA" w:rsidP="00505C6F">
            <w:pPr>
              <w:pStyle w:val="TableText"/>
              <w:rPr>
                <w:rStyle w:val="shadingdifferences"/>
                <w:rFonts w:cstheme="minorHAnsi"/>
                <w:szCs w:val="19"/>
                <w:u w:val="none"/>
                <w:shd w:val="clear" w:color="auto" w:fill="auto"/>
              </w:rPr>
            </w:pPr>
            <w:r w:rsidRPr="00957EC3">
              <w:rPr>
                <w:rStyle w:val="shadingdifferences"/>
              </w:rPr>
              <w:t>limited</w:t>
            </w:r>
            <w:r>
              <w:rPr>
                <w:rStyle w:val="shadingdifferences"/>
              </w:rPr>
              <w:t>:</w:t>
            </w:r>
          </w:p>
          <w:p w14:paraId="7067D94C" w14:textId="1CD05F24" w:rsidR="00AA78AA" w:rsidRPr="00AA2A2C" w:rsidRDefault="00AA78AA" w:rsidP="00AA2A2C">
            <w:pPr>
              <w:pStyle w:val="TableBullet"/>
              <w:rPr>
                <w:rFonts w:cstheme="minorHAnsi"/>
                <w:szCs w:val="19"/>
              </w:rPr>
            </w:pPr>
            <w:r>
              <w:t>c</w:t>
            </w:r>
            <w:r w:rsidRPr="009E14C0">
              <w:t>reat</w:t>
            </w:r>
            <w:r>
              <w:t xml:space="preserve">ion of </w:t>
            </w:r>
            <w:r w:rsidRPr="009E14C0">
              <w:t>a range of personal, informative and imaginative texts</w:t>
            </w:r>
          </w:p>
          <w:p w14:paraId="2D7ADCB5" w14:textId="78A33581" w:rsidR="00AA78AA" w:rsidRPr="0053572D" w:rsidRDefault="00AA78AA" w:rsidP="00AA2A2C">
            <w:pPr>
              <w:pStyle w:val="TableBullet"/>
              <w:rPr>
                <w:rFonts w:cstheme="minorHAnsi"/>
                <w:szCs w:val="19"/>
              </w:rPr>
            </w:pPr>
            <w:r w:rsidRPr="009E14C0">
              <w:t>evidence of self-correction strategies</w:t>
            </w:r>
          </w:p>
        </w:tc>
        <w:tc>
          <w:tcPr>
            <w:tcW w:w="2708" w:type="dxa"/>
            <w:tcBorders>
              <w:top w:val="dotted" w:sz="4" w:space="0" w:color="A6A8AB"/>
              <w:bottom w:val="dotted" w:sz="4" w:space="0" w:color="A6A8AB"/>
            </w:tcBorders>
          </w:tcPr>
          <w:p w14:paraId="3C2FF264" w14:textId="0F27D9BD" w:rsidR="00AA78AA" w:rsidRPr="00AA2A2C" w:rsidRDefault="00AA78AA" w:rsidP="00AA2A2C">
            <w:pPr>
              <w:pStyle w:val="TableBullet"/>
              <w:rPr>
                <w:rFonts w:cstheme="minorHAnsi"/>
                <w:szCs w:val="19"/>
              </w:rPr>
            </w:pPr>
            <w:r w:rsidRPr="00957EC3">
              <w:rPr>
                <w:rStyle w:val="shadingdifferences"/>
              </w:rPr>
              <w:t>directed</w:t>
            </w:r>
            <w:r>
              <w:t xml:space="preserve"> c</w:t>
            </w:r>
            <w:r w:rsidRPr="009E14C0">
              <w:t>reat</w:t>
            </w:r>
            <w:r>
              <w:t xml:space="preserve">ion of </w:t>
            </w:r>
            <w:r w:rsidRPr="009E14C0">
              <w:t>a range of personal, informative and imaginative texts</w:t>
            </w:r>
          </w:p>
          <w:p w14:paraId="5D71C632" w14:textId="55ABCCC8" w:rsidR="00AA78AA" w:rsidRPr="0053572D" w:rsidRDefault="00AA78AA" w:rsidP="00AA2A2C">
            <w:pPr>
              <w:pStyle w:val="TableBullet"/>
              <w:rPr>
                <w:rFonts w:cstheme="minorHAnsi"/>
                <w:szCs w:val="19"/>
              </w:rPr>
            </w:pPr>
            <w:r w:rsidRPr="00957EC3">
              <w:rPr>
                <w:rStyle w:val="shadingdifferences"/>
              </w:rPr>
              <w:t>fragmented</w:t>
            </w:r>
            <w:r>
              <w:t xml:space="preserve"> </w:t>
            </w:r>
            <w:r w:rsidRPr="009E14C0">
              <w:t>evidence of self-correction strategies</w:t>
            </w:r>
          </w:p>
        </w:tc>
      </w:tr>
      <w:tr w:rsidR="00AA78AA" w:rsidRPr="00F2628C" w14:paraId="36FCD18B" w14:textId="77777777" w:rsidTr="00AA78AA">
        <w:trPr>
          <w:cantSplit/>
          <w:trHeight w:val="302"/>
        </w:trPr>
        <w:tc>
          <w:tcPr>
            <w:tcW w:w="467" w:type="dxa"/>
            <w:vMerge w:val="restart"/>
            <w:shd w:val="clear" w:color="auto" w:fill="E6E7E8" w:themeFill="background2"/>
            <w:textDirection w:val="btLr"/>
            <w:vAlign w:val="center"/>
          </w:tcPr>
          <w:p w14:paraId="11EBB908" w14:textId="0C4EB83D" w:rsidR="00AA78AA" w:rsidRPr="009327DE" w:rsidRDefault="00AA78AA" w:rsidP="0043286F">
            <w:pPr>
              <w:pStyle w:val="Tableheadingcolumns"/>
              <w:rPr>
                <w:sz w:val="18"/>
                <w:szCs w:val="18"/>
              </w:rPr>
            </w:pPr>
            <w:r>
              <w:rPr>
                <w:sz w:val="18"/>
                <w:szCs w:val="18"/>
              </w:rPr>
              <w:lastRenderedPageBreak/>
              <w:t>Communicating</w:t>
            </w:r>
          </w:p>
        </w:tc>
        <w:tc>
          <w:tcPr>
            <w:tcW w:w="2705" w:type="dxa"/>
            <w:tcBorders>
              <w:top w:val="dotted" w:sz="4" w:space="0" w:color="A6A8AB"/>
              <w:bottom w:val="dotted" w:sz="4" w:space="0" w:color="A6A8AB"/>
            </w:tcBorders>
          </w:tcPr>
          <w:p w14:paraId="1B2632C3" w14:textId="56723F64" w:rsidR="00AA78AA" w:rsidRPr="0053572D" w:rsidRDefault="00AA78AA" w:rsidP="00745DC3">
            <w:pPr>
              <w:pStyle w:val="TableText"/>
              <w:rPr>
                <w:rFonts w:cstheme="minorHAnsi"/>
                <w:szCs w:val="19"/>
              </w:rPr>
            </w:pPr>
            <w:r w:rsidRPr="00957EC3">
              <w:rPr>
                <w:rStyle w:val="shadingdifferences"/>
              </w:rPr>
              <w:t>discerning</w:t>
            </w:r>
            <w:r>
              <w:rPr>
                <w:rFonts w:cstheme="minorHAnsi"/>
                <w:szCs w:val="19"/>
              </w:rPr>
              <w:t xml:space="preserve"> i</w:t>
            </w:r>
            <w:r w:rsidRPr="00AC03D5">
              <w:rPr>
                <w:rFonts w:cstheme="minorHAnsi"/>
                <w:szCs w:val="19"/>
              </w:rPr>
              <w:t>nclu</w:t>
            </w:r>
            <w:r>
              <w:rPr>
                <w:rFonts w:cstheme="minorHAnsi"/>
                <w:szCs w:val="19"/>
              </w:rPr>
              <w:t xml:space="preserve">sion of </w:t>
            </w:r>
            <w:r w:rsidRPr="00AC03D5">
              <w:rPr>
                <w:rFonts w:cstheme="minorHAnsi"/>
                <w:szCs w:val="19"/>
              </w:rPr>
              <w:t xml:space="preserve">time markers </w:t>
            </w:r>
            <w:r>
              <w:rPr>
                <w:rFonts w:cstheme="minorHAnsi"/>
                <w:szCs w:val="19"/>
              </w:rPr>
              <w:t xml:space="preserve">and </w:t>
            </w:r>
            <w:r w:rsidRPr="00AC03D5">
              <w:rPr>
                <w:rFonts w:cstheme="minorHAnsi"/>
                <w:szCs w:val="19"/>
              </w:rPr>
              <w:t>conjunctions</w:t>
            </w:r>
            <w:r>
              <w:rPr>
                <w:rFonts w:cstheme="minorHAnsi"/>
                <w:szCs w:val="19"/>
              </w:rPr>
              <w:t xml:space="preserve"> </w:t>
            </w:r>
            <w:r w:rsidRPr="00AC03D5">
              <w:rPr>
                <w:rFonts w:cstheme="minorHAnsi"/>
                <w:szCs w:val="19"/>
              </w:rPr>
              <w:t xml:space="preserve">to extend meanings </w:t>
            </w:r>
          </w:p>
        </w:tc>
        <w:tc>
          <w:tcPr>
            <w:tcW w:w="2706" w:type="dxa"/>
            <w:tcBorders>
              <w:top w:val="dotted" w:sz="4" w:space="0" w:color="A6A8AB"/>
              <w:bottom w:val="dotted" w:sz="4" w:space="0" w:color="A6A8AB"/>
            </w:tcBorders>
          </w:tcPr>
          <w:p w14:paraId="237627ED" w14:textId="77F6CBBF" w:rsidR="00AA78AA" w:rsidRPr="0053572D" w:rsidRDefault="00AA78AA" w:rsidP="00745DC3">
            <w:pPr>
              <w:pStyle w:val="TableText"/>
              <w:rPr>
                <w:rFonts w:cstheme="minorHAnsi"/>
                <w:szCs w:val="19"/>
              </w:rPr>
            </w:pPr>
            <w:r w:rsidRPr="00957EC3">
              <w:rPr>
                <w:rStyle w:val="shadingdifferences"/>
              </w:rPr>
              <w:t>effective</w:t>
            </w:r>
            <w:r>
              <w:rPr>
                <w:rFonts w:cstheme="minorHAnsi"/>
                <w:szCs w:val="19"/>
              </w:rPr>
              <w:t xml:space="preserve"> i</w:t>
            </w:r>
            <w:r w:rsidRPr="00AC03D5">
              <w:rPr>
                <w:rFonts w:cstheme="minorHAnsi"/>
                <w:szCs w:val="19"/>
              </w:rPr>
              <w:t>nclu</w:t>
            </w:r>
            <w:r>
              <w:rPr>
                <w:rFonts w:cstheme="minorHAnsi"/>
                <w:szCs w:val="19"/>
              </w:rPr>
              <w:t xml:space="preserve">sion of </w:t>
            </w:r>
            <w:r w:rsidRPr="00AC03D5">
              <w:rPr>
                <w:rFonts w:cstheme="minorHAnsi"/>
                <w:szCs w:val="19"/>
              </w:rPr>
              <w:t xml:space="preserve">time markers </w:t>
            </w:r>
            <w:r>
              <w:rPr>
                <w:rFonts w:cstheme="minorHAnsi"/>
                <w:szCs w:val="19"/>
              </w:rPr>
              <w:t xml:space="preserve">and </w:t>
            </w:r>
            <w:r w:rsidRPr="00AC03D5">
              <w:rPr>
                <w:rFonts w:cstheme="minorHAnsi"/>
                <w:szCs w:val="19"/>
              </w:rPr>
              <w:t>conjunctions</w:t>
            </w:r>
            <w:r>
              <w:rPr>
                <w:rFonts w:cstheme="minorHAnsi"/>
                <w:szCs w:val="19"/>
              </w:rPr>
              <w:t xml:space="preserve"> </w:t>
            </w:r>
            <w:r w:rsidRPr="00AC03D5">
              <w:rPr>
                <w:rFonts w:cstheme="minorHAnsi"/>
                <w:szCs w:val="19"/>
              </w:rPr>
              <w:t xml:space="preserve">to extend meanings </w:t>
            </w:r>
          </w:p>
        </w:tc>
        <w:tc>
          <w:tcPr>
            <w:tcW w:w="2707" w:type="dxa"/>
            <w:tcBorders>
              <w:top w:val="dotted" w:sz="4" w:space="0" w:color="A6A8AB"/>
              <w:bottom w:val="dotted" w:sz="4" w:space="0" w:color="A6A8AB"/>
            </w:tcBorders>
          </w:tcPr>
          <w:p w14:paraId="06E674B6" w14:textId="0CF3A6F2" w:rsidR="00AA78AA" w:rsidRPr="0053572D" w:rsidRDefault="00AA78AA" w:rsidP="0043286F">
            <w:pPr>
              <w:pStyle w:val="TableText"/>
              <w:rPr>
                <w:rFonts w:cstheme="minorHAnsi"/>
                <w:szCs w:val="19"/>
              </w:rPr>
            </w:pPr>
            <w:r>
              <w:rPr>
                <w:rFonts w:cstheme="minorHAnsi"/>
                <w:szCs w:val="19"/>
              </w:rPr>
              <w:t>i</w:t>
            </w:r>
            <w:r w:rsidRPr="00AC03D5">
              <w:rPr>
                <w:rFonts w:cstheme="minorHAnsi"/>
                <w:szCs w:val="19"/>
              </w:rPr>
              <w:t>nclu</w:t>
            </w:r>
            <w:r>
              <w:rPr>
                <w:rFonts w:cstheme="minorHAnsi"/>
                <w:szCs w:val="19"/>
              </w:rPr>
              <w:t xml:space="preserve">sion of </w:t>
            </w:r>
            <w:r w:rsidRPr="00AC03D5">
              <w:rPr>
                <w:rFonts w:cstheme="minorHAnsi"/>
                <w:szCs w:val="19"/>
              </w:rPr>
              <w:t xml:space="preserve">time markers </w:t>
            </w:r>
            <w:r>
              <w:rPr>
                <w:rFonts w:cstheme="minorHAnsi"/>
                <w:szCs w:val="19"/>
              </w:rPr>
              <w:t xml:space="preserve">and </w:t>
            </w:r>
            <w:r w:rsidRPr="00AC03D5">
              <w:rPr>
                <w:rFonts w:cstheme="minorHAnsi"/>
                <w:szCs w:val="19"/>
              </w:rPr>
              <w:t>conjunctions</w:t>
            </w:r>
            <w:r>
              <w:rPr>
                <w:rFonts w:cstheme="minorHAnsi"/>
                <w:szCs w:val="19"/>
              </w:rPr>
              <w:t xml:space="preserve"> </w:t>
            </w:r>
            <w:r w:rsidRPr="00AC03D5">
              <w:rPr>
                <w:rFonts w:cstheme="minorHAnsi"/>
                <w:szCs w:val="19"/>
              </w:rPr>
              <w:t xml:space="preserve">to extend meanings </w:t>
            </w:r>
            <w:r>
              <w:rPr>
                <w:rFonts w:cstheme="minorHAnsi"/>
                <w:szCs w:val="19"/>
              </w:rPr>
              <w:t>(</w:t>
            </w:r>
            <w:bookmarkStart w:id="14" w:name="SE3"/>
            <w:r w:rsidRPr="009327DE">
              <w:rPr>
                <w:rFonts w:cstheme="minorHAnsi"/>
                <w:szCs w:val="19"/>
                <w:shd w:val="clear" w:color="auto" w:fill="C8DDF2" w:themeFill="accent2" w:themeFillTint="33"/>
              </w:rPr>
              <w:fldChar w:fldCharType="begin"/>
            </w:r>
            <w:r w:rsidRPr="009327DE">
              <w:rPr>
                <w:rFonts w:cstheme="minorHAnsi"/>
                <w:szCs w:val="19"/>
                <w:shd w:val="clear" w:color="auto" w:fill="C8DDF2" w:themeFill="accent2" w:themeFillTint="33"/>
              </w:rPr>
              <w:instrText xml:space="preserve"> HYPERLINK  \l "AS3" </w:instrText>
            </w:r>
            <w:r w:rsidRPr="009327DE">
              <w:rPr>
                <w:rFonts w:cstheme="minorHAnsi"/>
                <w:szCs w:val="19"/>
                <w:shd w:val="clear" w:color="auto" w:fill="C8DDF2" w:themeFill="accent2" w:themeFillTint="33"/>
              </w:rPr>
            </w:r>
            <w:r w:rsidRPr="009327DE">
              <w:rPr>
                <w:rFonts w:cstheme="minorHAnsi"/>
                <w:szCs w:val="19"/>
                <w:shd w:val="clear" w:color="auto" w:fill="C8DDF2" w:themeFill="accent2" w:themeFillTint="33"/>
              </w:rPr>
              <w:fldChar w:fldCharType="separate"/>
            </w:r>
            <w:r w:rsidRPr="009327DE">
              <w:rPr>
                <w:rStyle w:val="Hyperlink"/>
                <w:rFonts w:cstheme="minorHAnsi"/>
                <w:szCs w:val="19"/>
                <w:shd w:val="clear" w:color="auto" w:fill="C8DDF2" w:themeFill="accent2" w:themeFillTint="33"/>
              </w:rPr>
              <w:t>AS3</w:t>
            </w:r>
            <w:bookmarkEnd w:id="14"/>
            <w:r w:rsidRPr="009327DE">
              <w:rPr>
                <w:rFonts w:cstheme="minorHAnsi"/>
                <w:szCs w:val="19"/>
                <w:shd w:val="clear" w:color="auto" w:fill="C8DDF2" w:themeFill="accent2" w:themeFillTint="33"/>
              </w:rPr>
              <w:fldChar w:fldCharType="end"/>
            </w:r>
            <w:r>
              <w:rPr>
                <w:rFonts w:cstheme="minorHAnsi"/>
                <w:szCs w:val="19"/>
              </w:rPr>
              <w:t>)</w:t>
            </w:r>
          </w:p>
        </w:tc>
        <w:tc>
          <w:tcPr>
            <w:tcW w:w="2706" w:type="dxa"/>
            <w:tcBorders>
              <w:top w:val="dotted" w:sz="4" w:space="0" w:color="A6A8AB"/>
              <w:bottom w:val="dotted" w:sz="4" w:space="0" w:color="A6A8AB"/>
            </w:tcBorders>
          </w:tcPr>
          <w:p w14:paraId="521813C7" w14:textId="51F35838" w:rsidR="00AA78AA" w:rsidRPr="0053572D" w:rsidRDefault="00AA78AA" w:rsidP="00745DC3">
            <w:pPr>
              <w:pStyle w:val="TableText"/>
              <w:rPr>
                <w:rFonts w:cstheme="minorHAnsi"/>
                <w:szCs w:val="19"/>
              </w:rPr>
            </w:pPr>
            <w:r w:rsidRPr="00957EC3">
              <w:rPr>
                <w:rStyle w:val="shadingdifferences"/>
              </w:rPr>
              <w:t>limited</w:t>
            </w:r>
            <w:r>
              <w:t xml:space="preserve"> </w:t>
            </w:r>
            <w:r>
              <w:rPr>
                <w:rFonts w:cstheme="minorHAnsi"/>
                <w:szCs w:val="19"/>
              </w:rPr>
              <w:t>i</w:t>
            </w:r>
            <w:r w:rsidRPr="00AC03D5">
              <w:rPr>
                <w:rFonts w:cstheme="minorHAnsi"/>
                <w:szCs w:val="19"/>
              </w:rPr>
              <w:t>nclu</w:t>
            </w:r>
            <w:r>
              <w:rPr>
                <w:rFonts w:cstheme="minorHAnsi"/>
                <w:szCs w:val="19"/>
              </w:rPr>
              <w:t xml:space="preserve">sion of </w:t>
            </w:r>
            <w:r w:rsidRPr="00AC03D5">
              <w:rPr>
                <w:rFonts w:cstheme="minorHAnsi"/>
                <w:szCs w:val="19"/>
              </w:rPr>
              <w:t xml:space="preserve">time markers </w:t>
            </w:r>
            <w:r>
              <w:rPr>
                <w:rFonts w:cstheme="minorHAnsi"/>
                <w:szCs w:val="19"/>
              </w:rPr>
              <w:t xml:space="preserve">and </w:t>
            </w:r>
            <w:r w:rsidRPr="00AC03D5">
              <w:rPr>
                <w:rFonts w:cstheme="minorHAnsi"/>
                <w:szCs w:val="19"/>
              </w:rPr>
              <w:t>conjunctions</w:t>
            </w:r>
            <w:r>
              <w:rPr>
                <w:rFonts w:cstheme="minorHAnsi"/>
                <w:szCs w:val="19"/>
              </w:rPr>
              <w:t xml:space="preserve"> </w:t>
            </w:r>
            <w:r w:rsidRPr="00AC03D5">
              <w:rPr>
                <w:rFonts w:cstheme="minorHAnsi"/>
                <w:szCs w:val="19"/>
              </w:rPr>
              <w:t xml:space="preserve">to extend meanings </w:t>
            </w:r>
          </w:p>
        </w:tc>
        <w:tc>
          <w:tcPr>
            <w:tcW w:w="2708" w:type="dxa"/>
            <w:tcBorders>
              <w:top w:val="dotted" w:sz="4" w:space="0" w:color="A6A8AB"/>
              <w:bottom w:val="dotted" w:sz="4" w:space="0" w:color="A6A8AB"/>
            </w:tcBorders>
          </w:tcPr>
          <w:p w14:paraId="00BB92D6" w14:textId="7F8C43AB" w:rsidR="00AA78AA" w:rsidRPr="0053572D" w:rsidRDefault="00AA78AA" w:rsidP="00745DC3">
            <w:pPr>
              <w:pStyle w:val="TableText"/>
              <w:rPr>
                <w:rFonts w:cstheme="minorHAnsi"/>
                <w:szCs w:val="19"/>
              </w:rPr>
            </w:pPr>
            <w:r w:rsidRPr="00957EC3">
              <w:rPr>
                <w:rStyle w:val="shadingdifferences"/>
              </w:rPr>
              <w:t>directed</w:t>
            </w:r>
            <w:r>
              <w:rPr>
                <w:rFonts w:cstheme="minorHAnsi"/>
                <w:szCs w:val="19"/>
              </w:rPr>
              <w:t xml:space="preserve"> i</w:t>
            </w:r>
            <w:r w:rsidRPr="00AC03D5">
              <w:rPr>
                <w:rFonts w:cstheme="minorHAnsi"/>
                <w:szCs w:val="19"/>
              </w:rPr>
              <w:t>nclu</w:t>
            </w:r>
            <w:r>
              <w:rPr>
                <w:rFonts w:cstheme="minorHAnsi"/>
                <w:szCs w:val="19"/>
              </w:rPr>
              <w:t xml:space="preserve">sion of </w:t>
            </w:r>
            <w:r w:rsidRPr="00AC03D5">
              <w:rPr>
                <w:rFonts w:cstheme="minorHAnsi"/>
                <w:szCs w:val="19"/>
              </w:rPr>
              <w:t xml:space="preserve">time markers </w:t>
            </w:r>
            <w:r>
              <w:rPr>
                <w:rFonts w:cstheme="minorHAnsi"/>
                <w:szCs w:val="19"/>
              </w:rPr>
              <w:t xml:space="preserve">and </w:t>
            </w:r>
            <w:r w:rsidRPr="00AC03D5">
              <w:rPr>
                <w:rFonts w:cstheme="minorHAnsi"/>
                <w:szCs w:val="19"/>
              </w:rPr>
              <w:t>conjunctions</w:t>
            </w:r>
            <w:r>
              <w:rPr>
                <w:rFonts w:cstheme="minorHAnsi"/>
                <w:szCs w:val="19"/>
              </w:rPr>
              <w:t xml:space="preserve"> </w:t>
            </w:r>
            <w:r w:rsidRPr="00AC03D5">
              <w:rPr>
                <w:rFonts w:cstheme="minorHAnsi"/>
                <w:szCs w:val="19"/>
              </w:rPr>
              <w:t xml:space="preserve">to extend meanings </w:t>
            </w:r>
          </w:p>
        </w:tc>
      </w:tr>
      <w:tr w:rsidR="00AA78AA" w:rsidRPr="00F2628C" w14:paraId="50A3624D" w14:textId="77777777" w:rsidTr="00AA78AA">
        <w:trPr>
          <w:cantSplit/>
          <w:trHeight w:val="20"/>
        </w:trPr>
        <w:tc>
          <w:tcPr>
            <w:tcW w:w="467" w:type="dxa"/>
            <w:vMerge/>
            <w:shd w:val="clear" w:color="auto" w:fill="E6E7E8" w:themeFill="background2"/>
            <w:textDirection w:val="btLr"/>
            <w:vAlign w:val="center"/>
          </w:tcPr>
          <w:p w14:paraId="1BFF8503" w14:textId="77777777" w:rsidR="00AA78AA" w:rsidRPr="009327DE" w:rsidRDefault="00AA78AA" w:rsidP="0043286F">
            <w:pPr>
              <w:pStyle w:val="Tableheadingcolumns"/>
              <w:rPr>
                <w:sz w:val="18"/>
                <w:szCs w:val="18"/>
              </w:rPr>
            </w:pPr>
          </w:p>
        </w:tc>
        <w:tc>
          <w:tcPr>
            <w:tcW w:w="2705" w:type="dxa"/>
            <w:tcBorders>
              <w:top w:val="dotted" w:sz="4" w:space="0" w:color="A6A8AB"/>
              <w:bottom w:val="dotted" w:sz="4" w:space="0" w:color="A6A8AB"/>
            </w:tcBorders>
          </w:tcPr>
          <w:p w14:paraId="577A6F7D" w14:textId="77777777" w:rsidR="00AA78AA" w:rsidRPr="000C50EC" w:rsidRDefault="00AA78AA" w:rsidP="00505C6F">
            <w:pPr>
              <w:pStyle w:val="TableText"/>
              <w:rPr>
                <w:rStyle w:val="shadingdifferences"/>
                <w:rFonts w:cstheme="minorHAnsi"/>
                <w:b/>
                <w:szCs w:val="19"/>
                <w:u w:val="none"/>
                <w:shd w:val="clear" w:color="auto" w:fill="auto"/>
              </w:rPr>
            </w:pPr>
            <w:r w:rsidRPr="00957EC3">
              <w:rPr>
                <w:rStyle w:val="shadingdifferences"/>
              </w:rPr>
              <w:t>purposeful</w:t>
            </w:r>
            <w:r>
              <w:rPr>
                <w:rStyle w:val="shadingdifferences"/>
              </w:rPr>
              <w:t>:</w:t>
            </w:r>
          </w:p>
          <w:p w14:paraId="51712FDB" w14:textId="28487F84" w:rsidR="00AA78AA" w:rsidRPr="0043286F" w:rsidRDefault="00AA78AA" w:rsidP="0043286F">
            <w:pPr>
              <w:pStyle w:val="TableBullet"/>
              <w:rPr>
                <w:rFonts w:cstheme="minorHAnsi"/>
                <w:szCs w:val="19"/>
              </w:rPr>
            </w:pPr>
            <w:r>
              <w:t>u</w:t>
            </w:r>
            <w:r w:rsidRPr="00AC03D5">
              <w:t>se</w:t>
            </w:r>
            <w:r>
              <w:t xml:space="preserve"> of</w:t>
            </w:r>
            <w:r w:rsidRPr="00AC03D5">
              <w:t xml:space="preserve"> </w:t>
            </w:r>
            <w:r w:rsidRPr="00957EC3">
              <w:rPr>
                <w:rStyle w:val="EmphasisIndonesian"/>
              </w:rPr>
              <w:t>yang</w:t>
            </w:r>
            <w:r w:rsidRPr="00AC03D5">
              <w:t xml:space="preserve"> to expand descriptions and ideas</w:t>
            </w:r>
          </w:p>
          <w:p w14:paraId="349E75EB" w14:textId="323C1838" w:rsidR="00AA78AA" w:rsidRPr="0053572D" w:rsidRDefault="00AA78AA" w:rsidP="0043286F">
            <w:pPr>
              <w:pStyle w:val="TableBullet"/>
              <w:rPr>
                <w:rFonts w:cstheme="minorHAnsi"/>
                <w:szCs w:val="19"/>
              </w:rPr>
            </w:pPr>
            <w:r w:rsidRPr="00AC03D5">
              <w:t>incorporat</w:t>
            </w:r>
            <w:r>
              <w:t>ion of</w:t>
            </w:r>
            <w:r w:rsidRPr="00AC03D5">
              <w:t xml:space="preserve"> some object-focus construction to vary expression</w:t>
            </w:r>
          </w:p>
        </w:tc>
        <w:tc>
          <w:tcPr>
            <w:tcW w:w="2706" w:type="dxa"/>
            <w:tcBorders>
              <w:top w:val="dotted" w:sz="4" w:space="0" w:color="A6A8AB"/>
              <w:bottom w:val="dotted" w:sz="4" w:space="0" w:color="A6A8AB"/>
            </w:tcBorders>
          </w:tcPr>
          <w:p w14:paraId="5BAD2884" w14:textId="77777777" w:rsidR="00AA78AA" w:rsidRPr="000C50EC" w:rsidRDefault="00AA78AA" w:rsidP="00505C6F">
            <w:pPr>
              <w:pStyle w:val="TableText"/>
              <w:rPr>
                <w:rStyle w:val="shadingdifferences"/>
                <w:rFonts w:cstheme="minorHAnsi"/>
                <w:szCs w:val="19"/>
                <w:u w:val="none"/>
                <w:shd w:val="clear" w:color="auto" w:fill="auto"/>
              </w:rPr>
            </w:pPr>
            <w:r w:rsidRPr="00957EC3">
              <w:rPr>
                <w:rStyle w:val="shadingdifferences"/>
              </w:rPr>
              <w:t>effective</w:t>
            </w:r>
            <w:r>
              <w:rPr>
                <w:rStyle w:val="shadingdifferences"/>
              </w:rPr>
              <w:t>:</w:t>
            </w:r>
          </w:p>
          <w:p w14:paraId="7269A5BE" w14:textId="4679D810" w:rsidR="00AA78AA" w:rsidRPr="0043286F" w:rsidRDefault="00AA78AA" w:rsidP="0043286F">
            <w:pPr>
              <w:pStyle w:val="TableBullet"/>
              <w:rPr>
                <w:rFonts w:cstheme="minorHAnsi"/>
                <w:szCs w:val="19"/>
              </w:rPr>
            </w:pPr>
            <w:r>
              <w:t>u</w:t>
            </w:r>
            <w:r w:rsidRPr="00AC03D5">
              <w:t>se</w:t>
            </w:r>
            <w:r>
              <w:t xml:space="preserve"> of</w:t>
            </w:r>
            <w:r w:rsidRPr="00AC03D5">
              <w:t xml:space="preserve"> </w:t>
            </w:r>
            <w:r w:rsidRPr="00957EC3">
              <w:rPr>
                <w:rStyle w:val="EmphasisIndonesian"/>
              </w:rPr>
              <w:t>yang</w:t>
            </w:r>
            <w:r w:rsidRPr="00AC03D5">
              <w:t xml:space="preserve"> to expand descriptions and ideas</w:t>
            </w:r>
          </w:p>
          <w:p w14:paraId="3E1E8A31" w14:textId="25FE29E7" w:rsidR="00AA78AA" w:rsidRPr="0053572D" w:rsidRDefault="00AA78AA" w:rsidP="0043286F">
            <w:pPr>
              <w:pStyle w:val="TableBullet"/>
              <w:rPr>
                <w:rFonts w:cstheme="minorHAnsi"/>
                <w:szCs w:val="19"/>
              </w:rPr>
            </w:pPr>
            <w:r w:rsidRPr="00AC03D5">
              <w:t>incorporat</w:t>
            </w:r>
            <w:r>
              <w:t>ion of</w:t>
            </w:r>
            <w:r w:rsidRPr="00AC03D5">
              <w:t xml:space="preserve"> some object-focus construction to vary expression</w:t>
            </w:r>
          </w:p>
        </w:tc>
        <w:tc>
          <w:tcPr>
            <w:tcW w:w="2707" w:type="dxa"/>
            <w:tcBorders>
              <w:top w:val="dotted" w:sz="4" w:space="0" w:color="A6A8AB"/>
              <w:bottom w:val="dotted" w:sz="4" w:space="0" w:color="A6A8AB"/>
            </w:tcBorders>
          </w:tcPr>
          <w:p w14:paraId="363A7694" w14:textId="77777777" w:rsidR="00AA78AA" w:rsidRDefault="00AA78AA" w:rsidP="0043286F">
            <w:pPr>
              <w:pStyle w:val="TableBullet"/>
            </w:pPr>
            <w:r>
              <w:t>u</w:t>
            </w:r>
            <w:r w:rsidRPr="00AC03D5">
              <w:t>se</w:t>
            </w:r>
            <w:r>
              <w:t xml:space="preserve"> of</w:t>
            </w:r>
            <w:r w:rsidRPr="00AC03D5">
              <w:t xml:space="preserve"> </w:t>
            </w:r>
            <w:r w:rsidRPr="00957EC3">
              <w:rPr>
                <w:rStyle w:val="EmphasisIndonesian"/>
              </w:rPr>
              <w:t>yang</w:t>
            </w:r>
            <w:r w:rsidRPr="00AC03D5">
              <w:t xml:space="preserve"> to expand descriptions and ideas</w:t>
            </w:r>
          </w:p>
          <w:p w14:paraId="34A86121" w14:textId="08942AA9" w:rsidR="00AA78AA" w:rsidRPr="0053572D" w:rsidRDefault="00AA78AA" w:rsidP="0043286F">
            <w:pPr>
              <w:pStyle w:val="TableBullet"/>
            </w:pPr>
            <w:r w:rsidRPr="00AC03D5">
              <w:t>incorporat</w:t>
            </w:r>
            <w:r>
              <w:t>ion of</w:t>
            </w:r>
            <w:r w:rsidRPr="00AC03D5">
              <w:t xml:space="preserve"> some object-focus construction to vary expression</w:t>
            </w:r>
          </w:p>
        </w:tc>
        <w:tc>
          <w:tcPr>
            <w:tcW w:w="2706" w:type="dxa"/>
            <w:tcBorders>
              <w:top w:val="dotted" w:sz="4" w:space="0" w:color="A6A8AB"/>
              <w:bottom w:val="dotted" w:sz="4" w:space="0" w:color="A6A8AB"/>
            </w:tcBorders>
          </w:tcPr>
          <w:p w14:paraId="3FF65B91" w14:textId="1A53E42E" w:rsidR="00AA78AA" w:rsidRPr="0043286F" w:rsidRDefault="00AA78AA" w:rsidP="0043286F">
            <w:pPr>
              <w:pStyle w:val="TableBullet"/>
              <w:rPr>
                <w:rFonts w:cstheme="minorHAnsi"/>
                <w:szCs w:val="19"/>
              </w:rPr>
            </w:pPr>
            <w:r w:rsidRPr="00957EC3">
              <w:rPr>
                <w:rStyle w:val="shadingdifferences"/>
              </w:rPr>
              <w:t>guided</w:t>
            </w:r>
            <w:r>
              <w:t xml:space="preserve"> u</w:t>
            </w:r>
            <w:r w:rsidRPr="00AC03D5">
              <w:t>se</w:t>
            </w:r>
            <w:r>
              <w:t xml:space="preserve"> of</w:t>
            </w:r>
            <w:r w:rsidRPr="00AC03D5">
              <w:t xml:space="preserve"> </w:t>
            </w:r>
            <w:r w:rsidRPr="00957EC3">
              <w:rPr>
                <w:rStyle w:val="EmphasisIndonesian"/>
              </w:rPr>
              <w:t>yang</w:t>
            </w:r>
            <w:r w:rsidRPr="00AC03D5">
              <w:t xml:space="preserve"> to expand descriptions and ideas</w:t>
            </w:r>
          </w:p>
          <w:p w14:paraId="3AA2F4F9" w14:textId="13BB81DC" w:rsidR="00AA78AA" w:rsidRPr="0053572D" w:rsidRDefault="00AA78AA" w:rsidP="0043286F">
            <w:pPr>
              <w:pStyle w:val="TableBullet"/>
              <w:rPr>
                <w:rFonts w:cstheme="minorHAnsi"/>
                <w:szCs w:val="19"/>
              </w:rPr>
            </w:pPr>
            <w:r w:rsidRPr="00957EC3">
              <w:rPr>
                <w:rStyle w:val="shadingdifferences"/>
              </w:rPr>
              <w:t>limited</w:t>
            </w:r>
            <w:r>
              <w:t xml:space="preserve"> </w:t>
            </w:r>
            <w:r w:rsidRPr="00AC03D5">
              <w:t>incorporat</w:t>
            </w:r>
            <w:r>
              <w:t>ion of</w:t>
            </w:r>
            <w:r w:rsidRPr="00AC03D5">
              <w:t xml:space="preserve"> some object-focus construction to vary expression</w:t>
            </w:r>
          </w:p>
        </w:tc>
        <w:tc>
          <w:tcPr>
            <w:tcW w:w="2708" w:type="dxa"/>
            <w:tcBorders>
              <w:top w:val="dotted" w:sz="4" w:space="0" w:color="A6A8AB"/>
              <w:bottom w:val="dotted" w:sz="4" w:space="0" w:color="A6A8AB"/>
            </w:tcBorders>
          </w:tcPr>
          <w:p w14:paraId="3FD342E5" w14:textId="770814AA" w:rsidR="00AA78AA" w:rsidRPr="0043286F" w:rsidRDefault="00AA78AA" w:rsidP="0043286F">
            <w:pPr>
              <w:pStyle w:val="TableBullet"/>
              <w:rPr>
                <w:rFonts w:cstheme="minorHAnsi"/>
                <w:szCs w:val="19"/>
              </w:rPr>
            </w:pPr>
            <w:r w:rsidRPr="00957EC3">
              <w:rPr>
                <w:rStyle w:val="shadingdifferences"/>
              </w:rPr>
              <w:t>directed</w:t>
            </w:r>
            <w:r>
              <w:rPr>
                <w:rFonts w:cstheme="minorHAnsi"/>
                <w:szCs w:val="19"/>
              </w:rPr>
              <w:t xml:space="preserve"> </w:t>
            </w:r>
            <w:r>
              <w:t>u</w:t>
            </w:r>
            <w:r w:rsidRPr="00AC03D5">
              <w:t>se</w:t>
            </w:r>
            <w:r>
              <w:t xml:space="preserve"> of</w:t>
            </w:r>
            <w:r w:rsidRPr="00AC03D5">
              <w:t xml:space="preserve"> </w:t>
            </w:r>
            <w:r w:rsidRPr="00957EC3">
              <w:rPr>
                <w:rStyle w:val="EmphasisIndonesian"/>
              </w:rPr>
              <w:t>yang</w:t>
            </w:r>
            <w:r w:rsidRPr="00AC03D5">
              <w:t xml:space="preserve"> to expand descriptions and ideas</w:t>
            </w:r>
          </w:p>
          <w:p w14:paraId="189CC0F6" w14:textId="5D6FD7FC" w:rsidR="00AA78AA" w:rsidRPr="0053572D" w:rsidRDefault="00AA78AA" w:rsidP="0043286F">
            <w:pPr>
              <w:pStyle w:val="TableBullet"/>
              <w:rPr>
                <w:rFonts w:cstheme="minorHAnsi"/>
                <w:szCs w:val="19"/>
              </w:rPr>
            </w:pPr>
            <w:r w:rsidRPr="00957EC3">
              <w:rPr>
                <w:rStyle w:val="shadingdifferences"/>
              </w:rPr>
              <w:t>fragmented</w:t>
            </w:r>
            <w:r>
              <w:rPr>
                <w:rFonts w:cstheme="minorHAnsi"/>
                <w:szCs w:val="19"/>
              </w:rPr>
              <w:t xml:space="preserve"> </w:t>
            </w:r>
            <w:r w:rsidRPr="00AC03D5">
              <w:t>incorporat</w:t>
            </w:r>
            <w:r>
              <w:t>ion of</w:t>
            </w:r>
            <w:r w:rsidRPr="00AC03D5">
              <w:t xml:space="preserve"> some object-focus construction to vary expression</w:t>
            </w:r>
          </w:p>
        </w:tc>
      </w:tr>
      <w:tr w:rsidR="00AA78AA" w:rsidRPr="00F2628C" w14:paraId="328FBA14" w14:textId="77777777" w:rsidTr="00AA78AA">
        <w:trPr>
          <w:cantSplit/>
          <w:trHeight w:val="20"/>
        </w:trPr>
        <w:tc>
          <w:tcPr>
            <w:tcW w:w="467" w:type="dxa"/>
            <w:vMerge/>
            <w:shd w:val="clear" w:color="auto" w:fill="E6E7E8" w:themeFill="background2"/>
            <w:textDirection w:val="btLr"/>
            <w:vAlign w:val="center"/>
          </w:tcPr>
          <w:p w14:paraId="26FF0202" w14:textId="77777777" w:rsidR="00AA78AA" w:rsidRPr="009327DE" w:rsidRDefault="00AA78AA" w:rsidP="00296990">
            <w:pPr>
              <w:pStyle w:val="Tableheadingcolumns"/>
              <w:rPr>
                <w:sz w:val="18"/>
                <w:szCs w:val="18"/>
              </w:rPr>
            </w:pPr>
          </w:p>
        </w:tc>
        <w:tc>
          <w:tcPr>
            <w:tcW w:w="2705" w:type="dxa"/>
            <w:tcBorders>
              <w:top w:val="dotted" w:sz="4" w:space="0" w:color="A6A8AB"/>
              <w:bottom w:val="dotted" w:sz="4" w:space="0" w:color="A6A8AB"/>
            </w:tcBorders>
          </w:tcPr>
          <w:p w14:paraId="1116E588" w14:textId="3DC409C1" w:rsidR="00AA78AA" w:rsidRDefault="00AA78AA" w:rsidP="00296990">
            <w:pPr>
              <w:pStyle w:val="TableBullet"/>
            </w:pPr>
            <w:r w:rsidRPr="00957EC3">
              <w:rPr>
                <w:rStyle w:val="shadingdifferences"/>
              </w:rPr>
              <w:t>discerning</w:t>
            </w:r>
            <w:r>
              <w:t xml:space="preserve"> e</w:t>
            </w:r>
            <w:r w:rsidRPr="00AC03D5">
              <w:t>xpress</w:t>
            </w:r>
            <w:r>
              <w:t xml:space="preserve">ion of </w:t>
            </w:r>
            <w:r w:rsidRPr="00AC03D5">
              <w:t xml:space="preserve">opinions </w:t>
            </w:r>
          </w:p>
          <w:p w14:paraId="232EDD1A" w14:textId="24B70E7A" w:rsidR="00AA78AA" w:rsidRPr="00296990" w:rsidRDefault="00AA78AA" w:rsidP="00296990">
            <w:pPr>
              <w:pStyle w:val="TableBullet"/>
              <w:rPr>
                <w:rFonts w:cstheme="minorHAnsi"/>
              </w:rPr>
            </w:pPr>
            <w:r w:rsidRPr="00957EC3">
              <w:rPr>
                <w:rStyle w:val="shadingdifferences"/>
              </w:rPr>
              <w:t>purposeful</w:t>
            </w:r>
            <w:r>
              <w:rPr>
                <w:rFonts w:cstheme="minorHAnsi"/>
              </w:rPr>
              <w:t xml:space="preserve"> </w:t>
            </w:r>
            <w:r w:rsidRPr="00AC03D5">
              <w:t>mak</w:t>
            </w:r>
            <w:r>
              <w:t>ing of</w:t>
            </w:r>
            <w:r w:rsidRPr="00AC03D5">
              <w:t xml:space="preserve"> comparisons</w:t>
            </w:r>
          </w:p>
          <w:p w14:paraId="1FFCDEFF" w14:textId="430CE378" w:rsidR="00AA78AA" w:rsidRPr="0053572D" w:rsidRDefault="00AA78AA" w:rsidP="00296990">
            <w:pPr>
              <w:pStyle w:val="TableBullet"/>
              <w:rPr>
                <w:rFonts w:cstheme="minorHAnsi"/>
              </w:rPr>
            </w:pPr>
            <w:r w:rsidRPr="00957EC3">
              <w:rPr>
                <w:rStyle w:val="shadingdifferences"/>
              </w:rPr>
              <w:t>purposeful</w:t>
            </w:r>
            <w:r>
              <w:rPr>
                <w:rFonts w:cstheme="minorHAnsi"/>
              </w:rPr>
              <w:t xml:space="preserve"> </w:t>
            </w:r>
            <w:r w:rsidRPr="00AC03D5">
              <w:t>incorporat</w:t>
            </w:r>
            <w:r>
              <w:t xml:space="preserve">ion of </w:t>
            </w:r>
            <w:r w:rsidRPr="00AC03D5">
              <w:t>emotions and humour</w:t>
            </w:r>
            <w:r>
              <w:t xml:space="preserve"> </w:t>
            </w:r>
          </w:p>
        </w:tc>
        <w:tc>
          <w:tcPr>
            <w:tcW w:w="2706" w:type="dxa"/>
            <w:tcBorders>
              <w:top w:val="dotted" w:sz="4" w:space="0" w:color="A6A8AB"/>
              <w:bottom w:val="dotted" w:sz="4" w:space="0" w:color="A6A8AB"/>
            </w:tcBorders>
          </w:tcPr>
          <w:p w14:paraId="0C2E805A" w14:textId="77777777" w:rsidR="00AA78AA" w:rsidRPr="000C50EC" w:rsidRDefault="00AA78AA" w:rsidP="00505C6F">
            <w:pPr>
              <w:pStyle w:val="TableText"/>
              <w:rPr>
                <w:rStyle w:val="shadingdifferences"/>
                <w:u w:val="none"/>
                <w:shd w:val="clear" w:color="auto" w:fill="auto"/>
              </w:rPr>
            </w:pPr>
            <w:r w:rsidRPr="00957EC3">
              <w:rPr>
                <w:rStyle w:val="shadingdifferences"/>
              </w:rPr>
              <w:t>effective</w:t>
            </w:r>
            <w:r>
              <w:rPr>
                <w:rStyle w:val="shadingdifferences"/>
              </w:rPr>
              <w:t>:</w:t>
            </w:r>
          </w:p>
          <w:p w14:paraId="5BCB32B2" w14:textId="229A3C04" w:rsidR="00AA78AA" w:rsidRDefault="00AA78AA" w:rsidP="00296990">
            <w:pPr>
              <w:pStyle w:val="TableBullet"/>
            </w:pPr>
            <w:r>
              <w:t>e</w:t>
            </w:r>
            <w:r w:rsidRPr="00AC03D5">
              <w:t>xpress</w:t>
            </w:r>
            <w:r>
              <w:t xml:space="preserve">ion of </w:t>
            </w:r>
            <w:r w:rsidRPr="00AC03D5">
              <w:t xml:space="preserve">opinions </w:t>
            </w:r>
          </w:p>
          <w:p w14:paraId="7C05D2AD" w14:textId="380DD8FA" w:rsidR="00AA78AA" w:rsidRPr="00296990" w:rsidRDefault="00AA78AA" w:rsidP="00296990">
            <w:pPr>
              <w:pStyle w:val="TableBullet"/>
              <w:rPr>
                <w:rFonts w:cstheme="minorHAnsi"/>
              </w:rPr>
            </w:pPr>
            <w:r w:rsidRPr="00AC03D5">
              <w:t>mak</w:t>
            </w:r>
            <w:r>
              <w:t>ing of</w:t>
            </w:r>
            <w:r w:rsidRPr="00AC03D5">
              <w:t xml:space="preserve"> comparisons</w:t>
            </w:r>
          </w:p>
          <w:p w14:paraId="43038F10" w14:textId="545C72D4" w:rsidR="00AA78AA" w:rsidRPr="0053572D" w:rsidRDefault="00AA78AA" w:rsidP="00296990">
            <w:pPr>
              <w:pStyle w:val="TableBullet"/>
              <w:rPr>
                <w:rFonts w:cstheme="minorHAnsi"/>
              </w:rPr>
            </w:pPr>
            <w:r w:rsidRPr="00AC03D5">
              <w:t>incorporat</w:t>
            </w:r>
            <w:r>
              <w:t xml:space="preserve">ion of </w:t>
            </w:r>
            <w:r w:rsidRPr="00AC03D5">
              <w:t>emotions and humour</w:t>
            </w:r>
            <w:r>
              <w:t xml:space="preserve"> </w:t>
            </w:r>
          </w:p>
        </w:tc>
        <w:tc>
          <w:tcPr>
            <w:tcW w:w="2707" w:type="dxa"/>
            <w:tcBorders>
              <w:top w:val="dotted" w:sz="4" w:space="0" w:color="A6A8AB"/>
              <w:bottom w:val="dotted" w:sz="4" w:space="0" w:color="A6A8AB"/>
            </w:tcBorders>
          </w:tcPr>
          <w:p w14:paraId="20E00DA9" w14:textId="77777777" w:rsidR="00AA78AA" w:rsidRDefault="00AA78AA" w:rsidP="00296990">
            <w:pPr>
              <w:pStyle w:val="TableBullet"/>
            </w:pPr>
            <w:r>
              <w:t>e</w:t>
            </w:r>
            <w:r w:rsidRPr="00AC03D5">
              <w:t>xpress</w:t>
            </w:r>
            <w:r>
              <w:t xml:space="preserve">ion of </w:t>
            </w:r>
            <w:r w:rsidRPr="00AC03D5">
              <w:t xml:space="preserve">opinions </w:t>
            </w:r>
          </w:p>
          <w:p w14:paraId="2C04C05B" w14:textId="77777777" w:rsidR="00AA78AA" w:rsidRDefault="00AA78AA" w:rsidP="00296990">
            <w:pPr>
              <w:pStyle w:val="TableBullet"/>
            </w:pPr>
            <w:r w:rsidRPr="00AC03D5">
              <w:t>mak</w:t>
            </w:r>
            <w:r>
              <w:t>ing of</w:t>
            </w:r>
            <w:r w:rsidRPr="00AC03D5">
              <w:t xml:space="preserve"> comparisons</w:t>
            </w:r>
          </w:p>
          <w:p w14:paraId="7A943C04" w14:textId="0B598F00" w:rsidR="00AA78AA" w:rsidRPr="0053572D" w:rsidRDefault="00AA78AA" w:rsidP="00296990">
            <w:pPr>
              <w:pStyle w:val="TableBullet"/>
            </w:pPr>
            <w:r w:rsidRPr="00AC03D5">
              <w:t>incorporat</w:t>
            </w:r>
            <w:r>
              <w:t xml:space="preserve">ion of </w:t>
            </w:r>
            <w:r w:rsidRPr="00AC03D5">
              <w:t>emotions and humour</w:t>
            </w:r>
            <w:r>
              <w:t xml:space="preserve"> </w:t>
            </w:r>
            <w:r w:rsidRPr="00EA0E76">
              <w:t>(</w:t>
            </w:r>
            <w:bookmarkStart w:id="15" w:name="SE4"/>
            <w:r w:rsidRPr="009327DE">
              <w:rPr>
                <w:shd w:val="clear" w:color="auto" w:fill="C8DDF2" w:themeFill="accent2" w:themeFillTint="33"/>
              </w:rPr>
              <w:fldChar w:fldCharType="begin"/>
            </w:r>
            <w:r w:rsidRPr="009327DE">
              <w:rPr>
                <w:shd w:val="clear" w:color="auto" w:fill="C8DDF2" w:themeFill="accent2" w:themeFillTint="33"/>
              </w:rPr>
              <w:instrText xml:space="preserve"> HYPERLINK  \l "AS4" </w:instrText>
            </w:r>
            <w:r w:rsidRPr="009327DE">
              <w:rPr>
                <w:shd w:val="clear" w:color="auto" w:fill="C8DDF2" w:themeFill="accent2" w:themeFillTint="33"/>
              </w:rPr>
            </w:r>
            <w:r w:rsidRPr="009327DE">
              <w:rPr>
                <w:shd w:val="clear" w:color="auto" w:fill="C8DDF2" w:themeFill="accent2" w:themeFillTint="33"/>
              </w:rPr>
              <w:fldChar w:fldCharType="separate"/>
            </w:r>
            <w:r w:rsidRPr="009327DE">
              <w:rPr>
                <w:rStyle w:val="Hyperlink"/>
                <w:shd w:val="clear" w:color="auto" w:fill="C8DDF2" w:themeFill="accent2" w:themeFillTint="33"/>
              </w:rPr>
              <w:t>AS4</w:t>
            </w:r>
            <w:bookmarkEnd w:id="15"/>
            <w:r w:rsidRPr="009327DE">
              <w:rPr>
                <w:shd w:val="clear" w:color="auto" w:fill="C8DDF2" w:themeFill="accent2" w:themeFillTint="33"/>
              </w:rPr>
              <w:fldChar w:fldCharType="end"/>
            </w:r>
            <w:r w:rsidRPr="00EA0E76">
              <w:t>)</w:t>
            </w:r>
          </w:p>
        </w:tc>
        <w:tc>
          <w:tcPr>
            <w:tcW w:w="2706" w:type="dxa"/>
            <w:tcBorders>
              <w:top w:val="dotted" w:sz="4" w:space="0" w:color="A6A8AB"/>
              <w:bottom w:val="dotted" w:sz="4" w:space="0" w:color="A6A8AB"/>
            </w:tcBorders>
          </w:tcPr>
          <w:p w14:paraId="60B54FA8" w14:textId="77777777" w:rsidR="00AA78AA" w:rsidRPr="000C50EC" w:rsidRDefault="00AA78AA" w:rsidP="00505C6F">
            <w:pPr>
              <w:pStyle w:val="TableText"/>
              <w:rPr>
                <w:rStyle w:val="shadingdifferences"/>
                <w:u w:val="none"/>
                <w:shd w:val="clear" w:color="auto" w:fill="auto"/>
              </w:rPr>
            </w:pPr>
            <w:r w:rsidRPr="00957EC3">
              <w:rPr>
                <w:rStyle w:val="shadingdifferences"/>
              </w:rPr>
              <w:t>limited</w:t>
            </w:r>
            <w:r>
              <w:rPr>
                <w:rStyle w:val="shadingdifferences"/>
              </w:rPr>
              <w:t>:</w:t>
            </w:r>
          </w:p>
          <w:p w14:paraId="2125D88B" w14:textId="79AE167D" w:rsidR="00AA78AA" w:rsidRDefault="00AA78AA" w:rsidP="00296990">
            <w:pPr>
              <w:pStyle w:val="TableBullet"/>
            </w:pPr>
            <w:r>
              <w:t>e</w:t>
            </w:r>
            <w:r w:rsidRPr="00AC03D5">
              <w:t>xpress</w:t>
            </w:r>
            <w:r>
              <w:t xml:space="preserve">ion of </w:t>
            </w:r>
            <w:r w:rsidRPr="00AC03D5">
              <w:t xml:space="preserve">opinions </w:t>
            </w:r>
          </w:p>
          <w:p w14:paraId="6B7C7EFC" w14:textId="247777ED" w:rsidR="00AA78AA" w:rsidRPr="00296990" w:rsidRDefault="00AA78AA" w:rsidP="00296990">
            <w:pPr>
              <w:pStyle w:val="TableBullet"/>
              <w:rPr>
                <w:rFonts w:cstheme="minorHAnsi"/>
              </w:rPr>
            </w:pPr>
            <w:r w:rsidRPr="00AC03D5">
              <w:t>mak</w:t>
            </w:r>
            <w:r>
              <w:t>ing of</w:t>
            </w:r>
            <w:r w:rsidRPr="00AC03D5">
              <w:t xml:space="preserve"> comparisons</w:t>
            </w:r>
          </w:p>
          <w:p w14:paraId="23CF522D" w14:textId="4432C3A6" w:rsidR="00AA78AA" w:rsidRPr="0053572D" w:rsidRDefault="00AA78AA" w:rsidP="00296990">
            <w:pPr>
              <w:pStyle w:val="TableBullet"/>
              <w:rPr>
                <w:rFonts w:cstheme="minorHAnsi"/>
              </w:rPr>
            </w:pPr>
            <w:r w:rsidRPr="00AC03D5">
              <w:t>incorporat</w:t>
            </w:r>
            <w:r>
              <w:t xml:space="preserve">ion of </w:t>
            </w:r>
            <w:r w:rsidRPr="00AC03D5">
              <w:t>emotions and humour</w:t>
            </w:r>
            <w:r>
              <w:t xml:space="preserve"> </w:t>
            </w:r>
          </w:p>
        </w:tc>
        <w:tc>
          <w:tcPr>
            <w:tcW w:w="2708" w:type="dxa"/>
            <w:tcBorders>
              <w:top w:val="dotted" w:sz="4" w:space="0" w:color="A6A8AB"/>
              <w:bottom w:val="dotted" w:sz="4" w:space="0" w:color="A6A8AB"/>
            </w:tcBorders>
          </w:tcPr>
          <w:p w14:paraId="5104DA02" w14:textId="6A0CB6BE" w:rsidR="00AA78AA" w:rsidRDefault="00AA78AA" w:rsidP="00296990">
            <w:pPr>
              <w:pStyle w:val="TableBullet"/>
            </w:pPr>
            <w:r w:rsidRPr="00957EC3">
              <w:rPr>
                <w:rStyle w:val="shadingdifferences"/>
              </w:rPr>
              <w:t>directed</w:t>
            </w:r>
            <w:r>
              <w:rPr>
                <w:rFonts w:cstheme="minorHAnsi"/>
                <w:szCs w:val="19"/>
              </w:rPr>
              <w:t xml:space="preserve"> </w:t>
            </w:r>
            <w:r>
              <w:t>e</w:t>
            </w:r>
            <w:r w:rsidRPr="00AC03D5">
              <w:t>xpress</w:t>
            </w:r>
            <w:r>
              <w:t xml:space="preserve">ion of </w:t>
            </w:r>
            <w:r w:rsidRPr="00AC03D5">
              <w:t xml:space="preserve">opinions </w:t>
            </w:r>
          </w:p>
          <w:p w14:paraId="354C5C33" w14:textId="596B67C0" w:rsidR="00AA78AA" w:rsidRPr="00296990" w:rsidRDefault="00AA78AA" w:rsidP="00296990">
            <w:pPr>
              <w:pStyle w:val="TableBullet"/>
              <w:rPr>
                <w:rFonts w:cstheme="minorHAnsi"/>
              </w:rPr>
            </w:pPr>
            <w:r w:rsidRPr="00957EC3">
              <w:rPr>
                <w:rStyle w:val="shadingdifferences"/>
              </w:rPr>
              <w:t>directed</w:t>
            </w:r>
            <w:r>
              <w:t xml:space="preserve"> </w:t>
            </w:r>
            <w:r w:rsidRPr="00AC03D5">
              <w:t>mak</w:t>
            </w:r>
            <w:r>
              <w:t>ing of</w:t>
            </w:r>
            <w:r w:rsidRPr="00AC03D5">
              <w:t xml:space="preserve"> comparisons</w:t>
            </w:r>
          </w:p>
          <w:p w14:paraId="63905167" w14:textId="769DB644" w:rsidR="00AA78AA" w:rsidRPr="0053572D" w:rsidRDefault="00AA78AA" w:rsidP="00296990">
            <w:pPr>
              <w:pStyle w:val="TableBullet"/>
              <w:rPr>
                <w:rFonts w:cstheme="minorHAnsi"/>
              </w:rPr>
            </w:pPr>
            <w:r w:rsidRPr="00957EC3">
              <w:rPr>
                <w:rStyle w:val="shadingdifferences"/>
              </w:rPr>
              <w:t>fragmented</w:t>
            </w:r>
            <w:r>
              <w:rPr>
                <w:rFonts w:cstheme="minorHAnsi"/>
                <w:szCs w:val="19"/>
              </w:rPr>
              <w:t xml:space="preserve"> </w:t>
            </w:r>
            <w:r w:rsidRPr="00AC03D5">
              <w:t>incorporat</w:t>
            </w:r>
            <w:r>
              <w:t xml:space="preserve">ion of </w:t>
            </w:r>
            <w:r w:rsidRPr="00AC03D5">
              <w:t>emotions and humour</w:t>
            </w:r>
            <w:r>
              <w:t xml:space="preserve"> </w:t>
            </w:r>
          </w:p>
        </w:tc>
      </w:tr>
      <w:tr w:rsidR="00AA78AA" w:rsidRPr="00F2628C" w14:paraId="0017F1E7" w14:textId="77777777" w:rsidTr="00AA78AA">
        <w:trPr>
          <w:cantSplit/>
          <w:trHeight w:val="211"/>
        </w:trPr>
        <w:tc>
          <w:tcPr>
            <w:tcW w:w="467" w:type="dxa"/>
            <w:vMerge/>
            <w:shd w:val="clear" w:color="auto" w:fill="E6E7E8" w:themeFill="background2"/>
            <w:textDirection w:val="btLr"/>
            <w:vAlign w:val="center"/>
          </w:tcPr>
          <w:p w14:paraId="4EE26D0D" w14:textId="77777777" w:rsidR="00AA78AA" w:rsidRPr="009327DE" w:rsidRDefault="00AA78AA" w:rsidP="00C1238D">
            <w:pPr>
              <w:pStyle w:val="Tableheadingcolumns"/>
              <w:rPr>
                <w:sz w:val="18"/>
                <w:szCs w:val="18"/>
              </w:rPr>
            </w:pPr>
          </w:p>
        </w:tc>
        <w:tc>
          <w:tcPr>
            <w:tcW w:w="2705" w:type="dxa"/>
            <w:tcBorders>
              <w:top w:val="dotted" w:sz="4" w:space="0" w:color="A6A8AB"/>
              <w:bottom w:val="dotted" w:sz="4" w:space="0" w:color="A6A8AB"/>
            </w:tcBorders>
          </w:tcPr>
          <w:p w14:paraId="536A6C08" w14:textId="77777777" w:rsidR="00AA78AA" w:rsidRPr="000C50EC" w:rsidRDefault="00AA78AA" w:rsidP="00505C6F">
            <w:pPr>
              <w:pStyle w:val="TableText"/>
              <w:rPr>
                <w:rStyle w:val="shadingdifferences"/>
                <w:rFonts w:cs="Arial"/>
                <w:b/>
                <w:szCs w:val="20"/>
                <w:u w:val="none"/>
                <w:shd w:val="clear" w:color="auto" w:fill="auto"/>
              </w:rPr>
            </w:pPr>
            <w:r w:rsidRPr="00957EC3">
              <w:rPr>
                <w:rStyle w:val="shadingdifferences"/>
              </w:rPr>
              <w:t>purposeful</w:t>
            </w:r>
            <w:r>
              <w:rPr>
                <w:rStyle w:val="shadingdifferences"/>
              </w:rPr>
              <w:t>:</w:t>
            </w:r>
          </w:p>
          <w:p w14:paraId="055DE511" w14:textId="6A888CB8" w:rsidR="00AA78AA" w:rsidRDefault="00AA78AA" w:rsidP="00C1238D">
            <w:pPr>
              <w:pStyle w:val="TableBullet"/>
            </w:pPr>
            <w:r>
              <w:t>d</w:t>
            </w:r>
            <w:r w:rsidRPr="00AC03D5">
              <w:t>escri</w:t>
            </w:r>
            <w:r>
              <w:t>ption of p</w:t>
            </w:r>
            <w:r w:rsidRPr="00AC03D5">
              <w:t>ossibilities</w:t>
            </w:r>
          </w:p>
          <w:p w14:paraId="5F7E791E" w14:textId="67976C60" w:rsidR="00AA78AA" w:rsidRPr="0053572D" w:rsidRDefault="00AA78AA" w:rsidP="00C1238D">
            <w:pPr>
              <w:pStyle w:val="TableBullet"/>
              <w:rPr>
                <w:rFonts w:cstheme="minorHAnsi"/>
              </w:rPr>
            </w:pPr>
            <w:r w:rsidRPr="00AC03D5">
              <w:t>express</w:t>
            </w:r>
            <w:r>
              <w:t xml:space="preserve">ion of </w:t>
            </w:r>
            <w:r w:rsidRPr="00AC03D5">
              <w:t>aspirations</w:t>
            </w:r>
            <w:r>
              <w:t xml:space="preserve"> </w:t>
            </w:r>
          </w:p>
        </w:tc>
        <w:tc>
          <w:tcPr>
            <w:tcW w:w="2706" w:type="dxa"/>
            <w:tcBorders>
              <w:top w:val="dotted" w:sz="4" w:space="0" w:color="A6A8AB"/>
              <w:bottom w:val="dotted" w:sz="4" w:space="0" w:color="A6A8AB"/>
            </w:tcBorders>
          </w:tcPr>
          <w:p w14:paraId="64C16106" w14:textId="77777777" w:rsidR="00AA78AA" w:rsidRPr="000C50EC" w:rsidRDefault="00AA78AA" w:rsidP="00505C6F">
            <w:pPr>
              <w:pStyle w:val="TableText"/>
              <w:rPr>
                <w:rStyle w:val="shadingdifferences"/>
                <w:u w:val="none"/>
                <w:shd w:val="clear" w:color="auto" w:fill="auto"/>
              </w:rPr>
            </w:pPr>
            <w:r w:rsidRPr="00957EC3">
              <w:rPr>
                <w:rStyle w:val="shadingdifferences"/>
              </w:rPr>
              <w:t>effective</w:t>
            </w:r>
            <w:r>
              <w:rPr>
                <w:rStyle w:val="shadingdifferences"/>
              </w:rPr>
              <w:t>:</w:t>
            </w:r>
          </w:p>
          <w:p w14:paraId="1939C434" w14:textId="37257D5C" w:rsidR="00AA78AA" w:rsidRDefault="00AA78AA" w:rsidP="00C1238D">
            <w:pPr>
              <w:pStyle w:val="TableBullet"/>
            </w:pPr>
            <w:r>
              <w:t>d</w:t>
            </w:r>
            <w:r w:rsidRPr="00AC03D5">
              <w:t>escri</w:t>
            </w:r>
            <w:r>
              <w:t>ption of p</w:t>
            </w:r>
            <w:r w:rsidRPr="00AC03D5">
              <w:t>ossibilities</w:t>
            </w:r>
          </w:p>
          <w:p w14:paraId="11F9553C" w14:textId="24F614C8" w:rsidR="00AA78AA" w:rsidRPr="0053572D" w:rsidRDefault="00AA78AA" w:rsidP="00C1238D">
            <w:pPr>
              <w:pStyle w:val="TableBullet"/>
              <w:rPr>
                <w:rFonts w:cstheme="minorHAnsi"/>
              </w:rPr>
            </w:pPr>
            <w:r w:rsidRPr="00AC03D5">
              <w:t>express</w:t>
            </w:r>
            <w:r>
              <w:t xml:space="preserve">ion of </w:t>
            </w:r>
            <w:r w:rsidRPr="00AC03D5">
              <w:t>aspirations</w:t>
            </w:r>
            <w:r>
              <w:t xml:space="preserve"> </w:t>
            </w:r>
          </w:p>
        </w:tc>
        <w:tc>
          <w:tcPr>
            <w:tcW w:w="2707" w:type="dxa"/>
            <w:tcBorders>
              <w:top w:val="dotted" w:sz="4" w:space="0" w:color="A6A8AB"/>
              <w:bottom w:val="dotted" w:sz="4" w:space="0" w:color="A6A8AB"/>
            </w:tcBorders>
          </w:tcPr>
          <w:p w14:paraId="08502CEC" w14:textId="18F3EE60" w:rsidR="00AA78AA" w:rsidRDefault="00AA78AA" w:rsidP="00C1238D">
            <w:pPr>
              <w:pStyle w:val="TableBullet"/>
            </w:pPr>
            <w:r>
              <w:t>d</w:t>
            </w:r>
            <w:r w:rsidRPr="00AC03D5">
              <w:t>escri</w:t>
            </w:r>
            <w:r>
              <w:t>ption of p</w:t>
            </w:r>
            <w:r w:rsidRPr="00AC03D5">
              <w:t>ossibilities</w:t>
            </w:r>
          </w:p>
          <w:p w14:paraId="25479067" w14:textId="3ADEDBE8" w:rsidR="00AA78AA" w:rsidRPr="0053572D" w:rsidRDefault="00AA78AA" w:rsidP="00C1238D">
            <w:pPr>
              <w:pStyle w:val="TableBullet"/>
            </w:pPr>
            <w:r w:rsidRPr="00AC03D5">
              <w:t>express</w:t>
            </w:r>
            <w:r>
              <w:t xml:space="preserve">ion of </w:t>
            </w:r>
            <w:r w:rsidRPr="00AC03D5">
              <w:t>aspirations</w:t>
            </w:r>
            <w:r>
              <w:t xml:space="preserve"> (</w:t>
            </w:r>
            <w:bookmarkStart w:id="16" w:name="SE5"/>
            <w:r w:rsidRPr="009327DE">
              <w:rPr>
                <w:shd w:val="clear" w:color="auto" w:fill="C8DDF2" w:themeFill="accent2" w:themeFillTint="33"/>
              </w:rPr>
              <w:fldChar w:fldCharType="begin"/>
            </w:r>
            <w:r w:rsidRPr="009327DE">
              <w:rPr>
                <w:shd w:val="clear" w:color="auto" w:fill="C8DDF2" w:themeFill="accent2" w:themeFillTint="33"/>
              </w:rPr>
              <w:instrText xml:space="preserve"> HYPERLINK  \l "AS5" </w:instrText>
            </w:r>
            <w:r w:rsidRPr="009327DE">
              <w:rPr>
                <w:shd w:val="clear" w:color="auto" w:fill="C8DDF2" w:themeFill="accent2" w:themeFillTint="33"/>
              </w:rPr>
            </w:r>
            <w:r w:rsidRPr="009327DE">
              <w:rPr>
                <w:shd w:val="clear" w:color="auto" w:fill="C8DDF2" w:themeFill="accent2" w:themeFillTint="33"/>
              </w:rPr>
              <w:fldChar w:fldCharType="separate"/>
            </w:r>
            <w:r w:rsidRPr="009327DE">
              <w:rPr>
                <w:rStyle w:val="Hyperlink"/>
                <w:shd w:val="clear" w:color="auto" w:fill="C8DDF2" w:themeFill="accent2" w:themeFillTint="33"/>
              </w:rPr>
              <w:t>AS5</w:t>
            </w:r>
            <w:bookmarkEnd w:id="16"/>
            <w:r w:rsidRPr="009327DE">
              <w:rPr>
                <w:shd w:val="clear" w:color="auto" w:fill="C8DDF2" w:themeFill="accent2" w:themeFillTint="33"/>
              </w:rPr>
              <w:fldChar w:fldCharType="end"/>
            </w:r>
            <w:r>
              <w:t>)</w:t>
            </w:r>
          </w:p>
        </w:tc>
        <w:tc>
          <w:tcPr>
            <w:tcW w:w="2706" w:type="dxa"/>
            <w:tcBorders>
              <w:top w:val="dotted" w:sz="4" w:space="0" w:color="A6A8AB"/>
              <w:bottom w:val="dotted" w:sz="4" w:space="0" w:color="A6A8AB"/>
            </w:tcBorders>
          </w:tcPr>
          <w:p w14:paraId="2B6AF129" w14:textId="77777777" w:rsidR="00AA78AA" w:rsidRPr="000C50EC" w:rsidRDefault="00AA78AA" w:rsidP="00505C6F">
            <w:pPr>
              <w:pStyle w:val="TableText"/>
              <w:rPr>
                <w:rStyle w:val="shadingdifferences"/>
                <w:u w:val="none"/>
                <w:shd w:val="clear" w:color="auto" w:fill="auto"/>
              </w:rPr>
            </w:pPr>
            <w:r w:rsidRPr="00957EC3">
              <w:rPr>
                <w:rStyle w:val="shadingdifferences"/>
              </w:rPr>
              <w:t>guided</w:t>
            </w:r>
            <w:r>
              <w:rPr>
                <w:rStyle w:val="shadingdifferences"/>
              </w:rPr>
              <w:t>:</w:t>
            </w:r>
          </w:p>
          <w:p w14:paraId="3FCD53CD" w14:textId="0F87FBC0" w:rsidR="00AA78AA" w:rsidRDefault="00AA78AA" w:rsidP="00C1238D">
            <w:pPr>
              <w:pStyle w:val="TableBullet"/>
            </w:pPr>
            <w:r>
              <w:t>d</w:t>
            </w:r>
            <w:r w:rsidRPr="00AC03D5">
              <w:t>escri</w:t>
            </w:r>
            <w:r>
              <w:t>ption of p</w:t>
            </w:r>
            <w:r w:rsidRPr="00AC03D5">
              <w:t>ossibilities</w:t>
            </w:r>
          </w:p>
          <w:p w14:paraId="457B7C56" w14:textId="7BD94E9E" w:rsidR="00AA78AA" w:rsidRPr="0053572D" w:rsidRDefault="00AA78AA" w:rsidP="00C1238D">
            <w:pPr>
              <w:pStyle w:val="TableBullet"/>
              <w:rPr>
                <w:rFonts w:cstheme="minorHAnsi"/>
                <w:szCs w:val="19"/>
              </w:rPr>
            </w:pPr>
            <w:r w:rsidRPr="00AC03D5">
              <w:t>express</w:t>
            </w:r>
            <w:r>
              <w:t xml:space="preserve">ion of </w:t>
            </w:r>
            <w:r w:rsidRPr="00AC03D5">
              <w:t>aspirations</w:t>
            </w:r>
            <w:r>
              <w:t xml:space="preserve"> </w:t>
            </w:r>
          </w:p>
        </w:tc>
        <w:tc>
          <w:tcPr>
            <w:tcW w:w="2708" w:type="dxa"/>
            <w:tcBorders>
              <w:top w:val="dotted" w:sz="4" w:space="0" w:color="A6A8AB"/>
              <w:bottom w:val="dotted" w:sz="4" w:space="0" w:color="A6A8AB"/>
            </w:tcBorders>
          </w:tcPr>
          <w:p w14:paraId="52A57B2F" w14:textId="77777777" w:rsidR="00AA78AA" w:rsidRPr="000C50EC" w:rsidRDefault="00AA78AA" w:rsidP="00505C6F">
            <w:pPr>
              <w:pStyle w:val="TableText"/>
              <w:rPr>
                <w:rStyle w:val="shadingdifferences"/>
                <w:u w:val="none"/>
                <w:shd w:val="clear" w:color="auto" w:fill="auto"/>
              </w:rPr>
            </w:pPr>
            <w:r w:rsidRPr="00957EC3">
              <w:rPr>
                <w:rStyle w:val="shadingdifferences"/>
              </w:rPr>
              <w:t>directed</w:t>
            </w:r>
            <w:r>
              <w:rPr>
                <w:rStyle w:val="shadingdifferences"/>
              </w:rPr>
              <w:t>:</w:t>
            </w:r>
          </w:p>
          <w:p w14:paraId="3272CFE7" w14:textId="5AAA0BB1" w:rsidR="00AA78AA" w:rsidRDefault="00AA78AA" w:rsidP="00C1238D">
            <w:pPr>
              <w:pStyle w:val="TableBullet"/>
            </w:pPr>
            <w:r>
              <w:t>d</w:t>
            </w:r>
            <w:r w:rsidRPr="00AC03D5">
              <w:t>escri</w:t>
            </w:r>
            <w:r>
              <w:t>ption of p</w:t>
            </w:r>
            <w:r w:rsidRPr="00AC03D5">
              <w:t>ossibilities</w:t>
            </w:r>
          </w:p>
          <w:p w14:paraId="2D5DBC92" w14:textId="41979EDA" w:rsidR="00AA78AA" w:rsidRPr="0053572D" w:rsidRDefault="00AA78AA" w:rsidP="00C1238D">
            <w:pPr>
              <w:pStyle w:val="TableBullet"/>
              <w:rPr>
                <w:rFonts w:cstheme="minorHAnsi"/>
                <w:szCs w:val="19"/>
              </w:rPr>
            </w:pPr>
            <w:r w:rsidRPr="00AC03D5">
              <w:t>express</w:t>
            </w:r>
            <w:r>
              <w:t xml:space="preserve">ion of </w:t>
            </w:r>
            <w:r w:rsidRPr="00AC03D5">
              <w:t>aspirations</w:t>
            </w:r>
            <w:r>
              <w:t xml:space="preserve"> </w:t>
            </w:r>
          </w:p>
        </w:tc>
      </w:tr>
      <w:tr w:rsidR="00AA78AA" w:rsidRPr="00F2628C" w14:paraId="5CBC278D" w14:textId="77777777" w:rsidTr="00AA78AA">
        <w:trPr>
          <w:cantSplit/>
          <w:trHeight w:val="27"/>
        </w:trPr>
        <w:tc>
          <w:tcPr>
            <w:tcW w:w="467" w:type="dxa"/>
            <w:vMerge/>
            <w:tcBorders>
              <w:bottom w:val="nil"/>
            </w:tcBorders>
            <w:shd w:val="clear" w:color="auto" w:fill="E6E7E8" w:themeFill="background2"/>
            <w:textDirection w:val="btLr"/>
            <w:vAlign w:val="center"/>
          </w:tcPr>
          <w:p w14:paraId="31A7DB9F" w14:textId="77777777" w:rsidR="00AA78AA" w:rsidRPr="009327DE" w:rsidRDefault="00AA78AA" w:rsidP="00C1238D">
            <w:pPr>
              <w:pStyle w:val="Tableheadingcolumns"/>
              <w:rPr>
                <w:sz w:val="18"/>
                <w:szCs w:val="18"/>
              </w:rPr>
            </w:pPr>
          </w:p>
        </w:tc>
        <w:tc>
          <w:tcPr>
            <w:tcW w:w="2705" w:type="dxa"/>
            <w:tcBorders>
              <w:top w:val="dotted" w:sz="4" w:space="0" w:color="A6A8AB"/>
              <w:bottom w:val="dotted" w:sz="4" w:space="0" w:color="A6A8AB"/>
            </w:tcBorders>
          </w:tcPr>
          <w:p w14:paraId="1FC88264" w14:textId="6E4A4267" w:rsidR="00AA78AA" w:rsidRPr="00C1238D" w:rsidRDefault="00AA78AA" w:rsidP="00C1238D">
            <w:pPr>
              <w:pStyle w:val="TableBullet"/>
              <w:rPr>
                <w:rFonts w:cstheme="minorHAnsi"/>
              </w:rPr>
            </w:pPr>
            <w:r w:rsidRPr="00957EC3">
              <w:rPr>
                <w:rStyle w:val="shadingdifferences"/>
              </w:rPr>
              <w:t>discerning</w:t>
            </w:r>
            <w:r>
              <w:t xml:space="preserve"> t</w:t>
            </w:r>
            <w:r w:rsidRPr="00AC03D5">
              <w:t>ranslat</w:t>
            </w:r>
            <w:r>
              <w:t xml:space="preserve">ion of </w:t>
            </w:r>
            <w:r w:rsidRPr="00AC03D5">
              <w:t>texts</w:t>
            </w:r>
            <w:r>
              <w:t xml:space="preserve"> and creation of </w:t>
            </w:r>
            <w:r w:rsidRPr="00AC03D5">
              <w:t>bilingual texts, relying on textual features, patterns and grammatical knowledge</w:t>
            </w:r>
          </w:p>
          <w:p w14:paraId="0FA13F27" w14:textId="5BE5505D" w:rsidR="00AA78AA" w:rsidRPr="0053572D" w:rsidRDefault="00AA78AA" w:rsidP="00C1238D">
            <w:pPr>
              <w:pStyle w:val="TableBullet"/>
              <w:rPr>
                <w:rFonts w:cstheme="minorHAnsi"/>
              </w:rPr>
            </w:pPr>
            <w:r w:rsidRPr="00957EC3">
              <w:rPr>
                <w:rStyle w:val="shadingdifferences"/>
              </w:rPr>
              <w:t>purposeful</w:t>
            </w:r>
            <w:r>
              <w:rPr>
                <w:rFonts w:cstheme="minorHAnsi"/>
              </w:rPr>
              <w:t xml:space="preserve"> </w:t>
            </w:r>
            <w:r w:rsidRPr="00AC03D5">
              <w:t>comment</w:t>
            </w:r>
            <w:r>
              <w:t>s</w:t>
            </w:r>
            <w:r w:rsidRPr="00AC03D5">
              <w:t xml:space="preserve"> on how meaning can vary across languages and cultures, such as the use of idioms and culture-specific terms</w:t>
            </w:r>
          </w:p>
        </w:tc>
        <w:tc>
          <w:tcPr>
            <w:tcW w:w="2706" w:type="dxa"/>
            <w:tcBorders>
              <w:top w:val="dotted" w:sz="4" w:space="0" w:color="A6A8AB"/>
              <w:bottom w:val="dotted" w:sz="4" w:space="0" w:color="A6A8AB"/>
            </w:tcBorders>
          </w:tcPr>
          <w:p w14:paraId="3E0A92AF" w14:textId="753FAF0D" w:rsidR="00AA78AA" w:rsidRPr="00C1238D" w:rsidRDefault="00AA78AA" w:rsidP="00C1238D">
            <w:pPr>
              <w:pStyle w:val="TableBullet"/>
              <w:rPr>
                <w:rFonts w:cstheme="minorHAnsi"/>
              </w:rPr>
            </w:pPr>
            <w:r w:rsidRPr="00957EC3">
              <w:rPr>
                <w:rStyle w:val="shadingdifferences"/>
              </w:rPr>
              <w:t>effective</w:t>
            </w:r>
            <w:r>
              <w:t xml:space="preserve"> t</w:t>
            </w:r>
            <w:r w:rsidRPr="00AC03D5">
              <w:t>ranslat</w:t>
            </w:r>
            <w:r>
              <w:t xml:space="preserve">ion of </w:t>
            </w:r>
            <w:r w:rsidRPr="00AC03D5">
              <w:t>texts</w:t>
            </w:r>
            <w:r>
              <w:t xml:space="preserve"> and creation of </w:t>
            </w:r>
            <w:r w:rsidRPr="00AC03D5">
              <w:t>bilingual texts, relying on textual features, patterns and grammatical knowledge</w:t>
            </w:r>
          </w:p>
          <w:p w14:paraId="38007ADC" w14:textId="025A1275" w:rsidR="00AA78AA" w:rsidRPr="0053572D" w:rsidRDefault="00AA78AA" w:rsidP="00C1238D">
            <w:pPr>
              <w:pStyle w:val="TableBullet"/>
              <w:rPr>
                <w:rFonts w:cstheme="minorHAnsi"/>
              </w:rPr>
            </w:pPr>
            <w:r w:rsidRPr="00957EC3">
              <w:rPr>
                <w:rStyle w:val="shadingdifferences"/>
              </w:rPr>
              <w:t>informed</w:t>
            </w:r>
            <w:r>
              <w:t xml:space="preserve"> </w:t>
            </w:r>
            <w:r w:rsidRPr="00AC03D5">
              <w:t>comment</w:t>
            </w:r>
            <w:r>
              <w:t>s</w:t>
            </w:r>
            <w:r w:rsidRPr="00AC03D5">
              <w:t xml:space="preserve"> on how meaning can vary across languages and cultures, such as the use of idioms and culture-specific terms</w:t>
            </w:r>
          </w:p>
        </w:tc>
        <w:tc>
          <w:tcPr>
            <w:tcW w:w="2707" w:type="dxa"/>
            <w:tcBorders>
              <w:top w:val="dotted" w:sz="4" w:space="0" w:color="A6A8AB"/>
              <w:bottom w:val="dotted" w:sz="4" w:space="0" w:color="A6A8AB"/>
            </w:tcBorders>
          </w:tcPr>
          <w:p w14:paraId="354889F8" w14:textId="77777777" w:rsidR="00AA78AA" w:rsidRDefault="00AA78AA" w:rsidP="00C1238D">
            <w:pPr>
              <w:pStyle w:val="TableBullet"/>
            </w:pPr>
            <w:r>
              <w:t>t</w:t>
            </w:r>
            <w:r w:rsidRPr="00AC03D5">
              <w:t>ranslat</w:t>
            </w:r>
            <w:r>
              <w:t xml:space="preserve">ion of </w:t>
            </w:r>
            <w:r w:rsidRPr="00AC03D5">
              <w:t>texts</w:t>
            </w:r>
            <w:r>
              <w:t xml:space="preserve"> and creation of </w:t>
            </w:r>
            <w:r w:rsidRPr="00AC03D5">
              <w:t>bilingual texts, relying on textual features, patterns and grammatical knowledge</w:t>
            </w:r>
          </w:p>
          <w:p w14:paraId="05760C89" w14:textId="33EE66AA" w:rsidR="00AA78AA" w:rsidRPr="0053572D" w:rsidRDefault="00AA78AA" w:rsidP="00C1238D">
            <w:pPr>
              <w:pStyle w:val="TableBullet"/>
            </w:pPr>
            <w:r w:rsidRPr="00AC03D5">
              <w:t>comment</w:t>
            </w:r>
            <w:r>
              <w:t>s</w:t>
            </w:r>
            <w:r w:rsidRPr="00AC03D5">
              <w:t xml:space="preserve"> on how meaning can vary across languages and cultures, such as the use of idioms and culture-specific terms</w:t>
            </w:r>
          </w:p>
        </w:tc>
        <w:tc>
          <w:tcPr>
            <w:tcW w:w="2706" w:type="dxa"/>
            <w:tcBorders>
              <w:top w:val="dotted" w:sz="4" w:space="0" w:color="A6A8AB"/>
              <w:bottom w:val="dotted" w:sz="4" w:space="0" w:color="A6A8AB"/>
            </w:tcBorders>
          </w:tcPr>
          <w:p w14:paraId="665112B6" w14:textId="4E30F082" w:rsidR="00AA78AA" w:rsidRPr="00C1238D" w:rsidRDefault="00AA78AA" w:rsidP="00C1238D">
            <w:pPr>
              <w:pStyle w:val="TableBullet"/>
              <w:rPr>
                <w:rFonts w:cstheme="minorHAnsi"/>
              </w:rPr>
            </w:pPr>
            <w:r w:rsidRPr="00957EC3">
              <w:rPr>
                <w:rStyle w:val="shadingdifferences"/>
              </w:rPr>
              <w:t>guided</w:t>
            </w:r>
            <w:r>
              <w:t xml:space="preserve"> t</w:t>
            </w:r>
            <w:r w:rsidRPr="00AC03D5">
              <w:t>ranslat</w:t>
            </w:r>
            <w:r>
              <w:t xml:space="preserve">ion of </w:t>
            </w:r>
            <w:r w:rsidRPr="00AC03D5">
              <w:t>texts</w:t>
            </w:r>
            <w:r>
              <w:t xml:space="preserve"> and creation of </w:t>
            </w:r>
            <w:r w:rsidRPr="00AC03D5">
              <w:t>bilingual texts, relying on textual features, patterns and grammatical knowledge</w:t>
            </w:r>
          </w:p>
          <w:p w14:paraId="1CCBA99B" w14:textId="6085AF1F" w:rsidR="00AA78AA" w:rsidRPr="0053572D" w:rsidRDefault="00AA78AA" w:rsidP="00C1238D">
            <w:pPr>
              <w:pStyle w:val="TableBullet"/>
              <w:rPr>
                <w:rFonts w:cstheme="minorHAnsi"/>
              </w:rPr>
            </w:pPr>
            <w:r w:rsidRPr="00957EC3">
              <w:rPr>
                <w:rStyle w:val="shadingdifferences"/>
              </w:rPr>
              <w:t>guided</w:t>
            </w:r>
            <w:r>
              <w:t xml:space="preserve"> </w:t>
            </w:r>
            <w:r w:rsidRPr="00AC03D5">
              <w:t>comment</w:t>
            </w:r>
            <w:r>
              <w:t>s</w:t>
            </w:r>
            <w:r w:rsidRPr="00AC03D5">
              <w:t xml:space="preserve"> on how meaning can vary across languages and cultures, such as the use of idioms and culture-specific terms</w:t>
            </w:r>
          </w:p>
        </w:tc>
        <w:tc>
          <w:tcPr>
            <w:tcW w:w="2708" w:type="dxa"/>
            <w:tcBorders>
              <w:top w:val="dotted" w:sz="4" w:space="0" w:color="A6A8AB"/>
              <w:bottom w:val="dotted" w:sz="4" w:space="0" w:color="A6A8AB"/>
            </w:tcBorders>
          </w:tcPr>
          <w:p w14:paraId="19B5341C" w14:textId="2D05B898" w:rsidR="00AA78AA" w:rsidRPr="00C1238D" w:rsidRDefault="00AA78AA" w:rsidP="00C1238D">
            <w:pPr>
              <w:pStyle w:val="TableBullet"/>
              <w:rPr>
                <w:rFonts w:cstheme="minorHAnsi"/>
              </w:rPr>
            </w:pPr>
            <w:r w:rsidRPr="00957EC3">
              <w:rPr>
                <w:rStyle w:val="shadingdifferences"/>
              </w:rPr>
              <w:t>directed</w:t>
            </w:r>
            <w:r>
              <w:rPr>
                <w:rFonts w:cstheme="minorHAnsi"/>
                <w:szCs w:val="19"/>
              </w:rPr>
              <w:t xml:space="preserve"> </w:t>
            </w:r>
            <w:r>
              <w:t>t</w:t>
            </w:r>
            <w:r w:rsidRPr="00AC03D5">
              <w:t>ranslat</w:t>
            </w:r>
            <w:r>
              <w:t xml:space="preserve">ion of </w:t>
            </w:r>
            <w:r w:rsidRPr="00AC03D5">
              <w:t>texts</w:t>
            </w:r>
            <w:r>
              <w:t xml:space="preserve"> and creation of </w:t>
            </w:r>
            <w:r w:rsidRPr="00AC03D5">
              <w:t>bilingual texts, relying on textual features, patterns and grammatical knowledge</w:t>
            </w:r>
          </w:p>
          <w:p w14:paraId="4C365DE0" w14:textId="35F42960" w:rsidR="00AA78AA" w:rsidRPr="0053572D" w:rsidRDefault="00AA78AA" w:rsidP="00C1238D">
            <w:pPr>
              <w:pStyle w:val="TableBullet"/>
              <w:rPr>
                <w:rFonts w:cstheme="minorHAnsi"/>
              </w:rPr>
            </w:pPr>
            <w:r w:rsidRPr="00957EC3">
              <w:rPr>
                <w:rStyle w:val="shadingdifferences"/>
              </w:rPr>
              <w:t>fragmented</w:t>
            </w:r>
            <w:r>
              <w:rPr>
                <w:rFonts w:cstheme="minorHAnsi"/>
                <w:szCs w:val="19"/>
              </w:rPr>
              <w:t xml:space="preserve"> </w:t>
            </w:r>
            <w:r w:rsidRPr="00AC03D5">
              <w:t>comment</w:t>
            </w:r>
            <w:r>
              <w:t>s</w:t>
            </w:r>
            <w:r w:rsidRPr="00AC03D5">
              <w:t xml:space="preserve"> on how meaning can vary across languages and cultures, such as the use of idioms and culture-specific terms</w:t>
            </w:r>
          </w:p>
        </w:tc>
      </w:tr>
      <w:tr w:rsidR="00C1238D" w:rsidRPr="00F2628C" w14:paraId="66A726C8" w14:textId="77777777" w:rsidTr="00AA78AA">
        <w:trPr>
          <w:cantSplit/>
          <w:trHeight w:val="27"/>
        </w:trPr>
        <w:tc>
          <w:tcPr>
            <w:tcW w:w="467" w:type="dxa"/>
            <w:tcBorders>
              <w:top w:val="nil"/>
            </w:tcBorders>
            <w:shd w:val="clear" w:color="auto" w:fill="E6E7E8" w:themeFill="background2"/>
            <w:textDirection w:val="btLr"/>
            <w:vAlign w:val="center"/>
          </w:tcPr>
          <w:p w14:paraId="39462982" w14:textId="77777777" w:rsidR="00C1238D" w:rsidRPr="009327DE" w:rsidRDefault="00C1238D" w:rsidP="00C1238D">
            <w:pPr>
              <w:pStyle w:val="Tableheadingcolumns"/>
              <w:rPr>
                <w:sz w:val="18"/>
                <w:szCs w:val="18"/>
              </w:rPr>
            </w:pPr>
            <w:r w:rsidRPr="009327DE">
              <w:rPr>
                <w:sz w:val="18"/>
                <w:szCs w:val="18"/>
              </w:rPr>
              <w:lastRenderedPageBreak/>
              <w:t>Communicating</w:t>
            </w:r>
          </w:p>
        </w:tc>
        <w:tc>
          <w:tcPr>
            <w:tcW w:w="2705" w:type="dxa"/>
            <w:tcBorders>
              <w:top w:val="dotted" w:sz="4" w:space="0" w:color="A6A8AB"/>
              <w:left w:val="single" w:sz="4" w:space="0" w:color="A6A8AB"/>
              <w:bottom w:val="single" w:sz="4" w:space="0" w:color="A6A8AB"/>
              <w:right w:val="single" w:sz="4" w:space="0" w:color="A6A8AB"/>
            </w:tcBorders>
          </w:tcPr>
          <w:p w14:paraId="3AE1CA87" w14:textId="77777777" w:rsidR="00AA78AA" w:rsidRPr="000C50EC" w:rsidRDefault="006A78F5" w:rsidP="00505C6F">
            <w:pPr>
              <w:pStyle w:val="TableText"/>
              <w:rPr>
                <w:rStyle w:val="shadingdifferences"/>
                <w:rFonts w:cstheme="minorHAnsi"/>
                <w:b/>
                <w:szCs w:val="20"/>
                <w:u w:val="none"/>
                <w:shd w:val="clear" w:color="auto" w:fill="auto"/>
              </w:rPr>
            </w:pPr>
            <w:r w:rsidRPr="00957EC3">
              <w:rPr>
                <w:rStyle w:val="shadingdifferences"/>
              </w:rPr>
              <w:t>purposeful</w:t>
            </w:r>
            <w:r w:rsidR="00AA78AA">
              <w:rPr>
                <w:rStyle w:val="shadingdifferences"/>
              </w:rPr>
              <w:t>:</w:t>
            </w:r>
          </w:p>
          <w:p w14:paraId="1B97BCB9" w14:textId="70B5DD65" w:rsidR="00C1238D" w:rsidRPr="00C1238D" w:rsidRDefault="00C1238D" w:rsidP="00C1238D">
            <w:pPr>
              <w:pStyle w:val="TableBullet"/>
              <w:rPr>
                <w:rFonts w:cstheme="minorHAnsi"/>
              </w:rPr>
            </w:pPr>
            <w:r>
              <w:t>s</w:t>
            </w:r>
            <w:r w:rsidRPr="00AC03D5">
              <w:t>tat</w:t>
            </w:r>
            <w:r>
              <w:t xml:space="preserve">ing of </w:t>
            </w:r>
            <w:r w:rsidRPr="00AC03D5">
              <w:t>reactions to intercultural experiences</w:t>
            </w:r>
          </w:p>
          <w:p w14:paraId="53B33F89" w14:textId="45D773D7" w:rsidR="00C1238D" w:rsidRPr="0053572D" w:rsidRDefault="00C1238D" w:rsidP="00C1238D">
            <w:pPr>
              <w:pStyle w:val="TableBullet"/>
              <w:rPr>
                <w:rFonts w:cstheme="minorHAnsi"/>
              </w:rPr>
            </w:pPr>
            <w:r>
              <w:t xml:space="preserve">discussion about </w:t>
            </w:r>
            <w:r w:rsidRPr="00AC03D5">
              <w:t>assumptions, interpretations, and any adjustments to language use</w:t>
            </w:r>
          </w:p>
        </w:tc>
        <w:tc>
          <w:tcPr>
            <w:tcW w:w="2706" w:type="dxa"/>
            <w:tcBorders>
              <w:top w:val="dotted" w:sz="4" w:space="0" w:color="A6A8AB"/>
              <w:left w:val="single" w:sz="4" w:space="0" w:color="A6A8AB"/>
              <w:bottom w:val="single" w:sz="4" w:space="0" w:color="A6A8AB"/>
              <w:right w:val="single" w:sz="4" w:space="0" w:color="A6A8AB"/>
            </w:tcBorders>
          </w:tcPr>
          <w:p w14:paraId="3A1345E1" w14:textId="7A72BD85" w:rsidR="00C1238D" w:rsidRPr="00C1238D" w:rsidRDefault="008F6435" w:rsidP="00C1238D">
            <w:pPr>
              <w:pStyle w:val="TableBullet"/>
              <w:rPr>
                <w:rFonts w:cstheme="minorHAnsi"/>
              </w:rPr>
            </w:pPr>
            <w:r w:rsidRPr="00957EC3">
              <w:rPr>
                <w:rStyle w:val="shadingdifferences"/>
              </w:rPr>
              <w:t>informed</w:t>
            </w:r>
            <w:r>
              <w:t xml:space="preserve"> </w:t>
            </w:r>
            <w:r w:rsidR="00C1238D">
              <w:t>s</w:t>
            </w:r>
            <w:r w:rsidR="00C1238D" w:rsidRPr="00AC03D5">
              <w:t>tat</w:t>
            </w:r>
            <w:r w:rsidR="00C1238D">
              <w:t xml:space="preserve">ing of </w:t>
            </w:r>
            <w:r w:rsidR="00C1238D" w:rsidRPr="00AC03D5">
              <w:t>reactions to intercultural experiences</w:t>
            </w:r>
          </w:p>
          <w:p w14:paraId="1E994669" w14:textId="1A722342" w:rsidR="00C1238D" w:rsidRPr="0053572D" w:rsidRDefault="008F6435" w:rsidP="00C1238D">
            <w:pPr>
              <w:pStyle w:val="TableBullet"/>
              <w:rPr>
                <w:rFonts w:cstheme="minorHAnsi"/>
              </w:rPr>
            </w:pPr>
            <w:r w:rsidRPr="00957EC3">
              <w:rPr>
                <w:rStyle w:val="shadingdifferences"/>
              </w:rPr>
              <w:t>effective</w:t>
            </w:r>
            <w:r>
              <w:rPr>
                <w:rFonts w:cstheme="minorHAnsi"/>
              </w:rPr>
              <w:t xml:space="preserve"> </w:t>
            </w:r>
            <w:r w:rsidR="00C1238D">
              <w:t xml:space="preserve">discussion about </w:t>
            </w:r>
            <w:r w:rsidR="00C1238D" w:rsidRPr="00AC03D5">
              <w:t>assumptions, interpretations, and any adjustments to language use</w:t>
            </w:r>
          </w:p>
        </w:tc>
        <w:tc>
          <w:tcPr>
            <w:tcW w:w="2707" w:type="dxa"/>
            <w:tcBorders>
              <w:top w:val="dotted" w:sz="4" w:space="0" w:color="A6A8AB"/>
              <w:left w:val="single" w:sz="4" w:space="0" w:color="A6A8AB"/>
              <w:bottom w:val="single" w:sz="4" w:space="0" w:color="A6A8AB"/>
              <w:right w:val="single" w:sz="4" w:space="0" w:color="A6A8AB"/>
            </w:tcBorders>
          </w:tcPr>
          <w:p w14:paraId="44B9AFAA" w14:textId="77777777" w:rsidR="00C1238D" w:rsidRDefault="00C1238D" w:rsidP="00C1238D">
            <w:pPr>
              <w:pStyle w:val="TableBullet"/>
            </w:pPr>
            <w:r>
              <w:t>s</w:t>
            </w:r>
            <w:r w:rsidRPr="00AC03D5">
              <w:t>tat</w:t>
            </w:r>
            <w:r>
              <w:t xml:space="preserve">ing of </w:t>
            </w:r>
            <w:r w:rsidRPr="00AC03D5">
              <w:t>reactions to intercultural experiences</w:t>
            </w:r>
          </w:p>
          <w:p w14:paraId="792EE33D" w14:textId="1B02FE01" w:rsidR="00C1238D" w:rsidRPr="0053572D" w:rsidRDefault="00C1238D" w:rsidP="00C1238D">
            <w:pPr>
              <w:pStyle w:val="TableBullet"/>
            </w:pPr>
            <w:r>
              <w:t xml:space="preserve">discussion about </w:t>
            </w:r>
            <w:r w:rsidRPr="00AC03D5">
              <w:t>assumptions, interpretations, and any adjustments to language use</w:t>
            </w:r>
          </w:p>
        </w:tc>
        <w:tc>
          <w:tcPr>
            <w:tcW w:w="2706" w:type="dxa"/>
            <w:tcBorders>
              <w:top w:val="dotted" w:sz="4" w:space="0" w:color="A6A8AB"/>
              <w:left w:val="single" w:sz="4" w:space="0" w:color="A6A8AB"/>
              <w:bottom w:val="single" w:sz="4" w:space="0" w:color="A6A8AB"/>
              <w:right w:val="single" w:sz="4" w:space="0" w:color="A6A8AB"/>
            </w:tcBorders>
          </w:tcPr>
          <w:p w14:paraId="0EFC979E" w14:textId="58B6F539" w:rsidR="00C1238D" w:rsidRPr="00C1238D" w:rsidRDefault="00F02C91" w:rsidP="00C1238D">
            <w:pPr>
              <w:pStyle w:val="TableBullet"/>
              <w:rPr>
                <w:rFonts w:cstheme="minorHAnsi"/>
              </w:rPr>
            </w:pPr>
            <w:r w:rsidRPr="00957EC3">
              <w:rPr>
                <w:rStyle w:val="shadingdifferences"/>
              </w:rPr>
              <w:t>partial</w:t>
            </w:r>
            <w:r>
              <w:t xml:space="preserve"> </w:t>
            </w:r>
            <w:r w:rsidR="00C1238D">
              <w:t>s</w:t>
            </w:r>
            <w:r w:rsidR="00C1238D" w:rsidRPr="00AC03D5">
              <w:t>tat</w:t>
            </w:r>
            <w:r w:rsidR="00C1238D">
              <w:t xml:space="preserve">ing of </w:t>
            </w:r>
            <w:r w:rsidR="00C1238D" w:rsidRPr="00AC03D5">
              <w:t>reactions to intercultural experiences</w:t>
            </w:r>
          </w:p>
          <w:p w14:paraId="16D084BD" w14:textId="7AC57003" w:rsidR="00C1238D" w:rsidRPr="0053572D" w:rsidRDefault="0002060D" w:rsidP="00C1238D">
            <w:pPr>
              <w:pStyle w:val="TableBullet"/>
              <w:rPr>
                <w:rFonts w:cstheme="minorHAnsi"/>
              </w:rPr>
            </w:pPr>
            <w:r w:rsidRPr="00957EC3">
              <w:rPr>
                <w:rStyle w:val="shadingdifferences"/>
              </w:rPr>
              <w:t>limited</w:t>
            </w:r>
            <w:r w:rsidR="00F02C91">
              <w:t xml:space="preserve"> </w:t>
            </w:r>
            <w:r w:rsidR="00C1238D">
              <w:t xml:space="preserve">discussion about </w:t>
            </w:r>
            <w:r w:rsidR="00C1238D" w:rsidRPr="00AC03D5">
              <w:t>assumptions, interpretations, and any adjustments to language use</w:t>
            </w:r>
          </w:p>
        </w:tc>
        <w:tc>
          <w:tcPr>
            <w:tcW w:w="2708" w:type="dxa"/>
            <w:tcBorders>
              <w:top w:val="dotted" w:sz="4" w:space="0" w:color="A6A8AB"/>
              <w:left w:val="single" w:sz="4" w:space="0" w:color="A6A8AB"/>
              <w:bottom w:val="single" w:sz="4" w:space="0" w:color="A6A8AB"/>
              <w:right w:val="single" w:sz="4" w:space="0" w:color="A6A8AB"/>
            </w:tcBorders>
          </w:tcPr>
          <w:p w14:paraId="5140C6DA" w14:textId="77777777" w:rsidR="00AA78AA" w:rsidRPr="000C50EC" w:rsidRDefault="00F02C91" w:rsidP="00505C6F">
            <w:pPr>
              <w:pStyle w:val="TableText"/>
              <w:rPr>
                <w:rStyle w:val="shadingdifferences"/>
                <w:rFonts w:cstheme="minorHAnsi"/>
                <w:u w:val="none"/>
                <w:shd w:val="clear" w:color="auto" w:fill="auto"/>
              </w:rPr>
            </w:pPr>
            <w:r w:rsidRPr="00957EC3">
              <w:rPr>
                <w:rStyle w:val="shadingdifferences"/>
              </w:rPr>
              <w:t>fragmented</w:t>
            </w:r>
            <w:r w:rsidR="00AA78AA">
              <w:rPr>
                <w:rStyle w:val="shadingdifferences"/>
              </w:rPr>
              <w:t>:</w:t>
            </w:r>
          </w:p>
          <w:p w14:paraId="0C72D872" w14:textId="7583D5DF" w:rsidR="00C1238D" w:rsidRPr="00C1238D" w:rsidRDefault="00C1238D" w:rsidP="00C1238D">
            <w:pPr>
              <w:pStyle w:val="TableBullet"/>
              <w:rPr>
                <w:rFonts w:cstheme="minorHAnsi"/>
              </w:rPr>
            </w:pPr>
            <w:r>
              <w:t>s</w:t>
            </w:r>
            <w:r w:rsidRPr="00AC03D5">
              <w:t>tat</w:t>
            </w:r>
            <w:r>
              <w:t xml:space="preserve">ing of </w:t>
            </w:r>
            <w:r w:rsidRPr="00AC03D5">
              <w:t>reactions to intercultural experiences</w:t>
            </w:r>
          </w:p>
          <w:p w14:paraId="5880F796" w14:textId="5ECB9770" w:rsidR="00C1238D" w:rsidRPr="0053572D" w:rsidRDefault="00C1238D" w:rsidP="00C1238D">
            <w:pPr>
              <w:pStyle w:val="TableBullet"/>
              <w:rPr>
                <w:rFonts w:cstheme="minorHAnsi"/>
              </w:rPr>
            </w:pPr>
            <w:r>
              <w:t xml:space="preserve">discussion about </w:t>
            </w:r>
            <w:r w:rsidRPr="00AC03D5">
              <w:t>assumptions, interpretations, and any adjustments to language use</w:t>
            </w:r>
          </w:p>
        </w:tc>
      </w:tr>
      <w:tr w:rsidR="00AA78AA" w:rsidRPr="00F2628C" w14:paraId="6B186D6D" w14:textId="77777777" w:rsidTr="00AA78AA">
        <w:trPr>
          <w:cantSplit/>
          <w:trHeight w:val="96"/>
        </w:trPr>
        <w:tc>
          <w:tcPr>
            <w:tcW w:w="467" w:type="dxa"/>
            <w:vMerge w:val="restart"/>
            <w:shd w:val="clear" w:color="auto" w:fill="E6E7E8" w:themeFill="background2"/>
            <w:textDirection w:val="btLr"/>
            <w:vAlign w:val="center"/>
          </w:tcPr>
          <w:p w14:paraId="0F40B3A3" w14:textId="77777777" w:rsidR="00AA78AA" w:rsidRPr="009327DE" w:rsidRDefault="00AA78AA" w:rsidP="00A74956">
            <w:pPr>
              <w:pStyle w:val="Tableheadingcolumns"/>
              <w:rPr>
                <w:sz w:val="18"/>
                <w:szCs w:val="18"/>
              </w:rPr>
            </w:pPr>
            <w:r w:rsidRPr="009327DE">
              <w:rPr>
                <w:sz w:val="18"/>
                <w:szCs w:val="18"/>
              </w:rPr>
              <w:t>Understanding</w:t>
            </w:r>
          </w:p>
        </w:tc>
        <w:tc>
          <w:tcPr>
            <w:tcW w:w="2705" w:type="dxa"/>
            <w:tcBorders>
              <w:top w:val="single" w:sz="4" w:space="0" w:color="A6A8AB"/>
              <w:bottom w:val="dotted" w:sz="4" w:space="0" w:color="A6A8AB"/>
            </w:tcBorders>
          </w:tcPr>
          <w:p w14:paraId="129D50B1" w14:textId="2102BE30" w:rsidR="00AA78AA" w:rsidRPr="00A74956" w:rsidRDefault="00AA78AA" w:rsidP="00A74956">
            <w:pPr>
              <w:pStyle w:val="TableBullet"/>
              <w:rPr>
                <w:rFonts w:cstheme="minorHAnsi"/>
              </w:rPr>
            </w:pPr>
            <w:r w:rsidRPr="00957EC3">
              <w:rPr>
                <w:rStyle w:val="shadingdifferences"/>
              </w:rPr>
              <w:t>comprehensive</w:t>
            </w:r>
            <w:r>
              <w:t xml:space="preserve"> </w:t>
            </w:r>
            <w:r w:rsidRPr="00AC03D5">
              <w:t>know</w:t>
            </w:r>
            <w:r>
              <w:t>ledge</w:t>
            </w:r>
            <w:r w:rsidRPr="00AC03D5">
              <w:t xml:space="preserve"> that spoken and written Indonesian vary</w:t>
            </w:r>
          </w:p>
          <w:p w14:paraId="40381A6E" w14:textId="70B0D10B" w:rsidR="00AA78AA" w:rsidRPr="0053572D" w:rsidRDefault="00AA78AA" w:rsidP="00A74956">
            <w:pPr>
              <w:pStyle w:val="TableBullet"/>
              <w:rPr>
                <w:rFonts w:cstheme="minorHAnsi"/>
              </w:rPr>
            </w:pPr>
            <w:r w:rsidRPr="00957EC3">
              <w:rPr>
                <w:rStyle w:val="shadingdifferences"/>
              </w:rPr>
              <w:t>purposeful</w:t>
            </w:r>
            <w:r>
              <w:rPr>
                <w:rFonts w:cstheme="minorHAnsi"/>
              </w:rPr>
              <w:t xml:space="preserve"> </w:t>
            </w:r>
            <w:r w:rsidRPr="00AC03D5">
              <w:t>identif</w:t>
            </w:r>
            <w:r>
              <w:t xml:space="preserve">ication of </w:t>
            </w:r>
            <w:r w:rsidRPr="00AC03D5">
              <w:t>informal usage</w:t>
            </w:r>
            <w:r>
              <w:t xml:space="preserve">, </w:t>
            </w:r>
            <w:r w:rsidRPr="00AC03D5">
              <w:t xml:space="preserve">exclamations </w:t>
            </w:r>
            <w:r>
              <w:t>a</w:t>
            </w:r>
            <w:r w:rsidRPr="00AC03D5">
              <w:t>nd the dropping of prefixes</w:t>
            </w:r>
            <w:r>
              <w:t xml:space="preserve"> </w:t>
            </w:r>
          </w:p>
        </w:tc>
        <w:tc>
          <w:tcPr>
            <w:tcW w:w="2706" w:type="dxa"/>
            <w:tcBorders>
              <w:top w:val="single" w:sz="4" w:space="0" w:color="A6A8AB"/>
              <w:bottom w:val="dotted" w:sz="4" w:space="0" w:color="A6A8AB"/>
            </w:tcBorders>
          </w:tcPr>
          <w:p w14:paraId="53BF5408" w14:textId="77777777" w:rsidR="00AA78AA" w:rsidRPr="000C50EC" w:rsidRDefault="00AA78AA" w:rsidP="00505C6F">
            <w:pPr>
              <w:pStyle w:val="TableText"/>
              <w:rPr>
                <w:rStyle w:val="shadingdifferences"/>
                <w:rFonts w:cstheme="minorHAnsi"/>
                <w:u w:val="none"/>
                <w:shd w:val="clear" w:color="auto" w:fill="auto"/>
              </w:rPr>
            </w:pPr>
            <w:r w:rsidRPr="00957EC3">
              <w:rPr>
                <w:rStyle w:val="shadingdifferences"/>
              </w:rPr>
              <w:t>effective</w:t>
            </w:r>
            <w:r>
              <w:rPr>
                <w:rStyle w:val="shadingdifferences"/>
              </w:rPr>
              <w:t>:</w:t>
            </w:r>
          </w:p>
          <w:p w14:paraId="23649DD0" w14:textId="437D8FE2" w:rsidR="00AA78AA" w:rsidRPr="00A74956" w:rsidRDefault="00AA78AA" w:rsidP="00A74956">
            <w:pPr>
              <w:pStyle w:val="TableBullet"/>
              <w:rPr>
                <w:rFonts w:cstheme="minorHAnsi"/>
              </w:rPr>
            </w:pPr>
            <w:r w:rsidRPr="00AC03D5">
              <w:t>know</w:t>
            </w:r>
            <w:r>
              <w:t>ledge</w:t>
            </w:r>
            <w:r w:rsidRPr="00AC03D5">
              <w:t xml:space="preserve"> that spoken and written Indonesian vary</w:t>
            </w:r>
          </w:p>
          <w:p w14:paraId="435AB9DD" w14:textId="4D251E15" w:rsidR="00AA78AA" w:rsidRPr="0053572D" w:rsidRDefault="00AA78AA" w:rsidP="00A74956">
            <w:pPr>
              <w:pStyle w:val="TableBullet"/>
              <w:rPr>
                <w:rFonts w:cstheme="minorHAnsi"/>
              </w:rPr>
            </w:pPr>
            <w:r w:rsidRPr="00AC03D5">
              <w:t>identif</w:t>
            </w:r>
            <w:r>
              <w:t xml:space="preserve">ication of </w:t>
            </w:r>
            <w:r w:rsidRPr="00AC03D5">
              <w:t>informal usage</w:t>
            </w:r>
            <w:r>
              <w:t xml:space="preserve">, </w:t>
            </w:r>
            <w:r w:rsidRPr="00AC03D5">
              <w:t xml:space="preserve">exclamations </w:t>
            </w:r>
            <w:r>
              <w:t>a</w:t>
            </w:r>
            <w:r w:rsidRPr="00AC03D5">
              <w:t>nd the dropping of prefixes</w:t>
            </w:r>
            <w:r>
              <w:t xml:space="preserve"> </w:t>
            </w:r>
          </w:p>
        </w:tc>
        <w:tc>
          <w:tcPr>
            <w:tcW w:w="2707" w:type="dxa"/>
            <w:tcBorders>
              <w:top w:val="single" w:sz="4" w:space="0" w:color="A6A8AB"/>
              <w:bottom w:val="dotted" w:sz="4" w:space="0" w:color="A6A8AB"/>
            </w:tcBorders>
          </w:tcPr>
          <w:p w14:paraId="1D31445B" w14:textId="77777777" w:rsidR="00AA78AA" w:rsidRDefault="00AA78AA" w:rsidP="00A74956">
            <w:pPr>
              <w:pStyle w:val="TableBullet"/>
            </w:pPr>
            <w:r w:rsidRPr="00AC03D5">
              <w:t>know</w:t>
            </w:r>
            <w:r>
              <w:t>ledge</w:t>
            </w:r>
            <w:r w:rsidRPr="00AC03D5">
              <w:t xml:space="preserve"> that spoken and written Indonesian vary</w:t>
            </w:r>
          </w:p>
          <w:p w14:paraId="0A992D34" w14:textId="16AAF800" w:rsidR="00AA78AA" w:rsidRPr="0053572D" w:rsidRDefault="00AA78AA" w:rsidP="00A74956">
            <w:pPr>
              <w:pStyle w:val="TableBullet"/>
            </w:pPr>
            <w:r w:rsidRPr="00AC03D5">
              <w:t>identif</w:t>
            </w:r>
            <w:r>
              <w:t xml:space="preserve">ication of </w:t>
            </w:r>
            <w:r w:rsidRPr="00AC03D5">
              <w:t>informal usage</w:t>
            </w:r>
            <w:r>
              <w:t xml:space="preserve">, </w:t>
            </w:r>
            <w:r w:rsidRPr="00AC03D5">
              <w:t xml:space="preserve">exclamations </w:t>
            </w:r>
            <w:r>
              <w:t>a</w:t>
            </w:r>
            <w:r w:rsidRPr="00AC03D5">
              <w:t>nd the dropping of prefixes</w:t>
            </w:r>
            <w:r>
              <w:t xml:space="preserve"> (</w:t>
            </w:r>
            <w:bookmarkStart w:id="17" w:name="SE6"/>
            <w:r w:rsidRPr="009327DE">
              <w:rPr>
                <w:shd w:val="clear" w:color="auto" w:fill="C8DDF2" w:themeFill="accent2" w:themeFillTint="33"/>
              </w:rPr>
              <w:fldChar w:fldCharType="begin"/>
            </w:r>
            <w:r w:rsidRPr="009327DE">
              <w:rPr>
                <w:shd w:val="clear" w:color="auto" w:fill="C8DDF2" w:themeFill="accent2" w:themeFillTint="33"/>
              </w:rPr>
              <w:instrText xml:space="preserve"> HYPERLINK  \l "AS6" </w:instrText>
            </w:r>
            <w:r w:rsidRPr="009327DE">
              <w:rPr>
                <w:shd w:val="clear" w:color="auto" w:fill="C8DDF2" w:themeFill="accent2" w:themeFillTint="33"/>
              </w:rPr>
            </w:r>
            <w:r w:rsidRPr="009327DE">
              <w:rPr>
                <w:shd w:val="clear" w:color="auto" w:fill="C8DDF2" w:themeFill="accent2" w:themeFillTint="33"/>
              </w:rPr>
              <w:fldChar w:fldCharType="separate"/>
            </w:r>
            <w:r w:rsidRPr="009327DE">
              <w:rPr>
                <w:rStyle w:val="Hyperlink"/>
                <w:shd w:val="clear" w:color="auto" w:fill="C8DDF2" w:themeFill="accent2" w:themeFillTint="33"/>
              </w:rPr>
              <w:t>AS6</w:t>
            </w:r>
            <w:bookmarkEnd w:id="17"/>
            <w:r w:rsidRPr="009327DE">
              <w:rPr>
                <w:shd w:val="clear" w:color="auto" w:fill="C8DDF2" w:themeFill="accent2" w:themeFillTint="33"/>
              </w:rPr>
              <w:fldChar w:fldCharType="end"/>
            </w:r>
            <w:r>
              <w:t>)</w:t>
            </w:r>
          </w:p>
        </w:tc>
        <w:tc>
          <w:tcPr>
            <w:tcW w:w="2706" w:type="dxa"/>
            <w:tcBorders>
              <w:top w:val="single" w:sz="4" w:space="0" w:color="A6A8AB"/>
              <w:bottom w:val="dotted" w:sz="4" w:space="0" w:color="A6A8AB"/>
            </w:tcBorders>
          </w:tcPr>
          <w:p w14:paraId="546B01D3" w14:textId="10AB9192" w:rsidR="00AA78AA" w:rsidRPr="00A74956" w:rsidRDefault="00AA78AA" w:rsidP="00A74956">
            <w:pPr>
              <w:pStyle w:val="TableBullet"/>
              <w:rPr>
                <w:rFonts w:cstheme="minorHAnsi"/>
              </w:rPr>
            </w:pPr>
            <w:r w:rsidRPr="00957EC3">
              <w:rPr>
                <w:rStyle w:val="shadingdifferences"/>
              </w:rPr>
              <w:t>limited</w:t>
            </w:r>
            <w:r>
              <w:t xml:space="preserve"> </w:t>
            </w:r>
            <w:r w:rsidRPr="00AC03D5">
              <w:t>know</w:t>
            </w:r>
            <w:r>
              <w:t>ledge</w:t>
            </w:r>
            <w:r w:rsidRPr="00AC03D5">
              <w:t xml:space="preserve"> that spoken and written Indonesian vary</w:t>
            </w:r>
          </w:p>
          <w:p w14:paraId="3167D62B" w14:textId="0D90FB48" w:rsidR="00AA78AA" w:rsidRPr="0053572D" w:rsidRDefault="00AA78AA" w:rsidP="00A74956">
            <w:pPr>
              <w:pStyle w:val="TableBullet"/>
              <w:rPr>
                <w:rFonts w:cstheme="minorHAnsi"/>
              </w:rPr>
            </w:pPr>
            <w:r w:rsidRPr="00957EC3">
              <w:rPr>
                <w:rStyle w:val="shadingdifferences"/>
              </w:rPr>
              <w:t>guided</w:t>
            </w:r>
            <w:r>
              <w:t xml:space="preserve"> </w:t>
            </w:r>
            <w:r w:rsidRPr="00AC03D5">
              <w:t>identif</w:t>
            </w:r>
            <w:r>
              <w:t xml:space="preserve">ication of </w:t>
            </w:r>
            <w:r w:rsidRPr="00AC03D5">
              <w:t>informal usage</w:t>
            </w:r>
            <w:r>
              <w:t xml:space="preserve">, </w:t>
            </w:r>
            <w:r w:rsidRPr="00AC03D5">
              <w:t xml:space="preserve">exclamations </w:t>
            </w:r>
            <w:r>
              <w:t>a</w:t>
            </w:r>
            <w:r w:rsidRPr="00AC03D5">
              <w:t>nd the dropping of prefixes</w:t>
            </w:r>
            <w:r>
              <w:t xml:space="preserve"> </w:t>
            </w:r>
          </w:p>
        </w:tc>
        <w:tc>
          <w:tcPr>
            <w:tcW w:w="2708" w:type="dxa"/>
            <w:tcBorders>
              <w:top w:val="single" w:sz="4" w:space="0" w:color="A6A8AB"/>
              <w:bottom w:val="dotted" w:sz="4" w:space="0" w:color="A6A8AB"/>
            </w:tcBorders>
          </w:tcPr>
          <w:p w14:paraId="212D2FB6" w14:textId="61C83C2B" w:rsidR="00AA78AA" w:rsidRPr="00A74956" w:rsidRDefault="00AA78AA" w:rsidP="00A74956">
            <w:pPr>
              <w:pStyle w:val="TableBullet"/>
              <w:rPr>
                <w:rFonts w:cstheme="minorHAnsi"/>
              </w:rPr>
            </w:pPr>
            <w:r w:rsidRPr="00957EC3">
              <w:rPr>
                <w:rStyle w:val="shadingdifferences"/>
              </w:rPr>
              <w:t>fragmented</w:t>
            </w:r>
            <w:r>
              <w:t xml:space="preserve"> </w:t>
            </w:r>
            <w:r w:rsidRPr="00AC03D5">
              <w:t>know</w:t>
            </w:r>
            <w:r>
              <w:t>ledge</w:t>
            </w:r>
            <w:r w:rsidRPr="00AC03D5">
              <w:t xml:space="preserve"> that spoken and written Indonesian vary</w:t>
            </w:r>
          </w:p>
          <w:p w14:paraId="779004E3" w14:textId="0E04B028" w:rsidR="00AA78AA" w:rsidRPr="0053572D" w:rsidRDefault="00AA78AA" w:rsidP="00A74956">
            <w:pPr>
              <w:pStyle w:val="TableBullet"/>
              <w:rPr>
                <w:rFonts w:cstheme="minorHAnsi"/>
              </w:rPr>
            </w:pPr>
            <w:r w:rsidRPr="00957EC3">
              <w:rPr>
                <w:rStyle w:val="shadingdifferences"/>
              </w:rPr>
              <w:t>directed</w:t>
            </w:r>
            <w:r>
              <w:t xml:space="preserve"> </w:t>
            </w:r>
            <w:r w:rsidRPr="00AC03D5">
              <w:t>identif</w:t>
            </w:r>
            <w:r>
              <w:t xml:space="preserve">ication of </w:t>
            </w:r>
            <w:r w:rsidRPr="00AC03D5">
              <w:t>informal usage</w:t>
            </w:r>
            <w:r>
              <w:t xml:space="preserve">, </w:t>
            </w:r>
            <w:r w:rsidRPr="00AC03D5">
              <w:t xml:space="preserve">exclamations </w:t>
            </w:r>
            <w:r>
              <w:t>a</w:t>
            </w:r>
            <w:r w:rsidRPr="00AC03D5">
              <w:t>nd the dropping of prefixes</w:t>
            </w:r>
            <w:r>
              <w:t xml:space="preserve"> </w:t>
            </w:r>
          </w:p>
        </w:tc>
      </w:tr>
      <w:tr w:rsidR="00AA78AA" w:rsidRPr="00F2628C" w14:paraId="30FA8908" w14:textId="77777777" w:rsidTr="00AA78AA">
        <w:trPr>
          <w:cantSplit/>
          <w:trHeight w:val="96"/>
        </w:trPr>
        <w:tc>
          <w:tcPr>
            <w:tcW w:w="467" w:type="dxa"/>
            <w:vMerge/>
            <w:shd w:val="clear" w:color="auto" w:fill="E6E7E8" w:themeFill="background2"/>
            <w:textDirection w:val="btLr"/>
            <w:vAlign w:val="center"/>
          </w:tcPr>
          <w:p w14:paraId="232ADD45" w14:textId="77777777" w:rsidR="00AA78AA" w:rsidRPr="009327DE" w:rsidRDefault="00AA78AA" w:rsidP="005E55B2">
            <w:pPr>
              <w:pStyle w:val="Tableheadingcolumns"/>
              <w:rPr>
                <w:sz w:val="18"/>
                <w:szCs w:val="18"/>
              </w:rPr>
            </w:pPr>
          </w:p>
        </w:tc>
        <w:tc>
          <w:tcPr>
            <w:tcW w:w="2705" w:type="dxa"/>
            <w:tcBorders>
              <w:top w:val="dotted" w:sz="4" w:space="0" w:color="A6A8AB"/>
              <w:bottom w:val="dotted" w:sz="4" w:space="0" w:color="A6A8AB"/>
            </w:tcBorders>
          </w:tcPr>
          <w:p w14:paraId="63737C16" w14:textId="6B86EA79" w:rsidR="00AA78AA" w:rsidRDefault="00AA78AA" w:rsidP="005E55B2">
            <w:pPr>
              <w:pStyle w:val="Tabletextsinglecell"/>
              <w:rPr>
                <w:rFonts w:cstheme="minorHAnsi"/>
              </w:rPr>
            </w:pPr>
            <w:r>
              <w:rPr>
                <w:rFonts w:cstheme="minorHAnsi"/>
              </w:rPr>
              <w:t>sh</w:t>
            </w:r>
            <w:r w:rsidRPr="00AC03D5">
              <w:rPr>
                <w:rFonts w:cstheme="minorHAnsi"/>
              </w:rPr>
              <w:t>ow</w:t>
            </w:r>
            <w:r>
              <w:rPr>
                <w:rFonts w:cstheme="minorHAnsi"/>
              </w:rPr>
              <w:t>ing</w:t>
            </w:r>
            <w:r w:rsidRPr="00AC03D5">
              <w:rPr>
                <w:rFonts w:cstheme="minorHAnsi"/>
              </w:rPr>
              <w:t xml:space="preserve"> </w:t>
            </w:r>
            <w:r w:rsidRPr="00957EC3">
              <w:rPr>
                <w:rStyle w:val="shadingdifferences"/>
              </w:rPr>
              <w:t>discerning</w:t>
            </w:r>
            <w:r>
              <w:rPr>
                <w:rFonts w:cstheme="minorHAnsi"/>
              </w:rPr>
              <w:t xml:space="preserve"> </w:t>
            </w:r>
            <w:r w:rsidRPr="00AC03D5">
              <w:rPr>
                <w:rFonts w:cstheme="minorHAnsi"/>
              </w:rPr>
              <w:t>awareness of</w:t>
            </w:r>
            <w:r>
              <w:rPr>
                <w:rFonts w:cstheme="minorHAnsi"/>
              </w:rPr>
              <w:t>:</w:t>
            </w:r>
          </w:p>
          <w:p w14:paraId="606C3846" w14:textId="77777777" w:rsidR="00AA78AA" w:rsidRDefault="00AA78AA" w:rsidP="005E55B2">
            <w:pPr>
              <w:pStyle w:val="TableBullet"/>
            </w:pPr>
            <w:r>
              <w:t>c</w:t>
            </w:r>
            <w:r w:rsidRPr="00AC03D5">
              <w:t>ontractions</w:t>
            </w:r>
          </w:p>
          <w:p w14:paraId="7D4C924E" w14:textId="77777777" w:rsidR="00AA78AA" w:rsidRPr="005E55B2" w:rsidRDefault="00AA78AA" w:rsidP="005E55B2">
            <w:pPr>
              <w:pStyle w:val="TableBullet"/>
              <w:rPr>
                <w:rFonts w:cstheme="minorHAnsi"/>
              </w:rPr>
            </w:pPr>
            <w:r>
              <w:t>a</w:t>
            </w:r>
            <w:r w:rsidRPr="00AC03D5">
              <w:t>cronyms</w:t>
            </w:r>
          </w:p>
          <w:p w14:paraId="3E775E7B" w14:textId="64E6AE71" w:rsidR="00AA78AA" w:rsidRPr="0053572D" w:rsidRDefault="00AA78AA" w:rsidP="005E55B2">
            <w:pPr>
              <w:pStyle w:val="TableBullet"/>
              <w:rPr>
                <w:rFonts w:cstheme="minorHAnsi"/>
              </w:rPr>
            </w:pPr>
            <w:r w:rsidRPr="00AC03D5">
              <w:t>abbreviations</w:t>
            </w:r>
            <w:r>
              <w:t xml:space="preserve"> </w:t>
            </w:r>
          </w:p>
        </w:tc>
        <w:tc>
          <w:tcPr>
            <w:tcW w:w="2706" w:type="dxa"/>
            <w:tcBorders>
              <w:top w:val="dotted" w:sz="4" w:space="0" w:color="A6A8AB"/>
              <w:bottom w:val="dotted" w:sz="4" w:space="0" w:color="A6A8AB"/>
            </w:tcBorders>
          </w:tcPr>
          <w:p w14:paraId="696A8E32" w14:textId="17DBB692" w:rsidR="00AA78AA" w:rsidRDefault="00AA78AA" w:rsidP="005E55B2">
            <w:pPr>
              <w:pStyle w:val="Tabletextsinglecell"/>
              <w:rPr>
                <w:rFonts w:cstheme="minorHAnsi"/>
              </w:rPr>
            </w:pPr>
            <w:r>
              <w:rPr>
                <w:rFonts w:cstheme="minorHAnsi"/>
              </w:rPr>
              <w:t>sh</w:t>
            </w:r>
            <w:r w:rsidRPr="00AC03D5">
              <w:rPr>
                <w:rFonts w:cstheme="minorHAnsi"/>
              </w:rPr>
              <w:t>ow</w:t>
            </w:r>
            <w:r>
              <w:rPr>
                <w:rFonts w:cstheme="minorHAnsi"/>
              </w:rPr>
              <w:t>ing</w:t>
            </w:r>
            <w:r w:rsidRPr="00AC03D5">
              <w:rPr>
                <w:rFonts w:cstheme="minorHAnsi"/>
              </w:rPr>
              <w:t xml:space="preserve"> </w:t>
            </w:r>
            <w:r w:rsidRPr="00957EC3">
              <w:rPr>
                <w:rStyle w:val="shadingdifferences"/>
              </w:rPr>
              <w:t>informed</w:t>
            </w:r>
            <w:r>
              <w:rPr>
                <w:rFonts w:cstheme="minorHAnsi"/>
              </w:rPr>
              <w:t xml:space="preserve"> </w:t>
            </w:r>
            <w:r w:rsidRPr="00AC03D5">
              <w:rPr>
                <w:rFonts w:cstheme="minorHAnsi"/>
              </w:rPr>
              <w:t>awareness of</w:t>
            </w:r>
            <w:r>
              <w:rPr>
                <w:rFonts w:cstheme="minorHAnsi"/>
              </w:rPr>
              <w:t>:</w:t>
            </w:r>
          </w:p>
          <w:p w14:paraId="37DE0A54" w14:textId="77777777" w:rsidR="00AA78AA" w:rsidRDefault="00AA78AA" w:rsidP="005E55B2">
            <w:pPr>
              <w:pStyle w:val="TableBullet"/>
            </w:pPr>
            <w:r>
              <w:t>c</w:t>
            </w:r>
            <w:r w:rsidRPr="00AC03D5">
              <w:t>ontractions</w:t>
            </w:r>
          </w:p>
          <w:p w14:paraId="35372951" w14:textId="77777777" w:rsidR="00AA78AA" w:rsidRPr="005E55B2" w:rsidRDefault="00AA78AA" w:rsidP="005E55B2">
            <w:pPr>
              <w:pStyle w:val="TableBullet"/>
              <w:rPr>
                <w:rFonts w:cstheme="minorHAnsi"/>
              </w:rPr>
            </w:pPr>
            <w:r>
              <w:t>a</w:t>
            </w:r>
            <w:r w:rsidRPr="00AC03D5">
              <w:t>cronyms</w:t>
            </w:r>
          </w:p>
          <w:p w14:paraId="04707A4A" w14:textId="00BF22EF" w:rsidR="00AA78AA" w:rsidRPr="0053572D" w:rsidRDefault="00AA78AA" w:rsidP="005E55B2">
            <w:pPr>
              <w:pStyle w:val="TableBullet"/>
              <w:rPr>
                <w:rFonts w:cstheme="minorHAnsi"/>
              </w:rPr>
            </w:pPr>
            <w:r w:rsidRPr="00AC03D5">
              <w:t>abbreviations</w:t>
            </w:r>
            <w:r>
              <w:t xml:space="preserve"> </w:t>
            </w:r>
          </w:p>
        </w:tc>
        <w:tc>
          <w:tcPr>
            <w:tcW w:w="2707" w:type="dxa"/>
            <w:tcBorders>
              <w:top w:val="dotted" w:sz="4" w:space="0" w:color="A6A8AB"/>
              <w:bottom w:val="dotted" w:sz="4" w:space="0" w:color="A6A8AB"/>
            </w:tcBorders>
          </w:tcPr>
          <w:p w14:paraId="5D6A1A72" w14:textId="747D219B" w:rsidR="00AA78AA" w:rsidRDefault="00AA78AA" w:rsidP="005E55B2">
            <w:pPr>
              <w:pStyle w:val="Tabletextsinglecell"/>
              <w:rPr>
                <w:rFonts w:cstheme="minorHAnsi"/>
              </w:rPr>
            </w:pPr>
            <w:r>
              <w:rPr>
                <w:rFonts w:cstheme="minorHAnsi"/>
              </w:rPr>
              <w:t>sh</w:t>
            </w:r>
            <w:r w:rsidRPr="00AC03D5">
              <w:rPr>
                <w:rFonts w:cstheme="minorHAnsi"/>
              </w:rPr>
              <w:t>ow</w:t>
            </w:r>
            <w:r>
              <w:rPr>
                <w:rFonts w:cstheme="minorHAnsi"/>
              </w:rPr>
              <w:t>ing</w:t>
            </w:r>
            <w:r w:rsidRPr="00AC03D5">
              <w:rPr>
                <w:rFonts w:cstheme="minorHAnsi"/>
              </w:rPr>
              <w:t xml:space="preserve"> awareness of</w:t>
            </w:r>
            <w:r>
              <w:rPr>
                <w:rFonts w:cstheme="minorHAnsi"/>
              </w:rPr>
              <w:t>:</w:t>
            </w:r>
          </w:p>
          <w:p w14:paraId="7B639B99" w14:textId="4B11D5E9" w:rsidR="00AA78AA" w:rsidRDefault="00AA78AA" w:rsidP="005E55B2">
            <w:pPr>
              <w:pStyle w:val="TableBullet"/>
            </w:pPr>
            <w:r>
              <w:t>c</w:t>
            </w:r>
            <w:r w:rsidRPr="00AC03D5">
              <w:t>ontractions</w:t>
            </w:r>
          </w:p>
          <w:p w14:paraId="4E7F775A" w14:textId="191214E0" w:rsidR="00AA78AA" w:rsidRDefault="00AA78AA" w:rsidP="005E55B2">
            <w:pPr>
              <w:pStyle w:val="TableBullet"/>
            </w:pPr>
            <w:r>
              <w:t>a</w:t>
            </w:r>
            <w:r w:rsidRPr="00AC03D5">
              <w:t>cronyms</w:t>
            </w:r>
          </w:p>
          <w:p w14:paraId="6A10280C" w14:textId="6194CBAE" w:rsidR="00AA78AA" w:rsidRPr="0053572D" w:rsidRDefault="00AA78AA" w:rsidP="005E55B2">
            <w:pPr>
              <w:pStyle w:val="TableBullet"/>
            </w:pPr>
            <w:r w:rsidRPr="00AC03D5">
              <w:t>abbreviations</w:t>
            </w:r>
            <w:r>
              <w:t xml:space="preserve"> (</w:t>
            </w:r>
            <w:bookmarkStart w:id="18" w:name="SE7"/>
            <w:r w:rsidRPr="009327DE">
              <w:rPr>
                <w:shd w:val="clear" w:color="auto" w:fill="C8DDF2" w:themeFill="accent2" w:themeFillTint="33"/>
              </w:rPr>
              <w:fldChar w:fldCharType="begin"/>
            </w:r>
            <w:r w:rsidRPr="009327DE">
              <w:rPr>
                <w:shd w:val="clear" w:color="auto" w:fill="C8DDF2" w:themeFill="accent2" w:themeFillTint="33"/>
              </w:rPr>
              <w:instrText xml:space="preserve"> HYPERLINK  \l "AS7" </w:instrText>
            </w:r>
            <w:r w:rsidRPr="009327DE">
              <w:rPr>
                <w:shd w:val="clear" w:color="auto" w:fill="C8DDF2" w:themeFill="accent2" w:themeFillTint="33"/>
              </w:rPr>
            </w:r>
            <w:r w:rsidRPr="009327DE">
              <w:rPr>
                <w:shd w:val="clear" w:color="auto" w:fill="C8DDF2" w:themeFill="accent2" w:themeFillTint="33"/>
              </w:rPr>
              <w:fldChar w:fldCharType="separate"/>
            </w:r>
            <w:r w:rsidRPr="009327DE">
              <w:rPr>
                <w:rStyle w:val="Hyperlink"/>
                <w:shd w:val="clear" w:color="auto" w:fill="C8DDF2" w:themeFill="accent2" w:themeFillTint="33"/>
              </w:rPr>
              <w:t>AS7</w:t>
            </w:r>
            <w:bookmarkEnd w:id="18"/>
            <w:r w:rsidRPr="009327DE">
              <w:rPr>
                <w:shd w:val="clear" w:color="auto" w:fill="C8DDF2" w:themeFill="accent2" w:themeFillTint="33"/>
              </w:rPr>
              <w:fldChar w:fldCharType="end"/>
            </w:r>
            <w:r>
              <w:t>)</w:t>
            </w:r>
          </w:p>
        </w:tc>
        <w:tc>
          <w:tcPr>
            <w:tcW w:w="2706" w:type="dxa"/>
            <w:tcBorders>
              <w:top w:val="dotted" w:sz="4" w:space="0" w:color="A6A8AB"/>
              <w:bottom w:val="dotted" w:sz="4" w:space="0" w:color="A6A8AB"/>
            </w:tcBorders>
          </w:tcPr>
          <w:p w14:paraId="50E453C3" w14:textId="1724ED1F" w:rsidR="00AA78AA" w:rsidRDefault="00AA78AA" w:rsidP="005E55B2">
            <w:pPr>
              <w:pStyle w:val="Tabletextsinglecell"/>
              <w:rPr>
                <w:rFonts w:cstheme="minorHAnsi"/>
              </w:rPr>
            </w:pPr>
            <w:r>
              <w:rPr>
                <w:rFonts w:cstheme="minorHAnsi"/>
              </w:rPr>
              <w:t>sh</w:t>
            </w:r>
            <w:r w:rsidRPr="00AC03D5">
              <w:rPr>
                <w:rFonts w:cstheme="minorHAnsi"/>
              </w:rPr>
              <w:t>ow</w:t>
            </w:r>
            <w:r>
              <w:rPr>
                <w:rFonts w:cstheme="minorHAnsi"/>
              </w:rPr>
              <w:t>ing</w:t>
            </w:r>
            <w:r w:rsidRPr="00AC03D5">
              <w:rPr>
                <w:rFonts w:cstheme="minorHAnsi"/>
              </w:rPr>
              <w:t xml:space="preserve"> </w:t>
            </w:r>
            <w:r w:rsidRPr="00957EC3">
              <w:rPr>
                <w:rStyle w:val="shadingdifferences"/>
              </w:rPr>
              <w:t>limited</w:t>
            </w:r>
            <w:r>
              <w:rPr>
                <w:rFonts w:cstheme="minorHAnsi"/>
              </w:rPr>
              <w:t xml:space="preserve"> </w:t>
            </w:r>
            <w:r w:rsidRPr="00AC03D5">
              <w:rPr>
                <w:rFonts w:cstheme="minorHAnsi"/>
              </w:rPr>
              <w:t>awareness of</w:t>
            </w:r>
            <w:r>
              <w:rPr>
                <w:rFonts w:cstheme="minorHAnsi"/>
              </w:rPr>
              <w:t>:</w:t>
            </w:r>
          </w:p>
          <w:p w14:paraId="626E4CB5" w14:textId="77777777" w:rsidR="00AA78AA" w:rsidRDefault="00AA78AA" w:rsidP="005E55B2">
            <w:pPr>
              <w:pStyle w:val="TableBullet"/>
            </w:pPr>
            <w:r>
              <w:t>c</w:t>
            </w:r>
            <w:r w:rsidRPr="00AC03D5">
              <w:t>ontractions</w:t>
            </w:r>
          </w:p>
          <w:p w14:paraId="3F3EAF64" w14:textId="77777777" w:rsidR="00AA78AA" w:rsidRPr="005E55B2" w:rsidRDefault="00AA78AA" w:rsidP="005E55B2">
            <w:pPr>
              <w:pStyle w:val="TableBullet"/>
              <w:rPr>
                <w:rFonts w:cstheme="minorHAnsi"/>
              </w:rPr>
            </w:pPr>
            <w:r>
              <w:t>a</w:t>
            </w:r>
            <w:r w:rsidRPr="00AC03D5">
              <w:t>cronyms</w:t>
            </w:r>
          </w:p>
          <w:p w14:paraId="08DD32EC" w14:textId="3FABE44B" w:rsidR="00AA78AA" w:rsidRPr="0053572D" w:rsidRDefault="00AA78AA" w:rsidP="005E55B2">
            <w:pPr>
              <w:pStyle w:val="TableBullet"/>
              <w:rPr>
                <w:rFonts w:cstheme="minorHAnsi"/>
              </w:rPr>
            </w:pPr>
            <w:r w:rsidRPr="00AC03D5">
              <w:t>abbreviations</w:t>
            </w:r>
            <w:r>
              <w:t xml:space="preserve"> </w:t>
            </w:r>
          </w:p>
        </w:tc>
        <w:tc>
          <w:tcPr>
            <w:tcW w:w="2708" w:type="dxa"/>
            <w:tcBorders>
              <w:top w:val="dotted" w:sz="4" w:space="0" w:color="A6A8AB"/>
              <w:bottom w:val="dotted" w:sz="4" w:space="0" w:color="A6A8AB"/>
            </w:tcBorders>
          </w:tcPr>
          <w:p w14:paraId="5785DF80" w14:textId="30A86ECB" w:rsidR="00AA78AA" w:rsidRDefault="00AA78AA" w:rsidP="005E55B2">
            <w:pPr>
              <w:pStyle w:val="Tabletextsinglecell"/>
              <w:rPr>
                <w:rFonts w:cstheme="minorHAnsi"/>
              </w:rPr>
            </w:pPr>
            <w:r>
              <w:rPr>
                <w:rFonts w:cstheme="minorHAnsi"/>
              </w:rPr>
              <w:t>sh</w:t>
            </w:r>
            <w:r w:rsidRPr="00AC03D5">
              <w:rPr>
                <w:rFonts w:cstheme="minorHAnsi"/>
              </w:rPr>
              <w:t>ow</w:t>
            </w:r>
            <w:r>
              <w:rPr>
                <w:rFonts w:cstheme="minorHAnsi"/>
              </w:rPr>
              <w:t>ing</w:t>
            </w:r>
            <w:r w:rsidRPr="00AC03D5">
              <w:rPr>
                <w:rFonts w:cstheme="minorHAnsi"/>
              </w:rPr>
              <w:t xml:space="preserve"> </w:t>
            </w:r>
            <w:r w:rsidRPr="00957EC3">
              <w:rPr>
                <w:rStyle w:val="shadingdifferences"/>
              </w:rPr>
              <w:t>fragmented</w:t>
            </w:r>
            <w:r>
              <w:t xml:space="preserve"> </w:t>
            </w:r>
            <w:r w:rsidRPr="00AC03D5">
              <w:rPr>
                <w:rFonts w:cstheme="minorHAnsi"/>
              </w:rPr>
              <w:t>awareness of</w:t>
            </w:r>
            <w:r>
              <w:rPr>
                <w:rFonts w:cstheme="minorHAnsi"/>
              </w:rPr>
              <w:t>:</w:t>
            </w:r>
          </w:p>
          <w:p w14:paraId="45DC177A" w14:textId="77777777" w:rsidR="00AA78AA" w:rsidRDefault="00AA78AA" w:rsidP="005E55B2">
            <w:pPr>
              <w:pStyle w:val="TableBullet"/>
            </w:pPr>
            <w:r>
              <w:t>c</w:t>
            </w:r>
            <w:r w:rsidRPr="00AC03D5">
              <w:t>ontractions</w:t>
            </w:r>
          </w:p>
          <w:p w14:paraId="6C07B963" w14:textId="77777777" w:rsidR="00AA78AA" w:rsidRPr="005E55B2" w:rsidRDefault="00AA78AA" w:rsidP="005E55B2">
            <w:pPr>
              <w:pStyle w:val="TableBullet"/>
              <w:rPr>
                <w:rFonts w:cstheme="minorHAnsi"/>
              </w:rPr>
            </w:pPr>
            <w:r>
              <w:t>a</w:t>
            </w:r>
            <w:r w:rsidRPr="00AC03D5">
              <w:t>cronyms</w:t>
            </w:r>
          </w:p>
          <w:p w14:paraId="28F7440E" w14:textId="4061F74D" w:rsidR="00AA78AA" w:rsidRPr="0053572D" w:rsidRDefault="00AA78AA" w:rsidP="005E55B2">
            <w:pPr>
              <w:pStyle w:val="TableBullet"/>
              <w:rPr>
                <w:rFonts w:cstheme="minorHAnsi"/>
              </w:rPr>
            </w:pPr>
            <w:r w:rsidRPr="00AC03D5">
              <w:t>abbreviations</w:t>
            </w:r>
            <w:r>
              <w:t xml:space="preserve"> </w:t>
            </w:r>
          </w:p>
        </w:tc>
      </w:tr>
      <w:tr w:rsidR="00AA78AA" w:rsidRPr="00F2628C" w14:paraId="26147D88" w14:textId="77777777" w:rsidTr="00AA78AA">
        <w:trPr>
          <w:cantSplit/>
          <w:trHeight w:val="96"/>
        </w:trPr>
        <w:tc>
          <w:tcPr>
            <w:tcW w:w="467" w:type="dxa"/>
            <w:vMerge/>
            <w:shd w:val="clear" w:color="auto" w:fill="E6E7E8" w:themeFill="background2"/>
            <w:textDirection w:val="btLr"/>
            <w:vAlign w:val="center"/>
          </w:tcPr>
          <w:p w14:paraId="1667B760" w14:textId="77777777" w:rsidR="00AA78AA" w:rsidRPr="009327DE" w:rsidRDefault="00AA78AA" w:rsidP="005E55B2">
            <w:pPr>
              <w:pStyle w:val="Tableheadingcolumns"/>
              <w:rPr>
                <w:sz w:val="18"/>
                <w:szCs w:val="18"/>
              </w:rPr>
            </w:pPr>
          </w:p>
        </w:tc>
        <w:tc>
          <w:tcPr>
            <w:tcW w:w="2705" w:type="dxa"/>
            <w:tcBorders>
              <w:top w:val="dotted" w:sz="4" w:space="0" w:color="A6A8AB"/>
              <w:bottom w:val="dotted" w:sz="4" w:space="0" w:color="A6A8AB"/>
            </w:tcBorders>
          </w:tcPr>
          <w:p w14:paraId="02D342EB" w14:textId="31DE0D88" w:rsidR="00AA78AA" w:rsidRPr="005E55B2" w:rsidRDefault="00AA78AA" w:rsidP="005E55B2">
            <w:pPr>
              <w:pStyle w:val="TableBullet"/>
              <w:rPr>
                <w:rFonts w:cstheme="minorHAnsi"/>
              </w:rPr>
            </w:pPr>
            <w:r w:rsidRPr="00957EC3">
              <w:rPr>
                <w:rStyle w:val="shadingdifferences"/>
              </w:rPr>
              <w:t>purposeful</w:t>
            </w:r>
            <w:r>
              <w:rPr>
                <w:rFonts w:cstheme="minorHAnsi"/>
              </w:rPr>
              <w:t xml:space="preserve"> </w:t>
            </w:r>
            <w:r>
              <w:t>u</w:t>
            </w:r>
            <w:r w:rsidRPr="00AC03D5">
              <w:t>se</w:t>
            </w:r>
            <w:r>
              <w:t xml:space="preserve"> of </w:t>
            </w:r>
            <w:r w:rsidRPr="00AC03D5">
              <w:t>metalanguage to discuss possessive and noun–adjective word order</w:t>
            </w:r>
          </w:p>
          <w:p w14:paraId="23F28B95" w14:textId="6FC76231" w:rsidR="00AA78AA" w:rsidRPr="0053572D" w:rsidRDefault="00AA78AA" w:rsidP="005E55B2">
            <w:pPr>
              <w:pStyle w:val="TableBullet"/>
              <w:rPr>
                <w:rFonts w:cstheme="minorHAnsi"/>
              </w:rPr>
            </w:pPr>
            <w:r w:rsidRPr="00957EC3">
              <w:rPr>
                <w:rStyle w:val="shadingdifferences"/>
              </w:rPr>
              <w:t>comprehensive</w:t>
            </w:r>
            <w:r>
              <w:t xml:space="preserve"> </w:t>
            </w:r>
            <w:r w:rsidRPr="00AC03D5">
              <w:t>knowledge of the base word and affixation system to predict meaning and decode new words using dictionaries</w:t>
            </w:r>
          </w:p>
        </w:tc>
        <w:tc>
          <w:tcPr>
            <w:tcW w:w="2706" w:type="dxa"/>
            <w:tcBorders>
              <w:top w:val="dotted" w:sz="4" w:space="0" w:color="A6A8AB"/>
              <w:bottom w:val="dotted" w:sz="4" w:space="0" w:color="A6A8AB"/>
            </w:tcBorders>
          </w:tcPr>
          <w:p w14:paraId="137E7385" w14:textId="62F7AFF7" w:rsidR="00AA78AA" w:rsidRPr="005E55B2" w:rsidRDefault="00AA78AA" w:rsidP="005E55B2">
            <w:pPr>
              <w:pStyle w:val="TableBullet"/>
              <w:rPr>
                <w:rFonts w:cstheme="minorHAnsi"/>
              </w:rPr>
            </w:pPr>
            <w:r w:rsidRPr="00957EC3">
              <w:rPr>
                <w:rStyle w:val="shadingdifferences"/>
              </w:rPr>
              <w:t>effective</w:t>
            </w:r>
            <w:r>
              <w:rPr>
                <w:rFonts w:cstheme="minorHAnsi"/>
              </w:rPr>
              <w:t xml:space="preserve"> </w:t>
            </w:r>
            <w:r>
              <w:t>u</w:t>
            </w:r>
            <w:r w:rsidRPr="00AC03D5">
              <w:t>se</w:t>
            </w:r>
            <w:r>
              <w:t xml:space="preserve"> of </w:t>
            </w:r>
            <w:r w:rsidRPr="00AC03D5">
              <w:t>metalanguage to discuss possessive and noun–adjective word order</w:t>
            </w:r>
          </w:p>
          <w:p w14:paraId="2AE1A554" w14:textId="190F3E4D" w:rsidR="00AA78AA" w:rsidRPr="0053572D" w:rsidRDefault="00AA78AA" w:rsidP="005E55B2">
            <w:pPr>
              <w:pStyle w:val="TableBullet"/>
              <w:rPr>
                <w:rFonts w:cstheme="minorHAnsi"/>
              </w:rPr>
            </w:pPr>
            <w:r w:rsidRPr="00957EC3">
              <w:rPr>
                <w:rStyle w:val="shadingdifferences"/>
              </w:rPr>
              <w:t>informed</w:t>
            </w:r>
            <w:r>
              <w:t xml:space="preserve"> </w:t>
            </w:r>
            <w:r w:rsidRPr="00AC03D5">
              <w:t>knowledge of the base word and affixation system to predict meaning and decode new words using dictionaries</w:t>
            </w:r>
          </w:p>
        </w:tc>
        <w:tc>
          <w:tcPr>
            <w:tcW w:w="2707" w:type="dxa"/>
            <w:tcBorders>
              <w:top w:val="dotted" w:sz="4" w:space="0" w:color="A6A8AB"/>
              <w:bottom w:val="dotted" w:sz="4" w:space="0" w:color="A6A8AB"/>
            </w:tcBorders>
          </w:tcPr>
          <w:p w14:paraId="500AA0F5" w14:textId="77777777" w:rsidR="00AA78AA" w:rsidRDefault="00AA78AA" w:rsidP="005E55B2">
            <w:pPr>
              <w:pStyle w:val="TableBullet"/>
            </w:pPr>
            <w:r>
              <w:t>u</w:t>
            </w:r>
            <w:r w:rsidRPr="00AC03D5">
              <w:t>se</w:t>
            </w:r>
            <w:r>
              <w:t xml:space="preserve"> of </w:t>
            </w:r>
            <w:r w:rsidRPr="00AC03D5">
              <w:t>metalanguage to discuss possessive and noun–adjective word order</w:t>
            </w:r>
          </w:p>
          <w:p w14:paraId="2D9044F5" w14:textId="377AC843" w:rsidR="00AA78AA" w:rsidRPr="0053572D" w:rsidRDefault="00AA78AA" w:rsidP="005E55B2">
            <w:pPr>
              <w:pStyle w:val="TableBullet"/>
            </w:pPr>
            <w:r w:rsidRPr="00AC03D5">
              <w:t>knowledge of the base word and affixation system to predict meaning and decode new words using dictionaries</w:t>
            </w:r>
          </w:p>
        </w:tc>
        <w:tc>
          <w:tcPr>
            <w:tcW w:w="2706" w:type="dxa"/>
            <w:tcBorders>
              <w:top w:val="dotted" w:sz="4" w:space="0" w:color="A6A8AB"/>
              <w:bottom w:val="dotted" w:sz="4" w:space="0" w:color="A6A8AB"/>
            </w:tcBorders>
          </w:tcPr>
          <w:p w14:paraId="09377126" w14:textId="4C80DFA1" w:rsidR="00AA78AA" w:rsidRPr="005E55B2" w:rsidRDefault="00AA78AA" w:rsidP="005E55B2">
            <w:pPr>
              <w:pStyle w:val="TableBullet"/>
              <w:rPr>
                <w:rFonts w:cstheme="minorHAnsi"/>
              </w:rPr>
            </w:pPr>
            <w:r w:rsidRPr="00957EC3">
              <w:rPr>
                <w:rStyle w:val="shadingdifferences"/>
              </w:rPr>
              <w:t>guided</w:t>
            </w:r>
            <w:r>
              <w:t xml:space="preserve"> u</w:t>
            </w:r>
            <w:r w:rsidRPr="00AC03D5">
              <w:t>se</w:t>
            </w:r>
            <w:r>
              <w:t xml:space="preserve"> of </w:t>
            </w:r>
            <w:r w:rsidRPr="00AC03D5">
              <w:t>metalanguage to discuss possessive and noun–adjective word order</w:t>
            </w:r>
          </w:p>
          <w:p w14:paraId="12B242BF" w14:textId="12DDA474" w:rsidR="00AA78AA" w:rsidRPr="0053572D" w:rsidRDefault="00AA78AA" w:rsidP="005E55B2">
            <w:pPr>
              <w:pStyle w:val="TableBullet"/>
              <w:rPr>
                <w:rFonts w:cstheme="minorHAnsi"/>
              </w:rPr>
            </w:pPr>
            <w:r w:rsidRPr="00957EC3">
              <w:rPr>
                <w:rStyle w:val="shadingdifferences"/>
              </w:rPr>
              <w:t>limited</w:t>
            </w:r>
            <w:r>
              <w:t xml:space="preserve"> </w:t>
            </w:r>
            <w:r w:rsidRPr="00AC03D5">
              <w:t>knowledge of the base word and affixation system to predict meaning and decode new words using dictionaries</w:t>
            </w:r>
          </w:p>
        </w:tc>
        <w:tc>
          <w:tcPr>
            <w:tcW w:w="2708" w:type="dxa"/>
            <w:tcBorders>
              <w:top w:val="dotted" w:sz="4" w:space="0" w:color="A6A8AB"/>
              <w:bottom w:val="dotted" w:sz="4" w:space="0" w:color="A6A8AB"/>
            </w:tcBorders>
          </w:tcPr>
          <w:p w14:paraId="7F986E49" w14:textId="52D4B06E" w:rsidR="00AA78AA" w:rsidRPr="005E55B2" w:rsidRDefault="00AA78AA" w:rsidP="005E55B2">
            <w:pPr>
              <w:pStyle w:val="TableBullet"/>
              <w:rPr>
                <w:rFonts w:cstheme="minorHAnsi"/>
              </w:rPr>
            </w:pPr>
            <w:r w:rsidRPr="00957EC3">
              <w:rPr>
                <w:rStyle w:val="shadingdifferences"/>
              </w:rPr>
              <w:t>directed</w:t>
            </w:r>
            <w:r>
              <w:t xml:space="preserve"> u</w:t>
            </w:r>
            <w:r w:rsidRPr="00AC03D5">
              <w:t>se</w:t>
            </w:r>
            <w:r>
              <w:t xml:space="preserve"> of </w:t>
            </w:r>
            <w:r w:rsidRPr="00AC03D5">
              <w:t>metalanguage to discuss possessive and noun–adjective word order</w:t>
            </w:r>
          </w:p>
          <w:p w14:paraId="5BB767C3" w14:textId="1BC3BD4E" w:rsidR="00AA78AA" w:rsidRPr="0053572D" w:rsidRDefault="00AA78AA" w:rsidP="005E55B2">
            <w:pPr>
              <w:pStyle w:val="TableBullet"/>
              <w:rPr>
                <w:rFonts w:cstheme="minorHAnsi"/>
              </w:rPr>
            </w:pPr>
            <w:r w:rsidRPr="00957EC3">
              <w:rPr>
                <w:rStyle w:val="shadingdifferences"/>
              </w:rPr>
              <w:t>fragmented</w:t>
            </w:r>
            <w:r>
              <w:t xml:space="preserve"> </w:t>
            </w:r>
            <w:r w:rsidRPr="00AC03D5">
              <w:t>knowledge of the base word and affixation system to predict meaning and decode new words using dictionaries</w:t>
            </w:r>
          </w:p>
        </w:tc>
      </w:tr>
      <w:tr w:rsidR="00AA78AA" w:rsidRPr="00F2628C" w14:paraId="71E8AC33" w14:textId="77777777" w:rsidTr="00AA78AA">
        <w:trPr>
          <w:cantSplit/>
          <w:trHeight w:val="65"/>
        </w:trPr>
        <w:tc>
          <w:tcPr>
            <w:tcW w:w="467" w:type="dxa"/>
            <w:vMerge w:val="restart"/>
            <w:shd w:val="clear" w:color="auto" w:fill="E6E7E8" w:themeFill="background2"/>
            <w:textDirection w:val="btLr"/>
            <w:vAlign w:val="center"/>
          </w:tcPr>
          <w:p w14:paraId="7B208E23" w14:textId="7E5044F8" w:rsidR="00AA78AA" w:rsidRPr="009327DE" w:rsidRDefault="00AA78AA" w:rsidP="006530D9">
            <w:pPr>
              <w:pStyle w:val="Tableheadingcolumns"/>
              <w:rPr>
                <w:sz w:val="18"/>
                <w:szCs w:val="18"/>
              </w:rPr>
            </w:pPr>
            <w:bookmarkStart w:id="19" w:name="_Hlk504037008"/>
            <w:r>
              <w:rPr>
                <w:sz w:val="18"/>
                <w:szCs w:val="18"/>
              </w:rPr>
              <w:lastRenderedPageBreak/>
              <w:t>Understanding</w:t>
            </w:r>
          </w:p>
        </w:tc>
        <w:tc>
          <w:tcPr>
            <w:tcW w:w="2705" w:type="dxa"/>
            <w:tcBorders>
              <w:top w:val="dotted" w:sz="4" w:space="0" w:color="A6A8AB"/>
              <w:bottom w:val="dotted" w:sz="4" w:space="0" w:color="A6A8AB"/>
            </w:tcBorders>
          </w:tcPr>
          <w:p w14:paraId="2AF9DCB6" w14:textId="0959130D" w:rsidR="00AA78AA" w:rsidRPr="0053572D" w:rsidRDefault="00AA78AA" w:rsidP="006A78F5">
            <w:pPr>
              <w:pStyle w:val="Tabletextsinglecell"/>
              <w:rPr>
                <w:rFonts w:cstheme="minorHAnsi"/>
              </w:rPr>
            </w:pPr>
            <w:r w:rsidRPr="00957EC3">
              <w:rPr>
                <w:rStyle w:val="shadingdifferences"/>
              </w:rPr>
              <w:t>comprehensive</w:t>
            </w:r>
            <w:r>
              <w:rPr>
                <w:rFonts w:cstheme="minorHAnsi"/>
              </w:rPr>
              <w:t xml:space="preserve"> </w:t>
            </w:r>
            <w:r w:rsidRPr="00AC03D5">
              <w:rPr>
                <w:rFonts w:cstheme="minorHAnsi"/>
              </w:rPr>
              <w:t>know</w:t>
            </w:r>
            <w:r>
              <w:rPr>
                <w:rFonts w:cstheme="minorHAnsi"/>
              </w:rPr>
              <w:t>ledge</w:t>
            </w:r>
            <w:r w:rsidRPr="00AC03D5">
              <w:rPr>
                <w:rFonts w:cstheme="minorHAnsi"/>
              </w:rPr>
              <w:t xml:space="preserve"> that language is used to create </w:t>
            </w:r>
            <w:proofErr w:type="gramStart"/>
            <w:r w:rsidRPr="00AC03D5">
              <w:rPr>
                <w:rFonts w:cstheme="minorHAnsi"/>
              </w:rPr>
              <w:t>particular effects</w:t>
            </w:r>
            <w:proofErr w:type="gramEnd"/>
            <w:r w:rsidRPr="00AC03D5">
              <w:rPr>
                <w:rFonts w:cstheme="minorHAnsi"/>
              </w:rPr>
              <w:t xml:space="preserve"> and influence others</w:t>
            </w:r>
            <w:r>
              <w:rPr>
                <w:rFonts w:cstheme="minorHAnsi"/>
              </w:rPr>
              <w:t xml:space="preserve"> such as through the use of imperatives and rhetorical devices </w:t>
            </w:r>
          </w:p>
        </w:tc>
        <w:tc>
          <w:tcPr>
            <w:tcW w:w="2706" w:type="dxa"/>
            <w:tcBorders>
              <w:top w:val="dotted" w:sz="4" w:space="0" w:color="A6A8AB"/>
              <w:bottom w:val="dotted" w:sz="4" w:space="0" w:color="A6A8AB"/>
            </w:tcBorders>
          </w:tcPr>
          <w:p w14:paraId="4E94FFAB" w14:textId="393C978A" w:rsidR="00AA78AA" w:rsidRPr="0053572D" w:rsidRDefault="00AA78AA" w:rsidP="006A78F5">
            <w:pPr>
              <w:pStyle w:val="Tabletextsinglecell"/>
              <w:rPr>
                <w:rStyle w:val="shadingdifferences"/>
                <w:rFonts w:cstheme="minorHAnsi"/>
                <w:lang w:eastAsia="en-AU"/>
              </w:rPr>
            </w:pPr>
            <w:r w:rsidRPr="00957EC3">
              <w:rPr>
                <w:rStyle w:val="shadingdifferences"/>
              </w:rPr>
              <w:t>informed</w:t>
            </w:r>
            <w:r>
              <w:rPr>
                <w:rFonts w:cstheme="minorHAnsi"/>
              </w:rPr>
              <w:t xml:space="preserve"> </w:t>
            </w:r>
            <w:r w:rsidRPr="00AC03D5">
              <w:rPr>
                <w:rFonts w:cstheme="minorHAnsi"/>
              </w:rPr>
              <w:t>know</w:t>
            </w:r>
            <w:r>
              <w:rPr>
                <w:rFonts w:cstheme="minorHAnsi"/>
              </w:rPr>
              <w:t>ledge</w:t>
            </w:r>
            <w:r w:rsidRPr="00AC03D5">
              <w:rPr>
                <w:rFonts w:cstheme="minorHAnsi"/>
              </w:rPr>
              <w:t xml:space="preserve"> that language is used to create </w:t>
            </w:r>
            <w:proofErr w:type="gramStart"/>
            <w:r w:rsidRPr="00AC03D5">
              <w:rPr>
                <w:rFonts w:cstheme="minorHAnsi"/>
              </w:rPr>
              <w:t>particular effects</w:t>
            </w:r>
            <w:proofErr w:type="gramEnd"/>
            <w:r w:rsidRPr="00AC03D5">
              <w:rPr>
                <w:rFonts w:cstheme="minorHAnsi"/>
              </w:rPr>
              <w:t xml:space="preserve"> and influence others</w:t>
            </w:r>
            <w:r>
              <w:rPr>
                <w:rFonts w:cstheme="minorHAnsi"/>
              </w:rPr>
              <w:t xml:space="preserve"> such as through the use of imperatives and rhetorical devices </w:t>
            </w:r>
          </w:p>
        </w:tc>
        <w:tc>
          <w:tcPr>
            <w:tcW w:w="2707" w:type="dxa"/>
            <w:tcBorders>
              <w:top w:val="dotted" w:sz="4" w:space="0" w:color="A6A8AB"/>
              <w:bottom w:val="dotted" w:sz="4" w:space="0" w:color="A6A8AB"/>
            </w:tcBorders>
          </w:tcPr>
          <w:p w14:paraId="45211CE3" w14:textId="2E2ECFEA" w:rsidR="00AA78AA" w:rsidRPr="0053572D" w:rsidRDefault="00AA78AA" w:rsidP="006A78F5">
            <w:pPr>
              <w:pStyle w:val="Tabletextsinglecell"/>
              <w:rPr>
                <w:rFonts w:cstheme="minorHAnsi"/>
              </w:rPr>
            </w:pPr>
            <w:r w:rsidRPr="00AC03D5">
              <w:rPr>
                <w:rFonts w:cstheme="minorHAnsi"/>
              </w:rPr>
              <w:t>know</w:t>
            </w:r>
            <w:r>
              <w:rPr>
                <w:rFonts w:cstheme="minorHAnsi"/>
              </w:rPr>
              <w:t>ledge</w:t>
            </w:r>
            <w:r w:rsidRPr="00AC03D5">
              <w:rPr>
                <w:rFonts w:cstheme="minorHAnsi"/>
              </w:rPr>
              <w:t xml:space="preserve"> that language is used to create </w:t>
            </w:r>
            <w:proofErr w:type="gramStart"/>
            <w:r w:rsidRPr="00AC03D5">
              <w:rPr>
                <w:rFonts w:cstheme="minorHAnsi"/>
              </w:rPr>
              <w:t>particular effects</w:t>
            </w:r>
            <w:proofErr w:type="gramEnd"/>
            <w:r w:rsidRPr="00AC03D5">
              <w:rPr>
                <w:rFonts w:cstheme="minorHAnsi"/>
              </w:rPr>
              <w:t xml:space="preserve"> and influence others</w:t>
            </w:r>
            <w:r>
              <w:rPr>
                <w:rFonts w:cstheme="minorHAnsi"/>
              </w:rPr>
              <w:t xml:space="preserve"> such as through the use of imperatives and rhetorical devices (</w:t>
            </w:r>
            <w:bookmarkStart w:id="20" w:name="SE8"/>
            <w:r w:rsidRPr="009327DE">
              <w:rPr>
                <w:rFonts w:cstheme="minorHAnsi"/>
                <w:shd w:val="clear" w:color="auto" w:fill="C8DDF2" w:themeFill="accent2" w:themeFillTint="33"/>
              </w:rPr>
              <w:fldChar w:fldCharType="begin"/>
            </w:r>
            <w:r w:rsidRPr="009327DE">
              <w:rPr>
                <w:rFonts w:cstheme="minorHAnsi"/>
                <w:shd w:val="clear" w:color="auto" w:fill="C8DDF2" w:themeFill="accent2" w:themeFillTint="33"/>
              </w:rPr>
              <w:instrText xml:space="preserve"> HYPERLINK  \l "AS8" </w:instrText>
            </w:r>
            <w:r w:rsidRPr="009327DE">
              <w:rPr>
                <w:rFonts w:cstheme="minorHAnsi"/>
                <w:shd w:val="clear" w:color="auto" w:fill="C8DDF2" w:themeFill="accent2" w:themeFillTint="33"/>
              </w:rPr>
            </w:r>
            <w:r w:rsidRPr="009327DE">
              <w:rPr>
                <w:rFonts w:cstheme="minorHAnsi"/>
                <w:shd w:val="clear" w:color="auto" w:fill="C8DDF2" w:themeFill="accent2" w:themeFillTint="33"/>
              </w:rPr>
              <w:fldChar w:fldCharType="separate"/>
            </w:r>
            <w:r w:rsidRPr="009327DE">
              <w:rPr>
                <w:rStyle w:val="Hyperlink"/>
                <w:rFonts w:cstheme="minorHAnsi"/>
                <w:shd w:val="clear" w:color="auto" w:fill="C8DDF2" w:themeFill="accent2" w:themeFillTint="33"/>
              </w:rPr>
              <w:t>AS8</w:t>
            </w:r>
            <w:bookmarkEnd w:id="20"/>
            <w:r w:rsidRPr="009327DE">
              <w:rPr>
                <w:rFonts w:cstheme="minorHAnsi"/>
                <w:shd w:val="clear" w:color="auto" w:fill="C8DDF2" w:themeFill="accent2" w:themeFillTint="33"/>
              </w:rPr>
              <w:fldChar w:fldCharType="end"/>
            </w:r>
            <w:r>
              <w:rPr>
                <w:rFonts w:cstheme="minorHAnsi"/>
              </w:rPr>
              <w:t>)</w:t>
            </w:r>
          </w:p>
        </w:tc>
        <w:tc>
          <w:tcPr>
            <w:tcW w:w="2706" w:type="dxa"/>
            <w:tcBorders>
              <w:top w:val="dotted" w:sz="4" w:space="0" w:color="A6A8AB"/>
              <w:bottom w:val="dotted" w:sz="4" w:space="0" w:color="A6A8AB"/>
            </w:tcBorders>
          </w:tcPr>
          <w:p w14:paraId="225DFB2C" w14:textId="648E5D5A" w:rsidR="00AA78AA" w:rsidRPr="0053572D" w:rsidRDefault="00AA78AA" w:rsidP="006A78F5">
            <w:pPr>
              <w:pStyle w:val="Tabletextsinglecell"/>
              <w:rPr>
                <w:rStyle w:val="shadingdifferences"/>
                <w:rFonts w:cstheme="minorHAnsi"/>
                <w:lang w:eastAsia="en-AU"/>
              </w:rPr>
            </w:pPr>
            <w:r w:rsidRPr="00957EC3">
              <w:rPr>
                <w:rStyle w:val="shadingdifferences"/>
              </w:rPr>
              <w:t>limited</w:t>
            </w:r>
            <w:r>
              <w:rPr>
                <w:rFonts w:cstheme="minorHAnsi"/>
              </w:rPr>
              <w:t xml:space="preserve"> </w:t>
            </w:r>
            <w:r w:rsidRPr="00AC03D5">
              <w:rPr>
                <w:rFonts w:cstheme="minorHAnsi"/>
              </w:rPr>
              <w:t>know</w:t>
            </w:r>
            <w:r>
              <w:rPr>
                <w:rFonts w:cstheme="minorHAnsi"/>
              </w:rPr>
              <w:t>ledge</w:t>
            </w:r>
            <w:r w:rsidRPr="00AC03D5">
              <w:rPr>
                <w:rFonts w:cstheme="minorHAnsi"/>
              </w:rPr>
              <w:t xml:space="preserve"> that language is used to create </w:t>
            </w:r>
            <w:proofErr w:type="gramStart"/>
            <w:r w:rsidRPr="00AC03D5">
              <w:rPr>
                <w:rFonts w:cstheme="minorHAnsi"/>
              </w:rPr>
              <w:t>particular effects</w:t>
            </w:r>
            <w:proofErr w:type="gramEnd"/>
            <w:r w:rsidRPr="00AC03D5">
              <w:rPr>
                <w:rFonts w:cstheme="minorHAnsi"/>
              </w:rPr>
              <w:t xml:space="preserve"> and influence others</w:t>
            </w:r>
            <w:r>
              <w:rPr>
                <w:rFonts w:cstheme="minorHAnsi"/>
              </w:rPr>
              <w:t xml:space="preserve"> such as through the use of imperatives and rhetorical devices </w:t>
            </w:r>
          </w:p>
        </w:tc>
        <w:tc>
          <w:tcPr>
            <w:tcW w:w="2708" w:type="dxa"/>
            <w:tcBorders>
              <w:top w:val="dotted" w:sz="4" w:space="0" w:color="A6A8AB"/>
              <w:bottom w:val="dotted" w:sz="4" w:space="0" w:color="A6A8AB"/>
            </w:tcBorders>
          </w:tcPr>
          <w:p w14:paraId="0A797E23" w14:textId="44A025D4" w:rsidR="00AA78AA" w:rsidRPr="0053572D" w:rsidRDefault="00AA78AA" w:rsidP="006A78F5">
            <w:pPr>
              <w:pStyle w:val="Tabletextsinglecell"/>
              <w:rPr>
                <w:rFonts w:cstheme="minorHAnsi"/>
              </w:rPr>
            </w:pPr>
            <w:r w:rsidRPr="00957EC3">
              <w:rPr>
                <w:rStyle w:val="shadingdifferences"/>
              </w:rPr>
              <w:t>fragmented</w:t>
            </w:r>
            <w:r>
              <w:t xml:space="preserve"> </w:t>
            </w:r>
            <w:r w:rsidRPr="00AC03D5">
              <w:rPr>
                <w:rFonts w:cstheme="minorHAnsi"/>
              </w:rPr>
              <w:t>know</w:t>
            </w:r>
            <w:r>
              <w:rPr>
                <w:rFonts w:cstheme="minorHAnsi"/>
              </w:rPr>
              <w:t>ledge</w:t>
            </w:r>
            <w:r w:rsidRPr="00AC03D5">
              <w:rPr>
                <w:rFonts w:cstheme="minorHAnsi"/>
              </w:rPr>
              <w:t xml:space="preserve"> that language is used to create </w:t>
            </w:r>
            <w:proofErr w:type="gramStart"/>
            <w:r w:rsidRPr="00AC03D5">
              <w:rPr>
                <w:rFonts w:cstheme="minorHAnsi"/>
              </w:rPr>
              <w:t>particular effects</w:t>
            </w:r>
            <w:proofErr w:type="gramEnd"/>
            <w:r w:rsidRPr="00AC03D5">
              <w:rPr>
                <w:rFonts w:cstheme="minorHAnsi"/>
              </w:rPr>
              <w:t xml:space="preserve"> and influence others</w:t>
            </w:r>
            <w:r>
              <w:rPr>
                <w:rFonts w:cstheme="minorHAnsi"/>
              </w:rPr>
              <w:t xml:space="preserve"> such as through the use of imperatives and rhetorical devices </w:t>
            </w:r>
          </w:p>
        </w:tc>
      </w:tr>
      <w:bookmarkEnd w:id="19"/>
      <w:tr w:rsidR="00AA78AA" w:rsidRPr="00F2628C" w14:paraId="09A54470" w14:textId="77777777" w:rsidTr="00AA78AA">
        <w:trPr>
          <w:cantSplit/>
          <w:trHeight w:val="81"/>
        </w:trPr>
        <w:tc>
          <w:tcPr>
            <w:tcW w:w="467" w:type="dxa"/>
            <w:vMerge/>
            <w:shd w:val="clear" w:color="auto" w:fill="E6E7E8" w:themeFill="background2"/>
            <w:textDirection w:val="btLr"/>
            <w:vAlign w:val="center"/>
          </w:tcPr>
          <w:p w14:paraId="0623162B" w14:textId="77777777" w:rsidR="00AA78AA" w:rsidRPr="009327DE" w:rsidRDefault="00AA78AA" w:rsidP="00E87D0D">
            <w:pPr>
              <w:pStyle w:val="Tableheadingcolumns"/>
              <w:rPr>
                <w:sz w:val="18"/>
                <w:szCs w:val="18"/>
              </w:rPr>
            </w:pPr>
          </w:p>
        </w:tc>
        <w:tc>
          <w:tcPr>
            <w:tcW w:w="2705" w:type="dxa"/>
            <w:tcBorders>
              <w:top w:val="dotted" w:sz="4" w:space="0" w:color="A6A8AB"/>
              <w:bottom w:val="dotted" w:sz="4" w:space="0" w:color="A6A8AB"/>
            </w:tcBorders>
          </w:tcPr>
          <w:p w14:paraId="0B1629FE" w14:textId="6E9FAFE8" w:rsidR="00AA78AA" w:rsidRPr="0053572D" w:rsidRDefault="00AA78AA" w:rsidP="00505C6F">
            <w:pPr>
              <w:pStyle w:val="TableText"/>
            </w:pPr>
            <w:r w:rsidRPr="00957EC3">
              <w:rPr>
                <w:rStyle w:val="shadingdifferences"/>
              </w:rPr>
              <w:t>comprehensive</w:t>
            </w:r>
            <w:r>
              <w:t xml:space="preserve"> k</w:t>
            </w:r>
            <w:r w:rsidRPr="00AC03D5">
              <w:t>now</w:t>
            </w:r>
            <w:r>
              <w:t xml:space="preserve">ledge </w:t>
            </w:r>
            <w:r w:rsidRPr="00AC03D5">
              <w:t xml:space="preserve">that Indonesian is a national language that, for </w:t>
            </w:r>
            <w:proofErr w:type="gramStart"/>
            <w:r w:rsidRPr="00AC03D5">
              <w:t>the majority of</w:t>
            </w:r>
            <w:proofErr w:type="gramEnd"/>
            <w:r w:rsidRPr="00AC03D5">
              <w:t xml:space="preserve"> Indonesians, may be one of a number of known languages</w:t>
            </w:r>
          </w:p>
        </w:tc>
        <w:tc>
          <w:tcPr>
            <w:tcW w:w="2706" w:type="dxa"/>
            <w:tcBorders>
              <w:top w:val="dotted" w:sz="4" w:space="0" w:color="A6A8AB"/>
              <w:bottom w:val="dotted" w:sz="4" w:space="0" w:color="A6A8AB"/>
            </w:tcBorders>
          </w:tcPr>
          <w:p w14:paraId="6C55BBDA" w14:textId="40AA20C2" w:rsidR="00AA78AA" w:rsidRPr="0053572D" w:rsidRDefault="00AA78AA" w:rsidP="00505C6F">
            <w:pPr>
              <w:pStyle w:val="TableText"/>
            </w:pPr>
            <w:r w:rsidRPr="00957EC3">
              <w:rPr>
                <w:rStyle w:val="shadingdifferences"/>
              </w:rPr>
              <w:t>informed</w:t>
            </w:r>
            <w:r>
              <w:t xml:space="preserve"> k</w:t>
            </w:r>
            <w:r w:rsidRPr="00AC03D5">
              <w:t>now</w:t>
            </w:r>
            <w:r>
              <w:t xml:space="preserve">ledge </w:t>
            </w:r>
            <w:r w:rsidRPr="00AC03D5">
              <w:t xml:space="preserve">that Indonesian is a national language that, for </w:t>
            </w:r>
            <w:proofErr w:type="gramStart"/>
            <w:r w:rsidRPr="00AC03D5">
              <w:t>the majority of</w:t>
            </w:r>
            <w:proofErr w:type="gramEnd"/>
            <w:r w:rsidRPr="00AC03D5">
              <w:t xml:space="preserve"> Indonesians, may be one of a number of known languages</w:t>
            </w:r>
          </w:p>
        </w:tc>
        <w:tc>
          <w:tcPr>
            <w:tcW w:w="2707" w:type="dxa"/>
            <w:tcBorders>
              <w:top w:val="dotted" w:sz="4" w:space="0" w:color="A6A8AB"/>
              <w:bottom w:val="dotted" w:sz="4" w:space="0" w:color="A6A8AB"/>
            </w:tcBorders>
          </w:tcPr>
          <w:p w14:paraId="30149E72" w14:textId="2E317CC8" w:rsidR="00AA78AA" w:rsidRPr="0053572D" w:rsidRDefault="00AA78AA" w:rsidP="00505C6F">
            <w:pPr>
              <w:pStyle w:val="TableText"/>
            </w:pPr>
            <w:r>
              <w:t>k</w:t>
            </w:r>
            <w:r w:rsidRPr="00AC03D5">
              <w:t>now</w:t>
            </w:r>
            <w:r>
              <w:t xml:space="preserve">ledge </w:t>
            </w:r>
            <w:r w:rsidRPr="00AC03D5">
              <w:t xml:space="preserve">that Indonesian is a national language that, for </w:t>
            </w:r>
            <w:proofErr w:type="gramStart"/>
            <w:r w:rsidRPr="00AC03D5">
              <w:t>the majority of</w:t>
            </w:r>
            <w:proofErr w:type="gramEnd"/>
            <w:r w:rsidRPr="00AC03D5">
              <w:t xml:space="preserve"> Indonesians, may be one of a number of known languages</w:t>
            </w:r>
          </w:p>
        </w:tc>
        <w:tc>
          <w:tcPr>
            <w:tcW w:w="2706" w:type="dxa"/>
            <w:tcBorders>
              <w:top w:val="dotted" w:sz="4" w:space="0" w:color="A6A8AB"/>
              <w:bottom w:val="dotted" w:sz="4" w:space="0" w:color="A6A8AB"/>
            </w:tcBorders>
          </w:tcPr>
          <w:p w14:paraId="220F45D2" w14:textId="277E5815" w:rsidR="00AA78AA" w:rsidRPr="0053572D" w:rsidRDefault="00AA78AA" w:rsidP="00505C6F">
            <w:pPr>
              <w:pStyle w:val="TableText"/>
            </w:pPr>
            <w:r w:rsidRPr="00957EC3">
              <w:rPr>
                <w:rStyle w:val="shadingdifferences"/>
              </w:rPr>
              <w:t>limited</w:t>
            </w:r>
            <w:r>
              <w:t xml:space="preserve"> k</w:t>
            </w:r>
            <w:r w:rsidRPr="00AC03D5">
              <w:t>now</w:t>
            </w:r>
            <w:r>
              <w:t xml:space="preserve">ledge </w:t>
            </w:r>
            <w:r w:rsidRPr="00AC03D5">
              <w:t xml:space="preserve">that Indonesian is a national language that, for </w:t>
            </w:r>
            <w:proofErr w:type="gramStart"/>
            <w:r w:rsidRPr="00AC03D5">
              <w:t>the majority of</w:t>
            </w:r>
            <w:proofErr w:type="gramEnd"/>
            <w:r w:rsidRPr="00AC03D5">
              <w:t xml:space="preserve"> Indonesians, may be one of a number of known languages</w:t>
            </w:r>
          </w:p>
        </w:tc>
        <w:tc>
          <w:tcPr>
            <w:tcW w:w="2708" w:type="dxa"/>
            <w:tcBorders>
              <w:top w:val="dotted" w:sz="4" w:space="0" w:color="A6A8AB"/>
              <w:bottom w:val="dotted" w:sz="4" w:space="0" w:color="A6A8AB"/>
            </w:tcBorders>
          </w:tcPr>
          <w:p w14:paraId="3EF64AED" w14:textId="61B4217D" w:rsidR="00AA78AA" w:rsidRPr="0053572D" w:rsidRDefault="00AA78AA" w:rsidP="00505C6F">
            <w:pPr>
              <w:pStyle w:val="TableText"/>
            </w:pPr>
            <w:r w:rsidRPr="00957EC3">
              <w:rPr>
                <w:rStyle w:val="shadingdifferences"/>
              </w:rPr>
              <w:t>fragmented</w:t>
            </w:r>
            <w:r>
              <w:t xml:space="preserve"> k</w:t>
            </w:r>
            <w:r w:rsidRPr="00AC03D5">
              <w:t>now</w:t>
            </w:r>
            <w:r>
              <w:t xml:space="preserve">ledge </w:t>
            </w:r>
            <w:r w:rsidRPr="00AC03D5">
              <w:t xml:space="preserve">that Indonesian is a national language that, for </w:t>
            </w:r>
            <w:proofErr w:type="gramStart"/>
            <w:r w:rsidRPr="00AC03D5">
              <w:t>the majority of</w:t>
            </w:r>
            <w:proofErr w:type="gramEnd"/>
            <w:r w:rsidRPr="00AC03D5">
              <w:t xml:space="preserve"> Indonesians, may be one of a number of known languages</w:t>
            </w:r>
          </w:p>
        </w:tc>
      </w:tr>
      <w:tr w:rsidR="00AA78AA" w:rsidRPr="00F2628C" w14:paraId="3CB43404" w14:textId="77777777" w:rsidTr="00AA78AA">
        <w:trPr>
          <w:cantSplit/>
          <w:trHeight w:val="81"/>
        </w:trPr>
        <w:tc>
          <w:tcPr>
            <w:tcW w:w="467" w:type="dxa"/>
            <w:vMerge/>
            <w:shd w:val="clear" w:color="auto" w:fill="E6E7E8" w:themeFill="background2"/>
            <w:textDirection w:val="btLr"/>
            <w:vAlign w:val="center"/>
          </w:tcPr>
          <w:p w14:paraId="783E0A16" w14:textId="77777777" w:rsidR="00AA78AA" w:rsidRPr="009327DE" w:rsidRDefault="00AA78AA" w:rsidP="00E87D0D">
            <w:pPr>
              <w:pStyle w:val="Tableheadingcolumns"/>
              <w:rPr>
                <w:sz w:val="18"/>
                <w:szCs w:val="18"/>
              </w:rPr>
            </w:pPr>
          </w:p>
        </w:tc>
        <w:tc>
          <w:tcPr>
            <w:tcW w:w="2705" w:type="dxa"/>
            <w:tcBorders>
              <w:top w:val="dotted" w:sz="4" w:space="0" w:color="A6A8AB"/>
              <w:bottom w:val="dotted" w:sz="4" w:space="0" w:color="A6A8AB"/>
            </w:tcBorders>
          </w:tcPr>
          <w:p w14:paraId="1F4BA798" w14:textId="7F2C5588" w:rsidR="00AA78AA" w:rsidRDefault="00AA78AA" w:rsidP="00E87D0D">
            <w:pPr>
              <w:pStyle w:val="Tabletextsinglecell"/>
              <w:rPr>
                <w:rFonts w:cstheme="minorHAnsi"/>
              </w:rPr>
            </w:pPr>
            <w:r w:rsidRPr="00957EC3">
              <w:rPr>
                <w:rStyle w:val="shadingdifferences"/>
              </w:rPr>
              <w:t>purposeful</w:t>
            </w:r>
            <w:r>
              <w:rPr>
                <w:rFonts w:cstheme="minorHAnsi"/>
              </w:rPr>
              <w:t xml:space="preserve"> e</w:t>
            </w:r>
            <w:r w:rsidRPr="00AC03D5">
              <w:rPr>
                <w:rFonts w:cstheme="minorHAnsi"/>
              </w:rPr>
              <w:t>xpla</w:t>
            </w:r>
            <w:r>
              <w:rPr>
                <w:rFonts w:cstheme="minorHAnsi"/>
              </w:rPr>
              <w:t xml:space="preserve">nation of </w:t>
            </w:r>
            <w:r w:rsidRPr="00AC03D5">
              <w:rPr>
                <w:rFonts w:cstheme="minorHAnsi"/>
              </w:rPr>
              <w:t>aspects of Indonesian language and culture, including</w:t>
            </w:r>
            <w:r>
              <w:rPr>
                <w:rFonts w:cstheme="minorHAnsi"/>
              </w:rPr>
              <w:t>:</w:t>
            </w:r>
          </w:p>
          <w:p w14:paraId="381D6E16" w14:textId="77777777" w:rsidR="00AA78AA" w:rsidRPr="00E87D0D" w:rsidRDefault="00AA78AA" w:rsidP="00E87D0D">
            <w:pPr>
              <w:pStyle w:val="TableBullet"/>
              <w:rPr>
                <w:rFonts w:cstheme="minorHAnsi"/>
              </w:rPr>
            </w:pPr>
            <w:r w:rsidRPr="00AC03D5">
              <w:t xml:space="preserve">concepts of diversity and </w:t>
            </w:r>
            <w:r w:rsidRPr="00957EC3">
              <w:rPr>
                <w:rStyle w:val="EmphasisIndonesian"/>
              </w:rPr>
              <w:t>nasib</w:t>
            </w:r>
          </w:p>
          <w:p w14:paraId="7F15D58A" w14:textId="4ED81194" w:rsidR="00AA78AA" w:rsidRPr="0053572D" w:rsidRDefault="00AA78AA" w:rsidP="00E87D0D">
            <w:pPr>
              <w:pStyle w:val="TableBullet"/>
              <w:rPr>
                <w:rFonts w:cstheme="minorHAnsi"/>
              </w:rPr>
            </w:pPr>
            <w:r w:rsidRPr="00AC03D5">
              <w:t>importance of language, religion and ethnicity as identity markers</w:t>
            </w:r>
            <w:r>
              <w:t xml:space="preserve"> </w:t>
            </w:r>
          </w:p>
        </w:tc>
        <w:tc>
          <w:tcPr>
            <w:tcW w:w="2706" w:type="dxa"/>
            <w:tcBorders>
              <w:top w:val="dotted" w:sz="4" w:space="0" w:color="A6A8AB"/>
              <w:bottom w:val="dotted" w:sz="4" w:space="0" w:color="A6A8AB"/>
            </w:tcBorders>
          </w:tcPr>
          <w:p w14:paraId="48A008A2" w14:textId="3058FED7" w:rsidR="00AA78AA" w:rsidRDefault="00AA78AA" w:rsidP="00E87D0D">
            <w:pPr>
              <w:pStyle w:val="Tabletextsinglecell"/>
              <w:rPr>
                <w:rFonts w:cstheme="minorHAnsi"/>
              </w:rPr>
            </w:pPr>
            <w:r w:rsidRPr="00957EC3">
              <w:rPr>
                <w:rStyle w:val="shadingdifferences"/>
              </w:rPr>
              <w:t>effective</w:t>
            </w:r>
            <w:r>
              <w:rPr>
                <w:rFonts w:cstheme="minorHAnsi"/>
              </w:rPr>
              <w:t xml:space="preserve"> e</w:t>
            </w:r>
            <w:r w:rsidRPr="00AC03D5">
              <w:rPr>
                <w:rFonts w:cstheme="minorHAnsi"/>
              </w:rPr>
              <w:t>xpla</w:t>
            </w:r>
            <w:r>
              <w:rPr>
                <w:rFonts w:cstheme="minorHAnsi"/>
              </w:rPr>
              <w:t xml:space="preserve">nation of </w:t>
            </w:r>
            <w:r w:rsidRPr="00AC03D5">
              <w:rPr>
                <w:rFonts w:cstheme="minorHAnsi"/>
              </w:rPr>
              <w:t>aspects of Indonesian language and culture, including</w:t>
            </w:r>
            <w:r>
              <w:rPr>
                <w:rFonts w:cstheme="minorHAnsi"/>
              </w:rPr>
              <w:t>:</w:t>
            </w:r>
          </w:p>
          <w:p w14:paraId="604F3C72" w14:textId="77777777" w:rsidR="00AA78AA" w:rsidRPr="00E87D0D" w:rsidRDefault="00AA78AA" w:rsidP="00E87D0D">
            <w:pPr>
              <w:pStyle w:val="TableBullet"/>
              <w:rPr>
                <w:rFonts w:cstheme="minorHAnsi"/>
              </w:rPr>
            </w:pPr>
            <w:r w:rsidRPr="00AC03D5">
              <w:t xml:space="preserve">concepts of diversity and </w:t>
            </w:r>
            <w:r w:rsidRPr="00957EC3">
              <w:rPr>
                <w:rStyle w:val="EmphasisIndonesian"/>
              </w:rPr>
              <w:t>nasib</w:t>
            </w:r>
          </w:p>
          <w:p w14:paraId="03AE108A" w14:textId="52273341" w:rsidR="00AA78AA" w:rsidRPr="0053572D" w:rsidRDefault="00AA78AA" w:rsidP="00E87D0D">
            <w:pPr>
              <w:pStyle w:val="TableBullet"/>
              <w:rPr>
                <w:rFonts w:cstheme="minorHAnsi"/>
              </w:rPr>
            </w:pPr>
            <w:r w:rsidRPr="00AC03D5">
              <w:t>importance of language, religion and ethnicity as identity markers</w:t>
            </w:r>
            <w:r>
              <w:t xml:space="preserve"> </w:t>
            </w:r>
          </w:p>
        </w:tc>
        <w:tc>
          <w:tcPr>
            <w:tcW w:w="2707" w:type="dxa"/>
            <w:tcBorders>
              <w:top w:val="dotted" w:sz="4" w:space="0" w:color="A6A8AB"/>
              <w:bottom w:val="dotted" w:sz="4" w:space="0" w:color="A6A8AB"/>
            </w:tcBorders>
          </w:tcPr>
          <w:p w14:paraId="5BFAEA53" w14:textId="77777777" w:rsidR="00AA78AA" w:rsidRDefault="00AA78AA" w:rsidP="00E87D0D">
            <w:pPr>
              <w:pStyle w:val="Tabletextsinglecell"/>
              <w:rPr>
                <w:rFonts w:cstheme="minorHAnsi"/>
              </w:rPr>
            </w:pPr>
            <w:r>
              <w:rPr>
                <w:rFonts w:cstheme="minorHAnsi"/>
              </w:rPr>
              <w:t>e</w:t>
            </w:r>
            <w:r w:rsidRPr="00AC03D5">
              <w:rPr>
                <w:rFonts w:cstheme="minorHAnsi"/>
              </w:rPr>
              <w:t>xpla</w:t>
            </w:r>
            <w:r>
              <w:rPr>
                <w:rFonts w:cstheme="minorHAnsi"/>
              </w:rPr>
              <w:t xml:space="preserve">nation of </w:t>
            </w:r>
            <w:r w:rsidRPr="00AC03D5">
              <w:rPr>
                <w:rFonts w:cstheme="minorHAnsi"/>
              </w:rPr>
              <w:t>aspects of Indonesian language and culture, including</w:t>
            </w:r>
            <w:r>
              <w:rPr>
                <w:rFonts w:cstheme="minorHAnsi"/>
              </w:rPr>
              <w:t>:</w:t>
            </w:r>
          </w:p>
          <w:p w14:paraId="1711F73E" w14:textId="06C1419A" w:rsidR="00AA78AA" w:rsidRPr="00E87D0D" w:rsidRDefault="00AA78AA" w:rsidP="00E87D0D">
            <w:pPr>
              <w:pStyle w:val="TableBullet"/>
            </w:pPr>
            <w:r w:rsidRPr="00AC03D5">
              <w:t xml:space="preserve">concepts of diversity and </w:t>
            </w:r>
            <w:r w:rsidRPr="00957EC3">
              <w:rPr>
                <w:rStyle w:val="EmphasisIndonesian"/>
              </w:rPr>
              <w:t>nasib</w:t>
            </w:r>
            <w:r>
              <w:rPr>
                <w:iCs/>
              </w:rPr>
              <w:t xml:space="preserve"> (</w:t>
            </w:r>
            <w:bookmarkStart w:id="21" w:name="SE10"/>
            <w:r w:rsidRPr="009327DE">
              <w:rPr>
                <w:iCs/>
                <w:shd w:val="clear" w:color="auto" w:fill="C8DDF2" w:themeFill="accent2" w:themeFillTint="33"/>
              </w:rPr>
              <w:fldChar w:fldCharType="begin"/>
            </w:r>
            <w:r w:rsidRPr="009327DE">
              <w:rPr>
                <w:iCs/>
                <w:shd w:val="clear" w:color="auto" w:fill="C8DDF2" w:themeFill="accent2" w:themeFillTint="33"/>
              </w:rPr>
              <w:instrText xml:space="preserve"> HYPERLINK  \l "AS10" </w:instrText>
            </w:r>
            <w:r w:rsidRPr="009327DE">
              <w:rPr>
                <w:iCs/>
                <w:shd w:val="clear" w:color="auto" w:fill="C8DDF2" w:themeFill="accent2" w:themeFillTint="33"/>
              </w:rPr>
            </w:r>
            <w:r w:rsidRPr="009327DE">
              <w:rPr>
                <w:iCs/>
                <w:shd w:val="clear" w:color="auto" w:fill="C8DDF2" w:themeFill="accent2" w:themeFillTint="33"/>
              </w:rPr>
              <w:fldChar w:fldCharType="separate"/>
            </w:r>
            <w:r w:rsidRPr="009327DE">
              <w:rPr>
                <w:rStyle w:val="Hyperlink"/>
                <w:iCs/>
                <w:shd w:val="clear" w:color="auto" w:fill="C8DDF2" w:themeFill="accent2" w:themeFillTint="33"/>
              </w:rPr>
              <w:t>AS10</w:t>
            </w:r>
            <w:bookmarkEnd w:id="21"/>
            <w:r w:rsidRPr="009327DE">
              <w:rPr>
                <w:iCs/>
                <w:shd w:val="clear" w:color="auto" w:fill="C8DDF2" w:themeFill="accent2" w:themeFillTint="33"/>
              </w:rPr>
              <w:fldChar w:fldCharType="end"/>
            </w:r>
            <w:r>
              <w:rPr>
                <w:iCs/>
              </w:rPr>
              <w:t>)</w:t>
            </w:r>
          </w:p>
          <w:p w14:paraId="47BD25EB" w14:textId="56DAB37A" w:rsidR="00AA78AA" w:rsidRPr="00AC03D5" w:rsidRDefault="00AA78AA" w:rsidP="00E87D0D">
            <w:pPr>
              <w:pStyle w:val="TableBullet"/>
            </w:pPr>
            <w:r w:rsidRPr="00AC03D5">
              <w:t>importance of language, religion and ethnicity as identity markers</w:t>
            </w:r>
            <w:r>
              <w:t xml:space="preserve"> (</w:t>
            </w:r>
            <w:bookmarkStart w:id="22" w:name="SE9"/>
            <w:r w:rsidRPr="009327DE">
              <w:rPr>
                <w:shd w:val="clear" w:color="auto" w:fill="C8DDF2" w:themeFill="accent2" w:themeFillTint="33"/>
              </w:rPr>
              <w:fldChar w:fldCharType="begin"/>
            </w:r>
            <w:r w:rsidRPr="009327DE">
              <w:rPr>
                <w:shd w:val="clear" w:color="auto" w:fill="C8DDF2" w:themeFill="accent2" w:themeFillTint="33"/>
              </w:rPr>
              <w:instrText xml:space="preserve"> HYPERLINK  \l "AS9" </w:instrText>
            </w:r>
            <w:r w:rsidRPr="009327DE">
              <w:rPr>
                <w:shd w:val="clear" w:color="auto" w:fill="C8DDF2" w:themeFill="accent2" w:themeFillTint="33"/>
              </w:rPr>
            </w:r>
            <w:r w:rsidRPr="009327DE">
              <w:rPr>
                <w:shd w:val="clear" w:color="auto" w:fill="C8DDF2" w:themeFill="accent2" w:themeFillTint="33"/>
              </w:rPr>
              <w:fldChar w:fldCharType="separate"/>
            </w:r>
            <w:r w:rsidRPr="009327DE">
              <w:rPr>
                <w:rStyle w:val="Hyperlink"/>
                <w:shd w:val="clear" w:color="auto" w:fill="C8DDF2" w:themeFill="accent2" w:themeFillTint="33"/>
              </w:rPr>
              <w:t>AS9</w:t>
            </w:r>
            <w:bookmarkEnd w:id="22"/>
            <w:r w:rsidRPr="009327DE">
              <w:rPr>
                <w:shd w:val="clear" w:color="auto" w:fill="C8DDF2" w:themeFill="accent2" w:themeFillTint="33"/>
              </w:rPr>
              <w:fldChar w:fldCharType="end"/>
            </w:r>
            <w:r>
              <w:t>)</w:t>
            </w:r>
          </w:p>
        </w:tc>
        <w:tc>
          <w:tcPr>
            <w:tcW w:w="2706" w:type="dxa"/>
            <w:tcBorders>
              <w:top w:val="dotted" w:sz="4" w:space="0" w:color="A6A8AB"/>
              <w:bottom w:val="dotted" w:sz="4" w:space="0" w:color="A6A8AB"/>
            </w:tcBorders>
          </w:tcPr>
          <w:p w14:paraId="2DC9AC40" w14:textId="6995EE93" w:rsidR="00AA78AA" w:rsidRDefault="00AA78AA" w:rsidP="00E87D0D">
            <w:pPr>
              <w:pStyle w:val="Tabletextsinglecell"/>
              <w:rPr>
                <w:rFonts w:cstheme="minorHAnsi"/>
              </w:rPr>
            </w:pPr>
            <w:r w:rsidRPr="00957EC3">
              <w:rPr>
                <w:rStyle w:val="shadingdifferences"/>
              </w:rPr>
              <w:t>limited</w:t>
            </w:r>
            <w:r>
              <w:rPr>
                <w:rFonts w:cstheme="minorHAnsi"/>
              </w:rPr>
              <w:t xml:space="preserve"> e</w:t>
            </w:r>
            <w:r w:rsidRPr="00AC03D5">
              <w:rPr>
                <w:rFonts w:cstheme="minorHAnsi"/>
              </w:rPr>
              <w:t>xpla</w:t>
            </w:r>
            <w:r>
              <w:rPr>
                <w:rFonts w:cstheme="minorHAnsi"/>
              </w:rPr>
              <w:t xml:space="preserve">nation of </w:t>
            </w:r>
            <w:r w:rsidRPr="00AC03D5">
              <w:rPr>
                <w:rFonts w:cstheme="minorHAnsi"/>
              </w:rPr>
              <w:t>aspects of Indonesian language and culture, including</w:t>
            </w:r>
            <w:r>
              <w:rPr>
                <w:rFonts w:cstheme="minorHAnsi"/>
              </w:rPr>
              <w:t>:</w:t>
            </w:r>
          </w:p>
          <w:p w14:paraId="236E5781" w14:textId="77777777" w:rsidR="00AA78AA" w:rsidRPr="00E87D0D" w:rsidRDefault="00AA78AA" w:rsidP="00E87D0D">
            <w:pPr>
              <w:pStyle w:val="TableBullet"/>
              <w:rPr>
                <w:rFonts w:cstheme="minorHAnsi"/>
              </w:rPr>
            </w:pPr>
            <w:r w:rsidRPr="00AC03D5">
              <w:t xml:space="preserve">concepts of diversity and </w:t>
            </w:r>
            <w:r w:rsidRPr="00957EC3">
              <w:rPr>
                <w:rStyle w:val="EmphasisIndonesian"/>
              </w:rPr>
              <w:t>nasib</w:t>
            </w:r>
          </w:p>
          <w:p w14:paraId="3E649385" w14:textId="44E6324F" w:rsidR="00AA78AA" w:rsidRPr="0053572D" w:rsidRDefault="00AA78AA" w:rsidP="00E87D0D">
            <w:pPr>
              <w:pStyle w:val="TableBullet"/>
              <w:rPr>
                <w:rFonts w:cstheme="minorHAnsi"/>
              </w:rPr>
            </w:pPr>
            <w:r w:rsidRPr="00AC03D5">
              <w:t>importance of language, religion and ethnicity as identity markers</w:t>
            </w:r>
            <w:r>
              <w:t xml:space="preserve"> </w:t>
            </w:r>
          </w:p>
        </w:tc>
        <w:tc>
          <w:tcPr>
            <w:tcW w:w="2708" w:type="dxa"/>
            <w:tcBorders>
              <w:top w:val="dotted" w:sz="4" w:space="0" w:color="A6A8AB"/>
              <w:bottom w:val="dotted" w:sz="4" w:space="0" w:color="A6A8AB"/>
            </w:tcBorders>
          </w:tcPr>
          <w:p w14:paraId="562F3021" w14:textId="2C7E5F24" w:rsidR="00AA78AA" w:rsidRDefault="00AA78AA" w:rsidP="00E87D0D">
            <w:pPr>
              <w:pStyle w:val="Tabletextsinglecell"/>
              <w:rPr>
                <w:rFonts w:cstheme="minorHAnsi"/>
              </w:rPr>
            </w:pPr>
            <w:r w:rsidRPr="00957EC3">
              <w:rPr>
                <w:rStyle w:val="shadingdifferences"/>
              </w:rPr>
              <w:t>directed</w:t>
            </w:r>
            <w:r>
              <w:t xml:space="preserve"> </w:t>
            </w:r>
            <w:r>
              <w:rPr>
                <w:rFonts w:cstheme="minorHAnsi"/>
              </w:rPr>
              <w:t>e</w:t>
            </w:r>
            <w:r w:rsidRPr="00AC03D5">
              <w:rPr>
                <w:rFonts w:cstheme="minorHAnsi"/>
              </w:rPr>
              <w:t>xpla</w:t>
            </w:r>
            <w:r>
              <w:rPr>
                <w:rFonts w:cstheme="minorHAnsi"/>
              </w:rPr>
              <w:t xml:space="preserve">nation of </w:t>
            </w:r>
            <w:r w:rsidRPr="00AC03D5">
              <w:rPr>
                <w:rFonts w:cstheme="minorHAnsi"/>
              </w:rPr>
              <w:t>aspects of Indonesian language and culture, including</w:t>
            </w:r>
            <w:r>
              <w:rPr>
                <w:rFonts w:cstheme="minorHAnsi"/>
              </w:rPr>
              <w:t>:</w:t>
            </w:r>
          </w:p>
          <w:p w14:paraId="4E0CEA13" w14:textId="77777777" w:rsidR="00AA78AA" w:rsidRPr="00E87D0D" w:rsidRDefault="00AA78AA" w:rsidP="00E87D0D">
            <w:pPr>
              <w:pStyle w:val="TableBullet"/>
              <w:rPr>
                <w:rFonts w:cstheme="minorHAnsi"/>
              </w:rPr>
            </w:pPr>
            <w:r w:rsidRPr="00AC03D5">
              <w:t xml:space="preserve">concepts of diversity and </w:t>
            </w:r>
            <w:r w:rsidRPr="00957EC3">
              <w:rPr>
                <w:rStyle w:val="EmphasisIndonesian"/>
              </w:rPr>
              <w:t>nasib</w:t>
            </w:r>
          </w:p>
          <w:p w14:paraId="337C256A" w14:textId="4E24D78A" w:rsidR="00AA78AA" w:rsidRPr="0053572D" w:rsidRDefault="00AA78AA" w:rsidP="00E87D0D">
            <w:pPr>
              <w:pStyle w:val="TableBullet"/>
              <w:rPr>
                <w:rFonts w:cstheme="minorHAnsi"/>
              </w:rPr>
            </w:pPr>
            <w:r w:rsidRPr="00AC03D5">
              <w:t>importance of language, religion and ethnicity as identity markers</w:t>
            </w:r>
            <w:r>
              <w:t xml:space="preserve"> </w:t>
            </w:r>
          </w:p>
        </w:tc>
      </w:tr>
      <w:tr w:rsidR="00AA78AA" w:rsidRPr="00F2628C" w14:paraId="335F26DD" w14:textId="77777777" w:rsidTr="00AA78AA">
        <w:trPr>
          <w:cantSplit/>
          <w:trHeight w:val="81"/>
        </w:trPr>
        <w:tc>
          <w:tcPr>
            <w:tcW w:w="467" w:type="dxa"/>
            <w:vMerge/>
            <w:tcBorders>
              <w:bottom w:val="single" w:sz="4" w:space="0" w:color="A6A8AB"/>
            </w:tcBorders>
            <w:shd w:val="clear" w:color="auto" w:fill="E6E7E8" w:themeFill="background2"/>
            <w:textDirection w:val="btLr"/>
            <w:vAlign w:val="center"/>
          </w:tcPr>
          <w:p w14:paraId="49487777" w14:textId="77777777" w:rsidR="00AA78AA" w:rsidRPr="009327DE" w:rsidRDefault="00AA78AA" w:rsidP="008769D6">
            <w:pPr>
              <w:pStyle w:val="Tableheadingcolumns"/>
              <w:rPr>
                <w:sz w:val="18"/>
                <w:szCs w:val="18"/>
              </w:rPr>
            </w:pPr>
          </w:p>
        </w:tc>
        <w:tc>
          <w:tcPr>
            <w:tcW w:w="2705" w:type="dxa"/>
            <w:tcBorders>
              <w:top w:val="dotted" w:sz="4" w:space="0" w:color="A6A8AB"/>
              <w:bottom w:val="single" w:sz="4" w:space="0" w:color="A6A8AB"/>
            </w:tcBorders>
          </w:tcPr>
          <w:p w14:paraId="7C1BF215" w14:textId="62DA4528" w:rsidR="00AA78AA" w:rsidRPr="008769D6" w:rsidRDefault="00AA78AA" w:rsidP="008769D6">
            <w:pPr>
              <w:pStyle w:val="Tabletextsinglecell"/>
              <w:rPr>
                <w:rFonts w:cstheme="minorHAnsi"/>
              </w:rPr>
            </w:pPr>
            <w:r w:rsidRPr="00957EC3">
              <w:rPr>
                <w:rStyle w:val="shadingdifferences"/>
              </w:rPr>
              <w:t>purposeful</w:t>
            </w:r>
            <w:r>
              <w:rPr>
                <w:rFonts w:cstheme="minorHAnsi"/>
              </w:rPr>
              <w:t xml:space="preserve"> </w:t>
            </w:r>
            <w:r>
              <w:rPr>
                <w:rFonts w:cstheme="minorHAnsi"/>
                <w:color w:val="222222"/>
              </w:rPr>
              <w:t>m</w:t>
            </w:r>
            <w:r w:rsidRPr="008769D6">
              <w:rPr>
                <w:rFonts w:cstheme="minorHAnsi"/>
                <w:color w:val="222222"/>
              </w:rPr>
              <w:t>ak</w:t>
            </w:r>
            <w:r>
              <w:rPr>
                <w:rFonts w:cstheme="minorHAnsi"/>
                <w:color w:val="222222"/>
              </w:rPr>
              <w:t xml:space="preserve">ing of </w:t>
            </w:r>
            <w:r w:rsidRPr="008769D6">
              <w:rPr>
                <w:rFonts w:cstheme="minorHAnsi"/>
                <w:color w:val="222222"/>
              </w:rPr>
              <w:t>connections between </w:t>
            </w:r>
            <w:r w:rsidRPr="008769D6">
              <w:rPr>
                <w:rFonts w:cstheme="minorHAnsi"/>
              </w:rPr>
              <w:t>language</w:t>
            </w:r>
            <w:r w:rsidRPr="008769D6">
              <w:rPr>
                <w:rFonts w:cstheme="minorHAnsi"/>
                <w:color w:val="222222"/>
              </w:rPr>
              <w:t> use and cultural practices, values and assumptions, both in Indonesian and in their own </w:t>
            </w:r>
            <w:r w:rsidRPr="008769D6">
              <w:rPr>
                <w:rFonts w:cstheme="minorHAnsi"/>
              </w:rPr>
              <w:t>language</w:t>
            </w:r>
            <w:r w:rsidRPr="008769D6">
              <w:rPr>
                <w:rFonts w:cstheme="minorHAnsi"/>
                <w:color w:val="222222"/>
              </w:rPr>
              <w:t> use</w:t>
            </w:r>
          </w:p>
        </w:tc>
        <w:tc>
          <w:tcPr>
            <w:tcW w:w="2706" w:type="dxa"/>
            <w:tcBorders>
              <w:top w:val="dotted" w:sz="4" w:space="0" w:color="A6A8AB"/>
              <w:bottom w:val="single" w:sz="4" w:space="0" w:color="A6A8AB"/>
            </w:tcBorders>
          </w:tcPr>
          <w:p w14:paraId="5723185F" w14:textId="3C97213E" w:rsidR="00AA78AA" w:rsidRPr="008769D6" w:rsidRDefault="00AA78AA" w:rsidP="008769D6">
            <w:pPr>
              <w:pStyle w:val="Tabletextsinglecell"/>
              <w:rPr>
                <w:rFonts w:cstheme="minorHAnsi"/>
              </w:rPr>
            </w:pPr>
            <w:r w:rsidRPr="00957EC3">
              <w:rPr>
                <w:rStyle w:val="shadingdifferences"/>
              </w:rPr>
              <w:t>informed</w:t>
            </w:r>
            <w:r>
              <w:rPr>
                <w:rFonts w:cstheme="minorHAnsi"/>
                <w:color w:val="222222"/>
              </w:rPr>
              <w:t xml:space="preserve"> m</w:t>
            </w:r>
            <w:r w:rsidRPr="008769D6">
              <w:rPr>
                <w:rFonts w:cstheme="minorHAnsi"/>
                <w:color w:val="222222"/>
              </w:rPr>
              <w:t>ak</w:t>
            </w:r>
            <w:r>
              <w:rPr>
                <w:rFonts w:cstheme="minorHAnsi"/>
                <w:color w:val="222222"/>
              </w:rPr>
              <w:t xml:space="preserve">ing of </w:t>
            </w:r>
            <w:r w:rsidRPr="008769D6">
              <w:rPr>
                <w:rFonts w:cstheme="minorHAnsi"/>
                <w:color w:val="222222"/>
              </w:rPr>
              <w:t>connections between </w:t>
            </w:r>
            <w:r w:rsidRPr="008769D6">
              <w:rPr>
                <w:rFonts w:cstheme="minorHAnsi"/>
              </w:rPr>
              <w:t>language</w:t>
            </w:r>
            <w:r w:rsidRPr="008769D6">
              <w:rPr>
                <w:rFonts w:cstheme="minorHAnsi"/>
                <w:color w:val="222222"/>
              </w:rPr>
              <w:t> use and cultural practices, values and assumptions, both in Indonesian and in their own </w:t>
            </w:r>
            <w:r w:rsidRPr="008769D6">
              <w:rPr>
                <w:rFonts w:cstheme="minorHAnsi"/>
              </w:rPr>
              <w:t>language</w:t>
            </w:r>
            <w:r w:rsidRPr="008769D6">
              <w:rPr>
                <w:rFonts w:cstheme="minorHAnsi"/>
                <w:color w:val="222222"/>
              </w:rPr>
              <w:t> use</w:t>
            </w:r>
          </w:p>
        </w:tc>
        <w:tc>
          <w:tcPr>
            <w:tcW w:w="2707" w:type="dxa"/>
            <w:tcBorders>
              <w:top w:val="dotted" w:sz="4" w:space="0" w:color="A6A8AB"/>
              <w:bottom w:val="single" w:sz="4" w:space="0" w:color="A6A8AB"/>
            </w:tcBorders>
          </w:tcPr>
          <w:p w14:paraId="786AE161" w14:textId="76131E61" w:rsidR="00AA78AA" w:rsidRPr="008769D6" w:rsidRDefault="00AA78AA" w:rsidP="008769D6">
            <w:pPr>
              <w:pStyle w:val="Tabletextsinglecell"/>
              <w:rPr>
                <w:rFonts w:cstheme="minorHAnsi"/>
              </w:rPr>
            </w:pPr>
            <w:r>
              <w:rPr>
                <w:rFonts w:cstheme="minorHAnsi"/>
                <w:color w:val="222222"/>
              </w:rPr>
              <w:t>m</w:t>
            </w:r>
            <w:r w:rsidRPr="008769D6">
              <w:rPr>
                <w:rFonts w:cstheme="minorHAnsi"/>
                <w:color w:val="222222"/>
              </w:rPr>
              <w:t>ak</w:t>
            </w:r>
            <w:r>
              <w:rPr>
                <w:rFonts w:cstheme="minorHAnsi"/>
                <w:color w:val="222222"/>
              </w:rPr>
              <w:t xml:space="preserve">ing of </w:t>
            </w:r>
            <w:r w:rsidRPr="008769D6">
              <w:rPr>
                <w:rFonts w:cstheme="minorHAnsi"/>
                <w:color w:val="222222"/>
              </w:rPr>
              <w:t>connections between </w:t>
            </w:r>
            <w:r w:rsidRPr="008769D6">
              <w:rPr>
                <w:rFonts w:cstheme="minorHAnsi"/>
              </w:rPr>
              <w:t>language</w:t>
            </w:r>
            <w:r w:rsidRPr="008769D6">
              <w:rPr>
                <w:rFonts w:cstheme="minorHAnsi"/>
                <w:color w:val="222222"/>
              </w:rPr>
              <w:t> use and cultural practices, values and assumptions, both in Indonesian and in their own </w:t>
            </w:r>
            <w:r w:rsidRPr="008769D6">
              <w:rPr>
                <w:rFonts w:cstheme="minorHAnsi"/>
              </w:rPr>
              <w:t>language</w:t>
            </w:r>
            <w:r w:rsidRPr="008769D6">
              <w:rPr>
                <w:rFonts w:cstheme="minorHAnsi"/>
                <w:color w:val="222222"/>
              </w:rPr>
              <w:t> use</w:t>
            </w:r>
          </w:p>
        </w:tc>
        <w:tc>
          <w:tcPr>
            <w:tcW w:w="2706" w:type="dxa"/>
            <w:tcBorders>
              <w:top w:val="dotted" w:sz="4" w:space="0" w:color="A6A8AB"/>
              <w:bottom w:val="single" w:sz="4" w:space="0" w:color="A6A8AB"/>
            </w:tcBorders>
          </w:tcPr>
          <w:p w14:paraId="37554385" w14:textId="1C2CE9EF" w:rsidR="00AA78AA" w:rsidRPr="008769D6" w:rsidRDefault="00AA78AA" w:rsidP="008769D6">
            <w:pPr>
              <w:pStyle w:val="Tabletextsinglecell"/>
              <w:rPr>
                <w:rFonts w:cstheme="minorHAnsi"/>
              </w:rPr>
            </w:pPr>
            <w:r w:rsidRPr="00957EC3">
              <w:rPr>
                <w:rStyle w:val="shadingdifferences"/>
              </w:rPr>
              <w:t>limited</w:t>
            </w:r>
            <w:r>
              <w:rPr>
                <w:rFonts w:cstheme="minorHAnsi"/>
              </w:rPr>
              <w:t xml:space="preserve"> </w:t>
            </w:r>
            <w:r>
              <w:rPr>
                <w:rFonts w:cstheme="minorHAnsi"/>
                <w:color w:val="222222"/>
              </w:rPr>
              <w:t>m</w:t>
            </w:r>
            <w:r w:rsidRPr="008769D6">
              <w:rPr>
                <w:rFonts w:cstheme="minorHAnsi"/>
                <w:color w:val="222222"/>
              </w:rPr>
              <w:t>ak</w:t>
            </w:r>
            <w:r>
              <w:rPr>
                <w:rFonts w:cstheme="minorHAnsi"/>
                <w:color w:val="222222"/>
              </w:rPr>
              <w:t xml:space="preserve">ing of </w:t>
            </w:r>
            <w:r w:rsidRPr="008769D6">
              <w:rPr>
                <w:rFonts w:cstheme="minorHAnsi"/>
                <w:color w:val="222222"/>
              </w:rPr>
              <w:t>connections between </w:t>
            </w:r>
            <w:r w:rsidRPr="008769D6">
              <w:rPr>
                <w:rFonts w:cstheme="minorHAnsi"/>
              </w:rPr>
              <w:t>language</w:t>
            </w:r>
            <w:r w:rsidRPr="008769D6">
              <w:rPr>
                <w:rFonts w:cstheme="minorHAnsi"/>
                <w:color w:val="222222"/>
              </w:rPr>
              <w:t> use and cultural practices, values and assumptions, both in Indonesian and in their own </w:t>
            </w:r>
            <w:r w:rsidRPr="008769D6">
              <w:rPr>
                <w:rFonts w:cstheme="minorHAnsi"/>
              </w:rPr>
              <w:t>language</w:t>
            </w:r>
            <w:r w:rsidRPr="008769D6">
              <w:rPr>
                <w:rFonts w:cstheme="minorHAnsi"/>
                <w:color w:val="222222"/>
              </w:rPr>
              <w:t> use</w:t>
            </w:r>
          </w:p>
        </w:tc>
        <w:tc>
          <w:tcPr>
            <w:tcW w:w="2708" w:type="dxa"/>
            <w:tcBorders>
              <w:top w:val="dotted" w:sz="4" w:space="0" w:color="A6A8AB"/>
              <w:bottom w:val="single" w:sz="4" w:space="0" w:color="A6A8AB"/>
            </w:tcBorders>
          </w:tcPr>
          <w:p w14:paraId="5D0C13C4" w14:textId="4E63696B" w:rsidR="00AA78AA" w:rsidRPr="008769D6" w:rsidRDefault="00AA78AA" w:rsidP="008769D6">
            <w:pPr>
              <w:pStyle w:val="Tabletextsinglecell"/>
              <w:rPr>
                <w:rFonts w:cstheme="minorHAnsi"/>
              </w:rPr>
            </w:pPr>
            <w:r w:rsidRPr="00957EC3">
              <w:rPr>
                <w:rStyle w:val="shadingdifferences"/>
              </w:rPr>
              <w:t>directed</w:t>
            </w:r>
            <w:r>
              <w:t xml:space="preserve"> </w:t>
            </w:r>
            <w:r>
              <w:rPr>
                <w:rFonts w:cstheme="minorHAnsi"/>
                <w:color w:val="222222"/>
              </w:rPr>
              <w:t>m</w:t>
            </w:r>
            <w:r w:rsidRPr="008769D6">
              <w:rPr>
                <w:rFonts w:cstheme="minorHAnsi"/>
                <w:color w:val="222222"/>
              </w:rPr>
              <w:t>ak</w:t>
            </w:r>
            <w:r>
              <w:rPr>
                <w:rFonts w:cstheme="minorHAnsi"/>
                <w:color w:val="222222"/>
              </w:rPr>
              <w:t xml:space="preserve">ing of </w:t>
            </w:r>
            <w:r w:rsidRPr="008769D6">
              <w:rPr>
                <w:rFonts w:cstheme="minorHAnsi"/>
                <w:color w:val="222222"/>
              </w:rPr>
              <w:t>connections between </w:t>
            </w:r>
            <w:r w:rsidRPr="008769D6">
              <w:rPr>
                <w:rFonts w:cstheme="minorHAnsi"/>
              </w:rPr>
              <w:t>language</w:t>
            </w:r>
            <w:r w:rsidRPr="008769D6">
              <w:rPr>
                <w:rFonts w:cstheme="minorHAnsi"/>
                <w:color w:val="222222"/>
              </w:rPr>
              <w:t> use and cultural practices, values and assumptions, both in Indonesian and in their own </w:t>
            </w:r>
            <w:r w:rsidRPr="008769D6">
              <w:rPr>
                <w:rFonts w:cstheme="minorHAnsi"/>
              </w:rPr>
              <w:t>language</w:t>
            </w:r>
            <w:r w:rsidRPr="008769D6">
              <w:rPr>
                <w:rFonts w:cstheme="minorHAnsi"/>
                <w:color w:val="222222"/>
              </w:rPr>
              <w:t> use</w:t>
            </w:r>
          </w:p>
        </w:tc>
      </w:tr>
      <w:tr w:rsidR="00AA2A2C" w:rsidRPr="00DE0198" w14:paraId="22E60EFA" w14:textId="77777777" w:rsidTr="00AA78AA">
        <w:trPr>
          <w:cantSplit/>
          <w:trHeight w:val="81"/>
        </w:trPr>
        <w:tc>
          <w:tcPr>
            <w:tcW w:w="467" w:type="dxa"/>
            <w:tcBorders>
              <w:left w:val="nil"/>
              <w:right w:val="nil"/>
            </w:tcBorders>
            <w:shd w:val="clear" w:color="auto" w:fill="auto"/>
            <w:textDirection w:val="btLr"/>
            <w:vAlign w:val="center"/>
          </w:tcPr>
          <w:p w14:paraId="243F241A" w14:textId="77777777" w:rsidR="00AA2A2C" w:rsidRPr="009327DE" w:rsidRDefault="00AA2A2C" w:rsidP="00AA2A2C">
            <w:pPr>
              <w:pStyle w:val="Smallspace"/>
              <w:rPr>
                <w:sz w:val="18"/>
                <w:szCs w:val="18"/>
              </w:rPr>
            </w:pPr>
          </w:p>
        </w:tc>
        <w:tc>
          <w:tcPr>
            <w:tcW w:w="2705" w:type="dxa"/>
            <w:tcBorders>
              <w:top w:val="single" w:sz="4" w:space="0" w:color="A6A8AB"/>
              <w:left w:val="nil"/>
              <w:bottom w:val="single" w:sz="4" w:space="0" w:color="A6A8AB"/>
              <w:right w:val="nil"/>
            </w:tcBorders>
            <w:shd w:val="clear" w:color="auto" w:fill="auto"/>
          </w:tcPr>
          <w:p w14:paraId="2558C1C1" w14:textId="77777777" w:rsidR="00AA2A2C" w:rsidRPr="00DE0198" w:rsidRDefault="00AA2A2C" w:rsidP="00AA2A2C">
            <w:pPr>
              <w:pStyle w:val="Smallspace"/>
            </w:pPr>
          </w:p>
        </w:tc>
        <w:tc>
          <w:tcPr>
            <w:tcW w:w="2706" w:type="dxa"/>
            <w:tcBorders>
              <w:top w:val="single" w:sz="4" w:space="0" w:color="A6A8AB"/>
              <w:left w:val="nil"/>
              <w:bottom w:val="single" w:sz="4" w:space="0" w:color="A6A8AB"/>
              <w:right w:val="nil"/>
            </w:tcBorders>
            <w:shd w:val="clear" w:color="auto" w:fill="auto"/>
          </w:tcPr>
          <w:p w14:paraId="590DC774" w14:textId="77777777" w:rsidR="00AA2A2C" w:rsidRPr="00DE0198" w:rsidRDefault="00AA2A2C" w:rsidP="00AA2A2C">
            <w:pPr>
              <w:pStyle w:val="Smallspace"/>
            </w:pPr>
          </w:p>
        </w:tc>
        <w:tc>
          <w:tcPr>
            <w:tcW w:w="2707" w:type="dxa"/>
            <w:tcBorders>
              <w:top w:val="single" w:sz="4" w:space="0" w:color="A6A8AB"/>
              <w:left w:val="nil"/>
              <w:bottom w:val="single" w:sz="4" w:space="0" w:color="A6A8AB"/>
              <w:right w:val="nil"/>
            </w:tcBorders>
            <w:shd w:val="clear" w:color="auto" w:fill="auto"/>
          </w:tcPr>
          <w:p w14:paraId="00A98BC7" w14:textId="77777777" w:rsidR="00AA2A2C" w:rsidRPr="00DE0198" w:rsidRDefault="00AA2A2C" w:rsidP="00AA2A2C">
            <w:pPr>
              <w:pStyle w:val="Smallspace"/>
            </w:pPr>
          </w:p>
        </w:tc>
        <w:tc>
          <w:tcPr>
            <w:tcW w:w="2706" w:type="dxa"/>
            <w:tcBorders>
              <w:top w:val="single" w:sz="4" w:space="0" w:color="A6A8AB"/>
              <w:left w:val="nil"/>
              <w:bottom w:val="single" w:sz="4" w:space="0" w:color="A6A8AB"/>
              <w:right w:val="nil"/>
            </w:tcBorders>
            <w:shd w:val="clear" w:color="auto" w:fill="auto"/>
          </w:tcPr>
          <w:p w14:paraId="03641495" w14:textId="77777777" w:rsidR="00AA2A2C" w:rsidRPr="00DE0198" w:rsidRDefault="00AA2A2C" w:rsidP="00AA2A2C">
            <w:pPr>
              <w:pStyle w:val="Smallspace"/>
            </w:pPr>
          </w:p>
        </w:tc>
        <w:tc>
          <w:tcPr>
            <w:tcW w:w="2708" w:type="dxa"/>
            <w:tcBorders>
              <w:top w:val="single" w:sz="4" w:space="0" w:color="A6A8AB"/>
              <w:left w:val="nil"/>
              <w:bottom w:val="single" w:sz="4" w:space="0" w:color="A6A8AB"/>
              <w:right w:val="nil"/>
            </w:tcBorders>
            <w:shd w:val="clear" w:color="auto" w:fill="auto"/>
          </w:tcPr>
          <w:p w14:paraId="31764FF4" w14:textId="77777777" w:rsidR="00AA2A2C" w:rsidRPr="00DE0198" w:rsidRDefault="00AA2A2C" w:rsidP="00AA2A2C">
            <w:pPr>
              <w:pStyle w:val="Smallspace"/>
            </w:pPr>
          </w:p>
        </w:tc>
      </w:tr>
      <w:tr w:rsidR="00AA2A2C" w:rsidRPr="003E6FE4" w14:paraId="21044EF1" w14:textId="77777777" w:rsidTr="00AA78AA">
        <w:tblPrEx>
          <w:tblCellMar>
            <w:left w:w="57" w:type="dxa"/>
            <w:right w:w="57" w:type="dxa"/>
          </w:tblCellMar>
          <w:tblLook w:val="0600" w:firstRow="0" w:lastRow="0" w:firstColumn="0" w:lastColumn="0" w:noHBand="1" w:noVBand="1"/>
        </w:tblPrEx>
        <w:trPr>
          <w:cantSplit/>
          <w:trHeight w:val="81"/>
        </w:trPr>
        <w:tc>
          <w:tcPr>
            <w:tcW w:w="467" w:type="dxa"/>
            <w:shd w:val="clear" w:color="auto" w:fill="E6E7E8" w:themeFill="background2"/>
            <w:vAlign w:val="center"/>
          </w:tcPr>
          <w:p w14:paraId="6ED9645F" w14:textId="77777777" w:rsidR="00AA2A2C" w:rsidRPr="009327DE" w:rsidRDefault="00AA2A2C" w:rsidP="00AA2A2C">
            <w:pPr>
              <w:pStyle w:val="Tableheadingcolumn2"/>
              <w:jc w:val="left"/>
              <w:rPr>
                <w:szCs w:val="18"/>
              </w:rPr>
            </w:pPr>
            <w:r w:rsidRPr="009327DE">
              <w:rPr>
                <w:szCs w:val="18"/>
              </w:rPr>
              <w:t>Key</w:t>
            </w:r>
          </w:p>
        </w:tc>
        <w:tc>
          <w:tcPr>
            <w:tcW w:w="13532" w:type="dxa"/>
            <w:gridSpan w:val="5"/>
            <w:tcBorders>
              <w:bottom w:val="single" w:sz="4" w:space="0" w:color="A6A8AB"/>
            </w:tcBorders>
            <w:vAlign w:val="center"/>
          </w:tcPr>
          <w:p w14:paraId="24EC8703" w14:textId="77777777" w:rsidR="00AA2A2C" w:rsidRPr="003E6FE4" w:rsidRDefault="00AA2A2C" w:rsidP="00AA2A2C">
            <w:pPr>
              <w:spacing w:before="20" w:after="20"/>
              <w:rPr>
                <w:sz w:val="18"/>
                <w:szCs w:val="18"/>
              </w:rPr>
            </w:pPr>
            <w:r w:rsidRPr="00030AE7">
              <w:rPr>
                <w:rStyle w:val="shadingdifferences"/>
                <w:sz w:val="18"/>
                <w:szCs w:val="18"/>
              </w:rPr>
              <w:t>shading</w:t>
            </w:r>
            <w:r w:rsidRPr="00030AE7">
              <w:rPr>
                <w:sz w:val="18"/>
                <w:szCs w:val="18"/>
              </w:rPr>
              <w:t xml:space="preserve"> emphasises the </w:t>
            </w:r>
            <w:r w:rsidRPr="00030AE7">
              <w:rPr>
                <w:rStyle w:val="shadingdifferences"/>
                <w:sz w:val="18"/>
                <w:szCs w:val="18"/>
              </w:rPr>
              <w:t>qualities that discriminate between the A–E descriptors</w:t>
            </w:r>
            <w:r w:rsidRPr="00030AE7">
              <w:rPr>
                <w:sz w:val="18"/>
                <w:szCs w:val="18"/>
              </w:rPr>
              <w:t>; (</w:t>
            </w:r>
            <w:hyperlink w:anchor="AS1" w:tooltip="AS1, Alt+Left to return " w:history="1">
              <w:r w:rsidRPr="00030AE7">
                <w:rPr>
                  <w:rStyle w:val="Hyperlink"/>
                  <w:noProof/>
                  <w:sz w:val="18"/>
                  <w:szCs w:val="18"/>
                  <w:shd w:val="clear" w:color="auto" w:fill="C8DDF2"/>
                </w:rPr>
                <w:t>AS1</w:t>
              </w:r>
            </w:hyperlink>
            <w:r w:rsidRPr="00030AE7">
              <w:rPr>
                <w:sz w:val="18"/>
                <w:szCs w:val="18"/>
              </w:rPr>
              <w:t>), (</w:t>
            </w:r>
            <w:proofErr w:type="spellStart"/>
            <w:r w:rsidRPr="00030AE7">
              <w:rPr>
                <w:rStyle w:val="Hyperlink"/>
                <w:noProof/>
                <w:sz w:val="18"/>
                <w:szCs w:val="18"/>
                <w:shd w:val="clear" w:color="auto" w:fill="C8DDF2"/>
              </w:rPr>
              <w:t>ASx</w:t>
            </w:r>
            <w:proofErr w:type="spellEnd"/>
            <w:r w:rsidRPr="00030AE7">
              <w:rPr>
                <w:sz w:val="18"/>
                <w:szCs w:val="18"/>
              </w:rPr>
              <w:t>) is a cross</w:t>
            </w:r>
            <w:r>
              <w:rPr>
                <w:sz w:val="18"/>
                <w:szCs w:val="18"/>
              </w:rPr>
              <w:t>-</w:t>
            </w:r>
            <w:r w:rsidRPr="00030AE7">
              <w:rPr>
                <w:sz w:val="18"/>
                <w:szCs w:val="18"/>
              </w:rPr>
              <w:t xml:space="preserve">reference to an example in the </w:t>
            </w:r>
            <w:hyperlink w:anchor="Achievement_standard" w:tooltip="Achievement standard, Alt+Left to return" w:history="1">
              <w:r w:rsidRPr="00030AE7">
                <w:rPr>
                  <w:rStyle w:val="Hyperlink"/>
                  <w:sz w:val="18"/>
                  <w:szCs w:val="18"/>
                </w:rPr>
                <w:t>achievement standard</w:t>
              </w:r>
            </w:hyperlink>
          </w:p>
        </w:tc>
      </w:tr>
    </w:tbl>
    <w:p w14:paraId="3D5526A7" w14:textId="77777777" w:rsidR="00FF0621" w:rsidRPr="00492096" w:rsidRDefault="00FF0621" w:rsidP="000D5B81">
      <w:pPr>
        <w:pStyle w:val="BodyText"/>
      </w:pPr>
    </w:p>
    <w:p w14:paraId="06B8A9DE" w14:textId="77777777" w:rsidR="00845AD8" w:rsidRPr="000D5B81" w:rsidRDefault="00845AD8" w:rsidP="000D5B81">
      <w:pPr>
        <w:sectPr w:rsidR="00845AD8" w:rsidRPr="000D5B81"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35ABECB0" w14:textId="77777777" w:rsidR="00012649" w:rsidRPr="00012649" w:rsidRDefault="00012649" w:rsidP="00012649">
      <w:pPr>
        <w:keepNext/>
        <w:keepLines/>
        <w:spacing w:after="120"/>
        <w:outlineLvl w:val="1"/>
        <w:rPr>
          <w:rFonts w:eastAsia="Times New Roman"/>
          <w:b/>
          <w:color w:val="000000" w:themeColor="text1"/>
          <w:sz w:val="36"/>
        </w:rPr>
      </w:pPr>
      <w:r w:rsidRPr="00012649">
        <w:rPr>
          <w:rFonts w:eastAsia="Times New Roman"/>
          <w:b/>
          <w:color w:val="000000" w:themeColor="text1"/>
          <w:sz w:val="36"/>
        </w:rPr>
        <w:lastRenderedPageBreak/>
        <w:t>More information</w:t>
      </w:r>
    </w:p>
    <w:p w14:paraId="1FA3E6DE" w14:textId="77777777" w:rsidR="00012649" w:rsidRPr="00012649" w:rsidRDefault="00012649" w:rsidP="00012649">
      <w:pPr>
        <w:spacing w:after="120"/>
        <w:rPr>
          <w:rFonts w:eastAsia="Times New Roman"/>
          <w:sz w:val="20"/>
        </w:rPr>
      </w:pPr>
      <w:r w:rsidRPr="00012649">
        <w:rPr>
          <w:rFonts w:eastAsia="Times New Roman"/>
          <w:sz w:val="20"/>
        </w:rPr>
        <w:t xml:space="preserve">If you would like more information, please visit the QCAA website </w:t>
      </w:r>
      <w:hyperlink r:id="rId20" w:history="1">
        <w:r w:rsidRPr="00012649">
          <w:rPr>
            <w:rFonts w:eastAsia="SimSun"/>
            <w:color w:val="0000FF"/>
            <w:sz w:val="20"/>
            <w:u w:val="single"/>
          </w:rPr>
          <w:t>www.qcaa.qld.edu.au</w:t>
        </w:r>
      </w:hyperlink>
      <w:r w:rsidRPr="00012649">
        <w:rPr>
          <w:rFonts w:eastAsia="Times New Roman"/>
          <w:sz w:val="20"/>
        </w:rPr>
        <w:t xml:space="preserve"> and search for ‘standard elaborations — Australian Curriculum’. Alternatively, phone 61 7 3120 6102 or email the K -10 Curriculum and Services Branch at </w:t>
      </w:r>
      <w:proofErr w:type="spellStart"/>
      <w:r w:rsidRPr="00012649">
        <w:rPr>
          <w:rFonts w:eastAsia="Times New Roman"/>
          <w:sz w:val="20"/>
        </w:rPr>
        <w:t>australiancurriculum@qcaa.qld.edu.au@qcaa.qld.edu.au</w:t>
      </w:r>
      <w:proofErr w:type="spellEnd"/>
      <w:r w:rsidRPr="00012649">
        <w:rPr>
          <w:rFonts w:eastAsia="Times New Roman"/>
          <w:sz w:val="20"/>
        </w:rPr>
        <w:t>.</w:t>
      </w:r>
    </w:p>
    <w:p w14:paraId="6DDC9EB3" w14:textId="77777777" w:rsidR="00012649" w:rsidRPr="00012649" w:rsidRDefault="00012649" w:rsidP="00012649">
      <w:pPr>
        <w:spacing w:after="120"/>
        <w:rPr>
          <w:rFonts w:eastAsia="Times New Roman"/>
        </w:rPr>
      </w:pPr>
      <w:r w:rsidRPr="00012649">
        <w:rPr>
          <w:rFonts w:eastAsia="Times New Roman"/>
          <w:noProof/>
          <w:sz w:val="20"/>
        </w:rPr>
        <w:drawing>
          <wp:inline distT="0" distB="0" distL="0" distR="0" wp14:anchorId="63172849" wp14:editId="0A715C7A">
            <wp:extent cx="396875" cy="189865"/>
            <wp:effectExtent l="0" t="0" r="3175" b="635"/>
            <wp:docPr id="3" name="Graphic 1" descr="Creative Commons (CC) licence icons" title="Copyright indicator">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396875" cy="189865"/>
                    </a:xfrm>
                    <a:prstGeom prst="rect">
                      <a:avLst/>
                    </a:prstGeom>
                  </pic:spPr>
                </pic:pic>
              </a:graphicData>
            </a:graphic>
          </wp:inline>
        </w:drawing>
      </w:r>
      <w:r w:rsidRPr="00012649">
        <w:rPr>
          <w:rFonts w:eastAsia="Times New Roman"/>
          <w:sz w:val="20"/>
        </w:rPr>
        <w:t> </w:t>
      </w:r>
      <w:r w:rsidRPr="00012649">
        <w:rPr>
          <w:rFonts w:eastAsia="Times New Roman"/>
          <w:sz w:val="20"/>
        </w:rPr>
        <w:t xml:space="preserve">© State of Queensland (QCAA) </w:t>
      </w:r>
      <w:sdt>
        <w:sdtPr>
          <w:rPr>
            <w:rFonts w:eastAsia="Times New Roman"/>
            <w:sz w:val="20"/>
          </w:rPr>
          <w:id w:val="2076467945"/>
          <w:placeholder>
            <w:docPart w:val="817B29DABC3D4584A5FADFD0D89EC156"/>
          </w:placeholder>
        </w:sdtPr>
        <w:sdtContent>
          <w:r w:rsidRPr="00012649">
            <w:rPr>
              <w:rFonts w:eastAsia="Times New Roman"/>
              <w:sz w:val="20"/>
            </w:rPr>
            <w:t>2025</w:t>
          </w:r>
        </w:sdtContent>
      </w:sdt>
    </w:p>
    <w:p w14:paraId="43C120E1" w14:textId="77777777" w:rsidR="00012649" w:rsidRPr="00012649" w:rsidRDefault="00012649" w:rsidP="00012649">
      <w:pPr>
        <w:spacing w:after="120"/>
        <w:rPr>
          <w:rFonts w:eastAsia="Times New Roman"/>
        </w:rPr>
      </w:pPr>
      <w:r w:rsidRPr="00012649">
        <w:rPr>
          <w:rFonts w:eastAsia="Times New Roman"/>
        </w:rPr>
        <w:t xml:space="preserve">Licence: </w:t>
      </w:r>
      <w:hyperlink r:id="rId24" w:history="1">
        <w:r w:rsidRPr="00012649">
          <w:rPr>
            <w:rFonts w:eastAsia="Times New Roman"/>
            <w:color w:val="0000FF"/>
            <w:u w:val="single"/>
          </w:rPr>
          <w:t>https://creativecommons.org/licenses/by/4.0</w:t>
        </w:r>
      </w:hyperlink>
      <w:r w:rsidRPr="00012649">
        <w:rPr>
          <w:rFonts w:eastAsia="Times New Roman"/>
          <w:color w:val="7F7F7F" w:themeColor="text1" w:themeTint="80"/>
        </w:rPr>
        <w:t xml:space="preserve"> | </w:t>
      </w:r>
      <w:r w:rsidRPr="00012649">
        <w:rPr>
          <w:rFonts w:eastAsia="Times New Roman"/>
        </w:rPr>
        <w:t xml:space="preserve">Copyright notice: </w:t>
      </w:r>
      <w:hyperlink r:id="rId25" w:history="1">
        <w:r w:rsidRPr="00012649">
          <w:rPr>
            <w:rFonts w:eastAsia="Times New Roman"/>
            <w:color w:val="0000FF"/>
            <w:u w:val="single"/>
          </w:rPr>
          <w:t>www.qcaa.qld.edu.au/copyright</w:t>
        </w:r>
      </w:hyperlink>
      <w:r w:rsidRPr="00012649">
        <w:rPr>
          <w:rFonts w:eastAsia="Times New Roman"/>
        </w:rPr>
        <w:t xml:space="preserve"> — </w:t>
      </w:r>
      <w:r w:rsidRPr="00012649">
        <w:rPr>
          <w:rFonts w:eastAsia="Times New Roman"/>
        </w:rPr>
        <w:br/>
        <w:t xml:space="preserve">lists the full terms and conditions, which specify certain exceptions to the licence. </w:t>
      </w:r>
      <w:r w:rsidRPr="00012649">
        <w:rPr>
          <w:rFonts w:eastAsia="Times New Roman"/>
          <w:color w:val="7F7F7F" w:themeColor="text1" w:themeTint="80"/>
        </w:rPr>
        <w:t xml:space="preserve">| </w:t>
      </w:r>
      <w:r w:rsidRPr="00012649">
        <w:rPr>
          <w:rFonts w:eastAsia="Times New Roman"/>
        </w:rPr>
        <w:t>Attribution</w:t>
      </w:r>
      <w:r w:rsidRPr="00012649">
        <w:rPr>
          <w:rFonts w:eastAsia="Times New Roman"/>
          <w:bCs/>
        </w:rPr>
        <w:t>:</w:t>
      </w:r>
      <w:r w:rsidRPr="00012649">
        <w:rPr>
          <w:rFonts w:eastAsia="Times New Roman"/>
        </w:rPr>
        <w:t xml:space="preserve"> © State of Queensland (</w:t>
      </w:r>
      <w:hyperlink r:id="rId26" w:history="1">
        <w:r w:rsidRPr="00012649">
          <w:rPr>
            <w:rFonts w:eastAsia="Times New Roman"/>
            <w:color w:val="0000FF"/>
            <w:u w:val="single"/>
          </w:rPr>
          <w:t>QCAA</w:t>
        </w:r>
      </w:hyperlink>
      <w:r w:rsidRPr="00012649">
        <w:rPr>
          <w:rFonts w:eastAsia="Times New Roman"/>
        </w:rPr>
        <w:t>) </w:t>
      </w:r>
      <w:sdt>
        <w:sdtPr>
          <w:rPr>
            <w:rFonts w:eastAsia="Times New Roman"/>
          </w:rPr>
          <w:id w:val="1700893217"/>
          <w:placeholder>
            <w:docPart w:val="71F3A6C68DCE450D871BD206FD821DA1"/>
          </w:placeholder>
        </w:sdtPr>
        <w:sdtContent>
          <w:r w:rsidRPr="00012649">
            <w:rPr>
              <w:rFonts w:eastAsia="Times New Roman"/>
            </w:rPr>
            <w:t>2025</w:t>
          </w:r>
        </w:sdtContent>
      </w:sdt>
      <w:r w:rsidRPr="00012649">
        <w:rPr>
          <w:rFonts w:eastAsia="Times New Roman"/>
        </w:rPr>
        <w:t xml:space="preserve"> </w:t>
      </w:r>
      <w:hyperlink r:id="rId27" w:history="1">
        <w:r w:rsidRPr="00012649">
          <w:rPr>
            <w:rFonts w:eastAsia="Times New Roman"/>
            <w:color w:val="0000FF"/>
            <w:u w:val="single"/>
          </w:rPr>
          <w:t>www.qcaa.qld.edu.au/copyright</w:t>
        </w:r>
      </w:hyperlink>
    </w:p>
    <w:p w14:paraId="079A124F" w14:textId="77777777" w:rsidR="005B1CFF" w:rsidRPr="00F2764A" w:rsidRDefault="005B1CFF" w:rsidP="00FC36C1">
      <w:pPr>
        <w:pStyle w:val="Heading2"/>
        <w:spacing w:before="0"/>
        <w:rPr>
          <w:rStyle w:val="FootnoteReference"/>
        </w:rPr>
      </w:pPr>
    </w:p>
    <w:sectPr w:rsidR="005B1CFF" w:rsidRPr="00F2764A" w:rsidSect="00012649">
      <w:footerReference w:type="default" r:id="rId28"/>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BDD3" w14:textId="77777777" w:rsidR="00FD33DC" w:rsidRDefault="00FD33DC">
      <w:r>
        <w:separator/>
      </w:r>
    </w:p>
    <w:p w14:paraId="0B600027" w14:textId="77777777" w:rsidR="00FD33DC" w:rsidRDefault="00FD33DC"/>
  </w:endnote>
  <w:endnote w:type="continuationSeparator" w:id="0">
    <w:p w14:paraId="7FA4CD74" w14:textId="77777777" w:rsidR="00FD33DC" w:rsidRDefault="00FD33DC">
      <w:r>
        <w:continuationSeparator/>
      </w:r>
    </w:p>
    <w:p w14:paraId="706AE8D4" w14:textId="77777777" w:rsidR="00FD33DC" w:rsidRDefault="00FD33DC"/>
  </w:endnote>
  <w:endnote w:type="continuationNotice" w:id="1">
    <w:p w14:paraId="65D8113B" w14:textId="77777777" w:rsidR="00FD33DC" w:rsidRDefault="00FD33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957EC3" w:rsidRPr="007165FF" w14:paraId="5B2E5E0E"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61FDF25C" w14:textId="77777777" w:rsidR="00957EC3" w:rsidRDefault="00957EC3" w:rsidP="0093255E">
              <w:pPr>
                <w:pStyle w:val="Footer"/>
              </w:pPr>
              <w:r>
                <w:t>Years 9 and 10 standard elaborations — Australian Curriculum: German</w:t>
              </w:r>
            </w:p>
          </w:sdtContent>
        </w:sdt>
        <w:p w14:paraId="66479C18" w14:textId="77777777" w:rsidR="00957EC3"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957EC3">
                <w:t>German</w:t>
              </w:r>
            </w:sdtContent>
          </w:sdt>
          <w:r w:rsidR="00957EC3">
            <w:tab/>
          </w:r>
        </w:p>
      </w:tc>
      <w:tc>
        <w:tcPr>
          <w:tcW w:w="2911" w:type="pct"/>
        </w:tcPr>
        <w:p w14:paraId="643C3B67" w14:textId="77777777" w:rsidR="00957EC3" w:rsidRDefault="00957EC3" w:rsidP="0093255E">
          <w:pPr>
            <w:pStyle w:val="Footer"/>
            <w:ind w:left="284"/>
            <w:jc w:val="right"/>
            <w:rPr>
              <w:rFonts w:eastAsia="SimSun"/>
            </w:rPr>
          </w:pPr>
          <w:r w:rsidRPr="0055152A">
            <w:rPr>
              <w:rFonts w:eastAsia="SimSun"/>
            </w:rPr>
            <w:t>Queensland Curriculum &amp; Assessment Authority</w:t>
          </w:r>
        </w:p>
        <w:p w14:paraId="75BFD3D4" w14:textId="64C93AE8" w:rsidR="00957EC3"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012649">
                <w:rPr>
                  <w:b/>
                  <w:color w:val="00948D"/>
                </w:rPr>
                <w:t>December 2025</w:t>
              </w:r>
            </w:sdtContent>
          </w:sdt>
          <w:r w:rsidR="00957EC3" w:rsidRPr="000F044B">
            <w:t xml:space="preserve"> </w:t>
          </w:r>
        </w:p>
      </w:tc>
    </w:tr>
    <w:tr w:rsidR="00957EC3" w:rsidRPr="007165FF" w14:paraId="1EFE6F40"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1CDB2A9C" w14:textId="77777777" w:rsidR="00957EC3" w:rsidRPr="00914504" w:rsidRDefault="00957EC3"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21FEB628" w14:textId="77777777" w:rsidR="00957EC3" w:rsidRPr="0085726A" w:rsidRDefault="00957EC3"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8E45" w14:textId="77777777" w:rsidR="00957EC3" w:rsidRDefault="00957EC3" w:rsidP="00DA76A0">
    <w:r>
      <w:rPr>
        <w:noProof/>
        <w:lang w:eastAsia="zh-CN"/>
      </w:rPr>
      <mc:AlternateContent>
        <mc:Choice Requires="wps">
          <w:drawing>
            <wp:anchor distT="0" distB="0" distL="114300" distR="114300" simplePos="0" relativeHeight="251658241" behindDoc="0" locked="0" layoutInCell="1" allowOverlap="1" wp14:anchorId="1D841F8E" wp14:editId="70BB3C09">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BAB6B8B" w14:textId="77777777" w:rsidR="00957EC3"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957EC3">
                                <w:t>172210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41F8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BAB6B8B" w14:textId="77777777" w:rsidR="00957EC3"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957EC3">
                          <w:t>172210</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59FB20FA" wp14:editId="122CEC77">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957EC3" w:rsidRPr="007165FF" w14:paraId="063A685E" w14:textId="77777777" w:rsidTr="00887069">
      <w:trPr>
        <w:jc w:val="center"/>
      </w:trPr>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sdtPr>
          <w:sdtContent>
            <w:p w14:paraId="47BB2BD8" w14:textId="08BF2D8A" w:rsidR="00957EC3" w:rsidRDefault="00957EC3" w:rsidP="001C3401">
              <w:pPr>
                <w:pStyle w:val="Footer"/>
              </w:pPr>
              <w:r>
                <w:t>Years 9 and 10 standard elaborations — Australian Curriculum: Indonesian</w:t>
              </w:r>
            </w:p>
          </w:sdtContent>
        </w:sdt>
        <w:sdt>
          <w:sdtPr>
            <w:alias w:val="Document subtitle"/>
            <w:tag w:val="Document subtitle"/>
            <w:id w:val="-1855874183"/>
            <w:dataBinding w:prefixMappings="xmlns:ns0='http://schemas.openxmlformats.org/officeDocument/2006/extended-properties' " w:xpath="/ns0:Properties[1]/ns0:Manager[1]" w:storeItemID="{6668398D-A668-4E3E-A5EB-62B293D839F1}"/>
            <w:text/>
          </w:sdtPr>
          <w:sdtContent>
            <w:p w14:paraId="728DC5B2" w14:textId="77777777" w:rsidR="00957EC3" w:rsidRPr="009452EF" w:rsidRDefault="00957EC3" w:rsidP="001C3401">
              <w:pPr>
                <w:pStyle w:val="Footersubtitle0"/>
              </w:pPr>
              <w:r>
                <w:rPr>
                  <w:lang w:val="en-US"/>
                </w:rPr>
                <w:t>Prep to Year 10 sequence</w:t>
              </w:r>
            </w:p>
          </w:sdtContent>
        </w:sdt>
      </w:tc>
      <w:tc>
        <w:tcPr>
          <w:tcW w:w="2500" w:type="pct"/>
        </w:tcPr>
        <w:p w14:paraId="43E641C3" w14:textId="77777777" w:rsidR="00957EC3" w:rsidRDefault="00957EC3" w:rsidP="000F044B">
          <w:pPr>
            <w:pStyle w:val="Footer"/>
            <w:ind w:left="284"/>
            <w:jc w:val="right"/>
            <w:rPr>
              <w:rFonts w:eastAsia="SimSun"/>
            </w:rPr>
          </w:pPr>
          <w:r w:rsidRPr="0055152A">
            <w:rPr>
              <w:rFonts w:eastAsia="SimSun"/>
            </w:rPr>
            <w:t>Queensland Curriculum &amp; Assessment Authority</w:t>
          </w:r>
        </w:p>
        <w:p w14:paraId="7375B8AB" w14:textId="3B453F7F" w:rsidR="00957EC3"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012649">
                <w:rPr>
                  <w:b w:val="0"/>
                  <w:color w:val="808184" w:themeColor="text2"/>
                </w:rPr>
                <w:t>December 2025</w:t>
              </w:r>
            </w:sdtContent>
          </w:sdt>
          <w:r w:rsidR="00957EC3" w:rsidRPr="00784169">
            <w:t xml:space="preserve"> </w:t>
          </w:r>
        </w:p>
      </w:tc>
    </w:tr>
    <w:tr w:rsidR="00957EC3" w:rsidRPr="007165FF" w14:paraId="08EEF213"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09C29586" w14:textId="1A078B41" w:rsidR="00957EC3" w:rsidRPr="00914504" w:rsidRDefault="00957EC3"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51C985D0" w14:textId="77777777" w:rsidR="00957EC3" w:rsidRDefault="00957EC3"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012649" w:rsidRPr="007165FF" w14:paraId="19D482D7" w14:textId="77777777" w:rsidTr="00A370D5">
      <w:trPr>
        <w:jc w:val="center"/>
      </w:trPr>
      <w:tc>
        <w:tcPr>
          <w:tcW w:w="2500" w:type="pct"/>
          <w:noWrap/>
          <w:tcMar>
            <w:left w:w="0" w:type="dxa"/>
            <w:right w:w="0" w:type="dxa"/>
          </w:tcMar>
        </w:tcPr>
        <w:sdt>
          <w:sdtPr>
            <w:alias w:val="Document title"/>
            <w:tag w:val="Document title"/>
            <w:id w:val="1011961534"/>
            <w:dataBinding w:prefixMappings="xmlns:ns0='http://schemas.microsoft.com/office/2006/coverPageProps' " w:xpath="/ns0:CoverPageProperties[1]/ns0:Abstract[1]" w:storeItemID="{55AF091B-3C7A-41E3-B477-F2FDAA23CFDA}"/>
            <w:text/>
          </w:sdtPr>
          <w:sdtContent>
            <w:p w14:paraId="38BF2D6C" w14:textId="77777777" w:rsidR="00012649" w:rsidRDefault="00012649" w:rsidP="00012649">
              <w:pPr>
                <w:pStyle w:val="Footer"/>
              </w:pPr>
              <w:r>
                <w:t>Years 9 and 10 standard elaborations — Australian Curriculum: Indonesian</w:t>
              </w:r>
            </w:p>
          </w:sdtContent>
        </w:sdt>
        <w:sdt>
          <w:sdtPr>
            <w:alias w:val="Document subtitle"/>
            <w:tag w:val="Document subtitle"/>
            <w:id w:val="760955649"/>
            <w:dataBinding w:prefixMappings="xmlns:ns0='http://schemas.openxmlformats.org/officeDocument/2006/extended-properties' " w:xpath="/ns0:Properties[1]/ns0:Manager[1]" w:storeItemID="{6668398D-A668-4E3E-A5EB-62B293D839F1}"/>
            <w:text/>
          </w:sdtPr>
          <w:sdtContent>
            <w:p w14:paraId="193E63E0" w14:textId="77777777" w:rsidR="00012649" w:rsidRPr="009452EF" w:rsidRDefault="00012649" w:rsidP="00012649">
              <w:pPr>
                <w:pStyle w:val="Footersubtitle0"/>
              </w:pPr>
              <w:r>
                <w:rPr>
                  <w:lang w:val="en-US"/>
                </w:rPr>
                <w:t>Prep to Year 10 sequence</w:t>
              </w:r>
            </w:p>
          </w:sdtContent>
        </w:sdt>
      </w:tc>
      <w:tc>
        <w:tcPr>
          <w:tcW w:w="2500" w:type="pct"/>
        </w:tcPr>
        <w:p w14:paraId="098A4179" w14:textId="77777777" w:rsidR="00012649" w:rsidRDefault="00012649" w:rsidP="00012649">
          <w:pPr>
            <w:pStyle w:val="Footer"/>
            <w:ind w:left="284"/>
            <w:jc w:val="right"/>
            <w:rPr>
              <w:rFonts w:eastAsia="SimSun"/>
            </w:rPr>
          </w:pPr>
          <w:r w:rsidRPr="0055152A">
            <w:rPr>
              <w:rFonts w:eastAsia="SimSun"/>
            </w:rPr>
            <w:t>Queensland Curriculum &amp; Assessment Authority</w:t>
          </w:r>
        </w:p>
        <w:p w14:paraId="17FE822C" w14:textId="77777777" w:rsidR="00012649" w:rsidRPr="003452E3" w:rsidRDefault="00012649" w:rsidP="00012649">
          <w:pPr>
            <w:pStyle w:val="Footer"/>
            <w:jc w:val="right"/>
            <w:rPr>
              <w:rStyle w:val="Footerbold"/>
              <w:b/>
              <w:color w:val="1E1E1E"/>
            </w:rPr>
          </w:pPr>
          <w:sdt>
            <w:sdtPr>
              <w:rPr>
                <w:b w:val="0"/>
                <w:color w:val="808184" w:themeColor="text2"/>
              </w:rPr>
              <w:alias w:val="Publication Date"/>
              <w:tag w:val=""/>
              <w:id w:val="-83862142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012649" w:rsidRPr="007165FF" w14:paraId="51A2FA59" w14:textId="77777777" w:rsidTr="00A370D5">
      <w:trPr>
        <w:jc w:val="center"/>
      </w:trPr>
      <w:tc>
        <w:tcPr>
          <w:tcW w:w="5000" w:type="pct"/>
          <w:gridSpan w:val="2"/>
          <w:noWrap/>
          <w:tcMar>
            <w:left w:w="0" w:type="dxa"/>
            <w:right w:w="0" w:type="dxa"/>
          </w:tcMar>
          <w:vAlign w:val="center"/>
        </w:tcPr>
        <w:sdt>
          <w:sdtPr>
            <w:id w:val="2037763872"/>
            <w:docPartObj>
              <w:docPartGallery w:val="Page Numbers (Top of Page)"/>
              <w:docPartUnique/>
            </w:docPartObj>
          </w:sdtPr>
          <w:sdtContent>
            <w:p w14:paraId="08AC3612" w14:textId="77777777" w:rsidR="00012649" w:rsidRPr="00914504" w:rsidRDefault="00012649" w:rsidP="00012649">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7</w:t>
              </w:r>
              <w:r w:rsidRPr="00914504">
                <w:rPr>
                  <w:b w:val="0"/>
                  <w:color w:val="000000" w:themeColor="text1"/>
                  <w:sz w:val="24"/>
                  <w:szCs w:val="24"/>
                </w:rPr>
                <w:fldChar w:fldCharType="end"/>
              </w:r>
            </w:p>
          </w:sdtContent>
        </w:sdt>
      </w:tc>
    </w:tr>
  </w:tbl>
  <w:p w14:paraId="746B0FCE" w14:textId="77777777" w:rsidR="00012649" w:rsidRDefault="00012649" w:rsidP="00012649">
    <w:pPr>
      <w:pStyle w:val="Smallspace"/>
    </w:pPr>
  </w:p>
  <w:p w14:paraId="0E9043FA" w14:textId="77777777" w:rsidR="00957EC3" w:rsidRPr="00012649" w:rsidRDefault="00957EC3" w:rsidP="00012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34FD" w14:textId="77777777" w:rsidR="00FD33DC" w:rsidRPr="00E95E3F" w:rsidRDefault="00FD33DC" w:rsidP="00B3438C">
      <w:pPr>
        <w:pStyle w:val="footnoteseparator"/>
      </w:pPr>
    </w:p>
  </w:footnote>
  <w:footnote w:type="continuationSeparator" w:id="0">
    <w:p w14:paraId="63432768" w14:textId="77777777" w:rsidR="00FD33DC" w:rsidRDefault="00FD33DC">
      <w:r>
        <w:continuationSeparator/>
      </w:r>
    </w:p>
    <w:p w14:paraId="224BB5E5" w14:textId="77777777" w:rsidR="00FD33DC" w:rsidRDefault="00FD33DC"/>
  </w:footnote>
  <w:footnote w:type="continuationNotice" w:id="1">
    <w:p w14:paraId="5817E6EA" w14:textId="77777777" w:rsidR="00FD33DC" w:rsidRDefault="00FD33DC">
      <w:pPr>
        <w:spacing w:line="240" w:lineRule="auto"/>
      </w:pPr>
    </w:p>
  </w:footnote>
  <w:footnote w:id="2">
    <w:p w14:paraId="60785C4F" w14:textId="77777777" w:rsidR="00957EC3" w:rsidRPr="00865E07" w:rsidRDefault="00957EC3" w:rsidP="00E6535F">
      <w:pPr>
        <w:pStyle w:val="FootnoteText"/>
        <w:rPr>
          <w:lang w:val="en-US"/>
        </w:rPr>
      </w:pPr>
      <w:r>
        <w:rPr>
          <w:rStyle w:val="FootnoteReference"/>
        </w:rPr>
        <w:footnoteRef/>
      </w:r>
      <w:r>
        <w:t xml:space="preserve"> </w:t>
      </w:r>
      <w:r w:rsidRPr="00155C03">
        <w:rPr>
          <w:rStyle w:val="FootnoteTextChar"/>
        </w:rPr>
        <w:t xml:space="preserve">Prep in Queensland is the Foundation Year of the Australian Curriculum and refers to </w:t>
      </w:r>
      <w:r w:rsidRPr="002F54E6">
        <w:rPr>
          <w:rStyle w:val="FootnoteTextChar"/>
        </w:rPr>
        <w:t>the</w:t>
      </w:r>
      <w:r w:rsidRPr="00155C03">
        <w:rPr>
          <w:rStyle w:val="FootnoteTextChar"/>
        </w:rPr>
        <w:t xml:space="preserve"> year be</w:t>
      </w:r>
      <w:r>
        <w:rPr>
          <w:rStyle w:val="FootnoteTextChar"/>
        </w:rPr>
        <w:t xml:space="preserve">fore Year 1. Children beginning </w:t>
      </w:r>
      <w:r w:rsidRPr="00155C03">
        <w:rPr>
          <w:rStyle w:val="FootnoteTextChar"/>
        </w:rPr>
        <w:t xml:space="preserve">Prep in January </w:t>
      </w:r>
      <w:r>
        <w:rPr>
          <w:rStyle w:val="FootnoteTextChar"/>
        </w:rPr>
        <w:t>must</w:t>
      </w:r>
      <w:r w:rsidRPr="00155C03">
        <w:rPr>
          <w:rStyle w:val="FootnoteTextChar"/>
        </w:rPr>
        <w:t xml:space="preserve">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6674C50"/>
    <w:multiLevelType w:val="hybridMultilevel"/>
    <w:tmpl w:val="DA9C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C42454E"/>
    <w:multiLevelType w:val="multilevel"/>
    <w:tmpl w:val="2D50BC1C"/>
    <w:numStyleLink w:val="ListHeadings"/>
  </w:abstractNum>
  <w:num w:numId="1" w16cid:durableId="1484079782">
    <w:abstractNumId w:val="18"/>
  </w:num>
  <w:num w:numId="2" w16cid:durableId="804545084">
    <w:abstractNumId w:val="8"/>
  </w:num>
  <w:num w:numId="3" w16cid:durableId="443155459">
    <w:abstractNumId w:val="15"/>
  </w:num>
  <w:num w:numId="4" w16cid:durableId="1212768240">
    <w:abstractNumId w:val="9"/>
  </w:num>
  <w:num w:numId="5" w16cid:durableId="568226800">
    <w:abstractNumId w:val="3"/>
  </w:num>
  <w:num w:numId="6" w16cid:durableId="1722634317">
    <w:abstractNumId w:val="2"/>
  </w:num>
  <w:num w:numId="7" w16cid:durableId="1500580958">
    <w:abstractNumId w:val="1"/>
  </w:num>
  <w:num w:numId="8" w16cid:durableId="2085831840">
    <w:abstractNumId w:val="0"/>
  </w:num>
  <w:num w:numId="9" w16cid:durableId="1501195252">
    <w:abstractNumId w:val="7"/>
  </w:num>
  <w:num w:numId="10" w16cid:durableId="1131360391">
    <w:abstractNumId w:val="13"/>
  </w:num>
  <w:num w:numId="11" w16cid:durableId="1940943966">
    <w:abstractNumId w:val="20"/>
  </w:num>
  <w:num w:numId="12" w16cid:durableId="1722634921">
    <w:abstractNumId w:val="16"/>
  </w:num>
  <w:num w:numId="13" w16cid:durableId="1952471701">
    <w:abstractNumId w:val="19"/>
  </w:num>
  <w:num w:numId="14" w16cid:durableId="1268779083">
    <w:abstractNumId w:val="14"/>
  </w:num>
  <w:num w:numId="15" w16cid:durableId="805507300">
    <w:abstractNumId w:val="4"/>
  </w:num>
  <w:num w:numId="16" w16cid:durableId="1463188932">
    <w:abstractNumId w:val="11"/>
  </w:num>
  <w:num w:numId="17" w16cid:durableId="1028412510">
    <w:abstractNumId w:val="6"/>
  </w:num>
  <w:num w:numId="18" w16cid:durableId="1319311110">
    <w:abstractNumId w:val="21"/>
  </w:num>
  <w:num w:numId="19" w16cid:durableId="908661154">
    <w:abstractNumId w:val="18"/>
  </w:num>
  <w:num w:numId="20" w16cid:durableId="1725761487">
    <w:abstractNumId w:val="17"/>
  </w:num>
  <w:num w:numId="21" w16cid:durableId="344864979">
    <w:abstractNumId w:val="10"/>
  </w:num>
  <w:num w:numId="22" w16cid:durableId="9796000">
    <w:abstractNumId w:val="12"/>
  </w:num>
  <w:num w:numId="23" w16cid:durableId="2041662314">
    <w:abstractNumId w:val="4"/>
  </w:num>
  <w:num w:numId="24" w16cid:durableId="183716107">
    <w:abstractNumId w:val="4"/>
  </w:num>
  <w:num w:numId="25" w16cid:durableId="745955174">
    <w:abstractNumId w:val="4"/>
  </w:num>
  <w:num w:numId="26" w16cid:durableId="1923760275">
    <w:abstractNumId w:val="4"/>
  </w:num>
  <w:num w:numId="27" w16cid:durableId="1932280283">
    <w:abstractNumId w:val="4"/>
  </w:num>
  <w:num w:numId="28" w16cid:durableId="1595742608">
    <w:abstractNumId w:val="4"/>
  </w:num>
  <w:num w:numId="29" w16cid:durableId="123234225">
    <w:abstractNumId w:val="4"/>
  </w:num>
  <w:num w:numId="30" w16cid:durableId="1352340450">
    <w:abstractNumId w:val="4"/>
  </w:num>
  <w:num w:numId="31" w16cid:durableId="25444961">
    <w:abstractNumId w:val="4"/>
  </w:num>
  <w:num w:numId="32" w16cid:durableId="1996837459">
    <w:abstractNumId w:val="4"/>
  </w:num>
  <w:num w:numId="33" w16cid:durableId="1944653335">
    <w:abstractNumId w:val="4"/>
  </w:num>
  <w:num w:numId="34" w16cid:durableId="91011596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6309754">
    <w:abstractNumId w:val="5"/>
  </w:num>
  <w:num w:numId="36" w16cid:durableId="111332696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trackedChange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1A"/>
    <w:rsid w:val="00000DE9"/>
    <w:rsid w:val="00002D5B"/>
    <w:rsid w:val="00003A28"/>
    <w:rsid w:val="00004943"/>
    <w:rsid w:val="000063A2"/>
    <w:rsid w:val="0001015F"/>
    <w:rsid w:val="000113CD"/>
    <w:rsid w:val="00012649"/>
    <w:rsid w:val="00015315"/>
    <w:rsid w:val="000159C5"/>
    <w:rsid w:val="00017F0E"/>
    <w:rsid w:val="0002060D"/>
    <w:rsid w:val="00020EDF"/>
    <w:rsid w:val="0002293A"/>
    <w:rsid w:val="00022C26"/>
    <w:rsid w:val="000241FD"/>
    <w:rsid w:val="00024678"/>
    <w:rsid w:val="00025ADB"/>
    <w:rsid w:val="00025D91"/>
    <w:rsid w:val="000262B9"/>
    <w:rsid w:val="00026EF5"/>
    <w:rsid w:val="00027B65"/>
    <w:rsid w:val="000309D1"/>
    <w:rsid w:val="00031333"/>
    <w:rsid w:val="000315C3"/>
    <w:rsid w:val="00032D0A"/>
    <w:rsid w:val="000331E1"/>
    <w:rsid w:val="00033AB9"/>
    <w:rsid w:val="0003463B"/>
    <w:rsid w:val="00040EF5"/>
    <w:rsid w:val="00042024"/>
    <w:rsid w:val="00042417"/>
    <w:rsid w:val="00043A66"/>
    <w:rsid w:val="00045335"/>
    <w:rsid w:val="00045CF3"/>
    <w:rsid w:val="00050998"/>
    <w:rsid w:val="00052C69"/>
    <w:rsid w:val="000539A7"/>
    <w:rsid w:val="000542AD"/>
    <w:rsid w:val="0005466D"/>
    <w:rsid w:val="00054C08"/>
    <w:rsid w:val="00054C8A"/>
    <w:rsid w:val="00054E7E"/>
    <w:rsid w:val="00055FD1"/>
    <w:rsid w:val="0005682A"/>
    <w:rsid w:val="0006216B"/>
    <w:rsid w:val="00062E0A"/>
    <w:rsid w:val="000658BE"/>
    <w:rsid w:val="00065D7D"/>
    <w:rsid w:val="00067EC9"/>
    <w:rsid w:val="00070242"/>
    <w:rsid w:val="000704AA"/>
    <w:rsid w:val="000704E0"/>
    <w:rsid w:val="00070735"/>
    <w:rsid w:val="00070736"/>
    <w:rsid w:val="00072AAF"/>
    <w:rsid w:val="0007358E"/>
    <w:rsid w:val="00074F2E"/>
    <w:rsid w:val="00075317"/>
    <w:rsid w:val="000764AB"/>
    <w:rsid w:val="000775A1"/>
    <w:rsid w:val="00081420"/>
    <w:rsid w:val="00081D98"/>
    <w:rsid w:val="0008306F"/>
    <w:rsid w:val="00083174"/>
    <w:rsid w:val="000843E5"/>
    <w:rsid w:val="0008464D"/>
    <w:rsid w:val="000852BB"/>
    <w:rsid w:val="00085CD0"/>
    <w:rsid w:val="00086AA0"/>
    <w:rsid w:val="00087B97"/>
    <w:rsid w:val="00091B6A"/>
    <w:rsid w:val="00091F28"/>
    <w:rsid w:val="00092359"/>
    <w:rsid w:val="000928DA"/>
    <w:rsid w:val="00094BC9"/>
    <w:rsid w:val="00095897"/>
    <w:rsid w:val="000A398B"/>
    <w:rsid w:val="000A462D"/>
    <w:rsid w:val="000A4CC7"/>
    <w:rsid w:val="000A4E41"/>
    <w:rsid w:val="000A66FA"/>
    <w:rsid w:val="000A67A6"/>
    <w:rsid w:val="000B10B7"/>
    <w:rsid w:val="000B2156"/>
    <w:rsid w:val="000B3026"/>
    <w:rsid w:val="000B3645"/>
    <w:rsid w:val="000B468B"/>
    <w:rsid w:val="000B4895"/>
    <w:rsid w:val="000B6572"/>
    <w:rsid w:val="000B6577"/>
    <w:rsid w:val="000B6679"/>
    <w:rsid w:val="000C0932"/>
    <w:rsid w:val="000C0A8F"/>
    <w:rsid w:val="000C0C54"/>
    <w:rsid w:val="000C1B7A"/>
    <w:rsid w:val="000C256B"/>
    <w:rsid w:val="000C3195"/>
    <w:rsid w:val="000C4E50"/>
    <w:rsid w:val="000C50EC"/>
    <w:rsid w:val="000C55C7"/>
    <w:rsid w:val="000C7F57"/>
    <w:rsid w:val="000D2D55"/>
    <w:rsid w:val="000D3F3E"/>
    <w:rsid w:val="000D3FF1"/>
    <w:rsid w:val="000D4545"/>
    <w:rsid w:val="000D455D"/>
    <w:rsid w:val="000D4903"/>
    <w:rsid w:val="000D4F32"/>
    <w:rsid w:val="000D4F7D"/>
    <w:rsid w:val="000D5778"/>
    <w:rsid w:val="000D5B81"/>
    <w:rsid w:val="000D7E9F"/>
    <w:rsid w:val="000E0468"/>
    <w:rsid w:val="000E167E"/>
    <w:rsid w:val="000E2913"/>
    <w:rsid w:val="000E3F33"/>
    <w:rsid w:val="000E52EB"/>
    <w:rsid w:val="000E73AE"/>
    <w:rsid w:val="000F044B"/>
    <w:rsid w:val="000F19CA"/>
    <w:rsid w:val="000F1A02"/>
    <w:rsid w:val="000F2AB9"/>
    <w:rsid w:val="000F53CA"/>
    <w:rsid w:val="000F58F6"/>
    <w:rsid w:val="000F6BAC"/>
    <w:rsid w:val="000F75C1"/>
    <w:rsid w:val="001002FB"/>
    <w:rsid w:val="001007C1"/>
    <w:rsid w:val="00101238"/>
    <w:rsid w:val="001013B9"/>
    <w:rsid w:val="001018D3"/>
    <w:rsid w:val="00102731"/>
    <w:rsid w:val="001029DB"/>
    <w:rsid w:val="0011010F"/>
    <w:rsid w:val="00111134"/>
    <w:rsid w:val="001115B0"/>
    <w:rsid w:val="0011317B"/>
    <w:rsid w:val="00113635"/>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23B8"/>
    <w:rsid w:val="001451E0"/>
    <w:rsid w:val="00145B46"/>
    <w:rsid w:val="0015293C"/>
    <w:rsid w:val="0015475A"/>
    <w:rsid w:val="001553EE"/>
    <w:rsid w:val="00155943"/>
    <w:rsid w:val="00155C03"/>
    <w:rsid w:val="001577DF"/>
    <w:rsid w:val="00157FAC"/>
    <w:rsid w:val="0016009A"/>
    <w:rsid w:val="001604AE"/>
    <w:rsid w:val="001605FD"/>
    <w:rsid w:val="001616EB"/>
    <w:rsid w:val="00162588"/>
    <w:rsid w:val="00164B9A"/>
    <w:rsid w:val="00164C12"/>
    <w:rsid w:val="00165618"/>
    <w:rsid w:val="00165EDE"/>
    <w:rsid w:val="00167501"/>
    <w:rsid w:val="001703E9"/>
    <w:rsid w:val="001719D0"/>
    <w:rsid w:val="00172A91"/>
    <w:rsid w:val="0017342A"/>
    <w:rsid w:val="00173DA4"/>
    <w:rsid w:val="00174D87"/>
    <w:rsid w:val="00175F19"/>
    <w:rsid w:val="001763A2"/>
    <w:rsid w:val="00181A58"/>
    <w:rsid w:val="00181ED0"/>
    <w:rsid w:val="00181FC2"/>
    <w:rsid w:val="00182A1B"/>
    <w:rsid w:val="00185766"/>
    <w:rsid w:val="001869ED"/>
    <w:rsid w:val="0019119B"/>
    <w:rsid w:val="001929B8"/>
    <w:rsid w:val="001944D1"/>
    <w:rsid w:val="0019458A"/>
    <w:rsid w:val="00195644"/>
    <w:rsid w:val="00195943"/>
    <w:rsid w:val="00196BF0"/>
    <w:rsid w:val="001974B5"/>
    <w:rsid w:val="001A0456"/>
    <w:rsid w:val="001A167F"/>
    <w:rsid w:val="001A23B0"/>
    <w:rsid w:val="001A35FF"/>
    <w:rsid w:val="001A40DD"/>
    <w:rsid w:val="001A51A3"/>
    <w:rsid w:val="001A5336"/>
    <w:rsid w:val="001A606F"/>
    <w:rsid w:val="001A717E"/>
    <w:rsid w:val="001B0940"/>
    <w:rsid w:val="001B107F"/>
    <w:rsid w:val="001B1919"/>
    <w:rsid w:val="001B2AD2"/>
    <w:rsid w:val="001B2F6C"/>
    <w:rsid w:val="001B3287"/>
    <w:rsid w:val="001B5BF2"/>
    <w:rsid w:val="001B5C0D"/>
    <w:rsid w:val="001B5F92"/>
    <w:rsid w:val="001C24A0"/>
    <w:rsid w:val="001C3385"/>
    <w:rsid w:val="001C3401"/>
    <w:rsid w:val="001C363B"/>
    <w:rsid w:val="001C6D32"/>
    <w:rsid w:val="001C7DF9"/>
    <w:rsid w:val="001D09F5"/>
    <w:rsid w:val="001D2FEF"/>
    <w:rsid w:val="001D30CE"/>
    <w:rsid w:val="001D3A00"/>
    <w:rsid w:val="001D4307"/>
    <w:rsid w:val="001D6B89"/>
    <w:rsid w:val="001E0CD8"/>
    <w:rsid w:val="001E30D3"/>
    <w:rsid w:val="001E42CD"/>
    <w:rsid w:val="001E453D"/>
    <w:rsid w:val="001E503D"/>
    <w:rsid w:val="001E654C"/>
    <w:rsid w:val="001E7392"/>
    <w:rsid w:val="001E7BC8"/>
    <w:rsid w:val="001F1624"/>
    <w:rsid w:val="001F1BDA"/>
    <w:rsid w:val="001F279C"/>
    <w:rsid w:val="001F35CB"/>
    <w:rsid w:val="001F3875"/>
    <w:rsid w:val="001F407D"/>
    <w:rsid w:val="001F4623"/>
    <w:rsid w:val="001F4999"/>
    <w:rsid w:val="001F5484"/>
    <w:rsid w:val="001F69B9"/>
    <w:rsid w:val="00201EBE"/>
    <w:rsid w:val="00202C25"/>
    <w:rsid w:val="002048D5"/>
    <w:rsid w:val="00205852"/>
    <w:rsid w:val="00207113"/>
    <w:rsid w:val="00210836"/>
    <w:rsid w:val="002123FF"/>
    <w:rsid w:val="0021316E"/>
    <w:rsid w:val="00213A2C"/>
    <w:rsid w:val="002140C2"/>
    <w:rsid w:val="002145F1"/>
    <w:rsid w:val="00215920"/>
    <w:rsid w:val="00216149"/>
    <w:rsid w:val="00217E11"/>
    <w:rsid w:val="00217EFB"/>
    <w:rsid w:val="00221C9C"/>
    <w:rsid w:val="002221A0"/>
    <w:rsid w:val="00222DE4"/>
    <w:rsid w:val="0022583B"/>
    <w:rsid w:val="00225F7C"/>
    <w:rsid w:val="00227B1B"/>
    <w:rsid w:val="00230CBD"/>
    <w:rsid w:val="00233091"/>
    <w:rsid w:val="00234147"/>
    <w:rsid w:val="0023466F"/>
    <w:rsid w:val="00234797"/>
    <w:rsid w:val="00235ADC"/>
    <w:rsid w:val="002406AA"/>
    <w:rsid w:val="00240887"/>
    <w:rsid w:val="002419B6"/>
    <w:rsid w:val="00241D38"/>
    <w:rsid w:val="0024651E"/>
    <w:rsid w:val="002505CD"/>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5BDD"/>
    <w:rsid w:val="00276CDD"/>
    <w:rsid w:val="002774D4"/>
    <w:rsid w:val="0028071D"/>
    <w:rsid w:val="00280C62"/>
    <w:rsid w:val="00281C76"/>
    <w:rsid w:val="00282768"/>
    <w:rsid w:val="0028380E"/>
    <w:rsid w:val="002841E3"/>
    <w:rsid w:val="002842FD"/>
    <w:rsid w:val="00284F2C"/>
    <w:rsid w:val="0028523B"/>
    <w:rsid w:val="002859E2"/>
    <w:rsid w:val="00286A7F"/>
    <w:rsid w:val="00287E3C"/>
    <w:rsid w:val="00296990"/>
    <w:rsid w:val="002972A8"/>
    <w:rsid w:val="00297570"/>
    <w:rsid w:val="002A03EF"/>
    <w:rsid w:val="002A085B"/>
    <w:rsid w:val="002A18C6"/>
    <w:rsid w:val="002A2C14"/>
    <w:rsid w:val="002A67ED"/>
    <w:rsid w:val="002A76C9"/>
    <w:rsid w:val="002B1CDB"/>
    <w:rsid w:val="002B2B5F"/>
    <w:rsid w:val="002B3C50"/>
    <w:rsid w:val="002B3E3A"/>
    <w:rsid w:val="002B4257"/>
    <w:rsid w:val="002B46D8"/>
    <w:rsid w:val="002B6115"/>
    <w:rsid w:val="002B63FF"/>
    <w:rsid w:val="002C034F"/>
    <w:rsid w:val="002C0BE1"/>
    <w:rsid w:val="002C1251"/>
    <w:rsid w:val="002C1F67"/>
    <w:rsid w:val="002C1F8D"/>
    <w:rsid w:val="002C3BFF"/>
    <w:rsid w:val="002C4195"/>
    <w:rsid w:val="002C6AFD"/>
    <w:rsid w:val="002D05D8"/>
    <w:rsid w:val="002D0606"/>
    <w:rsid w:val="002D0F97"/>
    <w:rsid w:val="002D3C23"/>
    <w:rsid w:val="002D4B80"/>
    <w:rsid w:val="002D4E39"/>
    <w:rsid w:val="002D5F8B"/>
    <w:rsid w:val="002D6621"/>
    <w:rsid w:val="002D7D9C"/>
    <w:rsid w:val="002E07B9"/>
    <w:rsid w:val="002E0F9C"/>
    <w:rsid w:val="002E1A1A"/>
    <w:rsid w:val="002E2BD9"/>
    <w:rsid w:val="002E4C1F"/>
    <w:rsid w:val="002E5057"/>
    <w:rsid w:val="002E5958"/>
    <w:rsid w:val="002E76A5"/>
    <w:rsid w:val="002F1603"/>
    <w:rsid w:val="002F1C33"/>
    <w:rsid w:val="002F2691"/>
    <w:rsid w:val="002F54E6"/>
    <w:rsid w:val="002F57B5"/>
    <w:rsid w:val="002F5BF6"/>
    <w:rsid w:val="002F60D5"/>
    <w:rsid w:val="002F671C"/>
    <w:rsid w:val="00300581"/>
    <w:rsid w:val="0030156E"/>
    <w:rsid w:val="0030396C"/>
    <w:rsid w:val="003043B4"/>
    <w:rsid w:val="003044FC"/>
    <w:rsid w:val="00304735"/>
    <w:rsid w:val="00305424"/>
    <w:rsid w:val="00305912"/>
    <w:rsid w:val="00307EA1"/>
    <w:rsid w:val="00313083"/>
    <w:rsid w:val="00313F6E"/>
    <w:rsid w:val="00314607"/>
    <w:rsid w:val="0031537C"/>
    <w:rsid w:val="003157DC"/>
    <w:rsid w:val="0031707B"/>
    <w:rsid w:val="003204F2"/>
    <w:rsid w:val="003216A0"/>
    <w:rsid w:val="00322093"/>
    <w:rsid w:val="00322374"/>
    <w:rsid w:val="00324018"/>
    <w:rsid w:val="00327136"/>
    <w:rsid w:val="00327614"/>
    <w:rsid w:val="00330653"/>
    <w:rsid w:val="00330B8F"/>
    <w:rsid w:val="00331F96"/>
    <w:rsid w:val="00332B10"/>
    <w:rsid w:val="00333CAA"/>
    <w:rsid w:val="00334533"/>
    <w:rsid w:val="00334747"/>
    <w:rsid w:val="0033717A"/>
    <w:rsid w:val="003373AB"/>
    <w:rsid w:val="003373DB"/>
    <w:rsid w:val="00337C22"/>
    <w:rsid w:val="00337D69"/>
    <w:rsid w:val="00337E6A"/>
    <w:rsid w:val="00342D57"/>
    <w:rsid w:val="0034331C"/>
    <w:rsid w:val="003433B8"/>
    <w:rsid w:val="00344DF1"/>
    <w:rsid w:val="003452E3"/>
    <w:rsid w:val="003474A5"/>
    <w:rsid w:val="003534FF"/>
    <w:rsid w:val="0035395E"/>
    <w:rsid w:val="003557D5"/>
    <w:rsid w:val="0035676C"/>
    <w:rsid w:val="0035706E"/>
    <w:rsid w:val="00357650"/>
    <w:rsid w:val="003579F7"/>
    <w:rsid w:val="0036038D"/>
    <w:rsid w:val="003637BE"/>
    <w:rsid w:val="003642DB"/>
    <w:rsid w:val="0036483A"/>
    <w:rsid w:val="003703FD"/>
    <w:rsid w:val="00372E92"/>
    <w:rsid w:val="0037352C"/>
    <w:rsid w:val="00374B3F"/>
    <w:rsid w:val="003750B9"/>
    <w:rsid w:val="00381121"/>
    <w:rsid w:val="00381659"/>
    <w:rsid w:val="003836CE"/>
    <w:rsid w:val="00386766"/>
    <w:rsid w:val="003874D8"/>
    <w:rsid w:val="0039039F"/>
    <w:rsid w:val="003927A5"/>
    <w:rsid w:val="0039306E"/>
    <w:rsid w:val="0039330D"/>
    <w:rsid w:val="00393E8B"/>
    <w:rsid w:val="00397386"/>
    <w:rsid w:val="003A2150"/>
    <w:rsid w:val="003A2189"/>
    <w:rsid w:val="003A3441"/>
    <w:rsid w:val="003A504D"/>
    <w:rsid w:val="003A5AB5"/>
    <w:rsid w:val="003A66A9"/>
    <w:rsid w:val="003B07B0"/>
    <w:rsid w:val="003B1068"/>
    <w:rsid w:val="003B1650"/>
    <w:rsid w:val="003B26EF"/>
    <w:rsid w:val="003B3E40"/>
    <w:rsid w:val="003B4861"/>
    <w:rsid w:val="003B5233"/>
    <w:rsid w:val="003B5F83"/>
    <w:rsid w:val="003B63D3"/>
    <w:rsid w:val="003B6531"/>
    <w:rsid w:val="003B6A1B"/>
    <w:rsid w:val="003B6CCD"/>
    <w:rsid w:val="003B6EE5"/>
    <w:rsid w:val="003B7039"/>
    <w:rsid w:val="003B7A55"/>
    <w:rsid w:val="003B7EBA"/>
    <w:rsid w:val="003C1FDF"/>
    <w:rsid w:val="003C260F"/>
    <w:rsid w:val="003C33F8"/>
    <w:rsid w:val="003C4FCA"/>
    <w:rsid w:val="003D05A6"/>
    <w:rsid w:val="003D1F62"/>
    <w:rsid w:val="003D251F"/>
    <w:rsid w:val="003D258C"/>
    <w:rsid w:val="003D43BD"/>
    <w:rsid w:val="003E12D4"/>
    <w:rsid w:val="003E29AF"/>
    <w:rsid w:val="003E4B69"/>
    <w:rsid w:val="003E4C17"/>
    <w:rsid w:val="003E4DD1"/>
    <w:rsid w:val="003E5A98"/>
    <w:rsid w:val="003E756A"/>
    <w:rsid w:val="003F0695"/>
    <w:rsid w:val="003F217D"/>
    <w:rsid w:val="003F232A"/>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4B"/>
    <w:rsid w:val="00403A6D"/>
    <w:rsid w:val="0040556C"/>
    <w:rsid w:val="0040665F"/>
    <w:rsid w:val="004107B5"/>
    <w:rsid w:val="00410ED8"/>
    <w:rsid w:val="004137D6"/>
    <w:rsid w:val="00415943"/>
    <w:rsid w:val="0041619B"/>
    <w:rsid w:val="004171A4"/>
    <w:rsid w:val="0042003E"/>
    <w:rsid w:val="00420136"/>
    <w:rsid w:val="0042084F"/>
    <w:rsid w:val="0042126D"/>
    <w:rsid w:val="00421850"/>
    <w:rsid w:val="00421B30"/>
    <w:rsid w:val="00424C2E"/>
    <w:rsid w:val="00425588"/>
    <w:rsid w:val="004259AD"/>
    <w:rsid w:val="00425DB6"/>
    <w:rsid w:val="00426D9D"/>
    <w:rsid w:val="00431096"/>
    <w:rsid w:val="00431EEE"/>
    <w:rsid w:val="00432102"/>
    <w:rsid w:val="0043286F"/>
    <w:rsid w:val="00432B4C"/>
    <w:rsid w:val="00433800"/>
    <w:rsid w:val="00433869"/>
    <w:rsid w:val="004338A0"/>
    <w:rsid w:val="004361A0"/>
    <w:rsid w:val="00436C54"/>
    <w:rsid w:val="00437036"/>
    <w:rsid w:val="0043730D"/>
    <w:rsid w:val="00443469"/>
    <w:rsid w:val="00445283"/>
    <w:rsid w:val="004461B1"/>
    <w:rsid w:val="004464A1"/>
    <w:rsid w:val="0045042B"/>
    <w:rsid w:val="004512BA"/>
    <w:rsid w:val="00452337"/>
    <w:rsid w:val="00452BB2"/>
    <w:rsid w:val="00452FB3"/>
    <w:rsid w:val="0045431A"/>
    <w:rsid w:val="00457AB7"/>
    <w:rsid w:val="00457CC1"/>
    <w:rsid w:val="0046009F"/>
    <w:rsid w:val="00460C5D"/>
    <w:rsid w:val="00461293"/>
    <w:rsid w:val="004619F6"/>
    <w:rsid w:val="00461C3D"/>
    <w:rsid w:val="00464173"/>
    <w:rsid w:val="00464843"/>
    <w:rsid w:val="004665E9"/>
    <w:rsid w:val="004666BD"/>
    <w:rsid w:val="0046697D"/>
    <w:rsid w:val="00467329"/>
    <w:rsid w:val="00467657"/>
    <w:rsid w:val="00471542"/>
    <w:rsid w:val="00472274"/>
    <w:rsid w:val="00472F71"/>
    <w:rsid w:val="004730FF"/>
    <w:rsid w:val="004748AE"/>
    <w:rsid w:val="00475EF5"/>
    <w:rsid w:val="00475FFD"/>
    <w:rsid w:val="00476B19"/>
    <w:rsid w:val="0047704A"/>
    <w:rsid w:val="00477056"/>
    <w:rsid w:val="004800F9"/>
    <w:rsid w:val="00482724"/>
    <w:rsid w:val="0048713F"/>
    <w:rsid w:val="00487176"/>
    <w:rsid w:val="00487657"/>
    <w:rsid w:val="00491025"/>
    <w:rsid w:val="0049188D"/>
    <w:rsid w:val="00491980"/>
    <w:rsid w:val="00491DA7"/>
    <w:rsid w:val="00492096"/>
    <w:rsid w:val="0049214A"/>
    <w:rsid w:val="0049214F"/>
    <w:rsid w:val="00494001"/>
    <w:rsid w:val="00494B2C"/>
    <w:rsid w:val="00495A7C"/>
    <w:rsid w:val="00495B2E"/>
    <w:rsid w:val="004A3E44"/>
    <w:rsid w:val="004A489A"/>
    <w:rsid w:val="004A5E22"/>
    <w:rsid w:val="004A6FA1"/>
    <w:rsid w:val="004B0220"/>
    <w:rsid w:val="004B0577"/>
    <w:rsid w:val="004B12BD"/>
    <w:rsid w:val="004B1F01"/>
    <w:rsid w:val="004B21D0"/>
    <w:rsid w:val="004B3743"/>
    <w:rsid w:val="004B58C9"/>
    <w:rsid w:val="004B684A"/>
    <w:rsid w:val="004B7366"/>
    <w:rsid w:val="004C0867"/>
    <w:rsid w:val="004C1CBE"/>
    <w:rsid w:val="004C3348"/>
    <w:rsid w:val="004C3954"/>
    <w:rsid w:val="004C471B"/>
    <w:rsid w:val="004C5FFF"/>
    <w:rsid w:val="004C6EB5"/>
    <w:rsid w:val="004C7384"/>
    <w:rsid w:val="004C7724"/>
    <w:rsid w:val="004C7D71"/>
    <w:rsid w:val="004D038A"/>
    <w:rsid w:val="004D0AFC"/>
    <w:rsid w:val="004D0D7F"/>
    <w:rsid w:val="004D0D95"/>
    <w:rsid w:val="004D126C"/>
    <w:rsid w:val="004D29E6"/>
    <w:rsid w:val="004D3FD2"/>
    <w:rsid w:val="004D4728"/>
    <w:rsid w:val="004D4CA1"/>
    <w:rsid w:val="004D4E4A"/>
    <w:rsid w:val="004D4F59"/>
    <w:rsid w:val="004D555C"/>
    <w:rsid w:val="004D6F7B"/>
    <w:rsid w:val="004D760B"/>
    <w:rsid w:val="004D7C37"/>
    <w:rsid w:val="004E2965"/>
    <w:rsid w:val="004E4374"/>
    <w:rsid w:val="004E4A7D"/>
    <w:rsid w:val="004E5562"/>
    <w:rsid w:val="004F11E4"/>
    <w:rsid w:val="004F2561"/>
    <w:rsid w:val="004F30E8"/>
    <w:rsid w:val="004F3B8B"/>
    <w:rsid w:val="004F7465"/>
    <w:rsid w:val="005029E9"/>
    <w:rsid w:val="0050396C"/>
    <w:rsid w:val="00504001"/>
    <w:rsid w:val="00504A44"/>
    <w:rsid w:val="00505C6F"/>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427B"/>
    <w:rsid w:val="0053572D"/>
    <w:rsid w:val="00535836"/>
    <w:rsid w:val="00535B1E"/>
    <w:rsid w:val="00536AFC"/>
    <w:rsid w:val="005374AE"/>
    <w:rsid w:val="00537D1B"/>
    <w:rsid w:val="00540B14"/>
    <w:rsid w:val="00540B51"/>
    <w:rsid w:val="0054125F"/>
    <w:rsid w:val="00541590"/>
    <w:rsid w:val="00541FC8"/>
    <w:rsid w:val="00543800"/>
    <w:rsid w:val="00544019"/>
    <w:rsid w:val="00544519"/>
    <w:rsid w:val="00545E1A"/>
    <w:rsid w:val="00546BBD"/>
    <w:rsid w:val="00547979"/>
    <w:rsid w:val="0055017F"/>
    <w:rsid w:val="0055092E"/>
    <w:rsid w:val="00551F6C"/>
    <w:rsid w:val="0055229F"/>
    <w:rsid w:val="00553067"/>
    <w:rsid w:val="0055582C"/>
    <w:rsid w:val="00555AD0"/>
    <w:rsid w:val="00560ECF"/>
    <w:rsid w:val="00561265"/>
    <w:rsid w:val="00564208"/>
    <w:rsid w:val="0056463F"/>
    <w:rsid w:val="00565059"/>
    <w:rsid w:val="0056777A"/>
    <w:rsid w:val="005705AD"/>
    <w:rsid w:val="005718C7"/>
    <w:rsid w:val="00573593"/>
    <w:rsid w:val="00573E75"/>
    <w:rsid w:val="005741CD"/>
    <w:rsid w:val="00575322"/>
    <w:rsid w:val="005761D4"/>
    <w:rsid w:val="005764C2"/>
    <w:rsid w:val="0057661F"/>
    <w:rsid w:val="005768BF"/>
    <w:rsid w:val="00577292"/>
    <w:rsid w:val="00577447"/>
    <w:rsid w:val="00577C44"/>
    <w:rsid w:val="00580046"/>
    <w:rsid w:val="00580594"/>
    <w:rsid w:val="0058193B"/>
    <w:rsid w:val="00583433"/>
    <w:rsid w:val="0058513E"/>
    <w:rsid w:val="00585301"/>
    <w:rsid w:val="0059080B"/>
    <w:rsid w:val="00590FBB"/>
    <w:rsid w:val="00591ECB"/>
    <w:rsid w:val="00592594"/>
    <w:rsid w:val="00593EEF"/>
    <w:rsid w:val="005942E7"/>
    <w:rsid w:val="00594A31"/>
    <w:rsid w:val="00595601"/>
    <w:rsid w:val="005957C9"/>
    <w:rsid w:val="0059592E"/>
    <w:rsid w:val="00595F6E"/>
    <w:rsid w:val="0059632D"/>
    <w:rsid w:val="00597B36"/>
    <w:rsid w:val="005A1DDD"/>
    <w:rsid w:val="005A1FE3"/>
    <w:rsid w:val="005A4463"/>
    <w:rsid w:val="005A5E55"/>
    <w:rsid w:val="005A5EE6"/>
    <w:rsid w:val="005A6BDB"/>
    <w:rsid w:val="005A7B0E"/>
    <w:rsid w:val="005B0381"/>
    <w:rsid w:val="005B04FA"/>
    <w:rsid w:val="005B0D1B"/>
    <w:rsid w:val="005B1CFF"/>
    <w:rsid w:val="005B2E67"/>
    <w:rsid w:val="005B3536"/>
    <w:rsid w:val="005B3664"/>
    <w:rsid w:val="005B4F44"/>
    <w:rsid w:val="005B60B3"/>
    <w:rsid w:val="005B6B25"/>
    <w:rsid w:val="005C021D"/>
    <w:rsid w:val="005C0D7A"/>
    <w:rsid w:val="005C11B3"/>
    <w:rsid w:val="005C3905"/>
    <w:rsid w:val="005C51DC"/>
    <w:rsid w:val="005C5F29"/>
    <w:rsid w:val="005C6D9E"/>
    <w:rsid w:val="005C7276"/>
    <w:rsid w:val="005C7BAF"/>
    <w:rsid w:val="005D0284"/>
    <w:rsid w:val="005D064A"/>
    <w:rsid w:val="005D0CAB"/>
    <w:rsid w:val="005D3286"/>
    <w:rsid w:val="005D50C0"/>
    <w:rsid w:val="005D52CA"/>
    <w:rsid w:val="005D595B"/>
    <w:rsid w:val="005D6321"/>
    <w:rsid w:val="005D760E"/>
    <w:rsid w:val="005E041B"/>
    <w:rsid w:val="005E051A"/>
    <w:rsid w:val="005E1646"/>
    <w:rsid w:val="005E1959"/>
    <w:rsid w:val="005E1AD6"/>
    <w:rsid w:val="005E2987"/>
    <w:rsid w:val="005E318E"/>
    <w:rsid w:val="005E4253"/>
    <w:rsid w:val="005E46AE"/>
    <w:rsid w:val="005E523D"/>
    <w:rsid w:val="005E55B2"/>
    <w:rsid w:val="005E5D9F"/>
    <w:rsid w:val="005E5F52"/>
    <w:rsid w:val="005E66BA"/>
    <w:rsid w:val="005E6D38"/>
    <w:rsid w:val="005E70B4"/>
    <w:rsid w:val="005F0342"/>
    <w:rsid w:val="005F122E"/>
    <w:rsid w:val="005F4867"/>
    <w:rsid w:val="005F627A"/>
    <w:rsid w:val="005F7230"/>
    <w:rsid w:val="005F7BF6"/>
    <w:rsid w:val="00600C26"/>
    <w:rsid w:val="00601179"/>
    <w:rsid w:val="00601550"/>
    <w:rsid w:val="00601B61"/>
    <w:rsid w:val="006107A0"/>
    <w:rsid w:val="00611270"/>
    <w:rsid w:val="00612A8E"/>
    <w:rsid w:val="00612C8E"/>
    <w:rsid w:val="00614325"/>
    <w:rsid w:val="006159C5"/>
    <w:rsid w:val="00617EB5"/>
    <w:rsid w:val="00620A8D"/>
    <w:rsid w:val="0062163D"/>
    <w:rsid w:val="006224BD"/>
    <w:rsid w:val="0062383A"/>
    <w:rsid w:val="00624DAA"/>
    <w:rsid w:val="0062533B"/>
    <w:rsid w:val="0062679A"/>
    <w:rsid w:val="00627220"/>
    <w:rsid w:val="00630814"/>
    <w:rsid w:val="0063081B"/>
    <w:rsid w:val="0063220E"/>
    <w:rsid w:val="00632802"/>
    <w:rsid w:val="006345E1"/>
    <w:rsid w:val="00635A7B"/>
    <w:rsid w:val="00643E58"/>
    <w:rsid w:val="00644EA1"/>
    <w:rsid w:val="00650B7B"/>
    <w:rsid w:val="00652F6A"/>
    <w:rsid w:val="006530D9"/>
    <w:rsid w:val="00655B13"/>
    <w:rsid w:val="0065710C"/>
    <w:rsid w:val="00657D40"/>
    <w:rsid w:val="0066030B"/>
    <w:rsid w:val="00660676"/>
    <w:rsid w:val="00660ABF"/>
    <w:rsid w:val="00665DD4"/>
    <w:rsid w:val="00666980"/>
    <w:rsid w:val="006675EB"/>
    <w:rsid w:val="00672B60"/>
    <w:rsid w:val="0067418E"/>
    <w:rsid w:val="006741F4"/>
    <w:rsid w:val="00674854"/>
    <w:rsid w:val="00674A78"/>
    <w:rsid w:val="00674EA1"/>
    <w:rsid w:val="00675FE3"/>
    <w:rsid w:val="00677945"/>
    <w:rsid w:val="00677F9B"/>
    <w:rsid w:val="0068196A"/>
    <w:rsid w:val="006820D7"/>
    <w:rsid w:val="006829DB"/>
    <w:rsid w:val="00682FB2"/>
    <w:rsid w:val="00684763"/>
    <w:rsid w:val="006849B2"/>
    <w:rsid w:val="00685020"/>
    <w:rsid w:val="0068627F"/>
    <w:rsid w:val="0068634B"/>
    <w:rsid w:val="00687272"/>
    <w:rsid w:val="00687F39"/>
    <w:rsid w:val="0069045D"/>
    <w:rsid w:val="00690616"/>
    <w:rsid w:val="00691B1D"/>
    <w:rsid w:val="00691FF9"/>
    <w:rsid w:val="0069489E"/>
    <w:rsid w:val="0069518D"/>
    <w:rsid w:val="006A0A4B"/>
    <w:rsid w:val="006A189A"/>
    <w:rsid w:val="006A1E30"/>
    <w:rsid w:val="006A2F4C"/>
    <w:rsid w:val="006A3DC8"/>
    <w:rsid w:val="006A4EFC"/>
    <w:rsid w:val="006A78F5"/>
    <w:rsid w:val="006B0467"/>
    <w:rsid w:val="006B150F"/>
    <w:rsid w:val="006B37FA"/>
    <w:rsid w:val="006B4EF0"/>
    <w:rsid w:val="006B6288"/>
    <w:rsid w:val="006B6B74"/>
    <w:rsid w:val="006B74C5"/>
    <w:rsid w:val="006C0C0E"/>
    <w:rsid w:val="006C13F2"/>
    <w:rsid w:val="006C2D3F"/>
    <w:rsid w:val="006C3051"/>
    <w:rsid w:val="006C37B8"/>
    <w:rsid w:val="006C3971"/>
    <w:rsid w:val="006C4C0D"/>
    <w:rsid w:val="006C55DD"/>
    <w:rsid w:val="006C655B"/>
    <w:rsid w:val="006C7B26"/>
    <w:rsid w:val="006D3155"/>
    <w:rsid w:val="006D32D4"/>
    <w:rsid w:val="006D34B0"/>
    <w:rsid w:val="006D4177"/>
    <w:rsid w:val="006D5D9A"/>
    <w:rsid w:val="006D6AE7"/>
    <w:rsid w:val="006E173C"/>
    <w:rsid w:val="006E2E1E"/>
    <w:rsid w:val="006E3481"/>
    <w:rsid w:val="006E3AA5"/>
    <w:rsid w:val="006E3EFF"/>
    <w:rsid w:val="006E5506"/>
    <w:rsid w:val="006E5E1D"/>
    <w:rsid w:val="006E6D43"/>
    <w:rsid w:val="006F0CA4"/>
    <w:rsid w:val="006F18A4"/>
    <w:rsid w:val="006F1F7D"/>
    <w:rsid w:val="006F3D92"/>
    <w:rsid w:val="006F5A14"/>
    <w:rsid w:val="006F7432"/>
    <w:rsid w:val="006F79A9"/>
    <w:rsid w:val="006F7FB1"/>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F9D"/>
    <w:rsid w:val="007220D5"/>
    <w:rsid w:val="007223E1"/>
    <w:rsid w:val="007224F4"/>
    <w:rsid w:val="007246BC"/>
    <w:rsid w:val="00724B9F"/>
    <w:rsid w:val="00725544"/>
    <w:rsid w:val="0072581A"/>
    <w:rsid w:val="00727CF5"/>
    <w:rsid w:val="00727DFE"/>
    <w:rsid w:val="007302D3"/>
    <w:rsid w:val="007303AE"/>
    <w:rsid w:val="00732567"/>
    <w:rsid w:val="007343AA"/>
    <w:rsid w:val="00734FEA"/>
    <w:rsid w:val="00735CA8"/>
    <w:rsid w:val="0073792D"/>
    <w:rsid w:val="00737AEB"/>
    <w:rsid w:val="00740260"/>
    <w:rsid w:val="00741E71"/>
    <w:rsid w:val="0074270E"/>
    <w:rsid w:val="00742C1C"/>
    <w:rsid w:val="0074546C"/>
    <w:rsid w:val="00745DC3"/>
    <w:rsid w:val="00746282"/>
    <w:rsid w:val="00746290"/>
    <w:rsid w:val="00746325"/>
    <w:rsid w:val="00746AAD"/>
    <w:rsid w:val="00746BDE"/>
    <w:rsid w:val="00750C80"/>
    <w:rsid w:val="00751257"/>
    <w:rsid w:val="00753091"/>
    <w:rsid w:val="007530DD"/>
    <w:rsid w:val="00757E06"/>
    <w:rsid w:val="00760768"/>
    <w:rsid w:val="00761427"/>
    <w:rsid w:val="00761E53"/>
    <w:rsid w:val="00764294"/>
    <w:rsid w:val="00764AE9"/>
    <w:rsid w:val="00765276"/>
    <w:rsid w:val="007663D0"/>
    <w:rsid w:val="0076757E"/>
    <w:rsid w:val="00771004"/>
    <w:rsid w:val="0077479B"/>
    <w:rsid w:val="00776896"/>
    <w:rsid w:val="00777743"/>
    <w:rsid w:val="007777AE"/>
    <w:rsid w:val="0078145C"/>
    <w:rsid w:val="007820DD"/>
    <w:rsid w:val="007828A3"/>
    <w:rsid w:val="00784169"/>
    <w:rsid w:val="00785127"/>
    <w:rsid w:val="007856C6"/>
    <w:rsid w:val="00785BE4"/>
    <w:rsid w:val="0078788F"/>
    <w:rsid w:val="00790142"/>
    <w:rsid w:val="007909F5"/>
    <w:rsid w:val="00791309"/>
    <w:rsid w:val="00792FA6"/>
    <w:rsid w:val="007938DF"/>
    <w:rsid w:val="007952AD"/>
    <w:rsid w:val="00795FDE"/>
    <w:rsid w:val="00795FFD"/>
    <w:rsid w:val="00797D77"/>
    <w:rsid w:val="00797F67"/>
    <w:rsid w:val="007A010E"/>
    <w:rsid w:val="007A143B"/>
    <w:rsid w:val="007A308A"/>
    <w:rsid w:val="007A3DF3"/>
    <w:rsid w:val="007A40D9"/>
    <w:rsid w:val="007A46D2"/>
    <w:rsid w:val="007A4AD9"/>
    <w:rsid w:val="007A530C"/>
    <w:rsid w:val="007A5324"/>
    <w:rsid w:val="007A570B"/>
    <w:rsid w:val="007A5D30"/>
    <w:rsid w:val="007A6E1C"/>
    <w:rsid w:val="007B0474"/>
    <w:rsid w:val="007B1616"/>
    <w:rsid w:val="007B16C7"/>
    <w:rsid w:val="007B1B77"/>
    <w:rsid w:val="007B3DB1"/>
    <w:rsid w:val="007B3F0F"/>
    <w:rsid w:val="007B5995"/>
    <w:rsid w:val="007B67E8"/>
    <w:rsid w:val="007C03E6"/>
    <w:rsid w:val="007C186A"/>
    <w:rsid w:val="007C3321"/>
    <w:rsid w:val="007C4FA7"/>
    <w:rsid w:val="007C5997"/>
    <w:rsid w:val="007C6601"/>
    <w:rsid w:val="007C6E17"/>
    <w:rsid w:val="007C70BE"/>
    <w:rsid w:val="007C7BF6"/>
    <w:rsid w:val="007D0420"/>
    <w:rsid w:val="007D3F1A"/>
    <w:rsid w:val="007D4685"/>
    <w:rsid w:val="007E06B8"/>
    <w:rsid w:val="007E0AC5"/>
    <w:rsid w:val="007E246A"/>
    <w:rsid w:val="007E27DF"/>
    <w:rsid w:val="007E32D0"/>
    <w:rsid w:val="007E3512"/>
    <w:rsid w:val="007E4BC2"/>
    <w:rsid w:val="007E50E0"/>
    <w:rsid w:val="007E6626"/>
    <w:rsid w:val="007F0ECD"/>
    <w:rsid w:val="007F1C6E"/>
    <w:rsid w:val="007F24D0"/>
    <w:rsid w:val="007F50BA"/>
    <w:rsid w:val="007F5B62"/>
    <w:rsid w:val="007F5B6F"/>
    <w:rsid w:val="007F5DBC"/>
    <w:rsid w:val="007F6CC9"/>
    <w:rsid w:val="007F7620"/>
    <w:rsid w:val="00801689"/>
    <w:rsid w:val="00802636"/>
    <w:rsid w:val="00802BC3"/>
    <w:rsid w:val="0080327A"/>
    <w:rsid w:val="00803779"/>
    <w:rsid w:val="00807B7E"/>
    <w:rsid w:val="008118DA"/>
    <w:rsid w:val="00811F0E"/>
    <w:rsid w:val="00811FB2"/>
    <w:rsid w:val="00812CA5"/>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27DEE"/>
    <w:rsid w:val="00830F45"/>
    <w:rsid w:val="0083101B"/>
    <w:rsid w:val="00832062"/>
    <w:rsid w:val="00832377"/>
    <w:rsid w:val="008331B9"/>
    <w:rsid w:val="00834051"/>
    <w:rsid w:val="00837549"/>
    <w:rsid w:val="0084063B"/>
    <w:rsid w:val="0084063E"/>
    <w:rsid w:val="00841F6F"/>
    <w:rsid w:val="00842772"/>
    <w:rsid w:val="00843D78"/>
    <w:rsid w:val="00843F9F"/>
    <w:rsid w:val="00845AD8"/>
    <w:rsid w:val="00851AAA"/>
    <w:rsid w:val="00854412"/>
    <w:rsid w:val="00855EA5"/>
    <w:rsid w:val="0085701A"/>
    <w:rsid w:val="0085726A"/>
    <w:rsid w:val="00857F0A"/>
    <w:rsid w:val="00860177"/>
    <w:rsid w:val="00860473"/>
    <w:rsid w:val="008617B6"/>
    <w:rsid w:val="0086266A"/>
    <w:rsid w:val="00863328"/>
    <w:rsid w:val="00863664"/>
    <w:rsid w:val="00863FD6"/>
    <w:rsid w:val="00864866"/>
    <w:rsid w:val="00865E07"/>
    <w:rsid w:val="00866548"/>
    <w:rsid w:val="00867583"/>
    <w:rsid w:val="008714CB"/>
    <w:rsid w:val="00873555"/>
    <w:rsid w:val="00874258"/>
    <w:rsid w:val="0087441A"/>
    <w:rsid w:val="0087496F"/>
    <w:rsid w:val="00874EDD"/>
    <w:rsid w:val="008753D4"/>
    <w:rsid w:val="00875674"/>
    <w:rsid w:val="008766B6"/>
    <w:rsid w:val="008769D6"/>
    <w:rsid w:val="00880568"/>
    <w:rsid w:val="008809FE"/>
    <w:rsid w:val="00881D29"/>
    <w:rsid w:val="00881DF1"/>
    <w:rsid w:val="00884382"/>
    <w:rsid w:val="008850EE"/>
    <w:rsid w:val="00887069"/>
    <w:rsid w:val="008875E4"/>
    <w:rsid w:val="00890409"/>
    <w:rsid w:val="0089044B"/>
    <w:rsid w:val="008907E9"/>
    <w:rsid w:val="00894F97"/>
    <w:rsid w:val="00895EAF"/>
    <w:rsid w:val="00897CA1"/>
    <w:rsid w:val="00897CEF"/>
    <w:rsid w:val="008A0123"/>
    <w:rsid w:val="008A06D7"/>
    <w:rsid w:val="008A0A64"/>
    <w:rsid w:val="008A1957"/>
    <w:rsid w:val="008A1A99"/>
    <w:rsid w:val="008A48C0"/>
    <w:rsid w:val="008A5B82"/>
    <w:rsid w:val="008B07EB"/>
    <w:rsid w:val="008B5821"/>
    <w:rsid w:val="008B5CE7"/>
    <w:rsid w:val="008B6B38"/>
    <w:rsid w:val="008C070C"/>
    <w:rsid w:val="008C1C44"/>
    <w:rsid w:val="008C31C5"/>
    <w:rsid w:val="008C49EB"/>
    <w:rsid w:val="008C4C3E"/>
    <w:rsid w:val="008C4FB6"/>
    <w:rsid w:val="008C564D"/>
    <w:rsid w:val="008C5CD6"/>
    <w:rsid w:val="008C6E21"/>
    <w:rsid w:val="008C78DF"/>
    <w:rsid w:val="008C790B"/>
    <w:rsid w:val="008D1193"/>
    <w:rsid w:val="008D1420"/>
    <w:rsid w:val="008D14C5"/>
    <w:rsid w:val="008D1F18"/>
    <w:rsid w:val="008D20C5"/>
    <w:rsid w:val="008D43F7"/>
    <w:rsid w:val="008D58D2"/>
    <w:rsid w:val="008E05BD"/>
    <w:rsid w:val="008E0F71"/>
    <w:rsid w:val="008E1832"/>
    <w:rsid w:val="008E2A8C"/>
    <w:rsid w:val="008E4041"/>
    <w:rsid w:val="008E429B"/>
    <w:rsid w:val="008E5C7C"/>
    <w:rsid w:val="008E6328"/>
    <w:rsid w:val="008E6F08"/>
    <w:rsid w:val="008E71E0"/>
    <w:rsid w:val="008E78D6"/>
    <w:rsid w:val="008F113A"/>
    <w:rsid w:val="008F3282"/>
    <w:rsid w:val="008F32A5"/>
    <w:rsid w:val="008F3AA0"/>
    <w:rsid w:val="008F5690"/>
    <w:rsid w:val="008F6435"/>
    <w:rsid w:val="0090088E"/>
    <w:rsid w:val="00900CAA"/>
    <w:rsid w:val="00903802"/>
    <w:rsid w:val="009050EE"/>
    <w:rsid w:val="00905446"/>
    <w:rsid w:val="00905E95"/>
    <w:rsid w:val="00907AE9"/>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7DE"/>
    <w:rsid w:val="00932C22"/>
    <w:rsid w:val="00935993"/>
    <w:rsid w:val="0094166C"/>
    <w:rsid w:val="009433A6"/>
    <w:rsid w:val="009452EF"/>
    <w:rsid w:val="0094576B"/>
    <w:rsid w:val="00946381"/>
    <w:rsid w:val="0094744F"/>
    <w:rsid w:val="00947AAB"/>
    <w:rsid w:val="00950843"/>
    <w:rsid w:val="00950CB6"/>
    <w:rsid w:val="00950DDE"/>
    <w:rsid w:val="00952161"/>
    <w:rsid w:val="00952EA0"/>
    <w:rsid w:val="0095384D"/>
    <w:rsid w:val="00954516"/>
    <w:rsid w:val="00955351"/>
    <w:rsid w:val="00956F56"/>
    <w:rsid w:val="00957EC3"/>
    <w:rsid w:val="00960AAE"/>
    <w:rsid w:val="00960F65"/>
    <w:rsid w:val="00961202"/>
    <w:rsid w:val="00961262"/>
    <w:rsid w:val="00962ED1"/>
    <w:rsid w:val="00962F1D"/>
    <w:rsid w:val="009645E9"/>
    <w:rsid w:val="00964DA6"/>
    <w:rsid w:val="0096716C"/>
    <w:rsid w:val="00971310"/>
    <w:rsid w:val="009719DD"/>
    <w:rsid w:val="009719F9"/>
    <w:rsid w:val="00971FD5"/>
    <w:rsid w:val="0097333F"/>
    <w:rsid w:val="0097427E"/>
    <w:rsid w:val="00980AE8"/>
    <w:rsid w:val="00981125"/>
    <w:rsid w:val="009829F5"/>
    <w:rsid w:val="00982C8E"/>
    <w:rsid w:val="00985222"/>
    <w:rsid w:val="00985569"/>
    <w:rsid w:val="00990AE9"/>
    <w:rsid w:val="009910C4"/>
    <w:rsid w:val="0099454A"/>
    <w:rsid w:val="009953C0"/>
    <w:rsid w:val="00996745"/>
    <w:rsid w:val="009A1FA0"/>
    <w:rsid w:val="009A45B1"/>
    <w:rsid w:val="009A58BC"/>
    <w:rsid w:val="009A6241"/>
    <w:rsid w:val="009A67B4"/>
    <w:rsid w:val="009A6C01"/>
    <w:rsid w:val="009A6F73"/>
    <w:rsid w:val="009A7B43"/>
    <w:rsid w:val="009B08FB"/>
    <w:rsid w:val="009B1448"/>
    <w:rsid w:val="009B18AF"/>
    <w:rsid w:val="009B2129"/>
    <w:rsid w:val="009B2C81"/>
    <w:rsid w:val="009B3A76"/>
    <w:rsid w:val="009B694C"/>
    <w:rsid w:val="009C178B"/>
    <w:rsid w:val="009C1BB8"/>
    <w:rsid w:val="009C1EEE"/>
    <w:rsid w:val="009C21A9"/>
    <w:rsid w:val="009C2A9A"/>
    <w:rsid w:val="009C2F36"/>
    <w:rsid w:val="009C3803"/>
    <w:rsid w:val="009C39B5"/>
    <w:rsid w:val="009C431C"/>
    <w:rsid w:val="009C5796"/>
    <w:rsid w:val="009C58CD"/>
    <w:rsid w:val="009C6BF6"/>
    <w:rsid w:val="009C6D4E"/>
    <w:rsid w:val="009C765C"/>
    <w:rsid w:val="009D02E2"/>
    <w:rsid w:val="009D06AE"/>
    <w:rsid w:val="009D1327"/>
    <w:rsid w:val="009D2580"/>
    <w:rsid w:val="009D2705"/>
    <w:rsid w:val="009D32C5"/>
    <w:rsid w:val="009D397A"/>
    <w:rsid w:val="009D3D37"/>
    <w:rsid w:val="009D6136"/>
    <w:rsid w:val="009D6DA3"/>
    <w:rsid w:val="009E14C0"/>
    <w:rsid w:val="009E14E4"/>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4394"/>
    <w:rsid w:val="009F572C"/>
    <w:rsid w:val="00A00FFB"/>
    <w:rsid w:val="00A017F7"/>
    <w:rsid w:val="00A02195"/>
    <w:rsid w:val="00A02DC6"/>
    <w:rsid w:val="00A03012"/>
    <w:rsid w:val="00A06320"/>
    <w:rsid w:val="00A078CE"/>
    <w:rsid w:val="00A07EF1"/>
    <w:rsid w:val="00A11C76"/>
    <w:rsid w:val="00A12063"/>
    <w:rsid w:val="00A126A0"/>
    <w:rsid w:val="00A12819"/>
    <w:rsid w:val="00A12D43"/>
    <w:rsid w:val="00A12FEA"/>
    <w:rsid w:val="00A138FF"/>
    <w:rsid w:val="00A13981"/>
    <w:rsid w:val="00A14C66"/>
    <w:rsid w:val="00A153B6"/>
    <w:rsid w:val="00A16FA0"/>
    <w:rsid w:val="00A17750"/>
    <w:rsid w:val="00A17AF7"/>
    <w:rsid w:val="00A21C56"/>
    <w:rsid w:val="00A22101"/>
    <w:rsid w:val="00A224CD"/>
    <w:rsid w:val="00A23112"/>
    <w:rsid w:val="00A246FE"/>
    <w:rsid w:val="00A24EE2"/>
    <w:rsid w:val="00A252FE"/>
    <w:rsid w:val="00A2618A"/>
    <w:rsid w:val="00A30079"/>
    <w:rsid w:val="00A31051"/>
    <w:rsid w:val="00A3168E"/>
    <w:rsid w:val="00A331AB"/>
    <w:rsid w:val="00A33518"/>
    <w:rsid w:val="00A33BFC"/>
    <w:rsid w:val="00A353B9"/>
    <w:rsid w:val="00A354FF"/>
    <w:rsid w:val="00A35C4A"/>
    <w:rsid w:val="00A37836"/>
    <w:rsid w:val="00A400F3"/>
    <w:rsid w:val="00A40B03"/>
    <w:rsid w:val="00A439C9"/>
    <w:rsid w:val="00A453C6"/>
    <w:rsid w:val="00A469FB"/>
    <w:rsid w:val="00A47AFF"/>
    <w:rsid w:val="00A502D2"/>
    <w:rsid w:val="00A508A9"/>
    <w:rsid w:val="00A51DF6"/>
    <w:rsid w:val="00A52176"/>
    <w:rsid w:val="00A52D8C"/>
    <w:rsid w:val="00A53485"/>
    <w:rsid w:val="00A538C0"/>
    <w:rsid w:val="00A552F0"/>
    <w:rsid w:val="00A55677"/>
    <w:rsid w:val="00A56835"/>
    <w:rsid w:val="00A56A81"/>
    <w:rsid w:val="00A56D02"/>
    <w:rsid w:val="00A578D4"/>
    <w:rsid w:val="00A60306"/>
    <w:rsid w:val="00A6070D"/>
    <w:rsid w:val="00A61EBE"/>
    <w:rsid w:val="00A62A2A"/>
    <w:rsid w:val="00A62FE3"/>
    <w:rsid w:val="00A661CA"/>
    <w:rsid w:val="00A66B1F"/>
    <w:rsid w:val="00A66FB3"/>
    <w:rsid w:val="00A67356"/>
    <w:rsid w:val="00A71130"/>
    <w:rsid w:val="00A71982"/>
    <w:rsid w:val="00A71A23"/>
    <w:rsid w:val="00A73924"/>
    <w:rsid w:val="00A73CFE"/>
    <w:rsid w:val="00A74956"/>
    <w:rsid w:val="00A74FB4"/>
    <w:rsid w:val="00A75428"/>
    <w:rsid w:val="00A80E12"/>
    <w:rsid w:val="00A8281B"/>
    <w:rsid w:val="00A8547E"/>
    <w:rsid w:val="00A862B6"/>
    <w:rsid w:val="00A865AE"/>
    <w:rsid w:val="00A87C03"/>
    <w:rsid w:val="00A922F1"/>
    <w:rsid w:val="00A927BB"/>
    <w:rsid w:val="00A93837"/>
    <w:rsid w:val="00A94909"/>
    <w:rsid w:val="00A94EE7"/>
    <w:rsid w:val="00A95256"/>
    <w:rsid w:val="00A95BE8"/>
    <w:rsid w:val="00A9701E"/>
    <w:rsid w:val="00AA175E"/>
    <w:rsid w:val="00AA26BD"/>
    <w:rsid w:val="00AA2A2C"/>
    <w:rsid w:val="00AA4355"/>
    <w:rsid w:val="00AA4FDD"/>
    <w:rsid w:val="00AA55F1"/>
    <w:rsid w:val="00AA6389"/>
    <w:rsid w:val="00AA6751"/>
    <w:rsid w:val="00AA7691"/>
    <w:rsid w:val="00AA78AA"/>
    <w:rsid w:val="00AA795D"/>
    <w:rsid w:val="00AB3A89"/>
    <w:rsid w:val="00AB5C58"/>
    <w:rsid w:val="00AB5F91"/>
    <w:rsid w:val="00AB639B"/>
    <w:rsid w:val="00AC01D9"/>
    <w:rsid w:val="00AC03D5"/>
    <w:rsid w:val="00AC081F"/>
    <w:rsid w:val="00AC0BBC"/>
    <w:rsid w:val="00AC0BE3"/>
    <w:rsid w:val="00AC1DA8"/>
    <w:rsid w:val="00AC2384"/>
    <w:rsid w:val="00AC330E"/>
    <w:rsid w:val="00AC3633"/>
    <w:rsid w:val="00AC43D1"/>
    <w:rsid w:val="00AC59D4"/>
    <w:rsid w:val="00AC5E37"/>
    <w:rsid w:val="00AC6302"/>
    <w:rsid w:val="00AD2166"/>
    <w:rsid w:val="00AD2F8E"/>
    <w:rsid w:val="00AD301B"/>
    <w:rsid w:val="00AD3F67"/>
    <w:rsid w:val="00AD49C2"/>
    <w:rsid w:val="00AD49DA"/>
    <w:rsid w:val="00AD57A3"/>
    <w:rsid w:val="00AD6800"/>
    <w:rsid w:val="00AD72D0"/>
    <w:rsid w:val="00AD7480"/>
    <w:rsid w:val="00AE076A"/>
    <w:rsid w:val="00AE08EF"/>
    <w:rsid w:val="00AE3BE7"/>
    <w:rsid w:val="00AE42E0"/>
    <w:rsid w:val="00AF04D5"/>
    <w:rsid w:val="00AF10A6"/>
    <w:rsid w:val="00AF390F"/>
    <w:rsid w:val="00AF3AEA"/>
    <w:rsid w:val="00AF3F1E"/>
    <w:rsid w:val="00AF403B"/>
    <w:rsid w:val="00AF4730"/>
    <w:rsid w:val="00AF543B"/>
    <w:rsid w:val="00AF6B91"/>
    <w:rsid w:val="00AF7F33"/>
    <w:rsid w:val="00B00435"/>
    <w:rsid w:val="00B0103F"/>
    <w:rsid w:val="00B01939"/>
    <w:rsid w:val="00B03671"/>
    <w:rsid w:val="00B03F7F"/>
    <w:rsid w:val="00B044D0"/>
    <w:rsid w:val="00B046A7"/>
    <w:rsid w:val="00B0487E"/>
    <w:rsid w:val="00B04CEE"/>
    <w:rsid w:val="00B05173"/>
    <w:rsid w:val="00B05787"/>
    <w:rsid w:val="00B115C9"/>
    <w:rsid w:val="00B1270A"/>
    <w:rsid w:val="00B138D3"/>
    <w:rsid w:val="00B14F7C"/>
    <w:rsid w:val="00B16AB7"/>
    <w:rsid w:val="00B17C10"/>
    <w:rsid w:val="00B21D7E"/>
    <w:rsid w:val="00B2267E"/>
    <w:rsid w:val="00B2298D"/>
    <w:rsid w:val="00B22B88"/>
    <w:rsid w:val="00B234FB"/>
    <w:rsid w:val="00B23C73"/>
    <w:rsid w:val="00B24EAB"/>
    <w:rsid w:val="00B25158"/>
    <w:rsid w:val="00B2576D"/>
    <w:rsid w:val="00B25A47"/>
    <w:rsid w:val="00B25C54"/>
    <w:rsid w:val="00B263A6"/>
    <w:rsid w:val="00B30B8B"/>
    <w:rsid w:val="00B31425"/>
    <w:rsid w:val="00B33B1E"/>
    <w:rsid w:val="00B34144"/>
    <w:rsid w:val="00B3438C"/>
    <w:rsid w:val="00B3659F"/>
    <w:rsid w:val="00B36DB4"/>
    <w:rsid w:val="00B371DD"/>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866"/>
    <w:rsid w:val="00B57D25"/>
    <w:rsid w:val="00B602BC"/>
    <w:rsid w:val="00B606AC"/>
    <w:rsid w:val="00B64320"/>
    <w:rsid w:val="00B643EA"/>
    <w:rsid w:val="00B64D6C"/>
    <w:rsid w:val="00B65394"/>
    <w:rsid w:val="00B65595"/>
    <w:rsid w:val="00B65C3E"/>
    <w:rsid w:val="00B671AC"/>
    <w:rsid w:val="00B70946"/>
    <w:rsid w:val="00B70983"/>
    <w:rsid w:val="00B72DFF"/>
    <w:rsid w:val="00B72E6F"/>
    <w:rsid w:val="00B7502A"/>
    <w:rsid w:val="00B757D7"/>
    <w:rsid w:val="00B7678E"/>
    <w:rsid w:val="00B808E3"/>
    <w:rsid w:val="00B80E8D"/>
    <w:rsid w:val="00B815D0"/>
    <w:rsid w:val="00B81923"/>
    <w:rsid w:val="00B81BEE"/>
    <w:rsid w:val="00B82333"/>
    <w:rsid w:val="00B82426"/>
    <w:rsid w:val="00B82953"/>
    <w:rsid w:val="00B84BBA"/>
    <w:rsid w:val="00B917FA"/>
    <w:rsid w:val="00B944F8"/>
    <w:rsid w:val="00B94E04"/>
    <w:rsid w:val="00B96411"/>
    <w:rsid w:val="00B9774C"/>
    <w:rsid w:val="00BA1430"/>
    <w:rsid w:val="00BA1719"/>
    <w:rsid w:val="00BA365C"/>
    <w:rsid w:val="00BA4472"/>
    <w:rsid w:val="00BA482A"/>
    <w:rsid w:val="00BA5AF0"/>
    <w:rsid w:val="00BA6126"/>
    <w:rsid w:val="00BA69D6"/>
    <w:rsid w:val="00BA7CEB"/>
    <w:rsid w:val="00BB0533"/>
    <w:rsid w:val="00BB0CA7"/>
    <w:rsid w:val="00BB0D6A"/>
    <w:rsid w:val="00BB2E59"/>
    <w:rsid w:val="00BB3B17"/>
    <w:rsid w:val="00BB6D23"/>
    <w:rsid w:val="00BC0696"/>
    <w:rsid w:val="00BC1A63"/>
    <w:rsid w:val="00BC1CBD"/>
    <w:rsid w:val="00BC2B30"/>
    <w:rsid w:val="00BC2FDA"/>
    <w:rsid w:val="00BC35CA"/>
    <w:rsid w:val="00BC7C9C"/>
    <w:rsid w:val="00BD2E58"/>
    <w:rsid w:val="00BD5D05"/>
    <w:rsid w:val="00BD7D94"/>
    <w:rsid w:val="00BD7E52"/>
    <w:rsid w:val="00BE2535"/>
    <w:rsid w:val="00BE336E"/>
    <w:rsid w:val="00BE365B"/>
    <w:rsid w:val="00BE4436"/>
    <w:rsid w:val="00BE7BD8"/>
    <w:rsid w:val="00BF01E1"/>
    <w:rsid w:val="00BF01EA"/>
    <w:rsid w:val="00BF2545"/>
    <w:rsid w:val="00BF3C04"/>
    <w:rsid w:val="00BF3F9F"/>
    <w:rsid w:val="00BF412E"/>
    <w:rsid w:val="00BF41D7"/>
    <w:rsid w:val="00BF4DEB"/>
    <w:rsid w:val="00BF6662"/>
    <w:rsid w:val="00BF73C6"/>
    <w:rsid w:val="00BF754C"/>
    <w:rsid w:val="00BF7AF5"/>
    <w:rsid w:val="00C014BD"/>
    <w:rsid w:val="00C026EF"/>
    <w:rsid w:val="00C03191"/>
    <w:rsid w:val="00C032ED"/>
    <w:rsid w:val="00C033D5"/>
    <w:rsid w:val="00C033DE"/>
    <w:rsid w:val="00C06B50"/>
    <w:rsid w:val="00C06B72"/>
    <w:rsid w:val="00C07511"/>
    <w:rsid w:val="00C07C61"/>
    <w:rsid w:val="00C07CF4"/>
    <w:rsid w:val="00C10F0D"/>
    <w:rsid w:val="00C1238D"/>
    <w:rsid w:val="00C12515"/>
    <w:rsid w:val="00C12D10"/>
    <w:rsid w:val="00C14A0D"/>
    <w:rsid w:val="00C21506"/>
    <w:rsid w:val="00C21D0F"/>
    <w:rsid w:val="00C21F7B"/>
    <w:rsid w:val="00C22A27"/>
    <w:rsid w:val="00C22BFD"/>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1C2E"/>
    <w:rsid w:val="00C634C0"/>
    <w:rsid w:val="00C64006"/>
    <w:rsid w:val="00C6424D"/>
    <w:rsid w:val="00C6470E"/>
    <w:rsid w:val="00C667AC"/>
    <w:rsid w:val="00C67FC1"/>
    <w:rsid w:val="00C701E7"/>
    <w:rsid w:val="00C70B0B"/>
    <w:rsid w:val="00C71348"/>
    <w:rsid w:val="00C71D8B"/>
    <w:rsid w:val="00C72865"/>
    <w:rsid w:val="00C728D0"/>
    <w:rsid w:val="00C72AD2"/>
    <w:rsid w:val="00C738D7"/>
    <w:rsid w:val="00C73BFF"/>
    <w:rsid w:val="00C75DBB"/>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96B2F"/>
    <w:rsid w:val="00CA11A8"/>
    <w:rsid w:val="00CA4019"/>
    <w:rsid w:val="00CA4067"/>
    <w:rsid w:val="00CA4B1E"/>
    <w:rsid w:val="00CA5C18"/>
    <w:rsid w:val="00CA7034"/>
    <w:rsid w:val="00CA7069"/>
    <w:rsid w:val="00CA77FB"/>
    <w:rsid w:val="00CB238A"/>
    <w:rsid w:val="00CB4951"/>
    <w:rsid w:val="00CB4E6D"/>
    <w:rsid w:val="00CB6025"/>
    <w:rsid w:val="00CB665E"/>
    <w:rsid w:val="00CB7AEF"/>
    <w:rsid w:val="00CC0870"/>
    <w:rsid w:val="00CC106F"/>
    <w:rsid w:val="00CC1BEC"/>
    <w:rsid w:val="00CC3AF9"/>
    <w:rsid w:val="00CC3CC2"/>
    <w:rsid w:val="00CC47E6"/>
    <w:rsid w:val="00CC4FF0"/>
    <w:rsid w:val="00CC5322"/>
    <w:rsid w:val="00CC56B0"/>
    <w:rsid w:val="00CC701E"/>
    <w:rsid w:val="00CD0DDC"/>
    <w:rsid w:val="00CD1305"/>
    <w:rsid w:val="00CD3486"/>
    <w:rsid w:val="00CD7B3B"/>
    <w:rsid w:val="00CE117F"/>
    <w:rsid w:val="00CE137B"/>
    <w:rsid w:val="00CE1534"/>
    <w:rsid w:val="00CE19F1"/>
    <w:rsid w:val="00CE1A01"/>
    <w:rsid w:val="00CE22C5"/>
    <w:rsid w:val="00CE28E5"/>
    <w:rsid w:val="00CE2BD4"/>
    <w:rsid w:val="00CE4451"/>
    <w:rsid w:val="00CE6931"/>
    <w:rsid w:val="00CE723F"/>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04E"/>
    <w:rsid w:val="00D04ADD"/>
    <w:rsid w:val="00D056C3"/>
    <w:rsid w:val="00D10E22"/>
    <w:rsid w:val="00D1103B"/>
    <w:rsid w:val="00D132D9"/>
    <w:rsid w:val="00D14DDA"/>
    <w:rsid w:val="00D163C1"/>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0725"/>
    <w:rsid w:val="00D5246A"/>
    <w:rsid w:val="00D538EC"/>
    <w:rsid w:val="00D56623"/>
    <w:rsid w:val="00D62718"/>
    <w:rsid w:val="00D62D63"/>
    <w:rsid w:val="00D632A7"/>
    <w:rsid w:val="00D63CEC"/>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4374"/>
    <w:rsid w:val="00D9609E"/>
    <w:rsid w:val="00DA3416"/>
    <w:rsid w:val="00DA4132"/>
    <w:rsid w:val="00DA4367"/>
    <w:rsid w:val="00DA5541"/>
    <w:rsid w:val="00DA5718"/>
    <w:rsid w:val="00DA5A0D"/>
    <w:rsid w:val="00DA63E0"/>
    <w:rsid w:val="00DA76A0"/>
    <w:rsid w:val="00DB1BDF"/>
    <w:rsid w:val="00DB3C52"/>
    <w:rsid w:val="00DB5734"/>
    <w:rsid w:val="00DB5784"/>
    <w:rsid w:val="00DB6C71"/>
    <w:rsid w:val="00DC1A42"/>
    <w:rsid w:val="00DC1DD1"/>
    <w:rsid w:val="00DC314E"/>
    <w:rsid w:val="00DC376A"/>
    <w:rsid w:val="00DC5DE0"/>
    <w:rsid w:val="00DC703C"/>
    <w:rsid w:val="00DD0B83"/>
    <w:rsid w:val="00DD10FC"/>
    <w:rsid w:val="00DD1A76"/>
    <w:rsid w:val="00DD5278"/>
    <w:rsid w:val="00DD5897"/>
    <w:rsid w:val="00DD5F66"/>
    <w:rsid w:val="00DD628C"/>
    <w:rsid w:val="00DD6AA1"/>
    <w:rsid w:val="00DD74A4"/>
    <w:rsid w:val="00DE0198"/>
    <w:rsid w:val="00DE178F"/>
    <w:rsid w:val="00DE240D"/>
    <w:rsid w:val="00DE32D9"/>
    <w:rsid w:val="00DE4B3F"/>
    <w:rsid w:val="00DE6132"/>
    <w:rsid w:val="00DE6C76"/>
    <w:rsid w:val="00DE6D81"/>
    <w:rsid w:val="00DE705B"/>
    <w:rsid w:val="00DE7F3C"/>
    <w:rsid w:val="00DF04A6"/>
    <w:rsid w:val="00DF0634"/>
    <w:rsid w:val="00DF0B6F"/>
    <w:rsid w:val="00DF13D9"/>
    <w:rsid w:val="00DF62F9"/>
    <w:rsid w:val="00DF7874"/>
    <w:rsid w:val="00DF7D52"/>
    <w:rsid w:val="00DF7F6D"/>
    <w:rsid w:val="00DF7FD6"/>
    <w:rsid w:val="00E01B42"/>
    <w:rsid w:val="00E02DC1"/>
    <w:rsid w:val="00E03EA6"/>
    <w:rsid w:val="00E044CD"/>
    <w:rsid w:val="00E054DB"/>
    <w:rsid w:val="00E072D6"/>
    <w:rsid w:val="00E07647"/>
    <w:rsid w:val="00E076A0"/>
    <w:rsid w:val="00E07A82"/>
    <w:rsid w:val="00E10E09"/>
    <w:rsid w:val="00E118C2"/>
    <w:rsid w:val="00E12B6F"/>
    <w:rsid w:val="00E1566F"/>
    <w:rsid w:val="00E1753E"/>
    <w:rsid w:val="00E20C55"/>
    <w:rsid w:val="00E2105A"/>
    <w:rsid w:val="00E22D3B"/>
    <w:rsid w:val="00E2355E"/>
    <w:rsid w:val="00E246FE"/>
    <w:rsid w:val="00E24E11"/>
    <w:rsid w:val="00E25420"/>
    <w:rsid w:val="00E31D79"/>
    <w:rsid w:val="00E324F0"/>
    <w:rsid w:val="00E32847"/>
    <w:rsid w:val="00E337D7"/>
    <w:rsid w:val="00E339D6"/>
    <w:rsid w:val="00E34B4C"/>
    <w:rsid w:val="00E360AA"/>
    <w:rsid w:val="00E37F50"/>
    <w:rsid w:val="00E411C4"/>
    <w:rsid w:val="00E4150C"/>
    <w:rsid w:val="00E42072"/>
    <w:rsid w:val="00E423C2"/>
    <w:rsid w:val="00E4333F"/>
    <w:rsid w:val="00E44FB2"/>
    <w:rsid w:val="00E450BE"/>
    <w:rsid w:val="00E4602C"/>
    <w:rsid w:val="00E46257"/>
    <w:rsid w:val="00E46479"/>
    <w:rsid w:val="00E46BC4"/>
    <w:rsid w:val="00E4720E"/>
    <w:rsid w:val="00E4795E"/>
    <w:rsid w:val="00E50B20"/>
    <w:rsid w:val="00E50CFA"/>
    <w:rsid w:val="00E50FFD"/>
    <w:rsid w:val="00E516BD"/>
    <w:rsid w:val="00E51A6A"/>
    <w:rsid w:val="00E51AF9"/>
    <w:rsid w:val="00E534EA"/>
    <w:rsid w:val="00E555D9"/>
    <w:rsid w:val="00E570D2"/>
    <w:rsid w:val="00E5766A"/>
    <w:rsid w:val="00E62389"/>
    <w:rsid w:val="00E651B0"/>
    <w:rsid w:val="00E6535F"/>
    <w:rsid w:val="00E676F1"/>
    <w:rsid w:val="00E67D15"/>
    <w:rsid w:val="00E67D39"/>
    <w:rsid w:val="00E71123"/>
    <w:rsid w:val="00E71329"/>
    <w:rsid w:val="00E715B2"/>
    <w:rsid w:val="00E73328"/>
    <w:rsid w:val="00E74088"/>
    <w:rsid w:val="00E740D1"/>
    <w:rsid w:val="00E74A59"/>
    <w:rsid w:val="00E75C3B"/>
    <w:rsid w:val="00E75C56"/>
    <w:rsid w:val="00E80E8B"/>
    <w:rsid w:val="00E81DC3"/>
    <w:rsid w:val="00E84E50"/>
    <w:rsid w:val="00E854AE"/>
    <w:rsid w:val="00E863BC"/>
    <w:rsid w:val="00E87CED"/>
    <w:rsid w:val="00E87D0D"/>
    <w:rsid w:val="00E904AF"/>
    <w:rsid w:val="00E904FF"/>
    <w:rsid w:val="00E90A77"/>
    <w:rsid w:val="00E93316"/>
    <w:rsid w:val="00E94E25"/>
    <w:rsid w:val="00E95306"/>
    <w:rsid w:val="00E95E3F"/>
    <w:rsid w:val="00E96F0D"/>
    <w:rsid w:val="00E97126"/>
    <w:rsid w:val="00EA0E76"/>
    <w:rsid w:val="00EA6CD5"/>
    <w:rsid w:val="00EB263C"/>
    <w:rsid w:val="00EB2657"/>
    <w:rsid w:val="00EB58EC"/>
    <w:rsid w:val="00EB6CAA"/>
    <w:rsid w:val="00EB7F39"/>
    <w:rsid w:val="00EC00D3"/>
    <w:rsid w:val="00EC0CB4"/>
    <w:rsid w:val="00EC1155"/>
    <w:rsid w:val="00EC242B"/>
    <w:rsid w:val="00EC2D1D"/>
    <w:rsid w:val="00EC40B0"/>
    <w:rsid w:val="00EC71F9"/>
    <w:rsid w:val="00EC7E0F"/>
    <w:rsid w:val="00ED0383"/>
    <w:rsid w:val="00ED125C"/>
    <w:rsid w:val="00ED1561"/>
    <w:rsid w:val="00ED19CF"/>
    <w:rsid w:val="00ED26B9"/>
    <w:rsid w:val="00ED2D07"/>
    <w:rsid w:val="00ED46B7"/>
    <w:rsid w:val="00ED5EF1"/>
    <w:rsid w:val="00ED74B8"/>
    <w:rsid w:val="00EE0213"/>
    <w:rsid w:val="00EE0D8E"/>
    <w:rsid w:val="00EE14BA"/>
    <w:rsid w:val="00EE3D31"/>
    <w:rsid w:val="00EE64D5"/>
    <w:rsid w:val="00EE6847"/>
    <w:rsid w:val="00EE78A0"/>
    <w:rsid w:val="00EF08EB"/>
    <w:rsid w:val="00EF12C0"/>
    <w:rsid w:val="00EF23A2"/>
    <w:rsid w:val="00EF254F"/>
    <w:rsid w:val="00EF2BD4"/>
    <w:rsid w:val="00EF2BDF"/>
    <w:rsid w:val="00EF2CBC"/>
    <w:rsid w:val="00EF4DAE"/>
    <w:rsid w:val="00EF4F84"/>
    <w:rsid w:val="00EF52A1"/>
    <w:rsid w:val="00EF52B6"/>
    <w:rsid w:val="00EF68D8"/>
    <w:rsid w:val="00EF6F3C"/>
    <w:rsid w:val="00EF7904"/>
    <w:rsid w:val="00F01D61"/>
    <w:rsid w:val="00F02C91"/>
    <w:rsid w:val="00F02F68"/>
    <w:rsid w:val="00F03358"/>
    <w:rsid w:val="00F03FEE"/>
    <w:rsid w:val="00F046D6"/>
    <w:rsid w:val="00F056EE"/>
    <w:rsid w:val="00F062A6"/>
    <w:rsid w:val="00F10741"/>
    <w:rsid w:val="00F10E7D"/>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3604"/>
    <w:rsid w:val="00F437EF"/>
    <w:rsid w:val="00F43B3B"/>
    <w:rsid w:val="00F43D93"/>
    <w:rsid w:val="00F44063"/>
    <w:rsid w:val="00F449F2"/>
    <w:rsid w:val="00F44A8C"/>
    <w:rsid w:val="00F45391"/>
    <w:rsid w:val="00F45400"/>
    <w:rsid w:val="00F46FFE"/>
    <w:rsid w:val="00F47533"/>
    <w:rsid w:val="00F4778C"/>
    <w:rsid w:val="00F51AED"/>
    <w:rsid w:val="00F524F4"/>
    <w:rsid w:val="00F53678"/>
    <w:rsid w:val="00F54A8F"/>
    <w:rsid w:val="00F54E6B"/>
    <w:rsid w:val="00F551FC"/>
    <w:rsid w:val="00F56D39"/>
    <w:rsid w:val="00F57CBD"/>
    <w:rsid w:val="00F60279"/>
    <w:rsid w:val="00F602DF"/>
    <w:rsid w:val="00F610D6"/>
    <w:rsid w:val="00F64F39"/>
    <w:rsid w:val="00F65E5F"/>
    <w:rsid w:val="00F6711C"/>
    <w:rsid w:val="00F70357"/>
    <w:rsid w:val="00F70584"/>
    <w:rsid w:val="00F7081E"/>
    <w:rsid w:val="00F71130"/>
    <w:rsid w:val="00F725AA"/>
    <w:rsid w:val="00F72D4A"/>
    <w:rsid w:val="00F753D3"/>
    <w:rsid w:val="00F75D20"/>
    <w:rsid w:val="00F76BCB"/>
    <w:rsid w:val="00F7718B"/>
    <w:rsid w:val="00F8148D"/>
    <w:rsid w:val="00F81803"/>
    <w:rsid w:val="00F81DCC"/>
    <w:rsid w:val="00F8272A"/>
    <w:rsid w:val="00F8281C"/>
    <w:rsid w:val="00F82BA2"/>
    <w:rsid w:val="00F83112"/>
    <w:rsid w:val="00F851A0"/>
    <w:rsid w:val="00F8584F"/>
    <w:rsid w:val="00F85BF5"/>
    <w:rsid w:val="00F860DE"/>
    <w:rsid w:val="00F8637B"/>
    <w:rsid w:val="00F866CA"/>
    <w:rsid w:val="00F91940"/>
    <w:rsid w:val="00F93AB2"/>
    <w:rsid w:val="00F96BA4"/>
    <w:rsid w:val="00F97316"/>
    <w:rsid w:val="00FA05F9"/>
    <w:rsid w:val="00FA0D3D"/>
    <w:rsid w:val="00FA33BB"/>
    <w:rsid w:val="00FA3C27"/>
    <w:rsid w:val="00FA3D22"/>
    <w:rsid w:val="00FA449E"/>
    <w:rsid w:val="00FA5660"/>
    <w:rsid w:val="00FA6158"/>
    <w:rsid w:val="00FA6DFA"/>
    <w:rsid w:val="00FB085B"/>
    <w:rsid w:val="00FB0989"/>
    <w:rsid w:val="00FB1226"/>
    <w:rsid w:val="00FB1D8F"/>
    <w:rsid w:val="00FB3234"/>
    <w:rsid w:val="00FB3438"/>
    <w:rsid w:val="00FB3BDF"/>
    <w:rsid w:val="00FB62FD"/>
    <w:rsid w:val="00FB63C0"/>
    <w:rsid w:val="00FB6B59"/>
    <w:rsid w:val="00FB6B88"/>
    <w:rsid w:val="00FB7985"/>
    <w:rsid w:val="00FB79B3"/>
    <w:rsid w:val="00FB7AAB"/>
    <w:rsid w:val="00FC05BB"/>
    <w:rsid w:val="00FC1B96"/>
    <w:rsid w:val="00FC239E"/>
    <w:rsid w:val="00FC33F4"/>
    <w:rsid w:val="00FC36C1"/>
    <w:rsid w:val="00FC3912"/>
    <w:rsid w:val="00FC42C2"/>
    <w:rsid w:val="00FC52F2"/>
    <w:rsid w:val="00FC650F"/>
    <w:rsid w:val="00FC7843"/>
    <w:rsid w:val="00FC7907"/>
    <w:rsid w:val="00FD2C34"/>
    <w:rsid w:val="00FD33DC"/>
    <w:rsid w:val="00FD3E3D"/>
    <w:rsid w:val="00FD561F"/>
    <w:rsid w:val="00FD63D1"/>
    <w:rsid w:val="00FD73AF"/>
    <w:rsid w:val="00FD7D74"/>
    <w:rsid w:val="00FD7EFF"/>
    <w:rsid w:val="00FE0434"/>
    <w:rsid w:val="00FE0A38"/>
    <w:rsid w:val="00FE0BD1"/>
    <w:rsid w:val="00FE0F8E"/>
    <w:rsid w:val="00FE269A"/>
    <w:rsid w:val="00FE32E1"/>
    <w:rsid w:val="00FE33A6"/>
    <w:rsid w:val="00FE3657"/>
    <w:rsid w:val="00FE634D"/>
    <w:rsid w:val="00FE6899"/>
    <w:rsid w:val="00FE6E7C"/>
    <w:rsid w:val="00FF0621"/>
    <w:rsid w:val="00FF2306"/>
    <w:rsid w:val="00FF2469"/>
    <w:rsid w:val="00FF2AB1"/>
    <w:rsid w:val="00FF3715"/>
    <w:rsid w:val="00FF37F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2FF63E94"/>
  <w15:docId w15:val="{C64846F9-67F6-48C0-9A39-DFE27FC9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7"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uiPriority="4" w:qFormat="1"/>
    <w:lsdException w:name="List 2" w:semiHidden="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24"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7D3F1A"/>
  </w:style>
  <w:style w:type="paragraph" w:styleId="Heading1">
    <w:name w:val="heading 1"/>
    <w:basedOn w:val="Normal"/>
    <w:next w:val="BodyText"/>
    <w:link w:val="Heading1Char"/>
    <w:uiPriority w:val="7"/>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uiPriority w:val="7"/>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uiPriority w:val="7"/>
    <w:qFormat/>
    <w:rsid w:val="00BE7BD8"/>
    <w:pPr>
      <w:numPr>
        <w:ilvl w:val="0"/>
      </w:numPr>
      <w:spacing w:before="200"/>
      <w:outlineLvl w:val="2"/>
    </w:pPr>
    <w:rPr>
      <w:color w:val="6D6F71"/>
      <w:sz w:val="28"/>
      <w:szCs w:val="28"/>
    </w:rPr>
  </w:style>
  <w:style w:type="paragraph" w:styleId="Heading4">
    <w:name w:val="heading 4"/>
    <w:basedOn w:val="Heading3"/>
    <w:next w:val="BodyText"/>
    <w:link w:val="Heading4Char"/>
    <w:uiPriority w:val="7"/>
    <w:qFormat/>
    <w:rsid w:val="005B4F44"/>
    <w:pPr>
      <w:outlineLvl w:val="3"/>
    </w:pPr>
    <w:rPr>
      <w:color w:val="808184"/>
      <w:sz w:val="24"/>
      <w:szCs w:val="24"/>
    </w:rPr>
  </w:style>
  <w:style w:type="paragraph" w:styleId="Heading5">
    <w:name w:val="heading 5"/>
    <w:basedOn w:val="Normal"/>
    <w:next w:val="BodyText"/>
    <w:link w:val="Heading5Char"/>
    <w:uiPriority w:val="7"/>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746290"/>
    <w:rPr>
      <w:b/>
      <w:color w:val="1E1E1E"/>
      <w:sz w:val="44"/>
    </w:rPr>
  </w:style>
  <w:style w:type="character" w:customStyle="1" w:styleId="Heading2Char">
    <w:name w:val="Heading 2 Char"/>
    <w:basedOn w:val="Heading1Char"/>
    <w:link w:val="Heading2"/>
    <w:uiPriority w:val="7"/>
    <w:rsid w:val="00746290"/>
    <w:rPr>
      <w:b/>
      <w:color w:val="000000" w:themeColor="text1"/>
      <w:sz w:val="36"/>
    </w:rPr>
  </w:style>
  <w:style w:type="character" w:customStyle="1" w:styleId="Heading3Char">
    <w:name w:val="Heading 3 Char"/>
    <w:basedOn w:val="Heading2Char"/>
    <w:link w:val="Heading3"/>
    <w:uiPriority w:val="7"/>
    <w:rsid w:val="00746290"/>
    <w:rPr>
      <w:b/>
      <w:color w:val="6D6F71"/>
      <w:sz w:val="28"/>
      <w:szCs w:val="28"/>
    </w:rPr>
  </w:style>
  <w:style w:type="character" w:customStyle="1" w:styleId="Heading4Char">
    <w:name w:val="Heading 4 Char"/>
    <w:basedOn w:val="Heading3Char"/>
    <w:link w:val="Heading4"/>
    <w:uiPriority w:val="7"/>
    <w:rsid w:val="00746290"/>
    <w:rPr>
      <w:b/>
      <w:color w:val="808184"/>
      <w:sz w:val="24"/>
      <w:szCs w:val="24"/>
    </w:rPr>
  </w:style>
  <w:style w:type="paragraph" w:customStyle="1" w:styleId="Checklistchecked">
    <w:name w:val="Checklist checked"/>
    <w:basedOn w:val="Checklist"/>
    <w:uiPriority w:val="8"/>
    <w:semiHidden/>
    <w:qFormat/>
    <w:rsid w:val="0036038D"/>
    <w:pPr>
      <w:numPr>
        <w:numId w:val="3"/>
      </w:numPr>
      <w:ind w:left="397" w:hanging="397"/>
    </w:pPr>
  </w:style>
  <w:style w:type="numbering" w:customStyle="1" w:styleId="ListBullet">
    <w:name w:val="List_Bullet"/>
    <w:uiPriority w:val="99"/>
    <w:rsid w:val="00B468E6"/>
    <w:pPr>
      <w:numPr>
        <w:numId w:val="9"/>
      </w:numPr>
    </w:pPr>
  </w:style>
  <w:style w:type="paragraph" w:customStyle="1" w:styleId="Checklist">
    <w:name w:val="Checklist"/>
    <w:basedOn w:val="Normal"/>
    <w:uiPriority w:val="8"/>
    <w:semiHidden/>
    <w:qFormat/>
    <w:rsid w:val="0036038D"/>
    <w:pPr>
      <w:numPr>
        <w:numId w:val="2"/>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14"/>
    <w:rsid w:val="002F54E6"/>
    <w:pPr>
      <w:widowControl w:val="0"/>
      <w:spacing w:after="20" w:line="252" w:lineRule="auto"/>
      <w:ind w:left="113" w:hanging="113"/>
    </w:pPr>
    <w:rPr>
      <w:sz w:val="17"/>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15"/>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14"/>
    <w:rsid w:val="00C12515"/>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68627F"/>
    <w:pPr>
      <w:widowControl w:val="0"/>
    </w:pPr>
    <w:rPr>
      <w:b/>
      <w:color w:val="1E1E1E"/>
      <w:sz w:val="16"/>
      <w:szCs w:val="16"/>
    </w:rPr>
  </w:style>
  <w:style w:type="character" w:styleId="Hyperlink">
    <w:name w:val="Hyperlink"/>
    <w:uiPriority w:val="7"/>
    <w:qFormat/>
    <w:rsid w:val="008F5690"/>
    <w:rPr>
      <w:rFonts w:asciiTheme="minorHAnsi" w:hAnsiTheme="minorHAnsi"/>
      <w:color w:val="0000FF"/>
      <w:u w:val="none"/>
    </w:rPr>
  </w:style>
  <w:style w:type="character" w:styleId="FollowedHyperlink">
    <w:name w:val="FollowedHyperlink"/>
    <w:uiPriority w:val="8"/>
    <w:qFormat/>
    <w:rsid w:val="005B4F44"/>
    <w:rPr>
      <w:rFonts w:ascii="Arial" w:hAnsi="Arial"/>
      <w:color w:val="7030A0"/>
      <w:u w:val="none"/>
    </w:rPr>
  </w:style>
  <w:style w:type="paragraph" w:customStyle="1" w:styleId="footnoteseparator">
    <w:name w:val="footnote separator"/>
    <w:basedOn w:val="Normal"/>
    <w:next w:val="FootnoteText"/>
    <w:uiPriority w:val="99"/>
    <w:rsid w:val="00A246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semiHidden/>
    <w:qFormat/>
    <w:rsid w:val="003F0695"/>
    <w:pPr>
      <w:framePr w:wrap="around" w:vAnchor="text" w:hAnchor="text" w:y="1"/>
      <w:numPr>
        <w:numId w:val="18"/>
      </w:numPr>
      <w:ind w:hanging="284"/>
    </w:pPr>
    <w:rPr>
      <w:color w:val="000000" w:themeColor="text1"/>
    </w:rPr>
  </w:style>
  <w:style w:type="character" w:customStyle="1" w:styleId="Heading5Char">
    <w:name w:val="Heading 5 Char"/>
    <w:basedOn w:val="DefaultParagraphFont"/>
    <w:link w:val="Heading5"/>
    <w:uiPriority w:val="7"/>
    <w:rsid w:val="00746290"/>
    <w:rPr>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24"/>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24"/>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4"/>
    <w:semiHidden/>
    <w:qFormat/>
    <w:rsid w:val="005B4F44"/>
    <w:pPr>
      <w:numPr>
        <w:numId w:val="13"/>
      </w:numPr>
      <w:spacing w:after="120"/>
    </w:pPr>
  </w:style>
  <w:style w:type="paragraph" w:styleId="ListNumber2">
    <w:name w:val="List Number 2"/>
    <w:basedOn w:val="Normal"/>
    <w:uiPriority w:val="5"/>
    <w:semiHidden/>
    <w:qFormat/>
    <w:rsid w:val="005B4F44"/>
    <w:pPr>
      <w:numPr>
        <w:ilvl w:val="1"/>
        <w:numId w:val="13"/>
      </w:numPr>
      <w:spacing w:after="120"/>
    </w:pPr>
  </w:style>
  <w:style w:type="paragraph" w:styleId="ListNumber3">
    <w:name w:val="List Number 3"/>
    <w:basedOn w:val="Normal"/>
    <w:uiPriority w:val="5"/>
    <w:semiHidden/>
    <w:qFormat/>
    <w:rsid w:val="00E054DB"/>
    <w:pPr>
      <w:numPr>
        <w:ilvl w:val="2"/>
        <w:numId w:val="13"/>
      </w:numPr>
      <w:spacing w:after="120"/>
    </w:pPr>
  </w:style>
  <w:style w:type="numbering" w:customStyle="1" w:styleId="ListNumber">
    <w:name w:val="List_Number"/>
    <w:uiPriority w:val="99"/>
    <w:rsid w:val="005B4F44"/>
    <w:pPr>
      <w:numPr>
        <w:numId w:val="13"/>
      </w:numPr>
    </w:pPr>
  </w:style>
  <w:style w:type="paragraph" w:customStyle="1" w:styleId="NoHeading2">
    <w:name w:val="No. Heading 2"/>
    <w:basedOn w:val="Heading2"/>
    <w:next w:val="BodyText"/>
    <w:uiPriority w:val="8"/>
    <w:semiHidden/>
    <w:qFormat/>
    <w:rsid w:val="0073792D"/>
    <w:pPr>
      <w:numPr>
        <w:numId w:val="18"/>
      </w:numPr>
      <w:ind w:hanging="284"/>
    </w:pPr>
  </w:style>
  <w:style w:type="paragraph" w:customStyle="1" w:styleId="NoHeading3">
    <w:name w:val="No. Heading 3"/>
    <w:basedOn w:val="Heading3"/>
    <w:next w:val="BodyText"/>
    <w:uiPriority w:val="8"/>
    <w:semiHidden/>
    <w:qFormat/>
    <w:rsid w:val="00735CA8"/>
    <w:pPr>
      <w:numPr>
        <w:ilvl w:val="2"/>
        <w:numId w:val="18"/>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4"/>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7343AA"/>
    <w:pPr>
      <w:spacing w:before="40" w:after="40" w:line="254" w:lineRule="auto"/>
    </w:pPr>
    <w:rPr>
      <w:sz w:val="19"/>
    </w:rPr>
  </w:style>
  <w:style w:type="paragraph" w:customStyle="1" w:styleId="TableBullet">
    <w:name w:val="Table Bullet"/>
    <w:basedOn w:val="TableText"/>
    <w:uiPriority w:val="4"/>
    <w:qFormat/>
    <w:rsid w:val="00B468E6"/>
    <w:pPr>
      <w:numPr>
        <w:numId w:val="15"/>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F72D4A"/>
    <w:pPr>
      <w:spacing w:after="120" w:line="276" w:lineRule="auto"/>
    </w:pPr>
    <w:rPr>
      <w:sz w:val="20"/>
    </w:rPr>
  </w:style>
  <w:style w:type="character" w:customStyle="1" w:styleId="BodyTextChar">
    <w:name w:val="Body Text Char"/>
    <w:basedOn w:val="DefaultParagraphFont"/>
    <w:link w:val="BodyText"/>
    <w:rsid w:val="00F72D4A"/>
    <w:rPr>
      <w:sz w:val="20"/>
    </w:rPr>
  </w:style>
  <w:style w:type="paragraph" w:styleId="ListBullet0">
    <w:name w:val="List Bullet"/>
    <w:basedOn w:val="BodyText"/>
    <w:uiPriority w:val="5"/>
    <w:qFormat/>
    <w:rsid w:val="00B468E6"/>
    <w:pPr>
      <w:numPr>
        <w:numId w:val="9"/>
      </w:numPr>
      <w:spacing w:after="100"/>
    </w:pPr>
  </w:style>
  <w:style w:type="paragraph" w:styleId="ListBullet2">
    <w:name w:val="List Bullet 2"/>
    <w:basedOn w:val="ListBullet0"/>
    <w:uiPriority w:val="5"/>
    <w:qFormat/>
    <w:rsid w:val="00B468E6"/>
    <w:pPr>
      <w:numPr>
        <w:ilvl w:val="1"/>
      </w:numPr>
    </w:pPr>
  </w:style>
  <w:style w:type="paragraph" w:styleId="ListBullet3">
    <w:name w:val="List Bullet 3"/>
    <w:basedOn w:val="ListBullet0"/>
    <w:uiPriority w:val="5"/>
    <w:unhideWhenUsed/>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1"/>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semiHidden/>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unhideWhenUsed/>
    <w:qFormat/>
    <w:rsid w:val="00B468E6"/>
    <w:pPr>
      <w:numPr>
        <w:ilvl w:val="2"/>
      </w:numPr>
    </w:pPr>
  </w:style>
  <w:style w:type="paragraph" w:customStyle="1" w:styleId="TableNumber2">
    <w:name w:val="Table Number 2"/>
    <w:basedOn w:val="TableNumber"/>
    <w:uiPriority w:val="18"/>
    <w:qFormat/>
    <w:rsid w:val="00E054DB"/>
    <w:pPr>
      <w:numPr>
        <w:ilvl w:val="1"/>
        <w:numId w:val="1"/>
      </w:numPr>
      <w:tabs>
        <w:tab w:val="clear" w:pos="284"/>
        <w:tab w:val="left" w:pos="567"/>
      </w:tabs>
      <w:spacing w:line="240" w:lineRule="auto"/>
      <w:ind w:left="568" w:hanging="284"/>
    </w:pPr>
  </w:style>
  <w:style w:type="paragraph" w:customStyle="1" w:styleId="TableNumber">
    <w:name w:val="Table Number"/>
    <w:basedOn w:val="TableText"/>
    <w:uiPriority w:val="18"/>
    <w:qFormat/>
    <w:rsid w:val="00E054DB"/>
    <w:pPr>
      <w:numPr>
        <w:numId w:val="19"/>
      </w:numPr>
      <w:tabs>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0"/>
      </w:numPr>
    </w:pPr>
  </w:style>
  <w:style w:type="numbering" w:customStyle="1" w:styleId="TableBullet0">
    <w:name w:val="TableBullet"/>
    <w:uiPriority w:val="99"/>
    <w:rsid w:val="005B4F44"/>
  </w:style>
  <w:style w:type="numbering" w:customStyle="1" w:styleId="ListPara">
    <w:name w:val="ListPara"/>
    <w:uiPriority w:val="99"/>
    <w:rsid w:val="005B4F44"/>
    <w:pPr>
      <w:numPr>
        <w:numId w:val="17"/>
      </w:numPr>
    </w:pPr>
  </w:style>
  <w:style w:type="character" w:customStyle="1" w:styleId="TableTextChar">
    <w:name w:val="Table Text Char"/>
    <w:link w:val="TableText"/>
    <w:uiPriority w:val="3"/>
    <w:rsid w:val="00A51DF6"/>
    <w:rPr>
      <w:sz w:val="19"/>
    </w:rPr>
  </w:style>
  <w:style w:type="numbering" w:customStyle="1" w:styleId="ListParagraph">
    <w:name w:val="List_Paragraph"/>
    <w:uiPriority w:val="99"/>
    <w:rsid w:val="005B4F44"/>
    <w:pPr>
      <w:numPr>
        <w:numId w:val="14"/>
      </w:numPr>
    </w:pPr>
  </w:style>
  <w:style w:type="paragraph" w:customStyle="1" w:styleId="TableNumber3">
    <w:name w:val="Table Number 3"/>
    <w:basedOn w:val="TableNumber2"/>
    <w:uiPriority w:val="18"/>
    <w:qFormat/>
    <w:rsid w:val="00E054DB"/>
    <w:pPr>
      <w:numPr>
        <w:ilvl w:val="2"/>
        <w:numId w:val="19"/>
      </w:numPr>
      <w:tabs>
        <w:tab w:val="clear" w:pos="567"/>
        <w:tab w:val="left" w:pos="851"/>
      </w:tabs>
      <w:ind w:left="851" w:hanging="284"/>
    </w:pPr>
  </w:style>
  <w:style w:type="numbering" w:customStyle="1" w:styleId="ListTableNumber">
    <w:name w:val="List_TableNumber"/>
    <w:uiPriority w:val="99"/>
    <w:rsid w:val="005B4F44"/>
    <w:pPr>
      <w:numPr>
        <w:numId w:val="16"/>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0"/>
    <w:qFormat/>
    <w:rsid w:val="005B4F44"/>
    <w:rPr>
      <w:rFonts w:ascii="Arial" w:hAnsi="Arial"/>
      <w:color w:val="0000FF"/>
      <w:u w:val="none"/>
    </w:rPr>
  </w:style>
  <w:style w:type="numbering" w:customStyle="1" w:styleId="ListInstruction">
    <w:name w:val="List_Instruction"/>
    <w:uiPriority w:val="99"/>
    <w:rsid w:val="005B4F44"/>
    <w:pPr>
      <w:numPr>
        <w:numId w:val="12"/>
      </w:numPr>
    </w:pPr>
  </w:style>
  <w:style w:type="numbering" w:customStyle="1" w:styleId="ListBullet1">
    <w:name w:val="List_Bullet1"/>
    <w:uiPriority w:val="99"/>
    <w:rsid w:val="005B4F44"/>
    <w:pPr>
      <w:numPr>
        <w:numId w:val="10"/>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68627F"/>
    <w:rPr>
      <w:b/>
      <w:color w:val="1E1E1E"/>
      <w:sz w:val="16"/>
      <w:szCs w:val="16"/>
    </w:rPr>
  </w:style>
  <w:style w:type="character" w:customStyle="1" w:styleId="FootnoteTextChar">
    <w:name w:val="Footnote Text Char"/>
    <w:basedOn w:val="DefaultParagraphFont"/>
    <w:link w:val="FootnoteText"/>
    <w:uiPriority w:val="14"/>
    <w:rsid w:val="002F54E6"/>
    <w:rPr>
      <w:sz w:val="17"/>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semiHidden/>
    <w:qFormat/>
    <w:rsid w:val="005B4F44"/>
    <w:pPr>
      <w:ind w:left="397"/>
    </w:pPr>
  </w:style>
  <w:style w:type="paragraph" w:customStyle="1" w:styleId="Indentbullets">
    <w:name w:val="Indent bullets"/>
    <w:basedOn w:val="Indentnumbers"/>
    <w:uiPriority w:val="3"/>
    <w:semiHidden/>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5"/>
      </w:numPr>
      <w:contextualSpacing/>
    </w:pPr>
  </w:style>
  <w:style w:type="paragraph" w:styleId="ListBullet5">
    <w:name w:val="List Bullet 5"/>
    <w:basedOn w:val="Normal"/>
    <w:uiPriority w:val="99"/>
    <w:semiHidden/>
    <w:rsid w:val="005B4F44"/>
    <w:pPr>
      <w:numPr>
        <w:numId w:val="6"/>
      </w:numPr>
      <w:contextualSpacing/>
    </w:pPr>
  </w:style>
  <w:style w:type="paragraph" w:styleId="ListNumber4">
    <w:name w:val="List Number 4"/>
    <w:basedOn w:val="Normal"/>
    <w:uiPriority w:val="99"/>
    <w:semiHidden/>
    <w:rsid w:val="005B4F44"/>
    <w:pPr>
      <w:numPr>
        <w:numId w:val="7"/>
      </w:numPr>
      <w:contextualSpacing/>
    </w:pPr>
  </w:style>
  <w:style w:type="paragraph" w:styleId="ListNumber5">
    <w:name w:val="List Number 5"/>
    <w:basedOn w:val="Normal"/>
    <w:uiPriority w:val="99"/>
    <w:semiHidden/>
    <w:rsid w:val="005B4F44"/>
    <w:pPr>
      <w:numPr>
        <w:numId w:val="8"/>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4"/>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4"/>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uiPriority w:val="3"/>
    <w:rsid w:val="00845AD8"/>
    <w:rPr>
      <w:rFonts w:asciiTheme="minorHAnsi" w:hAnsiTheme="minorHAnsi"/>
      <w:u w:val="dotted"/>
      <w:bdr w:val="none" w:sz="0" w:space="0" w:color="auto"/>
      <w:shd w:val="clear" w:color="auto" w:fill="FFE2C6"/>
    </w:rPr>
  </w:style>
  <w:style w:type="character" w:styleId="Strong">
    <w:name w:val="Strong"/>
    <w:basedOn w:val="DefaultParagraphFont"/>
    <w:uiPriority w:val="3"/>
    <w:rsid w:val="00EB58EC"/>
    <w:rPr>
      <w:b/>
      <w:bCs/>
    </w:rPr>
  </w:style>
  <w:style w:type="numbering" w:customStyle="1" w:styleId="BulletsList">
    <w:name w:val="BulletsList"/>
    <w:uiPriority w:val="99"/>
    <w:pPr>
      <w:numPr>
        <w:numId w:val="21"/>
      </w:numPr>
    </w:pPr>
  </w:style>
  <w:style w:type="paragraph" w:customStyle="1" w:styleId="Source">
    <w:name w:val="Source"/>
    <w:basedOn w:val="FootnoteText"/>
    <w:uiPriority w:val="42"/>
    <w:qFormat/>
    <w:rsid w:val="005C51DC"/>
    <w:pPr>
      <w:spacing w:after="0" w:line="240" w:lineRule="auto"/>
      <w:ind w:left="0" w:firstLine="0"/>
    </w:pPr>
    <w:rPr>
      <w:sz w:val="18"/>
    </w:rPr>
  </w:style>
  <w:style w:type="paragraph" w:customStyle="1" w:styleId="Tableheadingcolumn2">
    <w:name w:val="Table heading column2"/>
    <w:basedOn w:val="Tableheadingcolumns"/>
    <w:uiPriority w:val="42"/>
    <w:qFormat/>
    <w:rsid w:val="004361A0"/>
    <w:pPr>
      <w:spacing w:line="240" w:lineRule="auto"/>
    </w:pPr>
    <w:rPr>
      <w:sz w:val="18"/>
    </w:rPr>
  </w:style>
  <w:style w:type="character" w:styleId="Emphasis">
    <w:name w:val="Emphasis"/>
    <w:basedOn w:val="DefaultParagraphFont"/>
    <w:uiPriority w:val="3"/>
    <w:qFormat/>
    <w:rsid w:val="003557D5"/>
    <w:rPr>
      <w:i/>
      <w:iCs/>
    </w:rPr>
  </w:style>
  <w:style w:type="character" w:customStyle="1" w:styleId="shadingkeyinAS">
    <w:name w:val="shading key in AS"/>
    <w:uiPriority w:val="3"/>
    <w:qFormat/>
    <w:rsid w:val="00935993"/>
    <w:rPr>
      <w:rFonts w:asciiTheme="minorHAnsi" w:hAnsiTheme="minorHAnsi"/>
      <w:noProof/>
      <w:shd w:val="clear" w:color="auto" w:fill="C8DDF2" w:themeFill="accent2" w:themeFillTint="33"/>
      <w:vertAlign w:val="superscript"/>
    </w:rPr>
  </w:style>
  <w:style w:type="numbering" w:customStyle="1" w:styleId="BulletsList1">
    <w:name w:val="BulletsList1"/>
    <w:uiPriority w:val="99"/>
    <w:rsid w:val="003474A5"/>
    <w:pPr>
      <w:numPr>
        <w:numId w:val="22"/>
      </w:numPr>
    </w:pPr>
  </w:style>
  <w:style w:type="paragraph" w:customStyle="1" w:styleId="Tablebulletlast">
    <w:name w:val="Table bullet last"/>
    <w:basedOn w:val="TableBullet"/>
    <w:uiPriority w:val="5"/>
    <w:qFormat/>
    <w:rsid w:val="003474A5"/>
    <w:pPr>
      <w:tabs>
        <w:tab w:val="left" w:pos="170"/>
      </w:tabs>
      <w:spacing w:before="40" w:after="0" w:line="240" w:lineRule="auto"/>
    </w:pPr>
    <w:rPr>
      <w:rFonts w:asciiTheme="minorHAnsi" w:hAnsiTheme="minorHAnsi"/>
      <w:szCs w:val="20"/>
    </w:rPr>
  </w:style>
  <w:style w:type="paragraph" w:customStyle="1" w:styleId="keytext">
    <w:name w:val="key text"/>
    <w:basedOn w:val="Normal"/>
    <w:uiPriority w:val="42"/>
    <w:qFormat/>
    <w:rsid w:val="00544519"/>
    <w:pPr>
      <w:spacing w:before="40" w:line="240" w:lineRule="auto"/>
    </w:pPr>
    <w:rPr>
      <w:rFonts w:asciiTheme="minorHAnsi" w:hAnsiTheme="minorHAnsi"/>
      <w:sz w:val="17"/>
      <w:szCs w:val="17"/>
      <w:lang w:eastAsia="en-US"/>
    </w:rPr>
  </w:style>
  <w:style w:type="character" w:customStyle="1" w:styleId="shadingkeyinmatrix">
    <w:name w:val="shading key in matrix"/>
    <w:basedOn w:val="DefaultParagraphFont"/>
    <w:uiPriority w:val="3"/>
    <w:qFormat/>
    <w:rsid w:val="00935993"/>
    <w:rPr>
      <w:rFonts w:asciiTheme="minorHAnsi" w:hAnsiTheme="minorHAnsi"/>
      <w:noProof/>
      <w:shd w:val="clear" w:color="auto" w:fill="C8DDF2" w:themeFill="accent2" w:themeFillTint="33"/>
      <w:vertAlign w:val="baseline"/>
    </w:rPr>
  </w:style>
  <w:style w:type="character" w:customStyle="1" w:styleId="EmphasisIndonesian">
    <w:name w:val="Emphasis Indonesian"/>
    <w:basedOn w:val="Emphasis"/>
    <w:uiPriority w:val="3"/>
    <w:qFormat/>
    <w:rsid w:val="00957EC3"/>
    <w:rPr>
      <w:i/>
      <w:iCs/>
      <w:noProof/>
      <w:lang w:val="id-ID"/>
    </w:rPr>
  </w:style>
  <w:style w:type="paragraph" w:customStyle="1" w:styleId="Footersubtitle0">
    <w:name w:val="Footer subtitle"/>
    <w:basedOn w:val="Footer"/>
    <w:uiPriority w:val="29"/>
    <w:qFormat/>
    <w:rsid w:val="001C3401"/>
    <w:rPr>
      <w:rFonts w:eastAsia="SimSun"/>
      <w:b w:val="0"/>
      <w:color w:val="6F7378" w:themeColor="background2" w:themeShade="80"/>
      <w14:numForm w14:val="lining"/>
    </w:rPr>
  </w:style>
  <w:style w:type="character" w:styleId="UnresolvedMention">
    <w:name w:val="Unresolved Mention"/>
    <w:basedOn w:val="DefaultParagraphFont"/>
    <w:uiPriority w:val="99"/>
    <w:semiHidden/>
    <w:unhideWhenUsed/>
    <w:rsid w:val="00E4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07776120">
      <w:bodyDiv w:val="1"/>
      <w:marLeft w:val="0"/>
      <w:marRight w:val="0"/>
      <w:marTop w:val="0"/>
      <w:marBottom w:val="0"/>
      <w:divBdr>
        <w:top w:val="none" w:sz="0" w:space="0" w:color="auto"/>
        <w:left w:val="none" w:sz="0" w:space="0" w:color="auto"/>
        <w:bottom w:val="none" w:sz="0" w:space="0" w:color="auto"/>
        <w:right w:val="none" w:sz="0" w:space="0" w:color="auto"/>
      </w:divBdr>
    </w:div>
    <w:div w:id="705914546">
      <w:bodyDiv w:val="1"/>
      <w:marLeft w:val="0"/>
      <w:marRight w:val="0"/>
      <w:marTop w:val="0"/>
      <w:marBottom w:val="0"/>
      <w:divBdr>
        <w:top w:val="none" w:sz="0" w:space="0" w:color="auto"/>
        <w:left w:val="none" w:sz="0" w:space="0" w:color="auto"/>
        <w:bottom w:val="none" w:sz="0" w:space="0" w:color="auto"/>
        <w:right w:val="none" w:sz="0" w:space="0" w:color="auto"/>
      </w:divBdr>
    </w:div>
    <w:div w:id="865211684">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23851950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9392629">
      <w:bodyDiv w:val="1"/>
      <w:marLeft w:val="0"/>
      <w:marRight w:val="0"/>
      <w:marTop w:val="0"/>
      <w:marBottom w:val="0"/>
      <w:divBdr>
        <w:top w:val="none" w:sz="0" w:space="0" w:color="auto"/>
        <w:left w:val="none" w:sz="0" w:space="0" w:color="auto"/>
        <w:bottom w:val="none" w:sz="0" w:space="0" w:color="auto"/>
        <w:right w:val="none" w:sz="0" w:space="0" w:color="auto"/>
      </w:divBdr>
      <w:divsChild>
        <w:div w:id="768426061">
          <w:marLeft w:val="0"/>
          <w:marRight w:val="0"/>
          <w:marTop w:val="0"/>
          <w:marBottom w:val="0"/>
          <w:divBdr>
            <w:top w:val="none" w:sz="0" w:space="0" w:color="auto"/>
            <w:left w:val="none" w:sz="0" w:space="0" w:color="auto"/>
            <w:bottom w:val="none" w:sz="0" w:space="0" w:color="auto"/>
            <w:right w:val="none" w:sz="0" w:space="0" w:color="auto"/>
          </w:divBdr>
          <w:divsChild>
            <w:div w:id="1795901373">
              <w:marLeft w:val="0"/>
              <w:marRight w:val="0"/>
              <w:marTop w:val="0"/>
              <w:marBottom w:val="0"/>
              <w:divBdr>
                <w:top w:val="none" w:sz="0" w:space="0" w:color="auto"/>
                <w:left w:val="none" w:sz="0" w:space="0" w:color="auto"/>
                <w:bottom w:val="none" w:sz="0" w:space="0" w:color="auto"/>
                <w:right w:val="none" w:sz="0" w:space="0" w:color="auto"/>
              </w:divBdr>
              <w:divsChild>
                <w:div w:id="808131198">
                  <w:marLeft w:val="0"/>
                  <w:marRight w:val="0"/>
                  <w:marTop w:val="0"/>
                  <w:marBottom w:val="0"/>
                  <w:divBdr>
                    <w:top w:val="none" w:sz="0" w:space="0" w:color="auto"/>
                    <w:left w:val="none" w:sz="0" w:space="0" w:color="auto"/>
                    <w:bottom w:val="none" w:sz="0" w:space="0" w:color="auto"/>
                    <w:right w:val="none" w:sz="0" w:space="0" w:color="auto"/>
                  </w:divBdr>
                  <w:divsChild>
                    <w:div w:id="1180197522">
                      <w:marLeft w:val="0"/>
                      <w:marRight w:val="0"/>
                      <w:marTop w:val="0"/>
                      <w:marBottom w:val="0"/>
                      <w:divBdr>
                        <w:top w:val="none" w:sz="0" w:space="0" w:color="auto"/>
                        <w:left w:val="none" w:sz="0" w:space="0" w:color="auto"/>
                        <w:bottom w:val="none" w:sz="0" w:space="0" w:color="auto"/>
                        <w:right w:val="none" w:sz="0" w:space="0" w:color="auto"/>
                      </w:divBdr>
                      <w:divsChild>
                        <w:div w:id="1684942116">
                          <w:marLeft w:val="0"/>
                          <w:marRight w:val="0"/>
                          <w:marTop w:val="0"/>
                          <w:marBottom w:val="0"/>
                          <w:divBdr>
                            <w:top w:val="none" w:sz="0" w:space="0" w:color="auto"/>
                            <w:left w:val="none" w:sz="0" w:space="0" w:color="auto"/>
                            <w:bottom w:val="none" w:sz="0" w:space="0" w:color="auto"/>
                            <w:right w:val="none" w:sz="0" w:space="0" w:color="auto"/>
                          </w:divBdr>
                          <w:divsChild>
                            <w:div w:id="1394694133">
                              <w:marLeft w:val="0"/>
                              <w:marRight w:val="0"/>
                              <w:marTop w:val="0"/>
                              <w:marBottom w:val="0"/>
                              <w:divBdr>
                                <w:top w:val="none" w:sz="0" w:space="0" w:color="auto"/>
                                <w:left w:val="none" w:sz="0" w:space="0" w:color="auto"/>
                                <w:bottom w:val="none" w:sz="0" w:space="0" w:color="auto"/>
                                <w:right w:val="none" w:sz="0" w:space="0" w:color="auto"/>
                              </w:divBdr>
                              <w:divsChild>
                                <w:div w:id="10180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943090">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1246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ustraliancurriculum.edu.au/f-10-curriculum/languages/indonesian" TargetMode="External"/><Relationship Id="rId26" Type="http://schemas.openxmlformats.org/officeDocument/2006/relationships/hyperlink" Target="https://www.qcaa.qld.edu.au/copyright" TargetMode="Externa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caa.qld.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creativecommons.org/licenses/by/4.0"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3.svg"/><Relationship Id="rId28" Type="http://schemas.openxmlformats.org/officeDocument/2006/relationships/footer" Target="footer4.xml"/><Relationship Id="rId10" Type="http://schemas.openxmlformats.org/officeDocument/2006/relationships/numbering" Target="numbering.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png"/><Relationship Id="rId27" Type="http://schemas.openxmlformats.org/officeDocument/2006/relationships/hyperlink" Target="https://www.qcaa.qld.edu.au/copyright" TargetMode="Externa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A59BE699C4DCC96A0BAEAB49F3BD3"/>
        <w:category>
          <w:name w:val="General"/>
          <w:gallery w:val="placeholder"/>
        </w:category>
        <w:types>
          <w:type w:val="bbPlcHdr"/>
        </w:types>
        <w:behaviors>
          <w:behavior w:val="content"/>
        </w:behaviors>
        <w:guid w:val="{CD77D752-8CFB-4364-A10E-75BF22FE3478}"/>
      </w:docPartPr>
      <w:docPartBody>
        <w:p w:rsidR="008B4B0E" w:rsidRDefault="008B4B0E">
          <w:pPr>
            <w:pStyle w:val="754A59BE699C4DCC96A0BAEAB49F3BD3"/>
          </w:pPr>
          <w:r>
            <w:rPr>
              <w:shd w:val="clear" w:color="auto" w:fill="F7EA9F"/>
            </w:rPr>
            <w:t>[Title]</w:t>
          </w:r>
        </w:p>
      </w:docPartBody>
    </w:docPart>
    <w:docPart>
      <w:docPartPr>
        <w:name w:val="1217D54C2DE8407292C365DF6CD48BCE"/>
        <w:category>
          <w:name w:val="General"/>
          <w:gallery w:val="placeholder"/>
        </w:category>
        <w:types>
          <w:type w:val="bbPlcHdr"/>
        </w:types>
        <w:behaviors>
          <w:behavior w:val="content"/>
        </w:behaviors>
        <w:guid w:val="{A84209EB-B84F-4D19-9B1D-02780CADD6BA}"/>
      </w:docPartPr>
      <w:docPartBody>
        <w:p w:rsidR="008B4B0E" w:rsidRDefault="008B4B0E">
          <w:pPr>
            <w:pStyle w:val="1217D54C2DE8407292C365DF6CD48BCE"/>
          </w:pPr>
          <w:r w:rsidRPr="00620174">
            <w:rPr>
              <w:shd w:val="clear" w:color="auto" w:fill="4EA72E" w:themeFill="accent6"/>
            </w:rPr>
            <w:t>[Subtitle]</w:t>
          </w:r>
        </w:p>
      </w:docPartBody>
    </w:docPart>
    <w:docPart>
      <w:docPartPr>
        <w:name w:val="817B29DABC3D4584A5FADFD0D89EC156"/>
        <w:category>
          <w:name w:val="General"/>
          <w:gallery w:val="placeholder"/>
        </w:category>
        <w:types>
          <w:type w:val="bbPlcHdr"/>
        </w:types>
        <w:behaviors>
          <w:behavior w:val="content"/>
        </w:behaviors>
        <w:guid w:val="{1FBB7F5A-B311-481B-A802-3063ED8FC138}"/>
      </w:docPartPr>
      <w:docPartBody>
        <w:p w:rsidR="00000000" w:rsidRDefault="00575AC9" w:rsidP="00575AC9">
          <w:pPr>
            <w:pStyle w:val="817B29DABC3D4584A5FADFD0D89EC156"/>
          </w:pPr>
          <w:r>
            <w:rPr>
              <w:shd w:val="clear" w:color="auto" w:fill="F7EA9F"/>
            </w:rPr>
            <w:t>[Year]</w:t>
          </w:r>
        </w:p>
      </w:docPartBody>
    </w:docPart>
    <w:docPart>
      <w:docPartPr>
        <w:name w:val="71F3A6C68DCE450D871BD206FD821DA1"/>
        <w:category>
          <w:name w:val="General"/>
          <w:gallery w:val="placeholder"/>
        </w:category>
        <w:types>
          <w:type w:val="bbPlcHdr"/>
        </w:types>
        <w:behaviors>
          <w:behavior w:val="content"/>
        </w:behaviors>
        <w:guid w:val="{1512E70C-C0F2-4C0A-8B93-3F3BF039A421}"/>
      </w:docPartPr>
      <w:docPartBody>
        <w:p w:rsidR="00000000" w:rsidRDefault="00575AC9" w:rsidP="00575AC9">
          <w:pPr>
            <w:pStyle w:val="71F3A6C68DCE450D871BD206FD821DA1"/>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B0E"/>
    <w:rsid w:val="000769C8"/>
    <w:rsid w:val="000F2DB5"/>
    <w:rsid w:val="00191FBA"/>
    <w:rsid w:val="00420136"/>
    <w:rsid w:val="004E02DB"/>
    <w:rsid w:val="00575AC9"/>
    <w:rsid w:val="00583182"/>
    <w:rsid w:val="005D2EA9"/>
    <w:rsid w:val="00605274"/>
    <w:rsid w:val="00684780"/>
    <w:rsid w:val="0075698A"/>
    <w:rsid w:val="007E7E52"/>
    <w:rsid w:val="008B4B0E"/>
    <w:rsid w:val="00971B9C"/>
    <w:rsid w:val="00B34A03"/>
    <w:rsid w:val="00BF17C1"/>
    <w:rsid w:val="00CF5AE4"/>
    <w:rsid w:val="00D632A7"/>
    <w:rsid w:val="00E05613"/>
    <w:rsid w:val="00E14878"/>
    <w:rsid w:val="00F75540"/>
    <w:rsid w:val="00F75C8D"/>
    <w:rsid w:val="00F878F2"/>
    <w:rsid w:val="00FE235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A59BE699C4DCC96A0BAEAB49F3BD3">
    <w:name w:val="754A59BE699C4DCC96A0BAEAB49F3BD3"/>
  </w:style>
  <w:style w:type="paragraph" w:customStyle="1" w:styleId="1217D54C2DE8407292C365DF6CD48BCE">
    <w:name w:val="1217D54C2DE8407292C365DF6CD48BCE"/>
  </w:style>
  <w:style w:type="paragraph" w:customStyle="1" w:styleId="BCDEDABB4F424187B61506AAAA660B2E">
    <w:name w:val="BCDEDABB4F424187B61506AAAA660B2E"/>
    <w:rsid w:val="00575AC9"/>
    <w:pPr>
      <w:spacing w:after="160" w:line="278" w:lineRule="auto"/>
    </w:pPr>
    <w:rPr>
      <w:kern w:val="2"/>
      <w:sz w:val="24"/>
      <w:szCs w:val="24"/>
      <w:lang w:eastAsia="en-AU"/>
      <w14:ligatures w14:val="standardContextual"/>
    </w:rPr>
  </w:style>
  <w:style w:type="paragraph" w:customStyle="1" w:styleId="2A255FA16FB24059A79F66484B7DF933">
    <w:name w:val="2A255FA16FB24059A79F66484B7DF933"/>
    <w:rsid w:val="00575AC9"/>
    <w:pPr>
      <w:spacing w:after="160" w:line="278" w:lineRule="auto"/>
    </w:pPr>
    <w:rPr>
      <w:kern w:val="2"/>
      <w:sz w:val="24"/>
      <w:szCs w:val="24"/>
      <w:lang w:eastAsia="en-AU"/>
      <w14:ligatures w14:val="standardContextual"/>
    </w:rPr>
  </w:style>
  <w:style w:type="paragraph" w:customStyle="1" w:styleId="5F1C4A4DBC844AD79B10E78AF912C5AD">
    <w:name w:val="5F1C4A4DBC844AD79B10E78AF912C5AD"/>
    <w:rsid w:val="00575AC9"/>
    <w:pPr>
      <w:spacing w:after="160" w:line="278" w:lineRule="auto"/>
    </w:pPr>
    <w:rPr>
      <w:kern w:val="2"/>
      <w:sz w:val="24"/>
      <w:szCs w:val="24"/>
      <w:lang w:eastAsia="en-AU"/>
      <w14:ligatures w14:val="standardContextual"/>
    </w:rPr>
  </w:style>
  <w:style w:type="paragraph" w:customStyle="1" w:styleId="101229AE3F774904B04F5AD6758D5D51">
    <w:name w:val="101229AE3F774904B04F5AD6758D5D51"/>
    <w:rsid w:val="00575AC9"/>
    <w:pPr>
      <w:spacing w:after="160" w:line="278" w:lineRule="auto"/>
    </w:pPr>
    <w:rPr>
      <w:kern w:val="2"/>
      <w:sz w:val="24"/>
      <w:szCs w:val="24"/>
      <w:lang w:eastAsia="en-AU"/>
      <w14:ligatures w14:val="standardContextual"/>
    </w:rPr>
  </w:style>
  <w:style w:type="paragraph" w:customStyle="1" w:styleId="817B29DABC3D4584A5FADFD0D89EC156">
    <w:name w:val="817B29DABC3D4584A5FADFD0D89EC156"/>
    <w:rsid w:val="00575AC9"/>
    <w:pPr>
      <w:spacing w:after="160" w:line="278" w:lineRule="auto"/>
    </w:pPr>
    <w:rPr>
      <w:kern w:val="2"/>
      <w:sz w:val="24"/>
      <w:szCs w:val="24"/>
      <w:lang w:eastAsia="en-AU"/>
      <w14:ligatures w14:val="standardContextual"/>
    </w:rPr>
  </w:style>
  <w:style w:type="paragraph" w:customStyle="1" w:styleId="71F3A6C68DCE450D871BD206FD821DA1">
    <w:name w:val="71F3A6C68DCE450D871BD206FD821DA1"/>
    <w:rsid w:val="00575AC9"/>
    <w:pPr>
      <w:spacing w:after="160"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2025-12-17T00:00:00</PublishDate>
  <Abstract>Years 9 and 10 standard elaborations — Australian Curriculum: Indonesian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b:Sourc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BABCFA-F948-4D94-85F8-3CC53AF5E1F7}">
  <ds:schemaRefs>
    <ds:schemaRef ds:uri="http://schemas.openxmlformats.org/officeDocument/2006/bibliography"/>
  </ds:schemaRefs>
</ds:datastoreItem>
</file>

<file path=customXml/itemProps3.xml><?xml version="1.0" encoding="utf-8"?>
<ds:datastoreItem xmlns:ds="http://schemas.openxmlformats.org/officeDocument/2006/customXml" ds:itemID="{A115CF8E-C29B-470D-9352-AFA0E01217F0}">
  <ds:schemaRefs>
    <ds:schemaRef ds:uri="http://schemas.openxmlformats.org/officeDocument/2006/bibliography"/>
  </ds:schemaRefs>
</ds:datastoreItem>
</file>

<file path=customXml/itemProps4.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452B967B-96EA-435E-913A-172FEC980B76}">
  <ds:schemaRefs>
    <ds:schemaRef ds:uri="http://schemas.openxmlformats.org/officeDocument/2006/bibliography"/>
  </ds:schemaRefs>
</ds:datastoreItem>
</file>

<file path=customXml/itemProps7.xml><?xml version="1.0" encoding="utf-8"?>
<ds:datastoreItem xmlns:ds="http://schemas.openxmlformats.org/officeDocument/2006/customXml" ds:itemID="{BD33AFAD-2D2C-4C73-A308-7336D71C6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4E6EDC9-6457-40BE-98EE-93A09B2293A3}">
  <ds:schemaRefs>
    <ds:schemaRef ds:uri="http://schemas.openxmlformats.org/officeDocument/2006/bibliography"/>
  </ds:schemaRefs>
</ds:datastoreItem>
</file>

<file path=customXml/itemProps9.xml><?xml version="1.0" encoding="utf-8"?>
<ds:datastoreItem xmlns:ds="http://schemas.openxmlformats.org/officeDocument/2006/customXml" ds:itemID="{7A802BE1-D78F-44F6-8BE8-EA53D2D46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Years 9 and 10 standard elaborations — Australian Curriculum: German</vt:lpstr>
    </vt:vector>
  </TitlesOfParts>
  <Manager>Prep to Year 10 sequence</Manager>
  <Company>Queensland Curriculum and Assessment Authority</Company>
  <LinksUpToDate>false</LinksUpToDate>
  <CharactersWithSpaces>19144</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9 and 10 standard elaborations — Australian Curriculum: German</dc:title>
  <dc:subject>German</dc:subject>
  <dc:creator>GHig</dc:creator>
  <cp:lastModifiedBy>Darcie Nolan</cp:lastModifiedBy>
  <cp:revision>7</cp:revision>
  <cp:lastPrinted>2019-08-13T01:35:00Z</cp:lastPrinted>
  <dcterms:created xsi:type="dcterms:W3CDTF">2021-06-02T01:27:00Z</dcterms:created>
  <dcterms:modified xsi:type="dcterms:W3CDTF">2025-12-16T22:52:00Z</dcterms:modified>
  <cp:category>172210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