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CE7574" w14:paraId="5A34F3DA" w14:textId="77777777" w:rsidTr="00887069">
        <w:trPr>
          <w:trHeight w:val="1129"/>
        </w:trPr>
        <w:tc>
          <w:tcPr>
            <w:tcW w:w="964" w:type="dxa"/>
            <w:tcBorders>
              <w:bottom w:val="nil"/>
            </w:tcBorders>
            <w:tcMar>
              <w:left w:w="0" w:type="dxa"/>
              <w:bottom w:w="0" w:type="dxa"/>
              <w:right w:w="0" w:type="dxa"/>
            </w:tcMar>
            <w:vAlign w:val="bottom"/>
          </w:tcPr>
          <w:p w14:paraId="7B31F0CD" w14:textId="77777777" w:rsidR="00ED1561" w:rsidRPr="002D0F97" w:rsidRDefault="00ED1561" w:rsidP="0006216B">
            <w:pPr>
              <w:pStyle w:val="FootnoteText"/>
              <w:rPr>
                <w:rStyle w:val="shadingdifferences"/>
              </w:rPr>
            </w:pPr>
            <w:bookmarkStart w:id="0" w:name="_Toc234219367"/>
          </w:p>
        </w:tc>
        <w:tc>
          <w:tcPr>
            <w:tcW w:w="15110" w:type="dxa"/>
            <w:tcBorders>
              <w:bottom w:val="single" w:sz="12" w:space="0" w:color="D52B1E"/>
            </w:tcBorders>
            <w:vAlign w:val="bottom"/>
          </w:tcPr>
          <w:sdt>
            <w:sdtPr>
              <w:rPr>
                <w:rFonts w:asciiTheme="minorHAnsi" w:hAnsiTheme="minorHAnsi"/>
                <w:sz w:val="42"/>
                <w:szCs w:val="42"/>
                <w:u w:val="dotted"/>
                <w:shd w:val="clear" w:color="auto" w:fill="FFE2C6"/>
              </w:rPr>
              <w:alias w:val="Document title"/>
              <w:tag w:val="Document title"/>
              <w:id w:val="-1129233962"/>
              <w:placeholder>
                <w:docPart w:val="754A59BE699C4DCC96A0BAEAB49F3BD3"/>
              </w:placeholder>
              <w:dataBinding w:prefixMappings="xmlns:ns0='http://schemas.microsoft.com/office/2006/coverPageProps' " w:xpath="/ns0:CoverPageProperties[1]/ns0:Abstract[1]" w:storeItemID="{55AF091B-3C7A-41E3-B477-F2FDAA23CFDA}"/>
              <w:text/>
            </w:sdtPr>
            <w:sdtContent>
              <w:p w14:paraId="45EFE1A2" w14:textId="3BE231F8" w:rsidR="001C3401" w:rsidRPr="00CE7574" w:rsidRDefault="00594A31" w:rsidP="001C3401">
                <w:pPr>
                  <w:pStyle w:val="Title"/>
                  <w:spacing w:after="0"/>
                  <w:rPr>
                    <w:sz w:val="42"/>
                    <w:szCs w:val="42"/>
                  </w:rPr>
                </w:pPr>
                <w:r w:rsidRPr="00CE7574">
                  <w:rPr>
                    <w:sz w:val="42"/>
                    <w:szCs w:val="42"/>
                  </w:rPr>
                  <w:t xml:space="preserve">Years </w:t>
                </w:r>
                <w:r w:rsidR="00DC794B" w:rsidRPr="00CE7574">
                  <w:rPr>
                    <w:sz w:val="42"/>
                    <w:szCs w:val="42"/>
                  </w:rPr>
                  <w:t>7</w:t>
                </w:r>
                <w:r w:rsidRPr="00CE7574">
                  <w:rPr>
                    <w:sz w:val="42"/>
                    <w:szCs w:val="42"/>
                  </w:rPr>
                  <w:t xml:space="preserve"> and </w:t>
                </w:r>
                <w:r w:rsidR="00DC794B" w:rsidRPr="00CE7574">
                  <w:rPr>
                    <w:sz w:val="42"/>
                    <w:szCs w:val="42"/>
                  </w:rPr>
                  <w:t>8</w:t>
                </w:r>
                <w:r w:rsidRPr="00CE7574">
                  <w:rPr>
                    <w:sz w:val="42"/>
                    <w:szCs w:val="42"/>
                  </w:rPr>
                  <w:t xml:space="preserve"> standard elaborations — Australian Curriculum: </w:t>
                </w:r>
                <w:r w:rsidR="00E44FB2" w:rsidRPr="00CE7574">
                  <w:rPr>
                    <w:sz w:val="42"/>
                    <w:szCs w:val="42"/>
                  </w:rPr>
                  <w:t>Indonesian</w:t>
                </w:r>
              </w:p>
            </w:sdtContent>
          </w:sdt>
          <w:sdt>
            <w:sdtPr>
              <w:alias w:val="Document subtitle"/>
              <w:tag w:val="Document subtitle"/>
              <w:id w:val="-1706172723"/>
              <w:placeholder>
                <w:docPart w:val="1217D54C2DE8407292C365DF6CD48BCE"/>
              </w:placeholder>
              <w:dataBinding w:prefixMappings="xmlns:ns0='http://schemas.openxmlformats.org/officeDocument/2006/extended-properties' " w:xpath="/ns0:Properties[1]/ns0:Manager[1]" w:storeItemID="{6668398D-A668-4E3E-A5EB-62B293D839F1}"/>
              <w:text/>
            </w:sdtPr>
            <w:sdtContent>
              <w:p w14:paraId="1EAFD2C1" w14:textId="3D4F2E25" w:rsidR="00ED1561" w:rsidRPr="00CE7574" w:rsidRDefault="004828A4" w:rsidP="00950DDE">
                <w:pPr>
                  <w:pStyle w:val="Subtitle"/>
                </w:pPr>
                <w:r w:rsidRPr="00CE7574">
                  <w:t>Year</w:t>
                </w:r>
                <w:r>
                  <w:t>s</w:t>
                </w:r>
                <w:r w:rsidRPr="00CE7574">
                  <w:t xml:space="preserve"> 7 </w:t>
                </w:r>
                <w:r>
                  <w:t>to 10 sequence</w:t>
                </w:r>
              </w:p>
            </w:sdtContent>
          </w:sdt>
        </w:tc>
      </w:tr>
      <w:bookmarkEnd w:id="0"/>
    </w:tbl>
    <w:p w14:paraId="3C7BE5CF" w14:textId="77777777" w:rsidR="00E50FFD" w:rsidRPr="00CE7574" w:rsidRDefault="00E50FFD" w:rsidP="00B01939">
      <w:pPr>
        <w:pStyle w:val="Smallspace"/>
      </w:pPr>
    </w:p>
    <w:p w14:paraId="782C1A73" w14:textId="77777777" w:rsidR="00950CB6" w:rsidRPr="00CE7574" w:rsidRDefault="00950CB6" w:rsidP="00E50FFD">
      <w:pPr>
        <w:sectPr w:rsidR="00950CB6" w:rsidRPr="00CE7574" w:rsidSect="00887069">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p w14:paraId="4EFFAF54" w14:textId="77777777" w:rsidR="00E6535F" w:rsidRPr="00CE7574" w:rsidRDefault="00E6535F" w:rsidP="00950DDE">
      <w:pPr>
        <w:pStyle w:val="Heading3"/>
      </w:pPr>
      <w:r w:rsidRPr="00CE7574">
        <w:t>Purpose</w:t>
      </w:r>
    </w:p>
    <w:p w14:paraId="41F6059A" w14:textId="77777777" w:rsidR="00E6535F" w:rsidRPr="00CE7574" w:rsidRDefault="00E6535F" w:rsidP="00950DDE">
      <w:pPr>
        <w:pStyle w:val="BodyText"/>
      </w:pPr>
      <w:r w:rsidRPr="00CE7574">
        <w:t>The standard elaborations (SEs) provide additional clarity when using the Australian Curriculum achievement standard to make judgments on a five</w:t>
      </w:r>
      <w:r w:rsidRPr="00CE7574">
        <w:noBreakHyphen/>
        <w:t>point scale. They can be used as a tool for:</w:t>
      </w:r>
    </w:p>
    <w:p w14:paraId="1641C7DB" w14:textId="77777777" w:rsidR="00E6535F" w:rsidRPr="00CE7574" w:rsidRDefault="00E6535F" w:rsidP="00950DDE">
      <w:pPr>
        <w:pStyle w:val="ListBullet0"/>
      </w:pPr>
      <w:r w:rsidRPr="00CE7574">
        <w:t xml:space="preserve">making consistent and comparable judgments about the evidence of learning in a folio of </w:t>
      </w:r>
      <w:r w:rsidRPr="00CE7574">
        <w:rPr>
          <w:sz w:val="19"/>
          <w:szCs w:val="19"/>
        </w:rPr>
        <w:t>student</w:t>
      </w:r>
      <w:r w:rsidRPr="00CE7574">
        <w:t xml:space="preserve"> work</w:t>
      </w:r>
    </w:p>
    <w:p w14:paraId="749CC70A" w14:textId="77777777" w:rsidR="00E6535F" w:rsidRPr="00CE7574" w:rsidRDefault="00E6535F" w:rsidP="00950DDE">
      <w:pPr>
        <w:pStyle w:val="ListBullet0"/>
      </w:pPr>
      <w:r w:rsidRPr="00CE7574">
        <w:t>developing task-specific standards for individual assessment tasks.</w:t>
      </w:r>
    </w:p>
    <w:p w14:paraId="3D8CCA76" w14:textId="77777777" w:rsidR="00E6535F" w:rsidRPr="00CE7574" w:rsidRDefault="00E6535F" w:rsidP="00950DDE">
      <w:pPr>
        <w:pStyle w:val="Heading3"/>
      </w:pPr>
      <w:r w:rsidRPr="00CE7574">
        <w:t>Structure</w:t>
      </w:r>
    </w:p>
    <w:p w14:paraId="5D3FE636" w14:textId="77777777" w:rsidR="00E6535F" w:rsidRPr="00CE7574" w:rsidRDefault="00E6535F" w:rsidP="00950DDE">
      <w:pPr>
        <w:pStyle w:val="BodyText"/>
      </w:pPr>
      <w:r w:rsidRPr="00CE7574">
        <w:t xml:space="preserve">The SEs are developed using the </w:t>
      </w:r>
      <w:r w:rsidRPr="00CE7574">
        <w:rPr>
          <w:rStyle w:val="Strong"/>
        </w:rPr>
        <w:t>Australian Curriculum achievement standard</w:t>
      </w:r>
      <w:r w:rsidRPr="00CE7574">
        <w:t xml:space="preserve">. The Australian Curriculum organises the achievement standard following a two-paragraph structure. In the languages SEs the first paragraph focuses on </w:t>
      </w:r>
      <w:r w:rsidRPr="00CE7574">
        <w:rPr>
          <w:rStyle w:val="Strong"/>
        </w:rPr>
        <w:t>communicating</w:t>
      </w:r>
      <w:r w:rsidRPr="00CE7574">
        <w:t xml:space="preserve"> and the second paragraph focuses on </w:t>
      </w:r>
      <w:r w:rsidRPr="00CE7574">
        <w:rPr>
          <w:rStyle w:val="Strong"/>
        </w:rPr>
        <w:t>understanding</w:t>
      </w:r>
      <w:r w:rsidRPr="00CE7574">
        <w:t>.</w:t>
      </w:r>
    </w:p>
    <w:p w14:paraId="776F7B2F" w14:textId="77777777" w:rsidR="00E6535F" w:rsidRPr="00CE7574" w:rsidRDefault="00E6535F" w:rsidP="00950DDE">
      <w:pPr>
        <w:pStyle w:val="BodyText"/>
      </w:pPr>
      <w:r w:rsidRPr="00CE7574">
        <w:t>Australian Curriculum languages have two entry points: Prep</w:t>
      </w:r>
      <w:r w:rsidRPr="00CE7574">
        <w:rPr>
          <w:rStyle w:val="FootnoteReference"/>
        </w:rPr>
        <w:footnoteReference w:id="2"/>
      </w:r>
      <w:r w:rsidRPr="00CE7574">
        <w:t xml:space="preserve"> and Year 7, and SEs are provided for the two sets of achievement standards:</w:t>
      </w:r>
    </w:p>
    <w:p w14:paraId="0AD5A48D" w14:textId="77777777" w:rsidR="00E6535F" w:rsidRPr="00CE7574" w:rsidRDefault="001C3401" w:rsidP="00950DDE">
      <w:pPr>
        <w:pStyle w:val="ListBullet0"/>
      </w:pPr>
      <w:r w:rsidRPr="00CE7574">
        <w:t xml:space="preserve">Prep to </w:t>
      </w:r>
      <w:r w:rsidR="00E6535F" w:rsidRPr="00CE7574">
        <w:t>Year 10 sequence</w:t>
      </w:r>
    </w:p>
    <w:p w14:paraId="41166D0B" w14:textId="77777777" w:rsidR="00E6535F" w:rsidRPr="00CE7574" w:rsidRDefault="001C3401" w:rsidP="00950DDE">
      <w:pPr>
        <w:pStyle w:val="ListBullet0"/>
      </w:pPr>
      <w:r w:rsidRPr="00CE7574">
        <w:t xml:space="preserve">Years 7 to </w:t>
      </w:r>
      <w:r w:rsidR="00E6535F" w:rsidRPr="00CE7574">
        <w:t>10 sequence.</w:t>
      </w:r>
    </w:p>
    <w:p w14:paraId="14622534" w14:textId="77777777" w:rsidR="00E6535F" w:rsidRPr="00CE7574" w:rsidRDefault="00E6535F" w:rsidP="00950DDE">
      <w:pPr>
        <w:pStyle w:val="BodyText"/>
      </w:pPr>
      <w:r w:rsidRPr="00CE7574">
        <w:t>The achievement standard for languages describes the learning expected of students at each band of years. Teachers use the achievement standard during and at the end of a period of teaching to make on-balance judgments about the quality of learning students demonstrate. Performance is represented in terms of complexity and familiarity of the standard being assessed.</w:t>
      </w:r>
    </w:p>
    <w:p w14:paraId="1439E614" w14:textId="77777777" w:rsidR="00E6535F" w:rsidRPr="00CE7574" w:rsidRDefault="00E6535F" w:rsidP="00E6535F">
      <w:pPr>
        <w:pStyle w:val="BodyText"/>
      </w:pPr>
      <w:r w:rsidRPr="00CE7574">
        <w:t xml:space="preserve">In Queensland the achievement standard represents the </w:t>
      </w:r>
      <w:r w:rsidRPr="00CE7574">
        <w:rPr>
          <w:rStyle w:val="Strong"/>
        </w:rPr>
        <w:t>C standard</w:t>
      </w:r>
      <w:r w:rsidRPr="00CE7574">
        <w:t xml:space="preserve"> —</w:t>
      </w:r>
      <w:r w:rsidRPr="00CE7574">
        <w:rPr>
          <w:spacing w:val="-2"/>
        </w:rPr>
        <w:t xml:space="preserve"> a sound level of knowledge and understanding of the content, and application of skills. </w:t>
      </w:r>
      <w:r w:rsidRPr="00CE7574">
        <w:t xml:space="preserve">The </w:t>
      </w:r>
      <w:r w:rsidRPr="00CE7574">
        <w:rPr>
          <w:rStyle w:val="shadingdifferences"/>
        </w:rPr>
        <w:t>discernible differences</w:t>
      </w:r>
      <w:r w:rsidRPr="00CE7574">
        <w:t xml:space="preserve"> or degrees of quality associated with the five-point scale are highlighted to identify the characteristics of student work on which teacher judgments are made. Links to the achievement standard, e.g. </w:t>
      </w:r>
      <w:r w:rsidRPr="00CE7574">
        <w:rPr>
          <w:szCs w:val="19"/>
        </w:rPr>
        <w:t>(</w:t>
      </w:r>
      <w:hyperlink w:anchor="AS1" w:tooltip="AS1, Alt+Left to return " w:history="1">
        <w:r w:rsidRPr="00CE7574">
          <w:rPr>
            <w:rStyle w:val="Hyperlink"/>
            <w:noProof/>
            <w:shd w:val="clear" w:color="auto" w:fill="C8DDF2"/>
          </w:rPr>
          <w:t>AS1</w:t>
        </w:r>
      </w:hyperlink>
      <w:r w:rsidRPr="00CE7574">
        <w:rPr>
          <w:szCs w:val="19"/>
        </w:rPr>
        <w:t>)</w:t>
      </w:r>
      <w:r w:rsidRPr="00CE7574">
        <w:t xml:space="preserve">, are provided where the achievement standard has additional examples for the descriptor. Terms are described in the Notes section following the matrix. </w:t>
      </w:r>
      <w:r w:rsidRPr="00CE7574">
        <w:br w:type="page"/>
      </w:r>
    </w:p>
    <w:tbl>
      <w:tblPr>
        <w:tblStyle w:val="QCAAtablestyle1"/>
        <w:tblW w:w="5000" w:type="pct"/>
        <w:tblInd w:w="0" w:type="dxa"/>
        <w:tblLook w:val="0620" w:firstRow="1" w:lastRow="0" w:firstColumn="0" w:lastColumn="0" w:noHBand="1" w:noVBand="1"/>
      </w:tblPr>
      <w:tblGrid>
        <w:gridCol w:w="850"/>
        <w:gridCol w:w="13144"/>
      </w:tblGrid>
      <w:tr w:rsidR="009452EF" w:rsidRPr="00CE7574" w14:paraId="0010993E" w14:textId="77777777" w:rsidTr="00053909">
        <w:trPr>
          <w:cnfStyle w:val="100000000000" w:firstRow="1" w:lastRow="0" w:firstColumn="0" w:lastColumn="0" w:oddVBand="0" w:evenVBand="0" w:oddHBand="0" w:evenHBand="0" w:firstRowFirstColumn="0" w:firstRowLastColumn="0" w:lastRowFirstColumn="0" w:lastRowLastColumn="0"/>
        </w:trPr>
        <w:tc>
          <w:tcPr>
            <w:tcW w:w="13936" w:type="dxa"/>
            <w:gridSpan w:val="2"/>
            <w:tcBorders>
              <w:bottom w:val="single" w:sz="4" w:space="0" w:color="A6A8AB"/>
            </w:tcBorders>
          </w:tcPr>
          <w:p w14:paraId="0C3C4ADC" w14:textId="3E4D35FD" w:rsidR="009452EF" w:rsidRPr="00CE7574" w:rsidRDefault="00675FE3" w:rsidP="004D4F59">
            <w:pPr>
              <w:pStyle w:val="TableHeading"/>
              <w:tabs>
                <w:tab w:val="right" w:pos="13608"/>
              </w:tabs>
              <w:rPr>
                <w:bCs/>
              </w:rPr>
            </w:pPr>
            <w:bookmarkStart w:id="1" w:name="Achievement_standard"/>
            <w:r w:rsidRPr="00CE7574">
              <w:rPr>
                <w:bCs/>
              </w:rPr>
              <w:lastRenderedPageBreak/>
              <w:t xml:space="preserve">Years </w:t>
            </w:r>
            <w:r w:rsidR="00DC794B" w:rsidRPr="00CE7574">
              <w:rPr>
                <w:bCs/>
              </w:rPr>
              <w:t>7</w:t>
            </w:r>
            <w:r w:rsidR="00BB6D23" w:rsidRPr="00CE7574">
              <w:rPr>
                <w:bCs/>
              </w:rPr>
              <w:t xml:space="preserve"> and </w:t>
            </w:r>
            <w:r w:rsidR="00DC794B" w:rsidRPr="00CE7574">
              <w:rPr>
                <w:bCs/>
              </w:rPr>
              <w:t>8</w:t>
            </w:r>
            <w:r w:rsidR="00691B1D" w:rsidRPr="00CE7574">
              <w:rPr>
                <w:bCs/>
              </w:rPr>
              <w:t xml:space="preserve"> </w:t>
            </w:r>
            <w:r w:rsidR="009452EF" w:rsidRPr="00CE7574">
              <w:rPr>
                <w:bCs/>
              </w:rPr>
              <w:t xml:space="preserve">Australian Curriculum: </w:t>
            </w:r>
            <w:r w:rsidR="00E44FB2" w:rsidRPr="00CE7574">
              <w:rPr>
                <w:bCs/>
              </w:rPr>
              <w:t>Indonesian</w:t>
            </w:r>
            <w:r w:rsidR="009452EF" w:rsidRPr="00CE7574">
              <w:rPr>
                <w:bCs/>
              </w:rPr>
              <w:t xml:space="preserve"> achievement standard</w:t>
            </w:r>
            <w:bookmarkEnd w:id="1"/>
            <w:r w:rsidR="008617B6" w:rsidRPr="00CE7574">
              <w:rPr>
                <w:bCs/>
              </w:rPr>
              <w:tab/>
            </w:r>
            <w:sdt>
              <w:sdtPr>
                <w:rPr>
                  <w:bCs/>
                </w:rPr>
                <w:alias w:val="Document subtitle"/>
                <w:tag w:val="Document subtitle"/>
                <w:id w:val="-496804771"/>
                <w:dataBinding w:prefixMappings="xmlns:ns0='http://schemas.openxmlformats.org/officeDocument/2006/extended-properties' " w:xpath="/ns0:Properties[1]/ns0:Manager[1]" w:storeItemID="{6668398D-A668-4E3E-A5EB-62B293D839F1}"/>
                <w:text/>
              </w:sdtPr>
              <w:sdtContent>
                <w:r w:rsidR="004828A4">
                  <w:rPr>
                    <w:bCs/>
                  </w:rPr>
                  <w:t>Years 7 to 10 sequence</w:t>
                </w:r>
              </w:sdtContent>
            </w:sdt>
          </w:p>
        </w:tc>
      </w:tr>
      <w:tr w:rsidR="009452EF" w:rsidRPr="00CE7574" w14:paraId="5FCC95AF" w14:textId="77777777" w:rsidTr="00053909">
        <w:trPr>
          <w:trHeight w:val="2620"/>
        </w:trPr>
        <w:tc>
          <w:tcPr>
            <w:tcW w:w="13936" w:type="dxa"/>
            <w:gridSpan w:val="2"/>
            <w:tcBorders>
              <w:top w:val="single" w:sz="4" w:space="0" w:color="A6A8AB"/>
              <w:bottom w:val="single" w:sz="4" w:space="0" w:color="A6A8AB"/>
            </w:tcBorders>
          </w:tcPr>
          <w:p w14:paraId="09DDB318" w14:textId="7D0C9DA1" w:rsidR="003704CC" w:rsidRPr="00CE7574" w:rsidRDefault="003704CC" w:rsidP="00CE7574">
            <w:pPr>
              <w:pStyle w:val="BodyText"/>
            </w:pPr>
            <w:r w:rsidRPr="00CE7574">
              <w:t xml:space="preserve">By the end of Year 8, students share </w:t>
            </w:r>
            <w:proofErr w:type="gramStart"/>
            <w:r w:rsidRPr="00CE7574">
              <w:t>factual information</w:t>
            </w:r>
            <w:proofErr w:type="gramEnd"/>
            <w:r w:rsidRPr="00CE7574">
              <w:t xml:space="preserve"> and opinions about their personal and immediate worlds, including personal details, family, pets, friends, pastimes, school and neighbourhood. They interact with others orally and in writing, asking and responding to questions using </w:t>
            </w:r>
            <w:r w:rsidRPr="00505C92">
              <w:rPr>
                <w:rStyle w:val="EmphasisIndonesian"/>
              </w:rPr>
              <w:t>Siapa</w:t>
            </w:r>
            <w:r w:rsidRPr="00CE7574">
              <w:t xml:space="preserve">, </w:t>
            </w:r>
            <w:r w:rsidRPr="00505C92">
              <w:rPr>
                <w:rStyle w:val="EmphasisIndonesian"/>
              </w:rPr>
              <w:t>Apakah</w:t>
            </w:r>
            <w:r w:rsidRPr="00CE7574">
              <w:t xml:space="preserve">, </w:t>
            </w:r>
            <w:r w:rsidRPr="00505C92">
              <w:rPr>
                <w:rStyle w:val="EmphasisIndonesian"/>
              </w:rPr>
              <w:t>Berapa</w:t>
            </w:r>
            <w:r w:rsidRPr="00CE7574">
              <w:t xml:space="preserve">, </w:t>
            </w:r>
            <w:r w:rsidRPr="00505C92">
              <w:rPr>
                <w:rStyle w:val="EmphasisIndonesian"/>
              </w:rPr>
              <w:t>Bagaimana</w:t>
            </w:r>
            <w:r w:rsidRPr="00CE7574">
              <w:t xml:space="preserve">, </w:t>
            </w:r>
            <w:r w:rsidRPr="00505C92">
              <w:rPr>
                <w:rStyle w:val="EmphasisIndonesian"/>
              </w:rPr>
              <w:t>Apa</w:t>
            </w:r>
            <w:r w:rsidRPr="00CE7574">
              <w:t xml:space="preserve">, </w:t>
            </w:r>
            <w:r w:rsidRPr="00505C92">
              <w:rPr>
                <w:rStyle w:val="EmphasisIndonesian"/>
              </w:rPr>
              <w:t>Di/Ke/Dari mana…?</w:t>
            </w:r>
            <w:r w:rsidRPr="00CE7574">
              <w:t>,</w:t>
            </w:r>
            <w:r w:rsidR="008576DB" w:rsidRPr="00CE7574">
              <w:t xml:space="preserve"> (</w:t>
            </w:r>
            <w:bookmarkStart w:id="2" w:name="SE1"/>
            <w:r w:rsidR="00CE7574">
              <w:rPr>
                <w:rStyle w:val="shadingkeyinAS"/>
              </w:rPr>
              <w:fldChar w:fldCharType="begin"/>
            </w:r>
            <w:r w:rsidR="00CE7574">
              <w:rPr>
                <w:rStyle w:val="shadingkeyinAS"/>
              </w:rPr>
              <w:instrText xml:space="preserve"> HYPERLINK  \l "AS1"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AS1</w:t>
            </w:r>
            <w:bookmarkEnd w:id="2"/>
            <w:r w:rsidR="00CE7574">
              <w:rPr>
                <w:rStyle w:val="shadingkeyinAS"/>
              </w:rPr>
              <w:fldChar w:fldCharType="end"/>
            </w:r>
            <w:r w:rsidR="008576DB" w:rsidRPr="00CE7574">
              <w:t>)</w:t>
            </w:r>
            <w:r w:rsidRPr="00CE7574">
              <w:t xml:space="preserve"> and expressing preferences using </w:t>
            </w:r>
            <w:r w:rsidRPr="00505C92">
              <w:rPr>
                <w:rStyle w:val="EmphasisIndonesian"/>
              </w:rPr>
              <w:t>saya suka, kurang/tidak suka, mau/tidak mau</w:t>
            </w:r>
            <w:r w:rsidR="00DD7740" w:rsidRPr="00CE7574">
              <w:t xml:space="preserve"> </w:t>
            </w:r>
            <w:r w:rsidR="008576DB" w:rsidRPr="00CE7574">
              <w:t>(</w:t>
            </w:r>
            <w:bookmarkStart w:id="3" w:name="SE2"/>
            <w:r w:rsidR="00CE7574">
              <w:rPr>
                <w:rStyle w:val="shadingkeyinAS"/>
              </w:rPr>
              <w:fldChar w:fldCharType="begin"/>
            </w:r>
            <w:r w:rsidR="00CE7574">
              <w:rPr>
                <w:rStyle w:val="shadingkeyinAS"/>
              </w:rPr>
              <w:instrText xml:space="preserve"> HYPERLINK  \l "AS2"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AS2</w:t>
            </w:r>
            <w:bookmarkEnd w:id="3"/>
            <w:r w:rsidR="00CE7574">
              <w:rPr>
                <w:rStyle w:val="shadingkeyinAS"/>
              </w:rPr>
              <w:fldChar w:fldCharType="end"/>
            </w:r>
            <w:r w:rsidR="008576DB" w:rsidRPr="00CE7574">
              <w:t>).</w:t>
            </w:r>
            <w:r w:rsidRPr="00CE7574">
              <w:t xml:space="preserve"> They pronounce the vowels and consonants such as </w:t>
            </w:r>
            <w:r w:rsidRPr="00505C92">
              <w:rPr>
                <w:rStyle w:val="EmphasisIndonesian"/>
              </w:rPr>
              <w:t>c</w:t>
            </w:r>
            <w:r w:rsidRPr="00CE7574">
              <w:t xml:space="preserve"> (</w:t>
            </w:r>
            <w:proofErr w:type="spellStart"/>
            <w:r w:rsidRPr="00CE7574">
              <w:t>ch</w:t>
            </w:r>
            <w:proofErr w:type="spellEnd"/>
            <w:r w:rsidRPr="00CE7574">
              <w:t xml:space="preserve">) and </w:t>
            </w:r>
            <w:r w:rsidRPr="00505C92">
              <w:rPr>
                <w:rStyle w:val="EmphasisIndonesian"/>
              </w:rPr>
              <w:t>r</w:t>
            </w:r>
            <w:r w:rsidRPr="00CE7574">
              <w:t xml:space="preserve"> (trilled) and combined sounds such as </w:t>
            </w:r>
            <w:r w:rsidRPr="00505C92">
              <w:rPr>
                <w:rStyle w:val="EmphasisIndonesian"/>
              </w:rPr>
              <w:t>ng</w:t>
            </w:r>
            <w:r w:rsidRPr="00CE7574">
              <w:t xml:space="preserve">, </w:t>
            </w:r>
            <w:r w:rsidRPr="00505C92">
              <w:rPr>
                <w:rStyle w:val="EmphasisIndonesian"/>
              </w:rPr>
              <w:t>au</w:t>
            </w:r>
            <w:r w:rsidR="008576DB" w:rsidRPr="00CE7574">
              <w:t xml:space="preserve"> (</w:t>
            </w:r>
            <w:bookmarkStart w:id="4" w:name="SE3"/>
            <w:r w:rsidR="00CE7574">
              <w:rPr>
                <w:rStyle w:val="shadingkeyinAS"/>
              </w:rPr>
              <w:fldChar w:fldCharType="begin"/>
            </w:r>
            <w:r w:rsidR="00CE7574">
              <w:rPr>
                <w:rStyle w:val="shadingkeyinAS"/>
              </w:rPr>
              <w:instrText xml:space="preserve"> HYPERLINK  \l "AS3"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AS3</w:t>
            </w:r>
            <w:bookmarkEnd w:id="4"/>
            <w:r w:rsidR="00CE7574">
              <w:rPr>
                <w:rStyle w:val="shadingkeyinAS"/>
              </w:rPr>
              <w:fldChar w:fldCharType="end"/>
            </w:r>
            <w:r w:rsidR="008576DB" w:rsidRPr="00CE7574">
              <w:t>)</w:t>
            </w:r>
            <w:r w:rsidRPr="00CE7574">
              <w:t xml:space="preserve">. They use formulaic expressions (for example, </w:t>
            </w:r>
            <w:r w:rsidRPr="00505C92">
              <w:rPr>
                <w:rStyle w:val="EmphasisIndonesian"/>
              </w:rPr>
              <w:t>saya tidak tahu, maaf, saya tidak mengerti, sekali lagi</w:t>
            </w:r>
            <w:r w:rsidRPr="00CE7574">
              <w:t>)</w:t>
            </w:r>
            <w:r w:rsidR="008576DB" w:rsidRPr="00CE7574">
              <w:t xml:space="preserve"> </w:t>
            </w:r>
            <w:r w:rsidRPr="00CE7574">
              <w:t>to sustain interactions</w:t>
            </w:r>
            <w:r w:rsidR="00DD7740" w:rsidRPr="00CE7574">
              <w:t xml:space="preserve"> (</w:t>
            </w:r>
            <w:bookmarkStart w:id="5" w:name="SE4"/>
            <w:r w:rsidR="00CE7574">
              <w:rPr>
                <w:rStyle w:val="shadingkeyinAS"/>
              </w:rPr>
              <w:fldChar w:fldCharType="begin"/>
            </w:r>
            <w:r w:rsidR="00CE7574">
              <w:rPr>
                <w:rStyle w:val="shadingkeyinAS"/>
              </w:rPr>
              <w:instrText xml:space="preserve"> HYPERLINK  \l "AS4" </w:instrText>
            </w:r>
            <w:r w:rsidR="00CE7574">
              <w:rPr>
                <w:rStyle w:val="shadingkeyinAS"/>
              </w:rPr>
            </w:r>
            <w:r w:rsidR="00CE7574">
              <w:rPr>
                <w:rStyle w:val="shadingkeyinAS"/>
              </w:rPr>
              <w:fldChar w:fldCharType="separate"/>
            </w:r>
            <w:r w:rsidR="00DD7740" w:rsidRPr="00CE7574">
              <w:rPr>
                <w:rStyle w:val="Hyperlink"/>
                <w:noProof/>
                <w:shd w:val="clear" w:color="auto" w:fill="C8DDF2" w:themeFill="accent2" w:themeFillTint="33"/>
                <w:vertAlign w:val="superscript"/>
              </w:rPr>
              <w:t>AS4</w:t>
            </w:r>
            <w:bookmarkEnd w:id="5"/>
            <w:r w:rsidR="00CE7574">
              <w:rPr>
                <w:rStyle w:val="shadingkeyinAS"/>
              </w:rPr>
              <w:fldChar w:fldCharType="end"/>
            </w:r>
            <w:r w:rsidR="00DD7740" w:rsidRPr="00CE7574">
              <w:t>)</w:t>
            </w:r>
            <w:r w:rsidRPr="00CE7574">
              <w:t xml:space="preserve">. Students describe qualities of appearance, colour, character and condition (such as </w:t>
            </w:r>
            <w:r w:rsidRPr="00505C92">
              <w:rPr>
                <w:rStyle w:val="EmphasisIndonesian"/>
              </w:rPr>
              <w:t>tinggi, merah muda, lucu, panas</w:t>
            </w:r>
            <w:r w:rsidRPr="00CE7574">
              <w:t>)</w:t>
            </w:r>
            <w:r w:rsidR="008576DB" w:rsidRPr="00CE7574">
              <w:t xml:space="preserve"> (</w:t>
            </w:r>
            <w:bookmarkStart w:id="6" w:name="SE5"/>
            <w:r w:rsidR="00CE7574">
              <w:rPr>
                <w:rStyle w:val="shadingkeyinAS"/>
              </w:rPr>
              <w:fldChar w:fldCharType="begin"/>
            </w:r>
            <w:r w:rsidR="00CE7574">
              <w:rPr>
                <w:rStyle w:val="shadingkeyinAS"/>
              </w:rPr>
              <w:instrText xml:space="preserve"> HYPERLINK  \l "AS5"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AS5</w:t>
            </w:r>
            <w:bookmarkEnd w:id="6"/>
            <w:r w:rsidR="00CE7574">
              <w:rPr>
                <w:rStyle w:val="shadingkeyinAS"/>
              </w:rPr>
              <w:fldChar w:fldCharType="end"/>
            </w:r>
            <w:r w:rsidR="008576DB" w:rsidRPr="00CE7574">
              <w:t>)</w:t>
            </w:r>
            <w:r w:rsidRPr="00CE7574">
              <w:t xml:space="preserve">, and identify quantities using numbers and fractions. They respond to and create texts to describe real and imagined events and characters. Students create personal, informative and imaginative texts incorporating textual features such as salutations and using cohesive devices such as conjunctions for example, </w:t>
            </w:r>
            <w:r w:rsidRPr="00505C92">
              <w:rPr>
                <w:rStyle w:val="EmphasisIndonesian"/>
              </w:rPr>
              <w:t>dan, tetapi, karena</w:t>
            </w:r>
            <w:r w:rsidRPr="00CE7574">
              <w:t xml:space="preserve"> and </w:t>
            </w:r>
            <w:r w:rsidRPr="00505C92">
              <w:rPr>
                <w:rStyle w:val="EmphasisIndonesian"/>
              </w:rPr>
              <w:t>untuk</w:t>
            </w:r>
            <w:r w:rsidR="008576DB" w:rsidRPr="00CE7574">
              <w:t xml:space="preserve"> (</w:t>
            </w:r>
            <w:bookmarkStart w:id="7" w:name="SE6"/>
            <w:r w:rsidR="00CE7574">
              <w:rPr>
                <w:rStyle w:val="shadingkeyinAS"/>
              </w:rPr>
              <w:fldChar w:fldCharType="begin"/>
            </w:r>
            <w:r w:rsidR="00CE7574">
              <w:rPr>
                <w:rStyle w:val="shadingkeyinAS"/>
              </w:rPr>
              <w:instrText xml:space="preserve"> HYPERLINK  \l "AS6"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AS6</w:t>
            </w:r>
            <w:bookmarkEnd w:id="7"/>
            <w:r w:rsidR="00CE7574">
              <w:rPr>
                <w:rStyle w:val="shadingkeyinAS"/>
              </w:rPr>
              <w:fldChar w:fldCharType="end"/>
            </w:r>
            <w:r w:rsidR="008576DB" w:rsidRPr="00CE7574">
              <w:t>)</w:t>
            </w:r>
            <w:r w:rsidRPr="00CE7574">
              <w:t xml:space="preserve">. They form sentences with subject-verb-object construction (for example, </w:t>
            </w:r>
            <w:r w:rsidRPr="00505C92">
              <w:rPr>
                <w:rStyle w:val="EmphasisIndonesian"/>
              </w:rPr>
              <w:t>Saya mau bermain sepak bola</w:t>
            </w:r>
            <w:r w:rsidRPr="00CE7574">
              <w:t>)</w:t>
            </w:r>
            <w:r w:rsidR="008576DB" w:rsidRPr="00CE7574">
              <w:t xml:space="preserve"> (</w:t>
            </w:r>
            <w:bookmarkStart w:id="8" w:name="SE7"/>
            <w:r w:rsidR="00CE7574">
              <w:rPr>
                <w:rStyle w:val="shadingkeyinAS"/>
              </w:rPr>
              <w:fldChar w:fldCharType="begin"/>
            </w:r>
            <w:r w:rsidR="00CE7574">
              <w:rPr>
                <w:rStyle w:val="shadingkeyinAS"/>
              </w:rPr>
              <w:instrText xml:space="preserve"> HYPERLINK  \l "AS7"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AS7</w:t>
            </w:r>
            <w:bookmarkEnd w:id="8"/>
            <w:r w:rsidR="00CE7574">
              <w:rPr>
                <w:rStyle w:val="shadingkeyinAS"/>
              </w:rPr>
              <w:fldChar w:fldCharType="end"/>
            </w:r>
            <w:r w:rsidR="008576DB" w:rsidRPr="00CE7574">
              <w:t>)</w:t>
            </w:r>
            <w:r w:rsidRPr="00CE7574">
              <w:t xml:space="preserve">, typically using simple base words (for example, </w:t>
            </w:r>
            <w:r w:rsidRPr="00505C92">
              <w:rPr>
                <w:rStyle w:val="EmphasisIndonesian"/>
              </w:rPr>
              <w:t>makan, minum, naik, bangun</w:t>
            </w:r>
            <w:r w:rsidRPr="00CE7574">
              <w:t xml:space="preserve">), </w:t>
            </w:r>
            <w:r w:rsidRPr="00505C92">
              <w:rPr>
                <w:rStyle w:val="EmphasisIndonesian"/>
              </w:rPr>
              <w:t>ber-</w:t>
            </w:r>
            <w:r w:rsidRPr="00CE7574">
              <w:t xml:space="preserve"> verbs (for example, </w:t>
            </w:r>
            <w:r w:rsidRPr="00505C92">
              <w:rPr>
                <w:rStyle w:val="EmphasisIndonesian"/>
              </w:rPr>
              <w:t>bermain, belajar, berenang, berdansa, berlari</w:t>
            </w:r>
            <w:r w:rsidRPr="00CE7574">
              <w:t xml:space="preserve">) and formulaic </w:t>
            </w:r>
            <w:r w:rsidRPr="00505C92">
              <w:rPr>
                <w:rStyle w:val="EmphasisIndonesian"/>
              </w:rPr>
              <w:t>me-</w:t>
            </w:r>
            <w:r w:rsidRPr="00CE7574">
              <w:t xml:space="preserve"> verbs (for example,</w:t>
            </w:r>
            <w:r w:rsidRPr="00505C92">
              <w:rPr>
                <w:rStyle w:val="EmphasisIndonesian"/>
              </w:rPr>
              <w:t xml:space="preserve"> menonton, mendengarkan</w:t>
            </w:r>
            <w:r w:rsidR="008576DB" w:rsidRPr="00CE7574">
              <w:t xml:space="preserve"> (</w:t>
            </w:r>
            <w:bookmarkStart w:id="9" w:name="SE8"/>
            <w:r w:rsidR="00CE7574">
              <w:rPr>
                <w:rStyle w:val="shadingkeyinAS"/>
              </w:rPr>
              <w:fldChar w:fldCharType="begin"/>
            </w:r>
            <w:r w:rsidR="00CE7574">
              <w:rPr>
                <w:rStyle w:val="shadingkeyinAS"/>
              </w:rPr>
              <w:instrText xml:space="preserve"> HYPERLINK  \l "AS8"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AS8</w:t>
            </w:r>
            <w:bookmarkEnd w:id="9"/>
            <w:r w:rsidR="00CE7574">
              <w:rPr>
                <w:rStyle w:val="shadingkeyinAS"/>
              </w:rPr>
              <w:fldChar w:fldCharType="end"/>
            </w:r>
            <w:r w:rsidR="008576DB" w:rsidRPr="00CE7574">
              <w:t>)</w:t>
            </w:r>
            <w:r w:rsidRPr="00CE7574">
              <w:t xml:space="preserve">. Students refer to others using pronouns such as </w:t>
            </w:r>
            <w:r w:rsidRPr="00505C92">
              <w:rPr>
                <w:rStyle w:val="EmphasisIndonesian"/>
              </w:rPr>
              <w:t>saya, kamu, dia, mereka, Bu/Pak</w:t>
            </w:r>
            <w:r w:rsidRPr="00CE7574">
              <w:t xml:space="preserve">, and use these in possessive form, including using </w:t>
            </w:r>
            <w:r w:rsidRPr="00505C92">
              <w:rPr>
                <w:rStyle w:val="EmphasisIndonesian"/>
              </w:rPr>
              <w:t>-nya</w:t>
            </w:r>
            <w:r w:rsidRPr="00CE7574">
              <w:t xml:space="preserve"> (for example, </w:t>
            </w:r>
            <w:r w:rsidRPr="00505C92">
              <w:rPr>
                <w:rStyle w:val="EmphasisIndonesian"/>
              </w:rPr>
              <w:t>sepatunya trendi</w:t>
            </w:r>
            <w:r w:rsidRPr="00CE7574">
              <w:t>)</w:t>
            </w:r>
            <w:r w:rsidR="008576DB" w:rsidRPr="00CE7574">
              <w:t xml:space="preserve"> (</w:t>
            </w:r>
            <w:bookmarkStart w:id="10" w:name="SE9"/>
            <w:r w:rsidR="00CE7574">
              <w:rPr>
                <w:rStyle w:val="shadingkeyinAS"/>
              </w:rPr>
              <w:fldChar w:fldCharType="begin"/>
            </w:r>
            <w:r w:rsidR="00CE7574">
              <w:rPr>
                <w:rStyle w:val="shadingkeyinAS"/>
              </w:rPr>
              <w:instrText xml:space="preserve"> HYPERLINK  \l "AS9"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w:t>
            </w:r>
            <w:r w:rsidR="00525593" w:rsidRPr="00CE7574">
              <w:rPr>
                <w:rStyle w:val="Hyperlink"/>
                <w:noProof/>
                <w:shd w:val="clear" w:color="auto" w:fill="C8DDF2" w:themeFill="accent2" w:themeFillTint="33"/>
                <w:vertAlign w:val="superscript"/>
              </w:rPr>
              <w:t>9</w:t>
            </w:r>
            <w:bookmarkEnd w:id="10"/>
            <w:r w:rsidR="00CE7574">
              <w:rPr>
                <w:rStyle w:val="shadingkeyinAS"/>
              </w:rPr>
              <w:fldChar w:fldCharType="end"/>
            </w:r>
            <w:r w:rsidR="008576DB" w:rsidRPr="00CE7574">
              <w:t>)</w:t>
            </w:r>
            <w:r w:rsidRPr="00CE7574">
              <w:t xml:space="preserve">. They refer to events in time and place using the prepositions </w:t>
            </w:r>
            <w:r w:rsidRPr="00505C92">
              <w:rPr>
                <w:rStyle w:val="EmphasisIndonesian"/>
              </w:rPr>
              <w:t>pada</w:t>
            </w:r>
            <w:r w:rsidRPr="00CE7574">
              <w:t xml:space="preserve">, </w:t>
            </w:r>
            <w:r w:rsidRPr="00505C92">
              <w:rPr>
                <w:rStyle w:val="EmphasisIndonesian"/>
              </w:rPr>
              <w:t>di</w:t>
            </w:r>
            <w:r w:rsidRPr="00CE7574">
              <w:t xml:space="preserve"> and </w:t>
            </w:r>
            <w:r w:rsidRPr="00505C92">
              <w:rPr>
                <w:rStyle w:val="EmphasisIndonesian"/>
              </w:rPr>
              <w:t>ke</w:t>
            </w:r>
            <w:r w:rsidRPr="00CE7574">
              <w:t xml:space="preserve"> as well as time markers such as </w:t>
            </w:r>
            <w:r w:rsidRPr="00505C92">
              <w:rPr>
                <w:rStyle w:val="EmphasisIndonesian"/>
              </w:rPr>
              <w:t>sebelum/sesudah</w:t>
            </w:r>
            <w:r w:rsidRPr="00CE7574">
              <w:t xml:space="preserve">, </w:t>
            </w:r>
            <w:r w:rsidRPr="00505C92">
              <w:rPr>
                <w:rStyle w:val="EmphasisIndonesian"/>
              </w:rPr>
              <w:t>yang lalu</w:t>
            </w:r>
            <w:r w:rsidRPr="00CE7574">
              <w:t xml:space="preserve">, and </w:t>
            </w:r>
            <w:r w:rsidRPr="00505C92">
              <w:rPr>
                <w:rStyle w:val="EmphasisIndonesian"/>
              </w:rPr>
              <w:t>depan</w:t>
            </w:r>
            <w:r w:rsidR="008576DB" w:rsidRPr="00CE7574">
              <w:t xml:space="preserve"> (</w:t>
            </w:r>
            <w:bookmarkStart w:id="11" w:name="SE10"/>
            <w:r w:rsidR="00CE7574">
              <w:rPr>
                <w:rStyle w:val="shadingkeyinAS"/>
              </w:rPr>
              <w:fldChar w:fldCharType="begin"/>
            </w:r>
            <w:r w:rsidR="00CE7574">
              <w:rPr>
                <w:rStyle w:val="shadingkeyinAS"/>
              </w:rPr>
              <w:instrText xml:space="preserve"> HYPERLINK  \l "AS10"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AS1</w:t>
            </w:r>
            <w:r w:rsidR="00525593" w:rsidRPr="00CE7574">
              <w:rPr>
                <w:rStyle w:val="Hyperlink"/>
                <w:noProof/>
                <w:shd w:val="clear" w:color="auto" w:fill="C8DDF2" w:themeFill="accent2" w:themeFillTint="33"/>
                <w:vertAlign w:val="superscript"/>
              </w:rPr>
              <w:t>0</w:t>
            </w:r>
            <w:bookmarkEnd w:id="11"/>
            <w:r w:rsidR="00CE7574">
              <w:rPr>
                <w:rStyle w:val="shadingkeyinAS"/>
              </w:rPr>
              <w:fldChar w:fldCharType="end"/>
            </w:r>
            <w:r w:rsidR="008576DB" w:rsidRPr="00CE7574">
              <w:t>)</w:t>
            </w:r>
            <w:r w:rsidRPr="00CE7574">
              <w:t xml:space="preserve">. Students predict meaning based on knowledge of their first language, text features and key words, including loan words from English. They translate texts, identifying culture-specific language such as vocabulary related to cultural artefacts (for example, </w:t>
            </w:r>
            <w:r w:rsidRPr="00505C92">
              <w:rPr>
                <w:rStyle w:val="EmphasisIndonesian"/>
              </w:rPr>
              <w:t>gayung, becak, warung</w:t>
            </w:r>
            <w:r w:rsidRPr="00CE7574">
              <w:t xml:space="preserve">), environment (for example, </w:t>
            </w:r>
            <w:r w:rsidRPr="00505C92">
              <w:rPr>
                <w:rStyle w:val="EmphasisIndonesian"/>
              </w:rPr>
              <w:t>sawah, desa, cicak</w:t>
            </w:r>
            <w:r w:rsidRPr="00CE7574">
              <w:t xml:space="preserve">), and practices (for example, </w:t>
            </w:r>
            <w:r w:rsidRPr="00505C92">
              <w:rPr>
                <w:rStyle w:val="EmphasisIndonesian"/>
              </w:rPr>
              <w:t>Idul Fitri</w:t>
            </w:r>
            <w:r w:rsidRPr="00CE7574">
              <w:t>)</w:t>
            </w:r>
            <w:r w:rsidR="008576DB" w:rsidRPr="00CE7574">
              <w:t xml:space="preserve"> (</w:t>
            </w:r>
            <w:bookmarkStart w:id="12" w:name="SE11"/>
            <w:r w:rsidR="00CE7574">
              <w:rPr>
                <w:rStyle w:val="shadingkeyinAS"/>
              </w:rPr>
              <w:fldChar w:fldCharType="begin"/>
            </w:r>
            <w:r w:rsidR="00CE7574">
              <w:rPr>
                <w:rStyle w:val="shadingkeyinAS"/>
              </w:rPr>
              <w:instrText xml:space="preserve"> HYPERLINK  \l "AS11"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AS1</w:t>
            </w:r>
            <w:r w:rsidR="00805996" w:rsidRPr="00CE7574">
              <w:rPr>
                <w:rStyle w:val="Hyperlink"/>
                <w:noProof/>
                <w:shd w:val="clear" w:color="auto" w:fill="C8DDF2" w:themeFill="accent2" w:themeFillTint="33"/>
                <w:vertAlign w:val="superscript"/>
              </w:rPr>
              <w:t>1</w:t>
            </w:r>
            <w:bookmarkEnd w:id="12"/>
            <w:r w:rsidR="00CE7574">
              <w:rPr>
                <w:rStyle w:val="shadingkeyinAS"/>
              </w:rPr>
              <w:fldChar w:fldCharType="end"/>
            </w:r>
            <w:r w:rsidR="008576DB" w:rsidRPr="00CE7574">
              <w:t>)</w:t>
            </w:r>
            <w:r w:rsidRPr="00CE7574">
              <w:t>. Students describe their experiences of using Indonesian and views about how it fits with their sense of self.</w:t>
            </w:r>
          </w:p>
          <w:p w14:paraId="21233C4A" w14:textId="7D9B237A" w:rsidR="0011317B" w:rsidRPr="00CE7574" w:rsidRDefault="003704CC" w:rsidP="00CE7574">
            <w:pPr>
              <w:pStyle w:val="BodyText"/>
            </w:pPr>
            <w:r w:rsidRPr="00CE7574">
              <w:t xml:space="preserve">Students know that Indonesian is a language used by millions of Indonesians in daily life and that it is constantly changing. They know that Indonesian uses a base word and affix </w:t>
            </w:r>
            <w:proofErr w:type="gramStart"/>
            <w:r w:rsidRPr="00CE7574">
              <w:t>system</w:t>
            </w:r>
            <w:proofErr w:type="gramEnd"/>
            <w:r w:rsidRPr="00CE7574">
              <w:t xml:space="preserve"> and they use metalanguage to describe and compare features and rules of sentence construction including the use of possessives and adjectives. Students identify textual features such as salutations, conversation markers and sequencing devices. They know that spoken and written forms of Indonesian can vary, for example, the elision of pronouns and some verbs in speech</w:t>
            </w:r>
            <w:r w:rsidR="00805996" w:rsidRPr="00CE7574">
              <w:t xml:space="preserve"> (</w:t>
            </w:r>
            <w:bookmarkStart w:id="13" w:name="SE12"/>
            <w:r w:rsidR="00CE7574">
              <w:rPr>
                <w:rStyle w:val="shadingkeyinAS"/>
              </w:rPr>
              <w:fldChar w:fldCharType="begin"/>
            </w:r>
            <w:r w:rsidR="00CE7574">
              <w:rPr>
                <w:rStyle w:val="shadingkeyinAS"/>
              </w:rPr>
              <w:instrText xml:space="preserve"> HYPERLINK  \l "AS12" </w:instrText>
            </w:r>
            <w:r w:rsidR="00CE7574">
              <w:rPr>
                <w:rStyle w:val="shadingkeyinAS"/>
              </w:rPr>
            </w:r>
            <w:r w:rsidR="00CE7574">
              <w:rPr>
                <w:rStyle w:val="shadingkeyinAS"/>
              </w:rPr>
              <w:fldChar w:fldCharType="separate"/>
            </w:r>
            <w:r w:rsidR="00805996" w:rsidRPr="00CE7574">
              <w:rPr>
                <w:rStyle w:val="Hyperlink"/>
                <w:noProof/>
                <w:shd w:val="clear" w:color="auto" w:fill="C8DDF2" w:themeFill="accent2" w:themeFillTint="33"/>
                <w:vertAlign w:val="superscript"/>
              </w:rPr>
              <w:t>AS12</w:t>
            </w:r>
            <w:bookmarkEnd w:id="13"/>
            <w:r w:rsidR="00CE7574">
              <w:rPr>
                <w:rStyle w:val="shadingkeyinAS"/>
              </w:rPr>
              <w:fldChar w:fldCharType="end"/>
            </w:r>
            <w:r w:rsidR="00805996" w:rsidRPr="00CE7574">
              <w:t>)</w:t>
            </w:r>
            <w:r w:rsidRPr="00CE7574">
              <w:t xml:space="preserve">. They identify when language changes according to people and their relationships, such as informal language with friends (for example, </w:t>
            </w:r>
            <w:r w:rsidRPr="00505C92">
              <w:rPr>
                <w:rStyle w:val="EmphasisIndonesian"/>
              </w:rPr>
              <w:t>kamu, nggak, hebat</w:t>
            </w:r>
            <w:r w:rsidRPr="00CE7574">
              <w:t>)</w:t>
            </w:r>
            <w:r w:rsidR="008576DB" w:rsidRPr="00CE7574">
              <w:t xml:space="preserve"> </w:t>
            </w:r>
            <w:r w:rsidRPr="00CE7574">
              <w:t xml:space="preserve">and formal language with teachers and adults (for example, </w:t>
            </w:r>
            <w:r w:rsidRPr="00505C92">
              <w:rPr>
                <w:rStyle w:val="EmphasisIndonesian"/>
              </w:rPr>
              <w:t>Anda, tidak, baik sekali</w:t>
            </w:r>
            <w:r w:rsidRPr="00CE7574">
              <w:t>)</w:t>
            </w:r>
            <w:r w:rsidR="008576DB" w:rsidRPr="00CE7574">
              <w:t xml:space="preserve"> (</w:t>
            </w:r>
            <w:bookmarkStart w:id="14" w:name="SE13"/>
            <w:r w:rsidR="00CE7574">
              <w:rPr>
                <w:rStyle w:val="shadingkeyinAS"/>
              </w:rPr>
              <w:fldChar w:fldCharType="begin"/>
            </w:r>
            <w:r w:rsidR="00CE7574">
              <w:rPr>
                <w:rStyle w:val="shadingkeyinAS"/>
              </w:rPr>
              <w:instrText xml:space="preserve"> HYPERLINK  \l "AS13" </w:instrText>
            </w:r>
            <w:r w:rsidR="00CE7574">
              <w:rPr>
                <w:rStyle w:val="shadingkeyinAS"/>
              </w:rPr>
            </w:r>
            <w:r w:rsidR="00CE7574">
              <w:rPr>
                <w:rStyle w:val="shadingkeyinAS"/>
              </w:rPr>
              <w:fldChar w:fldCharType="separate"/>
            </w:r>
            <w:r w:rsidR="008576DB" w:rsidRPr="00CE7574">
              <w:rPr>
                <w:rStyle w:val="Hyperlink"/>
                <w:noProof/>
                <w:shd w:val="clear" w:color="auto" w:fill="C8DDF2" w:themeFill="accent2" w:themeFillTint="33"/>
                <w:vertAlign w:val="superscript"/>
              </w:rPr>
              <w:t>AS1</w:t>
            </w:r>
            <w:r w:rsidR="00805996" w:rsidRPr="00CE7574">
              <w:rPr>
                <w:rStyle w:val="Hyperlink"/>
                <w:noProof/>
                <w:shd w:val="clear" w:color="auto" w:fill="C8DDF2" w:themeFill="accent2" w:themeFillTint="33"/>
                <w:vertAlign w:val="superscript"/>
              </w:rPr>
              <w:t>3</w:t>
            </w:r>
            <w:bookmarkEnd w:id="14"/>
            <w:r w:rsidR="00CE7574">
              <w:rPr>
                <w:rStyle w:val="shadingkeyinAS"/>
              </w:rPr>
              <w:fldChar w:fldCharType="end"/>
            </w:r>
            <w:r w:rsidR="008576DB" w:rsidRPr="00CE7574">
              <w:t>)</w:t>
            </w:r>
            <w:r w:rsidRPr="00CE7574">
              <w:t>. Students make connections between aspects of their own language and culture, such as particular expressions or practices, and compare these with Indonesian language and culture.</w:t>
            </w:r>
          </w:p>
        </w:tc>
      </w:tr>
      <w:tr w:rsidR="00E51AF9" w:rsidRPr="00CE7574" w14:paraId="32A2CE18" w14:textId="77777777" w:rsidTr="00053909">
        <w:tc>
          <w:tcPr>
            <w:tcW w:w="13936" w:type="dxa"/>
            <w:gridSpan w:val="2"/>
            <w:tcBorders>
              <w:left w:val="nil"/>
              <w:right w:val="nil"/>
            </w:tcBorders>
          </w:tcPr>
          <w:p w14:paraId="46973A42" w14:textId="77777777" w:rsidR="00E51AF9" w:rsidRPr="00CE7574" w:rsidRDefault="00E51AF9" w:rsidP="003373AB">
            <w:pPr>
              <w:pStyle w:val="Smallspace"/>
            </w:pPr>
          </w:p>
        </w:tc>
      </w:tr>
      <w:tr w:rsidR="005C51DC" w:rsidRPr="00CE7574" w14:paraId="4F1E5E05" w14:textId="77777777" w:rsidTr="00053909">
        <w:tc>
          <w:tcPr>
            <w:tcW w:w="846" w:type="dxa"/>
            <w:shd w:val="clear" w:color="auto" w:fill="E6E7E8" w:themeFill="background2"/>
          </w:tcPr>
          <w:p w14:paraId="2AC93993" w14:textId="77777777" w:rsidR="005C51DC" w:rsidRPr="00CE7574" w:rsidRDefault="005C51DC" w:rsidP="00546BBD">
            <w:pPr>
              <w:pStyle w:val="Tabletextsinglecell"/>
              <w:rPr>
                <w:sz w:val="18"/>
                <w:szCs w:val="18"/>
              </w:rPr>
            </w:pPr>
            <w:r w:rsidRPr="00CE7574">
              <w:rPr>
                <w:b/>
                <w:sz w:val="18"/>
                <w:szCs w:val="18"/>
              </w:rPr>
              <w:t>Key</w:t>
            </w:r>
            <w:r w:rsidRPr="00CE7574">
              <w:rPr>
                <w:sz w:val="18"/>
                <w:szCs w:val="18"/>
              </w:rPr>
              <w:t xml:space="preserve"> </w:t>
            </w:r>
          </w:p>
        </w:tc>
        <w:tc>
          <w:tcPr>
            <w:tcW w:w="13090" w:type="dxa"/>
          </w:tcPr>
          <w:p w14:paraId="04B2817D" w14:textId="77777777" w:rsidR="005C51DC" w:rsidRPr="00CE7574" w:rsidRDefault="00565059" w:rsidP="00764294">
            <w:pPr>
              <w:pStyle w:val="Source"/>
              <w:spacing w:before="20"/>
            </w:pPr>
            <w:hyperlink w:anchor="SE1" w:tooltip="SE link 1, Alt+Left to return " w:history="1">
              <w:r w:rsidRPr="00CE7574">
                <w:rPr>
                  <w:rStyle w:val="Hyperlink"/>
                  <w:noProof/>
                  <w:sz w:val="20"/>
                  <w:szCs w:val="20"/>
                  <w:shd w:val="clear" w:color="auto" w:fill="C8DDF2" w:themeFill="accent2" w:themeFillTint="33"/>
                  <w:vertAlign w:val="superscript"/>
                </w:rPr>
                <w:t>AS1</w:t>
              </w:r>
            </w:hyperlink>
            <w:r w:rsidR="000D5B81" w:rsidRPr="00CE7574">
              <w:t xml:space="preserve">, </w:t>
            </w:r>
            <w:r w:rsidR="00D63CEC" w:rsidRPr="00CE7574">
              <w:rPr>
                <w:rStyle w:val="Hyperlink"/>
                <w:noProof/>
                <w:sz w:val="20"/>
                <w:szCs w:val="20"/>
                <w:shd w:val="clear" w:color="auto" w:fill="C8DDF2" w:themeFill="accent2" w:themeFillTint="33"/>
                <w:vertAlign w:val="superscript"/>
              </w:rPr>
              <w:t>ASx</w:t>
            </w:r>
            <w:r w:rsidR="00424C2E" w:rsidRPr="00CE7574">
              <w:t> </w:t>
            </w:r>
            <w:r w:rsidR="005C51DC" w:rsidRPr="00CE7574">
              <w:t>Examples not included in the matrix are keyed numerically and cross-referenced in the matrix.</w:t>
            </w:r>
          </w:p>
        </w:tc>
      </w:tr>
      <w:tr w:rsidR="005C51DC" w:rsidRPr="00CE7574" w14:paraId="5B4AE01A" w14:textId="77777777" w:rsidTr="00053909">
        <w:tc>
          <w:tcPr>
            <w:tcW w:w="846" w:type="dxa"/>
            <w:shd w:val="clear" w:color="auto" w:fill="E6E7E8" w:themeFill="background2"/>
          </w:tcPr>
          <w:p w14:paraId="5B09B5D7" w14:textId="77777777" w:rsidR="005C51DC" w:rsidRPr="00CE7574" w:rsidRDefault="005C51DC" w:rsidP="00546BBD">
            <w:pPr>
              <w:pStyle w:val="Tabletextsinglecell"/>
              <w:rPr>
                <w:b/>
                <w:sz w:val="18"/>
                <w:szCs w:val="18"/>
              </w:rPr>
            </w:pPr>
            <w:r w:rsidRPr="00CE7574">
              <w:rPr>
                <w:b/>
                <w:sz w:val="18"/>
                <w:szCs w:val="18"/>
              </w:rPr>
              <w:t>Source</w:t>
            </w:r>
          </w:p>
        </w:tc>
        <w:tc>
          <w:tcPr>
            <w:tcW w:w="13090" w:type="dxa"/>
          </w:tcPr>
          <w:p w14:paraId="1E91D2A6" w14:textId="14064A84" w:rsidR="005C51DC" w:rsidRPr="00CE7574" w:rsidRDefault="005C51DC" w:rsidP="006E6D43">
            <w:pPr>
              <w:pStyle w:val="Source"/>
              <w:spacing w:before="0"/>
              <w:rPr>
                <w:rStyle w:val="shadingkeyinAS"/>
                <w:sz w:val="20"/>
                <w:szCs w:val="20"/>
              </w:rPr>
            </w:pPr>
            <w:r w:rsidRPr="00CE7574">
              <w:t xml:space="preserve">Australian Curriculum, Assessment and Reporting Authority (ACARA), </w:t>
            </w:r>
            <w:r w:rsidRPr="00CE7574">
              <w:rPr>
                <w:i/>
              </w:rPr>
              <w:t xml:space="preserve">Australian Curriculum Version 8 </w:t>
            </w:r>
            <w:r w:rsidR="00E44FB2" w:rsidRPr="00CE7574">
              <w:rPr>
                <w:i/>
              </w:rPr>
              <w:t>Indonesian</w:t>
            </w:r>
            <w:r w:rsidRPr="00CE7574">
              <w:rPr>
                <w:i/>
              </w:rPr>
              <w:t xml:space="preserve"> for Foundation–10</w:t>
            </w:r>
            <w:r w:rsidRPr="00CE7574">
              <w:t xml:space="preserve">, </w:t>
            </w:r>
            <w:hyperlink r:id="rId18" w:history="1">
              <w:r w:rsidR="00E44FB2" w:rsidRPr="00CE7574">
                <w:rPr>
                  <w:rStyle w:val="Hyperlink"/>
                </w:rPr>
                <w:t>www.australiancurriculum.edu.au/f-10-curriculum/languages/indonesian</w:t>
              </w:r>
            </w:hyperlink>
          </w:p>
        </w:tc>
      </w:tr>
    </w:tbl>
    <w:p w14:paraId="62842F51" w14:textId="77777777" w:rsidR="000D5B81" w:rsidRPr="00CE7574" w:rsidRDefault="000D5B81">
      <w:r w:rsidRPr="00CE7574">
        <w:br w:type="page"/>
      </w:r>
    </w:p>
    <w:p w14:paraId="04182985" w14:textId="0E817BAF" w:rsidR="006E3481" w:rsidRPr="00CE7574" w:rsidRDefault="00675FE3" w:rsidP="00EE64D5">
      <w:pPr>
        <w:pStyle w:val="Heading2"/>
        <w:spacing w:before="0"/>
      </w:pPr>
      <w:r w:rsidRPr="00CE7574">
        <w:lastRenderedPageBreak/>
        <w:t xml:space="preserve">Years </w:t>
      </w:r>
      <w:r w:rsidR="00BB6385" w:rsidRPr="00CE7574">
        <w:t>7</w:t>
      </w:r>
      <w:r w:rsidR="00BB6D23" w:rsidRPr="00CE7574">
        <w:t xml:space="preserve"> and </w:t>
      </w:r>
      <w:r w:rsidR="00BB6385" w:rsidRPr="00CE7574">
        <w:t>8</w:t>
      </w:r>
      <w:r w:rsidR="00732567" w:rsidRPr="00CE7574">
        <w:t xml:space="preserve"> </w:t>
      </w:r>
      <w:r w:rsidR="00E44FB2" w:rsidRPr="00CE7574">
        <w:t>Indonesian</w:t>
      </w:r>
      <w:r w:rsidR="00BF01E1" w:rsidRPr="00CE7574">
        <w:t xml:space="preserve"> standard elaborations</w:t>
      </w:r>
    </w:p>
    <w:tbl>
      <w:tblPr>
        <w:tblStyle w:val="QCAAtablestyle4"/>
        <w:tblW w:w="5000" w:type="pct"/>
        <w:tblInd w:w="0" w:type="dxa"/>
        <w:tblLayout w:type="fixed"/>
        <w:tblLook w:val="0620" w:firstRow="1" w:lastRow="0" w:firstColumn="0" w:lastColumn="0" w:noHBand="1" w:noVBand="1"/>
      </w:tblPr>
      <w:tblGrid>
        <w:gridCol w:w="467"/>
        <w:gridCol w:w="2705"/>
        <w:gridCol w:w="2706"/>
        <w:gridCol w:w="2707"/>
        <w:gridCol w:w="2706"/>
        <w:gridCol w:w="2708"/>
      </w:tblGrid>
      <w:tr w:rsidR="001A606F" w:rsidRPr="00CE7574" w14:paraId="75DD7258" w14:textId="77777777" w:rsidTr="00053909">
        <w:trPr>
          <w:cnfStyle w:val="100000000000" w:firstRow="1" w:lastRow="0" w:firstColumn="0" w:lastColumn="0" w:oddVBand="0" w:evenVBand="0" w:oddHBand="0" w:evenHBand="0" w:firstRowFirstColumn="0" w:firstRowLastColumn="0" w:lastRowFirstColumn="0" w:lastRowLastColumn="0"/>
          <w:cantSplit/>
          <w:tblHeader/>
        </w:trPr>
        <w:tc>
          <w:tcPr>
            <w:tcW w:w="459" w:type="dxa"/>
            <w:tcBorders>
              <w:top w:val="nil"/>
              <w:left w:val="nil"/>
              <w:bottom w:val="nil"/>
              <w:right w:val="single" w:sz="4" w:space="0" w:color="A6A8AB"/>
            </w:tcBorders>
            <w:shd w:val="clear" w:color="auto" w:fill="FFFFFF" w:themeFill="background1"/>
            <w:textDirection w:val="btLr"/>
            <w:vAlign w:val="center"/>
          </w:tcPr>
          <w:p w14:paraId="2DFD86CB" w14:textId="77777777" w:rsidR="001A606F" w:rsidRPr="00272996" w:rsidRDefault="001A606F" w:rsidP="004361A0">
            <w:pPr>
              <w:pStyle w:val="Tableheadingcolumn2"/>
              <w:rPr>
                <w:szCs w:val="18"/>
              </w:rPr>
            </w:pPr>
          </w:p>
        </w:tc>
        <w:tc>
          <w:tcPr>
            <w:tcW w:w="2653" w:type="dxa"/>
            <w:tcBorders>
              <w:left w:val="single" w:sz="4" w:space="0" w:color="A6A8AB"/>
              <w:bottom w:val="single" w:sz="12" w:space="0" w:color="C00000"/>
            </w:tcBorders>
          </w:tcPr>
          <w:p w14:paraId="7228EB6A" w14:textId="77777777" w:rsidR="001A606F" w:rsidRPr="00CE7574" w:rsidRDefault="00E337D7" w:rsidP="00BE7BD8">
            <w:pPr>
              <w:pStyle w:val="TableHeading"/>
              <w:jc w:val="center"/>
              <w:rPr>
                <w:sz w:val="19"/>
                <w:szCs w:val="19"/>
              </w:rPr>
            </w:pPr>
            <w:r w:rsidRPr="00CE7574">
              <w:rPr>
                <w:sz w:val="19"/>
                <w:szCs w:val="19"/>
              </w:rPr>
              <w:t>A</w:t>
            </w:r>
          </w:p>
        </w:tc>
        <w:tc>
          <w:tcPr>
            <w:tcW w:w="2653" w:type="dxa"/>
            <w:tcBorders>
              <w:bottom w:val="single" w:sz="12" w:space="0" w:color="C00000"/>
            </w:tcBorders>
          </w:tcPr>
          <w:p w14:paraId="26DC4143" w14:textId="77777777" w:rsidR="001A606F" w:rsidRPr="00CE7574" w:rsidRDefault="00E337D7" w:rsidP="00BE7BD8">
            <w:pPr>
              <w:pStyle w:val="TableHeading"/>
              <w:jc w:val="center"/>
              <w:rPr>
                <w:sz w:val="19"/>
                <w:szCs w:val="19"/>
              </w:rPr>
            </w:pPr>
            <w:r w:rsidRPr="00CE7574">
              <w:rPr>
                <w:sz w:val="19"/>
                <w:szCs w:val="19"/>
              </w:rPr>
              <w:t>B</w:t>
            </w:r>
          </w:p>
        </w:tc>
        <w:tc>
          <w:tcPr>
            <w:tcW w:w="2654" w:type="dxa"/>
            <w:tcBorders>
              <w:bottom w:val="single" w:sz="12" w:space="0" w:color="C00000"/>
            </w:tcBorders>
          </w:tcPr>
          <w:p w14:paraId="6AC075A3" w14:textId="77777777" w:rsidR="001A606F" w:rsidRPr="00CE7574" w:rsidRDefault="00E337D7" w:rsidP="00BE7BD8">
            <w:pPr>
              <w:pStyle w:val="TableHeading"/>
              <w:jc w:val="center"/>
              <w:rPr>
                <w:sz w:val="19"/>
                <w:szCs w:val="19"/>
              </w:rPr>
            </w:pPr>
            <w:r w:rsidRPr="00CE7574">
              <w:rPr>
                <w:sz w:val="19"/>
                <w:szCs w:val="19"/>
              </w:rPr>
              <w:t>C</w:t>
            </w:r>
          </w:p>
        </w:tc>
        <w:tc>
          <w:tcPr>
            <w:tcW w:w="2653" w:type="dxa"/>
            <w:tcBorders>
              <w:bottom w:val="single" w:sz="12" w:space="0" w:color="C00000"/>
            </w:tcBorders>
          </w:tcPr>
          <w:p w14:paraId="746DE74C" w14:textId="77777777" w:rsidR="001A606F" w:rsidRPr="00CE7574" w:rsidRDefault="00E337D7" w:rsidP="00BE7BD8">
            <w:pPr>
              <w:pStyle w:val="TableHeading"/>
              <w:jc w:val="center"/>
              <w:rPr>
                <w:sz w:val="19"/>
                <w:szCs w:val="19"/>
              </w:rPr>
            </w:pPr>
            <w:r w:rsidRPr="00CE7574">
              <w:rPr>
                <w:sz w:val="19"/>
                <w:szCs w:val="19"/>
              </w:rPr>
              <w:t>D</w:t>
            </w:r>
          </w:p>
        </w:tc>
        <w:tc>
          <w:tcPr>
            <w:tcW w:w="2655" w:type="dxa"/>
            <w:tcBorders>
              <w:bottom w:val="single" w:sz="12" w:space="0" w:color="C00000"/>
            </w:tcBorders>
          </w:tcPr>
          <w:p w14:paraId="374F3CD4" w14:textId="77777777" w:rsidR="001A606F" w:rsidRPr="00CE7574" w:rsidRDefault="00E337D7" w:rsidP="00BE7BD8">
            <w:pPr>
              <w:pStyle w:val="TableHeading"/>
              <w:jc w:val="center"/>
              <w:rPr>
                <w:sz w:val="19"/>
                <w:szCs w:val="19"/>
              </w:rPr>
            </w:pPr>
            <w:r w:rsidRPr="00CE7574">
              <w:rPr>
                <w:sz w:val="19"/>
                <w:szCs w:val="19"/>
              </w:rPr>
              <w:t>E</w:t>
            </w:r>
          </w:p>
        </w:tc>
      </w:tr>
      <w:tr w:rsidR="001A606F" w:rsidRPr="00CE7574" w14:paraId="3F517DE5" w14:textId="77777777" w:rsidTr="00053909">
        <w:trPr>
          <w:cantSplit/>
          <w:trHeight w:val="33"/>
        </w:trPr>
        <w:tc>
          <w:tcPr>
            <w:tcW w:w="459" w:type="dxa"/>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4B78984C" w14:textId="77777777" w:rsidR="001A606F" w:rsidRPr="00272996" w:rsidRDefault="001A606F" w:rsidP="004361A0">
            <w:pPr>
              <w:pStyle w:val="Tableheadingcolumn2"/>
              <w:rPr>
                <w:szCs w:val="18"/>
              </w:rPr>
            </w:pPr>
          </w:p>
        </w:tc>
        <w:tc>
          <w:tcPr>
            <w:tcW w:w="13268"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6C777F09" w14:textId="742697C8" w:rsidR="001A606F" w:rsidRPr="00CE7574" w:rsidRDefault="001A606F" w:rsidP="008D14C5">
            <w:pPr>
              <w:pStyle w:val="Tablesubhead"/>
            </w:pPr>
            <w:r w:rsidRPr="00CE7574">
              <w:t>The folio of a student’s work has the following characteristics:</w:t>
            </w:r>
            <w:r w:rsidR="00113635" w:rsidRPr="00CE7574">
              <w:t xml:space="preserve"> </w:t>
            </w:r>
          </w:p>
        </w:tc>
      </w:tr>
      <w:tr w:rsidR="00D14D5C" w:rsidRPr="00CE7574" w14:paraId="56DC102E" w14:textId="77777777" w:rsidTr="00053909">
        <w:trPr>
          <w:cantSplit/>
          <w:trHeight w:val="181"/>
        </w:trPr>
        <w:tc>
          <w:tcPr>
            <w:tcW w:w="459" w:type="dxa"/>
            <w:vMerge w:val="restart"/>
            <w:tcBorders>
              <w:top w:val="single" w:sz="4" w:space="0" w:color="808184" w:themeColor="text2"/>
            </w:tcBorders>
            <w:shd w:val="clear" w:color="auto" w:fill="E6E7E8" w:themeFill="background2"/>
            <w:textDirection w:val="btLr"/>
            <w:vAlign w:val="center"/>
          </w:tcPr>
          <w:p w14:paraId="34579D53" w14:textId="79B7897D" w:rsidR="00D14D5C" w:rsidRPr="00701C60" w:rsidRDefault="00D14D5C" w:rsidP="00173676">
            <w:pPr>
              <w:pStyle w:val="Tableheadingcolumns"/>
              <w:rPr>
                <w:sz w:val="18"/>
                <w:szCs w:val="18"/>
              </w:rPr>
            </w:pPr>
            <w:r w:rsidRPr="00701C60">
              <w:rPr>
                <w:sz w:val="18"/>
                <w:szCs w:val="18"/>
              </w:rPr>
              <w:t>Communicating</w:t>
            </w:r>
          </w:p>
        </w:tc>
        <w:tc>
          <w:tcPr>
            <w:tcW w:w="2653" w:type="dxa"/>
            <w:tcBorders>
              <w:bottom w:val="dotted" w:sz="4" w:space="0" w:color="A6A8AB"/>
            </w:tcBorders>
          </w:tcPr>
          <w:p w14:paraId="203B388B" w14:textId="35F7F5CA" w:rsidR="00D14D5C" w:rsidRPr="00CE7574" w:rsidRDefault="00D14D5C" w:rsidP="00173676">
            <w:r w:rsidRPr="00505C92">
              <w:rPr>
                <w:rStyle w:val="shadingdifferences"/>
              </w:rPr>
              <w:t>purposeful</w:t>
            </w:r>
            <w:r w:rsidRPr="00CE7574">
              <w:t xml:space="preserve"> sharing of </w:t>
            </w:r>
            <w:proofErr w:type="gramStart"/>
            <w:r w:rsidRPr="00CE7574">
              <w:t>factual information</w:t>
            </w:r>
            <w:proofErr w:type="gramEnd"/>
            <w:r w:rsidRPr="00CE7574">
              <w:t xml:space="preserve"> and opinions about personal and immediate worlds, including personal details, family, pets, friends, pastimes, school and neighbourhood</w:t>
            </w:r>
          </w:p>
        </w:tc>
        <w:tc>
          <w:tcPr>
            <w:tcW w:w="2653" w:type="dxa"/>
            <w:tcBorders>
              <w:bottom w:val="dotted" w:sz="4" w:space="0" w:color="A6A8AB"/>
            </w:tcBorders>
          </w:tcPr>
          <w:p w14:paraId="1AF4F99A" w14:textId="0FE91B91" w:rsidR="00D14D5C" w:rsidRPr="00CE7574" w:rsidRDefault="00D14D5C" w:rsidP="00173676">
            <w:r w:rsidRPr="00505C92">
              <w:rPr>
                <w:rStyle w:val="shadingdifferences"/>
              </w:rPr>
              <w:t>effective</w:t>
            </w:r>
            <w:r w:rsidRPr="00CE7574">
              <w:t xml:space="preserve"> sharing of </w:t>
            </w:r>
            <w:proofErr w:type="gramStart"/>
            <w:r w:rsidRPr="00CE7574">
              <w:t>factual information</w:t>
            </w:r>
            <w:proofErr w:type="gramEnd"/>
            <w:r w:rsidRPr="00CE7574">
              <w:t xml:space="preserve"> and opinions about personal and immediate worlds, including personal details, family, pets, friends, pastimes, school and neighbourhood</w:t>
            </w:r>
          </w:p>
        </w:tc>
        <w:tc>
          <w:tcPr>
            <w:tcW w:w="2654" w:type="dxa"/>
            <w:tcBorders>
              <w:bottom w:val="dotted" w:sz="4" w:space="0" w:color="A6A8AB"/>
            </w:tcBorders>
          </w:tcPr>
          <w:p w14:paraId="431838E6" w14:textId="48403B6A" w:rsidR="00D14D5C" w:rsidRPr="00CE7574" w:rsidRDefault="00D14D5C" w:rsidP="00173676">
            <w:r w:rsidRPr="00CE7574">
              <w:t xml:space="preserve">sharing of </w:t>
            </w:r>
            <w:proofErr w:type="gramStart"/>
            <w:r w:rsidRPr="00CE7574">
              <w:t>factual information</w:t>
            </w:r>
            <w:proofErr w:type="gramEnd"/>
            <w:r w:rsidRPr="00CE7574">
              <w:t xml:space="preserve"> and opinions about personal and immediate worlds, including personal details, family, pets, friends, pastimes, school and neighbourhood</w:t>
            </w:r>
          </w:p>
        </w:tc>
        <w:tc>
          <w:tcPr>
            <w:tcW w:w="2653" w:type="dxa"/>
            <w:tcBorders>
              <w:bottom w:val="dotted" w:sz="4" w:space="0" w:color="A6A8AB"/>
            </w:tcBorders>
          </w:tcPr>
          <w:p w14:paraId="134BB2FD" w14:textId="6B71C6CE" w:rsidR="00D14D5C" w:rsidRPr="00CE7574" w:rsidRDefault="00D14D5C" w:rsidP="00173676">
            <w:r w:rsidRPr="00505C92">
              <w:rPr>
                <w:rStyle w:val="shadingdifferences"/>
              </w:rPr>
              <w:t>guided</w:t>
            </w:r>
            <w:r w:rsidRPr="00CE7574">
              <w:t xml:space="preserve"> sharing of </w:t>
            </w:r>
            <w:proofErr w:type="gramStart"/>
            <w:r w:rsidRPr="00CE7574">
              <w:t>factual information</w:t>
            </w:r>
            <w:proofErr w:type="gramEnd"/>
            <w:r w:rsidRPr="00CE7574">
              <w:t xml:space="preserve"> and opinions about personal and immediate worlds, including personal details, family, pets, friends, pastimes, school and neighbourhood</w:t>
            </w:r>
          </w:p>
        </w:tc>
        <w:tc>
          <w:tcPr>
            <w:tcW w:w="2655" w:type="dxa"/>
            <w:tcBorders>
              <w:bottom w:val="dotted" w:sz="4" w:space="0" w:color="A6A8AB"/>
            </w:tcBorders>
          </w:tcPr>
          <w:p w14:paraId="5A1E48CF" w14:textId="4F9FAAA2" w:rsidR="00D14D5C" w:rsidRPr="00CE7574" w:rsidRDefault="00D14D5C" w:rsidP="00173676">
            <w:r w:rsidRPr="00505C92">
              <w:rPr>
                <w:rStyle w:val="shadingdifferences"/>
              </w:rPr>
              <w:t>directed</w:t>
            </w:r>
            <w:r w:rsidRPr="00CE7574">
              <w:t xml:space="preserve"> sharing of </w:t>
            </w:r>
            <w:proofErr w:type="gramStart"/>
            <w:r w:rsidRPr="00CE7574">
              <w:t>factual information</w:t>
            </w:r>
            <w:proofErr w:type="gramEnd"/>
            <w:r w:rsidRPr="00CE7574">
              <w:t xml:space="preserve"> and opinions about personal and immediate worlds, including personal details, family, pets, friends, pastimes, school and neighbourhood</w:t>
            </w:r>
          </w:p>
        </w:tc>
      </w:tr>
      <w:tr w:rsidR="00D14D5C" w:rsidRPr="00CE7574" w14:paraId="449B78A6" w14:textId="77777777" w:rsidTr="00053909">
        <w:trPr>
          <w:cantSplit/>
          <w:trHeight w:val="20"/>
        </w:trPr>
        <w:tc>
          <w:tcPr>
            <w:tcW w:w="459" w:type="dxa"/>
            <w:vMerge/>
            <w:shd w:val="clear" w:color="auto" w:fill="E6E7E8" w:themeFill="background2"/>
            <w:textDirection w:val="btLr"/>
            <w:vAlign w:val="center"/>
          </w:tcPr>
          <w:p w14:paraId="53658C87" w14:textId="3DDA136C" w:rsidR="00D14D5C" w:rsidRPr="00701C60" w:rsidRDefault="00D14D5C" w:rsidP="00530FE8">
            <w:pPr>
              <w:pStyle w:val="Tableheadingcolumns"/>
              <w:rPr>
                <w:sz w:val="18"/>
                <w:szCs w:val="18"/>
              </w:rPr>
            </w:pPr>
            <w:bookmarkStart w:id="15" w:name="_Hlk61868832"/>
          </w:p>
        </w:tc>
        <w:tc>
          <w:tcPr>
            <w:tcW w:w="2653" w:type="dxa"/>
            <w:tcBorders>
              <w:top w:val="dotted" w:sz="4" w:space="0" w:color="A6A8AB"/>
              <w:bottom w:val="dotted" w:sz="4" w:space="0" w:color="A6A8AB"/>
            </w:tcBorders>
          </w:tcPr>
          <w:p w14:paraId="29095399" w14:textId="67D06705" w:rsidR="00D14D5C" w:rsidRPr="00CE7574" w:rsidRDefault="00D14D5C" w:rsidP="00530FE8">
            <w:pPr>
              <w:pStyle w:val="TableBullet"/>
            </w:pPr>
            <w:r w:rsidRPr="00505C92">
              <w:rPr>
                <w:rStyle w:val="shadingdifferences"/>
              </w:rPr>
              <w:t>purposeful</w:t>
            </w:r>
            <w:r w:rsidRPr="00CE7574">
              <w:t xml:space="preserve"> interaction with others, orally and in writing</w:t>
            </w:r>
          </w:p>
          <w:p w14:paraId="61B41724" w14:textId="3D3ADF7D" w:rsidR="00D14D5C" w:rsidRPr="00CE7574" w:rsidRDefault="00D14D5C" w:rsidP="00525593">
            <w:pPr>
              <w:pStyle w:val="TableBullet"/>
              <w:rPr>
                <w:i/>
              </w:rPr>
            </w:pPr>
            <w:r w:rsidRPr="00505C92">
              <w:rPr>
                <w:rStyle w:val="shadingdifferences"/>
              </w:rPr>
              <w:t>discerning</w:t>
            </w:r>
            <w:r w:rsidRPr="00CE7574">
              <w:t xml:space="preserve"> asking and responding to questions using </w:t>
            </w:r>
            <w:r w:rsidRPr="00505C92">
              <w:rPr>
                <w:rStyle w:val="EmphasisIndonesian"/>
              </w:rPr>
              <w:t>Siapa, Apakah, Berapa, Bagaimana, Apa, Di/Ke/Dari mana</w:t>
            </w:r>
            <w:r w:rsidRPr="00CE7574">
              <w:rPr>
                <w:i/>
              </w:rPr>
              <w:t xml:space="preserve"> </w:t>
            </w:r>
          </w:p>
          <w:p w14:paraId="065CD3CA" w14:textId="539A33B5" w:rsidR="00D14D5C" w:rsidRPr="00CE7574" w:rsidRDefault="00D14D5C" w:rsidP="00525593">
            <w:pPr>
              <w:pStyle w:val="TableBullet"/>
            </w:pPr>
            <w:r w:rsidRPr="00505C92">
              <w:rPr>
                <w:rStyle w:val="shadingdifferences"/>
              </w:rPr>
              <w:t>purposeful</w:t>
            </w:r>
            <w:r w:rsidRPr="00CE7574">
              <w:t xml:space="preserve"> expression of preferences using </w:t>
            </w:r>
            <w:r w:rsidRPr="00505C92">
              <w:rPr>
                <w:rStyle w:val="EmphasisIndonesian"/>
              </w:rPr>
              <w:t>saya suka, kurang/tidak suka, mau/tidak mau</w:t>
            </w:r>
            <w:r w:rsidRPr="00CE7574">
              <w:t xml:space="preserve">  </w:t>
            </w:r>
          </w:p>
        </w:tc>
        <w:tc>
          <w:tcPr>
            <w:tcW w:w="2653" w:type="dxa"/>
            <w:tcBorders>
              <w:top w:val="dotted" w:sz="4" w:space="0" w:color="A6A8AB"/>
              <w:bottom w:val="dotted" w:sz="4" w:space="0" w:color="A6A8AB"/>
            </w:tcBorders>
          </w:tcPr>
          <w:p w14:paraId="13A519FA" w14:textId="5DDAECC1" w:rsidR="00D14D5C" w:rsidRPr="00CE7574" w:rsidRDefault="00D14D5C" w:rsidP="00530FE8">
            <w:pPr>
              <w:pStyle w:val="TableBullet"/>
            </w:pPr>
            <w:r w:rsidRPr="00505C92">
              <w:rPr>
                <w:rStyle w:val="shadingdifferences"/>
              </w:rPr>
              <w:t>effective</w:t>
            </w:r>
            <w:r w:rsidRPr="00CE7574">
              <w:t xml:space="preserve"> interaction with others orally and in writing</w:t>
            </w:r>
          </w:p>
          <w:p w14:paraId="230FFBAD" w14:textId="169C9D7F" w:rsidR="00D14D5C" w:rsidRPr="00CE7574" w:rsidRDefault="00D14D5C" w:rsidP="00525593">
            <w:pPr>
              <w:pStyle w:val="TableBullet"/>
              <w:rPr>
                <w:i/>
              </w:rPr>
            </w:pPr>
            <w:r w:rsidRPr="00505C92">
              <w:rPr>
                <w:rStyle w:val="shadingdifferences"/>
              </w:rPr>
              <w:t>informed</w:t>
            </w:r>
            <w:r w:rsidRPr="00CE7574">
              <w:t xml:space="preserve"> asking and responding to questions using </w:t>
            </w:r>
            <w:r w:rsidRPr="00505C92">
              <w:rPr>
                <w:rStyle w:val="EmphasisIndonesian"/>
              </w:rPr>
              <w:t>Siapa, Apakah, Berapa, Bagaimana, Apa, Di/Ke/Dari mana</w:t>
            </w:r>
            <w:r w:rsidRPr="00CE7574">
              <w:rPr>
                <w:i/>
              </w:rPr>
              <w:t xml:space="preserve"> </w:t>
            </w:r>
          </w:p>
          <w:p w14:paraId="4CCD7E44" w14:textId="5DBE884F" w:rsidR="00D14D5C" w:rsidRPr="00CE7574" w:rsidRDefault="00D14D5C" w:rsidP="00525593">
            <w:pPr>
              <w:pStyle w:val="TableBullet"/>
            </w:pPr>
            <w:r w:rsidRPr="00505C92">
              <w:rPr>
                <w:rStyle w:val="shadingdifferences"/>
              </w:rPr>
              <w:t>effective</w:t>
            </w:r>
            <w:r w:rsidRPr="00CE7574">
              <w:t xml:space="preserve"> expression of preferences using </w:t>
            </w:r>
            <w:r w:rsidRPr="00505C92">
              <w:rPr>
                <w:rStyle w:val="EmphasisIndonesian"/>
              </w:rPr>
              <w:t>saya suka, kurang/tidak suka, mau/tidak mau</w:t>
            </w:r>
            <w:r w:rsidRPr="00CE7574">
              <w:t xml:space="preserve"> </w:t>
            </w:r>
          </w:p>
        </w:tc>
        <w:tc>
          <w:tcPr>
            <w:tcW w:w="2654" w:type="dxa"/>
            <w:tcBorders>
              <w:top w:val="dotted" w:sz="4" w:space="0" w:color="A6A8AB"/>
              <w:bottom w:val="dotted" w:sz="4" w:space="0" w:color="A6A8AB"/>
            </w:tcBorders>
          </w:tcPr>
          <w:p w14:paraId="1EEB6254" w14:textId="5DFA13C6" w:rsidR="00D14D5C" w:rsidRPr="00CE7574" w:rsidRDefault="00D14D5C" w:rsidP="00530FE8">
            <w:pPr>
              <w:pStyle w:val="TableBullet"/>
            </w:pPr>
            <w:r w:rsidRPr="00CE7574">
              <w:t>interaction with others orally and in writing</w:t>
            </w:r>
          </w:p>
          <w:p w14:paraId="39B707AA" w14:textId="35D997B7" w:rsidR="00D14D5C" w:rsidRPr="00CE7574" w:rsidRDefault="00D14D5C" w:rsidP="00530FE8">
            <w:pPr>
              <w:pStyle w:val="TableBullet"/>
              <w:rPr>
                <w:i/>
              </w:rPr>
            </w:pPr>
            <w:r w:rsidRPr="00CE7574">
              <w:t xml:space="preserve">asking and responding to questions using </w:t>
            </w:r>
            <w:r w:rsidRPr="00505C92">
              <w:rPr>
                <w:rStyle w:val="EmphasisIndonesian"/>
              </w:rPr>
              <w:t>Siapa, Apakah, Berapa, Bagaimana, Apa</w:t>
            </w:r>
            <w:r w:rsidRPr="00CE7574">
              <w:rPr>
                <w:i/>
              </w:rPr>
              <w:t xml:space="preserve">, </w:t>
            </w:r>
            <w:r w:rsidRPr="00505C92">
              <w:rPr>
                <w:rStyle w:val="EmphasisIndonesian"/>
              </w:rPr>
              <w:t>Di/Ke/Dari mana</w:t>
            </w:r>
            <w:r w:rsidRPr="00CE7574">
              <w:rPr>
                <w:i/>
              </w:rPr>
              <w:t xml:space="preserve"> </w:t>
            </w:r>
            <w:r w:rsidRPr="00CE7574">
              <w:t>(</w:t>
            </w:r>
            <w:bookmarkStart w:id="16" w:name="AS1"/>
            <w:r>
              <w:rPr>
                <w:rStyle w:val="shadingkeyinmatrix"/>
              </w:rPr>
              <w:fldChar w:fldCharType="begin"/>
            </w:r>
            <w:r>
              <w:rPr>
                <w:rStyle w:val="shadingkeyinmatrix"/>
              </w:rPr>
              <w:instrText xml:space="preserve"> HYPERLINK  \l "SE1" </w:instrText>
            </w:r>
            <w:r>
              <w:rPr>
                <w:rStyle w:val="shadingkeyinmatrix"/>
              </w:rPr>
            </w:r>
            <w:r>
              <w:rPr>
                <w:rStyle w:val="shadingkeyinmatrix"/>
              </w:rPr>
              <w:fldChar w:fldCharType="separate"/>
            </w:r>
            <w:r w:rsidRPr="00CE7574">
              <w:rPr>
                <w:rStyle w:val="Hyperlink"/>
                <w:noProof/>
                <w:shd w:val="clear" w:color="auto" w:fill="C8DDF2" w:themeFill="accent2" w:themeFillTint="33"/>
              </w:rPr>
              <w:t>AS1</w:t>
            </w:r>
            <w:bookmarkEnd w:id="16"/>
            <w:r>
              <w:rPr>
                <w:rStyle w:val="shadingkeyinmatrix"/>
              </w:rPr>
              <w:fldChar w:fldCharType="end"/>
            </w:r>
            <w:r w:rsidRPr="00CE7574">
              <w:t>)</w:t>
            </w:r>
          </w:p>
          <w:p w14:paraId="28037417" w14:textId="7D104846" w:rsidR="00D14D5C" w:rsidRPr="00CE7574" w:rsidRDefault="00D14D5C" w:rsidP="00530FE8">
            <w:pPr>
              <w:pStyle w:val="TableBullet"/>
            </w:pPr>
            <w:r w:rsidRPr="00CE7574">
              <w:t xml:space="preserve">expression of preferences using </w:t>
            </w:r>
            <w:r w:rsidRPr="00505C92">
              <w:rPr>
                <w:rStyle w:val="EmphasisIndonesian"/>
              </w:rPr>
              <w:t>saya suka, kurang/tidak suka, mau/tidak mau</w:t>
            </w:r>
            <w:r w:rsidRPr="00CE7574">
              <w:t xml:space="preserve"> (</w:t>
            </w:r>
            <w:bookmarkStart w:id="17" w:name="AS2"/>
            <w:r>
              <w:rPr>
                <w:rStyle w:val="shadingkeyinmatrix"/>
              </w:rPr>
              <w:fldChar w:fldCharType="begin"/>
            </w:r>
            <w:r>
              <w:rPr>
                <w:rStyle w:val="shadingkeyinmatrix"/>
              </w:rPr>
              <w:instrText xml:space="preserve"> HYPERLINK  \l "SE2" </w:instrText>
            </w:r>
            <w:r>
              <w:rPr>
                <w:rStyle w:val="shadingkeyinmatrix"/>
              </w:rPr>
            </w:r>
            <w:r>
              <w:rPr>
                <w:rStyle w:val="shadingkeyinmatrix"/>
              </w:rPr>
              <w:fldChar w:fldCharType="separate"/>
            </w:r>
            <w:r w:rsidRPr="00CE7574">
              <w:rPr>
                <w:rStyle w:val="Hyperlink"/>
                <w:noProof/>
                <w:shd w:val="clear" w:color="auto" w:fill="C8DDF2" w:themeFill="accent2" w:themeFillTint="33"/>
              </w:rPr>
              <w:t>AS2</w:t>
            </w:r>
            <w:bookmarkEnd w:id="17"/>
            <w:r>
              <w:rPr>
                <w:rStyle w:val="shadingkeyinmatrix"/>
              </w:rPr>
              <w:fldChar w:fldCharType="end"/>
            </w:r>
            <w:r w:rsidRPr="00CE7574">
              <w:t>)</w:t>
            </w:r>
          </w:p>
        </w:tc>
        <w:tc>
          <w:tcPr>
            <w:tcW w:w="2653" w:type="dxa"/>
            <w:tcBorders>
              <w:top w:val="dotted" w:sz="4" w:space="0" w:color="A6A8AB"/>
              <w:bottom w:val="dotted" w:sz="4" w:space="0" w:color="A6A8AB"/>
            </w:tcBorders>
          </w:tcPr>
          <w:p w14:paraId="4D4C89A7" w14:textId="2CC45552" w:rsidR="00D14D5C" w:rsidRPr="00CE7574" w:rsidRDefault="00D14D5C" w:rsidP="00530FE8">
            <w:pPr>
              <w:pStyle w:val="TableBullet"/>
            </w:pPr>
            <w:r w:rsidRPr="00505C92">
              <w:rPr>
                <w:rStyle w:val="shadingdifferences"/>
              </w:rPr>
              <w:t>limited</w:t>
            </w:r>
            <w:r w:rsidRPr="00CE7574">
              <w:t xml:space="preserve"> interaction with others orally and in writing</w:t>
            </w:r>
          </w:p>
          <w:p w14:paraId="7ACA6E42" w14:textId="1152D7DF" w:rsidR="00D14D5C" w:rsidRPr="00CE7574" w:rsidRDefault="00D14D5C" w:rsidP="00525593">
            <w:pPr>
              <w:pStyle w:val="TableBullet"/>
              <w:rPr>
                <w:i/>
              </w:rPr>
            </w:pPr>
            <w:r w:rsidRPr="00505C92">
              <w:rPr>
                <w:rStyle w:val="shadingdifferences"/>
              </w:rPr>
              <w:t>limited</w:t>
            </w:r>
            <w:r w:rsidRPr="00CE7574">
              <w:t xml:space="preserve"> asking and responding to questions using </w:t>
            </w:r>
            <w:r w:rsidRPr="00505C92">
              <w:rPr>
                <w:rStyle w:val="EmphasisIndonesian"/>
              </w:rPr>
              <w:t>Siapa, Apakah, Berapa, Bagaimana, Apa, Di/Ke/Dari mana</w:t>
            </w:r>
            <w:r w:rsidRPr="00CE7574">
              <w:rPr>
                <w:i/>
              </w:rPr>
              <w:t xml:space="preserve"> </w:t>
            </w:r>
          </w:p>
          <w:p w14:paraId="55619D21" w14:textId="01CC230C" w:rsidR="00D14D5C" w:rsidRPr="00CE7574" w:rsidRDefault="00D14D5C" w:rsidP="00525593">
            <w:pPr>
              <w:pStyle w:val="TableBullet"/>
            </w:pPr>
            <w:r w:rsidRPr="00505C92">
              <w:rPr>
                <w:rStyle w:val="shadingdifferences"/>
              </w:rPr>
              <w:t>guided</w:t>
            </w:r>
            <w:r w:rsidRPr="00CE7574">
              <w:t xml:space="preserve"> expression of preferences using </w:t>
            </w:r>
            <w:r w:rsidRPr="00505C92">
              <w:rPr>
                <w:rStyle w:val="EmphasisIndonesian"/>
              </w:rPr>
              <w:t>saya suka, kurang/tidak suka, mau/tidak mau</w:t>
            </w:r>
            <w:r w:rsidRPr="00CE7574">
              <w:t xml:space="preserve"> </w:t>
            </w:r>
          </w:p>
        </w:tc>
        <w:tc>
          <w:tcPr>
            <w:tcW w:w="2655" w:type="dxa"/>
            <w:tcBorders>
              <w:top w:val="dotted" w:sz="4" w:space="0" w:color="A6A8AB"/>
              <w:bottom w:val="dotted" w:sz="4" w:space="0" w:color="A6A8AB"/>
            </w:tcBorders>
          </w:tcPr>
          <w:p w14:paraId="1973AD15" w14:textId="6E886D90" w:rsidR="00D14D5C" w:rsidRPr="00CE7574" w:rsidRDefault="00D14D5C" w:rsidP="00530FE8">
            <w:pPr>
              <w:pStyle w:val="TableBullet"/>
            </w:pPr>
            <w:r w:rsidRPr="00505C92">
              <w:rPr>
                <w:rStyle w:val="shadingdifferences"/>
              </w:rPr>
              <w:t>directed</w:t>
            </w:r>
            <w:r w:rsidRPr="00CE7574">
              <w:t xml:space="preserve"> interaction with others orally and in writing</w:t>
            </w:r>
          </w:p>
          <w:p w14:paraId="0082139D" w14:textId="32304B79" w:rsidR="00D14D5C" w:rsidRPr="00505C92" w:rsidRDefault="00D14D5C" w:rsidP="00525593">
            <w:pPr>
              <w:pStyle w:val="TableBullet"/>
              <w:rPr>
                <w:rStyle w:val="EmphasisIndonesian"/>
              </w:rPr>
            </w:pPr>
            <w:r w:rsidRPr="00505C92">
              <w:rPr>
                <w:rStyle w:val="shadingdifferences"/>
              </w:rPr>
              <w:t>fragmented</w:t>
            </w:r>
            <w:r w:rsidRPr="00CE7574">
              <w:t xml:space="preserve"> asking and responding to questions using </w:t>
            </w:r>
            <w:r w:rsidRPr="00505C92">
              <w:rPr>
                <w:rStyle w:val="EmphasisIndonesian"/>
              </w:rPr>
              <w:t xml:space="preserve">Siapa, Apakah, Berapa, Bagaimana, Apa, Di/Ke/Dari mana </w:t>
            </w:r>
          </w:p>
          <w:p w14:paraId="32E63567" w14:textId="0F693EC8" w:rsidR="00D14D5C" w:rsidRPr="00CE7574" w:rsidRDefault="00D14D5C" w:rsidP="00525593">
            <w:pPr>
              <w:pStyle w:val="TableBullet"/>
            </w:pPr>
            <w:r w:rsidRPr="00505C92">
              <w:rPr>
                <w:rStyle w:val="shadingdifferences"/>
              </w:rPr>
              <w:t>directed</w:t>
            </w:r>
            <w:r w:rsidRPr="00CE7574">
              <w:t xml:space="preserve"> expression of preferences using </w:t>
            </w:r>
            <w:r w:rsidRPr="00505C92">
              <w:rPr>
                <w:rStyle w:val="EmphasisIndonesian"/>
              </w:rPr>
              <w:t>saya suka, kurang/tidak suka, mau/tidak mau</w:t>
            </w:r>
            <w:r w:rsidRPr="00CE7574">
              <w:t xml:space="preserve"> </w:t>
            </w:r>
          </w:p>
        </w:tc>
      </w:tr>
      <w:bookmarkEnd w:id="15"/>
      <w:tr w:rsidR="00D14D5C" w:rsidRPr="00CE7574" w14:paraId="45F925E4" w14:textId="77777777" w:rsidTr="00053909">
        <w:trPr>
          <w:cantSplit/>
          <w:trHeight w:val="20"/>
        </w:trPr>
        <w:tc>
          <w:tcPr>
            <w:tcW w:w="459" w:type="dxa"/>
            <w:vMerge/>
            <w:shd w:val="clear" w:color="auto" w:fill="E6E7E8" w:themeFill="background2"/>
            <w:textDirection w:val="btLr"/>
            <w:vAlign w:val="center"/>
          </w:tcPr>
          <w:p w14:paraId="1B70560B" w14:textId="69E1E33E" w:rsidR="00D14D5C" w:rsidRPr="00701C60" w:rsidRDefault="00D14D5C" w:rsidP="005055AD">
            <w:pPr>
              <w:pStyle w:val="Tableheadingcolumns"/>
              <w:rPr>
                <w:sz w:val="18"/>
                <w:szCs w:val="18"/>
              </w:rPr>
            </w:pPr>
          </w:p>
        </w:tc>
        <w:tc>
          <w:tcPr>
            <w:tcW w:w="2653" w:type="dxa"/>
            <w:tcBorders>
              <w:top w:val="dotted" w:sz="4" w:space="0" w:color="A6A8AB"/>
              <w:bottom w:val="dotted" w:sz="4" w:space="0" w:color="A6A8AB"/>
            </w:tcBorders>
          </w:tcPr>
          <w:p w14:paraId="3FA1A063" w14:textId="4866ACCF" w:rsidR="00D14D5C" w:rsidRPr="00CE7574" w:rsidRDefault="00D14D5C" w:rsidP="005055AD">
            <w:r w:rsidRPr="00505C92">
              <w:rPr>
                <w:rStyle w:val="shadingdifferences"/>
              </w:rPr>
              <w:t>proficient</w:t>
            </w:r>
            <w:r w:rsidRPr="00CE7574">
              <w:t xml:space="preserve"> pronunciation of the vowels and consonants and combined sounds</w:t>
            </w:r>
          </w:p>
        </w:tc>
        <w:tc>
          <w:tcPr>
            <w:tcW w:w="2653" w:type="dxa"/>
            <w:tcBorders>
              <w:top w:val="dotted" w:sz="4" w:space="0" w:color="A6A8AB"/>
              <w:bottom w:val="dotted" w:sz="4" w:space="0" w:color="A6A8AB"/>
            </w:tcBorders>
          </w:tcPr>
          <w:p w14:paraId="3692DF3D" w14:textId="5F0A9056" w:rsidR="00D14D5C" w:rsidRPr="00CE7574" w:rsidRDefault="00D14D5C" w:rsidP="005055AD">
            <w:r w:rsidRPr="00505C92">
              <w:rPr>
                <w:rStyle w:val="shadingdifferences"/>
              </w:rPr>
              <w:t>effective</w:t>
            </w:r>
            <w:r w:rsidRPr="00CE7574">
              <w:t xml:space="preserve"> pronunciation of the vowels and consonants and combined sounds</w:t>
            </w:r>
          </w:p>
        </w:tc>
        <w:tc>
          <w:tcPr>
            <w:tcW w:w="2654" w:type="dxa"/>
            <w:tcBorders>
              <w:top w:val="dotted" w:sz="4" w:space="0" w:color="A6A8AB"/>
              <w:bottom w:val="dotted" w:sz="4" w:space="0" w:color="A6A8AB"/>
            </w:tcBorders>
          </w:tcPr>
          <w:p w14:paraId="3B8B08DE" w14:textId="1B2310E6" w:rsidR="00D14D5C" w:rsidRPr="00CE7574" w:rsidRDefault="00D14D5C" w:rsidP="005055AD">
            <w:r w:rsidRPr="00CE7574">
              <w:t>pronunciation of the vowels and consonants and combined sounds (</w:t>
            </w:r>
            <w:bookmarkStart w:id="18" w:name="AS3"/>
            <w:r>
              <w:rPr>
                <w:rStyle w:val="shadingkeyinmatrix"/>
              </w:rPr>
              <w:fldChar w:fldCharType="begin"/>
            </w:r>
            <w:r>
              <w:rPr>
                <w:rStyle w:val="shadingkeyinmatrix"/>
              </w:rPr>
              <w:instrText xml:space="preserve"> HYPERLINK  \l "SE3" </w:instrText>
            </w:r>
            <w:r>
              <w:rPr>
                <w:rStyle w:val="shadingkeyinmatrix"/>
              </w:rPr>
            </w:r>
            <w:r>
              <w:rPr>
                <w:rStyle w:val="shadingkeyinmatrix"/>
              </w:rPr>
              <w:fldChar w:fldCharType="separate"/>
            </w:r>
            <w:r w:rsidRPr="00CE7574">
              <w:rPr>
                <w:rStyle w:val="Hyperlink"/>
                <w:noProof/>
                <w:shd w:val="clear" w:color="auto" w:fill="C8DDF2" w:themeFill="accent2" w:themeFillTint="33"/>
              </w:rPr>
              <w:t>AS3</w:t>
            </w:r>
            <w:bookmarkEnd w:id="18"/>
            <w:r>
              <w:rPr>
                <w:rStyle w:val="shadingkeyinmatrix"/>
              </w:rPr>
              <w:fldChar w:fldCharType="end"/>
            </w:r>
            <w:r w:rsidRPr="00CE7574">
              <w:t>)</w:t>
            </w:r>
          </w:p>
        </w:tc>
        <w:tc>
          <w:tcPr>
            <w:tcW w:w="2653" w:type="dxa"/>
            <w:tcBorders>
              <w:top w:val="dotted" w:sz="4" w:space="0" w:color="A6A8AB"/>
              <w:bottom w:val="dotted" w:sz="4" w:space="0" w:color="A6A8AB"/>
            </w:tcBorders>
          </w:tcPr>
          <w:p w14:paraId="5FE00117" w14:textId="594BD140" w:rsidR="00D14D5C" w:rsidRPr="00CE7574" w:rsidRDefault="00D14D5C" w:rsidP="005055AD">
            <w:r w:rsidRPr="00505C92">
              <w:rPr>
                <w:rStyle w:val="shadingdifferences"/>
              </w:rPr>
              <w:t>guided</w:t>
            </w:r>
            <w:r w:rsidRPr="00CE7574">
              <w:t xml:space="preserve"> pronunciation of the vowels and consonants and combined sounds</w:t>
            </w:r>
          </w:p>
        </w:tc>
        <w:tc>
          <w:tcPr>
            <w:tcW w:w="2655" w:type="dxa"/>
            <w:tcBorders>
              <w:top w:val="dotted" w:sz="4" w:space="0" w:color="A6A8AB"/>
              <w:bottom w:val="dotted" w:sz="4" w:space="0" w:color="A6A8AB"/>
            </w:tcBorders>
          </w:tcPr>
          <w:p w14:paraId="2F96C465" w14:textId="2264E40A" w:rsidR="00D14D5C" w:rsidRPr="00CE7574" w:rsidRDefault="00D14D5C" w:rsidP="005055AD">
            <w:r w:rsidRPr="00505C92">
              <w:rPr>
                <w:rStyle w:val="shadingdifferences"/>
              </w:rPr>
              <w:t>directed</w:t>
            </w:r>
            <w:r w:rsidRPr="00CE7574">
              <w:t xml:space="preserve"> pronunciation of the vowels and consonants and combined sounds</w:t>
            </w:r>
          </w:p>
        </w:tc>
      </w:tr>
      <w:tr w:rsidR="00D14D5C" w:rsidRPr="00CE7574" w14:paraId="4CC2FDB2" w14:textId="77777777" w:rsidTr="00053909">
        <w:trPr>
          <w:cantSplit/>
          <w:trHeight w:val="20"/>
        </w:trPr>
        <w:tc>
          <w:tcPr>
            <w:tcW w:w="459" w:type="dxa"/>
            <w:vMerge/>
            <w:shd w:val="clear" w:color="auto" w:fill="E6E7E8" w:themeFill="background2"/>
            <w:textDirection w:val="btLr"/>
            <w:vAlign w:val="center"/>
          </w:tcPr>
          <w:p w14:paraId="022F7572" w14:textId="079863AF" w:rsidR="00D14D5C" w:rsidRPr="00701C60" w:rsidRDefault="00D14D5C" w:rsidP="0058349B">
            <w:pPr>
              <w:pStyle w:val="Tableheadingcolumns"/>
              <w:rPr>
                <w:sz w:val="18"/>
                <w:szCs w:val="18"/>
              </w:rPr>
            </w:pPr>
          </w:p>
        </w:tc>
        <w:tc>
          <w:tcPr>
            <w:tcW w:w="2653" w:type="dxa"/>
            <w:tcBorders>
              <w:top w:val="dotted" w:sz="4" w:space="0" w:color="A6A8AB"/>
              <w:bottom w:val="dotted" w:sz="4" w:space="0" w:color="A6A8AB"/>
            </w:tcBorders>
          </w:tcPr>
          <w:p w14:paraId="71B9532E" w14:textId="2184C49A" w:rsidR="00D14D5C" w:rsidRPr="00CE7574" w:rsidRDefault="00D14D5C" w:rsidP="0058349B">
            <w:r w:rsidRPr="00505C92">
              <w:rPr>
                <w:rStyle w:val="shadingdifferences"/>
              </w:rPr>
              <w:t>proficient</w:t>
            </w:r>
            <w:r w:rsidRPr="00CE7574">
              <w:t xml:space="preserve"> use of formulaic expressions to sustain interactions</w:t>
            </w:r>
          </w:p>
        </w:tc>
        <w:tc>
          <w:tcPr>
            <w:tcW w:w="2653" w:type="dxa"/>
            <w:tcBorders>
              <w:top w:val="dotted" w:sz="4" w:space="0" w:color="A6A8AB"/>
              <w:bottom w:val="dotted" w:sz="4" w:space="0" w:color="A6A8AB"/>
            </w:tcBorders>
          </w:tcPr>
          <w:p w14:paraId="6DB8F177" w14:textId="4D560969" w:rsidR="00D14D5C" w:rsidRPr="00CE7574" w:rsidRDefault="00D14D5C" w:rsidP="0058349B">
            <w:r w:rsidRPr="00505C92">
              <w:rPr>
                <w:rStyle w:val="shadingdifferences"/>
              </w:rPr>
              <w:t>effective</w:t>
            </w:r>
            <w:r w:rsidRPr="00CE7574">
              <w:t xml:space="preserve"> use of formulaic expressions to sustain interactions</w:t>
            </w:r>
          </w:p>
        </w:tc>
        <w:tc>
          <w:tcPr>
            <w:tcW w:w="2654" w:type="dxa"/>
            <w:tcBorders>
              <w:top w:val="dotted" w:sz="4" w:space="0" w:color="A6A8AB"/>
              <w:bottom w:val="dotted" w:sz="4" w:space="0" w:color="A6A8AB"/>
            </w:tcBorders>
          </w:tcPr>
          <w:p w14:paraId="6B144668" w14:textId="369594BA" w:rsidR="00D14D5C" w:rsidRPr="00CE7574" w:rsidRDefault="00D14D5C" w:rsidP="0058349B">
            <w:r w:rsidRPr="00CE7574">
              <w:t>use of formulaic expressions to sustain interactions (</w:t>
            </w:r>
            <w:bookmarkStart w:id="19" w:name="AS4"/>
            <w:r>
              <w:rPr>
                <w:rStyle w:val="shadingkeyinmatrix"/>
              </w:rPr>
              <w:fldChar w:fldCharType="begin"/>
            </w:r>
            <w:r>
              <w:rPr>
                <w:rStyle w:val="shadingkeyinmatrix"/>
              </w:rPr>
              <w:instrText xml:space="preserve"> HYPERLINK  \l "SE4" </w:instrText>
            </w:r>
            <w:r>
              <w:rPr>
                <w:rStyle w:val="shadingkeyinmatrix"/>
              </w:rPr>
            </w:r>
            <w:r>
              <w:rPr>
                <w:rStyle w:val="shadingkeyinmatrix"/>
              </w:rPr>
              <w:fldChar w:fldCharType="separate"/>
            </w:r>
            <w:r w:rsidRPr="00CE7574">
              <w:rPr>
                <w:rStyle w:val="Hyperlink"/>
                <w:noProof/>
                <w:shd w:val="clear" w:color="auto" w:fill="C8DDF2" w:themeFill="accent2" w:themeFillTint="33"/>
              </w:rPr>
              <w:t>AS4</w:t>
            </w:r>
            <w:bookmarkEnd w:id="19"/>
            <w:r>
              <w:rPr>
                <w:rStyle w:val="shadingkeyinmatrix"/>
              </w:rPr>
              <w:fldChar w:fldCharType="end"/>
            </w:r>
            <w:r w:rsidRPr="00CE7574">
              <w:t>)</w:t>
            </w:r>
          </w:p>
        </w:tc>
        <w:tc>
          <w:tcPr>
            <w:tcW w:w="2653" w:type="dxa"/>
            <w:tcBorders>
              <w:top w:val="dotted" w:sz="4" w:space="0" w:color="A6A8AB"/>
              <w:bottom w:val="dotted" w:sz="4" w:space="0" w:color="A6A8AB"/>
            </w:tcBorders>
          </w:tcPr>
          <w:p w14:paraId="03DDFE71" w14:textId="7B392945" w:rsidR="00D14D5C" w:rsidRPr="00CE7574" w:rsidRDefault="00D14D5C" w:rsidP="0058349B">
            <w:r w:rsidRPr="00505C92">
              <w:rPr>
                <w:rStyle w:val="shadingdifferences"/>
              </w:rPr>
              <w:t>guided</w:t>
            </w:r>
            <w:r w:rsidRPr="00CE7574">
              <w:t xml:space="preserve"> use of formulaic expressions to sustain interactions</w:t>
            </w:r>
          </w:p>
        </w:tc>
        <w:tc>
          <w:tcPr>
            <w:tcW w:w="2655" w:type="dxa"/>
            <w:tcBorders>
              <w:top w:val="dotted" w:sz="4" w:space="0" w:color="A6A8AB"/>
              <w:bottom w:val="dotted" w:sz="4" w:space="0" w:color="A6A8AB"/>
            </w:tcBorders>
          </w:tcPr>
          <w:p w14:paraId="7676F5DC" w14:textId="5ABE163D" w:rsidR="00D14D5C" w:rsidRPr="00CE7574" w:rsidRDefault="00D14D5C" w:rsidP="0058349B">
            <w:r w:rsidRPr="00505C92">
              <w:rPr>
                <w:rStyle w:val="shadingdifferences"/>
              </w:rPr>
              <w:t>directed</w:t>
            </w:r>
            <w:r w:rsidRPr="00CE7574">
              <w:t xml:space="preserve"> use of formulaic expressions to sustain interactions</w:t>
            </w:r>
          </w:p>
        </w:tc>
      </w:tr>
      <w:tr w:rsidR="00D14D5C" w:rsidRPr="00CE7574" w14:paraId="70CD6013" w14:textId="77777777" w:rsidTr="00053909">
        <w:trPr>
          <w:cantSplit/>
          <w:trHeight w:val="20"/>
        </w:trPr>
        <w:tc>
          <w:tcPr>
            <w:tcW w:w="459" w:type="dxa"/>
            <w:vMerge/>
            <w:shd w:val="clear" w:color="auto" w:fill="E6E7E8" w:themeFill="background2"/>
            <w:textDirection w:val="btLr"/>
            <w:vAlign w:val="center"/>
          </w:tcPr>
          <w:p w14:paraId="6F8B6A68" w14:textId="3A77E246" w:rsidR="00D14D5C" w:rsidRPr="00701C60" w:rsidRDefault="00D14D5C" w:rsidP="006C13E7">
            <w:pPr>
              <w:pStyle w:val="Tableheadingcolumns"/>
              <w:rPr>
                <w:sz w:val="18"/>
                <w:szCs w:val="18"/>
              </w:rPr>
            </w:pPr>
          </w:p>
        </w:tc>
        <w:tc>
          <w:tcPr>
            <w:tcW w:w="2653" w:type="dxa"/>
            <w:tcBorders>
              <w:top w:val="dotted" w:sz="4" w:space="0" w:color="A6A8AB"/>
              <w:bottom w:val="dotted" w:sz="4" w:space="0" w:color="A6A8AB"/>
            </w:tcBorders>
          </w:tcPr>
          <w:p w14:paraId="0A14DE90" w14:textId="77777777" w:rsidR="00D14D5C" w:rsidRPr="00701C60" w:rsidRDefault="00D14D5C" w:rsidP="00701C60">
            <w:pPr>
              <w:pStyle w:val="TableText"/>
              <w:rPr>
                <w:rStyle w:val="shadingdifferences"/>
                <w:u w:val="none"/>
                <w:shd w:val="clear" w:color="auto" w:fill="auto"/>
              </w:rPr>
            </w:pPr>
            <w:r w:rsidRPr="00505C92">
              <w:rPr>
                <w:rStyle w:val="shadingdifferences"/>
              </w:rPr>
              <w:t>purposeful</w:t>
            </w:r>
            <w:r>
              <w:rPr>
                <w:rStyle w:val="shadingdifferences"/>
              </w:rPr>
              <w:t>:</w:t>
            </w:r>
          </w:p>
          <w:p w14:paraId="2DB8F0B1" w14:textId="0109F7E9" w:rsidR="00D14D5C" w:rsidRPr="00CE7574" w:rsidRDefault="00D14D5C" w:rsidP="006C13E7">
            <w:pPr>
              <w:pStyle w:val="TableBullet"/>
            </w:pPr>
            <w:r w:rsidRPr="00CE7574">
              <w:t xml:space="preserve">description of qualities of appearance, colour, character and condition </w:t>
            </w:r>
          </w:p>
          <w:p w14:paraId="527E0254" w14:textId="033EDD95" w:rsidR="00D14D5C" w:rsidRPr="00CE7574" w:rsidRDefault="00D14D5C" w:rsidP="006C13E7">
            <w:pPr>
              <w:pStyle w:val="TableBullet"/>
            </w:pPr>
            <w:r w:rsidRPr="00CE7574">
              <w:t>identification of quantities using numbers and fractions</w:t>
            </w:r>
          </w:p>
        </w:tc>
        <w:tc>
          <w:tcPr>
            <w:tcW w:w="2653" w:type="dxa"/>
            <w:tcBorders>
              <w:top w:val="dotted" w:sz="4" w:space="0" w:color="A6A8AB"/>
              <w:bottom w:val="dotted" w:sz="4" w:space="0" w:color="A6A8AB"/>
            </w:tcBorders>
          </w:tcPr>
          <w:p w14:paraId="01EE4CDE" w14:textId="77777777" w:rsidR="00D14D5C" w:rsidRPr="00272996" w:rsidRDefault="00D14D5C" w:rsidP="00701C60">
            <w:pPr>
              <w:pStyle w:val="TableText"/>
              <w:rPr>
                <w:rStyle w:val="shadingdifferences"/>
                <w:u w:val="none"/>
                <w:shd w:val="clear" w:color="auto" w:fill="auto"/>
              </w:rPr>
            </w:pPr>
            <w:r w:rsidRPr="00505C92">
              <w:rPr>
                <w:rStyle w:val="shadingdifferences"/>
              </w:rPr>
              <w:t>effective</w:t>
            </w:r>
            <w:r>
              <w:rPr>
                <w:rStyle w:val="shadingdifferences"/>
              </w:rPr>
              <w:t>:</w:t>
            </w:r>
          </w:p>
          <w:p w14:paraId="144E6A4E" w14:textId="1DC75EB2" w:rsidR="00D14D5C" w:rsidRPr="00CE7574" w:rsidRDefault="00D14D5C" w:rsidP="006C13E7">
            <w:pPr>
              <w:pStyle w:val="TableBullet"/>
            </w:pPr>
            <w:r w:rsidRPr="00CE7574">
              <w:t xml:space="preserve">description of qualities of appearance, colour, character and condition </w:t>
            </w:r>
          </w:p>
          <w:p w14:paraId="472C35BE" w14:textId="04302006" w:rsidR="00D14D5C" w:rsidRPr="00CE7574" w:rsidRDefault="00D14D5C" w:rsidP="006C13E7">
            <w:pPr>
              <w:pStyle w:val="TableBullet"/>
            </w:pPr>
            <w:r w:rsidRPr="00CE7574">
              <w:t>identification of quantities using numbers and fractions</w:t>
            </w:r>
          </w:p>
        </w:tc>
        <w:tc>
          <w:tcPr>
            <w:tcW w:w="2654" w:type="dxa"/>
            <w:tcBorders>
              <w:top w:val="dotted" w:sz="4" w:space="0" w:color="A6A8AB"/>
              <w:bottom w:val="dotted" w:sz="4" w:space="0" w:color="A6A8AB"/>
            </w:tcBorders>
          </w:tcPr>
          <w:p w14:paraId="146E8FB8" w14:textId="154A84B2" w:rsidR="00D14D5C" w:rsidRPr="00CE7574" w:rsidRDefault="00D14D5C" w:rsidP="006C13E7">
            <w:pPr>
              <w:pStyle w:val="TableBullet"/>
            </w:pPr>
            <w:r w:rsidRPr="00CE7574">
              <w:t>description of qualities of appearance, colour, character and condition (</w:t>
            </w:r>
            <w:bookmarkStart w:id="20" w:name="AS5"/>
            <w:r>
              <w:rPr>
                <w:rStyle w:val="shadingkeyinmatrix"/>
              </w:rPr>
              <w:fldChar w:fldCharType="begin"/>
            </w:r>
            <w:r>
              <w:rPr>
                <w:rStyle w:val="shadingkeyinmatrix"/>
              </w:rPr>
              <w:instrText xml:space="preserve"> HYPERLINK  \l "SE5" </w:instrText>
            </w:r>
            <w:r>
              <w:rPr>
                <w:rStyle w:val="shadingkeyinmatrix"/>
              </w:rPr>
            </w:r>
            <w:r>
              <w:rPr>
                <w:rStyle w:val="shadingkeyinmatrix"/>
              </w:rPr>
              <w:fldChar w:fldCharType="separate"/>
            </w:r>
            <w:r w:rsidRPr="00CE7574">
              <w:rPr>
                <w:rStyle w:val="Hyperlink"/>
                <w:noProof/>
                <w:shd w:val="clear" w:color="auto" w:fill="C8DDF2" w:themeFill="accent2" w:themeFillTint="33"/>
              </w:rPr>
              <w:t>AS5</w:t>
            </w:r>
            <w:bookmarkEnd w:id="20"/>
            <w:r>
              <w:rPr>
                <w:rStyle w:val="shadingkeyinmatrix"/>
              </w:rPr>
              <w:fldChar w:fldCharType="end"/>
            </w:r>
            <w:r w:rsidRPr="00CE7574">
              <w:t>)</w:t>
            </w:r>
          </w:p>
          <w:p w14:paraId="0616A314" w14:textId="0E1E3768" w:rsidR="00D14D5C" w:rsidRPr="00CE7574" w:rsidRDefault="00D14D5C" w:rsidP="006C13E7">
            <w:pPr>
              <w:pStyle w:val="TableBullet"/>
            </w:pPr>
            <w:r w:rsidRPr="00CE7574">
              <w:t>identification of quantities using numbers and fractions</w:t>
            </w:r>
          </w:p>
        </w:tc>
        <w:tc>
          <w:tcPr>
            <w:tcW w:w="2653" w:type="dxa"/>
            <w:tcBorders>
              <w:top w:val="dotted" w:sz="4" w:space="0" w:color="A6A8AB"/>
              <w:bottom w:val="dotted" w:sz="4" w:space="0" w:color="A6A8AB"/>
            </w:tcBorders>
          </w:tcPr>
          <w:p w14:paraId="3B4AD35D" w14:textId="4549450B" w:rsidR="00D14D5C" w:rsidRDefault="00D14D5C" w:rsidP="00701C60">
            <w:pPr>
              <w:pStyle w:val="TableText"/>
            </w:pPr>
            <w:r w:rsidRPr="00505C92">
              <w:rPr>
                <w:rStyle w:val="shadingdifferences"/>
              </w:rPr>
              <w:t>limited</w:t>
            </w:r>
            <w:r>
              <w:rPr>
                <w:rStyle w:val="shadingdifferences"/>
              </w:rPr>
              <w:t>:</w:t>
            </w:r>
          </w:p>
          <w:p w14:paraId="24992B26" w14:textId="26703FC3" w:rsidR="00D14D5C" w:rsidRPr="00CE7574" w:rsidRDefault="00D14D5C" w:rsidP="006C13E7">
            <w:pPr>
              <w:pStyle w:val="TableBullet"/>
            </w:pPr>
            <w:r w:rsidRPr="00CE7574">
              <w:t xml:space="preserve">description of qualities of appearance, colour, character and condition </w:t>
            </w:r>
          </w:p>
          <w:p w14:paraId="2D7ADCB5" w14:textId="120AB92A" w:rsidR="00D14D5C" w:rsidRPr="00CE7574" w:rsidRDefault="00D14D5C" w:rsidP="006C13E7">
            <w:pPr>
              <w:pStyle w:val="TableBullet"/>
            </w:pPr>
            <w:r w:rsidRPr="00CE7574">
              <w:t>identification of quantities using numbers and fractions</w:t>
            </w:r>
          </w:p>
        </w:tc>
        <w:tc>
          <w:tcPr>
            <w:tcW w:w="2655" w:type="dxa"/>
            <w:tcBorders>
              <w:top w:val="dotted" w:sz="4" w:space="0" w:color="A6A8AB"/>
              <w:bottom w:val="dotted" w:sz="4" w:space="0" w:color="A6A8AB"/>
            </w:tcBorders>
          </w:tcPr>
          <w:p w14:paraId="717D7BF0" w14:textId="77777777" w:rsidR="00D14D5C" w:rsidRPr="00272996" w:rsidRDefault="00D14D5C" w:rsidP="00701C60">
            <w:pPr>
              <w:pStyle w:val="TableText"/>
              <w:rPr>
                <w:rStyle w:val="shadingdifferences"/>
                <w:u w:val="none"/>
                <w:shd w:val="clear" w:color="auto" w:fill="auto"/>
              </w:rPr>
            </w:pPr>
            <w:r w:rsidRPr="00505C92">
              <w:rPr>
                <w:rStyle w:val="shadingdifferences"/>
              </w:rPr>
              <w:t>fragmented</w:t>
            </w:r>
            <w:r>
              <w:rPr>
                <w:rStyle w:val="shadingdifferences"/>
              </w:rPr>
              <w:t>:</w:t>
            </w:r>
          </w:p>
          <w:p w14:paraId="5FF8E76B" w14:textId="406E3AB4" w:rsidR="00D14D5C" w:rsidRPr="00CE7574" w:rsidRDefault="00D14D5C" w:rsidP="006C13E7">
            <w:pPr>
              <w:pStyle w:val="TableBullet"/>
            </w:pPr>
            <w:r w:rsidRPr="00CE7574">
              <w:t xml:space="preserve">description of qualities of appearance, colour, character and condition </w:t>
            </w:r>
          </w:p>
          <w:p w14:paraId="5D71C632" w14:textId="1D656F51" w:rsidR="00D14D5C" w:rsidRPr="00CE7574" w:rsidRDefault="00D14D5C" w:rsidP="006C13E7">
            <w:pPr>
              <w:pStyle w:val="TableBullet"/>
            </w:pPr>
            <w:r w:rsidRPr="00CE7574">
              <w:t>identification of quantities using numbers and fractions</w:t>
            </w:r>
          </w:p>
        </w:tc>
      </w:tr>
      <w:tr w:rsidR="00D14D5C" w:rsidRPr="00CE7574" w14:paraId="36FCD18B" w14:textId="77777777" w:rsidTr="00053909">
        <w:trPr>
          <w:cantSplit/>
          <w:trHeight w:val="302"/>
        </w:trPr>
        <w:tc>
          <w:tcPr>
            <w:tcW w:w="459" w:type="dxa"/>
            <w:vMerge w:val="restart"/>
            <w:shd w:val="clear" w:color="auto" w:fill="E6E7E8" w:themeFill="background2"/>
            <w:textDirection w:val="btLr"/>
            <w:vAlign w:val="center"/>
          </w:tcPr>
          <w:p w14:paraId="11EBB908" w14:textId="3C409960" w:rsidR="00D14D5C" w:rsidRPr="00701C60" w:rsidRDefault="00D14D5C" w:rsidP="00C10545">
            <w:pPr>
              <w:pStyle w:val="Tableheadingcolumns"/>
              <w:rPr>
                <w:sz w:val="18"/>
                <w:szCs w:val="18"/>
              </w:rPr>
            </w:pPr>
            <w:r>
              <w:rPr>
                <w:sz w:val="18"/>
                <w:szCs w:val="18"/>
              </w:rPr>
              <w:lastRenderedPageBreak/>
              <w:t>Communicating</w:t>
            </w:r>
          </w:p>
        </w:tc>
        <w:tc>
          <w:tcPr>
            <w:tcW w:w="2653" w:type="dxa"/>
            <w:tcBorders>
              <w:top w:val="dotted" w:sz="4" w:space="0" w:color="A6A8AB"/>
              <w:bottom w:val="dotted" w:sz="4" w:space="0" w:color="A6A8AB"/>
            </w:tcBorders>
          </w:tcPr>
          <w:p w14:paraId="1B2632C3" w14:textId="5DD663B7" w:rsidR="00D14D5C" w:rsidRPr="00CE7574" w:rsidRDefault="00D14D5C" w:rsidP="00C10545">
            <w:r w:rsidRPr="00505C92">
              <w:rPr>
                <w:rStyle w:val="shadingdifferences"/>
              </w:rPr>
              <w:t>discerning</w:t>
            </w:r>
            <w:r w:rsidRPr="00CE7574">
              <w:t xml:space="preserve"> responses to and creation of texts to describe real and imagined events and characters</w:t>
            </w:r>
          </w:p>
        </w:tc>
        <w:tc>
          <w:tcPr>
            <w:tcW w:w="2653" w:type="dxa"/>
            <w:tcBorders>
              <w:top w:val="dotted" w:sz="4" w:space="0" w:color="A6A8AB"/>
              <w:bottom w:val="dotted" w:sz="4" w:space="0" w:color="A6A8AB"/>
            </w:tcBorders>
          </w:tcPr>
          <w:p w14:paraId="237627ED" w14:textId="4ECFDF2E" w:rsidR="00D14D5C" w:rsidRPr="00CE7574" w:rsidRDefault="00D14D5C" w:rsidP="00C10545">
            <w:r w:rsidRPr="00505C92">
              <w:rPr>
                <w:rStyle w:val="shadingdifferences"/>
              </w:rPr>
              <w:t>informed</w:t>
            </w:r>
            <w:r w:rsidRPr="00CE7574">
              <w:t xml:space="preserve"> responses to and creation of texts to describe real and imagined events and characters</w:t>
            </w:r>
          </w:p>
        </w:tc>
        <w:tc>
          <w:tcPr>
            <w:tcW w:w="2654" w:type="dxa"/>
            <w:tcBorders>
              <w:top w:val="dotted" w:sz="4" w:space="0" w:color="A6A8AB"/>
              <w:bottom w:val="dotted" w:sz="4" w:space="0" w:color="A6A8AB"/>
            </w:tcBorders>
          </w:tcPr>
          <w:p w14:paraId="06E674B6" w14:textId="144DE752" w:rsidR="00D14D5C" w:rsidRPr="00CE7574" w:rsidRDefault="00D14D5C" w:rsidP="00C10545">
            <w:r w:rsidRPr="00CE7574">
              <w:t>responses to and creation of texts to describe real and imagined events and characters</w:t>
            </w:r>
          </w:p>
        </w:tc>
        <w:tc>
          <w:tcPr>
            <w:tcW w:w="2653" w:type="dxa"/>
            <w:tcBorders>
              <w:top w:val="dotted" w:sz="4" w:space="0" w:color="A6A8AB"/>
              <w:bottom w:val="dotted" w:sz="4" w:space="0" w:color="A6A8AB"/>
            </w:tcBorders>
          </w:tcPr>
          <w:p w14:paraId="521813C7" w14:textId="1EB6FFB1" w:rsidR="00D14D5C" w:rsidRPr="00CE7574" w:rsidRDefault="00D14D5C" w:rsidP="00C10545">
            <w:r w:rsidRPr="00505C92">
              <w:rPr>
                <w:rStyle w:val="shadingdifferences"/>
              </w:rPr>
              <w:t>limited</w:t>
            </w:r>
            <w:r w:rsidRPr="00CE7574">
              <w:t xml:space="preserve"> responses to and creation of texts to describe real and imagined events and characters</w:t>
            </w:r>
          </w:p>
        </w:tc>
        <w:tc>
          <w:tcPr>
            <w:tcW w:w="2655" w:type="dxa"/>
            <w:tcBorders>
              <w:top w:val="dotted" w:sz="4" w:space="0" w:color="A6A8AB"/>
              <w:bottom w:val="dotted" w:sz="4" w:space="0" w:color="A6A8AB"/>
            </w:tcBorders>
          </w:tcPr>
          <w:p w14:paraId="00BB92D6" w14:textId="4A3564E3" w:rsidR="00D14D5C" w:rsidRPr="00CE7574" w:rsidRDefault="00D14D5C" w:rsidP="00C10545">
            <w:r w:rsidRPr="00505C92">
              <w:rPr>
                <w:rStyle w:val="shadingdifferences"/>
              </w:rPr>
              <w:t>fragmented</w:t>
            </w:r>
            <w:r w:rsidRPr="00CE7574">
              <w:t xml:space="preserve"> responses to and creation of texts to describe real and imagined events and characters</w:t>
            </w:r>
          </w:p>
        </w:tc>
      </w:tr>
      <w:tr w:rsidR="00D14D5C" w:rsidRPr="00CE7574" w14:paraId="50A3624D" w14:textId="77777777" w:rsidTr="00053909">
        <w:trPr>
          <w:cantSplit/>
          <w:trHeight w:val="20"/>
        </w:trPr>
        <w:tc>
          <w:tcPr>
            <w:tcW w:w="459" w:type="dxa"/>
            <w:vMerge/>
            <w:shd w:val="clear" w:color="auto" w:fill="E6E7E8" w:themeFill="background2"/>
            <w:textDirection w:val="btLr"/>
            <w:vAlign w:val="center"/>
          </w:tcPr>
          <w:p w14:paraId="1BFF8503" w14:textId="255EB854" w:rsidR="00D14D5C" w:rsidRPr="00701C60" w:rsidRDefault="00D14D5C" w:rsidP="00C10545">
            <w:pPr>
              <w:pStyle w:val="Tableheadingcolumns"/>
              <w:rPr>
                <w:sz w:val="18"/>
                <w:szCs w:val="18"/>
              </w:rPr>
            </w:pPr>
          </w:p>
        </w:tc>
        <w:tc>
          <w:tcPr>
            <w:tcW w:w="2653" w:type="dxa"/>
            <w:tcBorders>
              <w:top w:val="dotted" w:sz="4" w:space="0" w:color="A6A8AB"/>
              <w:bottom w:val="dotted" w:sz="4" w:space="0" w:color="A6A8AB"/>
            </w:tcBorders>
          </w:tcPr>
          <w:p w14:paraId="6F6573F2" w14:textId="77777777" w:rsidR="00D14D5C" w:rsidRPr="00701C60" w:rsidRDefault="00D14D5C" w:rsidP="00701C60">
            <w:pPr>
              <w:pStyle w:val="TableText"/>
              <w:rPr>
                <w:rStyle w:val="shadingdifferences"/>
                <w:u w:val="none"/>
                <w:shd w:val="clear" w:color="auto" w:fill="auto"/>
              </w:rPr>
            </w:pPr>
            <w:r w:rsidRPr="00505C92">
              <w:rPr>
                <w:rStyle w:val="shadingdifferences"/>
              </w:rPr>
              <w:t>purposeful</w:t>
            </w:r>
            <w:r>
              <w:rPr>
                <w:rStyle w:val="shadingdifferences"/>
              </w:rPr>
              <w:t>:</w:t>
            </w:r>
          </w:p>
          <w:p w14:paraId="05266024" w14:textId="576C4121" w:rsidR="00D14D5C" w:rsidRPr="00CE7574" w:rsidRDefault="00D14D5C" w:rsidP="00C10545">
            <w:pPr>
              <w:pStyle w:val="TableBullet"/>
            </w:pPr>
            <w:r w:rsidRPr="00CE7574">
              <w:t>creation of personal, informative and imaginative texts incorporating textual features such as salutations</w:t>
            </w:r>
          </w:p>
          <w:p w14:paraId="349E75EB" w14:textId="244E385A" w:rsidR="00D14D5C" w:rsidRPr="00CE7574" w:rsidRDefault="00D14D5C" w:rsidP="00C10545">
            <w:pPr>
              <w:pStyle w:val="TableBullet"/>
            </w:pPr>
            <w:r w:rsidRPr="00CE7574">
              <w:t xml:space="preserve">use of cohesive devices such as conjunctions </w:t>
            </w:r>
          </w:p>
        </w:tc>
        <w:tc>
          <w:tcPr>
            <w:tcW w:w="2653" w:type="dxa"/>
            <w:tcBorders>
              <w:top w:val="dotted" w:sz="4" w:space="0" w:color="A6A8AB"/>
              <w:bottom w:val="dotted" w:sz="4" w:space="0" w:color="A6A8AB"/>
            </w:tcBorders>
          </w:tcPr>
          <w:p w14:paraId="0B0BFF42" w14:textId="77777777" w:rsidR="00D14D5C" w:rsidRPr="00272996" w:rsidRDefault="00D14D5C" w:rsidP="00701C60">
            <w:pPr>
              <w:pStyle w:val="TableText"/>
              <w:rPr>
                <w:rStyle w:val="shadingdifferences"/>
                <w:u w:val="none"/>
                <w:shd w:val="clear" w:color="auto" w:fill="auto"/>
              </w:rPr>
            </w:pPr>
            <w:r w:rsidRPr="00505C92">
              <w:rPr>
                <w:rStyle w:val="shadingdifferences"/>
              </w:rPr>
              <w:t>effective</w:t>
            </w:r>
            <w:r>
              <w:rPr>
                <w:rStyle w:val="shadingdifferences"/>
              </w:rPr>
              <w:t>:</w:t>
            </w:r>
          </w:p>
          <w:p w14:paraId="604425B4" w14:textId="67D4A40B" w:rsidR="00D14D5C" w:rsidRPr="00CE7574" w:rsidRDefault="00D14D5C" w:rsidP="00C10545">
            <w:pPr>
              <w:pStyle w:val="TableBullet"/>
            </w:pPr>
            <w:r w:rsidRPr="00CE7574">
              <w:t>creation of personal, informative and imaginative texts incorporating textual features such as salutations</w:t>
            </w:r>
          </w:p>
          <w:p w14:paraId="3E1E8A31" w14:textId="7761D2BF" w:rsidR="00D14D5C" w:rsidRPr="00CE7574" w:rsidRDefault="00D14D5C" w:rsidP="00C10545">
            <w:pPr>
              <w:pStyle w:val="TableBullet"/>
            </w:pPr>
            <w:r w:rsidRPr="00CE7574">
              <w:t xml:space="preserve">use of cohesive devices such as conjunctions </w:t>
            </w:r>
          </w:p>
        </w:tc>
        <w:tc>
          <w:tcPr>
            <w:tcW w:w="2654" w:type="dxa"/>
            <w:tcBorders>
              <w:top w:val="dotted" w:sz="4" w:space="0" w:color="A6A8AB"/>
              <w:bottom w:val="dotted" w:sz="4" w:space="0" w:color="A6A8AB"/>
            </w:tcBorders>
          </w:tcPr>
          <w:p w14:paraId="1425EF9C" w14:textId="77777777" w:rsidR="00D14D5C" w:rsidRPr="00CE7574" w:rsidRDefault="00D14D5C" w:rsidP="00C10545">
            <w:pPr>
              <w:pStyle w:val="TableBullet"/>
            </w:pPr>
            <w:r w:rsidRPr="00CE7574">
              <w:t>creation of personal, informative and imaginative texts incorporating textual features such as salutations</w:t>
            </w:r>
          </w:p>
          <w:p w14:paraId="34A86121" w14:textId="624AF33C" w:rsidR="00D14D5C" w:rsidRPr="00CE7574" w:rsidRDefault="00D14D5C" w:rsidP="00C10545">
            <w:pPr>
              <w:pStyle w:val="TableBullet"/>
            </w:pPr>
            <w:r w:rsidRPr="00CE7574">
              <w:t>use of cohesive devices such as conjunctions (</w:t>
            </w:r>
            <w:bookmarkStart w:id="21" w:name="AS6"/>
            <w:r>
              <w:rPr>
                <w:rStyle w:val="shadingkeyinmatrix"/>
              </w:rPr>
              <w:fldChar w:fldCharType="begin"/>
            </w:r>
            <w:r>
              <w:rPr>
                <w:rStyle w:val="shadingkeyinmatrix"/>
              </w:rPr>
              <w:instrText xml:space="preserve"> HYPERLINK  \l "SE6" </w:instrText>
            </w:r>
            <w:r>
              <w:rPr>
                <w:rStyle w:val="shadingkeyinmatrix"/>
              </w:rPr>
            </w:r>
            <w:r>
              <w:rPr>
                <w:rStyle w:val="shadingkeyinmatrix"/>
              </w:rPr>
              <w:fldChar w:fldCharType="separate"/>
            </w:r>
            <w:r w:rsidRPr="00CE7574">
              <w:rPr>
                <w:rStyle w:val="Hyperlink"/>
                <w:noProof/>
                <w:shd w:val="clear" w:color="auto" w:fill="C8DDF2" w:themeFill="accent2" w:themeFillTint="33"/>
              </w:rPr>
              <w:t>AS6</w:t>
            </w:r>
            <w:bookmarkEnd w:id="21"/>
            <w:r>
              <w:rPr>
                <w:rStyle w:val="shadingkeyinmatrix"/>
              </w:rPr>
              <w:fldChar w:fldCharType="end"/>
            </w:r>
            <w:r w:rsidRPr="00CE7574">
              <w:t>)</w:t>
            </w:r>
          </w:p>
        </w:tc>
        <w:tc>
          <w:tcPr>
            <w:tcW w:w="2653" w:type="dxa"/>
            <w:tcBorders>
              <w:top w:val="dotted" w:sz="4" w:space="0" w:color="A6A8AB"/>
              <w:bottom w:val="dotted" w:sz="4" w:space="0" w:color="A6A8AB"/>
            </w:tcBorders>
          </w:tcPr>
          <w:p w14:paraId="5F5FA779" w14:textId="312322CE" w:rsidR="00D14D5C" w:rsidRPr="00CE7574" w:rsidRDefault="00D14D5C" w:rsidP="00C10545">
            <w:pPr>
              <w:pStyle w:val="TableBullet"/>
            </w:pPr>
            <w:r w:rsidRPr="00505C92">
              <w:rPr>
                <w:rStyle w:val="shadingdifferences"/>
              </w:rPr>
              <w:t>limited</w:t>
            </w:r>
            <w:r w:rsidRPr="00CE7574">
              <w:t xml:space="preserve"> creation of personal, informative and imaginative texts incorporating textual features such as salutations</w:t>
            </w:r>
          </w:p>
          <w:p w14:paraId="3AA2F4F9" w14:textId="081B08BD" w:rsidR="00D14D5C" w:rsidRPr="00CE7574" w:rsidRDefault="00D14D5C" w:rsidP="00C10545">
            <w:pPr>
              <w:pStyle w:val="TableBullet"/>
            </w:pPr>
            <w:r w:rsidRPr="00505C92">
              <w:rPr>
                <w:rStyle w:val="shadingdifferences"/>
              </w:rPr>
              <w:t>guided</w:t>
            </w:r>
            <w:r w:rsidRPr="00CE7574">
              <w:t xml:space="preserve"> use of cohesive devices such as conjunctions  </w:t>
            </w:r>
          </w:p>
        </w:tc>
        <w:tc>
          <w:tcPr>
            <w:tcW w:w="2655" w:type="dxa"/>
            <w:tcBorders>
              <w:top w:val="dotted" w:sz="4" w:space="0" w:color="A6A8AB"/>
              <w:bottom w:val="dotted" w:sz="4" w:space="0" w:color="A6A8AB"/>
            </w:tcBorders>
          </w:tcPr>
          <w:p w14:paraId="3FDF14A3" w14:textId="7D6C2B68" w:rsidR="00D14D5C" w:rsidRPr="00CE7574" w:rsidRDefault="00D14D5C" w:rsidP="00C10545">
            <w:pPr>
              <w:pStyle w:val="TableBullet"/>
            </w:pPr>
            <w:r w:rsidRPr="00505C92">
              <w:rPr>
                <w:rStyle w:val="shadingdifferences"/>
              </w:rPr>
              <w:t>fragmented</w:t>
            </w:r>
            <w:r w:rsidRPr="00CE7574">
              <w:t xml:space="preserve"> creation of personal, informative and imaginative texts incorporating textual features such as salutations</w:t>
            </w:r>
          </w:p>
          <w:p w14:paraId="189CC0F6" w14:textId="102AF99A" w:rsidR="00D14D5C" w:rsidRPr="00CE7574" w:rsidRDefault="00D14D5C" w:rsidP="00C10545">
            <w:pPr>
              <w:pStyle w:val="TableBullet"/>
            </w:pPr>
            <w:r w:rsidRPr="00505C92">
              <w:rPr>
                <w:rStyle w:val="shadingdifferences"/>
              </w:rPr>
              <w:t>directed</w:t>
            </w:r>
            <w:r w:rsidRPr="00CE7574">
              <w:t xml:space="preserve"> use of cohesive devices such as conjunctions </w:t>
            </w:r>
          </w:p>
        </w:tc>
      </w:tr>
      <w:tr w:rsidR="00D14D5C" w:rsidRPr="00CE7574" w14:paraId="328FBA14" w14:textId="77777777" w:rsidTr="00053909">
        <w:trPr>
          <w:cantSplit/>
          <w:trHeight w:val="20"/>
        </w:trPr>
        <w:tc>
          <w:tcPr>
            <w:tcW w:w="459" w:type="dxa"/>
            <w:vMerge/>
            <w:shd w:val="clear" w:color="auto" w:fill="E6E7E8" w:themeFill="background2"/>
            <w:textDirection w:val="btLr"/>
            <w:vAlign w:val="center"/>
          </w:tcPr>
          <w:p w14:paraId="26FF0202" w14:textId="794E2C21" w:rsidR="00D14D5C" w:rsidRPr="00701C60" w:rsidRDefault="00D14D5C" w:rsidP="00F911BB">
            <w:pPr>
              <w:pStyle w:val="Tableheadingcolumns"/>
              <w:rPr>
                <w:sz w:val="18"/>
                <w:szCs w:val="18"/>
              </w:rPr>
            </w:pPr>
          </w:p>
        </w:tc>
        <w:tc>
          <w:tcPr>
            <w:tcW w:w="2653" w:type="dxa"/>
            <w:tcBorders>
              <w:top w:val="dotted" w:sz="4" w:space="0" w:color="A6A8AB"/>
              <w:bottom w:val="dotted" w:sz="4" w:space="0" w:color="A6A8AB"/>
            </w:tcBorders>
          </w:tcPr>
          <w:p w14:paraId="6315EAC0" w14:textId="5BB65299" w:rsidR="00D14D5C" w:rsidRPr="00CE7574" w:rsidRDefault="00D14D5C" w:rsidP="00F911BB">
            <w:pPr>
              <w:pStyle w:val="TableBullet"/>
            </w:pPr>
            <w:r w:rsidRPr="00505C92">
              <w:rPr>
                <w:rStyle w:val="shadingdifferences"/>
              </w:rPr>
              <w:t>discerning</w:t>
            </w:r>
            <w:r w:rsidRPr="00CE7574">
              <w:t xml:space="preserve"> formation of sentences with subject-verb-object construction </w:t>
            </w:r>
          </w:p>
          <w:p w14:paraId="5ADBB6CB" w14:textId="2F7C73F7" w:rsidR="00D14D5C" w:rsidRPr="00CE7574" w:rsidRDefault="00D14D5C" w:rsidP="00F911BB">
            <w:pPr>
              <w:pStyle w:val="TableBullet"/>
            </w:pPr>
            <w:r w:rsidRPr="00505C92">
              <w:rPr>
                <w:rStyle w:val="shadingdifferences"/>
              </w:rPr>
              <w:t>purposeful</w:t>
            </w:r>
            <w:r w:rsidRPr="00CE7574">
              <w:t xml:space="preserve"> use of:</w:t>
            </w:r>
          </w:p>
          <w:p w14:paraId="3A006AEE" w14:textId="77777777" w:rsidR="00D14D5C" w:rsidRPr="00CE7574" w:rsidRDefault="00D14D5C" w:rsidP="00F911BB">
            <w:pPr>
              <w:pStyle w:val="TableBullet2"/>
            </w:pPr>
            <w:r w:rsidRPr="00CE7574">
              <w:t>simple base words</w:t>
            </w:r>
          </w:p>
          <w:p w14:paraId="620B97F6" w14:textId="77777777" w:rsidR="00D14D5C" w:rsidRPr="00CE7574" w:rsidRDefault="00D14D5C" w:rsidP="00F911BB">
            <w:pPr>
              <w:pStyle w:val="TableBullet2"/>
            </w:pPr>
            <w:r w:rsidRPr="00505C92">
              <w:rPr>
                <w:rStyle w:val="EmphasisIndonesian"/>
              </w:rPr>
              <w:t>ber-</w:t>
            </w:r>
            <w:r w:rsidRPr="00CE7574">
              <w:t xml:space="preserve"> verbs</w:t>
            </w:r>
          </w:p>
          <w:p w14:paraId="1FFCDEFF" w14:textId="5FE6FBF6" w:rsidR="00D14D5C" w:rsidRPr="00CE7574" w:rsidRDefault="00D14D5C" w:rsidP="00F911BB">
            <w:pPr>
              <w:pStyle w:val="TableBullet2"/>
            </w:pPr>
            <w:r w:rsidRPr="00CE7574">
              <w:t xml:space="preserve">formulaic </w:t>
            </w:r>
            <w:r w:rsidRPr="00505C92">
              <w:rPr>
                <w:rStyle w:val="EmphasisIndonesian"/>
              </w:rPr>
              <w:t>me-</w:t>
            </w:r>
            <w:r w:rsidRPr="00CE7574">
              <w:t xml:space="preserve"> verbs </w:t>
            </w:r>
          </w:p>
        </w:tc>
        <w:tc>
          <w:tcPr>
            <w:tcW w:w="2653" w:type="dxa"/>
            <w:tcBorders>
              <w:top w:val="dotted" w:sz="4" w:space="0" w:color="A6A8AB"/>
              <w:bottom w:val="dotted" w:sz="4" w:space="0" w:color="A6A8AB"/>
            </w:tcBorders>
          </w:tcPr>
          <w:p w14:paraId="25D51167" w14:textId="7C8BA69F" w:rsidR="00D14D5C" w:rsidRPr="00CE7574" w:rsidRDefault="00D14D5C" w:rsidP="00F911BB">
            <w:pPr>
              <w:pStyle w:val="TableBullet"/>
            </w:pPr>
            <w:r w:rsidRPr="00505C92">
              <w:rPr>
                <w:rStyle w:val="shadingdifferences"/>
              </w:rPr>
              <w:t>informed</w:t>
            </w:r>
            <w:r w:rsidRPr="00CE7574">
              <w:t xml:space="preserve"> formation of sentences with subject-verb-object construction </w:t>
            </w:r>
          </w:p>
          <w:p w14:paraId="7A096851" w14:textId="2A8AF173" w:rsidR="00D14D5C" w:rsidRPr="00CE7574" w:rsidRDefault="00D14D5C" w:rsidP="00F911BB">
            <w:pPr>
              <w:pStyle w:val="TableBullet"/>
            </w:pPr>
            <w:r w:rsidRPr="00505C92">
              <w:rPr>
                <w:rStyle w:val="shadingdifferences"/>
              </w:rPr>
              <w:t>effective</w:t>
            </w:r>
            <w:r w:rsidRPr="00CE7574">
              <w:t xml:space="preserve"> use of:</w:t>
            </w:r>
          </w:p>
          <w:p w14:paraId="55F3EBB4" w14:textId="77777777" w:rsidR="00D14D5C" w:rsidRPr="00CE7574" w:rsidRDefault="00D14D5C" w:rsidP="00F911BB">
            <w:pPr>
              <w:pStyle w:val="TableBullet2"/>
            </w:pPr>
            <w:r w:rsidRPr="00CE7574">
              <w:t>simple base words</w:t>
            </w:r>
          </w:p>
          <w:p w14:paraId="4D97B28D" w14:textId="77777777" w:rsidR="00D14D5C" w:rsidRPr="00CE7574" w:rsidRDefault="00D14D5C" w:rsidP="00F911BB">
            <w:pPr>
              <w:pStyle w:val="TableBullet2"/>
            </w:pPr>
            <w:r w:rsidRPr="00505C92">
              <w:rPr>
                <w:rStyle w:val="EmphasisIndonesian"/>
              </w:rPr>
              <w:t>ber-</w:t>
            </w:r>
            <w:r w:rsidRPr="00CE7574">
              <w:t xml:space="preserve"> verbs</w:t>
            </w:r>
          </w:p>
          <w:p w14:paraId="43038F10" w14:textId="3B5CFB30" w:rsidR="00D14D5C" w:rsidRPr="00CE7574" w:rsidRDefault="00D14D5C" w:rsidP="00F911BB">
            <w:pPr>
              <w:pStyle w:val="TableBullet2"/>
            </w:pPr>
            <w:r w:rsidRPr="00CE7574">
              <w:t xml:space="preserve">formulaic </w:t>
            </w:r>
            <w:r w:rsidRPr="00505C92">
              <w:rPr>
                <w:rStyle w:val="EmphasisIndonesian"/>
              </w:rPr>
              <w:t>me-</w:t>
            </w:r>
            <w:r w:rsidRPr="00CE7574">
              <w:t xml:space="preserve"> verbs </w:t>
            </w:r>
          </w:p>
        </w:tc>
        <w:tc>
          <w:tcPr>
            <w:tcW w:w="2654" w:type="dxa"/>
            <w:tcBorders>
              <w:top w:val="dotted" w:sz="4" w:space="0" w:color="A6A8AB"/>
              <w:bottom w:val="dotted" w:sz="4" w:space="0" w:color="A6A8AB"/>
            </w:tcBorders>
          </w:tcPr>
          <w:p w14:paraId="2280ADC6" w14:textId="425A1834" w:rsidR="00D14D5C" w:rsidRPr="00CE7574" w:rsidRDefault="00D14D5C" w:rsidP="00F911BB">
            <w:pPr>
              <w:pStyle w:val="TableBullet"/>
            </w:pPr>
            <w:r w:rsidRPr="00CE7574">
              <w:t>formation of sentences with subject-verb-object construction (</w:t>
            </w:r>
            <w:bookmarkStart w:id="22" w:name="AS7"/>
            <w:r>
              <w:rPr>
                <w:rStyle w:val="shadingkeyinmatrix"/>
              </w:rPr>
              <w:fldChar w:fldCharType="begin"/>
            </w:r>
            <w:r>
              <w:rPr>
                <w:rStyle w:val="shadingkeyinmatrix"/>
              </w:rPr>
              <w:instrText xml:space="preserve"> HYPERLINK  \l "SE7" </w:instrText>
            </w:r>
            <w:r>
              <w:rPr>
                <w:rStyle w:val="shadingkeyinmatrix"/>
              </w:rPr>
            </w:r>
            <w:r>
              <w:rPr>
                <w:rStyle w:val="shadingkeyinmatrix"/>
              </w:rPr>
              <w:fldChar w:fldCharType="separate"/>
            </w:r>
            <w:r w:rsidRPr="00CE7574">
              <w:rPr>
                <w:rStyle w:val="Hyperlink"/>
                <w:noProof/>
                <w:shd w:val="clear" w:color="auto" w:fill="C8DDF2" w:themeFill="accent2" w:themeFillTint="33"/>
              </w:rPr>
              <w:t>AS7</w:t>
            </w:r>
            <w:bookmarkEnd w:id="22"/>
            <w:r>
              <w:rPr>
                <w:rStyle w:val="shadingkeyinmatrix"/>
              </w:rPr>
              <w:fldChar w:fldCharType="end"/>
            </w:r>
            <w:r w:rsidRPr="00CE7574">
              <w:t>)</w:t>
            </w:r>
          </w:p>
          <w:p w14:paraId="1B31254D" w14:textId="77777777" w:rsidR="00D14D5C" w:rsidRPr="00CE7574" w:rsidRDefault="00D14D5C" w:rsidP="00F911BB">
            <w:pPr>
              <w:pStyle w:val="TableBullet"/>
            </w:pPr>
            <w:r w:rsidRPr="00CE7574">
              <w:t>use of:</w:t>
            </w:r>
          </w:p>
          <w:p w14:paraId="0EE454EB" w14:textId="77777777" w:rsidR="00D14D5C" w:rsidRPr="00CE7574" w:rsidRDefault="00D14D5C" w:rsidP="00F911BB">
            <w:pPr>
              <w:pStyle w:val="TableBullet2"/>
            </w:pPr>
            <w:r w:rsidRPr="00CE7574">
              <w:t>simple base words</w:t>
            </w:r>
          </w:p>
          <w:p w14:paraId="2C20A8D0" w14:textId="77777777" w:rsidR="00D14D5C" w:rsidRPr="00CE7574" w:rsidRDefault="00D14D5C" w:rsidP="00F911BB">
            <w:pPr>
              <w:pStyle w:val="TableBullet2"/>
            </w:pPr>
            <w:r w:rsidRPr="00505C92">
              <w:rPr>
                <w:rStyle w:val="EmphasisIndonesian"/>
              </w:rPr>
              <w:t>ber-</w:t>
            </w:r>
            <w:r w:rsidRPr="00CE7574">
              <w:t xml:space="preserve"> verbs</w:t>
            </w:r>
          </w:p>
          <w:p w14:paraId="7A943C04" w14:textId="3AF3BE73" w:rsidR="00D14D5C" w:rsidRPr="00CE7574" w:rsidRDefault="00D14D5C" w:rsidP="00F911BB">
            <w:pPr>
              <w:pStyle w:val="TableBullet2"/>
            </w:pPr>
            <w:r w:rsidRPr="00CE7574">
              <w:t xml:space="preserve">formulaic </w:t>
            </w:r>
            <w:r w:rsidRPr="00505C92">
              <w:rPr>
                <w:rStyle w:val="EmphasisIndonesian"/>
              </w:rPr>
              <w:t>me-</w:t>
            </w:r>
            <w:r w:rsidRPr="00CE7574">
              <w:t xml:space="preserve"> verbs (</w:t>
            </w:r>
            <w:bookmarkStart w:id="23" w:name="AS8"/>
            <w:r>
              <w:rPr>
                <w:rStyle w:val="shadingkeyinmatrix"/>
              </w:rPr>
              <w:fldChar w:fldCharType="begin"/>
            </w:r>
            <w:r>
              <w:rPr>
                <w:rStyle w:val="shadingkeyinmatrix"/>
              </w:rPr>
              <w:instrText xml:space="preserve"> HYPERLINK  \l "SE8" </w:instrText>
            </w:r>
            <w:r>
              <w:rPr>
                <w:rStyle w:val="shadingkeyinmatrix"/>
              </w:rPr>
            </w:r>
            <w:r>
              <w:rPr>
                <w:rStyle w:val="shadingkeyinmatrix"/>
              </w:rPr>
              <w:fldChar w:fldCharType="separate"/>
            </w:r>
            <w:r w:rsidRPr="00CE7574">
              <w:rPr>
                <w:rStyle w:val="Hyperlink"/>
                <w:noProof/>
                <w:shd w:val="clear" w:color="auto" w:fill="C8DDF2" w:themeFill="accent2" w:themeFillTint="33"/>
              </w:rPr>
              <w:t>AS8</w:t>
            </w:r>
            <w:bookmarkEnd w:id="23"/>
            <w:r>
              <w:rPr>
                <w:rStyle w:val="shadingkeyinmatrix"/>
              </w:rPr>
              <w:fldChar w:fldCharType="end"/>
            </w:r>
            <w:r w:rsidRPr="00CE7574">
              <w:t>)</w:t>
            </w:r>
          </w:p>
        </w:tc>
        <w:tc>
          <w:tcPr>
            <w:tcW w:w="2653" w:type="dxa"/>
            <w:tcBorders>
              <w:top w:val="dotted" w:sz="4" w:space="0" w:color="A6A8AB"/>
              <w:bottom w:val="dotted" w:sz="4" w:space="0" w:color="A6A8AB"/>
            </w:tcBorders>
          </w:tcPr>
          <w:p w14:paraId="7DB556CC" w14:textId="77777777" w:rsidR="00D14D5C" w:rsidRPr="00272996" w:rsidRDefault="00D14D5C" w:rsidP="00701C60">
            <w:pPr>
              <w:pStyle w:val="TableText"/>
              <w:rPr>
                <w:rStyle w:val="shadingdifferences"/>
                <w:szCs w:val="18"/>
                <w:u w:val="none"/>
                <w:shd w:val="clear" w:color="auto" w:fill="auto"/>
              </w:rPr>
            </w:pPr>
            <w:r w:rsidRPr="00505C92">
              <w:rPr>
                <w:rStyle w:val="shadingdifferences"/>
              </w:rPr>
              <w:t>limited</w:t>
            </w:r>
            <w:r>
              <w:rPr>
                <w:rStyle w:val="shadingdifferences"/>
              </w:rPr>
              <w:t>:</w:t>
            </w:r>
          </w:p>
          <w:p w14:paraId="35D71697" w14:textId="7EDECFE3" w:rsidR="00D14D5C" w:rsidRPr="00CE7574" w:rsidRDefault="00D14D5C" w:rsidP="00F911BB">
            <w:pPr>
              <w:pStyle w:val="TableBullet"/>
            </w:pPr>
            <w:r w:rsidRPr="00CE7574">
              <w:t xml:space="preserve">formation of sentences with subject-verb-object construction </w:t>
            </w:r>
          </w:p>
          <w:p w14:paraId="178A64EB" w14:textId="7F9F8F02" w:rsidR="00D14D5C" w:rsidRPr="00CE7574" w:rsidRDefault="00D14D5C" w:rsidP="00F911BB">
            <w:pPr>
              <w:pStyle w:val="TableBullet"/>
            </w:pPr>
            <w:r w:rsidRPr="00CE7574">
              <w:t>use of:</w:t>
            </w:r>
          </w:p>
          <w:p w14:paraId="334E387B" w14:textId="77777777" w:rsidR="00D14D5C" w:rsidRPr="00CE7574" w:rsidRDefault="00D14D5C" w:rsidP="00F911BB">
            <w:pPr>
              <w:pStyle w:val="TableBullet2"/>
            </w:pPr>
            <w:r w:rsidRPr="00CE7574">
              <w:t>simple base words</w:t>
            </w:r>
          </w:p>
          <w:p w14:paraId="0777C915" w14:textId="77777777" w:rsidR="00D14D5C" w:rsidRPr="00CE7574" w:rsidRDefault="00D14D5C" w:rsidP="00F911BB">
            <w:pPr>
              <w:pStyle w:val="TableBullet2"/>
            </w:pPr>
            <w:r w:rsidRPr="00505C92">
              <w:rPr>
                <w:rStyle w:val="EmphasisIndonesian"/>
              </w:rPr>
              <w:t>ber-</w:t>
            </w:r>
            <w:r w:rsidRPr="00CE7574">
              <w:t xml:space="preserve"> verbs</w:t>
            </w:r>
          </w:p>
          <w:p w14:paraId="23CF522D" w14:textId="791D2CB6" w:rsidR="00D14D5C" w:rsidRPr="00CE7574" w:rsidRDefault="00D14D5C" w:rsidP="00F911BB">
            <w:pPr>
              <w:pStyle w:val="TableBullet2"/>
            </w:pPr>
            <w:r w:rsidRPr="00CE7574">
              <w:t xml:space="preserve">formulaic </w:t>
            </w:r>
            <w:r w:rsidRPr="00505C92">
              <w:rPr>
                <w:rStyle w:val="EmphasisIndonesian"/>
              </w:rPr>
              <w:t>me-</w:t>
            </w:r>
            <w:r w:rsidRPr="00CE7574">
              <w:t xml:space="preserve"> verbs </w:t>
            </w:r>
          </w:p>
        </w:tc>
        <w:tc>
          <w:tcPr>
            <w:tcW w:w="2655" w:type="dxa"/>
            <w:tcBorders>
              <w:top w:val="dotted" w:sz="4" w:space="0" w:color="A6A8AB"/>
              <w:bottom w:val="dotted" w:sz="4" w:space="0" w:color="A6A8AB"/>
            </w:tcBorders>
          </w:tcPr>
          <w:p w14:paraId="39F4FA78" w14:textId="273E2DDF" w:rsidR="00D14D5C" w:rsidRDefault="00D14D5C" w:rsidP="00701C60">
            <w:pPr>
              <w:pStyle w:val="TableText"/>
            </w:pPr>
            <w:r w:rsidRPr="00505C92">
              <w:rPr>
                <w:rStyle w:val="shadingdifferences"/>
              </w:rPr>
              <w:t>directed</w:t>
            </w:r>
            <w:r>
              <w:rPr>
                <w:rStyle w:val="shadingdifferences"/>
              </w:rPr>
              <w:t>:</w:t>
            </w:r>
          </w:p>
          <w:p w14:paraId="58525C9A" w14:textId="261CCD19" w:rsidR="00D14D5C" w:rsidRPr="00CE7574" w:rsidRDefault="00D14D5C" w:rsidP="00F911BB">
            <w:pPr>
              <w:pStyle w:val="TableBullet"/>
            </w:pPr>
            <w:r w:rsidRPr="00CE7574">
              <w:t xml:space="preserve">formation of sentences with subject-verb-object construction </w:t>
            </w:r>
          </w:p>
          <w:p w14:paraId="6AB76A7E" w14:textId="233584D6" w:rsidR="00D14D5C" w:rsidRPr="00CE7574" w:rsidRDefault="00D14D5C" w:rsidP="00F911BB">
            <w:pPr>
              <w:pStyle w:val="TableBullet"/>
            </w:pPr>
            <w:r w:rsidRPr="00CE7574">
              <w:t>use of:</w:t>
            </w:r>
          </w:p>
          <w:p w14:paraId="197D48DB" w14:textId="77777777" w:rsidR="00D14D5C" w:rsidRPr="00CE7574" w:rsidRDefault="00D14D5C" w:rsidP="00F911BB">
            <w:pPr>
              <w:pStyle w:val="TableBullet2"/>
            </w:pPr>
            <w:r w:rsidRPr="00CE7574">
              <w:t>simple base words</w:t>
            </w:r>
          </w:p>
          <w:p w14:paraId="02628FE6" w14:textId="77777777" w:rsidR="00D14D5C" w:rsidRPr="00CE7574" w:rsidRDefault="00D14D5C" w:rsidP="00F911BB">
            <w:pPr>
              <w:pStyle w:val="TableBullet2"/>
            </w:pPr>
            <w:r w:rsidRPr="00505C92">
              <w:rPr>
                <w:rStyle w:val="EmphasisIndonesian"/>
              </w:rPr>
              <w:t>ber-</w:t>
            </w:r>
            <w:r w:rsidRPr="00CE7574">
              <w:t xml:space="preserve"> verbs</w:t>
            </w:r>
          </w:p>
          <w:p w14:paraId="63905167" w14:textId="6F493EDF" w:rsidR="00D14D5C" w:rsidRPr="00CE7574" w:rsidRDefault="00D14D5C" w:rsidP="00F911BB">
            <w:pPr>
              <w:pStyle w:val="TableBullet2"/>
            </w:pPr>
            <w:r w:rsidRPr="00CE7574">
              <w:t xml:space="preserve">formulaic </w:t>
            </w:r>
            <w:r w:rsidRPr="00505C92">
              <w:rPr>
                <w:rStyle w:val="EmphasisIndonesian"/>
              </w:rPr>
              <w:t>me-</w:t>
            </w:r>
            <w:r w:rsidRPr="00CE7574">
              <w:t xml:space="preserve"> verbs </w:t>
            </w:r>
          </w:p>
        </w:tc>
      </w:tr>
      <w:tr w:rsidR="00D14D5C" w:rsidRPr="00CE7574" w14:paraId="0017F1E7" w14:textId="77777777" w:rsidTr="00053909">
        <w:trPr>
          <w:cantSplit/>
          <w:trHeight w:val="211"/>
        </w:trPr>
        <w:tc>
          <w:tcPr>
            <w:tcW w:w="459" w:type="dxa"/>
            <w:vMerge/>
            <w:shd w:val="clear" w:color="auto" w:fill="E6E7E8" w:themeFill="background2"/>
            <w:textDirection w:val="btLr"/>
            <w:vAlign w:val="center"/>
          </w:tcPr>
          <w:p w14:paraId="4EE26D0D" w14:textId="5D88A1D6" w:rsidR="00D14D5C" w:rsidRPr="00701C60" w:rsidRDefault="00D14D5C" w:rsidP="000E72F1">
            <w:pPr>
              <w:pStyle w:val="Tableheadingcolumns"/>
              <w:rPr>
                <w:sz w:val="18"/>
                <w:szCs w:val="18"/>
              </w:rPr>
            </w:pPr>
          </w:p>
        </w:tc>
        <w:tc>
          <w:tcPr>
            <w:tcW w:w="2653" w:type="dxa"/>
            <w:tcBorders>
              <w:top w:val="dotted" w:sz="4" w:space="0" w:color="A6A8AB"/>
              <w:bottom w:val="dotted" w:sz="4" w:space="0" w:color="A6A8AB"/>
            </w:tcBorders>
          </w:tcPr>
          <w:p w14:paraId="3AB45D0A" w14:textId="77777777" w:rsidR="00D14D5C" w:rsidRPr="00701C60" w:rsidRDefault="00D14D5C" w:rsidP="00701C60">
            <w:pPr>
              <w:pStyle w:val="TableText"/>
              <w:rPr>
                <w:rStyle w:val="shadingdifferences"/>
                <w:u w:val="none"/>
                <w:shd w:val="clear" w:color="auto" w:fill="auto"/>
              </w:rPr>
            </w:pPr>
            <w:r w:rsidRPr="00505C92">
              <w:rPr>
                <w:rStyle w:val="shadingdifferences"/>
              </w:rPr>
              <w:t>purposeful</w:t>
            </w:r>
            <w:r w:rsidRPr="00701C60">
              <w:rPr>
                <w:rStyle w:val="TableTextChar"/>
                <w:rFonts w:ascii="Arial" w:hAnsi="Arial"/>
                <w:lang w:eastAsia="en-AU"/>
              </w:rPr>
              <w:t>:</w:t>
            </w:r>
          </w:p>
          <w:p w14:paraId="5C390D73" w14:textId="5735BE29" w:rsidR="00D14D5C" w:rsidRPr="00CE7574" w:rsidRDefault="00D14D5C" w:rsidP="000E72F1">
            <w:pPr>
              <w:pStyle w:val="TableBullet"/>
            </w:pPr>
            <w:r w:rsidRPr="00CE7574">
              <w:t>referring to others using pronouns</w:t>
            </w:r>
          </w:p>
          <w:p w14:paraId="5F7E791E" w14:textId="2FB09EA1" w:rsidR="00D14D5C" w:rsidRPr="00CE7574" w:rsidRDefault="00D14D5C" w:rsidP="000E72F1">
            <w:pPr>
              <w:pStyle w:val="TableBullet"/>
            </w:pPr>
            <w:r w:rsidRPr="00CE7574">
              <w:t xml:space="preserve">use of these pronouns in possessive form using </w:t>
            </w:r>
            <w:r w:rsidRPr="00505C92">
              <w:rPr>
                <w:rStyle w:val="EmphasisIndonesian"/>
              </w:rPr>
              <w:t>-nya</w:t>
            </w:r>
            <w:r w:rsidRPr="00CE7574">
              <w:t xml:space="preserve">  </w:t>
            </w:r>
          </w:p>
        </w:tc>
        <w:tc>
          <w:tcPr>
            <w:tcW w:w="2653" w:type="dxa"/>
            <w:tcBorders>
              <w:top w:val="dotted" w:sz="4" w:space="0" w:color="A6A8AB"/>
              <w:bottom w:val="dotted" w:sz="4" w:space="0" w:color="A6A8AB"/>
            </w:tcBorders>
          </w:tcPr>
          <w:p w14:paraId="484A82E1" w14:textId="6C95792A" w:rsidR="00D14D5C" w:rsidRPr="00CE7574" w:rsidRDefault="00D14D5C" w:rsidP="00787BD5">
            <w:pPr>
              <w:pStyle w:val="TableBullet"/>
            </w:pPr>
            <w:r w:rsidRPr="00505C92">
              <w:rPr>
                <w:rStyle w:val="shadingdifferences"/>
              </w:rPr>
              <w:t>informed</w:t>
            </w:r>
            <w:r w:rsidRPr="00CE7574">
              <w:t xml:space="preserve"> referring to others using pronouns</w:t>
            </w:r>
          </w:p>
          <w:p w14:paraId="11F9553C" w14:textId="10DA023C" w:rsidR="00D14D5C" w:rsidRPr="00CE7574" w:rsidRDefault="00D14D5C" w:rsidP="00787BD5">
            <w:pPr>
              <w:pStyle w:val="TableBullet"/>
            </w:pPr>
            <w:r w:rsidRPr="00505C92">
              <w:rPr>
                <w:rStyle w:val="shadingdifferences"/>
              </w:rPr>
              <w:t>effective</w:t>
            </w:r>
            <w:r w:rsidRPr="00CE7574">
              <w:t xml:space="preserve"> use of these pronouns in possessive form using </w:t>
            </w:r>
            <w:r w:rsidRPr="00505C92">
              <w:rPr>
                <w:rStyle w:val="EmphasisIndonesian"/>
              </w:rPr>
              <w:t>-nya</w:t>
            </w:r>
            <w:r w:rsidRPr="00CE7574">
              <w:t xml:space="preserve"> </w:t>
            </w:r>
          </w:p>
        </w:tc>
        <w:tc>
          <w:tcPr>
            <w:tcW w:w="2654" w:type="dxa"/>
            <w:tcBorders>
              <w:top w:val="dotted" w:sz="4" w:space="0" w:color="A6A8AB"/>
              <w:bottom w:val="dotted" w:sz="4" w:space="0" w:color="A6A8AB"/>
            </w:tcBorders>
          </w:tcPr>
          <w:p w14:paraId="0F0EEDE8" w14:textId="0C88FB44" w:rsidR="00D14D5C" w:rsidRPr="00CE7574" w:rsidRDefault="00D14D5C" w:rsidP="000E72F1">
            <w:pPr>
              <w:pStyle w:val="TableBullet"/>
            </w:pPr>
            <w:r w:rsidRPr="00CE7574">
              <w:t>referring to others using pronouns</w:t>
            </w:r>
          </w:p>
          <w:p w14:paraId="25479067" w14:textId="59F5DCA3" w:rsidR="00D14D5C" w:rsidRPr="00CE7574" w:rsidRDefault="00D14D5C" w:rsidP="000E72F1">
            <w:pPr>
              <w:pStyle w:val="TableBullet"/>
            </w:pPr>
            <w:r w:rsidRPr="00CE7574">
              <w:t xml:space="preserve">use of these pronouns in possessive form including using </w:t>
            </w:r>
            <w:r w:rsidRPr="00505C92">
              <w:rPr>
                <w:rStyle w:val="EmphasisIndonesian"/>
              </w:rPr>
              <w:t>-nya</w:t>
            </w:r>
            <w:r w:rsidRPr="00CE7574">
              <w:t xml:space="preserve"> (</w:t>
            </w:r>
            <w:bookmarkStart w:id="24" w:name="AS9"/>
            <w:r>
              <w:rPr>
                <w:rStyle w:val="shadingkeyinmatrix"/>
              </w:rPr>
              <w:fldChar w:fldCharType="begin"/>
            </w:r>
            <w:r>
              <w:rPr>
                <w:rStyle w:val="shadingkeyinmatrix"/>
              </w:rPr>
              <w:instrText xml:space="preserve"> HYPERLINK  \l "SE9" </w:instrText>
            </w:r>
            <w:r>
              <w:rPr>
                <w:rStyle w:val="shadingkeyinmatrix"/>
              </w:rPr>
            </w:r>
            <w:r>
              <w:rPr>
                <w:rStyle w:val="shadingkeyinmatrix"/>
              </w:rPr>
              <w:fldChar w:fldCharType="separate"/>
            </w:r>
            <w:r w:rsidRPr="00CE7574">
              <w:rPr>
                <w:rStyle w:val="Hyperlink"/>
                <w:noProof/>
                <w:shd w:val="clear" w:color="auto" w:fill="C8DDF2" w:themeFill="accent2" w:themeFillTint="33"/>
              </w:rPr>
              <w:t>AS9</w:t>
            </w:r>
            <w:bookmarkEnd w:id="24"/>
            <w:r>
              <w:rPr>
                <w:rStyle w:val="shadingkeyinmatrix"/>
              </w:rPr>
              <w:fldChar w:fldCharType="end"/>
            </w:r>
            <w:r w:rsidRPr="00CE7574">
              <w:t>)</w:t>
            </w:r>
          </w:p>
        </w:tc>
        <w:tc>
          <w:tcPr>
            <w:tcW w:w="2653" w:type="dxa"/>
            <w:tcBorders>
              <w:top w:val="dotted" w:sz="4" w:space="0" w:color="A6A8AB"/>
              <w:bottom w:val="dotted" w:sz="4" w:space="0" w:color="A6A8AB"/>
            </w:tcBorders>
          </w:tcPr>
          <w:p w14:paraId="49880262" w14:textId="77777777" w:rsidR="00D14D5C" w:rsidRPr="00272996" w:rsidRDefault="00D14D5C" w:rsidP="00701C60">
            <w:pPr>
              <w:pStyle w:val="TableText"/>
              <w:rPr>
                <w:rStyle w:val="shadingdifferences"/>
                <w:u w:val="none"/>
                <w:shd w:val="clear" w:color="auto" w:fill="auto"/>
              </w:rPr>
            </w:pPr>
            <w:r w:rsidRPr="00505C92">
              <w:rPr>
                <w:rStyle w:val="shadingdifferences"/>
              </w:rPr>
              <w:t>guided</w:t>
            </w:r>
            <w:r>
              <w:rPr>
                <w:rStyle w:val="shadingdifferences"/>
              </w:rPr>
              <w:t>:</w:t>
            </w:r>
          </w:p>
          <w:p w14:paraId="0875C355" w14:textId="25C24714" w:rsidR="00D14D5C" w:rsidRPr="00CE7574" w:rsidRDefault="00D14D5C" w:rsidP="000E72F1">
            <w:pPr>
              <w:pStyle w:val="TableBullet"/>
            </w:pPr>
            <w:r w:rsidRPr="00CE7574">
              <w:t>referring to others using pronouns</w:t>
            </w:r>
          </w:p>
          <w:p w14:paraId="457B7C56" w14:textId="548ACDAC" w:rsidR="00D14D5C" w:rsidRPr="00CE7574" w:rsidRDefault="00D14D5C" w:rsidP="000E72F1">
            <w:pPr>
              <w:pStyle w:val="TableBullet"/>
            </w:pPr>
            <w:r w:rsidRPr="00CE7574">
              <w:t xml:space="preserve">use of these pronouns in possessive form using </w:t>
            </w:r>
            <w:r w:rsidRPr="00505C92">
              <w:rPr>
                <w:rStyle w:val="EmphasisIndonesian"/>
              </w:rPr>
              <w:t>-nya</w:t>
            </w:r>
            <w:r w:rsidRPr="00CE7574">
              <w:rPr>
                <w:i/>
              </w:rPr>
              <w:t xml:space="preserve"> </w:t>
            </w:r>
          </w:p>
        </w:tc>
        <w:tc>
          <w:tcPr>
            <w:tcW w:w="2655" w:type="dxa"/>
            <w:tcBorders>
              <w:top w:val="dotted" w:sz="4" w:space="0" w:color="A6A8AB"/>
              <w:bottom w:val="dotted" w:sz="4" w:space="0" w:color="A6A8AB"/>
            </w:tcBorders>
          </w:tcPr>
          <w:p w14:paraId="01FA14CD" w14:textId="77777777" w:rsidR="00D14D5C" w:rsidRPr="00272996" w:rsidRDefault="00D14D5C" w:rsidP="00701C60">
            <w:pPr>
              <w:pStyle w:val="TableText"/>
              <w:rPr>
                <w:rStyle w:val="shadingdifferences"/>
                <w:u w:val="none"/>
                <w:shd w:val="clear" w:color="auto" w:fill="auto"/>
              </w:rPr>
            </w:pPr>
            <w:r w:rsidRPr="00505C92">
              <w:rPr>
                <w:rStyle w:val="shadingdifferences"/>
              </w:rPr>
              <w:t>directed</w:t>
            </w:r>
            <w:r>
              <w:rPr>
                <w:rStyle w:val="shadingdifferences"/>
              </w:rPr>
              <w:t>:</w:t>
            </w:r>
          </w:p>
          <w:p w14:paraId="41BE7A2B" w14:textId="6C0128E8" w:rsidR="00D14D5C" w:rsidRPr="00CE7574" w:rsidRDefault="00D14D5C" w:rsidP="000E72F1">
            <w:pPr>
              <w:pStyle w:val="TableBullet"/>
            </w:pPr>
            <w:r w:rsidRPr="00CE7574">
              <w:t>referring to others using pronouns</w:t>
            </w:r>
          </w:p>
          <w:p w14:paraId="2D5DBC92" w14:textId="0F86BF74" w:rsidR="00D14D5C" w:rsidRPr="00CE7574" w:rsidRDefault="00D14D5C" w:rsidP="000E72F1">
            <w:pPr>
              <w:pStyle w:val="TableBullet"/>
            </w:pPr>
            <w:r w:rsidRPr="00CE7574">
              <w:t xml:space="preserve">use of these pronouns in possessive form using </w:t>
            </w:r>
            <w:r w:rsidRPr="00505C92">
              <w:rPr>
                <w:rStyle w:val="EmphasisIndonesian"/>
              </w:rPr>
              <w:t>-nya</w:t>
            </w:r>
            <w:r w:rsidRPr="00CE7574">
              <w:t xml:space="preserve"> </w:t>
            </w:r>
          </w:p>
        </w:tc>
      </w:tr>
      <w:tr w:rsidR="00D14D5C" w:rsidRPr="00CE7574" w14:paraId="5CBC278D" w14:textId="77777777" w:rsidTr="00053909">
        <w:trPr>
          <w:cantSplit/>
          <w:trHeight w:val="27"/>
        </w:trPr>
        <w:tc>
          <w:tcPr>
            <w:tcW w:w="459" w:type="dxa"/>
            <w:vMerge/>
            <w:shd w:val="clear" w:color="auto" w:fill="E6E7E8" w:themeFill="background2"/>
            <w:textDirection w:val="btLr"/>
            <w:vAlign w:val="center"/>
          </w:tcPr>
          <w:p w14:paraId="31A7DB9F" w14:textId="278AA4B7" w:rsidR="00D14D5C" w:rsidRPr="00701C60" w:rsidRDefault="00D14D5C" w:rsidP="00787BD5">
            <w:pPr>
              <w:pStyle w:val="Tableheadingcolumns"/>
              <w:rPr>
                <w:sz w:val="18"/>
                <w:szCs w:val="18"/>
              </w:rPr>
            </w:pPr>
          </w:p>
        </w:tc>
        <w:tc>
          <w:tcPr>
            <w:tcW w:w="2653" w:type="dxa"/>
            <w:tcBorders>
              <w:top w:val="dotted" w:sz="4" w:space="0" w:color="A6A8AB"/>
              <w:bottom w:val="dotted" w:sz="4" w:space="0" w:color="A6A8AB"/>
            </w:tcBorders>
          </w:tcPr>
          <w:p w14:paraId="0FA13F27" w14:textId="1E2BB4CC" w:rsidR="00D14D5C" w:rsidRPr="00CE7574" w:rsidRDefault="00D14D5C" w:rsidP="00787BD5">
            <w:r w:rsidRPr="00505C92">
              <w:rPr>
                <w:rStyle w:val="shadingdifferences"/>
              </w:rPr>
              <w:t>discerning</w:t>
            </w:r>
            <w:r w:rsidRPr="00CE7574">
              <w:t xml:space="preserve"> references to events in time and place using prepositions and time markers </w:t>
            </w:r>
          </w:p>
        </w:tc>
        <w:tc>
          <w:tcPr>
            <w:tcW w:w="2653" w:type="dxa"/>
            <w:tcBorders>
              <w:top w:val="dotted" w:sz="4" w:space="0" w:color="A6A8AB"/>
              <w:bottom w:val="dotted" w:sz="4" w:space="0" w:color="A6A8AB"/>
            </w:tcBorders>
          </w:tcPr>
          <w:p w14:paraId="38007ADC" w14:textId="0DC3B56D" w:rsidR="00D14D5C" w:rsidRPr="00CE7574" w:rsidRDefault="00D14D5C" w:rsidP="00787BD5">
            <w:r w:rsidRPr="00505C92">
              <w:rPr>
                <w:rStyle w:val="shadingdifferences"/>
              </w:rPr>
              <w:t>informed</w:t>
            </w:r>
            <w:r w:rsidRPr="00CE7574">
              <w:t xml:space="preserve"> references to events in time and place using prepositions and time markers </w:t>
            </w:r>
          </w:p>
        </w:tc>
        <w:tc>
          <w:tcPr>
            <w:tcW w:w="2654" w:type="dxa"/>
            <w:tcBorders>
              <w:top w:val="dotted" w:sz="4" w:space="0" w:color="A6A8AB"/>
              <w:bottom w:val="dotted" w:sz="4" w:space="0" w:color="A6A8AB"/>
            </w:tcBorders>
          </w:tcPr>
          <w:p w14:paraId="05760C89" w14:textId="661B515A" w:rsidR="00D14D5C" w:rsidRPr="00CE7574" w:rsidRDefault="00D14D5C" w:rsidP="00787BD5">
            <w:r w:rsidRPr="00CE7574">
              <w:t xml:space="preserve">references to events in time and place using prepositions </w:t>
            </w:r>
            <w:r w:rsidRPr="00505C92">
              <w:rPr>
                <w:rStyle w:val="EmphasisIndonesian"/>
              </w:rPr>
              <w:t>pada</w:t>
            </w:r>
            <w:r w:rsidRPr="00CE7574">
              <w:rPr>
                <w:i/>
              </w:rPr>
              <w:t xml:space="preserve">, </w:t>
            </w:r>
            <w:r w:rsidRPr="00505C92">
              <w:rPr>
                <w:rStyle w:val="EmphasisIndonesian"/>
              </w:rPr>
              <w:t>di</w:t>
            </w:r>
            <w:r w:rsidRPr="00CE7574">
              <w:t xml:space="preserve"> and </w:t>
            </w:r>
            <w:r w:rsidRPr="00505C92">
              <w:rPr>
                <w:rStyle w:val="EmphasisIndonesian"/>
              </w:rPr>
              <w:t>ke</w:t>
            </w:r>
            <w:r w:rsidRPr="00CE7574">
              <w:t xml:space="preserve"> and time markers (</w:t>
            </w:r>
            <w:bookmarkStart w:id="25" w:name="AS10"/>
            <w:r>
              <w:rPr>
                <w:rStyle w:val="shadingkeyinmatrix"/>
              </w:rPr>
              <w:fldChar w:fldCharType="begin"/>
            </w:r>
            <w:r>
              <w:rPr>
                <w:rStyle w:val="shadingkeyinmatrix"/>
              </w:rPr>
              <w:instrText xml:space="preserve"> HYPERLINK  \l "SE10" </w:instrText>
            </w:r>
            <w:r>
              <w:rPr>
                <w:rStyle w:val="shadingkeyinmatrix"/>
              </w:rPr>
            </w:r>
            <w:r>
              <w:rPr>
                <w:rStyle w:val="shadingkeyinmatrix"/>
              </w:rPr>
              <w:fldChar w:fldCharType="separate"/>
            </w:r>
            <w:r w:rsidRPr="00CE7574">
              <w:rPr>
                <w:rStyle w:val="Hyperlink"/>
                <w:noProof/>
                <w:shd w:val="clear" w:color="auto" w:fill="C8DDF2" w:themeFill="accent2" w:themeFillTint="33"/>
              </w:rPr>
              <w:t>AS10</w:t>
            </w:r>
            <w:bookmarkEnd w:id="25"/>
            <w:r>
              <w:rPr>
                <w:rStyle w:val="shadingkeyinmatrix"/>
              </w:rPr>
              <w:fldChar w:fldCharType="end"/>
            </w:r>
            <w:r w:rsidRPr="00CE7574">
              <w:t>)</w:t>
            </w:r>
          </w:p>
        </w:tc>
        <w:tc>
          <w:tcPr>
            <w:tcW w:w="2653" w:type="dxa"/>
            <w:tcBorders>
              <w:top w:val="dotted" w:sz="4" w:space="0" w:color="A6A8AB"/>
              <w:bottom w:val="dotted" w:sz="4" w:space="0" w:color="A6A8AB"/>
            </w:tcBorders>
          </w:tcPr>
          <w:p w14:paraId="1CCBA99B" w14:textId="2813DCBB" w:rsidR="00D14D5C" w:rsidRPr="00CE7574" w:rsidRDefault="00D14D5C" w:rsidP="00787BD5">
            <w:r w:rsidRPr="00505C92">
              <w:rPr>
                <w:rStyle w:val="shadingdifferences"/>
              </w:rPr>
              <w:t>limited</w:t>
            </w:r>
            <w:r w:rsidRPr="00CE7574">
              <w:t xml:space="preserve"> references to events in time and place using prepositions and time markers </w:t>
            </w:r>
          </w:p>
        </w:tc>
        <w:tc>
          <w:tcPr>
            <w:tcW w:w="2655" w:type="dxa"/>
            <w:tcBorders>
              <w:top w:val="dotted" w:sz="4" w:space="0" w:color="A6A8AB"/>
              <w:bottom w:val="dotted" w:sz="4" w:space="0" w:color="A6A8AB"/>
            </w:tcBorders>
          </w:tcPr>
          <w:p w14:paraId="4C365DE0" w14:textId="1D07CC60" w:rsidR="00D14D5C" w:rsidRPr="00CE7574" w:rsidRDefault="00D14D5C" w:rsidP="00787BD5">
            <w:r w:rsidRPr="00505C92">
              <w:rPr>
                <w:rStyle w:val="shadingdifferences"/>
              </w:rPr>
              <w:t>directed</w:t>
            </w:r>
            <w:r w:rsidRPr="00CE7574">
              <w:t xml:space="preserve"> references to events in time and place using prepositions and time markers </w:t>
            </w:r>
          </w:p>
        </w:tc>
      </w:tr>
      <w:tr w:rsidR="00D14D5C" w:rsidRPr="00CE7574" w14:paraId="1ED9338E" w14:textId="77777777" w:rsidTr="00053909">
        <w:trPr>
          <w:cantSplit/>
          <w:trHeight w:val="27"/>
        </w:trPr>
        <w:tc>
          <w:tcPr>
            <w:tcW w:w="459" w:type="dxa"/>
            <w:vMerge w:val="restart"/>
            <w:shd w:val="clear" w:color="auto" w:fill="E6E7E8" w:themeFill="background2"/>
            <w:textDirection w:val="btLr"/>
            <w:vAlign w:val="center"/>
          </w:tcPr>
          <w:p w14:paraId="63A86A20" w14:textId="22C0104F" w:rsidR="00D14D5C" w:rsidRPr="00701C60" w:rsidRDefault="00D14D5C" w:rsidP="00FB2983">
            <w:pPr>
              <w:pStyle w:val="Tableheadingcolumns"/>
              <w:rPr>
                <w:sz w:val="18"/>
                <w:szCs w:val="18"/>
              </w:rPr>
            </w:pPr>
            <w:r>
              <w:rPr>
                <w:sz w:val="18"/>
                <w:szCs w:val="18"/>
              </w:rPr>
              <w:lastRenderedPageBreak/>
              <w:t>Communicating</w:t>
            </w:r>
          </w:p>
        </w:tc>
        <w:tc>
          <w:tcPr>
            <w:tcW w:w="2653" w:type="dxa"/>
            <w:tcBorders>
              <w:top w:val="dotted" w:sz="4" w:space="0" w:color="A6A8AB"/>
              <w:bottom w:val="dotted" w:sz="4" w:space="0" w:color="A6A8AB"/>
            </w:tcBorders>
          </w:tcPr>
          <w:p w14:paraId="4EFC2990" w14:textId="5B5CF7AF" w:rsidR="00D14D5C" w:rsidRPr="00CE7574" w:rsidRDefault="00D14D5C" w:rsidP="00FB2983">
            <w:r w:rsidRPr="00505C92">
              <w:rPr>
                <w:rStyle w:val="shadingdifferences"/>
              </w:rPr>
              <w:t>purposeful</w:t>
            </w:r>
            <w:r w:rsidRPr="00CE7574">
              <w:t xml:space="preserve"> prediction of meaning based on knowledge of the first language, text features and key words, including loan words from English</w:t>
            </w:r>
          </w:p>
        </w:tc>
        <w:tc>
          <w:tcPr>
            <w:tcW w:w="2653" w:type="dxa"/>
            <w:tcBorders>
              <w:top w:val="dotted" w:sz="4" w:space="0" w:color="A6A8AB"/>
              <w:bottom w:val="dotted" w:sz="4" w:space="0" w:color="A6A8AB"/>
            </w:tcBorders>
          </w:tcPr>
          <w:p w14:paraId="3AD34E48" w14:textId="3521A61B" w:rsidR="00D14D5C" w:rsidRPr="00CE7574" w:rsidRDefault="00D14D5C" w:rsidP="00FB2983">
            <w:r w:rsidRPr="00505C92">
              <w:rPr>
                <w:rStyle w:val="shadingdifferences"/>
              </w:rPr>
              <w:t>effective</w:t>
            </w:r>
            <w:r w:rsidRPr="00CE7574">
              <w:t xml:space="preserve"> prediction of meaning based on knowledge of the first language, text features and key words, including loan words from English</w:t>
            </w:r>
          </w:p>
        </w:tc>
        <w:tc>
          <w:tcPr>
            <w:tcW w:w="2654" w:type="dxa"/>
            <w:tcBorders>
              <w:top w:val="dotted" w:sz="4" w:space="0" w:color="A6A8AB"/>
              <w:bottom w:val="dotted" w:sz="4" w:space="0" w:color="A6A8AB"/>
            </w:tcBorders>
          </w:tcPr>
          <w:p w14:paraId="576EF93F" w14:textId="4B6711D2" w:rsidR="00D14D5C" w:rsidRPr="00CE7574" w:rsidRDefault="00D14D5C" w:rsidP="00FB2983">
            <w:r w:rsidRPr="00CE7574">
              <w:t>prediction of meaning based on knowledge of the first language, text features and key words, including loan words from English</w:t>
            </w:r>
          </w:p>
        </w:tc>
        <w:tc>
          <w:tcPr>
            <w:tcW w:w="2653" w:type="dxa"/>
            <w:tcBorders>
              <w:top w:val="dotted" w:sz="4" w:space="0" w:color="A6A8AB"/>
              <w:bottom w:val="dotted" w:sz="4" w:space="0" w:color="A6A8AB"/>
            </w:tcBorders>
          </w:tcPr>
          <w:p w14:paraId="575CBE9A" w14:textId="08106655" w:rsidR="00D14D5C" w:rsidRPr="00CE7574" w:rsidRDefault="00D14D5C" w:rsidP="00FB2983">
            <w:r w:rsidRPr="00505C92">
              <w:rPr>
                <w:rStyle w:val="shadingdifferences"/>
              </w:rPr>
              <w:t>limited</w:t>
            </w:r>
            <w:r w:rsidRPr="00CE7574">
              <w:t xml:space="preserve"> prediction of meaning based on knowledge of the first language, text features and key words, including loan words from English</w:t>
            </w:r>
          </w:p>
        </w:tc>
        <w:tc>
          <w:tcPr>
            <w:tcW w:w="2655" w:type="dxa"/>
            <w:tcBorders>
              <w:top w:val="dotted" w:sz="4" w:space="0" w:color="A6A8AB"/>
              <w:bottom w:val="dotted" w:sz="4" w:space="0" w:color="A6A8AB"/>
            </w:tcBorders>
          </w:tcPr>
          <w:p w14:paraId="1C08F62F" w14:textId="5454C8E4" w:rsidR="00D14D5C" w:rsidRPr="00CE7574" w:rsidRDefault="00D14D5C" w:rsidP="00FB2983">
            <w:r w:rsidRPr="00505C92">
              <w:rPr>
                <w:rStyle w:val="shadingdifferences"/>
              </w:rPr>
              <w:t>directed</w:t>
            </w:r>
            <w:r w:rsidRPr="00CE7574">
              <w:t xml:space="preserve"> prediction of meaning based on knowledge of the first language, text features and key words, including loan words from English</w:t>
            </w:r>
          </w:p>
        </w:tc>
      </w:tr>
      <w:tr w:rsidR="00D14D5C" w:rsidRPr="00CE7574" w14:paraId="579269A4" w14:textId="77777777" w:rsidTr="00053909">
        <w:trPr>
          <w:cantSplit/>
          <w:trHeight w:val="27"/>
        </w:trPr>
        <w:tc>
          <w:tcPr>
            <w:tcW w:w="459" w:type="dxa"/>
            <w:vMerge/>
            <w:shd w:val="clear" w:color="auto" w:fill="E6E7E8" w:themeFill="background2"/>
            <w:textDirection w:val="btLr"/>
            <w:vAlign w:val="center"/>
          </w:tcPr>
          <w:p w14:paraId="40DB675E" w14:textId="77777777" w:rsidR="00D14D5C" w:rsidRPr="00701C60" w:rsidRDefault="00D14D5C" w:rsidP="00FB2983">
            <w:pPr>
              <w:pStyle w:val="Tableheadingcolumns"/>
              <w:rPr>
                <w:sz w:val="18"/>
                <w:szCs w:val="18"/>
              </w:rPr>
            </w:pPr>
          </w:p>
        </w:tc>
        <w:tc>
          <w:tcPr>
            <w:tcW w:w="2653" w:type="dxa"/>
            <w:tcBorders>
              <w:top w:val="dotted" w:sz="4" w:space="0" w:color="A6A8AB"/>
              <w:bottom w:val="dotted" w:sz="4" w:space="0" w:color="A6A8AB"/>
            </w:tcBorders>
          </w:tcPr>
          <w:p w14:paraId="02469C7D" w14:textId="2E5B940F" w:rsidR="00D14D5C" w:rsidRPr="00CE7574" w:rsidRDefault="00D14D5C" w:rsidP="00C25719">
            <w:pPr>
              <w:pStyle w:val="TableBullet"/>
            </w:pPr>
            <w:r w:rsidRPr="00505C92">
              <w:rPr>
                <w:rStyle w:val="shadingdifferences"/>
              </w:rPr>
              <w:t>proficient</w:t>
            </w:r>
            <w:r w:rsidRPr="00CE7574">
              <w:t xml:space="preserve"> translation of texts</w:t>
            </w:r>
          </w:p>
          <w:p w14:paraId="7893CD23" w14:textId="77777777" w:rsidR="00D14D5C" w:rsidRPr="00CE7574" w:rsidRDefault="00D14D5C" w:rsidP="006E329B">
            <w:pPr>
              <w:pStyle w:val="TableBullet"/>
            </w:pPr>
            <w:r w:rsidRPr="00505C92">
              <w:rPr>
                <w:rStyle w:val="shadingdifferences"/>
              </w:rPr>
              <w:t>discerning</w:t>
            </w:r>
            <w:r w:rsidRPr="00CE7574">
              <w:t xml:space="preserve"> identification of culture-specific language such as vocabulary related to:</w:t>
            </w:r>
          </w:p>
          <w:p w14:paraId="5931AB54" w14:textId="77777777" w:rsidR="00D14D5C" w:rsidRPr="00CE7574" w:rsidRDefault="00D14D5C" w:rsidP="006E329B">
            <w:pPr>
              <w:pStyle w:val="TableBullet2"/>
            </w:pPr>
            <w:r w:rsidRPr="00CE7574">
              <w:t xml:space="preserve">cultural artefacts </w:t>
            </w:r>
          </w:p>
          <w:p w14:paraId="23B2BCA7" w14:textId="77777777" w:rsidR="00D14D5C" w:rsidRPr="00CE7574" w:rsidRDefault="00D14D5C" w:rsidP="006E329B">
            <w:pPr>
              <w:pStyle w:val="TableBullet2"/>
            </w:pPr>
            <w:r w:rsidRPr="00CE7574">
              <w:t xml:space="preserve">environment </w:t>
            </w:r>
          </w:p>
          <w:p w14:paraId="3C194509" w14:textId="4F383B91" w:rsidR="00D14D5C" w:rsidRPr="00CE7574" w:rsidRDefault="00D14D5C" w:rsidP="006E329B">
            <w:pPr>
              <w:pStyle w:val="TableBullet2"/>
            </w:pPr>
            <w:r w:rsidRPr="00CE7574">
              <w:t xml:space="preserve">practices </w:t>
            </w:r>
          </w:p>
        </w:tc>
        <w:tc>
          <w:tcPr>
            <w:tcW w:w="2653" w:type="dxa"/>
            <w:tcBorders>
              <w:top w:val="dotted" w:sz="4" w:space="0" w:color="A6A8AB"/>
              <w:bottom w:val="dotted" w:sz="4" w:space="0" w:color="A6A8AB"/>
            </w:tcBorders>
          </w:tcPr>
          <w:p w14:paraId="6160F801" w14:textId="77777777" w:rsidR="00D14D5C" w:rsidRPr="00272996" w:rsidRDefault="00D14D5C" w:rsidP="00701C60">
            <w:pPr>
              <w:pStyle w:val="TableText"/>
              <w:rPr>
                <w:rStyle w:val="shadingdifferences"/>
                <w:szCs w:val="18"/>
                <w:u w:val="none"/>
                <w:shd w:val="clear" w:color="auto" w:fill="auto"/>
              </w:rPr>
            </w:pPr>
            <w:r w:rsidRPr="00505C92">
              <w:rPr>
                <w:rStyle w:val="shadingdifferences"/>
              </w:rPr>
              <w:t>effective</w:t>
            </w:r>
            <w:r>
              <w:rPr>
                <w:rStyle w:val="shadingdifferences"/>
              </w:rPr>
              <w:t>:</w:t>
            </w:r>
          </w:p>
          <w:p w14:paraId="6FB25AD1" w14:textId="3F6B7C23" w:rsidR="00D14D5C" w:rsidRPr="00CE7574" w:rsidRDefault="00D14D5C" w:rsidP="00C25719">
            <w:pPr>
              <w:pStyle w:val="TableBullet"/>
            </w:pPr>
            <w:r w:rsidRPr="00CE7574">
              <w:t>translation of texts</w:t>
            </w:r>
          </w:p>
          <w:p w14:paraId="6CC5DE97" w14:textId="4C1257CA" w:rsidR="00D14D5C" w:rsidRPr="00CE7574" w:rsidRDefault="00D14D5C" w:rsidP="006E329B">
            <w:pPr>
              <w:pStyle w:val="TableBullet"/>
            </w:pPr>
            <w:r w:rsidRPr="00CE7574">
              <w:t>identification of culture-specific language such as vocabulary related to:</w:t>
            </w:r>
          </w:p>
          <w:p w14:paraId="7DF946E8" w14:textId="77777777" w:rsidR="00D14D5C" w:rsidRPr="00CE7574" w:rsidRDefault="00D14D5C" w:rsidP="006E329B">
            <w:pPr>
              <w:pStyle w:val="TableBullet2"/>
            </w:pPr>
            <w:r w:rsidRPr="00CE7574">
              <w:t xml:space="preserve">cultural artefacts </w:t>
            </w:r>
          </w:p>
          <w:p w14:paraId="21A463A7" w14:textId="77777777" w:rsidR="00D14D5C" w:rsidRPr="00CE7574" w:rsidRDefault="00D14D5C" w:rsidP="006E329B">
            <w:pPr>
              <w:pStyle w:val="TableBullet2"/>
            </w:pPr>
            <w:r w:rsidRPr="00CE7574">
              <w:t xml:space="preserve">environment </w:t>
            </w:r>
          </w:p>
          <w:p w14:paraId="307A337A" w14:textId="3B520876" w:rsidR="00D14D5C" w:rsidRPr="00CE7574" w:rsidRDefault="00D14D5C" w:rsidP="006E329B">
            <w:pPr>
              <w:pStyle w:val="TableBullet2"/>
            </w:pPr>
            <w:r w:rsidRPr="00CE7574">
              <w:t xml:space="preserve">practices </w:t>
            </w:r>
          </w:p>
        </w:tc>
        <w:tc>
          <w:tcPr>
            <w:tcW w:w="2654" w:type="dxa"/>
            <w:tcBorders>
              <w:top w:val="dotted" w:sz="4" w:space="0" w:color="A6A8AB"/>
              <w:bottom w:val="dotted" w:sz="4" w:space="0" w:color="A6A8AB"/>
            </w:tcBorders>
          </w:tcPr>
          <w:p w14:paraId="6BCBDE9D" w14:textId="2BA42B9A" w:rsidR="00D14D5C" w:rsidRPr="00CE7574" w:rsidRDefault="00D14D5C" w:rsidP="00C25719">
            <w:pPr>
              <w:pStyle w:val="TableBullet"/>
            </w:pPr>
            <w:r w:rsidRPr="00CE7574">
              <w:t>translation of texts</w:t>
            </w:r>
          </w:p>
          <w:p w14:paraId="0680B9FF" w14:textId="77777777" w:rsidR="00D14D5C" w:rsidRPr="00CE7574" w:rsidRDefault="00D14D5C" w:rsidP="00C25719">
            <w:pPr>
              <w:pStyle w:val="TableBullet"/>
            </w:pPr>
            <w:r w:rsidRPr="00CE7574">
              <w:t>identification of culture-specific language such as vocabulary related to:</w:t>
            </w:r>
          </w:p>
          <w:p w14:paraId="524611C4" w14:textId="3ACA0E5A" w:rsidR="00D14D5C" w:rsidRPr="00CE7574" w:rsidRDefault="00D14D5C" w:rsidP="00030ACE">
            <w:pPr>
              <w:pStyle w:val="TableBullet2"/>
            </w:pPr>
            <w:r w:rsidRPr="00CE7574">
              <w:t xml:space="preserve">cultural artefacts </w:t>
            </w:r>
          </w:p>
          <w:p w14:paraId="566EBEF0" w14:textId="74A6E2CB" w:rsidR="00D14D5C" w:rsidRPr="00CE7574" w:rsidRDefault="00D14D5C" w:rsidP="00030ACE">
            <w:pPr>
              <w:pStyle w:val="TableBullet2"/>
            </w:pPr>
            <w:r w:rsidRPr="00CE7574">
              <w:t xml:space="preserve">environment </w:t>
            </w:r>
          </w:p>
          <w:p w14:paraId="5B15948D" w14:textId="1BE1BCE4" w:rsidR="00D14D5C" w:rsidRPr="00CE7574" w:rsidRDefault="00D14D5C" w:rsidP="00030ACE">
            <w:pPr>
              <w:pStyle w:val="TableBullet2"/>
            </w:pPr>
            <w:r w:rsidRPr="00CE7574">
              <w:t>practices (</w:t>
            </w:r>
            <w:bookmarkStart w:id="26" w:name="AS11"/>
            <w:r>
              <w:rPr>
                <w:rStyle w:val="shadingkeyinmatrix"/>
              </w:rPr>
              <w:fldChar w:fldCharType="begin"/>
            </w:r>
            <w:r>
              <w:rPr>
                <w:rStyle w:val="shadingkeyinmatrix"/>
              </w:rPr>
              <w:instrText xml:space="preserve"> HYPERLINK  \l "SE11" </w:instrText>
            </w:r>
            <w:r>
              <w:rPr>
                <w:rStyle w:val="shadingkeyinmatrix"/>
              </w:rPr>
            </w:r>
            <w:r>
              <w:rPr>
                <w:rStyle w:val="shadingkeyinmatrix"/>
              </w:rPr>
              <w:fldChar w:fldCharType="separate"/>
            </w:r>
            <w:r w:rsidRPr="00CE7574">
              <w:rPr>
                <w:rStyle w:val="Hyperlink"/>
                <w:noProof/>
                <w:shd w:val="clear" w:color="auto" w:fill="C8DDF2" w:themeFill="accent2" w:themeFillTint="33"/>
              </w:rPr>
              <w:t>AS11</w:t>
            </w:r>
            <w:bookmarkEnd w:id="26"/>
            <w:r>
              <w:rPr>
                <w:rStyle w:val="shadingkeyinmatrix"/>
              </w:rPr>
              <w:fldChar w:fldCharType="end"/>
            </w:r>
            <w:r w:rsidRPr="00CE7574">
              <w:t>)</w:t>
            </w:r>
          </w:p>
        </w:tc>
        <w:tc>
          <w:tcPr>
            <w:tcW w:w="2653" w:type="dxa"/>
            <w:tcBorders>
              <w:top w:val="dotted" w:sz="4" w:space="0" w:color="A6A8AB"/>
              <w:bottom w:val="dotted" w:sz="4" w:space="0" w:color="A6A8AB"/>
            </w:tcBorders>
          </w:tcPr>
          <w:p w14:paraId="464BF4BF" w14:textId="77777777" w:rsidR="00D14D5C" w:rsidRPr="00272996" w:rsidRDefault="00D14D5C" w:rsidP="00701C60">
            <w:pPr>
              <w:pStyle w:val="TableText"/>
              <w:rPr>
                <w:rStyle w:val="shadingdifferences"/>
                <w:szCs w:val="18"/>
                <w:u w:val="none"/>
                <w:shd w:val="clear" w:color="auto" w:fill="auto"/>
              </w:rPr>
            </w:pPr>
            <w:r w:rsidRPr="00505C92">
              <w:rPr>
                <w:rStyle w:val="shadingdifferences"/>
              </w:rPr>
              <w:t>limited</w:t>
            </w:r>
            <w:r>
              <w:rPr>
                <w:rStyle w:val="shadingdifferences"/>
              </w:rPr>
              <w:t>:</w:t>
            </w:r>
          </w:p>
          <w:p w14:paraId="09751EA0" w14:textId="76BEC037" w:rsidR="00D14D5C" w:rsidRPr="00CE7574" w:rsidRDefault="00D14D5C" w:rsidP="00C25719">
            <w:pPr>
              <w:pStyle w:val="TableBullet"/>
            </w:pPr>
            <w:r w:rsidRPr="00CE7574">
              <w:t>translation of texts</w:t>
            </w:r>
          </w:p>
          <w:p w14:paraId="38320B98" w14:textId="6498F007" w:rsidR="00D14D5C" w:rsidRPr="00CE7574" w:rsidRDefault="00D14D5C" w:rsidP="006E329B">
            <w:pPr>
              <w:pStyle w:val="TableBullet"/>
            </w:pPr>
            <w:r w:rsidRPr="00CE7574">
              <w:t>identification of culture-specific language such as vocabulary related to:</w:t>
            </w:r>
          </w:p>
          <w:p w14:paraId="72F3921E" w14:textId="77777777" w:rsidR="00D14D5C" w:rsidRPr="00CE7574" w:rsidRDefault="00D14D5C" w:rsidP="006E329B">
            <w:pPr>
              <w:pStyle w:val="TableBullet2"/>
            </w:pPr>
            <w:r w:rsidRPr="00CE7574">
              <w:t xml:space="preserve">cultural artefacts </w:t>
            </w:r>
          </w:p>
          <w:p w14:paraId="31578A4B" w14:textId="77777777" w:rsidR="00D14D5C" w:rsidRPr="00CE7574" w:rsidRDefault="00D14D5C" w:rsidP="006E329B">
            <w:pPr>
              <w:pStyle w:val="TableBullet2"/>
            </w:pPr>
            <w:r w:rsidRPr="00CE7574">
              <w:t xml:space="preserve">environment </w:t>
            </w:r>
          </w:p>
          <w:p w14:paraId="65F0DF21" w14:textId="551B6817" w:rsidR="00D14D5C" w:rsidRPr="00CE7574" w:rsidRDefault="00D14D5C" w:rsidP="006E329B">
            <w:pPr>
              <w:pStyle w:val="TableBullet2"/>
            </w:pPr>
            <w:r w:rsidRPr="00CE7574">
              <w:t xml:space="preserve">practices </w:t>
            </w:r>
          </w:p>
        </w:tc>
        <w:tc>
          <w:tcPr>
            <w:tcW w:w="2655" w:type="dxa"/>
            <w:tcBorders>
              <w:top w:val="dotted" w:sz="4" w:space="0" w:color="A6A8AB"/>
              <w:bottom w:val="dotted" w:sz="4" w:space="0" w:color="A6A8AB"/>
            </w:tcBorders>
          </w:tcPr>
          <w:p w14:paraId="33FBD299" w14:textId="77777777" w:rsidR="00D14D5C" w:rsidRPr="00272996" w:rsidRDefault="00D14D5C" w:rsidP="00701C60">
            <w:pPr>
              <w:pStyle w:val="TableText"/>
              <w:rPr>
                <w:rStyle w:val="shadingdifferences"/>
                <w:szCs w:val="18"/>
                <w:u w:val="none"/>
                <w:shd w:val="clear" w:color="auto" w:fill="auto"/>
              </w:rPr>
            </w:pPr>
            <w:r w:rsidRPr="00505C92">
              <w:rPr>
                <w:rStyle w:val="shadingdifferences"/>
              </w:rPr>
              <w:t>fragmented</w:t>
            </w:r>
            <w:r>
              <w:rPr>
                <w:rStyle w:val="shadingdifferences"/>
              </w:rPr>
              <w:t>:</w:t>
            </w:r>
          </w:p>
          <w:p w14:paraId="30C91AE7" w14:textId="5A3D36AD" w:rsidR="00D14D5C" w:rsidRPr="00CE7574" w:rsidRDefault="00D14D5C" w:rsidP="00C25719">
            <w:pPr>
              <w:pStyle w:val="TableBullet"/>
            </w:pPr>
            <w:r w:rsidRPr="00CE7574">
              <w:t>translation of texts</w:t>
            </w:r>
          </w:p>
          <w:p w14:paraId="5B6D4BF0" w14:textId="0EFBC0B3" w:rsidR="00D14D5C" w:rsidRPr="00CE7574" w:rsidRDefault="00D14D5C" w:rsidP="006E329B">
            <w:pPr>
              <w:pStyle w:val="TableBullet"/>
            </w:pPr>
            <w:r w:rsidRPr="00CE7574">
              <w:t>identification of culture-specific language such as vocabulary related to:</w:t>
            </w:r>
          </w:p>
          <w:p w14:paraId="0B071F77" w14:textId="77777777" w:rsidR="00D14D5C" w:rsidRPr="00CE7574" w:rsidRDefault="00D14D5C" w:rsidP="006E329B">
            <w:pPr>
              <w:pStyle w:val="TableBullet2"/>
            </w:pPr>
            <w:r w:rsidRPr="00CE7574">
              <w:t xml:space="preserve">cultural artefacts </w:t>
            </w:r>
          </w:p>
          <w:p w14:paraId="30B6C637" w14:textId="77777777" w:rsidR="00D14D5C" w:rsidRPr="00CE7574" w:rsidRDefault="00D14D5C" w:rsidP="006E329B">
            <w:pPr>
              <w:pStyle w:val="TableBullet2"/>
            </w:pPr>
            <w:r w:rsidRPr="00CE7574">
              <w:t xml:space="preserve">environment </w:t>
            </w:r>
          </w:p>
          <w:p w14:paraId="64ACE322" w14:textId="1775104D" w:rsidR="00D14D5C" w:rsidRPr="00CE7574" w:rsidRDefault="00D14D5C" w:rsidP="006E329B">
            <w:pPr>
              <w:pStyle w:val="TableBullet2"/>
            </w:pPr>
            <w:r w:rsidRPr="00CE7574">
              <w:t xml:space="preserve">practices </w:t>
            </w:r>
          </w:p>
        </w:tc>
      </w:tr>
      <w:tr w:rsidR="00D14D5C" w:rsidRPr="00CE7574" w14:paraId="66A726C8" w14:textId="77777777" w:rsidTr="00053909">
        <w:trPr>
          <w:cantSplit/>
          <w:trHeight w:val="27"/>
        </w:trPr>
        <w:tc>
          <w:tcPr>
            <w:tcW w:w="459" w:type="dxa"/>
            <w:vMerge/>
            <w:shd w:val="clear" w:color="auto" w:fill="E6E7E8" w:themeFill="background2"/>
            <w:textDirection w:val="btLr"/>
            <w:vAlign w:val="center"/>
          </w:tcPr>
          <w:p w14:paraId="39462982" w14:textId="040E032B" w:rsidR="00D14D5C" w:rsidRPr="00701C60" w:rsidRDefault="00D14D5C" w:rsidP="00FB2983">
            <w:pPr>
              <w:pStyle w:val="Tableheadingcolumns"/>
              <w:rPr>
                <w:sz w:val="18"/>
                <w:szCs w:val="18"/>
              </w:rPr>
            </w:pPr>
          </w:p>
        </w:tc>
        <w:tc>
          <w:tcPr>
            <w:tcW w:w="2653" w:type="dxa"/>
            <w:tcBorders>
              <w:top w:val="dotted" w:sz="4" w:space="0" w:color="A6A8AB"/>
              <w:left w:val="single" w:sz="4" w:space="0" w:color="A6A8AB"/>
              <w:bottom w:val="single" w:sz="4" w:space="0" w:color="A6A8AB"/>
              <w:right w:val="single" w:sz="4" w:space="0" w:color="A6A8AB"/>
            </w:tcBorders>
          </w:tcPr>
          <w:p w14:paraId="53B33F89" w14:textId="60757015" w:rsidR="00D14D5C" w:rsidRPr="00CE7574" w:rsidRDefault="00D14D5C" w:rsidP="00FB2983">
            <w:r w:rsidRPr="00505C92">
              <w:rPr>
                <w:rStyle w:val="shadingdifferences"/>
              </w:rPr>
              <w:t>purposeful</w:t>
            </w:r>
            <w:r w:rsidRPr="00CE7574">
              <w:t xml:space="preserve"> description of experiences of using Indonesian and views about how it fits with the sense of self</w:t>
            </w:r>
          </w:p>
        </w:tc>
        <w:tc>
          <w:tcPr>
            <w:tcW w:w="2653" w:type="dxa"/>
            <w:tcBorders>
              <w:top w:val="dotted" w:sz="4" w:space="0" w:color="A6A8AB"/>
              <w:left w:val="single" w:sz="4" w:space="0" w:color="A6A8AB"/>
              <w:bottom w:val="single" w:sz="4" w:space="0" w:color="A6A8AB"/>
              <w:right w:val="single" w:sz="4" w:space="0" w:color="A6A8AB"/>
            </w:tcBorders>
          </w:tcPr>
          <w:p w14:paraId="1E994669" w14:textId="1EE99B3B" w:rsidR="00D14D5C" w:rsidRPr="00CE7574" w:rsidRDefault="00D14D5C" w:rsidP="00FB2983">
            <w:r w:rsidRPr="00505C92">
              <w:rPr>
                <w:rStyle w:val="shadingdifferences"/>
              </w:rPr>
              <w:t>effective</w:t>
            </w:r>
            <w:r w:rsidRPr="00CE7574">
              <w:t xml:space="preserve"> description of experiences of using Indonesian and views about how it fits with the sense of self</w:t>
            </w:r>
          </w:p>
        </w:tc>
        <w:tc>
          <w:tcPr>
            <w:tcW w:w="2654" w:type="dxa"/>
            <w:tcBorders>
              <w:top w:val="dotted" w:sz="4" w:space="0" w:color="A6A8AB"/>
              <w:left w:val="single" w:sz="4" w:space="0" w:color="A6A8AB"/>
              <w:bottom w:val="single" w:sz="4" w:space="0" w:color="A6A8AB"/>
              <w:right w:val="single" w:sz="4" w:space="0" w:color="A6A8AB"/>
            </w:tcBorders>
          </w:tcPr>
          <w:p w14:paraId="792EE33D" w14:textId="1094BE49" w:rsidR="00D14D5C" w:rsidRPr="00CE7574" w:rsidRDefault="00D14D5C" w:rsidP="00FB2983">
            <w:r w:rsidRPr="00CE7574">
              <w:t>description of experiences of using Indonesian and views about how it fits with the sense of self</w:t>
            </w:r>
          </w:p>
        </w:tc>
        <w:tc>
          <w:tcPr>
            <w:tcW w:w="2653" w:type="dxa"/>
            <w:tcBorders>
              <w:top w:val="dotted" w:sz="4" w:space="0" w:color="A6A8AB"/>
              <w:left w:val="single" w:sz="4" w:space="0" w:color="A6A8AB"/>
              <w:bottom w:val="single" w:sz="4" w:space="0" w:color="A6A8AB"/>
              <w:right w:val="single" w:sz="4" w:space="0" w:color="A6A8AB"/>
            </w:tcBorders>
          </w:tcPr>
          <w:p w14:paraId="16D084BD" w14:textId="1D3E53D8" w:rsidR="00D14D5C" w:rsidRPr="00CE7574" w:rsidRDefault="00D14D5C" w:rsidP="00FB2983">
            <w:r w:rsidRPr="00505C92">
              <w:rPr>
                <w:rStyle w:val="shadingdifferences"/>
              </w:rPr>
              <w:t>limited</w:t>
            </w:r>
            <w:r w:rsidRPr="00CE7574">
              <w:t xml:space="preserve"> description of experiences of using Indonesian and views about how it fits with the sense of self</w:t>
            </w:r>
          </w:p>
        </w:tc>
        <w:tc>
          <w:tcPr>
            <w:tcW w:w="2655" w:type="dxa"/>
            <w:tcBorders>
              <w:top w:val="dotted" w:sz="4" w:space="0" w:color="A6A8AB"/>
              <w:left w:val="single" w:sz="4" w:space="0" w:color="A6A8AB"/>
              <w:bottom w:val="single" w:sz="4" w:space="0" w:color="A6A8AB"/>
              <w:right w:val="single" w:sz="4" w:space="0" w:color="A6A8AB"/>
            </w:tcBorders>
          </w:tcPr>
          <w:p w14:paraId="5880F796" w14:textId="0DAFE63D" w:rsidR="00D14D5C" w:rsidRPr="00CE7574" w:rsidRDefault="00D14D5C" w:rsidP="00FB2983">
            <w:r w:rsidRPr="00505C92">
              <w:rPr>
                <w:rStyle w:val="shadingdifferences"/>
              </w:rPr>
              <w:t>directed</w:t>
            </w:r>
            <w:r w:rsidRPr="00CE7574">
              <w:t xml:space="preserve"> description of experiences of using Indonesian and views about how it fits with the sense of self</w:t>
            </w:r>
          </w:p>
        </w:tc>
      </w:tr>
      <w:tr w:rsidR="00FB2983" w:rsidRPr="00CE7574" w14:paraId="6B186D6D" w14:textId="77777777" w:rsidTr="00053909">
        <w:trPr>
          <w:cantSplit/>
          <w:trHeight w:val="96"/>
        </w:trPr>
        <w:tc>
          <w:tcPr>
            <w:tcW w:w="459" w:type="dxa"/>
            <w:shd w:val="clear" w:color="auto" w:fill="E6E7E8" w:themeFill="background2"/>
            <w:textDirection w:val="btLr"/>
            <w:vAlign w:val="center"/>
          </w:tcPr>
          <w:p w14:paraId="0F40B3A3" w14:textId="77777777" w:rsidR="00FB2983" w:rsidRPr="00701C60" w:rsidRDefault="00FB2983" w:rsidP="00FB2983">
            <w:pPr>
              <w:pStyle w:val="Tableheadingcolumns"/>
              <w:rPr>
                <w:sz w:val="18"/>
                <w:szCs w:val="18"/>
              </w:rPr>
            </w:pPr>
            <w:r w:rsidRPr="00701C60">
              <w:rPr>
                <w:sz w:val="18"/>
                <w:szCs w:val="18"/>
              </w:rPr>
              <w:t>Understanding</w:t>
            </w:r>
          </w:p>
        </w:tc>
        <w:tc>
          <w:tcPr>
            <w:tcW w:w="2653" w:type="dxa"/>
            <w:tcBorders>
              <w:top w:val="single" w:sz="4" w:space="0" w:color="A6A8AB"/>
              <w:bottom w:val="dotted" w:sz="4" w:space="0" w:color="A6A8AB"/>
            </w:tcBorders>
          </w:tcPr>
          <w:p w14:paraId="661664AC" w14:textId="77777777" w:rsidR="00FB2983" w:rsidRDefault="00C25719" w:rsidP="00FB2983">
            <w:r w:rsidRPr="00505C92">
              <w:rPr>
                <w:rStyle w:val="shadingdifferences"/>
              </w:rPr>
              <w:t>comprehensive</w:t>
            </w:r>
            <w:r w:rsidRPr="00CE7574">
              <w:t xml:space="preserve"> </w:t>
            </w:r>
            <w:r w:rsidR="00FB2983" w:rsidRPr="00CE7574">
              <w:t>knowledge that Indonesian is a language used by millions of Indonesians in daily life and that it is constantly changing</w:t>
            </w:r>
          </w:p>
          <w:p w14:paraId="40381A6E" w14:textId="442BF9AE" w:rsidR="006F31D4" w:rsidRPr="00CE7574" w:rsidRDefault="006F31D4" w:rsidP="00FB2983"/>
        </w:tc>
        <w:tc>
          <w:tcPr>
            <w:tcW w:w="2653" w:type="dxa"/>
            <w:tcBorders>
              <w:top w:val="single" w:sz="4" w:space="0" w:color="A6A8AB"/>
              <w:bottom w:val="dotted" w:sz="4" w:space="0" w:color="A6A8AB"/>
            </w:tcBorders>
          </w:tcPr>
          <w:p w14:paraId="435AB9DD" w14:textId="52AC4F5D" w:rsidR="00FB2983" w:rsidRPr="00CE7574" w:rsidRDefault="005B2194" w:rsidP="00FB2983">
            <w:r w:rsidRPr="00505C92">
              <w:rPr>
                <w:rStyle w:val="shadingdifferences"/>
              </w:rPr>
              <w:t>informed</w:t>
            </w:r>
            <w:r w:rsidR="008F1CC3" w:rsidRPr="00CE7574">
              <w:t xml:space="preserve"> </w:t>
            </w:r>
            <w:r w:rsidR="00FB2983" w:rsidRPr="00CE7574">
              <w:t>knowledge that Indonesian is a language used by millions of Indonesians in daily life and that it is constantly changing</w:t>
            </w:r>
          </w:p>
        </w:tc>
        <w:tc>
          <w:tcPr>
            <w:tcW w:w="2654" w:type="dxa"/>
            <w:tcBorders>
              <w:top w:val="single" w:sz="4" w:space="0" w:color="A6A8AB"/>
              <w:bottom w:val="dotted" w:sz="4" w:space="0" w:color="A6A8AB"/>
            </w:tcBorders>
          </w:tcPr>
          <w:p w14:paraId="0A992D34" w14:textId="186D49AC" w:rsidR="00FB2983" w:rsidRPr="00CE7574" w:rsidRDefault="00FB2983" w:rsidP="00FB2983">
            <w:r w:rsidRPr="00CE7574">
              <w:t>knowledge that Indonesian is a language used by millions of Indonesians in daily life and that it is constantly changing</w:t>
            </w:r>
          </w:p>
        </w:tc>
        <w:tc>
          <w:tcPr>
            <w:tcW w:w="2653" w:type="dxa"/>
            <w:tcBorders>
              <w:top w:val="single" w:sz="4" w:space="0" w:color="A6A8AB"/>
              <w:bottom w:val="dotted" w:sz="4" w:space="0" w:color="A6A8AB"/>
            </w:tcBorders>
          </w:tcPr>
          <w:p w14:paraId="3167D62B" w14:textId="15EE79C7" w:rsidR="00FB2983" w:rsidRPr="00CE7574" w:rsidRDefault="005B2194" w:rsidP="00FB2983">
            <w:r w:rsidRPr="00505C92">
              <w:rPr>
                <w:rStyle w:val="shadingdifferences"/>
              </w:rPr>
              <w:t>limited</w:t>
            </w:r>
            <w:r w:rsidR="00103B73" w:rsidRPr="00CE7574">
              <w:t xml:space="preserve"> </w:t>
            </w:r>
            <w:r w:rsidR="00FB2983" w:rsidRPr="00CE7574">
              <w:t>knowledge that Indonesian is a language used by millions of Indonesians in daily life and that it is constantly changing</w:t>
            </w:r>
          </w:p>
        </w:tc>
        <w:tc>
          <w:tcPr>
            <w:tcW w:w="2655" w:type="dxa"/>
            <w:tcBorders>
              <w:top w:val="single" w:sz="4" w:space="0" w:color="A6A8AB"/>
              <w:bottom w:val="dotted" w:sz="4" w:space="0" w:color="A6A8AB"/>
            </w:tcBorders>
          </w:tcPr>
          <w:p w14:paraId="779004E3" w14:textId="00115060" w:rsidR="00FB2983" w:rsidRPr="00CE7574" w:rsidRDefault="00AD34EF" w:rsidP="00FB2983">
            <w:r w:rsidRPr="00505C92">
              <w:rPr>
                <w:rStyle w:val="shadingdifferences"/>
              </w:rPr>
              <w:t>fragmented</w:t>
            </w:r>
            <w:r w:rsidRPr="00CE7574">
              <w:t xml:space="preserve"> </w:t>
            </w:r>
            <w:r w:rsidR="00FB2983" w:rsidRPr="00CE7574">
              <w:t>knowledge that Indonesian is a language used by millions of Indonesians in daily life and that it is constantly changing</w:t>
            </w:r>
          </w:p>
        </w:tc>
      </w:tr>
      <w:tr w:rsidR="006F31D4" w:rsidRPr="00CE7574" w14:paraId="30FA8908" w14:textId="77777777" w:rsidTr="00053909">
        <w:trPr>
          <w:cantSplit/>
          <w:trHeight w:val="96"/>
        </w:trPr>
        <w:tc>
          <w:tcPr>
            <w:tcW w:w="459" w:type="dxa"/>
            <w:vMerge w:val="restart"/>
            <w:shd w:val="clear" w:color="auto" w:fill="E6E7E8" w:themeFill="background2"/>
            <w:textDirection w:val="btLr"/>
            <w:vAlign w:val="center"/>
          </w:tcPr>
          <w:p w14:paraId="232ADD45" w14:textId="311069B6" w:rsidR="006F31D4" w:rsidRPr="00701C60" w:rsidRDefault="006F31D4" w:rsidP="00651870">
            <w:pPr>
              <w:pStyle w:val="Tableheadingcolumns"/>
              <w:rPr>
                <w:sz w:val="18"/>
                <w:szCs w:val="18"/>
              </w:rPr>
            </w:pPr>
            <w:r>
              <w:rPr>
                <w:sz w:val="18"/>
                <w:szCs w:val="18"/>
              </w:rPr>
              <w:lastRenderedPageBreak/>
              <w:t>Understanding</w:t>
            </w:r>
          </w:p>
        </w:tc>
        <w:tc>
          <w:tcPr>
            <w:tcW w:w="2653" w:type="dxa"/>
            <w:tcBorders>
              <w:top w:val="dotted" w:sz="4" w:space="0" w:color="A6A8AB"/>
              <w:bottom w:val="dotted" w:sz="4" w:space="0" w:color="A6A8AB"/>
            </w:tcBorders>
          </w:tcPr>
          <w:p w14:paraId="4DE8AAF3" w14:textId="77777777" w:rsidR="006F31D4" w:rsidRPr="00701C60" w:rsidRDefault="006F31D4" w:rsidP="00701C60">
            <w:pPr>
              <w:pStyle w:val="TableText"/>
              <w:rPr>
                <w:rStyle w:val="shadingdifferences"/>
                <w:u w:val="none"/>
                <w:shd w:val="clear" w:color="auto" w:fill="auto"/>
              </w:rPr>
            </w:pPr>
            <w:r w:rsidRPr="00505C92">
              <w:rPr>
                <w:rStyle w:val="shadingdifferences"/>
              </w:rPr>
              <w:t>comprehensive</w:t>
            </w:r>
            <w:r>
              <w:rPr>
                <w:rStyle w:val="shadingdifferences"/>
              </w:rPr>
              <w:t>:</w:t>
            </w:r>
          </w:p>
          <w:p w14:paraId="12CB2E41" w14:textId="6B1C42E7" w:rsidR="006F31D4" w:rsidRPr="00CE7574" w:rsidRDefault="006F31D4" w:rsidP="00651870">
            <w:pPr>
              <w:pStyle w:val="TableBullet"/>
            </w:pPr>
            <w:r w:rsidRPr="00CE7574">
              <w:t>knowledge that Indonesian uses a base word and affix system</w:t>
            </w:r>
          </w:p>
          <w:p w14:paraId="3E775E7B" w14:textId="41204A8F" w:rsidR="006F31D4" w:rsidRPr="00CE7574" w:rsidRDefault="006F31D4" w:rsidP="00651870">
            <w:pPr>
              <w:pStyle w:val="TableBullet"/>
            </w:pPr>
            <w:r w:rsidRPr="00CE7574">
              <w:t>knowledge that Indonesian uses metalanguage to describe and compare features and rules of sentence construction including the use of possessives and adjectives</w:t>
            </w:r>
          </w:p>
        </w:tc>
        <w:tc>
          <w:tcPr>
            <w:tcW w:w="2653" w:type="dxa"/>
            <w:tcBorders>
              <w:top w:val="dotted" w:sz="4" w:space="0" w:color="A6A8AB"/>
              <w:bottom w:val="dotted" w:sz="4" w:space="0" w:color="A6A8AB"/>
            </w:tcBorders>
          </w:tcPr>
          <w:p w14:paraId="7F7DF3E5" w14:textId="77777777" w:rsidR="006F31D4" w:rsidRPr="00272996" w:rsidRDefault="006F31D4" w:rsidP="00701C60">
            <w:pPr>
              <w:pStyle w:val="TableText"/>
              <w:rPr>
                <w:rStyle w:val="shadingdifferences"/>
                <w:u w:val="none"/>
                <w:shd w:val="clear" w:color="auto" w:fill="auto"/>
              </w:rPr>
            </w:pPr>
            <w:r w:rsidRPr="00505C92">
              <w:rPr>
                <w:rStyle w:val="shadingdifferences"/>
              </w:rPr>
              <w:t>informed</w:t>
            </w:r>
            <w:r>
              <w:rPr>
                <w:rStyle w:val="shadingdifferences"/>
              </w:rPr>
              <w:t>:</w:t>
            </w:r>
          </w:p>
          <w:p w14:paraId="33E4BEB5" w14:textId="0ED91A22" w:rsidR="006F31D4" w:rsidRPr="00CE7574" w:rsidRDefault="006F31D4" w:rsidP="00651870">
            <w:pPr>
              <w:pStyle w:val="TableBullet"/>
            </w:pPr>
            <w:r w:rsidRPr="00CE7574">
              <w:t>knowledge that Indonesian uses a base word and affix system</w:t>
            </w:r>
          </w:p>
          <w:p w14:paraId="04707A4A" w14:textId="6A6A0B53" w:rsidR="006F31D4" w:rsidRPr="00CE7574" w:rsidRDefault="006F31D4" w:rsidP="00651870">
            <w:pPr>
              <w:pStyle w:val="TableBullet"/>
            </w:pPr>
            <w:r w:rsidRPr="00CE7574">
              <w:t>knowledge that Indonesian uses metalanguage to describe and compare features and rules of sentence construction including the use of possessives and adjectives</w:t>
            </w:r>
          </w:p>
        </w:tc>
        <w:tc>
          <w:tcPr>
            <w:tcW w:w="2654" w:type="dxa"/>
            <w:tcBorders>
              <w:top w:val="dotted" w:sz="4" w:space="0" w:color="A6A8AB"/>
              <w:bottom w:val="dotted" w:sz="4" w:space="0" w:color="A6A8AB"/>
            </w:tcBorders>
          </w:tcPr>
          <w:p w14:paraId="106D3728" w14:textId="77777777" w:rsidR="006F31D4" w:rsidRPr="00CE7574" w:rsidRDefault="006F31D4" w:rsidP="00651870">
            <w:pPr>
              <w:pStyle w:val="TableBullet"/>
            </w:pPr>
            <w:r w:rsidRPr="00CE7574">
              <w:t>knowledge that Indonesian uses a base word and affix system</w:t>
            </w:r>
          </w:p>
          <w:p w14:paraId="6A10280C" w14:textId="7DE4A0ED" w:rsidR="006F31D4" w:rsidRPr="00CE7574" w:rsidRDefault="006F31D4" w:rsidP="00651870">
            <w:pPr>
              <w:pStyle w:val="TableBullet"/>
            </w:pPr>
            <w:r w:rsidRPr="00CE7574">
              <w:t>knowledge that Indonesian uses metalanguage to describe and compare features and rules of sentence construction including the use of possessives and adjectives</w:t>
            </w:r>
          </w:p>
        </w:tc>
        <w:tc>
          <w:tcPr>
            <w:tcW w:w="2653" w:type="dxa"/>
            <w:tcBorders>
              <w:top w:val="dotted" w:sz="4" w:space="0" w:color="A6A8AB"/>
              <w:bottom w:val="dotted" w:sz="4" w:space="0" w:color="A6A8AB"/>
            </w:tcBorders>
          </w:tcPr>
          <w:p w14:paraId="44479927" w14:textId="77777777" w:rsidR="006F31D4" w:rsidRPr="00272996" w:rsidRDefault="006F31D4" w:rsidP="00701C60">
            <w:pPr>
              <w:pStyle w:val="TableText"/>
              <w:rPr>
                <w:rStyle w:val="shadingdifferences"/>
                <w:u w:val="none"/>
                <w:shd w:val="clear" w:color="auto" w:fill="auto"/>
              </w:rPr>
            </w:pPr>
            <w:r w:rsidRPr="00505C92">
              <w:rPr>
                <w:rStyle w:val="shadingdifferences"/>
              </w:rPr>
              <w:t>limited</w:t>
            </w:r>
            <w:r>
              <w:rPr>
                <w:rStyle w:val="shadingdifferences"/>
              </w:rPr>
              <w:t>:</w:t>
            </w:r>
          </w:p>
          <w:p w14:paraId="5D553142" w14:textId="0141622C" w:rsidR="006F31D4" w:rsidRPr="00CE7574" w:rsidRDefault="006F31D4" w:rsidP="00651870">
            <w:pPr>
              <w:pStyle w:val="TableBullet"/>
            </w:pPr>
            <w:r w:rsidRPr="00CE7574">
              <w:t>knowledge that Indonesian uses a base word and affix system</w:t>
            </w:r>
          </w:p>
          <w:p w14:paraId="08DD32EC" w14:textId="2CE75D92" w:rsidR="006F31D4" w:rsidRPr="00CE7574" w:rsidRDefault="006F31D4" w:rsidP="00651870">
            <w:pPr>
              <w:pStyle w:val="TableBullet"/>
            </w:pPr>
            <w:r w:rsidRPr="00CE7574">
              <w:t>knowledge that Indonesian uses metalanguage to describe and compare features and rules of sentence construction including the use of possessives and adjectives</w:t>
            </w:r>
          </w:p>
        </w:tc>
        <w:tc>
          <w:tcPr>
            <w:tcW w:w="2655" w:type="dxa"/>
            <w:tcBorders>
              <w:top w:val="dotted" w:sz="4" w:space="0" w:color="A6A8AB"/>
              <w:bottom w:val="dotted" w:sz="4" w:space="0" w:color="A6A8AB"/>
            </w:tcBorders>
          </w:tcPr>
          <w:p w14:paraId="572CD802" w14:textId="77777777" w:rsidR="006F31D4" w:rsidRPr="00272996" w:rsidRDefault="006F31D4" w:rsidP="00701C60">
            <w:pPr>
              <w:pStyle w:val="TableText"/>
              <w:rPr>
                <w:rStyle w:val="shadingdifferences"/>
                <w:u w:val="none"/>
                <w:shd w:val="clear" w:color="auto" w:fill="auto"/>
              </w:rPr>
            </w:pPr>
            <w:r w:rsidRPr="00505C92">
              <w:rPr>
                <w:rStyle w:val="shadingdifferences"/>
              </w:rPr>
              <w:t>fragmented</w:t>
            </w:r>
            <w:r>
              <w:rPr>
                <w:rStyle w:val="shadingdifferences"/>
              </w:rPr>
              <w:t>:</w:t>
            </w:r>
          </w:p>
          <w:p w14:paraId="11662D5D" w14:textId="42FD6828" w:rsidR="006F31D4" w:rsidRPr="00CE7574" w:rsidRDefault="006F31D4" w:rsidP="00651870">
            <w:pPr>
              <w:pStyle w:val="TableBullet"/>
            </w:pPr>
            <w:r w:rsidRPr="00CE7574">
              <w:t>knowledge that Indonesian uses a base word and affix system</w:t>
            </w:r>
          </w:p>
          <w:p w14:paraId="28F7440E" w14:textId="015829FE" w:rsidR="006F31D4" w:rsidRPr="00CE7574" w:rsidRDefault="006F31D4" w:rsidP="00651870">
            <w:pPr>
              <w:pStyle w:val="TableBullet"/>
            </w:pPr>
            <w:r w:rsidRPr="00CE7574">
              <w:t>knowledge that Indonesian uses metalanguage to describe and compare features and rules of sentence construction including the use of possessives and adjectives</w:t>
            </w:r>
          </w:p>
        </w:tc>
      </w:tr>
      <w:tr w:rsidR="006F31D4" w:rsidRPr="00CE7574" w14:paraId="26147D88" w14:textId="77777777" w:rsidTr="00053909">
        <w:trPr>
          <w:cantSplit/>
          <w:trHeight w:val="96"/>
        </w:trPr>
        <w:tc>
          <w:tcPr>
            <w:tcW w:w="459" w:type="dxa"/>
            <w:vMerge/>
            <w:shd w:val="clear" w:color="auto" w:fill="E6E7E8" w:themeFill="background2"/>
            <w:textDirection w:val="btLr"/>
            <w:vAlign w:val="center"/>
          </w:tcPr>
          <w:p w14:paraId="1667B760" w14:textId="77777777" w:rsidR="006F31D4" w:rsidRPr="00701C60" w:rsidRDefault="006F31D4" w:rsidP="00EF2A9C">
            <w:pPr>
              <w:pStyle w:val="Tableheadingcolumns"/>
              <w:rPr>
                <w:sz w:val="18"/>
                <w:szCs w:val="18"/>
              </w:rPr>
            </w:pPr>
          </w:p>
        </w:tc>
        <w:tc>
          <w:tcPr>
            <w:tcW w:w="2653" w:type="dxa"/>
            <w:tcBorders>
              <w:top w:val="dotted" w:sz="4" w:space="0" w:color="A6A8AB"/>
              <w:bottom w:val="dotted" w:sz="4" w:space="0" w:color="A6A8AB"/>
            </w:tcBorders>
          </w:tcPr>
          <w:p w14:paraId="560BC383" w14:textId="5D1CAEEA" w:rsidR="006F31D4" w:rsidRPr="00CE7574" w:rsidRDefault="006F31D4" w:rsidP="00EF2A9C">
            <w:r w:rsidRPr="00505C92">
              <w:rPr>
                <w:rStyle w:val="shadingdifferences"/>
              </w:rPr>
              <w:t>purposeful</w:t>
            </w:r>
            <w:r w:rsidRPr="00CE7574">
              <w:t xml:space="preserve"> identification of textual features such as:</w:t>
            </w:r>
          </w:p>
          <w:p w14:paraId="1C586DC8" w14:textId="77777777" w:rsidR="006F31D4" w:rsidRPr="00CE7574" w:rsidRDefault="006F31D4" w:rsidP="00EF2A9C">
            <w:pPr>
              <w:pStyle w:val="TableBullet"/>
            </w:pPr>
            <w:r w:rsidRPr="00CE7574">
              <w:t>salutations</w:t>
            </w:r>
          </w:p>
          <w:p w14:paraId="71CC6DE9" w14:textId="77777777" w:rsidR="006F31D4" w:rsidRPr="00CE7574" w:rsidRDefault="006F31D4" w:rsidP="00EF2A9C">
            <w:pPr>
              <w:pStyle w:val="TableBullet"/>
            </w:pPr>
            <w:r w:rsidRPr="00CE7574">
              <w:t>conversation markers</w:t>
            </w:r>
          </w:p>
          <w:p w14:paraId="23F28B95" w14:textId="7DD50FCF" w:rsidR="006F31D4" w:rsidRPr="00CE7574" w:rsidRDefault="006F31D4" w:rsidP="00EF2A9C">
            <w:pPr>
              <w:pStyle w:val="TableBullet"/>
            </w:pPr>
            <w:r w:rsidRPr="00CE7574">
              <w:t>sequencing devices</w:t>
            </w:r>
          </w:p>
        </w:tc>
        <w:tc>
          <w:tcPr>
            <w:tcW w:w="2653" w:type="dxa"/>
            <w:tcBorders>
              <w:top w:val="dotted" w:sz="4" w:space="0" w:color="A6A8AB"/>
              <w:bottom w:val="dotted" w:sz="4" w:space="0" w:color="A6A8AB"/>
            </w:tcBorders>
          </w:tcPr>
          <w:p w14:paraId="30C521C2" w14:textId="27A4CB1C" w:rsidR="006F31D4" w:rsidRPr="00CE7574" w:rsidRDefault="006F31D4" w:rsidP="00EF2A9C">
            <w:r w:rsidRPr="00505C92">
              <w:rPr>
                <w:rStyle w:val="shadingdifferences"/>
              </w:rPr>
              <w:t>effective</w:t>
            </w:r>
            <w:r w:rsidRPr="00CE7574">
              <w:t xml:space="preserve"> identification of textual features such as:</w:t>
            </w:r>
          </w:p>
          <w:p w14:paraId="15ACEE30" w14:textId="77777777" w:rsidR="006F31D4" w:rsidRPr="00CE7574" w:rsidRDefault="006F31D4" w:rsidP="00EF2A9C">
            <w:pPr>
              <w:pStyle w:val="TableBullet"/>
            </w:pPr>
            <w:r w:rsidRPr="00CE7574">
              <w:t>salutations</w:t>
            </w:r>
          </w:p>
          <w:p w14:paraId="7EAE7AFB" w14:textId="77777777" w:rsidR="006F31D4" w:rsidRPr="00CE7574" w:rsidRDefault="006F31D4" w:rsidP="00EF2A9C">
            <w:pPr>
              <w:pStyle w:val="TableBullet"/>
            </w:pPr>
            <w:r w:rsidRPr="00CE7574">
              <w:t>conversation markers</w:t>
            </w:r>
          </w:p>
          <w:p w14:paraId="2AE1A554" w14:textId="2D9D1800" w:rsidR="006F31D4" w:rsidRPr="00CE7574" w:rsidRDefault="006F31D4" w:rsidP="00EF2A9C">
            <w:pPr>
              <w:pStyle w:val="TableBullet"/>
            </w:pPr>
            <w:r w:rsidRPr="00CE7574">
              <w:t>sequencing devices</w:t>
            </w:r>
          </w:p>
        </w:tc>
        <w:tc>
          <w:tcPr>
            <w:tcW w:w="2654" w:type="dxa"/>
            <w:tcBorders>
              <w:top w:val="dotted" w:sz="4" w:space="0" w:color="A6A8AB"/>
              <w:bottom w:val="dotted" w:sz="4" w:space="0" w:color="A6A8AB"/>
            </w:tcBorders>
          </w:tcPr>
          <w:p w14:paraId="4804FB8F" w14:textId="5625F0A3" w:rsidR="006F31D4" w:rsidRPr="00CE7574" w:rsidRDefault="006F31D4" w:rsidP="00EF2A9C">
            <w:r w:rsidRPr="00CE7574">
              <w:t>identification of textual features such as:</w:t>
            </w:r>
          </w:p>
          <w:p w14:paraId="25B1F5D2" w14:textId="3563302E" w:rsidR="006F31D4" w:rsidRPr="00CE7574" w:rsidRDefault="006F31D4" w:rsidP="00EF2A9C">
            <w:pPr>
              <w:pStyle w:val="TableBullet"/>
            </w:pPr>
            <w:r w:rsidRPr="00CE7574">
              <w:t>salutations</w:t>
            </w:r>
          </w:p>
          <w:p w14:paraId="45E0A721" w14:textId="77777777" w:rsidR="006F31D4" w:rsidRPr="00CE7574" w:rsidRDefault="006F31D4" w:rsidP="00EF2A9C">
            <w:pPr>
              <w:pStyle w:val="TableBullet"/>
            </w:pPr>
            <w:r w:rsidRPr="00CE7574">
              <w:t>conversation markers</w:t>
            </w:r>
          </w:p>
          <w:p w14:paraId="2D9044F5" w14:textId="630CF2F4" w:rsidR="006F31D4" w:rsidRPr="00CE7574" w:rsidRDefault="006F31D4" w:rsidP="00EF2A9C">
            <w:pPr>
              <w:pStyle w:val="TableBullet"/>
            </w:pPr>
            <w:r w:rsidRPr="00CE7574">
              <w:t>sequencing devices</w:t>
            </w:r>
          </w:p>
        </w:tc>
        <w:tc>
          <w:tcPr>
            <w:tcW w:w="2653" w:type="dxa"/>
            <w:tcBorders>
              <w:top w:val="dotted" w:sz="4" w:space="0" w:color="A6A8AB"/>
              <w:bottom w:val="dotted" w:sz="4" w:space="0" w:color="A6A8AB"/>
            </w:tcBorders>
          </w:tcPr>
          <w:p w14:paraId="51CDF8E4" w14:textId="7C610BDA" w:rsidR="006F31D4" w:rsidRPr="00CE7574" w:rsidRDefault="006F31D4" w:rsidP="00EF2A9C">
            <w:r w:rsidRPr="00505C92">
              <w:rPr>
                <w:rStyle w:val="shadingdifferences"/>
              </w:rPr>
              <w:t>limited</w:t>
            </w:r>
            <w:r w:rsidRPr="00CE7574">
              <w:t xml:space="preserve"> identification of textual features such as:</w:t>
            </w:r>
          </w:p>
          <w:p w14:paraId="65D2359E" w14:textId="77777777" w:rsidR="006F31D4" w:rsidRPr="00CE7574" w:rsidRDefault="006F31D4" w:rsidP="00EF2A9C">
            <w:pPr>
              <w:pStyle w:val="TableBullet"/>
            </w:pPr>
            <w:r w:rsidRPr="00CE7574">
              <w:t>salutations</w:t>
            </w:r>
          </w:p>
          <w:p w14:paraId="1DB04EC8" w14:textId="77777777" w:rsidR="006F31D4" w:rsidRPr="00CE7574" w:rsidRDefault="006F31D4" w:rsidP="00EF2A9C">
            <w:pPr>
              <w:pStyle w:val="TableBullet"/>
            </w:pPr>
            <w:r w:rsidRPr="00CE7574">
              <w:t>conversation markers</w:t>
            </w:r>
          </w:p>
          <w:p w14:paraId="12B242BF" w14:textId="1CA915A6" w:rsidR="006F31D4" w:rsidRPr="00CE7574" w:rsidRDefault="006F31D4" w:rsidP="00EF2A9C">
            <w:pPr>
              <w:pStyle w:val="TableBullet"/>
            </w:pPr>
            <w:r w:rsidRPr="00CE7574">
              <w:t>sequencing devices</w:t>
            </w:r>
          </w:p>
        </w:tc>
        <w:tc>
          <w:tcPr>
            <w:tcW w:w="2655" w:type="dxa"/>
            <w:tcBorders>
              <w:top w:val="dotted" w:sz="4" w:space="0" w:color="A6A8AB"/>
              <w:bottom w:val="dotted" w:sz="4" w:space="0" w:color="A6A8AB"/>
            </w:tcBorders>
          </w:tcPr>
          <w:p w14:paraId="68E2B676" w14:textId="35317C83" w:rsidR="006F31D4" w:rsidRPr="00CE7574" w:rsidRDefault="006F31D4" w:rsidP="00EF2A9C">
            <w:r w:rsidRPr="00505C92">
              <w:rPr>
                <w:rStyle w:val="shadingdifferences"/>
              </w:rPr>
              <w:t>fragmented</w:t>
            </w:r>
            <w:r w:rsidRPr="00CE7574">
              <w:t xml:space="preserve"> identification of textual features such as:</w:t>
            </w:r>
          </w:p>
          <w:p w14:paraId="5C7EA92D" w14:textId="77777777" w:rsidR="006F31D4" w:rsidRPr="00CE7574" w:rsidRDefault="006F31D4" w:rsidP="00EF2A9C">
            <w:pPr>
              <w:pStyle w:val="TableBullet"/>
            </w:pPr>
            <w:r w:rsidRPr="00CE7574">
              <w:t>salutations</w:t>
            </w:r>
          </w:p>
          <w:p w14:paraId="6D2339DD" w14:textId="77777777" w:rsidR="006F31D4" w:rsidRPr="00CE7574" w:rsidRDefault="006F31D4" w:rsidP="00EF2A9C">
            <w:pPr>
              <w:pStyle w:val="TableBullet"/>
            </w:pPr>
            <w:r w:rsidRPr="00CE7574">
              <w:t>conversation markers</w:t>
            </w:r>
          </w:p>
          <w:p w14:paraId="5BB767C3" w14:textId="7ECF2DF6" w:rsidR="006F31D4" w:rsidRPr="00CE7574" w:rsidRDefault="006F31D4" w:rsidP="00EF2A9C">
            <w:pPr>
              <w:pStyle w:val="TableBullet"/>
            </w:pPr>
            <w:r w:rsidRPr="00CE7574">
              <w:t>sequencing devices</w:t>
            </w:r>
          </w:p>
        </w:tc>
      </w:tr>
      <w:tr w:rsidR="006F31D4" w:rsidRPr="00CE7574" w14:paraId="71E8AC33" w14:textId="77777777" w:rsidTr="00053909">
        <w:trPr>
          <w:cantSplit/>
          <w:trHeight w:val="65"/>
        </w:trPr>
        <w:tc>
          <w:tcPr>
            <w:tcW w:w="459" w:type="dxa"/>
            <w:vMerge/>
            <w:shd w:val="clear" w:color="auto" w:fill="E6E7E8" w:themeFill="background2"/>
            <w:textDirection w:val="btLr"/>
            <w:vAlign w:val="center"/>
          </w:tcPr>
          <w:p w14:paraId="7B208E23" w14:textId="77777777" w:rsidR="006F31D4" w:rsidRPr="00701C60" w:rsidRDefault="006F31D4" w:rsidP="00A81525">
            <w:pPr>
              <w:pStyle w:val="Tableheadingcolumns"/>
              <w:rPr>
                <w:sz w:val="18"/>
                <w:szCs w:val="18"/>
              </w:rPr>
            </w:pPr>
            <w:bookmarkStart w:id="27" w:name="_Hlk504037008"/>
          </w:p>
        </w:tc>
        <w:tc>
          <w:tcPr>
            <w:tcW w:w="2653" w:type="dxa"/>
            <w:tcBorders>
              <w:top w:val="dotted" w:sz="4" w:space="0" w:color="A6A8AB"/>
              <w:bottom w:val="dotted" w:sz="4" w:space="0" w:color="A6A8AB"/>
            </w:tcBorders>
          </w:tcPr>
          <w:p w14:paraId="2AF9DCB6" w14:textId="00FF1A91" w:rsidR="006F31D4" w:rsidRPr="00CE7574" w:rsidRDefault="006F31D4" w:rsidP="00A81525">
            <w:r w:rsidRPr="00505C92">
              <w:rPr>
                <w:rStyle w:val="shadingdifferences"/>
              </w:rPr>
              <w:t>comprehensive</w:t>
            </w:r>
            <w:r w:rsidRPr="00CE7574">
              <w:t xml:space="preserve"> knowledge that spoken and written forms of Indonesian can vary </w:t>
            </w:r>
          </w:p>
        </w:tc>
        <w:tc>
          <w:tcPr>
            <w:tcW w:w="2653" w:type="dxa"/>
            <w:tcBorders>
              <w:top w:val="dotted" w:sz="4" w:space="0" w:color="A6A8AB"/>
              <w:bottom w:val="dotted" w:sz="4" w:space="0" w:color="A6A8AB"/>
            </w:tcBorders>
          </w:tcPr>
          <w:p w14:paraId="4E94FFAB" w14:textId="55AACFD1" w:rsidR="006F31D4" w:rsidRPr="00CE7574" w:rsidRDefault="006F31D4" w:rsidP="00A81525">
            <w:r w:rsidRPr="00505C92">
              <w:rPr>
                <w:rStyle w:val="shadingdifferences"/>
              </w:rPr>
              <w:t>informed</w:t>
            </w:r>
            <w:r w:rsidRPr="00CE7574">
              <w:t xml:space="preserve"> knowledge that spoken and written forms of Indonesian can vary </w:t>
            </w:r>
          </w:p>
        </w:tc>
        <w:tc>
          <w:tcPr>
            <w:tcW w:w="2654" w:type="dxa"/>
            <w:tcBorders>
              <w:top w:val="dotted" w:sz="4" w:space="0" w:color="A6A8AB"/>
              <w:bottom w:val="dotted" w:sz="4" w:space="0" w:color="A6A8AB"/>
            </w:tcBorders>
          </w:tcPr>
          <w:p w14:paraId="45211CE3" w14:textId="58472541" w:rsidR="006F31D4" w:rsidRPr="00CE7574" w:rsidRDefault="006F31D4" w:rsidP="00A81525">
            <w:r w:rsidRPr="00CE7574">
              <w:t>knowledge that spoken and written forms of Indonesian can vary (</w:t>
            </w:r>
            <w:bookmarkStart w:id="28" w:name="AS12"/>
            <w:r>
              <w:rPr>
                <w:rStyle w:val="shadingkeyinmatrix"/>
              </w:rPr>
              <w:fldChar w:fldCharType="begin"/>
            </w:r>
            <w:r>
              <w:rPr>
                <w:rStyle w:val="shadingkeyinmatrix"/>
              </w:rPr>
              <w:instrText xml:space="preserve"> HYPERLINK  \l "SE12" </w:instrText>
            </w:r>
            <w:r>
              <w:rPr>
                <w:rStyle w:val="shadingkeyinmatrix"/>
              </w:rPr>
            </w:r>
            <w:r>
              <w:rPr>
                <w:rStyle w:val="shadingkeyinmatrix"/>
              </w:rPr>
              <w:fldChar w:fldCharType="separate"/>
            </w:r>
            <w:r w:rsidRPr="00CE7574">
              <w:rPr>
                <w:rStyle w:val="Hyperlink"/>
                <w:noProof/>
                <w:shd w:val="clear" w:color="auto" w:fill="C8DDF2" w:themeFill="accent2" w:themeFillTint="33"/>
              </w:rPr>
              <w:t>AS12</w:t>
            </w:r>
            <w:bookmarkEnd w:id="28"/>
            <w:r>
              <w:rPr>
                <w:rStyle w:val="shadingkeyinmatrix"/>
              </w:rPr>
              <w:fldChar w:fldCharType="end"/>
            </w:r>
            <w:r w:rsidRPr="00CE7574">
              <w:t>)</w:t>
            </w:r>
          </w:p>
        </w:tc>
        <w:tc>
          <w:tcPr>
            <w:tcW w:w="2653" w:type="dxa"/>
            <w:tcBorders>
              <w:top w:val="dotted" w:sz="4" w:space="0" w:color="A6A8AB"/>
              <w:bottom w:val="dotted" w:sz="4" w:space="0" w:color="A6A8AB"/>
            </w:tcBorders>
          </w:tcPr>
          <w:p w14:paraId="225DFB2C" w14:textId="14F36609" w:rsidR="006F31D4" w:rsidRPr="00CE7574" w:rsidRDefault="006F31D4" w:rsidP="00A81525">
            <w:r w:rsidRPr="00505C92">
              <w:rPr>
                <w:rStyle w:val="shadingdifferences"/>
              </w:rPr>
              <w:t>limited</w:t>
            </w:r>
            <w:r w:rsidRPr="00CE7574">
              <w:t xml:space="preserve"> knowledge that spoken and written forms of Indonesian can vary </w:t>
            </w:r>
          </w:p>
        </w:tc>
        <w:tc>
          <w:tcPr>
            <w:tcW w:w="2655" w:type="dxa"/>
            <w:tcBorders>
              <w:top w:val="dotted" w:sz="4" w:space="0" w:color="A6A8AB"/>
              <w:bottom w:val="dotted" w:sz="4" w:space="0" w:color="A6A8AB"/>
            </w:tcBorders>
          </w:tcPr>
          <w:p w14:paraId="0A797E23" w14:textId="589E35CB" w:rsidR="006F31D4" w:rsidRPr="00CE7574" w:rsidRDefault="006F31D4" w:rsidP="00A81525">
            <w:r w:rsidRPr="00505C92">
              <w:rPr>
                <w:rStyle w:val="shadingdifferences"/>
              </w:rPr>
              <w:t>fragmented</w:t>
            </w:r>
            <w:r w:rsidRPr="00CE7574">
              <w:t xml:space="preserve"> knowledge that spoken and written forms of Indonesian can vary </w:t>
            </w:r>
          </w:p>
        </w:tc>
      </w:tr>
      <w:bookmarkEnd w:id="27"/>
      <w:tr w:rsidR="006F31D4" w:rsidRPr="00CE7574" w14:paraId="09A54470" w14:textId="77777777" w:rsidTr="00053909">
        <w:trPr>
          <w:cantSplit/>
          <w:trHeight w:val="81"/>
        </w:trPr>
        <w:tc>
          <w:tcPr>
            <w:tcW w:w="459" w:type="dxa"/>
            <w:vMerge/>
            <w:shd w:val="clear" w:color="auto" w:fill="E6E7E8" w:themeFill="background2"/>
            <w:textDirection w:val="btLr"/>
            <w:vAlign w:val="center"/>
          </w:tcPr>
          <w:p w14:paraId="0623162B" w14:textId="77777777" w:rsidR="006F31D4" w:rsidRPr="00701C60" w:rsidRDefault="006F31D4" w:rsidP="00A81525">
            <w:pPr>
              <w:pStyle w:val="Tableheadingcolumns"/>
              <w:rPr>
                <w:sz w:val="18"/>
                <w:szCs w:val="18"/>
              </w:rPr>
            </w:pPr>
          </w:p>
        </w:tc>
        <w:tc>
          <w:tcPr>
            <w:tcW w:w="2653" w:type="dxa"/>
            <w:tcBorders>
              <w:top w:val="dotted" w:sz="4" w:space="0" w:color="A6A8AB"/>
              <w:bottom w:val="dotted" w:sz="4" w:space="0" w:color="A6A8AB"/>
            </w:tcBorders>
          </w:tcPr>
          <w:p w14:paraId="70571FA8" w14:textId="4123E2FA" w:rsidR="006F31D4" w:rsidRPr="00CE7574" w:rsidRDefault="006F31D4" w:rsidP="00A81525">
            <w:r w:rsidRPr="00505C92">
              <w:rPr>
                <w:rStyle w:val="shadingdifferences"/>
              </w:rPr>
              <w:t>purposeful</w:t>
            </w:r>
            <w:r w:rsidRPr="00CE7574">
              <w:t xml:space="preserve"> identification when language changes according to people and their relationships, such as:</w:t>
            </w:r>
          </w:p>
          <w:p w14:paraId="37ED40FE" w14:textId="77777777" w:rsidR="006F31D4" w:rsidRPr="00CE7574" w:rsidRDefault="006F31D4" w:rsidP="00A81525">
            <w:pPr>
              <w:pStyle w:val="TableBullet"/>
            </w:pPr>
            <w:r w:rsidRPr="00CE7574">
              <w:t>informal language with friends</w:t>
            </w:r>
          </w:p>
          <w:p w14:paraId="0B1629FE" w14:textId="4882945F" w:rsidR="006F31D4" w:rsidRPr="00CE7574" w:rsidRDefault="006F31D4" w:rsidP="00A81525">
            <w:pPr>
              <w:pStyle w:val="TableBullet"/>
            </w:pPr>
            <w:r w:rsidRPr="00CE7574">
              <w:t xml:space="preserve">formal language with teachers and adults </w:t>
            </w:r>
          </w:p>
        </w:tc>
        <w:tc>
          <w:tcPr>
            <w:tcW w:w="2653" w:type="dxa"/>
            <w:tcBorders>
              <w:top w:val="dotted" w:sz="4" w:space="0" w:color="A6A8AB"/>
              <w:bottom w:val="dotted" w:sz="4" w:space="0" w:color="A6A8AB"/>
            </w:tcBorders>
          </w:tcPr>
          <w:p w14:paraId="7B5B99BE" w14:textId="3294595C" w:rsidR="006F31D4" w:rsidRPr="00CE7574" w:rsidRDefault="006F31D4" w:rsidP="00A81525">
            <w:r w:rsidRPr="00505C92">
              <w:rPr>
                <w:rStyle w:val="shadingdifferences"/>
              </w:rPr>
              <w:t>effective</w:t>
            </w:r>
            <w:r w:rsidRPr="00CE7574">
              <w:t xml:space="preserve"> identification when language changes according to people and their relationships, such as:</w:t>
            </w:r>
          </w:p>
          <w:p w14:paraId="67A7582A" w14:textId="77777777" w:rsidR="006F31D4" w:rsidRPr="00CE7574" w:rsidRDefault="006F31D4" w:rsidP="00A81525">
            <w:pPr>
              <w:pStyle w:val="TableBullet"/>
            </w:pPr>
            <w:r w:rsidRPr="00CE7574">
              <w:t>informal language with friends</w:t>
            </w:r>
          </w:p>
          <w:p w14:paraId="6C55BBDA" w14:textId="5482E25E" w:rsidR="006F31D4" w:rsidRPr="00CE7574" w:rsidRDefault="006F31D4" w:rsidP="00A81525">
            <w:pPr>
              <w:pStyle w:val="TableBullet"/>
            </w:pPr>
            <w:r w:rsidRPr="00CE7574">
              <w:t xml:space="preserve">formal language with teachers and adults </w:t>
            </w:r>
          </w:p>
        </w:tc>
        <w:tc>
          <w:tcPr>
            <w:tcW w:w="2654" w:type="dxa"/>
            <w:tcBorders>
              <w:top w:val="dotted" w:sz="4" w:space="0" w:color="A6A8AB"/>
              <w:bottom w:val="dotted" w:sz="4" w:space="0" w:color="A6A8AB"/>
            </w:tcBorders>
          </w:tcPr>
          <w:p w14:paraId="3FD464A3" w14:textId="1AC96EA3" w:rsidR="006F31D4" w:rsidRPr="00CE7574" w:rsidRDefault="006F31D4" w:rsidP="00A81525">
            <w:r w:rsidRPr="00CE7574">
              <w:t>identification when language changes according to people and their relationships, such as:</w:t>
            </w:r>
          </w:p>
          <w:p w14:paraId="6F2F9EEC" w14:textId="51FEAE3A" w:rsidR="006F31D4" w:rsidRPr="00CE7574" w:rsidRDefault="006F31D4" w:rsidP="00A81525">
            <w:pPr>
              <w:pStyle w:val="TableBullet"/>
            </w:pPr>
            <w:r w:rsidRPr="00CE7574">
              <w:t xml:space="preserve">informal language with friends </w:t>
            </w:r>
          </w:p>
          <w:p w14:paraId="30149E72" w14:textId="69992210" w:rsidR="006F31D4" w:rsidRPr="00CE7574" w:rsidRDefault="006F31D4" w:rsidP="00A81525">
            <w:pPr>
              <w:pStyle w:val="TableBullet"/>
            </w:pPr>
            <w:r w:rsidRPr="00CE7574">
              <w:t>formal language with teachers and adults (</w:t>
            </w:r>
            <w:bookmarkStart w:id="29" w:name="AS13"/>
            <w:r>
              <w:rPr>
                <w:rStyle w:val="shadingkeyinmatrix"/>
              </w:rPr>
              <w:fldChar w:fldCharType="begin"/>
            </w:r>
            <w:r>
              <w:rPr>
                <w:rStyle w:val="shadingkeyinmatrix"/>
              </w:rPr>
              <w:instrText xml:space="preserve"> HYPERLINK  \l "SE13" </w:instrText>
            </w:r>
            <w:r>
              <w:rPr>
                <w:rStyle w:val="shadingkeyinmatrix"/>
              </w:rPr>
            </w:r>
            <w:r>
              <w:rPr>
                <w:rStyle w:val="shadingkeyinmatrix"/>
              </w:rPr>
              <w:fldChar w:fldCharType="separate"/>
            </w:r>
            <w:r w:rsidRPr="00CE7574">
              <w:rPr>
                <w:rStyle w:val="Hyperlink"/>
                <w:noProof/>
                <w:shd w:val="clear" w:color="auto" w:fill="C8DDF2" w:themeFill="accent2" w:themeFillTint="33"/>
              </w:rPr>
              <w:t>AS13</w:t>
            </w:r>
            <w:bookmarkEnd w:id="29"/>
            <w:r>
              <w:rPr>
                <w:rStyle w:val="shadingkeyinmatrix"/>
              </w:rPr>
              <w:fldChar w:fldCharType="end"/>
            </w:r>
            <w:r w:rsidRPr="00CE7574">
              <w:t>)</w:t>
            </w:r>
          </w:p>
        </w:tc>
        <w:tc>
          <w:tcPr>
            <w:tcW w:w="2653" w:type="dxa"/>
            <w:tcBorders>
              <w:top w:val="dotted" w:sz="4" w:space="0" w:color="A6A8AB"/>
              <w:bottom w:val="dotted" w:sz="4" w:space="0" w:color="A6A8AB"/>
            </w:tcBorders>
          </w:tcPr>
          <w:p w14:paraId="3EDDE9CB" w14:textId="49E9494B" w:rsidR="006F31D4" w:rsidRPr="00CE7574" w:rsidRDefault="006F31D4" w:rsidP="00A81525">
            <w:r w:rsidRPr="00505C92">
              <w:rPr>
                <w:rStyle w:val="shadingdifferences"/>
              </w:rPr>
              <w:t>limited</w:t>
            </w:r>
            <w:r w:rsidRPr="00CE7574">
              <w:t xml:space="preserve"> identification when language changes according to people and their relationships, such as:</w:t>
            </w:r>
          </w:p>
          <w:p w14:paraId="619482D8" w14:textId="77777777" w:rsidR="006F31D4" w:rsidRPr="00CE7574" w:rsidRDefault="006F31D4" w:rsidP="00A81525">
            <w:pPr>
              <w:pStyle w:val="TableBullet"/>
            </w:pPr>
            <w:r w:rsidRPr="00CE7574">
              <w:t>informal language with friends</w:t>
            </w:r>
          </w:p>
          <w:p w14:paraId="220F45D2" w14:textId="3C331288" w:rsidR="006F31D4" w:rsidRPr="00CE7574" w:rsidRDefault="006F31D4" w:rsidP="00A81525">
            <w:pPr>
              <w:pStyle w:val="TableBullet"/>
            </w:pPr>
            <w:r w:rsidRPr="00CE7574">
              <w:t xml:space="preserve">formal language with teachers and adults </w:t>
            </w:r>
          </w:p>
        </w:tc>
        <w:tc>
          <w:tcPr>
            <w:tcW w:w="2655" w:type="dxa"/>
            <w:tcBorders>
              <w:top w:val="dotted" w:sz="4" w:space="0" w:color="A6A8AB"/>
              <w:bottom w:val="dotted" w:sz="4" w:space="0" w:color="A6A8AB"/>
            </w:tcBorders>
          </w:tcPr>
          <w:p w14:paraId="17CCD0CD" w14:textId="534D5B0C" w:rsidR="006F31D4" w:rsidRPr="00CE7574" w:rsidRDefault="006F31D4" w:rsidP="00A81525">
            <w:r w:rsidRPr="00505C92">
              <w:rPr>
                <w:rStyle w:val="shadingdifferences"/>
              </w:rPr>
              <w:t>fragmented</w:t>
            </w:r>
            <w:r w:rsidRPr="00CE7574">
              <w:t xml:space="preserve"> identification when language changes according to people and their relationships, such as:</w:t>
            </w:r>
          </w:p>
          <w:p w14:paraId="274DD4BA" w14:textId="77777777" w:rsidR="006F31D4" w:rsidRPr="00CE7574" w:rsidRDefault="006F31D4" w:rsidP="00A81525">
            <w:pPr>
              <w:pStyle w:val="TableBullet"/>
            </w:pPr>
            <w:r w:rsidRPr="00CE7574">
              <w:t>informal language with friends</w:t>
            </w:r>
          </w:p>
          <w:p w14:paraId="3EF64AED" w14:textId="0E5AB1D8" w:rsidR="006F31D4" w:rsidRPr="00CE7574" w:rsidRDefault="006F31D4" w:rsidP="00A81525">
            <w:pPr>
              <w:pStyle w:val="TableBullet"/>
            </w:pPr>
            <w:r w:rsidRPr="00CE7574">
              <w:t xml:space="preserve">formal language with teachers and adults </w:t>
            </w:r>
          </w:p>
        </w:tc>
      </w:tr>
      <w:tr w:rsidR="00A81525" w:rsidRPr="00CE7574" w14:paraId="3CB43404" w14:textId="77777777" w:rsidTr="00053909">
        <w:trPr>
          <w:cantSplit/>
          <w:trHeight w:val="81"/>
        </w:trPr>
        <w:tc>
          <w:tcPr>
            <w:tcW w:w="459" w:type="dxa"/>
            <w:shd w:val="clear" w:color="auto" w:fill="E6E7E8" w:themeFill="background2"/>
            <w:textDirection w:val="btLr"/>
            <w:vAlign w:val="center"/>
          </w:tcPr>
          <w:p w14:paraId="783E0A16" w14:textId="2DEA0EF9" w:rsidR="00A81525" w:rsidRPr="00701C60" w:rsidRDefault="006F31D4" w:rsidP="00A81525">
            <w:pPr>
              <w:pStyle w:val="Tableheadingcolumns"/>
              <w:rPr>
                <w:sz w:val="18"/>
                <w:szCs w:val="18"/>
              </w:rPr>
            </w:pPr>
            <w:r>
              <w:rPr>
                <w:sz w:val="18"/>
                <w:szCs w:val="18"/>
              </w:rPr>
              <w:lastRenderedPageBreak/>
              <w:t>Understanding</w:t>
            </w:r>
          </w:p>
        </w:tc>
        <w:tc>
          <w:tcPr>
            <w:tcW w:w="2653" w:type="dxa"/>
            <w:tcBorders>
              <w:top w:val="dotted" w:sz="4" w:space="0" w:color="A6A8AB"/>
              <w:bottom w:val="dotted" w:sz="4" w:space="0" w:color="A6A8AB"/>
            </w:tcBorders>
          </w:tcPr>
          <w:p w14:paraId="24316704" w14:textId="77777777" w:rsidR="00D14D5C" w:rsidRPr="00701C60" w:rsidRDefault="00C25719" w:rsidP="00701C60">
            <w:pPr>
              <w:pStyle w:val="TableText"/>
              <w:rPr>
                <w:rStyle w:val="shadingdifferences"/>
                <w:u w:val="none"/>
                <w:shd w:val="clear" w:color="auto" w:fill="auto"/>
              </w:rPr>
            </w:pPr>
            <w:r w:rsidRPr="00505C92">
              <w:rPr>
                <w:rStyle w:val="shadingdifferences"/>
              </w:rPr>
              <w:t>purposeful</w:t>
            </w:r>
            <w:r w:rsidR="00D14D5C">
              <w:rPr>
                <w:rStyle w:val="shadingdifferences"/>
              </w:rPr>
              <w:t>:</w:t>
            </w:r>
          </w:p>
          <w:p w14:paraId="6F176FDF" w14:textId="449DE53B" w:rsidR="00A81525" w:rsidRPr="00CE7574" w:rsidRDefault="00A81525" w:rsidP="00A81525">
            <w:pPr>
              <w:pStyle w:val="TableBullet"/>
            </w:pPr>
            <w:r w:rsidRPr="00CE7574">
              <w:t>making of connections between aspects of their own language and culture, such as particular expressions or practices</w:t>
            </w:r>
          </w:p>
          <w:p w14:paraId="7F15D58A" w14:textId="78569CF1" w:rsidR="00A81525" w:rsidRPr="00CE7574" w:rsidRDefault="00A81525" w:rsidP="00A81525">
            <w:pPr>
              <w:pStyle w:val="TableBullet"/>
            </w:pPr>
            <w:r w:rsidRPr="00CE7574">
              <w:t xml:space="preserve">comparing </w:t>
            </w:r>
            <w:r w:rsidR="00103B73" w:rsidRPr="00CE7574">
              <w:t xml:space="preserve">of </w:t>
            </w:r>
            <w:r w:rsidRPr="00CE7574">
              <w:t>these with Indonesian language and culture</w:t>
            </w:r>
          </w:p>
        </w:tc>
        <w:tc>
          <w:tcPr>
            <w:tcW w:w="2653" w:type="dxa"/>
            <w:tcBorders>
              <w:top w:val="dotted" w:sz="4" w:space="0" w:color="A6A8AB"/>
              <w:bottom w:val="dotted" w:sz="4" w:space="0" w:color="A6A8AB"/>
            </w:tcBorders>
          </w:tcPr>
          <w:p w14:paraId="1640C2C1" w14:textId="0BFC9B56" w:rsidR="00A81525" w:rsidRPr="00CE7574" w:rsidRDefault="005B2194" w:rsidP="00A81525">
            <w:pPr>
              <w:pStyle w:val="TableBullet"/>
            </w:pPr>
            <w:r w:rsidRPr="00505C92">
              <w:rPr>
                <w:rStyle w:val="shadingdifferences"/>
              </w:rPr>
              <w:t>informed</w:t>
            </w:r>
            <w:r w:rsidR="008F1CC3" w:rsidRPr="00CE7574">
              <w:t xml:space="preserve"> </w:t>
            </w:r>
            <w:r w:rsidR="00A81525" w:rsidRPr="00CE7574">
              <w:t>making of connections between aspects of their own language and culture, such as particular expressions or practices</w:t>
            </w:r>
          </w:p>
          <w:p w14:paraId="03AE108A" w14:textId="5F9578D6" w:rsidR="00A81525" w:rsidRPr="00CE7574" w:rsidRDefault="008F1CC3" w:rsidP="00A81525">
            <w:pPr>
              <w:pStyle w:val="TableBullet"/>
            </w:pPr>
            <w:r w:rsidRPr="00505C92">
              <w:rPr>
                <w:rStyle w:val="shadingdifferences"/>
              </w:rPr>
              <w:t>effective</w:t>
            </w:r>
            <w:r w:rsidRPr="00CE7574">
              <w:t xml:space="preserve"> </w:t>
            </w:r>
            <w:r w:rsidR="00A81525" w:rsidRPr="00CE7574">
              <w:t>compari</w:t>
            </w:r>
            <w:r w:rsidRPr="00CE7574">
              <w:t xml:space="preserve">son of </w:t>
            </w:r>
            <w:r w:rsidR="00A81525" w:rsidRPr="00CE7574">
              <w:t>these with Indonesian language and culture</w:t>
            </w:r>
          </w:p>
        </w:tc>
        <w:tc>
          <w:tcPr>
            <w:tcW w:w="2654" w:type="dxa"/>
            <w:tcBorders>
              <w:top w:val="dotted" w:sz="4" w:space="0" w:color="A6A8AB"/>
              <w:bottom w:val="dotted" w:sz="4" w:space="0" w:color="A6A8AB"/>
            </w:tcBorders>
          </w:tcPr>
          <w:p w14:paraId="1A4072DB" w14:textId="77777777" w:rsidR="00A81525" w:rsidRPr="00CE7574" w:rsidRDefault="00A81525" w:rsidP="00A81525">
            <w:pPr>
              <w:pStyle w:val="TableBullet"/>
            </w:pPr>
            <w:r w:rsidRPr="00CE7574">
              <w:t>making of connections between aspects of their own language and culture, such as particular expressions or practices</w:t>
            </w:r>
          </w:p>
          <w:p w14:paraId="47BD25EB" w14:textId="3C0EDC52" w:rsidR="00A81525" w:rsidRPr="00CE7574" w:rsidRDefault="00A81525" w:rsidP="00A81525">
            <w:pPr>
              <w:pStyle w:val="TableBullet"/>
            </w:pPr>
            <w:r w:rsidRPr="00CE7574">
              <w:t>compari</w:t>
            </w:r>
            <w:r w:rsidR="00103B73" w:rsidRPr="00CE7574">
              <w:t>son of</w:t>
            </w:r>
            <w:r w:rsidRPr="00CE7574">
              <w:t xml:space="preserve"> these with Indonesian language and culture</w:t>
            </w:r>
          </w:p>
        </w:tc>
        <w:tc>
          <w:tcPr>
            <w:tcW w:w="2653" w:type="dxa"/>
            <w:tcBorders>
              <w:top w:val="dotted" w:sz="4" w:space="0" w:color="A6A8AB"/>
              <w:bottom w:val="dotted" w:sz="4" w:space="0" w:color="A6A8AB"/>
            </w:tcBorders>
          </w:tcPr>
          <w:p w14:paraId="0D259564" w14:textId="77777777" w:rsidR="00D14D5C" w:rsidRPr="00272996" w:rsidRDefault="005B2194" w:rsidP="00701C60">
            <w:pPr>
              <w:pStyle w:val="TableText"/>
              <w:rPr>
                <w:rStyle w:val="shadingdifferences"/>
                <w:u w:val="none"/>
                <w:shd w:val="clear" w:color="auto" w:fill="auto"/>
              </w:rPr>
            </w:pPr>
            <w:r w:rsidRPr="00505C92">
              <w:rPr>
                <w:rStyle w:val="shadingdifferences"/>
              </w:rPr>
              <w:t>limited</w:t>
            </w:r>
            <w:r w:rsidR="00D14D5C">
              <w:rPr>
                <w:rStyle w:val="shadingdifferences"/>
              </w:rPr>
              <w:t>:</w:t>
            </w:r>
          </w:p>
          <w:p w14:paraId="08810D1A" w14:textId="2DCFC58F" w:rsidR="00A81525" w:rsidRPr="00CE7574" w:rsidRDefault="00A81525" w:rsidP="00A81525">
            <w:pPr>
              <w:pStyle w:val="TableBullet"/>
            </w:pPr>
            <w:r w:rsidRPr="00CE7574">
              <w:t>making of connections between aspects of their own language and culture, such as particular expressions or practices</w:t>
            </w:r>
          </w:p>
          <w:p w14:paraId="3E649385" w14:textId="62882867" w:rsidR="00A81525" w:rsidRPr="00CE7574" w:rsidRDefault="00A81525" w:rsidP="00A81525">
            <w:pPr>
              <w:pStyle w:val="TableBullet"/>
            </w:pPr>
            <w:r w:rsidRPr="00CE7574">
              <w:t>compari</w:t>
            </w:r>
            <w:r w:rsidR="00103B73" w:rsidRPr="00CE7574">
              <w:t xml:space="preserve">son of </w:t>
            </w:r>
            <w:r w:rsidRPr="00CE7574">
              <w:t>these with Indonesian language and culture</w:t>
            </w:r>
          </w:p>
        </w:tc>
        <w:tc>
          <w:tcPr>
            <w:tcW w:w="2655" w:type="dxa"/>
            <w:tcBorders>
              <w:top w:val="dotted" w:sz="4" w:space="0" w:color="A6A8AB"/>
              <w:bottom w:val="dotted" w:sz="4" w:space="0" w:color="A6A8AB"/>
            </w:tcBorders>
          </w:tcPr>
          <w:p w14:paraId="7A011B39" w14:textId="05378117" w:rsidR="00A81525" w:rsidRPr="00CE7574" w:rsidRDefault="0018259C" w:rsidP="00A81525">
            <w:pPr>
              <w:pStyle w:val="TableBullet"/>
            </w:pPr>
            <w:r w:rsidRPr="00505C92">
              <w:rPr>
                <w:rStyle w:val="shadingdifferences"/>
              </w:rPr>
              <w:t>directed</w:t>
            </w:r>
            <w:r w:rsidR="00EB40B5" w:rsidRPr="00CE7574">
              <w:t xml:space="preserve"> </w:t>
            </w:r>
            <w:r w:rsidR="00A81525" w:rsidRPr="00CE7574">
              <w:t>making of connections between aspects of their own language and culture, such as particular expressions or practices</w:t>
            </w:r>
          </w:p>
          <w:p w14:paraId="337C256A" w14:textId="303B541F" w:rsidR="00A81525" w:rsidRPr="00CE7574" w:rsidRDefault="00EB40B5" w:rsidP="00A81525">
            <w:pPr>
              <w:pStyle w:val="TableBullet"/>
            </w:pPr>
            <w:r w:rsidRPr="00505C92">
              <w:rPr>
                <w:rStyle w:val="shadingdifferences"/>
              </w:rPr>
              <w:t>fragmented</w:t>
            </w:r>
            <w:r w:rsidRPr="00CE7574">
              <w:t xml:space="preserve"> </w:t>
            </w:r>
            <w:r w:rsidR="00A81525" w:rsidRPr="00CE7574">
              <w:t>compari</w:t>
            </w:r>
            <w:r w:rsidR="00103B73" w:rsidRPr="00CE7574">
              <w:t xml:space="preserve">son of </w:t>
            </w:r>
            <w:r w:rsidR="00A81525" w:rsidRPr="00CE7574">
              <w:t>these with Indonesian language and culture</w:t>
            </w:r>
          </w:p>
        </w:tc>
      </w:tr>
      <w:tr w:rsidR="001A4367" w:rsidRPr="00CE7574" w14:paraId="22E60EFA" w14:textId="77777777" w:rsidTr="00053909">
        <w:trPr>
          <w:cantSplit/>
          <w:trHeight w:val="81"/>
        </w:trPr>
        <w:tc>
          <w:tcPr>
            <w:tcW w:w="459" w:type="dxa"/>
            <w:tcBorders>
              <w:left w:val="nil"/>
              <w:right w:val="nil"/>
            </w:tcBorders>
            <w:shd w:val="clear" w:color="auto" w:fill="auto"/>
            <w:textDirection w:val="btLr"/>
            <w:vAlign w:val="center"/>
          </w:tcPr>
          <w:p w14:paraId="243F241A" w14:textId="77777777" w:rsidR="001A4367" w:rsidRPr="00701C60" w:rsidRDefault="001A4367" w:rsidP="001A4367">
            <w:pPr>
              <w:pStyle w:val="Smallspace"/>
              <w:rPr>
                <w:sz w:val="18"/>
                <w:szCs w:val="18"/>
              </w:rPr>
            </w:pPr>
          </w:p>
        </w:tc>
        <w:tc>
          <w:tcPr>
            <w:tcW w:w="2653" w:type="dxa"/>
            <w:tcBorders>
              <w:top w:val="single" w:sz="4" w:space="0" w:color="A6A8AB"/>
              <w:left w:val="nil"/>
              <w:bottom w:val="single" w:sz="4" w:space="0" w:color="A6A8AB"/>
              <w:right w:val="nil"/>
            </w:tcBorders>
            <w:shd w:val="clear" w:color="auto" w:fill="auto"/>
          </w:tcPr>
          <w:p w14:paraId="2558C1C1" w14:textId="77777777" w:rsidR="001A4367" w:rsidRPr="00CE7574" w:rsidRDefault="001A4367" w:rsidP="001A4367">
            <w:pPr>
              <w:pStyle w:val="Smallspace"/>
            </w:pPr>
          </w:p>
        </w:tc>
        <w:tc>
          <w:tcPr>
            <w:tcW w:w="2653" w:type="dxa"/>
            <w:tcBorders>
              <w:top w:val="single" w:sz="4" w:space="0" w:color="A6A8AB"/>
              <w:left w:val="nil"/>
              <w:bottom w:val="single" w:sz="4" w:space="0" w:color="A6A8AB"/>
              <w:right w:val="nil"/>
            </w:tcBorders>
            <w:shd w:val="clear" w:color="auto" w:fill="auto"/>
          </w:tcPr>
          <w:p w14:paraId="590DC774" w14:textId="77777777" w:rsidR="001A4367" w:rsidRPr="00CE7574" w:rsidRDefault="001A4367" w:rsidP="001A4367">
            <w:pPr>
              <w:pStyle w:val="Smallspace"/>
            </w:pPr>
          </w:p>
        </w:tc>
        <w:tc>
          <w:tcPr>
            <w:tcW w:w="2654" w:type="dxa"/>
            <w:tcBorders>
              <w:top w:val="single" w:sz="4" w:space="0" w:color="A6A8AB"/>
              <w:left w:val="nil"/>
              <w:bottom w:val="single" w:sz="4" w:space="0" w:color="A6A8AB"/>
              <w:right w:val="nil"/>
            </w:tcBorders>
            <w:shd w:val="clear" w:color="auto" w:fill="auto"/>
          </w:tcPr>
          <w:p w14:paraId="00A98BC7" w14:textId="77777777" w:rsidR="001A4367" w:rsidRPr="00CE7574" w:rsidRDefault="001A4367" w:rsidP="001A4367">
            <w:pPr>
              <w:pStyle w:val="Smallspace"/>
            </w:pPr>
          </w:p>
        </w:tc>
        <w:tc>
          <w:tcPr>
            <w:tcW w:w="2653" w:type="dxa"/>
            <w:tcBorders>
              <w:top w:val="single" w:sz="4" w:space="0" w:color="A6A8AB"/>
              <w:left w:val="nil"/>
              <w:bottom w:val="single" w:sz="4" w:space="0" w:color="A6A8AB"/>
              <w:right w:val="nil"/>
            </w:tcBorders>
            <w:shd w:val="clear" w:color="auto" w:fill="auto"/>
          </w:tcPr>
          <w:p w14:paraId="03641495" w14:textId="77777777" w:rsidR="001A4367" w:rsidRPr="00CE7574" w:rsidRDefault="001A4367" w:rsidP="001A4367">
            <w:pPr>
              <w:pStyle w:val="Smallspace"/>
            </w:pPr>
          </w:p>
        </w:tc>
        <w:tc>
          <w:tcPr>
            <w:tcW w:w="2655" w:type="dxa"/>
            <w:tcBorders>
              <w:top w:val="single" w:sz="4" w:space="0" w:color="A6A8AB"/>
              <w:left w:val="nil"/>
              <w:bottom w:val="single" w:sz="4" w:space="0" w:color="A6A8AB"/>
              <w:right w:val="nil"/>
            </w:tcBorders>
            <w:shd w:val="clear" w:color="auto" w:fill="auto"/>
          </w:tcPr>
          <w:p w14:paraId="31764FF4" w14:textId="77777777" w:rsidR="001A4367" w:rsidRPr="00CE7574" w:rsidRDefault="001A4367" w:rsidP="001A4367">
            <w:pPr>
              <w:pStyle w:val="Smallspace"/>
            </w:pPr>
          </w:p>
        </w:tc>
      </w:tr>
      <w:tr w:rsidR="001A4367" w:rsidRPr="00CE7574" w14:paraId="21044EF1" w14:textId="77777777" w:rsidTr="00053909">
        <w:tblPrEx>
          <w:tblCellMar>
            <w:left w:w="57" w:type="dxa"/>
            <w:right w:w="57" w:type="dxa"/>
          </w:tblCellMar>
          <w:tblLook w:val="0600" w:firstRow="0" w:lastRow="0" w:firstColumn="0" w:lastColumn="0" w:noHBand="1" w:noVBand="1"/>
        </w:tblPrEx>
        <w:trPr>
          <w:cantSplit/>
          <w:trHeight w:val="81"/>
        </w:trPr>
        <w:tc>
          <w:tcPr>
            <w:tcW w:w="459" w:type="dxa"/>
            <w:shd w:val="clear" w:color="auto" w:fill="E6E7E8" w:themeFill="background2"/>
            <w:vAlign w:val="center"/>
          </w:tcPr>
          <w:p w14:paraId="6ED9645F" w14:textId="77777777" w:rsidR="001A4367" w:rsidRPr="00D14D5C" w:rsidRDefault="001A4367" w:rsidP="001A4367">
            <w:pPr>
              <w:pStyle w:val="Tableheadingcolumn2"/>
              <w:jc w:val="left"/>
              <w:rPr>
                <w:szCs w:val="18"/>
              </w:rPr>
            </w:pPr>
            <w:r w:rsidRPr="00D14D5C">
              <w:rPr>
                <w:szCs w:val="18"/>
              </w:rPr>
              <w:t>Key</w:t>
            </w:r>
          </w:p>
        </w:tc>
        <w:tc>
          <w:tcPr>
            <w:tcW w:w="13268" w:type="dxa"/>
            <w:gridSpan w:val="5"/>
            <w:tcBorders>
              <w:bottom w:val="single" w:sz="4" w:space="0" w:color="A6A8AB"/>
            </w:tcBorders>
            <w:vAlign w:val="center"/>
          </w:tcPr>
          <w:p w14:paraId="24EC8703" w14:textId="77777777" w:rsidR="001A4367" w:rsidRPr="00CE7574" w:rsidRDefault="001A4367" w:rsidP="001A4367">
            <w:pPr>
              <w:spacing w:before="20" w:after="20"/>
              <w:rPr>
                <w:sz w:val="18"/>
                <w:szCs w:val="18"/>
              </w:rPr>
            </w:pPr>
            <w:r w:rsidRPr="00CE7574">
              <w:rPr>
                <w:rStyle w:val="shadingdifferences"/>
                <w:sz w:val="18"/>
                <w:szCs w:val="18"/>
              </w:rPr>
              <w:t>shading</w:t>
            </w:r>
            <w:r w:rsidRPr="00CE7574">
              <w:rPr>
                <w:sz w:val="18"/>
                <w:szCs w:val="18"/>
              </w:rPr>
              <w:t xml:space="preserve"> emphasises the </w:t>
            </w:r>
            <w:r w:rsidRPr="00CE7574">
              <w:rPr>
                <w:rStyle w:val="shadingdifferences"/>
                <w:sz w:val="18"/>
                <w:szCs w:val="18"/>
              </w:rPr>
              <w:t>qualities that discriminate between the A–E descriptors</w:t>
            </w:r>
            <w:r w:rsidRPr="00CE7574">
              <w:rPr>
                <w:sz w:val="18"/>
                <w:szCs w:val="18"/>
              </w:rPr>
              <w:t>; (</w:t>
            </w:r>
            <w:hyperlink w:anchor="AS1" w:tooltip="AS1, Alt+Left to return " w:history="1">
              <w:r w:rsidRPr="00CE7574">
                <w:rPr>
                  <w:rStyle w:val="Hyperlink"/>
                  <w:noProof/>
                  <w:sz w:val="18"/>
                  <w:szCs w:val="18"/>
                  <w:shd w:val="clear" w:color="auto" w:fill="C8DDF2"/>
                </w:rPr>
                <w:t>AS1</w:t>
              </w:r>
            </w:hyperlink>
            <w:r w:rsidRPr="00CE7574">
              <w:rPr>
                <w:sz w:val="18"/>
                <w:szCs w:val="18"/>
              </w:rPr>
              <w:t>), (</w:t>
            </w:r>
            <w:proofErr w:type="spellStart"/>
            <w:r w:rsidRPr="00CE7574">
              <w:rPr>
                <w:rStyle w:val="Hyperlink"/>
                <w:noProof/>
                <w:sz w:val="18"/>
                <w:szCs w:val="18"/>
                <w:shd w:val="clear" w:color="auto" w:fill="C8DDF2"/>
              </w:rPr>
              <w:t>ASx</w:t>
            </w:r>
            <w:proofErr w:type="spellEnd"/>
            <w:r w:rsidRPr="00CE7574">
              <w:rPr>
                <w:sz w:val="18"/>
                <w:szCs w:val="18"/>
              </w:rPr>
              <w:t xml:space="preserve">) is a cross-reference to an example in the </w:t>
            </w:r>
            <w:hyperlink w:anchor="Achievement_standard" w:tooltip="Achievement standard, Alt+Left to return" w:history="1">
              <w:r w:rsidRPr="00CE7574">
                <w:rPr>
                  <w:rStyle w:val="Hyperlink"/>
                  <w:sz w:val="18"/>
                  <w:szCs w:val="18"/>
                </w:rPr>
                <w:t>achievement standard</w:t>
              </w:r>
            </w:hyperlink>
          </w:p>
        </w:tc>
      </w:tr>
    </w:tbl>
    <w:p w14:paraId="06B8A9DE" w14:textId="77777777" w:rsidR="00845AD8" w:rsidRPr="00CE7574" w:rsidRDefault="00845AD8" w:rsidP="000D5B81">
      <w:pPr>
        <w:sectPr w:rsidR="00845AD8" w:rsidRPr="00CE7574"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4094AB9E" w14:textId="77777777" w:rsidR="007458B5" w:rsidRPr="007458B5" w:rsidRDefault="007458B5" w:rsidP="007458B5">
      <w:pPr>
        <w:keepNext/>
        <w:keepLines/>
        <w:spacing w:after="120"/>
        <w:outlineLvl w:val="1"/>
        <w:rPr>
          <w:rFonts w:eastAsia="Times New Roman"/>
          <w:b/>
          <w:color w:val="000000" w:themeColor="text1"/>
          <w:sz w:val="36"/>
        </w:rPr>
      </w:pPr>
      <w:r w:rsidRPr="007458B5">
        <w:rPr>
          <w:rFonts w:eastAsia="Times New Roman"/>
          <w:b/>
          <w:color w:val="000000" w:themeColor="text1"/>
          <w:sz w:val="36"/>
        </w:rPr>
        <w:lastRenderedPageBreak/>
        <w:t>More information</w:t>
      </w:r>
    </w:p>
    <w:p w14:paraId="2288AB69" w14:textId="77777777" w:rsidR="007458B5" w:rsidRPr="007458B5" w:rsidRDefault="007458B5" w:rsidP="007458B5">
      <w:pPr>
        <w:spacing w:after="120"/>
        <w:rPr>
          <w:rFonts w:eastAsia="Times New Roman"/>
          <w:sz w:val="20"/>
        </w:rPr>
      </w:pPr>
      <w:r w:rsidRPr="007458B5">
        <w:rPr>
          <w:rFonts w:eastAsia="Times New Roman"/>
          <w:sz w:val="20"/>
        </w:rPr>
        <w:t xml:space="preserve">If you would like more information, please visit the QCAA website </w:t>
      </w:r>
      <w:hyperlink r:id="rId20" w:history="1">
        <w:r w:rsidRPr="007458B5">
          <w:rPr>
            <w:rFonts w:eastAsia="SimSun"/>
            <w:color w:val="0000FF"/>
            <w:sz w:val="20"/>
            <w:u w:val="single"/>
          </w:rPr>
          <w:t>www.qcaa.qld.edu.au</w:t>
        </w:r>
      </w:hyperlink>
      <w:r w:rsidRPr="007458B5">
        <w:rPr>
          <w:rFonts w:eastAsia="Times New Roman"/>
          <w:sz w:val="20"/>
        </w:rPr>
        <w:t xml:space="preserve"> and search for ‘standard elaborations — Australian Curriculum’. Alternatively, phone 61 7 3120 6102 or email the K -10 Curriculum and Services Branch at </w:t>
      </w:r>
      <w:proofErr w:type="spellStart"/>
      <w:r w:rsidRPr="007458B5">
        <w:rPr>
          <w:rFonts w:eastAsia="Times New Roman"/>
          <w:sz w:val="20"/>
        </w:rPr>
        <w:t>australiancurriculum@qcaa.qld.edu.au@qcaa.qld.edu.au</w:t>
      </w:r>
      <w:proofErr w:type="spellEnd"/>
      <w:r w:rsidRPr="007458B5">
        <w:rPr>
          <w:rFonts w:eastAsia="Times New Roman"/>
          <w:sz w:val="20"/>
        </w:rPr>
        <w:t>.</w:t>
      </w:r>
    </w:p>
    <w:p w14:paraId="7024B1E9" w14:textId="77777777" w:rsidR="007458B5" w:rsidRPr="007458B5" w:rsidRDefault="007458B5" w:rsidP="007458B5">
      <w:pPr>
        <w:spacing w:after="120"/>
        <w:rPr>
          <w:rFonts w:eastAsia="Times New Roman"/>
        </w:rPr>
      </w:pPr>
      <w:r w:rsidRPr="007458B5">
        <w:rPr>
          <w:rFonts w:eastAsia="Times New Roman"/>
          <w:noProof/>
          <w:sz w:val="20"/>
        </w:rPr>
        <w:drawing>
          <wp:inline distT="0" distB="0" distL="0" distR="0" wp14:anchorId="4701BD4A" wp14:editId="28C7AC15">
            <wp:extent cx="396875" cy="189865"/>
            <wp:effectExtent l="0" t="0" r="3175" b="635"/>
            <wp:docPr id="3" name="Graphic 1" descr="Creative Commons (CC) licence icons" title="Copyright indicator">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396875" cy="189865"/>
                    </a:xfrm>
                    <a:prstGeom prst="rect">
                      <a:avLst/>
                    </a:prstGeom>
                  </pic:spPr>
                </pic:pic>
              </a:graphicData>
            </a:graphic>
          </wp:inline>
        </w:drawing>
      </w:r>
      <w:r w:rsidRPr="007458B5">
        <w:rPr>
          <w:rFonts w:eastAsia="Times New Roman"/>
          <w:sz w:val="20"/>
        </w:rPr>
        <w:t> </w:t>
      </w:r>
      <w:r w:rsidRPr="007458B5">
        <w:rPr>
          <w:rFonts w:eastAsia="Times New Roman"/>
          <w:sz w:val="20"/>
        </w:rPr>
        <w:t xml:space="preserve">© State of Queensland (QCAA) </w:t>
      </w:r>
      <w:sdt>
        <w:sdtPr>
          <w:rPr>
            <w:rFonts w:eastAsia="Times New Roman"/>
            <w:sz w:val="20"/>
          </w:rPr>
          <w:id w:val="2076467945"/>
          <w:placeholder>
            <w:docPart w:val="CBD32D8FF4C44D608280AF4F5D73C0DD"/>
          </w:placeholder>
        </w:sdtPr>
        <w:sdtContent>
          <w:r w:rsidRPr="007458B5">
            <w:rPr>
              <w:rFonts w:eastAsia="Times New Roman"/>
              <w:sz w:val="20"/>
            </w:rPr>
            <w:t>2025</w:t>
          </w:r>
        </w:sdtContent>
      </w:sdt>
    </w:p>
    <w:p w14:paraId="4ACA1E85" w14:textId="77777777" w:rsidR="007458B5" w:rsidRPr="007458B5" w:rsidRDefault="007458B5" w:rsidP="007458B5">
      <w:pPr>
        <w:spacing w:after="120"/>
        <w:rPr>
          <w:rFonts w:eastAsia="Times New Roman"/>
        </w:rPr>
      </w:pPr>
      <w:r w:rsidRPr="007458B5">
        <w:rPr>
          <w:rFonts w:eastAsia="Times New Roman"/>
        </w:rPr>
        <w:t xml:space="preserve">Licence: </w:t>
      </w:r>
      <w:hyperlink r:id="rId24" w:history="1">
        <w:r w:rsidRPr="007458B5">
          <w:rPr>
            <w:rFonts w:eastAsia="Times New Roman"/>
            <w:color w:val="0000FF"/>
            <w:u w:val="single"/>
          </w:rPr>
          <w:t>https://creativecommons.org/licenses/by/4.0</w:t>
        </w:r>
      </w:hyperlink>
      <w:r w:rsidRPr="007458B5">
        <w:rPr>
          <w:rFonts w:eastAsia="Times New Roman"/>
          <w:color w:val="7F7F7F" w:themeColor="text1" w:themeTint="80"/>
        </w:rPr>
        <w:t xml:space="preserve"> | </w:t>
      </w:r>
      <w:r w:rsidRPr="007458B5">
        <w:rPr>
          <w:rFonts w:eastAsia="Times New Roman"/>
        </w:rPr>
        <w:t xml:space="preserve">Copyright notice: </w:t>
      </w:r>
      <w:hyperlink r:id="rId25" w:history="1">
        <w:r w:rsidRPr="007458B5">
          <w:rPr>
            <w:rFonts w:eastAsia="Times New Roman"/>
            <w:color w:val="0000FF"/>
            <w:u w:val="single"/>
          </w:rPr>
          <w:t>www.qcaa.qld.edu.au/copyright</w:t>
        </w:r>
      </w:hyperlink>
      <w:r w:rsidRPr="007458B5">
        <w:rPr>
          <w:rFonts w:eastAsia="Times New Roman"/>
        </w:rPr>
        <w:t xml:space="preserve"> — </w:t>
      </w:r>
      <w:r w:rsidRPr="007458B5">
        <w:rPr>
          <w:rFonts w:eastAsia="Times New Roman"/>
        </w:rPr>
        <w:br/>
        <w:t xml:space="preserve">lists the full terms and conditions, which specify certain exceptions to the licence. </w:t>
      </w:r>
      <w:r w:rsidRPr="007458B5">
        <w:rPr>
          <w:rFonts w:eastAsia="Times New Roman"/>
          <w:color w:val="7F7F7F" w:themeColor="text1" w:themeTint="80"/>
        </w:rPr>
        <w:t xml:space="preserve">| </w:t>
      </w:r>
      <w:r w:rsidRPr="007458B5">
        <w:rPr>
          <w:rFonts w:eastAsia="Times New Roman"/>
        </w:rPr>
        <w:t>Attribution</w:t>
      </w:r>
      <w:r w:rsidRPr="007458B5">
        <w:rPr>
          <w:rFonts w:eastAsia="Times New Roman"/>
          <w:bCs/>
        </w:rPr>
        <w:t>:</w:t>
      </w:r>
      <w:r w:rsidRPr="007458B5">
        <w:rPr>
          <w:rFonts w:eastAsia="Times New Roman"/>
        </w:rPr>
        <w:t xml:space="preserve"> © State of Queensland (</w:t>
      </w:r>
      <w:hyperlink r:id="rId26" w:history="1">
        <w:r w:rsidRPr="007458B5">
          <w:rPr>
            <w:rFonts w:eastAsia="Times New Roman"/>
            <w:color w:val="0000FF"/>
            <w:u w:val="single"/>
          </w:rPr>
          <w:t>QCAA</w:t>
        </w:r>
      </w:hyperlink>
      <w:r w:rsidRPr="007458B5">
        <w:rPr>
          <w:rFonts w:eastAsia="Times New Roman"/>
        </w:rPr>
        <w:t>) </w:t>
      </w:r>
      <w:sdt>
        <w:sdtPr>
          <w:rPr>
            <w:rFonts w:eastAsia="Times New Roman"/>
          </w:rPr>
          <w:id w:val="1700893217"/>
          <w:placeholder>
            <w:docPart w:val="F2DCC6560D4E4BF099DEA18291EA91F6"/>
          </w:placeholder>
        </w:sdtPr>
        <w:sdtContent>
          <w:r w:rsidRPr="007458B5">
            <w:rPr>
              <w:rFonts w:eastAsia="Times New Roman"/>
            </w:rPr>
            <w:t>2025</w:t>
          </w:r>
        </w:sdtContent>
      </w:sdt>
      <w:r w:rsidRPr="007458B5">
        <w:rPr>
          <w:rFonts w:eastAsia="Times New Roman"/>
        </w:rPr>
        <w:t xml:space="preserve"> </w:t>
      </w:r>
      <w:hyperlink r:id="rId27" w:history="1">
        <w:r w:rsidRPr="007458B5">
          <w:rPr>
            <w:rFonts w:eastAsia="Times New Roman"/>
            <w:color w:val="0000FF"/>
            <w:u w:val="single"/>
          </w:rPr>
          <w:t>www.qcaa.qld.edu.au/copyright</w:t>
        </w:r>
      </w:hyperlink>
    </w:p>
    <w:p w14:paraId="079A124F" w14:textId="77777777" w:rsidR="005B1CFF" w:rsidRPr="00F2764A" w:rsidRDefault="005B1CFF" w:rsidP="002C5BA5">
      <w:pPr>
        <w:pStyle w:val="Heading2"/>
        <w:spacing w:before="0"/>
        <w:rPr>
          <w:rStyle w:val="FootnoteReference"/>
        </w:rPr>
      </w:pPr>
    </w:p>
    <w:sectPr w:rsidR="005B1CFF" w:rsidRPr="00F2764A" w:rsidSect="007458B5">
      <w:footerReference w:type="default" r:id="rId28"/>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9BB2" w14:textId="77777777" w:rsidR="00CD1B22" w:rsidRDefault="00CD1B22">
      <w:r>
        <w:separator/>
      </w:r>
    </w:p>
    <w:p w14:paraId="20ACDDF9" w14:textId="77777777" w:rsidR="00CD1B22" w:rsidRDefault="00CD1B22"/>
  </w:endnote>
  <w:endnote w:type="continuationSeparator" w:id="0">
    <w:p w14:paraId="147C29CF" w14:textId="77777777" w:rsidR="00CD1B22" w:rsidRDefault="00CD1B22">
      <w:r>
        <w:continuationSeparator/>
      </w:r>
    </w:p>
    <w:p w14:paraId="7A5C9607" w14:textId="77777777" w:rsidR="00CD1B22" w:rsidRDefault="00CD1B22"/>
  </w:endnote>
  <w:endnote w:type="continuationNotice" w:id="1">
    <w:p w14:paraId="5DF9E1DB" w14:textId="77777777" w:rsidR="00CD1B22" w:rsidRDefault="00CD1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A4D46" w:rsidRPr="007165FF" w14:paraId="5B2E5E0E" w14:textId="77777777" w:rsidTr="0093255E">
      <w:tc>
        <w:tcPr>
          <w:tcW w:w="2089" w:type="pct"/>
          <w:noWrap/>
          <w:tcMar>
            <w:left w:w="0" w:type="dxa"/>
            <w:right w:w="0" w:type="dxa"/>
          </w:tcMar>
        </w:tcPr>
        <w:sdt>
          <w:sdtPr>
            <w:alias w:val="Title"/>
            <w:tag w:val=""/>
            <w:id w:val="-1130709741"/>
            <w:showingPlcHdr/>
            <w:dataBinding w:prefixMappings="xmlns:ns0='http://purl.org/dc/elements/1.1/' xmlns:ns1='http://schemas.openxmlformats.org/package/2006/metadata/core-properties' " w:xpath="/ns1:coreProperties[1]/ns0:title[1]" w:storeItemID="{6C3C8BC8-F283-45AE-878A-BAB7291924A1}"/>
            <w:text/>
          </w:sdtPr>
          <w:sdtContent>
            <w:p w14:paraId="61FDF25C" w14:textId="3CB42784" w:rsidR="00BA4D46" w:rsidRDefault="00272996" w:rsidP="0093255E">
              <w:pPr>
                <w:pStyle w:val="Footer"/>
              </w:pPr>
              <w:r>
                <w:t xml:space="preserve">     </w:t>
              </w:r>
            </w:p>
          </w:sdtContent>
        </w:sdt>
        <w:p w14:paraId="66479C18" w14:textId="272ED78E" w:rsidR="00BA4D46"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272996">
                <w:t>Indonesian</w:t>
              </w:r>
            </w:sdtContent>
          </w:sdt>
          <w:r w:rsidR="00BA4D46">
            <w:tab/>
          </w:r>
        </w:p>
      </w:tc>
      <w:tc>
        <w:tcPr>
          <w:tcW w:w="2911" w:type="pct"/>
        </w:tcPr>
        <w:p w14:paraId="643C3B67" w14:textId="77777777" w:rsidR="00BA4D46" w:rsidRDefault="00BA4D46" w:rsidP="0093255E">
          <w:pPr>
            <w:pStyle w:val="Footer"/>
            <w:ind w:left="284"/>
            <w:jc w:val="right"/>
            <w:rPr>
              <w:rFonts w:eastAsia="SimSun"/>
            </w:rPr>
          </w:pPr>
          <w:r w:rsidRPr="0055152A">
            <w:rPr>
              <w:rFonts w:eastAsia="SimSun"/>
            </w:rPr>
            <w:t>Queensland Curriculum &amp; Assessment Authority</w:t>
          </w:r>
        </w:p>
        <w:p w14:paraId="75BFD3D4" w14:textId="674083C6" w:rsidR="00BA4D46"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7458B5">
                <w:rPr>
                  <w:b/>
                  <w:color w:val="00948D"/>
                </w:rPr>
                <w:t>December 2025</w:t>
              </w:r>
            </w:sdtContent>
          </w:sdt>
          <w:r w:rsidR="00BA4D46" w:rsidRPr="000F044B">
            <w:t xml:space="preserve"> </w:t>
          </w:r>
        </w:p>
      </w:tc>
    </w:tr>
    <w:tr w:rsidR="00BA4D46" w:rsidRPr="007165FF" w14:paraId="1EFE6F40"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1CDB2A9C" w14:textId="77777777" w:rsidR="00BA4D46" w:rsidRPr="00914504" w:rsidRDefault="00BA4D46"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21FEB628" w14:textId="77777777" w:rsidR="00BA4D46" w:rsidRPr="0085726A" w:rsidRDefault="00BA4D46"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E45" w14:textId="77777777" w:rsidR="00BA4D46" w:rsidRDefault="00BA4D46" w:rsidP="00DA76A0">
    <w:r>
      <w:rPr>
        <w:noProof/>
        <w:lang w:eastAsia="zh-CN"/>
      </w:rPr>
      <mc:AlternateContent>
        <mc:Choice Requires="wps">
          <w:drawing>
            <wp:anchor distT="0" distB="0" distL="114300" distR="114300" simplePos="0" relativeHeight="251658241" behindDoc="0" locked="0" layoutInCell="1" allowOverlap="1" wp14:anchorId="1D841F8E" wp14:editId="70BB3C09">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BAB6B8B" w14:textId="6740D99A" w:rsidR="00BA4D46"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272996">
                                <w:t>210268</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41F8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BAB6B8B" w14:textId="6740D99A" w:rsidR="00BA4D46"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272996">
                          <w:t>210268</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59FB20FA" wp14:editId="122CEC77">
          <wp:simplePos x="903767" y="6379535"/>
          <wp:positionH relativeFrom="page">
            <wp:align>left</wp:align>
          </wp:positionH>
          <wp:positionV relativeFrom="page">
            <wp:align>bottom</wp:align>
          </wp:positionV>
          <wp:extent cx="10702800" cy="108000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A4D46" w:rsidRPr="007165FF" w14:paraId="063A685E" w14:textId="77777777" w:rsidTr="00887069">
      <w:trPr>
        <w:jc w:val="center"/>
      </w:trPr>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sdtPr>
          <w:sdtContent>
            <w:p w14:paraId="47BB2BD8" w14:textId="780F4F76" w:rsidR="00BA4D46" w:rsidRDefault="00BA4D46" w:rsidP="001C3401">
              <w:pPr>
                <w:pStyle w:val="Footer"/>
              </w:pPr>
              <w:r>
                <w:t>Years 7 and 8 standard elaborations — Australian Curriculum: Indonesian</w:t>
              </w:r>
            </w:p>
          </w:sdtContent>
        </w:sdt>
        <w:sdt>
          <w:sdtPr>
            <w:alias w:val="Document subtitle"/>
            <w:tag w:val="Document subtitle"/>
            <w:id w:val="-1855874183"/>
            <w:dataBinding w:prefixMappings="xmlns:ns0='http://schemas.openxmlformats.org/officeDocument/2006/extended-properties' " w:xpath="/ns0:Properties[1]/ns0:Manager[1]" w:storeItemID="{6668398D-A668-4E3E-A5EB-62B293D839F1}"/>
            <w:text/>
          </w:sdtPr>
          <w:sdtContent>
            <w:p w14:paraId="728DC5B2" w14:textId="7716A6A7" w:rsidR="00BA4D46" w:rsidRPr="009452EF" w:rsidRDefault="004828A4" w:rsidP="001C3401">
              <w:pPr>
                <w:pStyle w:val="Footersubtitle0"/>
              </w:pPr>
              <w:r>
                <w:t>Years 7 to 10 sequence</w:t>
              </w:r>
            </w:p>
          </w:sdtContent>
        </w:sdt>
      </w:tc>
      <w:tc>
        <w:tcPr>
          <w:tcW w:w="2500" w:type="pct"/>
        </w:tcPr>
        <w:p w14:paraId="43E641C3" w14:textId="77777777" w:rsidR="00BA4D46" w:rsidRDefault="00BA4D46" w:rsidP="000F044B">
          <w:pPr>
            <w:pStyle w:val="Footer"/>
            <w:ind w:left="284"/>
            <w:jc w:val="right"/>
            <w:rPr>
              <w:rFonts w:eastAsia="SimSun"/>
            </w:rPr>
          </w:pPr>
          <w:r w:rsidRPr="0055152A">
            <w:rPr>
              <w:rFonts w:eastAsia="SimSun"/>
            </w:rPr>
            <w:t>Queensland Curriculum &amp; Assessment Authority</w:t>
          </w:r>
        </w:p>
        <w:p w14:paraId="7375B8AB" w14:textId="77294224" w:rsidR="00BA4D46"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7458B5">
                <w:rPr>
                  <w:b w:val="0"/>
                  <w:color w:val="808184" w:themeColor="text2"/>
                </w:rPr>
                <w:t>December 2025</w:t>
              </w:r>
            </w:sdtContent>
          </w:sdt>
          <w:r w:rsidR="00BA4D46" w:rsidRPr="00784169">
            <w:t xml:space="preserve"> </w:t>
          </w:r>
        </w:p>
      </w:tc>
    </w:tr>
    <w:tr w:rsidR="00BA4D46" w:rsidRPr="007165FF" w14:paraId="08EEF213"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09C29586" w14:textId="1A078B41" w:rsidR="00BA4D46" w:rsidRPr="00914504" w:rsidRDefault="00BA4D46"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51C985D0" w14:textId="77777777" w:rsidR="00BA4D46" w:rsidRDefault="00BA4D46"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7458B5" w:rsidRPr="007165FF" w14:paraId="0FF2C004" w14:textId="77777777" w:rsidTr="00FF621B">
      <w:trPr>
        <w:jc w:val="center"/>
      </w:trPr>
      <w:tc>
        <w:tcPr>
          <w:tcW w:w="2500" w:type="pct"/>
          <w:noWrap/>
          <w:tcMar>
            <w:left w:w="0" w:type="dxa"/>
            <w:right w:w="0" w:type="dxa"/>
          </w:tcMar>
        </w:tcPr>
        <w:sdt>
          <w:sdtPr>
            <w:alias w:val="Document title"/>
            <w:tag w:val="Document title"/>
            <w:id w:val="-681433475"/>
            <w:dataBinding w:prefixMappings="xmlns:ns0='http://schemas.microsoft.com/office/2006/coverPageProps' " w:xpath="/ns0:CoverPageProperties[1]/ns0:Abstract[1]" w:storeItemID="{55AF091B-3C7A-41E3-B477-F2FDAA23CFDA}"/>
            <w:text/>
          </w:sdtPr>
          <w:sdtContent>
            <w:p w14:paraId="793E98D8" w14:textId="77777777" w:rsidR="007458B5" w:rsidRDefault="007458B5" w:rsidP="007458B5">
              <w:pPr>
                <w:pStyle w:val="Footer"/>
              </w:pPr>
              <w:r>
                <w:t>Years 7 and 8 standard elaborations — Australian Curriculum: Indonesian</w:t>
              </w:r>
            </w:p>
          </w:sdtContent>
        </w:sdt>
        <w:sdt>
          <w:sdtPr>
            <w:alias w:val="Document subtitle"/>
            <w:tag w:val="Document subtitle"/>
            <w:id w:val="-410548416"/>
            <w:dataBinding w:prefixMappings="xmlns:ns0='http://schemas.openxmlformats.org/officeDocument/2006/extended-properties' " w:xpath="/ns0:Properties[1]/ns0:Manager[1]" w:storeItemID="{6668398D-A668-4E3E-A5EB-62B293D839F1}"/>
            <w:text/>
          </w:sdtPr>
          <w:sdtContent>
            <w:p w14:paraId="717A8E47" w14:textId="77777777" w:rsidR="007458B5" w:rsidRPr="009452EF" w:rsidRDefault="007458B5" w:rsidP="007458B5">
              <w:pPr>
                <w:pStyle w:val="Footersubtitle0"/>
              </w:pPr>
              <w:r>
                <w:t>Years 7 to 10 sequence</w:t>
              </w:r>
            </w:p>
          </w:sdtContent>
        </w:sdt>
      </w:tc>
      <w:tc>
        <w:tcPr>
          <w:tcW w:w="2500" w:type="pct"/>
        </w:tcPr>
        <w:p w14:paraId="05B124B8" w14:textId="77777777" w:rsidR="007458B5" w:rsidRDefault="007458B5" w:rsidP="007458B5">
          <w:pPr>
            <w:pStyle w:val="Footer"/>
            <w:ind w:left="284"/>
            <w:jc w:val="right"/>
            <w:rPr>
              <w:rFonts w:eastAsia="SimSun"/>
            </w:rPr>
          </w:pPr>
          <w:r w:rsidRPr="0055152A">
            <w:rPr>
              <w:rFonts w:eastAsia="SimSun"/>
            </w:rPr>
            <w:t>Queensland Curriculum &amp; Assessment Authority</w:t>
          </w:r>
        </w:p>
        <w:p w14:paraId="77DA621C" w14:textId="77777777" w:rsidR="007458B5" w:rsidRPr="003452E3" w:rsidRDefault="007458B5" w:rsidP="007458B5">
          <w:pPr>
            <w:pStyle w:val="Footer"/>
            <w:jc w:val="right"/>
            <w:rPr>
              <w:rStyle w:val="Footerbold"/>
              <w:b/>
              <w:color w:val="1E1E1E"/>
            </w:rPr>
          </w:pPr>
          <w:sdt>
            <w:sdtPr>
              <w:rPr>
                <w:b w:val="0"/>
                <w:color w:val="808184" w:themeColor="text2"/>
              </w:rPr>
              <w:alias w:val="Publication Date"/>
              <w:tag w:val=""/>
              <w:id w:val="10091562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7458B5" w:rsidRPr="007165FF" w14:paraId="649D6407" w14:textId="77777777" w:rsidTr="00FF621B">
      <w:trPr>
        <w:jc w:val="center"/>
      </w:trPr>
      <w:tc>
        <w:tcPr>
          <w:tcW w:w="5000" w:type="pct"/>
          <w:gridSpan w:val="2"/>
          <w:noWrap/>
          <w:tcMar>
            <w:left w:w="0" w:type="dxa"/>
            <w:right w:w="0" w:type="dxa"/>
          </w:tcMar>
          <w:vAlign w:val="center"/>
        </w:tcPr>
        <w:sdt>
          <w:sdtPr>
            <w:id w:val="1556733152"/>
            <w:docPartObj>
              <w:docPartGallery w:val="Page Numbers (Top of Page)"/>
              <w:docPartUnique/>
            </w:docPartObj>
          </w:sdtPr>
          <w:sdtContent>
            <w:p w14:paraId="6EBD0608" w14:textId="77777777" w:rsidR="007458B5" w:rsidRPr="00914504" w:rsidRDefault="007458B5" w:rsidP="007458B5">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8</w:t>
              </w:r>
              <w:r w:rsidRPr="00914504">
                <w:rPr>
                  <w:b w:val="0"/>
                  <w:color w:val="000000" w:themeColor="text1"/>
                  <w:sz w:val="24"/>
                  <w:szCs w:val="24"/>
                </w:rPr>
                <w:fldChar w:fldCharType="end"/>
              </w:r>
            </w:p>
          </w:sdtContent>
        </w:sdt>
      </w:tc>
    </w:tr>
  </w:tbl>
  <w:p w14:paraId="05135BF4" w14:textId="77777777" w:rsidR="007458B5" w:rsidRDefault="007458B5" w:rsidP="007458B5">
    <w:pPr>
      <w:pStyle w:val="Smallspace"/>
    </w:pPr>
  </w:p>
  <w:p w14:paraId="0E9043FA" w14:textId="77777777" w:rsidR="00BA4D46" w:rsidRPr="007458B5" w:rsidRDefault="00BA4D46" w:rsidP="00745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5B54" w14:textId="77777777" w:rsidR="00CD1B22" w:rsidRPr="00E95E3F" w:rsidRDefault="00CD1B22" w:rsidP="00B3438C">
      <w:pPr>
        <w:pStyle w:val="footnoteseparator"/>
      </w:pPr>
    </w:p>
  </w:footnote>
  <w:footnote w:type="continuationSeparator" w:id="0">
    <w:p w14:paraId="3DD1C235" w14:textId="77777777" w:rsidR="00CD1B22" w:rsidRDefault="00CD1B22">
      <w:r>
        <w:continuationSeparator/>
      </w:r>
    </w:p>
    <w:p w14:paraId="3314392E" w14:textId="77777777" w:rsidR="00CD1B22" w:rsidRDefault="00CD1B22"/>
  </w:footnote>
  <w:footnote w:type="continuationNotice" w:id="1">
    <w:p w14:paraId="6EEDC019" w14:textId="77777777" w:rsidR="00CD1B22" w:rsidRDefault="00CD1B22">
      <w:pPr>
        <w:spacing w:line="240" w:lineRule="auto"/>
      </w:pPr>
    </w:p>
  </w:footnote>
  <w:footnote w:id="2">
    <w:p w14:paraId="60785C4F" w14:textId="77777777" w:rsidR="00BA4D46" w:rsidRPr="00865E07" w:rsidRDefault="00BA4D46" w:rsidP="00E6535F">
      <w:pPr>
        <w:pStyle w:val="FootnoteText"/>
        <w:rPr>
          <w:lang w:val="en-US"/>
        </w:rPr>
      </w:pPr>
      <w:r>
        <w:rPr>
          <w:rStyle w:val="FootnoteReference"/>
        </w:rPr>
        <w:footnoteRef/>
      </w:r>
      <w:r>
        <w:t xml:space="preserve"> </w:t>
      </w:r>
      <w:r w:rsidRPr="00155C03">
        <w:rPr>
          <w:rStyle w:val="FootnoteTextChar"/>
        </w:rPr>
        <w:t xml:space="preserve">Prep in Queensland is the Foundation Year of the Australian Curriculum and refers to </w:t>
      </w:r>
      <w:r w:rsidRPr="002F54E6">
        <w:rPr>
          <w:rStyle w:val="FootnoteTextChar"/>
        </w:rPr>
        <w:t>the</w:t>
      </w:r>
      <w:r w:rsidRPr="00155C03">
        <w:rPr>
          <w:rStyle w:val="FootnoteTextChar"/>
        </w:rPr>
        <w:t xml:space="preserve"> year be</w:t>
      </w:r>
      <w:r>
        <w:rPr>
          <w:rStyle w:val="FootnoteTextChar"/>
        </w:rPr>
        <w:t xml:space="preserve">fore Year 1. Children beginning </w:t>
      </w:r>
      <w:r w:rsidRPr="00155C03">
        <w:rPr>
          <w:rStyle w:val="FootnoteTextChar"/>
        </w:rPr>
        <w:t xml:space="preserve">Prep in January </w:t>
      </w:r>
      <w:r>
        <w:rPr>
          <w:rStyle w:val="FootnoteTextChar"/>
        </w:rPr>
        <w:t>must</w:t>
      </w:r>
      <w:r w:rsidRPr="00155C03">
        <w:rPr>
          <w:rStyle w:val="FootnoteTextChar"/>
        </w:rPr>
        <w:t xml:space="preserve">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6674C50"/>
    <w:multiLevelType w:val="hybridMultilevel"/>
    <w:tmpl w:val="DA9C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C42454E"/>
    <w:multiLevelType w:val="multilevel"/>
    <w:tmpl w:val="2D50BC1C"/>
    <w:numStyleLink w:val="ListHeadings"/>
  </w:abstractNum>
  <w:num w:numId="1" w16cid:durableId="1936785804">
    <w:abstractNumId w:val="18"/>
  </w:num>
  <w:num w:numId="2" w16cid:durableId="469782765">
    <w:abstractNumId w:val="8"/>
  </w:num>
  <w:num w:numId="3" w16cid:durableId="1982420401">
    <w:abstractNumId w:val="15"/>
  </w:num>
  <w:num w:numId="4" w16cid:durableId="1377318264">
    <w:abstractNumId w:val="9"/>
  </w:num>
  <w:num w:numId="5" w16cid:durableId="1011298148">
    <w:abstractNumId w:val="3"/>
  </w:num>
  <w:num w:numId="6" w16cid:durableId="1285848014">
    <w:abstractNumId w:val="2"/>
  </w:num>
  <w:num w:numId="7" w16cid:durableId="278031117">
    <w:abstractNumId w:val="1"/>
  </w:num>
  <w:num w:numId="8" w16cid:durableId="148256435">
    <w:abstractNumId w:val="0"/>
  </w:num>
  <w:num w:numId="9" w16cid:durableId="811144467">
    <w:abstractNumId w:val="7"/>
  </w:num>
  <w:num w:numId="10" w16cid:durableId="471290943">
    <w:abstractNumId w:val="13"/>
  </w:num>
  <w:num w:numId="11" w16cid:durableId="931475678">
    <w:abstractNumId w:val="20"/>
  </w:num>
  <w:num w:numId="12" w16cid:durableId="2077195937">
    <w:abstractNumId w:val="16"/>
  </w:num>
  <w:num w:numId="13" w16cid:durableId="644286111">
    <w:abstractNumId w:val="19"/>
  </w:num>
  <w:num w:numId="14" w16cid:durableId="1536505828">
    <w:abstractNumId w:val="14"/>
  </w:num>
  <w:num w:numId="15" w16cid:durableId="980964600">
    <w:abstractNumId w:val="4"/>
  </w:num>
  <w:num w:numId="16" w16cid:durableId="86274989">
    <w:abstractNumId w:val="11"/>
  </w:num>
  <w:num w:numId="17" w16cid:durableId="1213542286">
    <w:abstractNumId w:val="6"/>
  </w:num>
  <w:num w:numId="18" w16cid:durableId="1423985890">
    <w:abstractNumId w:val="21"/>
  </w:num>
  <w:num w:numId="19" w16cid:durableId="1600988859">
    <w:abstractNumId w:val="18"/>
  </w:num>
  <w:num w:numId="20" w16cid:durableId="2111050421">
    <w:abstractNumId w:val="17"/>
  </w:num>
  <w:num w:numId="21" w16cid:durableId="85807093">
    <w:abstractNumId w:val="10"/>
  </w:num>
  <w:num w:numId="22" w16cid:durableId="1254389653">
    <w:abstractNumId w:val="12"/>
  </w:num>
  <w:num w:numId="23" w16cid:durableId="1847790757">
    <w:abstractNumId w:val="4"/>
  </w:num>
  <w:num w:numId="24" w16cid:durableId="1977489693">
    <w:abstractNumId w:val="4"/>
  </w:num>
  <w:num w:numId="25" w16cid:durableId="559633075">
    <w:abstractNumId w:val="4"/>
  </w:num>
  <w:num w:numId="26" w16cid:durableId="167864497">
    <w:abstractNumId w:val="4"/>
  </w:num>
  <w:num w:numId="27" w16cid:durableId="1184132239">
    <w:abstractNumId w:val="4"/>
  </w:num>
  <w:num w:numId="28" w16cid:durableId="1684895235">
    <w:abstractNumId w:val="4"/>
  </w:num>
  <w:num w:numId="29" w16cid:durableId="515461769">
    <w:abstractNumId w:val="4"/>
  </w:num>
  <w:num w:numId="30" w16cid:durableId="552732892">
    <w:abstractNumId w:val="4"/>
  </w:num>
  <w:num w:numId="31" w16cid:durableId="583027881">
    <w:abstractNumId w:val="4"/>
  </w:num>
  <w:num w:numId="32" w16cid:durableId="353655224">
    <w:abstractNumId w:val="4"/>
  </w:num>
  <w:num w:numId="33" w16cid:durableId="13968953">
    <w:abstractNumId w:val="4"/>
  </w:num>
  <w:num w:numId="34" w16cid:durableId="6704617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9013508">
    <w:abstractNumId w:val="5"/>
  </w:num>
  <w:num w:numId="36" w16cid:durableId="130253743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trackedChange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1A"/>
    <w:rsid w:val="00000DE9"/>
    <w:rsid w:val="00002D5B"/>
    <w:rsid w:val="00003A28"/>
    <w:rsid w:val="00004943"/>
    <w:rsid w:val="000063A2"/>
    <w:rsid w:val="00010091"/>
    <w:rsid w:val="0001015F"/>
    <w:rsid w:val="000113CD"/>
    <w:rsid w:val="00015315"/>
    <w:rsid w:val="000159C5"/>
    <w:rsid w:val="00017F0E"/>
    <w:rsid w:val="00020EDF"/>
    <w:rsid w:val="00022005"/>
    <w:rsid w:val="000223ED"/>
    <w:rsid w:val="0002293A"/>
    <w:rsid w:val="00022C26"/>
    <w:rsid w:val="000241FD"/>
    <w:rsid w:val="00024678"/>
    <w:rsid w:val="00025ADB"/>
    <w:rsid w:val="00025D91"/>
    <w:rsid w:val="000262B9"/>
    <w:rsid w:val="00026EF5"/>
    <w:rsid w:val="00027B65"/>
    <w:rsid w:val="000309D1"/>
    <w:rsid w:val="00030ACE"/>
    <w:rsid w:val="00031333"/>
    <w:rsid w:val="000315C3"/>
    <w:rsid w:val="00032D0A"/>
    <w:rsid w:val="000331E1"/>
    <w:rsid w:val="00033AB9"/>
    <w:rsid w:val="0003463B"/>
    <w:rsid w:val="00040EF5"/>
    <w:rsid w:val="00042024"/>
    <w:rsid w:val="00042417"/>
    <w:rsid w:val="00043A66"/>
    <w:rsid w:val="00045335"/>
    <w:rsid w:val="00045CF3"/>
    <w:rsid w:val="00050998"/>
    <w:rsid w:val="00052C69"/>
    <w:rsid w:val="00053909"/>
    <w:rsid w:val="000539A7"/>
    <w:rsid w:val="000542AD"/>
    <w:rsid w:val="0005466D"/>
    <w:rsid w:val="00054C08"/>
    <w:rsid w:val="00054C8A"/>
    <w:rsid w:val="00054E7E"/>
    <w:rsid w:val="00055FD1"/>
    <w:rsid w:val="0006216B"/>
    <w:rsid w:val="00062E0A"/>
    <w:rsid w:val="000658BE"/>
    <w:rsid w:val="00065D7D"/>
    <w:rsid w:val="00067EC9"/>
    <w:rsid w:val="00070242"/>
    <w:rsid w:val="000704E0"/>
    <w:rsid w:val="00070735"/>
    <w:rsid w:val="00070736"/>
    <w:rsid w:val="00072AAF"/>
    <w:rsid w:val="0007358E"/>
    <w:rsid w:val="00074F2E"/>
    <w:rsid w:val="00075317"/>
    <w:rsid w:val="000764AB"/>
    <w:rsid w:val="000775A1"/>
    <w:rsid w:val="00080D5A"/>
    <w:rsid w:val="00081420"/>
    <w:rsid w:val="00081D98"/>
    <w:rsid w:val="0008306F"/>
    <w:rsid w:val="00083174"/>
    <w:rsid w:val="000843E5"/>
    <w:rsid w:val="0008464D"/>
    <w:rsid w:val="000852BB"/>
    <w:rsid w:val="00085CD0"/>
    <w:rsid w:val="00086AA0"/>
    <w:rsid w:val="0008787D"/>
    <w:rsid w:val="00087B97"/>
    <w:rsid w:val="00091B6A"/>
    <w:rsid w:val="00091F28"/>
    <w:rsid w:val="00092359"/>
    <w:rsid w:val="000928DA"/>
    <w:rsid w:val="00094BC9"/>
    <w:rsid w:val="00095897"/>
    <w:rsid w:val="0009789D"/>
    <w:rsid w:val="000A23E3"/>
    <w:rsid w:val="000A398B"/>
    <w:rsid w:val="000A462D"/>
    <w:rsid w:val="000A4CC7"/>
    <w:rsid w:val="000A4E41"/>
    <w:rsid w:val="000A66FA"/>
    <w:rsid w:val="000A67A6"/>
    <w:rsid w:val="000B10B7"/>
    <w:rsid w:val="000B2156"/>
    <w:rsid w:val="000B3026"/>
    <w:rsid w:val="000B3645"/>
    <w:rsid w:val="000B468B"/>
    <w:rsid w:val="000B4895"/>
    <w:rsid w:val="000B6572"/>
    <w:rsid w:val="000B6577"/>
    <w:rsid w:val="000B6679"/>
    <w:rsid w:val="000C0932"/>
    <w:rsid w:val="000C0A8F"/>
    <w:rsid w:val="000C0C54"/>
    <w:rsid w:val="000C1B7A"/>
    <w:rsid w:val="000C256B"/>
    <w:rsid w:val="000C3195"/>
    <w:rsid w:val="000C4E50"/>
    <w:rsid w:val="000C55C7"/>
    <w:rsid w:val="000C594A"/>
    <w:rsid w:val="000C7F57"/>
    <w:rsid w:val="000D2D55"/>
    <w:rsid w:val="000D3F3E"/>
    <w:rsid w:val="000D3FF1"/>
    <w:rsid w:val="000D4545"/>
    <w:rsid w:val="000D455D"/>
    <w:rsid w:val="000D4903"/>
    <w:rsid w:val="000D4F32"/>
    <w:rsid w:val="000D4F7D"/>
    <w:rsid w:val="000D5778"/>
    <w:rsid w:val="000D5B81"/>
    <w:rsid w:val="000D7E9F"/>
    <w:rsid w:val="000E0468"/>
    <w:rsid w:val="000E167E"/>
    <w:rsid w:val="000E2913"/>
    <w:rsid w:val="000E3F33"/>
    <w:rsid w:val="000E52EB"/>
    <w:rsid w:val="000E6F05"/>
    <w:rsid w:val="000E72F1"/>
    <w:rsid w:val="000E73AE"/>
    <w:rsid w:val="000F044B"/>
    <w:rsid w:val="000F19CA"/>
    <w:rsid w:val="000F2AB9"/>
    <w:rsid w:val="000F53CA"/>
    <w:rsid w:val="000F58F6"/>
    <w:rsid w:val="000F6BAC"/>
    <w:rsid w:val="000F75C1"/>
    <w:rsid w:val="001002FB"/>
    <w:rsid w:val="001007C1"/>
    <w:rsid w:val="00101238"/>
    <w:rsid w:val="001013B9"/>
    <w:rsid w:val="001018D3"/>
    <w:rsid w:val="00102731"/>
    <w:rsid w:val="001029DB"/>
    <w:rsid w:val="00103B73"/>
    <w:rsid w:val="0011010F"/>
    <w:rsid w:val="00111134"/>
    <w:rsid w:val="001115B0"/>
    <w:rsid w:val="0011317B"/>
    <w:rsid w:val="00113635"/>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23B8"/>
    <w:rsid w:val="001451E0"/>
    <w:rsid w:val="00145B46"/>
    <w:rsid w:val="0015475A"/>
    <w:rsid w:val="001553EE"/>
    <w:rsid w:val="00155943"/>
    <w:rsid w:val="00155C03"/>
    <w:rsid w:val="001577DF"/>
    <w:rsid w:val="00157FAC"/>
    <w:rsid w:val="0016009A"/>
    <w:rsid w:val="001604AE"/>
    <w:rsid w:val="001605FD"/>
    <w:rsid w:val="001616EB"/>
    <w:rsid w:val="00162588"/>
    <w:rsid w:val="00164B9A"/>
    <w:rsid w:val="00164C12"/>
    <w:rsid w:val="00165618"/>
    <w:rsid w:val="00165EDE"/>
    <w:rsid w:val="00167501"/>
    <w:rsid w:val="001703E9"/>
    <w:rsid w:val="001719D0"/>
    <w:rsid w:val="0017342A"/>
    <w:rsid w:val="00173676"/>
    <w:rsid w:val="00174D87"/>
    <w:rsid w:val="00175DFA"/>
    <w:rsid w:val="00175F19"/>
    <w:rsid w:val="001763A2"/>
    <w:rsid w:val="00181A58"/>
    <w:rsid w:val="00181ED0"/>
    <w:rsid w:val="00181FC2"/>
    <w:rsid w:val="0018259C"/>
    <w:rsid w:val="00182A1B"/>
    <w:rsid w:val="00185766"/>
    <w:rsid w:val="001869ED"/>
    <w:rsid w:val="0019119B"/>
    <w:rsid w:val="001929B8"/>
    <w:rsid w:val="001944D1"/>
    <w:rsid w:val="0019458A"/>
    <w:rsid w:val="001954D8"/>
    <w:rsid w:val="00195644"/>
    <w:rsid w:val="00195943"/>
    <w:rsid w:val="00196BF0"/>
    <w:rsid w:val="001974B5"/>
    <w:rsid w:val="001A0456"/>
    <w:rsid w:val="001A167F"/>
    <w:rsid w:val="001A23B0"/>
    <w:rsid w:val="001A35FF"/>
    <w:rsid w:val="001A40DD"/>
    <w:rsid w:val="001A4367"/>
    <w:rsid w:val="001A51A3"/>
    <w:rsid w:val="001A606F"/>
    <w:rsid w:val="001A717E"/>
    <w:rsid w:val="001B0940"/>
    <w:rsid w:val="001B107F"/>
    <w:rsid w:val="001B1919"/>
    <w:rsid w:val="001B2AD2"/>
    <w:rsid w:val="001B2F6C"/>
    <w:rsid w:val="001B3287"/>
    <w:rsid w:val="001B5BF2"/>
    <w:rsid w:val="001B5C0D"/>
    <w:rsid w:val="001B5F92"/>
    <w:rsid w:val="001C24A0"/>
    <w:rsid w:val="001C3385"/>
    <w:rsid w:val="001C3401"/>
    <w:rsid w:val="001C363B"/>
    <w:rsid w:val="001C6D32"/>
    <w:rsid w:val="001C7DF9"/>
    <w:rsid w:val="001D09F5"/>
    <w:rsid w:val="001D2FEF"/>
    <w:rsid w:val="001D30CE"/>
    <w:rsid w:val="001D3A00"/>
    <w:rsid w:val="001D4307"/>
    <w:rsid w:val="001D6B89"/>
    <w:rsid w:val="001E0CD8"/>
    <w:rsid w:val="001E30D3"/>
    <w:rsid w:val="001E42CD"/>
    <w:rsid w:val="001E453D"/>
    <w:rsid w:val="001E503D"/>
    <w:rsid w:val="001E654C"/>
    <w:rsid w:val="001E7392"/>
    <w:rsid w:val="001E7BC8"/>
    <w:rsid w:val="001F1624"/>
    <w:rsid w:val="001F1BDA"/>
    <w:rsid w:val="001F279C"/>
    <w:rsid w:val="001F35CB"/>
    <w:rsid w:val="001F3875"/>
    <w:rsid w:val="001F407D"/>
    <w:rsid w:val="001F4623"/>
    <w:rsid w:val="001F4999"/>
    <w:rsid w:val="001F5484"/>
    <w:rsid w:val="001F69B9"/>
    <w:rsid w:val="002006E5"/>
    <w:rsid w:val="00201EBE"/>
    <w:rsid w:val="00202C25"/>
    <w:rsid w:val="002048D5"/>
    <w:rsid w:val="00205852"/>
    <w:rsid w:val="00210836"/>
    <w:rsid w:val="002123FF"/>
    <w:rsid w:val="0021316E"/>
    <w:rsid w:val="00213A2C"/>
    <w:rsid w:val="002140C2"/>
    <w:rsid w:val="002145F1"/>
    <w:rsid w:val="00215920"/>
    <w:rsid w:val="00216149"/>
    <w:rsid w:val="00217E11"/>
    <w:rsid w:val="00217EFB"/>
    <w:rsid w:val="00221C9C"/>
    <w:rsid w:val="002221A0"/>
    <w:rsid w:val="00222DE4"/>
    <w:rsid w:val="0022583B"/>
    <w:rsid w:val="00225F7C"/>
    <w:rsid w:val="00227B1B"/>
    <w:rsid w:val="002301ED"/>
    <w:rsid w:val="00230CBD"/>
    <w:rsid w:val="00233091"/>
    <w:rsid w:val="00234147"/>
    <w:rsid w:val="0023466F"/>
    <w:rsid w:val="00234797"/>
    <w:rsid w:val="00235ADC"/>
    <w:rsid w:val="002406AA"/>
    <w:rsid w:val="00240887"/>
    <w:rsid w:val="002419B6"/>
    <w:rsid w:val="00241D38"/>
    <w:rsid w:val="0024651E"/>
    <w:rsid w:val="002505CD"/>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2996"/>
    <w:rsid w:val="00275BDD"/>
    <w:rsid w:val="00276CDD"/>
    <w:rsid w:val="002774D4"/>
    <w:rsid w:val="0028071D"/>
    <w:rsid w:val="00280C62"/>
    <w:rsid w:val="00281C76"/>
    <w:rsid w:val="00282768"/>
    <w:rsid w:val="0028380E"/>
    <w:rsid w:val="002841E3"/>
    <w:rsid w:val="002842FD"/>
    <w:rsid w:val="00284F2C"/>
    <w:rsid w:val="002859E2"/>
    <w:rsid w:val="00286A7F"/>
    <w:rsid w:val="00287E3C"/>
    <w:rsid w:val="00296990"/>
    <w:rsid w:val="002972A8"/>
    <w:rsid w:val="00297570"/>
    <w:rsid w:val="002A03EF"/>
    <w:rsid w:val="002A085B"/>
    <w:rsid w:val="002A18C6"/>
    <w:rsid w:val="002A2C14"/>
    <w:rsid w:val="002A37CF"/>
    <w:rsid w:val="002A4C35"/>
    <w:rsid w:val="002A67ED"/>
    <w:rsid w:val="002A76C9"/>
    <w:rsid w:val="002B1CDB"/>
    <w:rsid w:val="002B2B5F"/>
    <w:rsid w:val="002B3C50"/>
    <w:rsid w:val="002B3E3A"/>
    <w:rsid w:val="002B4257"/>
    <w:rsid w:val="002B46D8"/>
    <w:rsid w:val="002B6115"/>
    <w:rsid w:val="002B63FF"/>
    <w:rsid w:val="002C034F"/>
    <w:rsid w:val="002C0BE1"/>
    <w:rsid w:val="002C1251"/>
    <w:rsid w:val="002C1F67"/>
    <w:rsid w:val="002C1F8D"/>
    <w:rsid w:val="002C3BFF"/>
    <w:rsid w:val="002C4195"/>
    <w:rsid w:val="002C5BA5"/>
    <w:rsid w:val="002C6AFD"/>
    <w:rsid w:val="002D05D8"/>
    <w:rsid w:val="002D0606"/>
    <w:rsid w:val="002D0F97"/>
    <w:rsid w:val="002D3C23"/>
    <w:rsid w:val="002D4B80"/>
    <w:rsid w:val="002D4E39"/>
    <w:rsid w:val="002D5F8B"/>
    <w:rsid w:val="002D6621"/>
    <w:rsid w:val="002D7D9C"/>
    <w:rsid w:val="002E07B9"/>
    <w:rsid w:val="002E0F9C"/>
    <w:rsid w:val="002E1A1A"/>
    <w:rsid w:val="002E2BD9"/>
    <w:rsid w:val="002E4C1F"/>
    <w:rsid w:val="002E5057"/>
    <w:rsid w:val="002E5958"/>
    <w:rsid w:val="002E76A5"/>
    <w:rsid w:val="002F1603"/>
    <w:rsid w:val="002F1C33"/>
    <w:rsid w:val="002F2691"/>
    <w:rsid w:val="002F54E6"/>
    <w:rsid w:val="002F57B5"/>
    <w:rsid w:val="002F5BF6"/>
    <w:rsid w:val="002F60D5"/>
    <w:rsid w:val="002F671C"/>
    <w:rsid w:val="0030156E"/>
    <w:rsid w:val="0030396C"/>
    <w:rsid w:val="003043B4"/>
    <w:rsid w:val="003044FC"/>
    <w:rsid w:val="00304735"/>
    <w:rsid w:val="00305424"/>
    <w:rsid w:val="00305912"/>
    <w:rsid w:val="00307EA1"/>
    <w:rsid w:val="00313083"/>
    <w:rsid w:val="00313F6E"/>
    <w:rsid w:val="00314607"/>
    <w:rsid w:val="0031537C"/>
    <w:rsid w:val="003157DC"/>
    <w:rsid w:val="0031707B"/>
    <w:rsid w:val="003176EA"/>
    <w:rsid w:val="003204F2"/>
    <w:rsid w:val="003216A0"/>
    <w:rsid w:val="00322093"/>
    <w:rsid w:val="00322374"/>
    <w:rsid w:val="00324018"/>
    <w:rsid w:val="00327136"/>
    <w:rsid w:val="00327614"/>
    <w:rsid w:val="00330653"/>
    <w:rsid w:val="00330B8F"/>
    <w:rsid w:val="00331F96"/>
    <w:rsid w:val="00332B10"/>
    <w:rsid w:val="00333CAA"/>
    <w:rsid w:val="00334533"/>
    <w:rsid w:val="00334747"/>
    <w:rsid w:val="0033717A"/>
    <w:rsid w:val="003373AB"/>
    <w:rsid w:val="003373DB"/>
    <w:rsid w:val="00337C22"/>
    <w:rsid w:val="00337D69"/>
    <w:rsid w:val="00337E6A"/>
    <w:rsid w:val="00342D57"/>
    <w:rsid w:val="0034331C"/>
    <w:rsid w:val="003433B8"/>
    <w:rsid w:val="00344DF1"/>
    <w:rsid w:val="003452E3"/>
    <w:rsid w:val="003474A5"/>
    <w:rsid w:val="003534FF"/>
    <w:rsid w:val="0035395E"/>
    <w:rsid w:val="003557D5"/>
    <w:rsid w:val="0035676C"/>
    <w:rsid w:val="0035706E"/>
    <w:rsid w:val="00357650"/>
    <w:rsid w:val="003579F7"/>
    <w:rsid w:val="0036038D"/>
    <w:rsid w:val="003637BE"/>
    <w:rsid w:val="003642DB"/>
    <w:rsid w:val="0036483A"/>
    <w:rsid w:val="003703FD"/>
    <w:rsid w:val="003704CC"/>
    <w:rsid w:val="00372E92"/>
    <w:rsid w:val="0037352C"/>
    <w:rsid w:val="00374B3F"/>
    <w:rsid w:val="003750B9"/>
    <w:rsid w:val="0038071F"/>
    <w:rsid w:val="00381121"/>
    <w:rsid w:val="003836CE"/>
    <w:rsid w:val="00384ACC"/>
    <w:rsid w:val="00386766"/>
    <w:rsid w:val="003874D8"/>
    <w:rsid w:val="0039039F"/>
    <w:rsid w:val="003927A5"/>
    <w:rsid w:val="0039306E"/>
    <w:rsid w:val="0039330D"/>
    <w:rsid w:val="00393E8B"/>
    <w:rsid w:val="00397386"/>
    <w:rsid w:val="003A2150"/>
    <w:rsid w:val="003A2189"/>
    <w:rsid w:val="003A3441"/>
    <w:rsid w:val="003A504D"/>
    <w:rsid w:val="003A5AB5"/>
    <w:rsid w:val="003A66A9"/>
    <w:rsid w:val="003B07B0"/>
    <w:rsid w:val="003B1068"/>
    <w:rsid w:val="003B1650"/>
    <w:rsid w:val="003B26EF"/>
    <w:rsid w:val="003B3E40"/>
    <w:rsid w:val="003B4861"/>
    <w:rsid w:val="003B5233"/>
    <w:rsid w:val="003B5F83"/>
    <w:rsid w:val="003B63D3"/>
    <w:rsid w:val="003B6531"/>
    <w:rsid w:val="003B6A1B"/>
    <w:rsid w:val="003B6CCD"/>
    <w:rsid w:val="003B6EE5"/>
    <w:rsid w:val="003B7039"/>
    <w:rsid w:val="003B7A55"/>
    <w:rsid w:val="003B7EBA"/>
    <w:rsid w:val="003C1FDF"/>
    <w:rsid w:val="003C260F"/>
    <w:rsid w:val="003C33F8"/>
    <w:rsid w:val="003C4FCA"/>
    <w:rsid w:val="003D05A6"/>
    <w:rsid w:val="003D1F62"/>
    <w:rsid w:val="003D251F"/>
    <w:rsid w:val="003D258C"/>
    <w:rsid w:val="003D43BD"/>
    <w:rsid w:val="003E12D4"/>
    <w:rsid w:val="003E29AF"/>
    <w:rsid w:val="003E4B69"/>
    <w:rsid w:val="003E4C17"/>
    <w:rsid w:val="003E4DD1"/>
    <w:rsid w:val="003E5A98"/>
    <w:rsid w:val="003E756A"/>
    <w:rsid w:val="003F0695"/>
    <w:rsid w:val="003F217D"/>
    <w:rsid w:val="003F232A"/>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4B"/>
    <w:rsid w:val="00403A6D"/>
    <w:rsid w:val="0040556C"/>
    <w:rsid w:val="0040665F"/>
    <w:rsid w:val="004107B5"/>
    <w:rsid w:val="00410ED8"/>
    <w:rsid w:val="004137D6"/>
    <w:rsid w:val="00415943"/>
    <w:rsid w:val="0041619B"/>
    <w:rsid w:val="004171A4"/>
    <w:rsid w:val="0042003E"/>
    <w:rsid w:val="0042084F"/>
    <w:rsid w:val="0042126D"/>
    <w:rsid w:val="00421850"/>
    <w:rsid w:val="00421B30"/>
    <w:rsid w:val="00424C2E"/>
    <w:rsid w:val="00425588"/>
    <w:rsid w:val="004259AD"/>
    <w:rsid w:val="00425DB6"/>
    <w:rsid w:val="00426D9D"/>
    <w:rsid w:val="00431096"/>
    <w:rsid w:val="00431EEE"/>
    <w:rsid w:val="00432102"/>
    <w:rsid w:val="0043286F"/>
    <w:rsid w:val="00432B4C"/>
    <w:rsid w:val="00433800"/>
    <w:rsid w:val="00433869"/>
    <w:rsid w:val="004338A0"/>
    <w:rsid w:val="004361A0"/>
    <w:rsid w:val="00436C54"/>
    <w:rsid w:val="00437036"/>
    <w:rsid w:val="0043730D"/>
    <w:rsid w:val="00443469"/>
    <w:rsid w:val="00445283"/>
    <w:rsid w:val="004461B1"/>
    <w:rsid w:val="004464A1"/>
    <w:rsid w:val="0045042B"/>
    <w:rsid w:val="004512BA"/>
    <w:rsid w:val="00452337"/>
    <w:rsid w:val="00452BB2"/>
    <w:rsid w:val="00452FB3"/>
    <w:rsid w:val="0045431A"/>
    <w:rsid w:val="00457553"/>
    <w:rsid w:val="00457AB7"/>
    <w:rsid w:val="00457CC1"/>
    <w:rsid w:val="0046009F"/>
    <w:rsid w:val="00460C5D"/>
    <w:rsid w:val="00461293"/>
    <w:rsid w:val="004619F6"/>
    <w:rsid w:val="00461C3D"/>
    <w:rsid w:val="00464173"/>
    <w:rsid w:val="00464843"/>
    <w:rsid w:val="00464C9F"/>
    <w:rsid w:val="004665E9"/>
    <w:rsid w:val="004666BD"/>
    <w:rsid w:val="0046697D"/>
    <w:rsid w:val="00467329"/>
    <w:rsid w:val="00467657"/>
    <w:rsid w:val="00471542"/>
    <w:rsid w:val="00472274"/>
    <w:rsid w:val="00472F71"/>
    <w:rsid w:val="004730FF"/>
    <w:rsid w:val="004748AE"/>
    <w:rsid w:val="00475EF5"/>
    <w:rsid w:val="00475FFD"/>
    <w:rsid w:val="00476B19"/>
    <w:rsid w:val="0047704A"/>
    <w:rsid w:val="00477056"/>
    <w:rsid w:val="004800F9"/>
    <w:rsid w:val="00482724"/>
    <w:rsid w:val="004828A4"/>
    <w:rsid w:val="0048713F"/>
    <w:rsid w:val="00487176"/>
    <w:rsid w:val="00487657"/>
    <w:rsid w:val="00491025"/>
    <w:rsid w:val="0049188D"/>
    <w:rsid w:val="00491980"/>
    <w:rsid w:val="00491DA7"/>
    <w:rsid w:val="00492096"/>
    <w:rsid w:val="0049214A"/>
    <w:rsid w:val="0049214F"/>
    <w:rsid w:val="00494001"/>
    <w:rsid w:val="00494B2C"/>
    <w:rsid w:val="00495A7C"/>
    <w:rsid w:val="00495B2E"/>
    <w:rsid w:val="004A489A"/>
    <w:rsid w:val="004A5E22"/>
    <w:rsid w:val="004A6FA1"/>
    <w:rsid w:val="004B0577"/>
    <w:rsid w:val="004B12BD"/>
    <w:rsid w:val="004B1F01"/>
    <w:rsid w:val="004B21D0"/>
    <w:rsid w:val="004B3743"/>
    <w:rsid w:val="004B58C9"/>
    <w:rsid w:val="004B684A"/>
    <w:rsid w:val="004B7366"/>
    <w:rsid w:val="004C0867"/>
    <w:rsid w:val="004C1CBE"/>
    <w:rsid w:val="004C3348"/>
    <w:rsid w:val="004C3954"/>
    <w:rsid w:val="004C471B"/>
    <w:rsid w:val="004C5FFF"/>
    <w:rsid w:val="004C6EB5"/>
    <w:rsid w:val="004C7106"/>
    <w:rsid w:val="004C7384"/>
    <w:rsid w:val="004C7724"/>
    <w:rsid w:val="004C7D71"/>
    <w:rsid w:val="004D038A"/>
    <w:rsid w:val="004D0AFC"/>
    <w:rsid w:val="004D0D7F"/>
    <w:rsid w:val="004D0D95"/>
    <w:rsid w:val="004D111B"/>
    <w:rsid w:val="004D126C"/>
    <w:rsid w:val="004D29E6"/>
    <w:rsid w:val="004D3240"/>
    <w:rsid w:val="004D3FD2"/>
    <w:rsid w:val="004D4728"/>
    <w:rsid w:val="004D4A3E"/>
    <w:rsid w:val="004D4CA1"/>
    <w:rsid w:val="004D4E4A"/>
    <w:rsid w:val="004D4F59"/>
    <w:rsid w:val="004D555C"/>
    <w:rsid w:val="004D6F7B"/>
    <w:rsid w:val="004D760B"/>
    <w:rsid w:val="004D7C37"/>
    <w:rsid w:val="004E2965"/>
    <w:rsid w:val="004E4374"/>
    <w:rsid w:val="004E4A7D"/>
    <w:rsid w:val="004E5562"/>
    <w:rsid w:val="004F11E4"/>
    <w:rsid w:val="004F2561"/>
    <w:rsid w:val="004F30E8"/>
    <w:rsid w:val="004F3B8B"/>
    <w:rsid w:val="004F7465"/>
    <w:rsid w:val="005023ED"/>
    <w:rsid w:val="0050396C"/>
    <w:rsid w:val="00503A2A"/>
    <w:rsid w:val="00504001"/>
    <w:rsid w:val="00504A44"/>
    <w:rsid w:val="005055AD"/>
    <w:rsid w:val="00505C92"/>
    <w:rsid w:val="00511D05"/>
    <w:rsid w:val="00513571"/>
    <w:rsid w:val="00513B5E"/>
    <w:rsid w:val="0051647F"/>
    <w:rsid w:val="00517AE0"/>
    <w:rsid w:val="0052010F"/>
    <w:rsid w:val="00520745"/>
    <w:rsid w:val="0052313B"/>
    <w:rsid w:val="0052325C"/>
    <w:rsid w:val="00523260"/>
    <w:rsid w:val="00523445"/>
    <w:rsid w:val="00525593"/>
    <w:rsid w:val="00525C59"/>
    <w:rsid w:val="00526849"/>
    <w:rsid w:val="00527F4D"/>
    <w:rsid w:val="00527F6D"/>
    <w:rsid w:val="00530B83"/>
    <w:rsid w:val="00530FE8"/>
    <w:rsid w:val="0053361A"/>
    <w:rsid w:val="0053408D"/>
    <w:rsid w:val="0053427B"/>
    <w:rsid w:val="0053572D"/>
    <w:rsid w:val="00535836"/>
    <w:rsid w:val="00535B1E"/>
    <w:rsid w:val="00536AFC"/>
    <w:rsid w:val="005374AE"/>
    <w:rsid w:val="00537D1B"/>
    <w:rsid w:val="00540B14"/>
    <w:rsid w:val="00540B51"/>
    <w:rsid w:val="0054125F"/>
    <w:rsid w:val="00541590"/>
    <w:rsid w:val="00541FC8"/>
    <w:rsid w:val="00543800"/>
    <w:rsid w:val="00544019"/>
    <w:rsid w:val="00544519"/>
    <w:rsid w:val="00545E1A"/>
    <w:rsid w:val="00546BBD"/>
    <w:rsid w:val="00547979"/>
    <w:rsid w:val="0055017F"/>
    <w:rsid w:val="0055092E"/>
    <w:rsid w:val="00551F6C"/>
    <w:rsid w:val="0055229F"/>
    <w:rsid w:val="00553067"/>
    <w:rsid w:val="0055582C"/>
    <w:rsid w:val="00555AD0"/>
    <w:rsid w:val="00560ECF"/>
    <w:rsid w:val="00561265"/>
    <w:rsid w:val="00564208"/>
    <w:rsid w:val="0056463F"/>
    <w:rsid w:val="00565059"/>
    <w:rsid w:val="0056777A"/>
    <w:rsid w:val="005705AD"/>
    <w:rsid w:val="005718C7"/>
    <w:rsid w:val="00573593"/>
    <w:rsid w:val="00573E75"/>
    <w:rsid w:val="005741CD"/>
    <w:rsid w:val="00575322"/>
    <w:rsid w:val="005761D4"/>
    <w:rsid w:val="005764C2"/>
    <w:rsid w:val="0057661F"/>
    <w:rsid w:val="005768BF"/>
    <w:rsid w:val="00577292"/>
    <w:rsid w:val="00577447"/>
    <w:rsid w:val="00577C44"/>
    <w:rsid w:val="00580046"/>
    <w:rsid w:val="00580594"/>
    <w:rsid w:val="0058193B"/>
    <w:rsid w:val="00583433"/>
    <w:rsid w:val="0058349B"/>
    <w:rsid w:val="0058513E"/>
    <w:rsid w:val="00585301"/>
    <w:rsid w:val="0059080B"/>
    <w:rsid w:val="00590FBB"/>
    <w:rsid w:val="00591ECB"/>
    <w:rsid w:val="00592594"/>
    <w:rsid w:val="005936FA"/>
    <w:rsid w:val="00593EEF"/>
    <w:rsid w:val="005942E7"/>
    <w:rsid w:val="00594A31"/>
    <w:rsid w:val="00595601"/>
    <w:rsid w:val="005957C9"/>
    <w:rsid w:val="0059592E"/>
    <w:rsid w:val="00595F6E"/>
    <w:rsid w:val="0059632D"/>
    <w:rsid w:val="00597B36"/>
    <w:rsid w:val="005A1DDD"/>
    <w:rsid w:val="005A1FE3"/>
    <w:rsid w:val="005A4463"/>
    <w:rsid w:val="005A5E55"/>
    <w:rsid w:val="005A5EE6"/>
    <w:rsid w:val="005A6BDB"/>
    <w:rsid w:val="005A7B0E"/>
    <w:rsid w:val="005B0381"/>
    <w:rsid w:val="005B04FA"/>
    <w:rsid w:val="005B0D1B"/>
    <w:rsid w:val="005B1CFF"/>
    <w:rsid w:val="005B2194"/>
    <w:rsid w:val="005B2E67"/>
    <w:rsid w:val="005B3664"/>
    <w:rsid w:val="005B4F44"/>
    <w:rsid w:val="005B60B3"/>
    <w:rsid w:val="005C021D"/>
    <w:rsid w:val="005C0D7A"/>
    <w:rsid w:val="005C11B3"/>
    <w:rsid w:val="005C3905"/>
    <w:rsid w:val="005C51DC"/>
    <w:rsid w:val="005C5F29"/>
    <w:rsid w:val="005C6D9E"/>
    <w:rsid w:val="005C7276"/>
    <w:rsid w:val="005C7BAF"/>
    <w:rsid w:val="005D0284"/>
    <w:rsid w:val="005D064A"/>
    <w:rsid w:val="005D0CAB"/>
    <w:rsid w:val="005D3286"/>
    <w:rsid w:val="005D50C0"/>
    <w:rsid w:val="005D52CA"/>
    <w:rsid w:val="005D6321"/>
    <w:rsid w:val="005D760E"/>
    <w:rsid w:val="005E041B"/>
    <w:rsid w:val="005E051A"/>
    <w:rsid w:val="005E1646"/>
    <w:rsid w:val="005E1959"/>
    <w:rsid w:val="005E1AD6"/>
    <w:rsid w:val="005E2987"/>
    <w:rsid w:val="005E318E"/>
    <w:rsid w:val="005E4253"/>
    <w:rsid w:val="005E46AE"/>
    <w:rsid w:val="005E523D"/>
    <w:rsid w:val="005E55B2"/>
    <w:rsid w:val="005E5D9F"/>
    <w:rsid w:val="005E5F52"/>
    <w:rsid w:val="005E66BA"/>
    <w:rsid w:val="005E6D38"/>
    <w:rsid w:val="005E70B4"/>
    <w:rsid w:val="005F0342"/>
    <w:rsid w:val="005F122E"/>
    <w:rsid w:val="005F3D20"/>
    <w:rsid w:val="005F4867"/>
    <w:rsid w:val="005F627A"/>
    <w:rsid w:val="005F7230"/>
    <w:rsid w:val="005F7BF6"/>
    <w:rsid w:val="00600C26"/>
    <w:rsid w:val="00601179"/>
    <w:rsid w:val="00601550"/>
    <w:rsid w:val="00601B61"/>
    <w:rsid w:val="006107A0"/>
    <w:rsid w:val="00611270"/>
    <w:rsid w:val="00612A8E"/>
    <w:rsid w:val="00612C8E"/>
    <w:rsid w:val="00614325"/>
    <w:rsid w:val="006159C5"/>
    <w:rsid w:val="00617EB5"/>
    <w:rsid w:val="00620A8D"/>
    <w:rsid w:val="0062163D"/>
    <w:rsid w:val="006224BD"/>
    <w:rsid w:val="0062383A"/>
    <w:rsid w:val="00624DAA"/>
    <w:rsid w:val="0062533B"/>
    <w:rsid w:val="0062679A"/>
    <w:rsid w:val="00626F6F"/>
    <w:rsid w:val="00627220"/>
    <w:rsid w:val="00630814"/>
    <w:rsid w:val="0063081B"/>
    <w:rsid w:val="00632802"/>
    <w:rsid w:val="00633489"/>
    <w:rsid w:val="006345E1"/>
    <w:rsid w:val="00635A7B"/>
    <w:rsid w:val="00643E58"/>
    <w:rsid w:val="00644EA1"/>
    <w:rsid w:val="00650B7B"/>
    <w:rsid w:val="00651870"/>
    <w:rsid w:val="00652F6A"/>
    <w:rsid w:val="006530D9"/>
    <w:rsid w:val="00655B13"/>
    <w:rsid w:val="0065710C"/>
    <w:rsid w:val="00657D40"/>
    <w:rsid w:val="0066030B"/>
    <w:rsid w:val="00660676"/>
    <w:rsid w:val="00660ABF"/>
    <w:rsid w:val="00665DD4"/>
    <w:rsid w:val="00666980"/>
    <w:rsid w:val="006675EB"/>
    <w:rsid w:val="00672B60"/>
    <w:rsid w:val="0067418E"/>
    <w:rsid w:val="006741F4"/>
    <w:rsid w:val="00674854"/>
    <w:rsid w:val="00674A78"/>
    <w:rsid w:val="00674EA1"/>
    <w:rsid w:val="00675FE3"/>
    <w:rsid w:val="00677945"/>
    <w:rsid w:val="00677F9B"/>
    <w:rsid w:val="006810D7"/>
    <w:rsid w:val="0068196A"/>
    <w:rsid w:val="006820D7"/>
    <w:rsid w:val="006829DB"/>
    <w:rsid w:val="00682FB2"/>
    <w:rsid w:val="00684763"/>
    <w:rsid w:val="006849B2"/>
    <w:rsid w:val="00685020"/>
    <w:rsid w:val="0068627F"/>
    <w:rsid w:val="0068634B"/>
    <w:rsid w:val="00687272"/>
    <w:rsid w:val="00687F39"/>
    <w:rsid w:val="0069045D"/>
    <w:rsid w:val="00690616"/>
    <w:rsid w:val="0069081F"/>
    <w:rsid w:val="00691B1D"/>
    <w:rsid w:val="00691FF9"/>
    <w:rsid w:val="0069489E"/>
    <w:rsid w:val="0069518D"/>
    <w:rsid w:val="006A0A4B"/>
    <w:rsid w:val="006A189A"/>
    <w:rsid w:val="006A1E30"/>
    <w:rsid w:val="006A2F4C"/>
    <w:rsid w:val="006A3DC8"/>
    <w:rsid w:val="006A4EFC"/>
    <w:rsid w:val="006A78F5"/>
    <w:rsid w:val="006B0467"/>
    <w:rsid w:val="006B150F"/>
    <w:rsid w:val="006B37FA"/>
    <w:rsid w:val="006B4EF0"/>
    <w:rsid w:val="006B6288"/>
    <w:rsid w:val="006B6B74"/>
    <w:rsid w:val="006B74C5"/>
    <w:rsid w:val="006C0C0E"/>
    <w:rsid w:val="006C13E7"/>
    <w:rsid w:val="006C13F2"/>
    <w:rsid w:val="006C2D3F"/>
    <w:rsid w:val="006C3051"/>
    <w:rsid w:val="006C37B8"/>
    <w:rsid w:val="006C3971"/>
    <w:rsid w:val="006C4C0D"/>
    <w:rsid w:val="006C55DD"/>
    <w:rsid w:val="006C655B"/>
    <w:rsid w:val="006C7B26"/>
    <w:rsid w:val="006D3155"/>
    <w:rsid w:val="006D32D4"/>
    <w:rsid w:val="006D34B0"/>
    <w:rsid w:val="006D4177"/>
    <w:rsid w:val="006D5D9A"/>
    <w:rsid w:val="006D6AE7"/>
    <w:rsid w:val="006E173C"/>
    <w:rsid w:val="006E2686"/>
    <w:rsid w:val="006E2E1E"/>
    <w:rsid w:val="006E329B"/>
    <w:rsid w:val="006E3481"/>
    <w:rsid w:val="006E3AA5"/>
    <w:rsid w:val="006E3EFF"/>
    <w:rsid w:val="006E5506"/>
    <w:rsid w:val="006E5E1D"/>
    <w:rsid w:val="006E6D43"/>
    <w:rsid w:val="006F0CA4"/>
    <w:rsid w:val="006F18A4"/>
    <w:rsid w:val="006F1F7D"/>
    <w:rsid w:val="006F31D4"/>
    <w:rsid w:val="006F3D92"/>
    <w:rsid w:val="006F5A14"/>
    <w:rsid w:val="006F7432"/>
    <w:rsid w:val="006F79A9"/>
    <w:rsid w:val="007009D9"/>
    <w:rsid w:val="007011D3"/>
    <w:rsid w:val="00701C60"/>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F9D"/>
    <w:rsid w:val="007220D5"/>
    <w:rsid w:val="007223E1"/>
    <w:rsid w:val="007224F4"/>
    <w:rsid w:val="007246BC"/>
    <w:rsid w:val="00724B9F"/>
    <w:rsid w:val="00725544"/>
    <w:rsid w:val="0072581A"/>
    <w:rsid w:val="00727CF5"/>
    <w:rsid w:val="007302D3"/>
    <w:rsid w:val="007303AE"/>
    <w:rsid w:val="00732567"/>
    <w:rsid w:val="007343AA"/>
    <w:rsid w:val="00734FEA"/>
    <w:rsid w:val="00735CA8"/>
    <w:rsid w:val="0073792D"/>
    <w:rsid w:val="00737AEB"/>
    <w:rsid w:val="00740260"/>
    <w:rsid w:val="00741E71"/>
    <w:rsid w:val="0074270E"/>
    <w:rsid w:val="00742C1C"/>
    <w:rsid w:val="0074546C"/>
    <w:rsid w:val="007458B5"/>
    <w:rsid w:val="00746282"/>
    <w:rsid w:val="00746290"/>
    <w:rsid w:val="00746325"/>
    <w:rsid w:val="00746AAD"/>
    <w:rsid w:val="00746BDE"/>
    <w:rsid w:val="00750C80"/>
    <w:rsid w:val="00751257"/>
    <w:rsid w:val="00753091"/>
    <w:rsid w:val="007530DD"/>
    <w:rsid w:val="00757E06"/>
    <w:rsid w:val="00760768"/>
    <w:rsid w:val="00761427"/>
    <w:rsid w:val="00761481"/>
    <w:rsid w:val="00761E53"/>
    <w:rsid w:val="00764294"/>
    <w:rsid w:val="00764AE9"/>
    <w:rsid w:val="00765276"/>
    <w:rsid w:val="007663D0"/>
    <w:rsid w:val="0076757E"/>
    <w:rsid w:val="0077479B"/>
    <w:rsid w:val="00776896"/>
    <w:rsid w:val="00777743"/>
    <w:rsid w:val="007777AE"/>
    <w:rsid w:val="0078145C"/>
    <w:rsid w:val="007820DD"/>
    <w:rsid w:val="007828A3"/>
    <w:rsid w:val="00784169"/>
    <w:rsid w:val="00785127"/>
    <w:rsid w:val="007856C6"/>
    <w:rsid w:val="00785BE4"/>
    <w:rsid w:val="0078788F"/>
    <w:rsid w:val="00787BD5"/>
    <w:rsid w:val="00790142"/>
    <w:rsid w:val="007909F5"/>
    <w:rsid w:val="00791309"/>
    <w:rsid w:val="00792FA6"/>
    <w:rsid w:val="007938DF"/>
    <w:rsid w:val="007952AD"/>
    <w:rsid w:val="00795FDE"/>
    <w:rsid w:val="00795FFD"/>
    <w:rsid w:val="00797D77"/>
    <w:rsid w:val="00797F67"/>
    <w:rsid w:val="007A010E"/>
    <w:rsid w:val="007A0B26"/>
    <w:rsid w:val="007A143B"/>
    <w:rsid w:val="007A308A"/>
    <w:rsid w:val="007A3DF3"/>
    <w:rsid w:val="007A40D9"/>
    <w:rsid w:val="007A46D2"/>
    <w:rsid w:val="007A4AD9"/>
    <w:rsid w:val="007A530C"/>
    <w:rsid w:val="007A5324"/>
    <w:rsid w:val="007A570B"/>
    <w:rsid w:val="007A6E1C"/>
    <w:rsid w:val="007B0474"/>
    <w:rsid w:val="007B1616"/>
    <w:rsid w:val="007B16C7"/>
    <w:rsid w:val="007B1B77"/>
    <w:rsid w:val="007B3DB1"/>
    <w:rsid w:val="007B3F0F"/>
    <w:rsid w:val="007B5995"/>
    <w:rsid w:val="007B67E8"/>
    <w:rsid w:val="007C03E6"/>
    <w:rsid w:val="007C186A"/>
    <w:rsid w:val="007C3321"/>
    <w:rsid w:val="007C4FA7"/>
    <w:rsid w:val="007C5997"/>
    <w:rsid w:val="007C6601"/>
    <w:rsid w:val="007C6E17"/>
    <w:rsid w:val="007C70BE"/>
    <w:rsid w:val="007C7BF6"/>
    <w:rsid w:val="007D0420"/>
    <w:rsid w:val="007D3F1A"/>
    <w:rsid w:val="007D4685"/>
    <w:rsid w:val="007E06B8"/>
    <w:rsid w:val="007E0AC5"/>
    <w:rsid w:val="007E246A"/>
    <w:rsid w:val="007E27DF"/>
    <w:rsid w:val="007E32D0"/>
    <w:rsid w:val="007E3512"/>
    <w:rsid w:val="007E4BC2"/>
    <w:rsid w:val="007E50E0"/>
    <w:rsid w:val="007E6626"/>
    <w:rsid w:val="007F0ECD"/>
    <w:rsid w:val="007F1C6E"/>
    <w:rsid w:val="007F24D0"/>
    <w:rsid w:val="007F50BA"/>
    <w:rsid w:val="007F5B62"/>
    <w:rsid w:val="007F5B6F"/>
    <w:rsid w:val="007F5DBC"/>
    <w:rsid w:val="007F6CC9"/>
    <w:rsid w:val="007F7620"/>
    <w:rsid w:val="00801689"/>
    <w:rsid w:val="00802636"/>
    <w:rsid w:val="00802BC3"/>
    <w:rsid w:val="0080327A"/>
    <w:rsid w:val="00803779"/>
    <w:rsid w:val="00805996"/>
    <w:rsid w:val="00807B7E"/>
    <w:rsid w:val="008118DA"/>
    <w:rsid w:val="00811F0E"/>
    <w:rsid w:val="00811FB2"/>
    <w:rsid w:val="00812CA5"/>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101B"/>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5EA5"/>
    <w:rsid w:val="0085701A"/>
    <w:rsid w:val="0085726A"/>
    <w:rsid w:val="008576DB"/>
    <w:rsid w:val="00857F0A"/>
    <w:rsid w:val="00860177"/>
    <w:rsid w:val="00860473"/>
    <w:rsid w:val="008617B6"/>
    <w:rsid w:val="0086266A"/>
    <w:rsid w:val="00863328"/>
    <w:rsid w:val="00863664"/>
    <w:rsid w:val="00863FD6"/>
    <w:rsid w:val="00864866"/>
    <w:rsid w:val="00865E07"/>
    <w:rsid w:val="00866548"/>
    <w:rsid w:val="00867583"/>
    <w:rsid w:val="008714CB"/>
    <w:rsid w:val="00873555"/>
    <w:rsid w:val="00874258"/>
    <w:rsid w:val="0087441A"/>
    <w:rsid w:val="0087496F"/>
    <w:rsid w:val="00874EDD"/>
    <w:rsid w:val="008753D4"/>
    <w:rsid w:val="00875674"/>
    <w:rsid w:val="008766B6"/>
    <w:rsid w:val="008769D6"/>
    <w:rsid w:val="00880568"/>
    <w:rsid w:val="008809FE"/>
    <w:rsid w:val="00881D29"/>
    <w:rsid w:val="00881DF1"/>
    <w:rsid w:val="00884382"/>
    <w:rsid w:val="008850EE"/>
    <w:rsid w:val="00887069"/>
    <w:rsid w:val="008875E4"/>
    <w:rsid w:val="00890409"/>
    <w:rsid w:val="0089044B"/>
    <w:rsid w:val="008907E9"/>
    <w:rsid w:val="00894F97"/>
    <w:rsid w:val="00895EAF"/>
    <w:rsid w:val="008961C0"/>
    <w:rsid w:val="00897CA1"/>
    <w:rsid w:val="00897CEF"/>
    <w:rsid w:val="008A0123"/>
    <w:rsid w:val="008A06D7"/>
    <w:rsid w:val="008A0A64"/>
    <w:rsid w:val="008A125E"/>
    <w:rsid w:val="008A1957"/>
    <w:rsid w:val="008A1A99"/>
    <w:rsid w:val="008A48C0"/>
    <w:rsid w:val="008A5B82"/>
    <w:rsid w:val="008B07EB"/>
    <w:rsid w:val="008B5821"/>
    <w:rsid w:val="008B5CE7"/>
    <w:rsid w:val="008B6B38"/>
    <w:rsid w:val="008B788B"/>
    <w:rsid w:val="008C1C44"/>
    <w:rsid w:val="008C31C5"/>
    <w:rsid w:val="008C49EB"/>
    <w:rsid w:val="008C4C3E"/>
    <w:rsid w:val="008C4FB6"/>
    <w:rsid w:val="008C564D"/>
    <w:rsid w:val="008C5CD6"/>
    <w:rsid w:val="008C6E21"/>
    <w:rsid w:val="008C78DF"/>
    <w:rsid w:val="008C790B"/>
    <w:rsid w:val="008D1193"/>
    <w:rsid w:val="008D1420"/>
    <w:rsid w:val="008D14C5"/>
    <w:rsid w:val="008D1F18"/>
    <w:rsid w:val="008D20C5"/>
    <w:rsid w:val="008D43F7"/>
    <w:rsid w:val="008D58D2"/>
    <w:rsid w:val="008E05BD"/>
    <w:rsid w:val="008E0F71"/>
    <w:rsid w:val="008E1832"/>
    <w:rsid w:val="008E2A8C"/>
    <w:rsid w:val="008E4041"/>
    <w:rsid w:val="008E429B"/>
    <w:rsid w:val="008E5C7C"/>
    <w:rsid w:val="008E6328"/>
    <w:rsid w:val="008E6F08"/>
    <w:rsid w:val="008E71E0"/>
    <w:rsid w:val="008E78D6"/>
    <w:rsid w:val="008F113A"/>
    <w:rsid w:val="008F1CC3"/>
    <w:rsid w:val="008F3282"/>
    <w:rsid w:val="008F32A5"/>
    <w:rsid w:val="008F3AA0"/>
    <w:rsid w:val="008F5690"/>
    <w:rsid w:val="008F6435"/>
    <w:rsid w:val="008F7321"/>
    <w:rsid w:val="0090088E"/>
    <w:rsid w:val="00900CAA"/>
    <w:rsid w:val="00903802"/>
    <w:rsid w:val="009050EE"/>
    <w:rsid w:val="00905446"/>
    <w:rsid w:val="00905E95"/>
    <w:rsid w:val="00907AE9"/>
    <w:rsid w:val="00907B77"/>
    <w:rsid w:val="00907FCC"/>
    <w:rsid w:val="00911387"/>
    <w:rsid w:val="00916C05"/>
    <w:rsid w:val="009175AA"/>
    <w:rsid w:val="00922798"/>
    <w:rsid w:val="009231C9"/>
    <w:rsid w:val="00923CB5"/>
    <w:rsid w:val="00923E2D"/>
    <w:rsid w:val="0092482C"/>
    <w:rsid w:val="0092498F"/>
    <w:rsid w:val="0092759B"/>
    <w:rsid w:val="0093145E"/>
    <w:rsid w:val="00931AC0"/>
    <w:rsid w:val="00931C5A"/>
    <w:rsid w:val="009323DA"/>
    <w:rsid w:val="0093255E"/>
    <w:rsid w:val="00932606"/>
    <w:rsid w:val="00932C22"/>
    <w:rsid w:val="00935993"/>
    <w:rsid w:val="0094166C"/>
    <w:rsid w:val="009433A6"/>
    <w:rsid w:val="009452EF"/>
    <w:rsid w:val="0094576B"/>
    <w:rsid w:val="00946381"/>
    <w:rsid w:val="0094744F"/>
    <w:rsid w:val="00947AAB"/>
    <w:rsid w:val="00950CB6"/>
    <w:rsid w:val="00950DDE"/>
    <w:rsid w:val="00952161"/>
    <w:rsid w:val="00952EA0"/>
    <w:rsid w:val="00954516"/>
    <w:rsid w:val="00955351"/>
    <w:rsid w:val="00956F56"/>
    <w:rsid w:val="00957F69"/>
    <w:rsid w:val="00960AAE"/>
    <w:rsid w:val="00960F65"/>
    <w:rsid w:val="00961202"/>
    <w:rsid w:val="00961262"/>
    <w:rsid w:val="00962ED1"/>
    <w:rsid w:val="00962F1D"/>
    <w:rsid w:val="009645E9"/>
    <w:rsid w:val="00964DA6"/>
    <w:rsid w:val="0096716C"/>
    <w:rsid w:val="00971310"/>
    <w:rsid w:val="009719DD"/>
    <w:rsid w:val="009719F9"/>
    <w:rsid w:val="00971FD5"/>
    <w:rsid w:val="0097333F"/>
    <w:rsid w:val="0097427E"/>
    <w:rsid w:val="0097564C"/>
    <w:rsid w:val="00980AE8"/>
    <w:rsid w:val="00981125"/>
    <w:rsid w:val="009829F5"/>
    <w:rsid w:val="00982C8E"/>
    <w:rsid w:val="00985222"/>
    <w:rsid w:val="00985569"/>
    <w:rsid w:val="00990AE9"/>
    <w:rsid w:val="009910C4"/>
    <w:rsid w:val="0099454A"/>
    <w:rsid w:val="009953C0"/>
    <w:rsid w:val="00996745"/>
    <w:rsid w:val="0099701F"/>
    <w:rsid w:val="009A1FA0"/>
    <w:rsid w:val="009A45B1"/>
    <w:rsid w:val="009A58BC"/>
    <w:rsid w:val="009A6241"/>
    <w:rsid w:val="009A67B4"/>
    <w:rsid w:val="009A6C01"/>
    <w:rsid w:val="009A6F73"/>
    <w:rsid w:val="009A7B43"/>
    <w:rsid w:val="009B08FB"/>
    <w:rsid w:val="009B1448"/>
    <w:rsid w:val="009B18AF"/>
    <w:rsid w:val="009B2129"/>
    <w:rsid w:val="009B2C81"/>
    <w:rsid w:val="009B3A76"/>
    <w:rsid w:val="009B694C"/>
    <w:rsid w:val="009C178B"/>
    <w:rsid w:val="009C1BB8"/>
    <w:rsid w:val="009C1EEE"/>
    <w:rsid w:val="009C21A9"/>
    <w:rsid w:val="009C2A9A"/>
    <w:rsid w:val="009C2F36"/>
    <w:rsid w:val="009C3803"/>
    <w:rsid w:val="009C39B5"/>
    <w:rsid w:val="009C431C"/>
    <w:rsid w:val="009C5796"/>
    <w:rsid w:val="009C58CD"/>
    <w:rsid w:val="009C6BF6"/>
    <w:rsid w:val="009C6D4E"/>
    <w:rsid w:val="009C765C"/>
    <w:rsid w:val="009D02E2"/>
    <w:rsid w:val="009D06AE"/>
    <w:rsid w:val="009D1327"/>
    <w:rsid w:val="009D2580"/>
    <w:rsid w:val="009D2705"/>
    <w:rsid w:val="009D32C5"/>
    <w:rsid w:val="009D397A"/>
    <w:rsid w:val="009D3D37"/>
    <w:rsid w:val="009D6136"/>
    <w:rsid w:val="009D6DA3"/>
    <w:rsid w:val="009D738F"/>
    <w:rsid w:val="009E14C0"/>
    <w:rsid w:val="009E14E4"/>
    <w:rsid w:val="009E34B5"/>
    <w:rsid w:val="009E35EA"/>
    <w:rsid w:val="009E44B4"/>
    <w:rsid w:val="009E4546"/>
    <w:rsid w:val="009E47CD"/>
    <w:rsid w:val="009E4E3E"/>
    <w:rsid w:val="009E5787"/>
    <w:rsid w:val="009E58AA"/>
    <w:rsid w:val="009E5F85"/>
    <w:rsid w:val="009E6A14"/>
    <w:rsid w:val="009F045E"/>
    <w:rsid w:val="009F0A8A"/>
    <w:rsid w:val="009F0BB3"/>
    <w:rsid w:val="009F1343"/>
    <w:rsid w:val="009F2C8E"/>
    <w:rsid w:val="009F3008"/>
    <w:rsid w:val="009F4394"/>
    <w:rsid w:val="009F572C"/>
    <w:rsid w:val="00A00FFB"/>
    <w:rsid w:val="00A017F7"/>
    <w:rsid w:val="00A02195"/>
    <w:rsid w:val="00A02DC6"/>
    <w:rsid w:val="00A03012"/>
    <w:rsid w:val="00A06320"/>
    <w:rsid w:val="00A078CE"/>
    <w:rsid w:val="00A07EF1"/>
    <w:rsid w:val="00A11C76"/>
    <w:rsid w:val="00A12063"/>
    <w:rsid w:val="00A126A0"/>
    <w:rsid w:val="00A12819"/>
    <w:rsid w:val="00A12D43"/>
    <w:rsid w:val="00A12FEA"/>
    <w:rsid w:val="00A138FF"/>
    <w:rsid w:val="00A13981"/>
    <w:rsid w:val="00A14C66"/>
    <w:rsid w:val="00A153B6"/>
    <w:rsid w:val="00A16FA0"/>
    <w:rsid w:val="00A17750"/>
    <w:rsid w:val="00A17AF7"/>
    <w:rsid w:val="00A22101"/>
    <w:rsid w:val="00A224CD"/>
    <w:rsid w:val="00A23112"/>
    <w:rsid w:val="00A246FE"/>
    <w:rsid w:val="00A24EE2"/>
    <w:rsid w:val="00A252FE"/>
    <w:rsid w:val="00A2618A"/>
    <w:rsid w:val="00A30079"/>
    <w:rsid w:val="00A31051"/>
    <w:rsid w:val="00A3168E"/>
    <w:rsid w:val="00A331AB"/>
    <w:rsid w:val="00A33518"/>
    <w:rsid w:val="00A33BFC"/>
    <w:rsid w:val="00A353B9"/>
    <w:rsid w:val="00A354FF"/>
    <w:rsid w:val="00A35C4A"/>
    <w:rsid w:val="00A37836"/>
    <w:rsid w:val="00A400F3"/>
    <w:rsid w:val="00A40B03"/>
    <w:rsid w:val="00A439C9"/>
    <w:rsid w:val="00A453C6"/>
    <w:rsid w:val="00A469FB"/>
    <w:rsid w:val="00A46C43"/>
    <w:rsid w:val="00A47AFF"/>
    <w:rsid w:val="00A502D2"/>
    <w:rsid w:val="00A508A9"/>
    <w:rsid w:val="00A51DF6"/>
    <w:rsid w:val="00A52176"/>
    <w:rsid w:val="00A52D8C"/>
    <w:rsid w:val="00A53485"/>
    <w:rsid w:val="00A538C0"/>
    <w:rsid w:val="00A552F0"/>
    <w:rsid w:val="00A55677"/>
    <w:rsid w:val="00A56835"/>
    <w:rsid w:val="00A56A81"/>
    <w:rsid w:val="00A56D02"/>
    <w:rsid w:val="00A578D4"/>
    <w:rsid w:val="00A60306"/>
    <w:rsid w:val="00A6070D"/>
    <w:rsid w:val="00A61EBE"/>
    <w:rsid w:val="00A62A2A"/>
    <w:rsid w:val="00A62FE3"/>
    <w:rsid w:val="00A661CA"/>
    <w:rsid w:val="00A66B1F"/>
    <w:rsid w:val="00A66FB3"/>
    <w:rsid w:val="00A67356"/>
    <w:rsid w:val="00A71130"/>
    <w:rsid w:val="00A71982"/>
    <w:rsid w:val="00A71A23"/>
    <w:rsid w:val="00A73CFE"/>
    <w:rsid w:val="00A74956"/>
    <w:rsid w:val="00A74FB4"/>
    <w:rsid w:val="00A75428"/>
    <w:rsid w:val="00A80E12"/>
    <w:rsid w:val="00A81525"/>
    <w:rsid w:val="00A8281B"/>
    <w:rsid w:val="00A8547E"/>
    <w:rsid w:val="00A862B6"/>
    <w:rsid w:val="00A865AE"/>
    <w:rsid w:val="00A87C03"/>
    <w:rsid w:val="00A922F1"/>
    <w:rsid w:val="00A927BB"/>
    <w:rsid w:val="00A93837"/>
    <w:rsid w:val="00A94909"/>
    <w:rsid w:val="00A95256"/>
    <w:rsid w:val="00A95BE8"/>
    <w:rsid w:val="00A9701E"/>
    <w:rsid w:val="00AA175E"/>
    <w:rsid w:val="00AA26BD"/>
    <w:rsid w:val="00AA2A2C"/>
    <w:rsid w:val="00AA4355"/>
    <w:rsid w:val="00AA4FDD"/>
    <w:rsid w:val="00AA55F1"/>
    <w:rsid w:val="00AA6389"/>
    <w:rsid w:val="00AA6751"/>
    <w:rsid w:val="00AA7691"/>
    <w:rsid w:val="00AA795D"/>
    <w:rsid w:val="00AB3A89"/>
    <w:rsid w:val="00AB5C58"/>
    <w:rsid w:val="00AB5F91"/>
    <w:rsid w:val="00AB639B"/>
    <w:rsid w:val="00AC01D9"/>
    <w:rsid w:val="00AC03D5"/>
    <w:rsid w:val="00AC081F"/>
    <w:rsid w:val="00AC0BBC"/>
    <w:rsid w:val="00AC0BE3"/>
    <w:rsid w:val="00AC1DA8"/>
    <w:rsid w:val="00AC330E"/>
    <w:rsid w:val="00AC3633"/>
    <w:rsid w:val="00AC43D1"/>
    <w:rsid w:val="00AC59D4"/>
    <w:rsid w:val="00AC5E37"/>
    <w:rsid w:val="00AC5FD8"/>
    <w:rsid w:val="00AC6302"/>
    <w:rsid w:val="00AD2166"/>
    <w:rsid w:val="00AD2F8E"/>
    <w:rsid w:val="00AD301B"/>
    <w:rsid w:val="00AD34EF"/>
    <w:rsid w:val="00AD3F67"/>
    <w:rsid w:val="00AD49C2"/>
    <w:rsid w:val="00AD49DA"/>
    <w:rsid w:val="00AD57A3"/>
    <w:rsid w:val="00AD6800"/>
    <w:rsid w:val="00AD72D0"/>
    <w:rsid w:val="00AD7480"/>
    <w:rsid w:val="00AE08EF"/>
    <w:rsid w:val="00AE3BE7"/>
    <w:rsid w:val="00AE42E0"/>
    <w:rsid w:val="00AF04D5"/>
    <w:rsid w:val="00AF10A6"/>
    <w:rsid w:val="00AF390F"/>
    <w:rsid w:val="00AF3AEA"/>
    <w:rsid w:val="00AF3F1E"/>
    <w:rsid w:val="00AF403B"/>
    <w:rsid w:val="00AF42E4"/>
    <w:rsid w:val="00AF4730"/>
    <w:rsid w:val="00AF543B"/>
    <w:rsid w:val="00AF6B91"/>
    <w:rsid w:val="00AF7F33"/>
    <w:rsid w:val="00B00435"/>
    <w:rsid w:val="00B0103F"/>
    <w:rsid w:val="00B01939"/>
    <w:rsid w:val="00B03671"/>
    <w:rsid w:val="00B03F7F"/>
    <w:rsid w:val="00B044D0"/>
    <w:rsid w:val="00B046A7"/>
    <w:rsid w:val="00B0487E"/>
    <w:rsid w:val="00B04CEE"/>
    <w:rsid w:val="00B05173"/>
    <w:rsid w:val="00B05787"/>
    <w:rsid w:val="00B115C9"/>
    <w:rsid w:val="00B138D3"/>
    <w:rsid w:val="00B14F7C"/>
    <w:rsid w:val="00B16AB7"/>
    <w:rsid w:val="00B17C10"/>
    <w:rsid w:val="00B21D7E"/>
    <w:rsid w:val="00B2267E"/>
    <w:rsid w:val="00B2298D"/>
    <w:rsid w:val="00B22B88"/>
    <w:rsid w:val="00B234FB"/>
    <w:rsid w:val="00B23C73"/>
    <w:rsid w:val="00B24EAB"/>
    <w:rsid w:val="00B25158"/>
    <w:rsid w:val="00B2576D"/>
    <w:rsid w:val="00B25A47"/>
    <w:rsid w:val="00B25C54"/>
    <w:rsid w:val="00B263A6"/>
    <w:rsid w:val="00B30B8B"/>
    <w:rsid w:val="00B33B1E"/>
    <w:rsid w:val="00B34144"/>
    <w:rsid w:val="00B3438C"/>
    <w:rsid w:val="00B3659F"/>
    <w:rsid w:val="00B36DB4"/>
    <w:rsid w:val="00B371DD"/>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866"/>
    <w:rsid w:val="00B57D25"/>
    <w:rsid w:val="00B602BC"/>
    <w:rsid w:val="00B606AC"/>
    <w:rsid w:val="00B6112B"/>
    <w:rsid w:val="00B6422E"/>
    <w:rsid w:val="00B64320"/>
    <w:rsid w:val="00B643EA"/>
    <w:rsid w:val="00B64D6C"/>
    <w:rsid w:val="00B65394"/>
    <w:rsid w:val="00B65595"/>
    <w:rsid w:val="00B65C3E"/>
    <w:rsid w:val="00B671AC"/>
    <w:rsid w:val="00B70946"/>
    <w:rsid w:val="00B70983"/>
    <w:rsid w:val="00B72DFF"/>
    <w:rsid w:val="00B72E6F"/>
    <w:rsid w:val="00B7502A"/>
    <w:rsid w:val="00B757D7"/>
    <w:rsid w:val="00B7678E"/>
    <w:rsid w:val="00B808E3"/>
    <w:rsid w:val="00B80E8D"/>
    <w:rsid w:val="00B815D0"/>
    <w:rsid w:val="00B81923"/>
    <w:rsid w:val="00B81BEE"/>
    <w:rsid w:val="00B82333"/>
    <w:rsid w:val="00B82426"/>
    <w:rsid w:val="00B82953"/>
    <w:rsid w:val="00B84BBA"/>
    <w:rsid w:val="00B917FA"/>
    <w:rsid w:val="00B944F8"/>
    <w:rsid w:val="00B94E04"/>
    <w:rsid w:val="00B96411"/>
    <w:rsid w:val="00B9774C"/>
    <w:rsid w:val="00BA1430"/>
    <w:rsid w:val="00BA1719"/>
    <w:rsid w:val="00BA365C"/>
    <w:rsid w:val="00BA4472"/>
    <w:rsid w:val="00BA482A"/>
    <w:rsid w:val="00BA4D46"/>
    <w:rsid w:val="00BA5AF0"/>
    <w:rsid w:val="00BA69D6"/>
    <w:rsid w:val="00BA7CEB"/>
    <w:rsid w:val="00BB0533"/>
    <w:rsid w:val="00BB0CA7"/>
    <w:rsid w:val="00BB0D6A"/>
    <w:rsid w:val="00BB2E59"/>
    <w:rsid w:val="00BB3B17"/>
    <w:rsid w:val="00BB6385"/>
    <w:rsid w:val="00BB6D23"/>
    <w:rsid w:val="00BC0696"/>
    <w:rsid w:val="00BC1A63"/>
    <w:rsid w:val="00BC1CBD"/>
    <w:rsid w:val="00BC2B30"/>
    <w:rsid w:val="00BC2FDA"/>
    <w:rsid w:val="00BC35CA"/>
    <w:rsid w:val="00BC7C9C"/>
    <w:rsid w:val="00BD2E58"/>
    <w:rsid w:val="00BD5D05"/>
    <w:rsid w:val="00BD7D94"/>
    <w:rsid w:val="00BD7E52"/>
    <w:rsid w:val="00BE2535"/>
    <w:rsid w:val="00BE336E"/>
    <w:rsid w:val="00BE365B"/>
    <w:rsid w:val="00BE4436"/>
    <w:rsid w:val="00BE7BD8"/>
    <w:rsid w:val="00BF01E1"/>
    <w:rsid w:val="00BF01EA"/>
    <w:rsid w:val="00BF2545"/>
    <w:rsid w:val="00BF3C04"/>
    <w:rsid w:val="00BF3F9F"/>
    <w:rsid w:val="00BF412E"/>
    <w:rsid w:val="00BF41D7"/>
    <w:rsid w:val="00BF4DEB"/>
    <w:rsid w:val="00BF6662"/>
    <w:rsid w:val="00BF73C6"/>
    <w:rsid w:val="00BF754C"/>
    <w:rsid w:val="00BF7AF5"/>
    <w:rsid w:val="00C014BD"/>
    <w:rsid w:val="00C026EF"/>
    <w:rsid w:val="00C03191"/>
    <w:rsid w:val="00C032ED"/>
    <w:rsid w:val="00C033D5"/>
    <w:rsid w:val="00C033DE"/>
    <w:rsid w:val="00C06B50"/>
    <w:rsid w:val="00C06B72"/>
    <w:rsid w:val="00C07511"/>
    <w:rsid w:val="00C07C61"/>
    <w:rsid w:val="00C07CF4"/>
    <w:rsid w:val="00C10545"/>
    <w:rsid w:val="00C10F0D"/>
    <w:rsid w:val="00C1238D"/>
    <w:rsid w:val="00C12515"/>
    <w:rsid w:val="00C12D10"/>
    <w:rsid w:val="00C133AD"/>
    <w:rsid w:val="00C14A0D"/>
    <w:rsid w:val="00C21506"/>
    <w:rsid w:val="00C21D0F"/>
    <w:rsid w:val="00C21F7B"/>
    <w:rsid w:val="00C22A27"/>
    <w:rsid w:val="00C22BFD"/>
    <w:rsid w:val="00C23148"/>
    <w:rsid w:val="00C23351"/>
    <w:rsid w:val="00C23A36"/>
    <w:rsid w:val="00C24DD5"/>
    <w:rsid w:val="00C25719"/>
    <w:rsid w:val="00C26F43"/>
    <w:rsid w:val="00C3632B"/>
    <w:rsid w:val="00C37A08"/>
    <w:rsid w:val="00C40024"/>
    <w:rsid w:val="00C44D49"/>
    <w:rsid w:val="00C45D62"/>
    <w:rsid w:val="00C465F9"/>
    <w:rsid w:val="00C51328"/>
    <w:rsid w:val="00C52CEF"/>
    <w:rsid w:val="00C54032"/>
    <w:rsid w:val="00C547E1"/>
    <w:rsid w:val="00C572B4"/>
    <w:rsid w:val="00C603F0"/>
    <w:rsid w:val="00C61C2E"/>
    <w:rsid w:val="00C634C0"/>
    <w:rsid w:val="00C64006"/>
    <w:rsid w:val="00C6424D"/>
    <w:rsid w:val="00C6470E"/>
    <w:rsid w:val="00C667AC"/>
    <w:rsid w:val="00C67FC1"/>
    <w:rsid w:val="00C701E7"/>
    <w:rsid w:val="00C70B0B"/>
    <w:rsid w:val="00C71348"/>
    <w:rsid w:val="00C71D8B"/>
    <w:rsid w:val="00C72865"/>
    <w:rsid w:val="00C728D0"/>
    <w:rsid w:val="00C72AD2"/>
    <w:rsid w:val="00C738D7"/>
    <w:rsid w:val="00C73BFF"/>
    <w:rsid w:val="00C75DBB"/>
    <w:rsid w:val="00C84CAE"/>
    <w:rsid w:val="00C8500A"/>
    <w:rsid w:val="00C850C5"/>
    <w:rsid w:val="00C8566E"/>
    <w:rsid w:val="00C861AB"/>
    <w:rsid w:val="00C90841"/>
    <w:rsid w:val="00C90DCF"/>
    <w:rsid w:val="00C90EBC"/>
    <w:rsid w:val="00C91200"/>
    <w:rsid w:val="00C91495"/>
    <w:rsid w:val="00C92B02"/>
    <w:rsid w:val="00C92B84"/>
    <w:rsid w:val="00C94910"/>
    <w:rsid w:val="00C9604F"/>
    <w:rsid w:val="00C9669C"/>
    <w:rsid w:val="00C96B2F"/>
    <w:rsid w:val="00CA11A8"/>
    <w:rsid w:val="00CA4019"/>
    <w:rsid w:val="00CA4067"/>
    <w:rsid w:val="00CA4B1E"/>
    <w:rsid w:val="00CA5C18"/>
    <w:rsid w:val="00CA7034"/>
    <w:rsid w:val="00CA7069"/>
    <w:rsid w:val="00CA77FB"/>
    <w:rsid w:val="00CB238A"/>
    <w:rsid w:val="00CB32E8"/>
    <w:rsid w:val="00CB4951"/>
    <w:rsid w:val="00CB4E6D"/>
    <w:rsid w:val="00CB6025"/>
    <w:rsid w:val="00CB665E"/>
    <w:rsid w:val="00CB7AEF"/>
    <w:rsid w:val="00CC0870"/>
    <w:rsid w:val="00CC106F"/>
    <w:rsid w:val="00CC1BEC"/>
    <w:rsid w:val="00CC3AF9"/>
    <w:rsid w:val="00CC3CC2"/>
    <w:rsid w:val="00CC47E6"/>
    <w:rsid w:val="00CC4FF0"/>
    <w:rsid w:val="00CC5322"/>
    <w:rsid w:val="00CC56B0"/>
    <w:rsid w:val="00CC701E"/>
    <w:rsid w:val="00CD0DDC"/>
    <w:rsid w:val="00CD1305"/>
    <w:rsid w:val="00CD1B22"/>
    <w:rsid w:val="00CD3486"/>
    <w:rsid w:val="00CD7B3B"/>
    <w:rsid w:val="00CE117F"/>
    <w:rsid w:val="00CE137B"/>
    <w:rsid w:val="00CE1534"/>
    <w:rsid w:val="00CE19F1"/>
    <w:rsid w:val="00CE1A01"/>
    <w:rsid w:val="00CE22C5"/>
    <w:rsid w:val="00CE28E5"/>
    <w:rsid w:val="00CE2BD4"/>
    <w:rsid w:val="00CE4451"/>
    <w:rsid w:val="00CE6931"/>
    <w:rsid w:val="00CE723F"/>
    <w:rsid w:val="00CE7574"/>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04E"/>
    <w:rsid w:val="00D04ADD"/>
    <w:rsid w:val="00D056C3"/>
    <w:rsid w:val="00D10E22"/>
    <w:rsid w:val="00D1103B"/>
    <w:rsid w:val="00D132D9"/>
    <w:rsid w:val="00D14D5C"/>
    <w:rsid w:val="00D14DDA"/>
    <w:rsid w:val="00D163C1"/>
    <w:rsid w:val="00D16A67"/>
    <w:rsid w:val="00D16B4B"/>
    <w:rsid w:val="00D17FC3"/>
    <w:rsid w:val="00D213F4"/>
    <w:rsid w:val="00D21F6C"/>
    <w:rsid w:val="00D227D5"/>
    <w:rsid w:val="00D23677"/>
    <w:rsid w:val="00D24AB2"/>
    <w:rsid w:val="00D24E51"/>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0725"/>
    <w:rsid w:val="00D5246A"/>
    <w:rsid w:val="00D538EC"/>
    <w:rsid w:val="00D56623"/>
    <w:rsid w:val="00D62718"/>
    <w:rsid w:val="00D62D63"/>
    <w:rsid w:val="00D63CEC"/>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280A"/>
    <w:rsid w:val="00D94374"/>
    <w:rsid w:val="00D9609E"/>
    <w:rsid w:val="00DA3416"/>
    <w:rsid w:val="00DA4132"/>
    <w:rsid w:val="00DA4367"/>
    <w:rsid w:val="00DA5541"/>
    <w:rsid w:val="00DA5718"/>
    <w:rsid w:val="00DA5A0D"/>
    <w:rsid w:val="00DA63E0"/>
    <w:rsid w:val="00DA76A0"/>
    <w:rsid w:val="00DB1BDF"/>
    <w:rsid w:val="00DB5734"/>
    <w:rsid w:val="00DB5784"/>
    <w:rsid w:val="00DB653A"/>
    <w:rsid w:val="00DB6C71"/>
    <w:rsid w:val="00DC1A42"/>
    <w:rsid w:val="00DC1DD1"/>
    <w:rsid w:val="00DC314E"/>
    <w:rsid w:val="00DC376A"/>
    <w:rsid w:val="00DC5DE0"/>
    <w:rsid w:val="00DC703C"/>
    <w:rsid w:val="00DC794B"/>
    <w:rsid w:val="00DD0B83"/>
    <w:rsid w:val="00DD10FC"/>
    <w:rsid w:val="00DD1A76"/>
    <w:rsid w:val="00DD5278"/>
    <w:rsid w:val="00DD5897"/>
    <w:rsid w:val="00DD5F66"/>
    <w:rsid w:val="00DD628C"/>
    <w:rsid w:val="00DD6AA1"/>
    <w:rsid w:val="00DD74A4"/>
    <w:rsid w:val="00DD7740"/>
    <w:rsid w:val="00DE0198"/>
    <w:rsid w:val="00DE178F"/>
    <w:rsid w:val="00DE240D"/>
    <w:rsid w:val="00DE32D9"/>
    <w:rsid w:val="00DE4B3F"/>
    <w:rsid w:val="00DE6132"/>
    <w:rsid w:val="00DE6C76"/>
    <w:rsid w:val="00DE6D81"/>
    <w:rsid w:val="00DE705B"/>
    <w:rsid w:val="00DE7F3C"/>
    <w:rsid w:val="00DF04A6"/>
    <w:rsid w:val="00DF0634"/>
    <w:rsid w:val="00DF0B6F"/>
    <w:rsid w:val="00DF13D9"/>
    <w:rsid w:val="00DF62F9"/>
    <w:rsid w:val="00DF7874"/>
    <w:rsid w:val="00DF7D52"/>
    <w:rsid w:val="00DF7F6D"/>
    <w:rsid w:val="00DF7FD6"/>
    <w:rsid w:val="00E01B42"/>
    <w:rsid w:val="00E02DC1"/>
    <w:rsid w:val="00E03EA6"/>
    <w:rsid w:val="00E044CD"/>
    <w:rsid w:val="00E054DB"/>
    <w:rsid w:val="00E072D6"/>
    <w:rsid w:val="00E07513"/>
    <w:rsid w:val="00E07647"/>
    <w:rsid w:val="00E076A0"/>
    <w:rsid w:val="00E07A82"/>
    <w:rsid w:val="00E10E09"/>
    <w:rsid w:val="00E118C2"/>
    <w:rsid w:val="00E12B6F"/>
    <w:rsid w:val="00E1566F"/>
    <w:rsid w:val="00E1753E"/>
    <w:rsid w:val="00E20C55"/>
    <w:rsid w:val="00E2105A"/>
    <w:rsid w:val="00E22D3B"/>
    <w:rsid w:val="00E2355E"/>
    <w:rsid w:val="00E246FE"/>
    <w:rsid w:val="00E24E11"/>
    <w:rsid w:val="00E25420"/>
    <w:rsid w:val="00E31D79"/>
    <w:rsid w:val="00E324F0"/>
    <w:rsid w:val="00E32847"/>
    <w:rsid w:val="00E337D7"/>
    <w:rsid w:val="00E339D6"/>
    <w:rsid w:val="00E34B4C"/>
    <w:rsid w:val="00E360AA"/>
    <w:rsid w:val="00E37F50"/>
    <w:rsid w:val="00E411C4"/>
    <w:rsid w:val="00E4150C"/>
    <w:rsid w:val="00E42072"/>
    <w:rsid w:val="00E423C2"/>
    <w:rsid w:val="00E4333F"/>
    <w:rsid w:val="00E44FB2"/>
    <w:rsid w:val="00E450BE"/>
    <w:rsid w:val="00E4602C"/>
    <w:rsid w:val="00E46257"/>
    <w:rsid w:val="00E46479"/>
    <w:rsid w:val="00E46BC4"/>
    <w:rsid w:val="00E4720E"/>
    <w:rsid w:val="00E4795E"/>
    <w:rsid w:val="00E506FA"/>
    <w:rsid w:val="00E50B20"/>
    <w:rsid w:val="00E50CFA"/>
    <w:rsid w:val="00E50FFD"/>
    <w:rsid w:val="00E516BD"/>
    <w:rsid w:val="00E51A6A"/>
    <w:rsid w:val="00E51AF9"/>
    <w:rsid w:val="00E534EA"/>
    <w:rsid w:val="00E555D9"/>
    <w:rsid w:val="00E5766A"/>
    <w:rsid w:val="00E62389"/>
    <w:rsid w:val="00E651B0"/>
    <w:rsid w:val="00E6535F"/>
    <w:rsid w:val="00E6557F"/>
    <w:rsid w:val="00E676F1"/>
    <w:rsid w:val="00E67D15"/>
    <w:rsid w:val="00E67D39"/>
    <w:rsid w:val="00E71123"/>
    <w:rsid w:val="00E71329"/>
    <w:rsid w:val="00E715B2"/>
    <w:rsid w:val="00E73328"/>
    <w:rsid w:val="00E74088"/>
    <w:rsid w:val="00E740D1"/>
    <w:rsid w:val="00E74A59"/>
    <w:rsid w:val="00E75C3B"/>
    <w:rsid w:val="00E75C56"/>
    <w:rsid w:val="00E80E8B"/>
    <w:rsid w:val="00E81DC3"/>
    <w:rsid w:val="00E84E50"/>
    <w:rsid w:val="00E854AE"/>
    <w:rsid w:val="00E863BC"/>
    <w:rsid w:val="00E87CED"/>
    <w:rsid w:val="00E87D0D"/>
    <w:rsid w:val="00E902D9"/>
    <w:rsid w:val="00E904AF"/>
    <w:rsid w:val="00E904FF"/>
    <w:rsid w:val="00E90A77"/>
    <w:rsid w:val="00E93316"/>
    <w:rsid w:val="00E93EF2"/>
    <w:rsid w:val="00E94E25"/>
    <w:rsid w:val="00E95306"/>
    <w:rsid w:val="00E95E3F"/>
    <w:rsid w:val="00E96F0D"/>
    <w:rsid w:val="00E97126"/>
    <w:rsid w:val="00EA2A8E"/>
    <w:rsid w:val="00EA6CD5"/>
    <w:rsid w:val="00EB263C"/>
    <w:rsid w:val="00EB2657"/>
    <w:rsid w:val="00EB40B5"/>
    <w:rsid w:val="00EB58EC"/>
    <w:rsid w:val="00EB6CAA"/>
    <w:rsid w:val="00EB7F39"/>
    <w:rsid w:val="00EC00D3"/>
    <w:rsid w:val="00EC0CB4"/>
    <w:rsid w:val="00EC1155"/>
    <w:rsid w:val="00EC242B"/>
    <w:rsid w:val="00EC2D1D"/>
    <w:rsid w:val="00EC40B0"/>
    <w:rsid w:val="00EC71F9"/>
    <w:rsid w:val="00EC7E0F"/>
    <w:rsid w:val="00ED0383"/>
    <w:rsid w:val="00ED125C"/>
    <w:rsid w:val="00ED1561"/>
    <w:rsid w:val="00ED19CF"/>
    <w:rsid w:val="00ED26B9"/>
    <w:rsid w:val="00ED2D07"/>
    <w:rsid w:val="00ED46B7"/>
    <w:rsid w:val="00ED5EF1"/>
    <w:rsid w:val="00ED74B8"/>
    <w:rsid w:val="00EE0213"/>
    <w:rsid w:val="00EE0D8E"/>
    <w:rsid w:val="00EE14BA"/>
    <w:rsid w:val="00EE3D31"/>
    <w:rsid w:val="00EE64D5"/>
    <w:rsid w:val="00EE6847"/>
    <w:rsid w:val="00EE78A0"/>
    <w:rsid w:val="00EF08EB"/>
    <w:rsid w:val="00EF12C0"/>
    <w:rsid w:val="00EF23A2"/>
    <w:rsid w:val="00EF254F"/>
    <w:rsid w:val="00EF2A9C"/>
    <w:rsid w:val="00EF2BD4"/>
    <w:rsid w:val="00EF2BDF"/>
    <w:rsid w:val="00EF4DAE"/>
    <w:rsid w:val="00EF4F84"/>
    <w:rsid w:val="00EF52A1"/>
    <w:rsid w:val="00EF52B6"/>
    <w:rsid w:val="00EF68D8"/>
    <w:rsid w:val="00EF6F3C"/>
    <w:rsid w:val="00EF7904"/>
    <w:rsid w:val="00F01D61"/>
    <w:rsid w:val="00F02C91"/>
    <w:rsid w:val="00F02F68"/>
    <w:rsid w:val="00F03358"/>
    <w:rsid w:val="00F03FEE"/>
    <w:rsid w:val="00F046D6"/>
    <w:rsid w:val="00F056EE"/>
    <w:rsid w:val="00F062A6"/>
    <w:rsid w:val="00F10741"/>
    <w:rsid w:val="00F10E7D"/>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5391"/>
    <w:rsid w:val="00F45400"/>
    <w:rsid w:val="00F46FFE"/>
    <w:rsid w:val="00F47415"/>
    <w:rsid w:val="00F47533"/>
    <w:rsid w:val="00F4778C"/>
    <w:rsid w:val="00F51AED"/>
    <w:rsid w:val="00F53678"/>
    <w:rsid w:val="00F54A8F"/>
    <w:rsid w:val="00F54E6B"/>
    <w:rsid w:val="00F551FC"/>
    <w:rsid w:val="00F56D39"/>
    <w:rsid w:val="00F57CBD"/>
    <w:rsid w:val="00F60279"/>
    <w:rsid w:val="00F610D6"/>
    <w:rsid w:val="00F64F39"/>
    <w:rsid w:val="00F65B19"/>
    <w:rsid w:val="00F65E5F"/>
    <w:rsid w:val="00F6711C"/>
    <w:rsid w:val="00F70357"/>
    <w:rsid w:val="00F70584"/>
    <w:rsid w:val="00F71130"/>
    <w:rsid w:val="00F725AA"/>
    <w:rsid w:val="00F72D4A"/>
    <w:rsid w:val="00F753D3"/>
    <w:rsid w:val="00F75D20"/>
    <w:rsid w:val="00F765D5"/>
    <w:rsid w:val="00F76BCB"/>
    <w:rsid w:val="00F7718B"/>
    <w:rsid w:val="00F8148D"/>
    <w:rsid w:val="00F81803"/>
    <w:rsid w:val="00F81DCC"/>
    <w:rsid w:val="00F8272A"/>
    <w:rsid w:val="00F8281C"/>
    <w:rsid w:val="00F82BA2"/>
    <w:rsid w:val="00F83112"/>
    <w:rsid w:val="00F851A0"/>
    <w:rsid w:val="00F8584F"/>
    <w:rsid w:val="00F85BF5"/>
    <w:rsid w:val="00F860DE"/>
    <w:rsid w:val="00F8637B"/>
    <w:rsid w:val="00F866CA"/>
    <w:rsid w:val="00F911BB"/>
    <w:rsid w:val="00F91940"/>
    <w:rsid w:val="00F93AB2"/>
    <w:rsid w:val="00F96BA4"/>
    <w:rsid w:val="00F97316"/>
    <w:rsid w:val="00FA05F9"/>
    <w:rsid w:val="00FA33BB"/>
    <w:rsid w:val="00FA3C27"/>
    <w:rsid w:val="00FA3D22"/>
    <w:rsid w:val="00FA449E"/>
    <w:rsid w:val="00FA5660"/>
    <w:rsid w:val="00FA6158"/>
    <w:rsid w:val="00FA6DFA"/>
    <w:rsid w:val="00FB085B"/>
    <w:rsid w:val="00FB0989"/>
    <w:rsid w:val="00FB1D8F"/>
    <w:rsid w:val="00FB2983"/>
    <w:rsid w:val="00FB3234"/>
    <w:rsid w:val="00FB3438"/>
    <w:rsid w:val="00FB3BDF"/>
    <w:rsid w:val="00FB62FD"/>
    <w:rsid w:val="00FB63C0"/>
    <w:rsid w:val="00FB6B59"/>
    <w:rsid w:val="00FB6B88"/>
    <w:rsid w:val="00FB7985"/>
    <w:rsid w:val="00FB79B3"/>
    <w:rsid w:val="00FB7AAB"/>
    <w:rsid w:val="00FC05BB"/>
    <w:rsid w:val="00FC1B96"/>
    <w:rsid w:val="00FC239E"/>
    <w:rsid w:val="00FC33F4"/>
    <w:rsid w:val="00FC3912"/>
    <w:rsid w:val="00FC52F2"/>
    <w:rsid w:val="00FC650F"/>
    <w:rsid w:val="00FC7843"/>
    <w:rsid w:val="00FC7907"/>
    <w:rsid w:val="00FD2C34"/>
    <w:rsid w:val="00FD3E3D"/>
    <w:rsid w:val="00FD561F"/>
    <w:rsid w:val="00FD63D1"/>
    <w:rsid w:val="00FD73AF"/>
    <w:rsid w:val="00FD7D74"/>
    <w:rsid w:val="00FD7EFF"/>
    <w:rsid w:val="00FE0434"/>
    <w:rsid w:val="00FE0A38"/>
    <w:rsid w:val="00FE0BD1"/>
    <w:rsid w:val="00FE0F8E"/>
    <w:rsid w:val="00FE269A"/>
    <w:rsid w:val="00FE32E1"/>
    <w:rsid w:val="00FE3657"/>
    <w:rsid w:val="00FE634D"/>
    <w:rsid w:val="00FE6899"/>
    <w:rsid w:val="00FE6E7C"/>
    <w:rsid w:val="00FF0621"/>
    <w:rsid w:val="00FF2306"/>
    <w:rsid w:val="00FF2469"/>
    <w:rsid w:val="00FF2AB1"/>
    <w:rsid w:val="00FF3715"/>
    <w:rsid w:val="00FF37F5"/>
    <w:rsid w:val="00FF4348"/>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2FF63E94"/>
  <w15:docId w15:val="{C64846F9-67F6-48C0-9A39-DFE27FC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7"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uiPriority="4" w:qFormat="1"/>
    <w:lsdException w:name="List 2" w:semiHidden="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24"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7D3F1A"/>
  </w:style>
  <w:style w:type="paragraph" w:styleId="Heading1">
    <w:name w:val="heading 1"/>
    <w:basedOn w:val="Normal"/>
    <w:next w:val="BodyText"/>
    <w:link w:val="Heading1Char"/>
    <w:uiPriority w:val="7"/>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uiPriority w:val="7"/>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uiPriority w:val="7"/>
    <w:qFormat/>
    <w:rsid w:val="00BE7BD8"/>
    <w:pPr>
      <w:numPr>
        <w:ilvl w:val="0"/>
      </w:numPr>
      <w:spacing w:before="200"/>
      <w:outlineLvl w:val="2"/>
    </w:pPr>
    <w:rPr>
      <w:color w:val="6D6F71"/>
      <w:sz w:val="28"/>
      <w:szCs w:val="28"/>
    </w:rPr>
  </w:style>
  <w:style w:type="paragraph" w:styleId="Heading4">
    <w:name w:val="heading 4"/>
    <w:basedOn w:val="Heading3"/>
    <w:next w:val="BodyText"/>
    <w:link w:val="Heading4Char"/>
    <w:uiPriority w:val="7"/>
    <w:qFormat/>
    <w:rsid w:val="005B4F44"/>
    <w:pPr>
      <w:outlineLvl w:val="3"/>
    </w:pPr>
    <w:rPr>
      <w:color w:val="808184"/>
      <w:sz w:val="24"/>
      <w:szCs w:val="24"/>
    </w:rPr>
  </w:style>
  <w:style w:type="paragraph" w:styleId="Heading5">
    <w:name w:val="heading 5"/>
    <w:basedOn w:val="Normal"/>
    <w:next w:val="BodyText"/>
    <w:link w:val="Heading5Char"/>
    <w:uiPriority w:val="7"/>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746290"/>
    <w:rPr>
      <w:b/>
      <w:color w:val="1E1E1E"/>
      <w:sz w:val="44"/>
    </w:rPr>
  </w:style>
  <w:style w:type="character" w:customStyle="1" w:styleId="Heading2Char">
    <w:name w:val="Heading 2 Char"/>
    <w:basedOn w:val="Heading1Char"/>
    <w:link w:val="Heading2"/>
    <w:uiPriority w:val="7"/>
    <w:rsid w:val="00746290"/>
    <w:rPr>
      <w:b/>
      <w:color w:val="000000" w:themeColor="text1"/>
      <w:sz w:val="36"/>
    </w:rPr>
  </w:style>
  <w:style w:type="character" w:customStyle="1" w:styleId="Heading3Char">
    <w:name w:val="Heading 3 Char"/>
    <w:basedOn w:val="Heading2Char"/>
    <w:link w:val="Heading3"/>
    <w:uiPriority w:val="7"/>
    <w:rsid w:val="00746290"/>
    <w:rPr>
      <w:b/>
      <w:color w:val="6D6F71"/>
      <w:sz w:val="28"/>
      <w:szCs w:val="28"/>
    </w:rPr>
  </w:style>
  <w:style w:type="character" w:customStyle="1" w:styleId="Heading4Char">
    <w:name w:val="Heading 4 Char"/>
    <w:basedOn w:val="Heading3Char"/>
    <w:link w:val="Heading4"/>
    <w:uiPriority w:val="7"/>
    <w:rsid w:val="00746290"/>
    <w:rPr>
      <w:b/>
      <w:color w:val="808184"/>
      <w:sz w:val="24"/>
      <w:szCs w:val="24"/>
    </w:rPr>
  </w:style>
  <w:style w:type="paragraph" w:customStyle="1" w:styleId="Checklistchecked">
    <w:name w:val="Checklist checked"/>
    <w:basedOn w:val="Checklist"/>
    <w:uiPriority w:val="8"/>
    <w:semiHidden/>
    <w:qFormat/>
    <w:rsid w:val="0036038D"/>
    <w:pPr>
      <w:numPr>
        <w:numId w:val="3"/>
      </w:numPr>
      <w:ind w:left="397" w:hanging="397"/>
    </w:pPr>
  </w:style>
  <w:style w:type="numbering" w:customStyle="1" w:styleId="ListBullet">
    <w:name w:val="List_Bullet"/>
    <w:uiPriority w:val="99"/>
    <w:rsid w:val="00B468E6"/>
    <w:pPr>
      <w:numPr>
        <w:numId w:val="9"/>
      </w:numPr>
    </w:pPr>
  </w:style>
  <w:style w:type="paragraph" w:customStyle="1" w:styleId="Checklist">
    <w:name w:val="Checklist"/>
    <w:basedOn w:val="Normal"/>
    <w:uiPriority w:val="8"/>
    <w:semiHidden/>
    <w:qFormat/>
    <w:rsid w:val="0036038D"/>
    <w:pPr>
      <w:numPr>
        <w:numId w:val="2"/>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14"/>
    <w:rsid w:val="002F54E6"/>
    <w:pPr>
      <w:widowControl w:val="0"/>
      <w:spacing w:after="20" w:line="252" w:lineRule="auto"/>
      <w:ind w:left="113" w:hanging="113"/>
    </w:pPr>
    <w:rPr>
      <w:sz w:val="17"/>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15"/>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14"/>
    <w:rsid w:val="00C12515"/>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68627F"/>
    <w:pPr>
      <w:widowControl w:val="0"/>
    </w:pPr>
    <w:rPr>
      <w:b/>
      <w:color w:val="1E1E1E"/>
      <w:sz w:val="16"/>
      <w:szCs w:val="16"/>
    </w:rPr>
  </w:style>
  <w:style w:type="character" w:styleId="Hyperlink">
    <w:name w:val="Hyperlink"/>
    <w:uiPriority w:val="7"/>
    <w:qFormat/>
    <w:rsid w:val="008F5690"/>
    <w:rPr>
      <w:rFonts w:asciiTheme="minorHAnsi" w:hAnsiTheme="minorHAnsi"/>
      <w:color w:val="0000FF"/>
      <w:u w:val="none"/>
    </w:rPr>
  </w:style>
  <w:style w:type="character" w:styleId="FollowedHyperlink">
    <w:name w:val="FollowedHyperlink"/>
    <w:uiPriority w:val="8"/>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semiHidden/>
    <w:qFormat/>
    <w:rsid w:val="003F0695"/>
    <w:pPr>
      <w:framePr w:wrap="around" w:vAnchor="text" w:hAnchor="text" w:y="1"/>
      <w:numPr>
        <w:numId w:val="18"/>
      </w:numPr>
      <w:ind w:hanging="284"/>
    </w:pPr>
    <w:rPr>
      <w:color w:val="000000" w:themeColor="text1"/>
    </w:rPr>
  </w:style>
  <w:style w:type="character" w:customStyle="1" w:styleId="Heading5Char">
    <w:name w:val="Heading 5 Char"/>
    <w:basedOn w:val="DefaultParagraphFont"/>
    <w:link w:val="Heading5"/>
    <w:uiPriority w:val="7"/>
    <w:rsid w:val="00746290"/>
    <w:rPr>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24"/>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24"/>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4"/>
    <w:semiHidden/>
    <w:qFormat/>
    <w:rsid w:val="005B4F44"/>
    <w:pPr>
      <w:numPr>
        <w:numId w:val="13"/>
      </w:numPr>
      <w:spacing w:after="120"/>
    </w:pPr>
  </w:style>
  <w:style w:type="paragraph" w:styleId="ListNumber2">
    <w:name w:val="List Number 2"/>
    <w:basedOn w:val="Normal"/>
    <w:uiPriority w:val="5"/>
    <w:semiHidden/>
    <w:qFormat/>
    <w:rsid w:val="005B4F44"/>
    <w:pPr>
      <w:numPr>
        <w:ilvl w:val="1"/>
        <w:numId w:val="13"/>
      </w:numPr>
      <w:spacing w:after="120"/>
    </w:pPr>
  </w:style>
  <w:style w:type="paragraph" w:styleId="ListNumber3">
    <w:name w:val="List Number 3"/>
    <w:basedOn w:val="Normal"/>
    <w:uiPriority w:val="5"/>
    <w:semiHidden/>
    <w:qFormat/>
    <w:rsid w:val="00E054DB"/>
    <w:pPr>
      <w:numPr>
        <w:ilvl w:val="2"/>
        <w:numId w:val="13"/>
      </w:numPr>
      <w:spacing w:after="120"/>
    </w:pPr>
  </w:style>
  <w:style w:type="numbering" w:customStyle="1" w:styleId="ListNumber">
    <w:name w:val="List_Number"/>
    <w:uiPriority w:val="99"/>
    <w:rsid w:val="005B4F44"/>
    <w:pPr>
      <w:numPr>
        <w:numId w:val="13"/>
      </w:numPr>
    </w:pPr>
  </w:style>
  <w:style w:type="paragraph" w:customStyle="1" w:styleId="NoHeading2">
    <w:name w:val="No. Heading 2"/>
    <w:basedOn w:val="Heading2"/>
    <w:next w:val="BodyText"/>
    <w:uiPriority w:val="8"/>
    <w:semiHidden/>
    <w:qFormat/>
    <w:rsid w:val="0073792D"/>
    <w:pPr>
      <w:numPr>
        <w:numId w:val="18"/>
      </w:numPr>
      <w:ind w:hanging="284"/>
    </w:pPr>
  </w:style>
  <w:style w:type="paragraph" w:customStyle="1" w:styleId="NoHeading3">
    <w:name w:val="No. Heading 3"/>
    <w:basedOn w:val="Heading3"/>
    <w:next w:val="BodyText"/>
    <w:uiPriority w:val="8"/>
    <w:semiHidden/>
    <w:qFormat/>
    <w:rsid w:val="00735CA8"/>
    <w:pPr>
      <w:numPr>
        <w:ilvl w:val="2"/>
        <w:numId w:val="18"/>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4"/>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7343AA"/>
    <w:pPr>
      <w:spacing w:before="40" w:after="40" w:line="254" w:lineRule="auto"/>
    </w:pPr>
    <w:rPr>
      <w:sz w:val="19"/>
    </w:rPr>
  </w:style>
  <w:style w:type="paragraph" w:customStyle="1" w:styleId="TableBullet">
    <w:name w:val="Table Bullet"/>
    <w:basedOn w:val="TableText"/>
    <w:uiPriority w:val="4"/>
    <w:qFormat/>
    <w:rsid w:val="00B468E6"/>
    <w:pPr>
      <w:numPr>
        <w:numId w:val="15"/>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F72D4A"/>
    <w:pPr>
      <w:spacing w:after="120" w:line="276" w:lineRule="auto"/>
    </w:pPr>
    <w:rPr>
      <w:sz w:val="20"/>
    </w:rPr>
  </w:style>
  <w:style w:type="character" w:customStyle="1" w:styleId="BodyTextChar">
    <w:name w:val="Body Text Char"/>
    <w:basedOn w:val="DefaultParagraphFont"/>
    <w:link w:val="BodyText"/>
    <w:rsid w:val="00F72D4A"/>
    <w:rPr>
      <w:sz w:val="20"/>
    </w:rPr>
  </w:style>
  <w:style w:type="paragraph" w:styleId="ListBullet0">
    <w:name w:val="List Bullet"/>
    <w:basedOn w:val="BodyText"/>
    <w:uiPriority w:val="5"/>
    <w:qFormat/>
    <w:rsid w:val="00B468E6"/>
    <w:pPr>
      <w:numPr>
        <w:numId w:val="9"/>
      </w:numPr>
      <w:spacing w:after="100"/>
    </w:pPr>
  </w:style>
  <w:style w:type="paragraph" w:styleId="ListBullet2">
    <w:name w:val="List Bullet 2"/>
    <w:basedOn w:val="ListBullet0"/>
    <w:uiPriority w:val="5"/>
    <w:qFormat/>
    <w:rsid w:val="00B468E6"/>
    <w:pPr>
      <w:numPr>
        <w:ilvl w:val="1"/>
      </w:numPr>
    </w:pPr>
  </w:style>
  <w:style w:type="paragraph" w:styleId="ListBullet3">
    <w:name w:val="List Bullet 3"/>
    <w:basedOn w:val="ListBullet0"/>
    <w:uiPriority w:val="5"/>
    <w:unhideWhenUsed/>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1"/>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semiHidden/>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unhideWhenUsed/>
    <w:qFormat/>
    <w:rsid w:val="00B468E6"/>
    <w:pPr>
      <w:numPr>
        <w:ilvl w:val="2"/>
      </w:numPr>
    </w:pPr>
  </w:style>
  <w:style w:type="paragraph" w:customStyle="1" w:styleId="TableNumber2">
    <w:name w:val="Table Number 2"/>
    <w:basedOn w:val="TableNumber"/>
    <w:uiPriority w:val="18"/>
    <w:qFormat/>
    <w:rsid w:val="00E054DB"/>
    <w:pPr>
      <w:numPr>
        <w:ilvl w:val="1"/>
        <w:numId w:val="1"/>
      </w:numPr>
      <w:tabs>
        <w:tab w:val="clear" w:pos="284"/>
        <w:tab w:val="left" w:pos="567"/>
      </w:tabs>
      <w:spacing w:line="240" w:lineRule="auto"/>
      <w:ind w:left="568" w:hanging="284"/>
    </w:pPr>
  </w:style>
  <w:style w:type="paragraph" w:customStyle="1" w:styleId="TableNumber">
    <w:name w:val="Table Number"/>
    <w:basedOn w:val="TableText"/>
    <w:uiPriority w:val="18"/>
    <w:qFormat/>
    <w:rsid w:val="00E054DB"/>
    <w:pPr>
      <w:numPr>
        <w:numId w:val="19"/>
      </w:numPr>
      <w:tabs>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0"/>
      </w:numPr>
    </w:pPr>
  </w:style>
  <w:style w:type="numbering" w:customStyle="1" w:styleId="TableBullet0">
    <w:name w:val="TableBullet"/>
    <w:uiPriority w:val="99"/>
    <w:rsid w:val="005B4F44"/>
  </w:style>
  <w:style w:type="numbering" w:customStyle="1" w:styleId="ListPara">
    <w:name w:val="ListPara"/>
    <w:uiPriority w:val="99"/>
    <w:rsid w:val="005B4F44"/>
    <w:pPr>
      <w:numPr>
        <w:numId w:val="17"/>
      </w:numPr>
    </w:pPr>
  </w:style>
  <w:style w:type="character" w:customStyle="1" w:styleId="TableTextChar">
    <w:name w:val="Table Text Char"/>
    <w:link w:val="TableText"/>
    <w:uiPriority w:val="3"/>
    <w:rsid w:val="00A51DF6"/>
    <w:rPr>
      <w:sz w:val="19"/>
    </w:rPr>
  </w:style>
  <w:style w:type="numbering" w:customStyle="1" w:styleId="ListParagraph">
    <w:name w:val="List_Paragraph"/>
    <w:uiPriority w:val="99"/>
    <w:rsid w:val="005B4F44"/>
    <w:pPr>
      <w:numPr>
        <w:numId w:val="14"/>
      </w:numPr>
    </w:pPr>
  </w:style>
  <w:style w:type="paragraph" w:customStyle="1" w:styleId="TableNumber3">
    <w:name w:val="Table Number 3"/>
    <w:basedOn w:val="TableNumber2"/>
    <w:uiPriority w:val="18"/>
    <w:qFormat/>
    <w:rsid w:val="00E054DB"/>
    <w:pPr>
      <w:numPr>
        <w:ilvl w:val="2"/>
        <w:numId w:val="19"/>
      </w:numPr>
      <w:tabs>
        <w:tab w:val="clear" w:pos="567"/>
        <w:tab w:val="left" w:pos="851"/>
      </w:tabs>
      <w:ind w:left="851" w:hanging="284"/>
    </w:pPr>
  </w:style>
  <w:style w:type="numbering" w:customStyle="1" w:styleId="ListTableNumber">
    <w:name w:val="List_TableNumber"/>
    <w:uiPriority w:val="99"/>
    <w:rsid w:val="005B4F44"/>
    <w:pPr>
      <w:numPr>
        <w:numId w:val="16"/>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0"/>
    <w:qFormat/>
    <w:rsid w:val="005B4F44"/>
    <w:rPr>
      <w:rFonts w:ascii="Arial" w:hAnsi="Arial"/>
      <w:color w:val="0000FF"/>
      <w:u w:val="none"/>
    </w:rPr>
  </w:style>
  <w:style w:type="numbering" w:customStyle="1" w:styleId="ListInstruction">
    <w:name w:val="List_Instruction"/>
    <w:uiPriority w:val="99"/>
    <w:rsid w:val="005B4F44"/>
    <w:pPr>
      <w:numPr>
        <w:numId w:val="12"/>
      </w:numPr>
    </w:pPr>
  </w:style>
  <w:style w:type="numbering" w:customStyle="1" w:styleId="ListBullet1">
    <w:name w:val="List_Bullet1"/>
    <w:uiPriority w:val="99"/>
    <w:rsid w:val="005B4F44"/>
    <w:pPr>
      <w:numPr>
        <w:numId w:val="10"/>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68627F"/>
    <w:rPr>
      <w:b/>
      <w:color w:val="1E1E1E"/>
      <w:sz w:val="16"/>
      <w:szCs w:val="16"/>
    </w:rPr>
  </w:style>
  <w:style w:type="character" w:customStyle="1" w:styleId="FootnoteTextChar">
    <w:name w:val="Footnote Text Char"/>
    <w:basedOn w:val="DefaultParagraphFont"/>
    <w:link w:val="FootnoteText"/>
    <w:uiPriority w:val="14"/>
    <w:rsid w:val="002F54E6"/>
    <w:rPr>
      <w:sz w:val="17"/>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5B4F44"/>
    <w:pPr>
      <w:ind w:left="397"/>
    </w:pPr>
  </w:style>
  <w:style w:type="paragraph" w:customStyle="1" w:styleId="Indentbullets">
    <w:name w:val="Indent bullets"/>
    <w:basedOn w:val="Indentnumbers"/>
    <w:uiPriority w:val="3"/>
    <w:semiHidden/>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5"/>
      </w:numPr>
      <w:contextualSpacing/>
    </w:pPr>
  </w:style>
  <w:style w:type="paragraph" w:styleId="ListBullet5">
    <w:name w:val="List Bullet 5"/>
    <w:basedOn w:val="Normal"/>
    <w:uiPriority w:val="99"/>
    <w:semiHidden/>
    <w:rsid w:val="005B4F44"/>
    <w:pPr>
      <w:numPr>
        <w:numId w:val="6"/>
      </w:numPr>
      <w:contextualSpacing/>
    </w:pPr>
  </w:style>
  <w:style w:type="paragraph" w:styleId="ListNumber4">
    <w:name w:val="List Number 4"/>
    <w:basedOn w:val="Normal"/>
    <w:uiPriority w:val="99"/>
    <w:semiHidden/>
    <w:rsid w:val="005B4F44"/>
    <w:pPr>
      <w:numPr>
        <w:numId w:val="7"/>
      </w:numPr>
      <w:contextualSpacing/>
    </w:pPr>
  </w:style>
  <w:style w:type="paragraph" w:styleId="ListNumber5">
    <w:name w:val="List Number 5"/>
    <w:basedOn w:val="Normal"/>
    <w:uiPriority w:val="99"/>
    <w:semiHidden/>
    <w:rsid w:val="005B4F44"/>
    <w:pPr>
      <w:numPr>
        <w:numId w:val="8"/>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4"/>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4"/>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uiPriority w:val="3"/>
    <w:rsid w:val="00845AD8"/>
    <w:rPr>
      <w:rFonts w:asciiTheme="minorHAnsi" w:hAnsiTheme="minorHAnsi"/>
      <w:u w:val="dotted"/>
      <w:bdr w:val="none" w:sz="0" w:space="0" w:color="auto"/>
      <w:shd w:val="clear" w:color="auto" w:fill="FFE2C6"/>
    </w:rPr>
  </w:style>
  <w:style w:type="character" w:styleId="Strong">
    <w:name w:val="Strong"/>
    <w:basedOn w:val="DefaultParagraphFont"/>
    <w:uiPriority w:val="3"/>
    <w:rsid w:val="00EB58EC"/>
    <w:rPr>
      <w:b/>
      <w:bCs/>
    </w:rPr>
  </w:style>
  <w:style w:type="numbering" w:customStyle="1" w:styleId="BulletsList">
    <w:name w:val="BulletsList"/>
    <w:uiPriority w:val="99"/>
    <w:pPr>
      <w:numPr>
        <w:numId w:val="21"/>
      </w:numPr>
    </w:pPr>
  </w:style>
  <w:style w:type="paragraph" w:customStyle="1" w:styleId="Source">
    <w:name w:val="Source"/>
    <w:basedOn w:val="FootnoteText"/>
    <w:uiPriority w:val="42"/>
    <w:qFormat/>
    <w:rsid w:val="005C51DC"/>
    <w:pPr>
      <w:spacing w:after="0" w:line="240" w:lineRule="auto"/>
      <w:ind w:left="0" w:firstLine="0"/>
    </w:pPr>
    <w:rPr>
      <w:sz w:val="18"/>
    </w:rPr>
  </w:style>
  <w:style w:type="paragraph" w:customStyle="1" w:styleId="Tableheadingcolumn2">
    <w:name w:val="Table heading column2"/>
    <w:basedOn w:val="Tableheadingcolumns"/>
    <w:uiPriority w:val="42"/>
    <w:qFormat/>
    <w:rsid w:val="004361A0"/>
    <w:pPr>
      <w:spacing w:line="240" w:lineRule="auto"/>
    </w:pPr>
    <w:rPr>
      <w:sz w:val="18"/>
    </w:rPr>
  </w:style>
  <w:style w:type="character" w:styleId="Emphasis">
    <w:name w:val="Emphasis"/>
    <w:basedOn w:val="DefaultParagraphFont"/>
    <w:uiPriority w:val="3"/>
    <w:qFormat/>
    <w:rsid w:val="003557D5"/>
    <w:rPr>
      <w:i/>
      <w:iCs/>
    </w:rPr>
  </w:style>
  <w:style w:type="character" w:customStyle="1" w:styleId="shadingkeyinAS">
    <w:name w:val="shading key in AS"/>
    <w:uiPriority w:val="3"/>
    <w:qFormat/>
    <w:rsid w:val="00935993"/>
    <w:rPr>
      <w:rFonts w:asciiTheme="minorHAnsi" w:hAnsiTheme="minorHAnsi"/>
      <w:noProof/>
      <w:shd w:val="clear" w:color="auto" w:fill="C8DDF2" w:themeFill="accent2" w:themeFillTint="33"/>
      <w:vertAlign w:val="superscript"/>
    </w:rPr>
  </w:style>
  <w:style w:type="numbering" w:customStyle="1" w:styleId="BulletsList1">
    <w:name w:val="BulletsList1"/>
    <w:uiPriority w:val="99"/>
    <w:rsid w:val="003474A5"/>
    <w:pPr>
      <w:numPr>
        <w:numId w:val="22"/>
      </w:numPr>
    </w:pPr>
  </w:style>
  <w:style w:type="paragraph" w:customStyle="1" w:styleId="Tablebulletlast">
    <w:name w:val="Table bullet last"/>
    <w:basedOn w:val="TableBullet"/>
    <w:uiPriority w:val="5"/>
    <w:qFormat/>
    <w:rsid w:val="003474A5"/>
    <w:pPr>
      <w:tabs>
        <w:tab w:val="left" w:pos="170"/>
      </w:tabs>
      <w:spacing w:before="40" w:after="0" w:line="240" w:lineRule="auto"/>
    </w:pPr>
    <w:rPr>
      <w:rFonts w:asciiTheme="minorHAnsi" w:hAnsiTheme="minorHAnsi"/>
      <w:szCs w:val="20"/>
    </w:rPr>
  </w:style>
  <w:style w:type="paragraph" w:customStyle="1" w:styleId="keytext">
    <w:name w:val="key text"/>
    <w:basedOn w:val="Normal"/>
    <w:uiPriority w:val="42"/>
    <w:qFormat/>
    <w:rsid w:val="00544519"/>
    <w:pPr>
      <w:spacing w:before="40" w:line="240" w:lineRule="auto"/>
    </w:pPr>
    <w:rPr>
      <w:rFonts w:asciiTheme="minorHAnsi" w:hAnsiTheme="minorHAnsi"/>
      <w:sz w:val="17"/>
      <w:szCs w:val="17"/>
      <w:lang w:eastAsia="en-US"/>
    </w:rPr>
  </w:style>
  <w:style w:type="character" w:customStyle="1" w:styleId="shadingkeyinmatrix">
    <w:name w:val="shading key in matrix"/>
    <w:basedOn w:val="DefaultParagraphFont"/>
    <w:uiPriority w:val="3"/>
    <w:qFormat/>
    <w:rsid w:val="00935993"/>
    <w:rPr>
      <w:rFonts w:asciiTheme="minorHAnsi" w:hAnsiTheme="minorHAnsi"/>
      <w:noProof/>
      <w:shd w:val="clear" w:color="auto" w:fill="C8DDF2" w:themeFill="accent2" w:themeFillTint="33"/>
      <w:vertAlign w:val="baseline"/>
    </w:rPr>
  </w:style>
  <w:style w:type="character" w:customStyle="1" w:styleId="EmphasisIndonesian">
    <w:name w:val="Emphasis Indonesian"/>
    <w:basedOn w:val="Emphasis"/>
    <w:uiPriority w:val="3"/>
    <w:qFormat/>
    <w:rsid w:val="00505C92"/>
    <w:rPr>
      <w:i/>
      <w:iCs/>
      <w:noProof/>
      <w:lang w:val="id-ID"/>
    </w:rPr>
  </w:style>
  <w:style w:type="paragraph" w:customStyle="1" w:styleId="Footersubtitle0">
    <w:name w:val="Footer subtitle"/>
    <w:basedOn w:val="Footer"/>
    <w:uiPriority w:val="29"/>
    <w:qFormat/>
    <w:rsid w:val="001C3401"/>
    <w:rPr>
      <w:rFonts w:eastAsia="SimSun"/>
      <w:b w:val="0"/>
      <w:color w:val="6F7378" w:themeColor="background2" w:themeShade="80"/>
      <w14:numForm w14:val="lining"/>
    </w:rPr>
  </w:style>
  <w:style w:type="character" w:styleId="UnresolvedMention">
    <w:name w:val="Unresolved Mention"/>
    <w:basedOn w:val="DefaultParagraphFont"/>
    <w:uiPriority w:val="99"/>
    <w:semiHidden/>
    <w:unhideWhenUsed/>
    <w:rsid w:val="00E4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3391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615719972">
      <w:bodyDiv w:val="1"/>
      <w:marLeft w:val="0"/>
      <w:marRight w:val="0"/>
      <w:marTop w:val="0"/>
      <w:marBottom w:val="0"/>
      <w:divBdr>
        <w:top w:val="none" w:sz="0" w:space="0" w:color="auto"/>
        <w:left w:val="none" w:sz="0" w:space="0" w:color="auto"/>
        <w:bottom w:val="none" w:sz="0" w:space="0" w:color="auto"/>
        <w:right w:val="none" w:sz="0" w:space="0" w:color="auto"/>
      </w:divBdr>
    </w:div>
    <w:div w:id="705914546">
      <w:bodyDiv w:val="1"/>
      <w:marLeft w:val="0"/>
      <w:marRight w:val="0"/>
      <w:marTop w:val="0"/>
      <w:marBottom w:val="0"/>
      <w:divBdr>
        <w:top w:val="none" w:sz="0" w:space="0" w:color="auto"/>
        <w:left w:val="none" w:sz="0" w:space="0" w:color="auto"/>
        <w:bottom w:val="none" w:sz="0" w:space="0" w:color="auto"/>
        <w:right w:val="none" w:sz="0" w:space="0" w:color="auto"/>
      </w:divBdr>
    </w:div>
    <w:div w:id="865211684">
      <w:bodyDiv w:val="1"/>
      <w:marLeft w:val="0"/>
      <w:marRight w:val="0"/>
      <w:marTop w:val="0"/>
      <w:marBottom w:val="0"/>
      <w:divBdr>
        <w:top w:val="none" w:sz="0" w:space="0" w:color="auto"/>
        <w:left w:val="none" w:sz="0" w:space="0" w:color="auto"/>
        <w:bottom w:val="none" w:sz="0" w:space="0" w:color="auto"/>
        <w:right w:val="none" w:sz="0" w:space="0" w:color="auto"/>
      </w:divBdr>
    </w:div>
    <w:div w:id="885675698">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3851950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9392629">
      <w:bodyDiv w:val="1"/>
      <w:marLeft w:val="0"/>
      <w:marRight w:val="0"/>
      <w:marTop w:val="0"/>
      <w:marBottom w:val="0"/>
      <w:divBdr>
        <w:top w:val="none" w:sz="0" w:space="0" w:color="auto"/>
        <w:left w:val="none" w:sz="0" w:space="0" w:color="auto"/>
        <w:bottom w:val="none" w:sz="0" w:space="0" w:color="auto"/>
        <w:right w:val="none" w:sz="0" w:space="0" w:color="auto"/>
      </w:divBdr>
      <w:divsChild>
        <w:div w:id="768426061">
          <w:marLeft w:val="0"/>
          <w:marRight w:val="0"/>
          <w:marTop w:val="0"/>
          <w:marBottom w:val="0"/>
          <w:divBdr>
            <w:top w:val="none" w:sz="0" w:space="0" w:color="auto"/>
            <w:left w:val="none" w:sz="0" w:space="0" w:color="auto"/>
            <w:bottom w:val="none" w:sz="0" w:space="0" w:color="auto"/>
            <w:right w:val="none" w:sz="0" w:space="0" w:color="auto"/>
          </w:divBdr>
          <w:divsChild>
            <w:div w:id="1795901373">
              <w:marLeft w:val="0"/>
              <w:marRight w:val="0"/>
              <w:marTop w:val="0"/>
              <w:marBottom w:val="0"/>
              <w:divBdr>
                <w:top w:val="none" w:sz="0" w:space="0" w:color="auto"/>
                <w:left w:val="none" w:sz="0" w:space="0" w:color="auto"/>
                <w:bottom w:val="none" w:sz="0" w:space="0" w:color="auto"/>
                <w:right w:val="none" w:sz="0" w:space="0" w:color="auto"/>
              </w:divBdr>
              <w:divsChild>
                <w:div w:id="808131198">
                  <w:marLeft w:val="0"/>
                  <w:marRight w:val="0"/>
                  <w:marTop w:val="0"/>
                  <w:marBottom w:val="0"/>
                  <w:divBdr>
                    <w:top w:val="none" w:sz="0" w:space="0" w:color="auto"/>
                    <w:left w:val="none" w:sz="0" w:space="0" w:color="auto"/>
                    <w:bottom w:val="none" w:sz="0" w:space="0" w:color="auto"/>
                    <w:right w:val="none" w:sz="0" w:space="0" w:color="auto"/>
                  </w:divBdr>
                  <w:divsChild>
                    <w:div w:id="1180197522">
                      <w:marLeft w:val="0"/>
                      <w:marRight w:val="0"/>
                      <w:marTop w:val="0"/>
                      <w:marBottom w:val="0"/>
                      <w:divBdr>
                        <w:top w:val="none" w:sz="0" w:space="0" w:color="auto"/>
                        <w:left w:val="none" w:sz="0" w:space="0" w:color="auto"/>
                        <w:bottom w:val="none" w:sz="0" w:space="0" w:color="auto"/>
                        <w:right w:val="none" w:sz="0" w:space="0" w:color="auto"/>
                      </w:divBdr>
                      <w:divsChild>
                        <w:div w:id="1684942116">
                          <w:marLeft w:val="0"/>
                          <w:marRight w:val="0"/>
                          <w:marTop w:val="0"/>
                          <w:marBottom w:val="0"/>
                          <w:divBdr>
                            <w:top w:val="none" w:sz="0" w:space="0" w:color="auto"/>
                            <w:left w:val="none" w:sz="0" w:space="0" w:color="auto"/>
                            <w:bottom w:val="none" w:sz="0" w:space="0" w:color="auto"/>
                            <w:right w:val="none" w:sz="0" w:space="0" w:color="auto"/>
                          </w:divBdr>
                          <w:divsChild>
                            <w:div w:id="1394694133">
                              <w:marLeft w:val="0"/>
                              <w:marRight w:val="0"/>
                              <w:marTop w:val="0"/>
                              <w:marBottom w:val="0"/>
                              <w:divBdr>
                                <w:top w:val="none" w:sz="0" w:space="0" w:color="auto"/>
                                <w:left w:val="none" w:sz="0" w:space="0" w:color="auto"/>
                                <w:bottom w:val="none" w:sz="0" w:space="0" w:color="auto"/>
                                <w:right w:val="none" w:sz="0" w:space="0" w:color="auto"/>
                              </w:divBdr>
                              <w:divsChild>
                                <w:div w:id="10180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ustraliancurriculum.edu.au/f-10-curriculum/languages/indonesian" TargetMode="External"/><Relationship Id="rId26" Type="http://schemas.openxmlformats.org/officeDocument/2006/relationships/hyperlink" Target="https://www.qcaa.qld.edu.au/copyright" TargetMode="Externa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caa.qld.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creativecommons.org/licenses/by/4.0"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3.svg"/><Relationship Id="rId28" Type="http://schemas.openxmlformats.org/officeDocument/2006/relationships/footer" Target="footer4.xml"/><Relationship Id="rId10" Type="http://schemas.openxmlformats.org/officeDocument/2006/relationships/numbering" Target="numbering.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hyperlink" Target="https://www.qcaa.qld.edu.au/copyright"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A59BE699C4DCC96A0BAEAB49F3BD3"/>
        <w:category>
          <w:name w:val="General"/>
          <w:gallery w:val="placeholder"/>
        </w:category>
        <w:types>
          <w:type w:val="bbPlcHdr"/>
        </w:types>
        <w:behaviors>
          <w:behavior w:val="content"/>
        </w:behaviors>
        <w:guid w:val="{CD77D752-8CFB-4364-A10E-75BF22FE3478}"/>
      </w:docPartPr>
      <w:docPartBody>
        <w:p w:rsidR="008B4B0E" w:rsidRDefault="008B4B0E">
          <w:pPr>
            <w:pStyle w:val="754A59BE699C4DCC96A0BAEAB49F3BD3"/>
          </w:pPr>
          <w:r>
            <w:rPr>
              <w:shd w:val="clear" w:color="auto" w:fill="F7EA9F"/>
            </w:rPr>
            <w:t>[Title]</w:t>
          </w:r>
        </w:p>
      </w:docPartBody>
    </w:docPart>
    <w:docPart>
      <w:docPartPr>
        <w:name w:val="1217D54C2DE8407292C365DF6CD48BCE"/>
        <w:category>
          <w:name w:val="General"/>
          <w:gallery w:val="placeholder"/>
        </w:category>
        <w:types>
          <w:type w:val="bbPlcHdr"/>
        </w:types>
        <w:behaviors>
          <w:behavior w:val="content"/>
        </w:behaviors>
        <w:guid w:val="{A84209EB-B84F-4D19-9B1D-02780CADD6BA}"/>
      </w:docPartPr>
      <w:docPartBody>
        <w:p w:rsidR="008B4B0E" w:rsidRDefault="008B4B0E">
          <w:pPr>
            <w:pStyle w:val="1217D54C2DE8407292C365DF6CD48BCE"/>
          </w:pPr>
          <w:r w:rsidRPr="00620174">
            <w:rPr>
              <w:shd w:val="clear" w:color="auto" w:fill="4EA72E" w:themeFill="accent6"/>
            </w:rPr>
            <w:t>[Subtitle]</w:t>
          </w:r>
        </w:p>
      </w:docPartBody>
    </w:docPart>
    <w:docPart>
      <w:docPartPr>
        <w:name w:val="CBD32D8FF4C44D608280AF4F5D73C0DD"/>
        <w:category>
          <w:name w:val="General"/>
          <w:gallery w:val="placeholder"/>
        </w:category>
        <w:types>
          <w:type w:val="bbPlcHdr"/>
        </w:types>
        <w:behaviors>
          <w:behavior w:val="content"/>
        </w:behaviors>
        <w:guid w:val="{DF181457-4A17-412E-A1CD-BE2D609871E9}"/>
      </w:docPartPr>
      <w:docPartBody>
        <w:p w:rsidR="00000000" w:rsidRDefault="006327D9" w:rsidP="006327D9">
          <w:pPr>
            <w:pStyle w:val="CBD32D8FF4C44D608280AF4F5D73C0DD"/>
          </w:pPr>
          <w:r>
            <w:rPr>
              <w:shd w:val="clear" w:color="auto" w:fill="F7EA9F"/>
            </w:rPr>
            <w:t>[Year]</w:t>
          </w:r>
        </w:p>
      </w:docPartBody>
    </w:docPart>
    <w:docPart>
      <w:docPartPr>
        <w:name w:val="F2DCC6560D4E4BF099DEA18291EA91F6"/>
        <w:category>
          <w:name w:val="General"/>
          <w:gallery w:val="placeholder"/>
        </w:category>
        <w:types>
          <w:type w:val="bbPlcHdr"/>
        </w:types>
        <w:behaviors>
          <w:behavior w:val="content"/>
        </w:behaviors>
        <w:guid w:val="{2E8AB362-9DF0-4369-AE4D-1206F53FBBCA}"/>
      </w:docPartPr>
      <w:docPartBody>
        <w:p w:rsidR="00000000" w:rsidRDefault="006327D9" w:rsidP="006327D9">
          <w:pPr>
            <w:pStyle w:val="F2DCC6560D4E4BF099DEA18291EA91F6"/>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B0E"/>
    <w:rsid w:val="000769C8"/>
    <w:rsid w:val="00320B38"/>
    <w:rsid w:val="003F44B8"/>
    <w:rsid w:val="00406227"/>
    <w:rsid w:val="004E02DB"/>
    <w:rsid w:val="00536C71"/>
    <w:rsid w:val="005C7AE2"/>
    <w:rsid w:val="005D2EA9"/>
    <w:rsid w:val="00616015"/>
    <w:rsid w:val="006327D9"/>
    <w:rsid w:val="00633489"/>
    <w:rsid w:val="00670F49"/>
    <w:rsid w:val="00761481"/>
    <w:rsid w:val="007E7E52"/>
    <w:rsid w:val="00842B33"/>
    <w:rsid w:val="008B4B0E"/>
    <w:rsid w:val="00971B72"/>
    <w:rsid w:val="00B34A03"/>
    <w:rsid w:val="00BF17C1"/>
    <w:rsid w:val="00E05613"/>
    <w:rsid w:val="00F75540"/>
    <w:rsid w:val="00F878F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A59BE699C4DCC96A0BAEAB49F3BD3">
    <w:name w:val="754A59BE699C4DCC96A0BAEAB49F3BD3"/>
  </w:style>
  <w:style w:type="paragraph" w:customStyle="1" w:styleId="1217D54C2DE8407292C365DF6CD48BCE">
    <w:name w:val="1217D54C2DE8407292C365DF6CD48BCE"/>
  </w:style>
  <w:style w:type="paragraph" w:customStyle="1" w:styleId="CE1585F68BEE4A8298BB0CA4557A9B64">
    <w:name w:val="CE1585F68BEE4A8298BB0CA4557A9B64"/>
    <w:rsid w:val="006327D9"/>
    <w:pPr>
      <w:spacing w:after="160" w:line="278" w:lineRule="auto"/>
    </w:pPr>
    <w:rPr>
      <w:kern w:val="2"/>
      <w:sz w:val="24"/>
      <w:szCs w:val="24"/>
      <w:lang w:eastAsia="en-AU"/>
      <w14:ligatures w14:val="standardContextual"/>
    </w:rPr>
  </w:style>
  <w:style w:type="paragraph" w:customStyle="1" w:styleId="5B754D7CA4464459AF1DD7F328F493A7">
    <w:name w:val="5B754D7CA4464459AF1DD7F328F493A7"/>
    <w:rsid w:val="006327D9"/>
    <w:pPr>
      <w:spacing w:after="160" w:line="278" w:lineRule="auto"/>
    </w:pPr>
    <w:rPr>
      <w:kern w:val="2"/>
      <w:sz w:val="24"/>
      <w:szCs w:val="24"/>
      <w:lang w:eastAsia="en-AU"/>
      <w14:ligatures w14:val="standardContextual"/>
    </w:rPr>
  </w:style>
  <w:style w:type="paragraph" w:customStyle="1" w:styleId="C482CCA9FAE34AC7A70F9FAD2D5C3AF8">
    <w:name w:val="C482CCA9FAE34AC7A70F9FAD2D5C3AF8"/>
    <w:rsid w:val="006327D9"/>
    <w:pPr>
      <w:spacing w:after="160" w:line="278" w:lineRule="auto"/>
    </w:pPr>
    <w:rPr>
      <w:kern w:val="2"/>
      <w:sz w:val="24"/>
      <w:szCs w:val="24"/>
      <w:lang w:eastAsia="en-AU"/>
      <w14:ligatures w14:val="standardContextual"/>
    </w:rPr>
  </w:style>
  <w:style w:type="paragraph" w:customStyle="1" w:styleId="641A80E8D10B43EAA5E1CBE4E3E8E59D">
    <w:name w:val="641A80E8D10B43EAA5E1CBE4E3E8E59D"/>
    <w:rsid w:val="006327D9"/>
    <w:pPr>
      <w:spacing w:after="160" w:line="278" w:lineRule="auto"/>
    </w:pPr>
    <w:rPr>
      <w:kern w:val="2"/>
      <w:sz w:val="24"/>
      <w:szCs w:val="24"/>
      <w:lang w:eastAsia="en-AU"/>
      <w14:ligatures w14:val="standardContextual"/>
    </w:rPr>
  </w:style>
  <w:style w:type="paragraph" w:customStyle="1" w:styleId="CBD32D8FF4C44D608280AF4F5D73C0DD">
    <w:name w:val="CBD32D8FF4C44D608280AF4F5D73C0DD"/>
    <w:rsid w:val="006327D9"/>
    <w:pPr>
      <w:spacing w:after="160" w:line="278" w:lineRule="auto"/>
    </w:pPr>
    <w:rPr>
      <w:kern w:val="2"/>
      <w:sz w:val="24"/>
      <w:szCs w:val="24"/>
      <w:lang w:eastAsia="en-AU"/>
      <w14:ligatures w14:val="standardContextual"/>
    </w:rPr>
  </w:style>
  <w:style w:type="paragraph" w:customStyle="1" w:styleId="F2DCC6560D4E4BF099DEA18291EA91F6">
    <w:name w:val="F2DCC6560D4E4BF099DEA18291EA91F6"/>
    <w:rsid w:val="006327D9"/>
    <w:pPr>
      <w:spacing w:after="160"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2025-12-17T00:00:00</PublishDate>
  <Abstract>Years 7 and 8 standard elaborations — Australian Curriculum: Indonesian</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root>
  <subtitle/>
</roo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9.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F94316-FC32-4801-9989-40059B716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3E2E9-49D5-4CE2-97FF-5BDF07C7E5BB}">
  <ds:schemaRefs>
    <ds:schemaRef ds:uri="http://schemas.openxmlformats.org/officeDocument/2006/bibliography"/>
  </ds:schemaRefs>
</ds:datastoreItem>
</file>

<file path=customXml/itemProps4.xml><?xml version="1.0" encoding="utf-8"?>
<ds:datastoreItem xmlns:ds="http://schemas.openxmlformats.org/officeDocument/2006/customXml" ds:itemID="{D20BCA12-BA70-4C32-8B31-BABE9025F079}">
  <ds:schemaRefs>
    <ds:schemaRef ds:uri="http://schemas.openxmlformats.org/officeDocument/2006/bibliography"/>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7.xml><?xml version="1.0" encoding="utf-8"?>
<ds:datastoreItem xmlns:ds="http://schemas.openxmlformats.org/officeDocument/2006/customXml" ds:itemID="{4F752217-A9A0-4D91-A205-32A164C1530F}">
  <ds:schemaRefs>
    <ds:schemaRef ds:uri="http://schemas.openxmlformats.org/officeDocument/2006/bibliography"/>
  </ds:schemaRefs>
</ds:datastoreItem>
</file>

<file path=customXml/itemProps8.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9.xml><?xml version="1.0" encoding="utf-8"?>
<ds:datastoreItem xmlns:ds="http://schemas.openxmlformats.org/officeDocument/2006/customXml" ds:itemID="{E4156ADF-2A7D-4C86-8CC2-17A02C9E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Years 7 to 10 sequence</Manager>
  <Company>Queensland Curriculum and Assessment Authority</Company>
  <LinksUpToDate>false</LinksUpToDate>
  <CharactersWithSpaces>20640</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Indonesian</dc:subject>
  <dc:creator>GHig</dc:creator>
  <cp:lastModifiedBy>Darcie Nolan</cp:lastModifiedBy>
  <cp:revision>7</cp:revision>
  <cp:lastPrinted>2019-08-13T01:35:00Z</cp:lastPrinted>
  <dcterms:created xsi:type="dcterms:W3CDTF">2021-06-02T01:28:00Z</dcterms:created>
  <dcterms:modified xsi:type="dcterms:W3CDTF">2025-12-16T22:53:00Z</dcterms:modified>
  <cp:category>210268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