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3Deffects3"/>
        <w:tblpPr w:vertAnchor="page" w:horzAnchor="page" w:tblpX="455" w:tblpY="285"/>
        <w:tblOverlap w:val="never"/>
        <w:tblW w:w="16103" w:type="dxa"/>
        <w:tblBorders>
          <w:bottom w:val="single" w:sz="12" w:space="0" w:color="D52B1E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66"/>
        <w:gridCol w:w="15137"/>
      </w:tblGrid>
      <w:tr w:rsidR="00ED1561" w:rsidRPr="00346110" w14:paraId="6EC9EB03" w14:textId="77777777" w:rsidTr="00887069">
        <w:trPr>
          <w:trHeight w:val="1129"/>
        </w:trPr>
        <w:tc>
          <w:tcPr>
            <w:tcW w:w="964" w:type="dxa"/>
            <w:tcBorders>
              <w:bottom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7A28E8D8" w14:textId="77777777" w:rsidR="00ED1561" w:rsidRPr="00857F0A" w:rsidRDefault="00ED1561" w:rsidP="0006216B">
            <w:pPr>
              <w:pStyle w:val="FootnoteText"/>
            </w:pPr>
            <w:bookmarkStart w:id="0" w:name="_Toc234219367"/>
          </w:p>
        </w:tc>
        <w:tc>
          <w:tcPr>
            <w:tcW w:w="15110" w:type="dxa"/>
            <w:tcBorders>
              <w:bottom w:val="single" w:sz="12" w:space="0" w:color="D52B1E"/>
            </w:tcBorders>
            <w:vAlign w:val="bottom"/>
          </w:tcPr>
          <w:sdt>
            <w:sdtPr>
              <w:rPr>
                <w:sz w:val="42"/>
                <w:szCs w:val="42"/>
              </w:rPr>
              <w:alias w:val="Document title"/>
              <w:tag w:val="Document title"/>
              <w:id w:val="-1129233962"/>
              <w:placeholder>
                <w:docPart w:val="B02AD82536514A90AB060CF02947DE34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0E79AB52" w14:textId="23342AD2" w:rsidR="001C3401" w:rsidRPr="00346110" w:rsidRDefault="00360395" w:rsidP="001C3401">
                <w:pPr>
                  <w:pStyle w:val="Title"/>
                  <w:spacing w:after="0"/>
                  <w:rPr>
                    <w:sz w:val="42"/>
                    <w:szCs w:val="42"/>
                  </w:rPr>
                </w:pPr>
                <w:r w:rsidRPr="00346110">
                  <w:rPr>
                    <w:sz w:val="42"/>
                    <w:szCs w:val="42"/>
                  </w:rPr>
                  <w:t xml:space="preserve">Years 3 and 4 standard elaborations — Australian Curriculum: </w:t>
                </w:r>
                <w:r w:rsidR="00A858D5" w:rsidRPr="00346110">
                  <w:rPr>
                    <w:sz w:val="42"/>
                    <w:szCs w:val="42"/>
                  </w:rPr>
                  <w:t>Indonesian</w:t>
                </w:r>
              </w:p>
            </w:sdtContent>
          </w:sdt>
          <w:sdt>
            <w:sdtPr>
              <w:alias w:val="Document subtitle"/>
              <w:tag w:val="Document subtitle"/>
              <w:id w:val="-1706172723"/>
              <w:placeholder>
                <w:docPart w:val="3AB4BDF66DA246909F6C10EE2507F9AB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6CAE1E36" w14:textId="77777777" w:rsidR="00ED1561" w:rsidRPr="00346110" w:rsidRDefault="00360395" w:rsidP="00950DDE">
                <w:pPr>
                  <w:pStyle w:val="Subtitle"/>
                </w:pPr>
                <w:r w:rsidRPr="00346110">
                  <w:t>Prep to Year 10 sequence</w:t>
                </w:r>
              </w:p>
            </w:sdtContent>
          </w:sdt>
        </w:tc>
      </w:tr>
      <w:bookmarkEnd w:id="0"/>
    </w:tbl>
    <w:p w14:paraId="5349B36C" w14:textId="77777777" w:rsidR="00E50FFD" w:rsidRPr="00346110" w:rsidRDefault="00E50FFD" w:rsidP="00B01939">
      <w:pPr>
        <w:pStyle w:val="Smallspace"/>
      </w:pPr>
    </w:p>
    <w:p w14:paraId="4D750E46" w14:textId="77777777" w:rsidR="00950CB6" w:rsidRPr="00346110" w:rsidRDefault="00950CB6" w:rsidP="00E50FFD">
      <w:pPr>
        <w:sectPr w:rsidR="00950CB6" w:rsidRPr="00346110" w:rsidSect="00887069">
          <w:footerReference w:type="even" r:id="rId16"/>
          <w:footerReference w:type="default" r:id="rId17"/>
          <w:type w:val="continuous"/>
          <w:pgSz w:w="16840" w:h="11907" w:orient="landscape" w:code="9"/>
          <w:pgMar w:top="1134" w:right="1418" w:bottom="1418" w:left="1418" w:header="425" w:footer="907" w:gutter="0"/>
          <w:cols w:space="720"/>
          <w:formProt w:val="0"/>
          <w:noEndnote/>
          <w:docGrid w:linePitch="299"/>
        </w:sectPr>
      </w:pPr>
    </w:p>
    <w:p w14:paraId="1EB17DAE" w14:textId="77777777" w:rsidR="00E6535F" w:rsidRPr="00346110" w:rsidRDefault="00E6535F" w:rsidP="00950DDE">
      <w:pPr>
        <w:pStyle w:val="Heading3"/>
      </w:pPr>
      <w:r w:rsidRPr="00346110">
        <w:t>Purpose</w:t>
      </w:r>
    </w:p>
    <w:p w14:paraId="1A2F456B" w14:textId="77777777" w:rsidR="00E6535F" w:rsidRPr="00346110" w:rsidRDefault="00E6535F" w:rsidP="00950DDE">
      <w:pPr>
        <w:pStyle w:val="BodyText"/>
      </w:pPr>
      <w:r w:rsidRPr="00346110">
        <w:t>The standard elaborations (SEs) provide additional clarity when using the Australian Curriculum achievement standard to make judgments on a five</w:t>
      </w:r>
      <w:r w:rsidRPr="00346110">
        <w:noBreakHyphen/>
        <w:t>point scale. They can be used as a tool for:</w:t>
      </w:r>
    </w:p>
    <w:p w14:paraId="2286DF1B" w14:textId="77777777" w:rsidR="00E6535F" w:rsidRPr="00346110" w:rsidRDefault="00E6535F" w:rsidP="00950DDE">
      <w:pPr>
        <w:pStyle w:val="ListBullet0"/>
      </w:pPr>
      <w:r w:rsidRPr="00346110">
        <w:t xml:space="preserve">making consistent and comparable judgments about the evidence of learning in a folio of </w:t>
      </w:r>
      <w:r w:rsidRPr="00346110">
        <w:rPr>
          <w:sz w:val="19"/>
          <w:szCs w:val="19"/>
        </w:rPr>
        <w:t>student</w:t>
      </w:r>
      <w:r w:rsidRPr="00346110">
        <w:t xml:space="preserve"> work</w:t>
      </w:r>
    </w:p>
    <w:p w14:paraId="2B29E25B" w14:textId="77777777" w:rsidR="00E6535F" w:rsidRPr="00346110" w:rsidRDefault="00E6535F" w:rsidP="00950DDE">
      <w:pPr>
        <w:pStyle w:val="ListBullet0"/>
      </w:pPr>
      <w:r w:rsidRPr="00346110">
        <w:t>developing task-specific standards for individual assessment tasks.</w:t>
      </w:r>
    </w:p>
    <w:p w14:paraId="00DD84D8" w14:textId="77777777" w:rsidR="00E6535F" w:rsidRPr="00346110" w:rsidRDefault="00E6535F" w:rsidP="00950DDE">
      <w:pPr>
        <w:pStyle w:val="Heading3"/>
      </w:pPr>
      <w:r w:rsidRPr="00346110">
        <w:t>Structure</w:t>
      </w:r>
    </w:p>
    <w:p w14:paraId="4D3E0665" w14:textId="77777777" w:rsidR="00E6535F" w:rsidRPr="00346110" w:rsidRDefault="00E6535F" w:rsidP="00950DDE">
      <w:pPr>
        <w:pStyle w:val="BodyText"/>
      </w:pPr>
      <w:r w:rsidRPr="00346110">
        <w:t xml:space="preserve">The SEs are developed using the </w:t>
      </w:r>
      <w:r w:rsidRPr="00346110">
        <w:rPr>
          <w:rStyle w:val="Strong"/>
        </w:rPr>
        <w:t>Australian Curriculum achievement standard</w:t>
      </w:r>
      <w:r w:rsidRPr="00346110">
        <w:t xml:space="preserve">. The Australian Curriculum organises the achievement standard following a two-paragraph structure. In the languages SEs the first paragraph focuses on </w:t>
      </w:r>
      <w:r w:rsidRPr="00346110">
        <w:rPr>
          <w:rStyle w:val="Strong"/>
        </w:rPr>
        <w:t>communicating</w:t>
      </w:r>
      <w:r w:rsidRPr="00346110">
        <w:t xml:space="preserve"> and the second paragraph focuses on </w:t>
      </w:r>
      <w:r w:rsidRPr="00346110">
        <w:rPr>
          <w:rStyle w:val="Strong"/>
        </w:rPr>
        <w:t>understanding</w:t>
      </w:r>
      <w:r w:rsidRPr="00346110">
        <w:t>.</w:t>
      </w:r>
    </w:p>
    <w:p w14:paraId="5F8825CF" w14:textId="77777777" w:rsidR="00E6535F" w:rsidRPr="00346110" w:rsidRDefault="00E6535F" w:rsidP="00950DDE">
      <w:pPr>
        <w:pStyle w:val="BodyText"/>
      </w:pPr>
      <w:r w:rsidRPr="00346110">
        <w:t>Australian Curriculum languages have two entry points: Prep</w:t>
      </w:r>
      <w:r w:rsidRPr="00346110">
        <w:rPr>
          <w:rStyle w:val="FootnoteReference"/>
        </w:rPr>
        <w:footnoteReference w:id="2"/>
      </w:r>
      <w:r w:rsidRPr="00346110">
        <w:t xml:space="preserve"> and Year 7, and SEs are provided for the two sets of achievement standards:</w:t>
      </w:r>
    </w:p>
    <w:p w14:paraId="051F68B2" w14:textId="77777777" w:rsidR="00E6535F" w:rsidRPr="00346110" w:rsidRDefault="001C3401" w:rsidP="00950DDE">
      <w:pPr>
        <w:pStyle w:val="ListBullet0"/>
      </w:pPr>
      <w:r w:rsidRPr="00346110">
        <w:t xml:space="preserve">Prep to </w:t>
      </w:r>
      <w:r w:rsidR="00E6535F" w:rsidRPr="00346110">
        <w:t>Year 10 sequence</w:t>
      </w:r>
    </w:p>
    <w:p w14:paraId="210016C2" w14:textId="77777777" w:rsidR="00E6535F" w:rsidRPr="00346110" w:rsidRDefault="001C3401" w:rsidP="00950DDE">
      <w:pPr>
        <w:pStyle w:val="ListBullet0"/>
      </w:pPr>
      <w:r w:rsidRPr="00346110">
        <w:t xml:space="preserve">Years 7 to </w:t>
      </w:r>
      <w:r w:rsidR="00E6535F" w:rsidRPr="00346110">
        <w:t>10 sequence.</w:t>
      </w:r>
    </w:p>
    <w:p w14:paraId="1B75DCC2" w14:textId="77777777" w:rsidR="00E6535F" w:rsidRPr="00346110" w:rsidRDefault="00E6535F" w:rsidP="00950DDE">
      <w:pPr>
        <w:pStyle w:val="BodyText"/>
      </w:pPr>
      <w:r w:rsidRPr="00346110">
        <w:t>The achievement standard for languages describes the learning expected of students at each band of years. Teachers use the achievement standard during and at the end of a period of teaching to make on-balance judgments about the quality of learning students demonstrate. Performance is represented in terms of complexity and familiarity of the standard being assessed.</w:t>
      </w:r>
    </w:p>
    <w:p w14:paraId="13A2AE82" w14:textId="77777777" w:rsidR="00E6535F" w:rsidRPr="00346110" w:rsidRDefault="00E6535F" w:rsidP="00E6535F">
      <w:pPr>
        <w:pStyle w:val="BodyText"/>
      </w:pPr>
      <w:r w:rsidRPr="00346110">
        <w:t xml:space="preserve">In Queensland the achievement standard represents the </w:t>
      </w:r>
      <w:r w:rsidRPr="00346110">
        <w:rPr>
          <w:rStyle w:val="Strong"/>
        </w:rPr>
        <w:t>C standard</w:t>
      </w:r>
      <w:r w:rsidRPr="00346110">
        <w:t xml:space="preserve"> —</w:t>
      </w:r>
      <w:r w:rsidRPr="00346110">
        <w:rPr>
          <w:spacing w:val="-2"/>
        </w:rPr>
        <w:t xml:space="preserve"> a sound level of knowledge and understanding of the content, and application of skills. </w:t>
      </w:r>
      <w:r w:rsidRPr="00346110">
        <w:t xml:space="preserve">The </w:t>
      </w:r>
      <w:r w:rsidRPr="00346110">
        <w:rPr>
          <w:rStyle w:val="shadingdifferences"/>
        </w:rPr>
        <w:t>discernible differences</w:t>
      </w:r>
      <w:r w:rsidRPr="00346110">
        <w:t xml:space="preserve"> or degrees of quality associated with the five-point scale are highlighted to identify the characteristics of student work on which teacher judgments are made. Links to the achievement standard, e.g. </w:t>
      </w:r>
      <w:r w:rsidRPr="00346110">
        <w:rPr>
          <w:szCs w:val="19"/>
        </w:rPr>
        <w:t>(</w:t>
      </w:r>
      <w:hyperlink w:anchor="AS1" w:tooltip="AS1, Alt+Left to return " w:history="1">
        <w:r w:rsidRPr="00346110">
          <w:rPr>
            <w:rStyle w:val="Hyperlink"/>
            <w:noProof/>
            <w:shd w:val="clear" w:color="auto" w:fill="C8DDF2"/>
          </w:rPr>
          <w:t>AS1</w:t>
        </w:r>
      </w:hyperlink>
      <w:r w:rsidRPr="00346110">
        <w:rPr>
          <w:szCs w:val="19"/>
        </w:rPr>
        <w:t>)</w:t>
      </w:r>
      <w:r w:rsidRPr="00346110">
        <w:t xml:space="preserve">, are provided where the achievement standard has additional examples for the descriptor. Terms are described in the Notes section following the matrix. </w:t>
      </w:r>
      <w:r w:rsidRPr="00346110">
        <w:br w:type="page"/>
      </w:r>
    </w:p>
    <w:tbl>
      <w:tblPr>
        <w:tblStyle w:val="QCAAtablestyle1"/>
        <w:tblW w:w="5000" w:type="pct"/>
        <w:tblInd w:w="0" w:type="dxa"/>
        <w:tblLook w:val="0620" w:firstRow="1" w:lastRow="0" w:firstColumn="0" w:lastColumn="0" w:noHBand="1" w:noVBand="1"/>
      </w:tblPr>
      <w:tblGrid>
        <w:gridCol w:w="864"/>
        <w:gridCol w:w="13130"/>
      </w:tblGrid>
      <w:tr w:rsidR="009452EF" w:rsidRPr="00346110" w14:paraId="1658627C" w14:textId="77777777" w:rsidTr="00BE4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36" w:type="dxa"/>
            <w:gridSpan w:val="2"/>
            <w:tcBorders>
              <w:bottom w:val="single" w:sz="4" w:space="0" w:color="A6A8AB"/>
            </w:tcBorders>
          </w:tcPr>
          <w:p w14:paraId="630D7542" w14:textId="14B8002D" w:rsidR="009452EF" w:rsidRPr="00346110" w:rsidRDefault="00AC399A" w:rsidP="004D4F59">
            <w:pPr>
              <w:pStyle w:val="TableHeading"/>
              <w:tabs>
                <w:tab w:val="right" w:pos="13608"/>
              </w:tabs>
              <w:rPr>
                <w:bCs/>
              </w:rPr>
            </w:pPr>
            <w:bookmarkStart w:id="1" w:name="Achievement_standard"/>
            <w:r w:rsidRPr="00346110">
              <w:rPr>
                <w:bCs/>
              </w:rPr>
              <w:lastRenderedPageBreak/>
              <w:t>Years 3 and 4</w:t>
            </w:r>
            <w:r w:rsidR="00691B1D" w:rsidRPr="00346110">
              <w:rPr>
                <w:bCs/>
              </w:rPr>
              <w:t xml:space="preserve"> </w:t>
            </w:r>
            <w:r w:rsidR="009452EF" w:rsidRPr="00346110">
              <w:rPr>
                <w:bCs/>
              </w:rPr>
              <w:t xml:space="preserve">Australian Curriculum: </w:t>
            </w:r>
            <w:r w:rsidR="009A6F83" w:rsidRPr="00346110">
              <w:rPr>
                <w:bCs/>
              </w:rPr>
              <w:t xml:space="preserve">Indonesian </w:t>
            </w:r>
            <w:r w:rsidR="009452EF" w:rsidRPr="00346110">
              <w:rPr>
                <w:bCs/>
              </w:rPr>
              <w:t>achievement standard</w:t>
            </w:r>
            <w:bookmarkEnd w:id="1"/>
            <w:r w:rsidR="008617B6" w:rsidRPr="00346110">
              <w:rPr>
                <w:bCs/>
              </w:rPr>
              <w:tab/>
            </w:r>
            <w:sdt>
              <w:sdtPr>
                <w:rPr>
                  <w:bCs/>
                </w:rPr>
                <w:alias w:val="Document subtitle"/>
                <w:tag w:val="Document subtitle"/>
                <w:id w:val="-496804771"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60395" w:rsidRPr="00346110">
                  <w:rPr>
                    <w:bCs/>
                  </w:rPr>
                  <w:t>Prep to Year 10 sequence</w:t>
                </w:r>
              </w:sdtContent>
            </w:sdt>
          </w:p>
        </w:tc>
      </w:tr>
      <w:tr w:rsidR="009452EF" w:rsidRPr="001D0241" w14:paraId="6B21DE32" w14:textId="77777777" w:rsidTr="00BE4C66">
        <w:trPr>
          <w:trHeight w:val="2620"/>
        </w:trPr>
        <w:tc>
          <w:tcPr>
            <w:tcW w:w="13936" w:type="dxa"/>
            <w:gridSpan w:val="2"/>
            <w:tcBorders>
              <w:top w:val="single" w:sz="4" w:space="0" w:color="A6A8AB"/>
              <w:bottom w:val="single" w:sz="4" w:space="0" w:color="A6A8AB"/>
            </w:tcBorders>
          </w:tcPr>
          <w:p w14:paraId="3FB01F0A" w14:textId="09BFC376" w:rsidR="009A6F83" w:rsidRPr="00E36657" w:rsidRDefault="009A6F83" w:rsidP="008E4177">
            <w:pPr>
              <w:pStyle w:val="BodyText"/>
              <w:tabs>
                <w:tab w:val="left" w:pos="5910"/>
              </w:tabs>
            </w:pPr>
            <w:r w:rsidRPr="00346110">
              <w:t>By the end of Year 4, students interact in classroom routines and structured interactions with teachers and peers. They reproduce the sounds of</w:t>
            </w:r>
            <w:r w:rsidR="00A10766" w:rsidRPr="00346110">
              <w:t xml:space="preserve"> </w:t>
            </w:r>
            <w:r w:rsidRPr="00346110">
              <w:rPr>
                <w:i/>
                <w:iCs/>
                <w:lang w:val="id-ID"/>
              </w:rPr>
              <w:t>au</w:t>
            </w:r>
            <w:r w:rsidR="00A10766" w:rsidRPr="00346110">
              <w:t xml:space="preserve"> </w:t>
            </w:r>
            <w:r w:rsidRPr="00346110">
              <w:t xml:space="preserve">(for example, </w:t>
            </w:r>
            <w:r w:rsidRPr="00346110">
              <w:rPr>
                <w:rStyle w:val="EmphasisIndonesian"/>
              </w:rPr>
              <w:t>mau</w:t>
            </w:r>
            <w:r w:rsidRPr="00346110">
              <w:t>) and</w:t>
            </w:r>
            <w:r w:rsidR="00A10766" w:rsidRPr="00346110">
              <w:t xml:space="preserve"> </w:t>
            </w:r>
            <w:r w:rsidRPr="00346110">
              <w:rPr>
                <w:i/>
                <w:iCs/>
                <w:lang w:val="id-ID"/>
              </w:rPr>
              <w:t>g</w:t>
            </w:r>
            <w:r w:rsidR="00A10766" w:rsidRPr="00346110">
              <w:t xml:space="preserve"> </w:t>
            </w:r>
            <w:r w:rsidR="002B775E" w:rsidRPr="00346110">
              <w:t>(</w:t>
            </w:r>
            <w:r w:rsidRPr="00346110">
              <w:t>for example,</w:t>
            </w:r>
            <w:r w:rsidR="00A10766" w:rsidRPr="00346110">
              <w:t xml:space="preserve"> </w:t>
            </w:r>
            <w:r w:rsidRPr="00346110">
              <w:rPr>
                <w:rStyle w:val="EmphasisIndonesian"/>
              </w:rPr>
              <w:t>gemuk</w:t>
            </w:r>
            <w:r w:rsidRPr="00346110">
              <w:t>) and the final sound</w:t>
            </w:r>
            <w:r w:rsidR="00A10766" w:rsidRPr="00346110">
              <w:t xml:space="preserve"> </w:t>
            </w:r>
            <w:r w:rsidRPr="00346110">
              <w:rPr>
                <w:i/>
                <w:iCs/>
                <w:lang w:val="id-ID"/>
              </w:rPr>
              <w:t>k</w:t>
            </w:r>
            <w:r w:rsidR="00A10766" w:rsidRPr="00346110">
              <w:rPr>
                <w:i/>
                <w:iCs/>
                <w:lang w:val="en-US"/>
              </w:rPr>
              <w:t xml:space="preserve"> </w:t>
            </w:r>
            <w:r w:rsidRPr="00346110">
              <w:t>(for example,</w:t>
            </w:r>
            <w:r w:rsidR="00A10766" w:rsidRPr="00346110">
              <w:t xml:space="preserve"> </w:t>
            </w:r>
            <w:r w:rsidRPr="00346110">
              <w:rPr>
                <w:rStyle w:val="EmphasisIndonesian"/>
              </w:rPr>
              <w:t>tidak</w:t>
            </w:r>
            <w:r w:rsidRPr="00346110">
              <w:t>)</w:t>
            </w:r>
            <w:r w:rsidR="00460211" w:rsidRPr="00346110">
              <w:t xml:space="preserve"> </w:t>
            </w:r>
            <w:bookmarkStart w:id="2" w:name="AS1"/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"SE1" \o "SE link 1, Alt+Left to return " 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E3665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AS1</w: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bookmarkEnd w:id="2"/>
            <w:r w:rsidRPr="00346110">
              <w:t>. Students follow instructions (such as</w:t>
            </w:r>
            <w:r w:rsidR="00A10766" w:rsidRPr="00346110">
              <w:t xml:space="preserve"> </w:t>
            </w:r>
            <w:r w:rsidRPr="00346110">
              <w:rPr>
                <w:rStyle w:val="EmphasisIndonesian"/>
              </w:rPr>
              <w:t>Dudu</w:t>
            </w:r>
            <w:r w:rsidRPr="00E36657">
              <w:rPr>
                <w:rStyle w:val="EmphasisIndonesian"/>
              </w:rPr>
              <w:t>klah</w:t>
            </w:r>
            <w:r w:rsidR="00A10766" w:rsidRPr="00E36657">
              <w:rPr>
                <w:i/>
                <w:iCs/>
                <w:lang w:val="en-US"/>
              </w:rPr>
              <w:t xml:space="preserve"> </w:t>
            </w:r>
            <w:r w:rsidRPr="00E36657">
              <w:t>or</w:t>
            </w:r>
            <w:r w:rsidR="00A10766" w:rsidRPr="00E36657">
              <w:t xml:space="preserve"> </w:t>
            </w:r>
            <w:r w:rsidRPr="00E36657">
              <w:rPr>
                <w:rStyle w:val="EmphasisIndonesian"/>
              </w:rPr>
              <w:t>Bukalah</w:t>
            </w:r>
            <w:r w:rsidR="00A10766" w:rsidRPr="00E36657">
              <w:rPr>
                <w:rStyle w:val="EmphasisIndonesian"/>
              </w:rPr>
              <w:t xml:space="preserve"> </w:t>
            </w:r>
            <w:r w:rsidRPr="00E36657">
              <w:rPr>
                <w:rStyle w:val="EmphasisIndonesian"/>
              </w:rPr>
              <w:t>bukumu</w:t>
            </w:r>
            <w:r w:rsidR="00460211" w:rsidRPr="00E36657">
              <w:rPr>
                <w:i/>
                <w:iCs/>
              </w:rPr>
              <w:t>)</w:t>
            </w:r>
            <w:r w:rsidR="002B775E" w:rsidRPr="008E4177">
              <w:t xml:space="preserve"> </w:t>
            </w:r>
            <w:bookmarkStart w:id="3" w:name="AS2"/>
            <w:r w:rsidR="001D0241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1D0241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"SE2" </w:instrText>
            </w:r>
            <w:r w:rsidR="001D0241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1D0241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1D0241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</w:t>
            </w:r>
            <w:r w:rsidR="00B420A0" w:rsidRPr="001D0241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2</w:t>
            </w:r>
            <w:r w:rsidR="001D0241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bookmarkEnd w:id="3"/>
            <w:r w:rsidRPr="00346110">
              <w:t>, make requests and respond with actions. They respond to questions such as</w:t>
            </w:r>
            <w:r w:rsidR="00A10766" w:rsidRPr="00346110">
              <w:t xml:space="preserve"> </w:t>
            </w:r>
            <w:r w:rsidRPr="00346110">
              <w:rPr>
                <w:rStyle w:val="EmphasisIndonesian"/>
              </w:rPr>
              <w:t>Di mana? Kapan? Apakah</w:t>
            </w:r>
            <w:r w:rsidRPr="00346110">
              <w:rPr>
                <w:i/>
                <w:iCs/>
                <w:lang w:val="id-ID"/>
              </w:rPr>
              <w:t>?</w:t>
            </w:r>
            <w:r w:rsidR="002B775E" w:rsidRPr="00E36657">
              <w:t xml:space="preserve"> </w:t>
            </w:r>
            <w:bookmarkStart w:id="4" w:name="AS3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"SE3" \o "SE link 3, Alt+Left to return " </w:instrText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</w:t>
            </w:r>
            <w:r w:rsidR="00B420A0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3</w:t>
            </w:r>
            <w:bookmarkEnd w:id="4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r w:rsidRPr="00346110">
              <w:t>, by using simple phrases. They engage with texts, relying on graphics, key words and examples to support understanding, and respond using</w:t>
            </w:r>
            <w:r w:rsidR="00A10766" w:rsidRPr="00346110">
              <w:t xml:space="preserve"> </w:t>
            </w:r>
            <w:r w:rsidRPr="00E36657">
              <w:t xml:space="preserve">formulaic language. Students present </w:t>
            </w:r>
            <w:proofErr w:type="gramStart"/>
            <w:r w:rsidRPr="00E36657">
              <w:t>factual information</w:t>
            </w:r>
            <w:proofErr w:type="gramEnd"/>
            <w:r w:rsidRPr="00E36657">
              <w:t xml:space="preserve"> in texts through, for example, describing, listing and using tables</w:t>
            </w:r>
            <w:r w:rsidR="00567B7C" w:rsidRPr="00E36657">
              <w:t xml:space="preserve"> </w:t>
            </w:r>
            <w:bookmarkStart w:id="5" w:name="AS4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"SE4" \o "SE link 4, Alt+Left to return " </w:instrText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</w:t>
            </w:r>
            <w:r w:rsidR="00B420A0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4</w:t>
            </w:r>
            <w:bookmarkEnd w:id="5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r w:rsidRPr="00346110">
              <w:t>. They work with modelled</w:t>
            </w:r>
            <w:r w:rsidR="00A10766" w:rsidRPr="00346110">
              <w:t xml:space="preserve"> </w:t>
            </w:r>
            <w:r w:rsidRPr="00346110">
              <w:t>language</w:t>
            </w:r>
            <w:r w:rsidR="00A10766" w:rsidRPr="00E36657">
              <w:t xml:space="preserve"> </w:t>
            </w:r>
            <w:r w:rsidRPr="00E36657">
              <w:t>to</w:t>
            </w:r>
            <w:r w:rsidR="00A10766" w:rsidRPr="00E36657">
              <w:t xml:space="preserve"> </w:t>
            </w:r>
            <w:r w:rsidRPr="00E36657">
              <w:t>create</w:t>
            </w:r>
            <w:r w:rsidR="00A10766" w:rsidRPr="00E36657">
              <w:t xml:space="preserve"> </w:t>
            </w:r>
            <w:r w:rsidRPr="00E36657">
              <w:t>their own texts, such as sequencing pictures and statements to</w:t>
            </w:r>
            <w:r w:rsidR="00A10766" w:rsidRPr="00E36657">
              <w:t xml:space="preserve"> </w:t>
            </w:r>
            <w:r w:rsidRPr="00E36657">
              <w:t>create</w:t>
            </w:r>
            <w:r w:rsidR="00A10766" w:rsidRPr="00E36657">
              <w:t xml:space="preserve"> </w:t>
            </w:r>
            <w:r w:rsidRPr="00E36657">
              <w:t>a comic and using word lists to complete a paragraph or simple story</w:t>
            </w:r>
            <w:r w:rsidR="00567B7C" w:rsidRPr="00E36657">
              <w:t xml:space="preserve"> </w:t>
            </w:r>
            <w:bookmarkStart w:id="6" w:name="AS5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"SE5" \o "SE link 5, Alt+Left to return " </w:instrText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</w:t>
            </w:r>
            <w:r w:rsidR="00B420A0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5</w:t>
            </w:r>
            <w:bookmarkEnd w:id="6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r w:rsidRPr="00346110">
              <w:t>. Students use vocabulary related to school (such as</w:t>
            </w:r>
            <w:r w:rsidR="00A10766" w:rsidRPr="00346110">
              <w:t xml:space="preserve"> </w:t>
            </w:r>
            <w:r w:rsidRPr="00346110">
              <w:rPr>
                <w:i/>
                <w:iCs/>
                <w:lang w:val="id-ID"/>
              </w:rPr>
              <w:t>buku, pensil, kursi</w:t>
            </w:r>
            <w:r w:rsidRPr="00346110">
              <w:t>), home (suc</w:t>
            </w:r>
            <w:r w:rsidRPr="00E36657">
              <w:t>h as</w:t>
            </w:r>
            <w:r w:rsidR="00A10766" w:rsidRPr="00E36657">
              <w:t xml:space="preserve"> </w:t>
            </w:r>
            <w:r w:rsidRPr="00E36657">
              <w:rPr>
                <w:i/>
                <w:iCs/>
                <w:lang w:val="id-ID"/>
              </w:rPr>
              <w:t>rumah, kamar, mobil</w:t>
            </w:r>
            <w:r w:rsidRPr="00E36657">
              <w:t>) and some interests (such as</w:t>
            </w:r>
            <w:r w:rsidR="00A10766" w:rsidRPr="00E36657">
              <w:t xml:space="preserve"> </w:t>
            </w:r>
            <w:r w:rsidRPr="00E36657">
              <w:rPr>
                <w:i/>
                <w:iCs/>
                <w:lang w:val="id-ID"/>
              </w:rPr>
              <w:t>suka main komputer, berenang, naik sepeda</w:t>
            </w:r>
            <w:r w:rsidRPr="00E36657">
              <w:t>) to</w:t>
            </w:r>
            <w:r w:rsidR="00A10766" w:rsidRPr="00E36657">
              <w:t xml:space="preserve"> </w:t>
            </w:r>
            <w:r w:rsidRPr="00E36657">
              <w:t>create</w:t>
            </w:r>
            <w:r w:rsidR="00A10766" w:rsidRPr="00E36657">
              <w:t xml:space="preserve"> </w:t>
            </w:r>
            <w:r w:rsidRPr="00E36657">
              <w:t>simple informative and descriptive texts</w:t>
            </w:r>
            <w:r w:rsidR="00460211" w:rsidRPr="00E36657">
              <w:t xml:space="preserve"> </w:t>
            </w:r>
            <w:bookmarkStart w:id="7" w:name="AS6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"SE6" \o "SE link 6, Alt+Left to return " </w:instrText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</w:t>
            </w:r>
            <w:r w:rsidR="00B420A0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6</w:t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bookmarkEnd w:id="7"/>
            <w:r w:rsidRPr="00346110">
              <w:t>. They describe amounts using cardinal numbers with</w:t>
            </w:r>
            <w:r w:rsidR="00A10766" w:rsidRPr="00346110">
              <w:t xml:space="preserve"> </w:t>
            </w:r>
            <w:r w:rsidRPr="00346110">
              <w:rPr>
                <w:i/>
                <w:iCs/>
                <w:lang w:val="id-ID"/>
              </w:rPr>
              <w:t>belas</w:t>
            </w:r>
            <w:r w:rsidR="00A10766" w:rsidRPr="00346110">
              <w:t xml:space="preserve"> </w:t>
            </w:r>
            <w:r w:rsidRPr="00E36657">
              <w:t>and</w:t>
            </w:r>
            <w:r w:rsidR="00A10766" w:rsidRPr="00E36657">
              <w:t xml:space="preserve"> </w:t>
            </w:r>
            <w:r w:rsidRPr="00E36657">
              <w:rPr>
                <w:i/>
                <w:iCs/>
                <w:lang w:val="id-ID"/>
              </w:rPr>
              <w:t>puluh</w:t>
            </w:r>
            <w:r w:rsidR="00AB752C" w:rsidRPr="00A4154B">
              <w:t xml:space="preserve"> </w:t>
            </w:r>
            <w:bookmarkStart w:id="8" w:name="AS7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>HYPERLINK  \l "SE7" \o "SE link 7, Alt+Left to return "</w:instrText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SE7</w:t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bookmarkEnd w:id="8"/>
            <w:r w:rsidRPr="00E36657">
              <w:t>, and</w:t>
            </w:r>
            <w:r w:rsidR="00A10766" w:rsidRPr="00E36657">
              <w:t xml:space="preserve"> </w:t>
            </w:r>
            <w:r w:rsidRPr="00E36657">
              <w:t>create</w:t>
            </w:r>
            <w:r w:rsidR="00A10766" w:rsidRPr="00E36657">
              <w:t xml:space="preserve"> </w:t>
            </w:r>
            <w:r w:rsidRPr="00E36657">
              <w:t>plurals by doubling nouns</w:t>
            </w:r>
            <w:r w:rsidRPr="00346110">
              <w:t>. Students state preferences using</w:t>
            </w:r>
            <w:r w:rsidR="00A10766" w:rsidRPr="00346110">
              <w:rPr>
                <w:i/>
                <w:iCs/>
                <w:lang w:val="id-ID"/>
              </w:rPr>
              <w:t xml:space="preserve"> </w:t>
            </w:r>
            <w:r w:rsidRPr="00A4154B">
              <w:rPr>
                <w:rStyle w:val="EmphasisIndonesian"/>
              </w:rPr>
              <w:t>Saya [tidak] suka…,</w:t>
            </w:r>
            <w:r w:rsidRPr="00346110">
              <w:t xml:space="preserve"> and use adjectives, including adjectives of size and colour (for example,</w:t>
            </w:r>
            <w:r w:rsidR="00A10766" w:rsidRPr="00E36657">
              <w:t xml:space="preserve"> </w:t>
            </w:r>
            <w:r w:rsidRPr="00A4154B">
              <w:rPr>
                <w:rStyle w:val="EmphasisIndonesian"/>
              </w:rPr>
              <w:t>besar, merah, tinggi, lucu</w:t>
            </w:r>
            <w:r w:rsidRPr="00E36657">
              <w:t>), following the</w:t>
            </w:r>
            <w:r w:rsidR="00A10766" w:rsidRPr="00E36657">
              <w:t xml:space="preserve"> </w:t>
            </w:r>
            <w:r w:rsidRPr="00E36657">
              <w:t>noun</w:t>
            </w:r>
            <w:r w:rsidR="00460211" w:rsidRPr="00E36657">
              <w:t xml:space="preserve"> </w:t>
            </w:r>
            <w:bookmarkStart w:id="9" w:name="AS8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"SE8" \o "SE link 8, Alt+Left to return " </w:instrText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</w:t>
            </w:r>
            <w:r w:rsidR="00B420A0" w:rsidRPr="008E417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8</w:t>
            </w:r>
            <w:bookmarkEnd w:id="9"/>
            <w:r w:rsidR="008E417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r w:rsidRPr="00346110">
              <w:t>. They</w:t>
            </w:r>
            <w:r w:rsidR="00A10766" w:rsidRPr="00346110">
              <w:t xml:space="preserve"> </w:t>
            </w:r>
            <w:r w:rsidRPr="00346110">
              <w:t>create</w:t>
            </w:r>
            <w:r w:rsidR="00A10766" w:rsidRPr="00346110">
              <w:t xml:space="preserve"> </w:t>
            </w:r>
            <w:r w:rsidRPr="00E36657">
              <w:t>subject-focus sentences, and use simple possessive word order such as</w:t>
            </w:r>
            <w:r w:rsidR="00A10766" w:rsidRPr="00E36657">
              <w:t xml:space="preserve"> </w:t>
            </w:r>
            <w:r w:rsidRPr="00A4154B">
              <w:rPr>
                <w:rStyle w:val="EmphasisIndonesian"/>
              </w:rPr>
              <w:t>teman</w:t>
            </w:r>
            <w:r w:rsidR="00A10766" w:rsidRPr="00A4154B">
              <w:rPr>
                <w:rStyle w:val="EmphasisIndonesian"/>
              </w:rPr>
              <w:t xml:space="preserve"> </w:t>
            </w:r>
            <w:r w:rsidRPr="00A4154B">
              <w:rPr>
                <w:rStyle w:val="EmphasisIndonesian"/>
              </w:rPr>
              <w:t>saya</w:t>
            </w:r>
            <w:r w:rsidR="00A10766" w:rsidRPr="00E36657">
              <w:t xml:space="preserve"> </w:t>
            </w:r>
            <w:r w:rsidRPr="00E36657">
              <w:t>or</w:t>
            </w:r>
            <w:r w:rsidR="00A10766" w:rsidRPr="00E36657">
              <w:t xml:space="preserve"> </w:t>
            </w:r>
            <w:r w:rsidRPr="00A4154B">
              <w:rPr>
                <w:rStyle w:val="EmphasisIndonesian"/>
              </w:rPr>
              <w:t>rumahnya</w:t>
            </w:r>
            <w:r w:rsidRPr="00E36657">
              <w:t>, the prepositions</w:t>
            </w:r>
            <w:r w:rsidR="00A10766" w:rsidRPr="00E36657">
              <w:t xml:space="preserve"> </w:t>
            </w:r>
            <w:r w:rsidRPr="00E36657">
              <w:rPr>
                <w:i/>
                <w:iCs/>
                <w:lang w:val="id-ID"/>
              </w:rPr>
              <w:t>di</w:t>
            </w:r>
            <w:r w:rsidR="00A10766" w:rsidRPr="00E36657">
              <w:t xml:space="preserve"> </w:t>
            </w:r>
            <w:r w:rsidRPr="00E36657">
              <w:t>and</w:t>
            </w:r>
            <w:r w:rsidR="00A10766" w:rsidRPr="00E36657">
              <w:t xml:space="preserve"> </w:t>
            </w:r>
            <w:r w:rsidRPr="00E36657">
              <w:rPr>
                <w:i/>
                <w:iCs/>
                <w:lang w:val="id-ID"/>
              </w:rPr>
              <w:t>ke</w:t>
            </w:r>
            <w:r w:rsidRPr="00E36657">
              <w:t>, and the</w:t>
            </w:r>
            <w:r w:rsidR="00A10766" w:rsidRPr="00E36657">
              <w:t xml:space="preserve"> </w:t>
            </w:r>
            <w:r w:rsidRPr="00E36657">
              <w:t>conjunction</w:t>
            </w:r>
            <w:r w:rsidR="00A10766" w:rsidRPr="00E36657">
              <w:t xml:space="preserve"> </w:t>
            </w:r>
            <w:r w:rsidRPr="00E36657">
              <w:rPr>
                <w:i/>
                <w:iCs/>
                <w:lang w:val="id-ID"/>
              </w:rPr>
              <w:t>dan</w:t>
            </w:r>
            <w:r w:rsidR="00460211" w:rsidRPr="00E36657">
              <w:rPr>
                <w:i/>
                <w:iCs/>
              </w:rPr>
              <w:t xml:space="preserve"> </w:t>
            </w:r>
            <w:bookmarkStart w:id="10" w:name="AS9"/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</w:instrText>
            </w:r>
            <w:r w:rsid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>9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" \o "SE link </w:instrText>
            </w:r>
            <w:r w:rsid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>9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, Alt+Left to return " 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E3665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</w: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r w:rsidR="00B420A0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t>9</w:t>
            </w:r>
            <w:bookmarkEnd w:id="10"/>
            <w:r w:rsidRPr="00346110">
              <w:t>. Students translate texts using word lists and dictionaries, identifying words and expressions that do not have word-to-word equivalence, such as ‘footy’ or</w:t>
            </w:r>
            <w:r w:rsidR="00A10766" w:rsidRPr="00346110">
              <w:t xml:space="preserve"> </w:t>
            </w:r>
            <w:r w:rsidRPr="00E36657">
              <w:rPr>
                <w:i/>
                <w:iCs/>
                <w:lang w:val="id-ID"/>
              </w:rPr>
              <w:t>becak</w:t>
            </w:r>
            <w:r w:rsidR="00460211" w:rsidRPr="008E4177">
              <w:t xml:space="preserve"> </w:t>
            </w:r>
            <w:bookmarkStart w:id="11" w:name="AS10"/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</w:instrText>
            </w:r>
            <w:r w:rsid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>10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" \o "SE link </w:instrText>
            </w:r>
            <w:r w:rsid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>10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, Alt+Left to return " 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E3665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AS1</w: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r w:rsidR="00B420A0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t>0</w:t>
            </w:r>
            <w:bookmarkEnd w:id="11"/>
            <w:r w:rsidRPr="00346110">
              <w:t>. They observe how</w:t>
            </w:r>
            <w:r w:rsidR="00A10766" w:rsidRPr="00346110">
              <w:t xml:space="preserve"> </w:t>
            </w:r>
            <w:r w:rsidRPr="00346110">
              <w:t>language</w:t>
            </w:r>
            <w:r w:rsidR="00A10766" w:rsidRPr="00346110">
              <w:t xml:space="preserve"> </w:t>
            </w:r>
            <w:r w:rsidRPr="00E36657">
              <w:t>use, including their own, is influenced by</w:t>
            </w:r>
            <w:r w:rsidR="00A10766" w:rsidRPr="00E36657">
              <w:t xml:space="preserve"> </w:t>
            </w:r>
            <w:r w:rsidRPr="00E36657">
              <w:t>culture</w:t>
            </w:r>
            <w:r w:rsidR="00A10766" w:rsidRPr="00E36657">
              <w:t xml:space="preserve"> </w:t>
            </w:r>
            <w:r w:rsidRPr="00E36657">
              <w:t>and notice how it can influence intercultural experiences.</w:t>
            </w:r>
          </w:p>
          <w:p w14:paraId="055A0FEE" w14:textId="1F22FEF4" w:rsidR="005207BF" w:rsidRPr="00346110" w:rsidRDefault="009A6F83" w:rsidP="00A10766">
            <w:pPr>
              <w:pStyle w:val="BodyText"/>
              <w:rPr>
                <w:rStyle w:val="EmphasisIndonesian"/>
                <w:rFonts w:asciiTheme="minorHAnsi" w:eastAsia="Times New Roman" w:hAnsiTheme="minorHAnsi" w:cstheme="minorHAnsi"/>
                <w:i w:val="0"/>
                <w:iCs w:val="0"/>
                <w:color w:val="222222"/>
                <w:szCs w:val="19"/>
                <w:lang w:val="en-AU"/>
              </w:rPr>
            </w:pPr>
            <w:r w:rsidRPr="00E36657">
              <w:t>Students differentiate statements from questions according to</w:t>
            </w:r>
            <w:r w:rsidR="00A10766" w:rsidRPr="00E36657">
              <w:t xml:space="preserve"> </w:t>
            </w:r>
            <w:r w:rsidRPr="00E36657">
              <w:t>intonation. They state that possessive word order in Indonesian differs from English. Students know that</w:t>
            </w:r>
            <w:r w:rsidR="00A10766" w:rsidRPr="00E36657">
              <w:t xml:space="preserve"> </w:t>
            </w:r>
            <w:r w:rsidRPr="00E36657">
              <w:t>language</w:t>
            </w:r>
            <w:r w:rsidR="00A10766" w:rsidRPr="00E36657">
              <w:t xml:space="preserve"> </w:t>
            </w:r>
            <w:r w:rsidRPr="00E36657">
              <w:t>use varies according to who is using it and with whom such as</w:t>
            </w:r>
            <w:r w:rsidR="00A10766" w:rsidRPr="00E36657">
              <w:t xml:space="preserve"> </w:t>
            </w:r>
            <w:r w:rsidRPr="00E36657">
              <w:rPr>
                <w:i/>
                <w:iCs/>
                <w:lang w:val="id-ID"/>
              </w:rPr>
              <w:t>kamu</w:t>
            </w:r>
            <w:r w:rsidR="00A10766" w:rsidRPr="00E36657">
              <w:t xml:space="preserve"> </w:t>
            </w:r>
            <w:r w:rsidRPr="00E36657">
              <w:t>for friends and</w:t>
            </w:r>
            <w:r w:rsidR="00A10766" w:rsidRPr="00E36657">
              <w:t xml:space="preserve"> </w:t>
            </w:r>
            <w:r w:rsidRPr="00E36657">
              <w:rPr>
                <w:i/>
                <w:iCs/>
                <w:lang w:val="id-ID"/>
              </w:rPr>
              <w:t>Bu/Pak</w:t>
            </w:r>
            <w:r w:rsidR="00A10766" w:rsidRPr="00E36657">
              <w:t xml:space="preserve"> </w:t>
            </w:r>
            <w:r w:rsidRPr="00E36657">
              <w:t>for teachers</w:t>
            </w:r>
            <w:r w:rsidR="00E36657" w:rsidRPr="008F1B48">
              <w:t xml:space="preserve"> </w:t>
            </w:r>
            <w:bookmarkStart w:id="12" w:name="AS11"/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</w:instrText>
            </w:r>
            <w:r w:rsid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>11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" \o "SE link </w:instrText>
            </w:r>
            <w:r w:rsid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>11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, Alt+Left to return " 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E3665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AS1</w: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r w:rsidR="00B420A0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t>1</w:t>
            </w:r>
            <w:bookmarkEnd w:id="12"/>
            <w:r w:rsidRPr="00E36657">
              <w:t>, and that some terms have specific cultural meanings, such as pronouns derived from family terms (for example,</w:t>
            </w:r>
            <w:r w:rsidR="00A10766" w:rsidRPr="00E36657">
              <w:t xml:space="preserve"> </w:t>
            </w:r>
            <w:r w:rsidRPr="00E36657">
              <w:rPr>
                <w:i/>
                <w:iCs/>
                <w:lang w:val="id-ID"/>
              </w:rPr>
              <w:t>Bapak/Pak, Ibu/Bu</w:t>
            </w:r>
            <w:r w:rsidR="00E36657">
              <w:rPr>
                <w:i/>
                <w:iCs/>
                <w:lang w:val="en-US"/>
              </w:rPr>
              <w:t xml:space="preserve"> </w:t>
            </w:r>
            <w:bookmarkStart w:id="13" w:name="AS12"/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begin"/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 HYPERLINK  \l "SE</w:instrText>
            </w:r>
            <w:r w:rsid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>12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" \o "SE link </w:instrText>
            </w:r>
            <w:r w:rsid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>12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instrText xml:space="preserve">, Alt+Left to return " </w:instrTex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separate"/>
            </w:r>
            <w:r w:rsidR="00E36657" w:rsidRPr="00E36657">
              <w:rPr>
                <w:rStyle w:val="Hyperlink"/>
                <w:noProof/>
                <w:shd w:val="clear" w:color="auto" w:fill="C8DDF2" w:themeFill="accent2" w:themeFillTint="33"/>
                <w:vertAlign w:val="superscript"/>
              </w:rPr>
              <w:t>AS1</w:t>
            </w:r>
            <w:r w:rsidR="00E36657" w:rsidRPr="00E36657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fldChar w:fldCharType="end"/>
            </w:r>
            <w:r w:rsidR="00B420A0">
              <w:rPr>
                <w:rFonts w:asciiTheme="minorHAnsi" w:hAnsiTheme="minorHAnsi"/>
                <w:noProof/>
                <w:shd w:val="clear" w:color="auto" w:fill="C8DDF2" w:themeFill="accent2" w:themeFillTint="33"/>
                <w:vertAlign w:val="superscript"/>
              </w:rPr>
              <w:t>2</w:t>
            </w:r>
            <w:bookmarkEnd w:id="13"/>
            <w:r w:rsidRPr="00E36657">
              <w:t>)</w:t>
            </w:r>
            <w:r w:rsidRPr="00346110">
              <w:t>. They make comparisons between Indonesian and English, particularly identifying similarities and differences in cultural practices related to daily routines and special occasions.</w:t>
            </w:r>
          </w:p>
        </w:tc>
      </w:tr>
      <w:tr w:rsidR="00E51AF9" w:rsidRPr="001D0241" w14:paraId="3C620009" w14:textId="77777777" w:rsidTr="00BE4C66">
        <w:trPr>
          <w:trHeight w:val="123"/>
        </w:trPr>
        <w:tc>
          <w:tcPr>
            <w:tcW w:w="13936" w:type="dxa"/>
            <w:gridSpan w:val="2"/>
            <w:tcBorders>
              <w:left w:val="nil"/>
              <w:right w:val="nil"/>
            </w:tcBorders>
          </w:tcPr>
          <w:p w14:paraId="0D5621F9" w14:textId="77777777" w:rsidR="00E51AF9" w:rsidRPr="001D0241" w:rsidRDefault="00E51AF9" w:rsidP="003373AB">
            <w:pPr>
              <w:pStyle w:val="Smallspace"/>
            </w:pPr>
          </w:p>
        </w:tc>
      </w:tr>
      <w:tr w:rsidR="005C51DC" w:rsidRPr="001D0241" w14:paraId="663B35D5" w14:textId="77777777" w:rsidTr="00BE4C66">
        <w:tc>
          <w:tcPr>
            <w:tcW w:w="846" w:type="dxa"/>
            <w:shd w:val="clear" w:color="auto" w:fill="E6E7E8" w:themeFill="background2"/>
          </w:tcPr>
          <w:p w14:paraId="16A8240D" w14:textId="77777777" w:rsidR="005C51DC" w:rsidRPr="001D0241" w:rsidRDefault="005C51DC" w:rsidP="00546BBD">
            <w:pPr>
              <w:pStyle w:val="Tabletextsinglecell"/>
              <w:rPr>
                <w:rFonts w:asciiTheme="minorHAnsi" w:hAnsiTheme="minorHAnsi" w:cstheme="minorHAnsi"/>
              </w:rPr>
            </w:pPr>
            <w:r w:rsidRPr="001D0241">
              <w:rPr>
                <w:rFonts w:asciiTheme="minorHAnsi" w:hAnsiTheme="minorHAnsi" w:cstheme="minorHAnsi"/>
                <w:b/>
              </w:rPr>
              <w:t>Key</w:t>
            </w:r>
            <w:r w:rsidRPr="001D024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0" w:type="dxa"/>
          </w:tcPr>
          <w:p w14:paraId="4B7BC4D6" w14:textId="77777777" w:rsidR="005C51DC" w:rsidRPr="00346110" w:rsidRDefault="00565059" w:rsidP="00C7557D">
            <w:pPr>
              <w:pStyle w:val="Source"/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hyperlink w:anchor="SE1" w:tooltip="SE link 1, Alt+Left to return " w:history="1">
              <w:r w:rsidRPr="00346110">
                <w:rPr>
                  <w:rStyle w:val="Hyperlink"/>
                  <w:rFonts w:cstheme="minorHAnsi"/>
                  <w:noProof/>
                  <w:sz w:val="19"/>
                  <w:szCs w:val="19"/>
                  <w:shd w:val="clear" w:color="auto" w:fill="C8DDF2" w:themeFill="accent2" w:themeFillTint="33"/>
                  <w:vertAlign w:val="superscript"/>
                </w:rPr>
                <w:t>AS1</w:t>
              </w:r>
            </w:hyperlink>
            <w:r w:rsidR="000D5B81" w:rsidRPr="00346110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D63CEC" w:rsidRPr="00346110">
              <w:rPr>
                <w:rStyle w:val="Hyperlink"/>
                <w:rFonts w:cstheme="minorHAnsi"/>
                <w:noProof/>
                <w:sz w:val="19"/>
                <w:szCs w:val="19"/>
                <w:shd w:val="clear" w:color="auto" w:fill="C8DDF2" w:themeFill="accent2" w:themeFillTint="33"/>
                <w:vertAlign w:val="superscript"/>
              </w:rPr>
              <w:t>ASx</w:t>
            </w:r>
            <w:r w:rsidR="00424C2E" w:rsidRPr="00346110">
              <w:rPr>
                <w:rFonts w:asciiTheme="minorHAnsi" w:hAnsiTheme="minorHAnsi" w:cstheme="minorHAnsi"/>
                <w:sz w:val="19"/>
                <w:szCs w:val="19"/>
              </w:rPr>
              <w:t> </w:t>
            </w:r>
            <w:r w:rsidR="005C51DC" w:rsidRPr="00346110">
              <w:rPr>
                <w:rFonts w:asciiTheme="minorHAnsi" w:hAnsiTheme="minorHAnsi" w:cstheme="minorHAnsi"/>
                <w:sz w:val="19"/>
                <w:szCs w:val="19"/>
              </w:rPr>
              <w:t>Examples not included in the matrix are keyed numerically and cross-referenced in the matrix.</w:t>
            </w:r>
          </w:p>
        </w:tc>
      </w:tr>
      <w:tr w:rsidR="005C51DC" w:rsidRPr="001D0241" w14:paraId="5D594DBB" w14:textId="77777777" w:rsidTr="00BE4C66">
        <w:tc>
          <w:tcPr>
            <w:tcW w:w="846" w:type="dxa"/>
            <w:shd w:val="clear" w:color="auto" w:fill="E6E7E8" w:themeFill="background2"/>
          </w:tcPr>
          <w:p w14:paraId="088D2265" w14:textId="77777777" w:rsidR="005C51DC" w:rsidRPr="001D0241" w:rsidRDefault="005C51DC" w:rsidP="00546BBD">
            <w:pPr>
              <w:pStyle w:val="Tabletextsinglecell"/>
              <w:rPr>
                <w:rFonts w:asciiTheme="minorHAnsi" w:hAnsiTheme="minorHAnsi" w:cstheme="minorHAnsi"/>
                <w:b/>
              </w:rPr>
            </w:pPr>
            <w:r w:rsidRPr="001D0241">
              <w:rPr>
                <w:rFonts w:asciiTheme="minorHAnsi" w:hAnsiTheme="minorHAnsi" w:cstheme="minorHAnsi"/>
                <w:b/>
              </w:rPr>
              <w:t>Source</w:t>
            </w:r>
          </w:p>
        </w:tc>
        <w:tc>
          <w:tcPr>
            <w:tcW w:w="13090" w:type="dxa"/>
          </w:tcPr>
          <w:p w14:paraId="296D3364" w14:textId="0715AA0D" w:rsidR="009A6F83" w:rsidRPr="00346110" w:rsidRDefault="005C51DC" w:rsidP="0019081C">
            <w:pPr>
              <w:pStyle w:val="Source"/>
              <w:spacing w:before="0"/>
            </w:pPr>
            <w:r w:rsidRPr="001D0241">
              <w:rPr>
                <w:rFonts w:asciiTheme="minorHAnsi" w:hAnsiTheme="minorHAnsi" w:cstheme="minorHAnsi"/>
                <w:sz w:val="19"/>
                <w:szCs w:val="19"/>
              </w:rPr>
              <w:t xml:space="preserve">Australian Curriculum, Assessment and Reporting Authority (ACARA), </w:t>
            </w:r>
            <w:r w:rsidRPr="001D0241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Australian Curriculum Version 8 </w:t>
            </w:r>
            <w:r w:rsidR="009A6F83" w:rsidRPr="001D0241">
              <w:rPr>
                <w:rFonts w:asciiTheme="minorHAnsi" w:hAnsiTheme="minorHAnsi" w:cstheme="minorHAnsi"/>
                <w:i/>
                <w:sz w:val="19"/>
                <w:szCs w:val="19"/>
              </w:rPr>
              <w:t>Indonesian</w:t>
            </w:r>
            <w:r w:rsidRPr="001D0241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 for Foundation–10</w:t>
            </w:r>
            <w:r w:rsidRPr="001D0241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hyperlink r:id="rId18" w:history="1">
              <w:r w:rsidR="008E0FB4" w:rsidRPr="00346110">
                <w:rPr>
                  <w:rStyle w:val="Hyperlink"/>
                  <w:rFonts w:ascii="Arial" w:hAnsi="Arial"/>
                </w:rPr>
                <w:t>www.australiancurriculum.edu.au/f-10-curriculum/languages/indonesian</w:t>
              </w:r>
            </w:hyperlink>
          </w:p>
        </w:tc>
      </w:tr>
    </w:tbl>
    <w:p w14:paraId="4607E6EF" w14:textId="77777777" w:rsidR="000D5B81" w:rsidRPr="001D0241" w:rsidRDefault="000D5B81">
      <w:r w:rsidRPr="001D0241">
        <w:br w:type="page"/>
      </w:r>
    </w:p>
    <w:p w14:paraId="38333D29" w14:textId="3E7154BE" w:rsidR="006E3481" w:rsidRPr="001D0241" w:rsidRDefault="00AC399A" w:rsidP="00EE64D5">
      <w:pPr>
        <w:pStyle w:val="Heading2"/>
        <w:spacing w:before="0"/>
      </w:pPr>
      <w:r w:rsidRPr="001D0241">
        <w:lastRenderedPageBreak/>
        <w:t>Years 3 and 4</w:t>
      </w:r>
      <w:r w:rsidR="00732567" w:rsidRPr="001D0241">
        <w:t xml:space="preserve"> </w:t>
      </w:r>
      <w:r w:rsidR="000C6CB4" w:rsidRPr="001D0241">
        <w:t>Indonesian</w:t>
      </w:r>
      <w:r w:rsidR="00BF01E1" w:rsidRPr="001D0241">
        <w:t xml:space="preserve"> standard elaborations</w:t>
      </w:r>
    </w:p>
    <w:tbl>
      <w:tblPr>
        <w:tblStyle w:val="QCAAtablestyle4"/>
        <w:tblW w:w="5000" w:type="pct"/>
        <w:tblInd w:w="0" w:type="dxa"/>
        <w:tblLayout w:type="fixed"/>
        <w:tblLook w:val="0620" w:firstRow="1" w:lastRow="0" w:firstColumn="0" w:lastColumn="0" w:noHBand="1" w:noVBand="1"/>
      </w:tblPr>
      <w:tblGrid>
        <w:gridCol w:w="468"/>
        <w:gridCol w:w="2705"/>
        <w:gridCol w:w="2705"/>
        <w:gridCol w:w="2706"/>
        <w:gridCol w:w="2705"/>
        <w:gridCol w:w="2710"/>
      </w:tblGrid>
      <w:tr w:rsidR="001A606F" w:rsidRPr="001D0241" w14:paraId="6B4CD0BC" w14:textId="77777777" w:rsidTr="00007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6A8AB"/>
            </w:tcBorders>
            <w:shd w:val="clear" w:color="auto" w:fill="FFFFFF" w:themeFill="background1"/>
            <w:textDirection w:val="btLr"/>
            <w:vAlign w:val="center"/>
          </w:tcPr>
          <w:p w14:paraId="20BE1BAC" w14:textId="77777777" w:rsidR="001A606F" w:rsidRPr="001D0241" w:rsidRDefault="001A606F" w:rsidP="004361A0">
            <w:pPr>
              <w:pStyle w:val="Tableheadingcolumn2"/>
            </w:pPr>
          </w:p>
        </w:tc>
        <w:tc>
          <w:tcPr>
            <w:tcW w:w="2653" w:type="dxa"/>
            <w:tcBorders>
              <w:left w:val="single" w:sz="4" w:space="0" w:color="A6A8AB"/>
              <w:bottom w:val="single" w:sz="12" w:space="0" w:color="C00000"/>
            </w:tcBorders>
          </w:tcPr>
          <w:p w14:paraId="38385DCA" w14:textId="77777777" w:rsidR="001A606F" w:rsidRPr="001D0241" w:rsidRDefault="00E337D7" w:rsidP="00BE7BD8">
            <w:pPr>
              <w:pStyle w:val="TableHeading"/>
              <w:jc w:val="center"/>
              <w:rPr>
                <w:sz w:val="19"/>
                <w:szCs w:val="19"/>
              </w:rPr>
            </w:pPr>
            <w:r w:rsidRPr="001D0241">
              <w:rPr>
                <w:sz w:val="19"/>
                <w:szCs w:val="19"/>
              </w:rPr>
              <w:t>A</w:t>
            </w:r>
          </w:p>
        </w:tc>
        <w:tc>
          <w:tcPr>
            <w:tcW w:w="2652" w:type="dxa"/>
            <w:tcBorders>
              <w:bottom w:val="single" w:sz="12" w:space="0" w:color="C00000"/>
            </w:tcBorders>
          </w:tcPr>
          <w:p w14:paraId="6572F316" w14:textId="77777777" w:rsidR="001A606F" w:rsidRPr="001D0241" w:rsidRDefault="00E337D7" w:rsidP="00BE7BD8">
            <w:pPr>
              <w:pStyle w:val="TableHeading"/>
              <w:jc w:val="center"/>
              <w:rPr>
                <w:sz w:val="19"/>
                <w:szCs w:val="19"/>
              </w:rPr>
            </w:pPr>
            <w:r w:rsidRPr="001D0241">
              <w:rPr>
                <w:sz w:val="19"/>
                <w:szCs w:val="19"/>
              </w:rPr>
              <w:t>B</w:t>
            </w:r>
          </w:p>
        </w:tc>
        <w:tc>
          <w:tcPr>
            <w:tcW w:w="2653" w:type="dxa"/>
            <w:tcBorders>
              <w:bottom w:val="single" w:sz="12" w:space="0" w:color="C00000"/>
            </w:tcBorders>
          </w:tcPr>
          <w:p w14:paraId="05E471A1" w14:textId="77777777" w:rsidR="001A606F" w:rsidRPr="001D0241" w:rsidRDefault="00E337D7" w:rsidP="00BE7BD8">
            <w:pPr>
              <w:pStyle w:val="TableHeading"/>
              <w:jc w:val="center"/>
              <w:rPr>
                <w:sz w:val="19"/>
                <w:szCs w:val="19"/>
              </w:rPr>
            </w:pPr>
            <w:r w:rsidRPr="001D0241">
              <w:rPr>
                <w:sz w:val="19"/>
                <w:szCs w:val="19"/>
              </w:rPr>
              <w:t>C</w:t>
            </w:r>
          </w:p>
        </w:tc>
        <w:tc>
          <w:tcPr>
            <w:tcW w:w="2652" w:type="dxa"/>
            <w:tcBorders>
              <w:bottom w:val="single" w:sz="12" w:space="0" w:color="C00000"/>
            </w:tcBorders>
          </w:tcPr>
          <w:p w14:paraId="27E7F0C7" w14:textId="77777777" w:rsidR="001A606F" w:rsidRPr="001D0241" w:rsidRDefault="00E337D7" w:rsidP="00BE7BD8">
            <w:pPr>
              <w:pStyle w:val="TableHeading"/>
              <w:jc w:val="center"/>
              <w:rPr>
                <w:sz w:val="19"/>
                <w:szCs w:val="19"/>
              </w:rPr>
            </w:pPr>
            <w:r w:rsidRPr="001D0241">
              <w:rPr>
                <w:sz w:val="19"/>
                <w:szCs w:val="19"/>
              </w:rPr>
              <w:t>D</w:t>
            </w:r>
          </w:p>
        </w:tc>
        <w:tc>
          <w:tcPr>
            <w:tcW w:w="2657" w:type="dxa"/>
            <w:tcBorders>
              <w:bottom w:val="single" w:sz="12" w:space="0" w:color="C00000"/>
            </w:tcBorders>
          </w:tcPr>
          <w:p w14:paraId="080CBA1E" w14:textId="77777777" w:rsidR="001A606F" w:rsidRPr="001D0241" w:rsidRDefault="00E337D7" w:rsidP="00BE7BD8">
            <w:pPr>
              <w:pStyle w:val="TableHeading"/>
              <w:jc w:val="center"/>
              <w:rPr>
                <w:sz w:val="19"/>
                <w:szCs w:val="19"/>
              </w:rPr>
            </w:pPr>
            <w:r w:rsidRPr="001D0241">
              <w:rPr>
                <w:sz w:val="19"/>
                <w:szCs w:val="19"/>
              </w:rPr>
              <w:t>E</w:t>
            </w:r>
          </w:p>
        </w:tc>
      </w:tr>
      <w:tr w:rsidR="001A606F" w:rsidRPr="001D0241" w14:paraId="636AA2E0" w14:textId="77777777" w:rsidTr="000077AA">
        <w:trPr>
          <w:cantSplit/>
          <w:trHeight w:val="33"/>
        </w:trPr>
        <w:tc>
          <w:tcPr>
            <w:tcW w:w="460" w:type="dxa"/>
            <w:tcBorders>
              <w:top w:val="nil"/>
              <w:left w:val="nil"/>
              <w:bottom w:val="single" w:sz="4" w:space="0" w:color="808184" w:themeColor="text2"/>
              <w:right w:val="single" w:sz="4" w:space="0" w:color="808184" w:themeColor="text2"/>
            </w:tcBorders>
            <w:shd w:val="clear" w:color="auto" w:fill="FFFFFF" w:themeFill="background1"/>
            <w:textDirection w:val="btLr"/>
            <w:vAlign w:val="center"/>
          </w:tcPr>
          <w:p w14:paraId="7CF0B334" w14:textId="77777777" w:rsidR="001A606F" w:rsidRPr="001D0241" w:rsidRDefault="001A606F" w:rsidP="004361A0">
            <w:pPr>
              <w:pStyle w:val="Tableheadingcolumn2"/>
            </w:pPr>
          </w:p>
        </w:tc>
        <w:tc>
          <w:tcPr>
            <w:tcW w:w="13267" w:type="dxa"/>
            <w:gridSpan w:val="5"/>
            <w:tcBorders>
              <w:top w:val="single" w:sz="12" w:space="0" w:color="C00000"/>
              <w:left w:val="single" w:sz="4" w:space="0" w:color="808184" w:themeColor="text2"/>
              <w:bottom w:val="single" w:sz="4" w:space="0" w:color="A6A8AB"/>
            </w:tcBorders>
            <w:shd w:val="clear" w:color="auto" w:fill="E6E7E8" w:themeFill="background2"/>
            <w:vAlign w:val="center"/>
          </w:tcPr>
          <w:p w14:paraId="3917DC49" w14:textId="77777777" w:rsidR="001A606F" w:rsidRPr="001D0241" w:rsidRDefault="001A606F" w:rsidP="004D0CF6">
            <w:pPr>
              <w:pStyle w:val="Tablesubhead"/>
            </w:pPr>
            <w:r w:rsidRPr="001D0241">
              <w:t>The folio of a student’s work has the following characteristics:</w:t>
            </w:r>
            <w:r w:rsidR="00113635" w:rsidRPr="001D0241">
              <w:t xml:space="preserve"> </w:t>
            </w:r>
          </w:p>
        </w:tc>
      </w:tr>
      <w:tr w:rsidR="006B6F88" w:rsidRPr="00346110" w14:paraId="1E0BE6F3" w14:textId="77777777" w:rsidTr="000077AA">
        <w:trPr>
          <w:cantSplit/>
          <w:trHeight w:val="181"/>
        </w:trPr>
        <w:tc>
          <w:tcPr>
            <w:tcW w:w="460" w:type="dxa"/>
            <w:vMerge w:val="restart"/>
            <w:tcBorders>
              <w:top w:val="single" w:sz="4" w:space="0" w:color="808184" w:themeColor="text2"/>
            </w:tcBorders>
            <w:shd w:val="clear" w:color="auto" w:fill="E6E7E8" w:themeFill="background2"/>
            <w:textDirection w:val="btLr"/>
            <w:vAlign w:val="center"/>
          </w:tcPr>
          <w:p w14:paraId="0CF75AB9" w14:textId="0E6B5659" w:rsidR="006B6F88" w:rsidRPr="001D0241" w:rsidRDefault="006B6F88" w:rsidP="00014573">
            <w:pPr>
              <w:pStyle w:val="Tableheadingcolumns"/>
            </w:pPr>
            <w:r w:rsidRPr="001D0241">
              <w:t>Communicating</w:t>
            </w:r>
          </w:p>
        </w:tc>
        <w:tc>
          <w:tcPr>
            <w:tcW w:w="2653" w:type="dxa"/>
            <w:tcBorders>
              <w:bottom w:val="dotted" w:sz="4" w:space="0" w:color="A6A8AB"/>
            </w:tcBorders>
          </w:tcPr>
          <w:p w14:paraId="61317AFD" w14:textId="1C9B8985" w:rsidR="006B6F88" w:rsidRPr="00A4154B" w:rsidRDefault="006B6F88" w:rsidP="00A4154B">
            <w:pPr>
              <w:pStyle w:val="Tabletextsinglecell"/>
            </w:pPr>
            <w:r w:rsidRPr="001D0241">
              <w:rPr>
                <w:rStyle w:val="shadingdifferences"/>
              </w:rPr>
              <w:t>purposeful</w:t>
            </w:r>
            <w:r w:rsidRPr="001D0241">
              <w:t>:</w:t>
            </w:r>
          </w:p>
          <w:p w14:paraId="5C4574F6" w14:textId="70C56E9D" w:rsidR="006B6F88" w:rsidRPr="00346110" w:rsidRDefault="006B6F88" w:rsidP="00EA1E68">
            <w:pPr>
              <w:pStyle w:val="TableBullet"/>
            </w:pPr>
            <w:r w:rsidRPr="00346110">
              <w:t>interactions in classroom routines</w:t>
            </w:r>
          </w:p>
          <w:p w14:paraId="08601B8A" w14:textId="511AD54D" w:rsidR="006B6F88" w:rsidRPr="00346110" w:rsidRDefault="006B6F88" w:rsidP="00EA1E68">
            <w:pPr>
              <w:pStyle w:val="TableBullet"/>
            </w:pPr>
            <w:r w:rsidRPr="00346110">
              <w:t>structured interactions with teachers and peers</w:t>
            </w:r>
          </w:p>
        </w:tc>
        <w:tc>
          <w:tcPr>
            <w:tcW w:w="2652" w:type="dxa"/>
            <w:tcBorders>
              <w:bottom w:val="dotted" w:sz="4" w:space="0" w:color="A6A8AB"/>
            </w:tcBorders>
          </w:tcPr>
          <w:p w14:paraId="6FEC35EE" w14:textId="0D75DC91" w:rsidR="006B6F88" w:rsidRPr="00A4154B" w:rsidRDefault="006B6F88" w:rsidP="00A4154B">
            <w:pPr>
              <w:pStyle w:val="Tabletextsinglecell"/>
            </w:pPr>
            <w:r w:rsidRPr="00A4154B">
              <w:rPr>
                <w:rStyle w:val="shadingdifferences"/>
              </w:rPr>
              <w:t>effective:</w:t>
            </w:r>
          </w:p>
          <w:p w14:paraId="27B2C503" w14:textId="2D4FF80F" w:rsidR="006B6F88" w:rsidRPr="00346110" w:rsidRDefault="006B6F88" w:rsidP="00EA1E68">
            <w:pPr>
              <w:pStyle w:val="TableBullet"/>
            </w:pPr>
            <w:r w:rsidRPr="00346110">
              <w:rPr>
                <w:rFonts w:cstheme="minorHAnsi"/>
              </w:rPr>
              <w:t>interactions in classroom routines</w:t>
            </w:r>
          </w:p>
          <w:p w14:paraId="6A0D36AD" w14:textId="4DFAC387" w:rsidR="006B6F88" w:rsidRPr="00346110" w:rsidRDefault="006B6F88" w:rsidP="00EA1E68">
            <w:pPr>
              <w:pStyle w:val="TableBullet"/>
            </w:pPr>
            <w:r w:rsidRPr="00346110">
              <w:rPr>
                <w:rFonts w:cstheme="minorHAnsi"/>
              </w:rPr>
              <w:t>structured interactions with teachers and peers</w:t>
            </w:r>
          </w:p>
        </w:tc>
        <w:tc>
          <w:tcPr>
            <w:tcW w:w="2653" w:type="dxa"/>
            <w:tcBorders>
              <w:bottom w:val="dotted" w:sz="4" w:space="0" w:color="A6A8AB"/>
            </w:tcBorders>
          </w:tcPr>
          <w:p w14:paraId="0758C0C9" w14:textId="6D9BC294" w:rsidR="006B6F88" w:rsidRPr="00346110" w:rsidRDefault="006B6F88" w:rsidP="00EA1E68">
            <w:pPr>
              <w:pStyle w:val="TableBullet"/>
              <w:rPr>
                <w:rFonts w:cstheme="minorHAnsi"/>
              </w:rPr>
            </w:pPr>
            <w:r w:rsidRPr="00346110">
              <w:rPr>
                <w:rFonts w:cstheme="minorHAnsi"/>
              </w:rPr>
              <w:t>interactions in classroom routines</w:t>
            </w:r>
          </w:p>
          <w:p w14:paraId="17F777DF" w14:textId="1097167F" w:rsidR="006B6F88" w:rsidRPr="00346110" w:rsidRDefault="006B6F88" w:rsidP="00EA1E68">
            <w:pPr>
              <w:pStyle w:val="TableBullet"/>
              <w:rPr>
                <w:rFonts w:cstheme="minorHAnsi"/>
              </w:rPr>
            </w:pPr>
            <w:r w:rsidRPr="00346110">
              <w:rPr>
                <w:rFonts w:cstheme="minorHAnsi"/>
              </w:rPr>
              <w:t>structured interactions with teachers and peers</w:t>
            </w:r>
          </w:p>
        </w:tc>
        <w:tc>
          <w:tcPr>
            <w:tcW w:w="2652" w:type="dxa"/>
            <w:tcBorders>
              <w:bottom w:val="dotted" w:sz="4" w:space="0" w:color="A6A8AB"/>
            </w:tcBorders>
          </w:tcPr>
          <w:p w14:paraId="2A3FFD4F" w14:textId="282BE417" w:rsidR="006B6F88" w:rsidRPr="00A4154B" w:rsidRDefault="006B6F88" w:rsidP="00A4154B">
            <w:pPr>
              <w:pStyle w:val="Tabletextsinglecell"/>
            </w:pPr>
            <w:r w:rsidRPr="00A4154B">
              <w:rPr>
                <w:rStyle w:val="shadingdifferences"/>
              </w:rPr>
              <w:t>guided</w:t>
            </w:r>
            <w:r w:rsidRPr="00A4154B">
              <w:t>:</w:t>
            </w:r>
          </w:p>
          <w:p w14:paraId="4400B923" w14:textId="47BFF5A8" w:rsidR="006B6F88" w:rsidRPr="00346110" w:rsidRDefault="006B6F88" w:rsidP="00EA1E68">
            <w:pPr>
              <w:pStyle w:val="TableBullet"/>
            </w:pPr>
            <w:r w:rsidRPr="00346110">
              <w:rPr>
                <w:rFonts w:cstheme="minorHAnsi"/>
              </w:rPr>
              <w:t>interactions in classroom routines</w:t>
            </w:r>
          </w:p>
          <w:p w14:paraId="0BBE6481" w14:textId="687996B0" w:rsidR="006B6F88" w:rsidRPr="00346110" w:rsidRDefault="006B6F88" w:rsidP="00EA1E68">
            <w:pPr>
              <w:pStyle w:val="TableBullet"/>
            </w:pPr>
            <w:r w:rsidRPr="00346110">
              <w:rPr>
                <w:rFonts w:cstheme="minorHAnsi"/>
              </w:rPr>
              <w:t>structured interactions with teachers and peers</w:t>
            </w:r>
          </w:p>
        </w:tc>
        <w:tc>
          <w:tcPr>
            <w:tcW w:w="2657" w:type="dxa"/>
            <w:tcBorders>
              <w:bottom w:val="dotted" w:sz="4" w:space="0" w:color="A6A8AB"/>
            </w:tcBorders>
          </w:tcPr>
          <w:p w14:paraId="4F586E5D" w14:textId="1B96D1EE" w:rsidR="006B6F88" w:rsidRPr="00A4154B" w:rsidRDefault="006B6F88" w:rsidP="00A4154B">
            <w:pPr>
              <w:pStyle w:val="Tabletextsinglecell"/>
            </w:pPr>
            <w:r w:rsidRPr="00A4154B">
              <w:rPr>
                <w:rStyle w:val="shadingdifferences"/>
              </w:rPr>
              <w:t>directed</w:t>
            </w:r>
            <w:r w:rsidRPr="00A4154B">
              <w:t>:</w:t>
            </w:r>
          </w:p>
          <w:p w14:paraId="6C68ED33" w14:textId="45830B61" w:rsidR="006B6F88" w:rsidRPr="00346110" w:rsidRDefault="006B6F88" w:rsidP="00EA1E68">
            <w:pPr>
              <w:pStyle w:val="TableBullet"/>
            </w:pPr>
            <w:r w:rsidRPr="00346110">
              <w:rPr>
                <w:rFonts w:cstheme="minorHAnsi"/>
              </w:rPr>
              <w:t>interactions in classroom routines</w:t>
            </w:r>
          </w:p>
          <w:p w14:paraId="22226F13" w14:textId="040051D6" w:rsidR="006B6F88" w:rsidRPr="00346110" w:rsidRDefault="006B6F88" w:rsidP="00EA1E68">
            <w:pPr>
              <w:pStyle w:val="TableBullet"/>
            </w:pPr>
            <w:r w:rsidRPr="00346110">
              <w:rPr>
                <w:rFonts w:cstheme="minorHAnsi"/>
              </w:rPr>
              <w:t>structured interactions with teachers and peers</w:t>
            </w:r>
          </w:p>
        </w:tc>
      </w:tr>
      <w:tr w:rsidR="006B6F88" w:rsidRPr="00346110" w14:paraId="08C1E3EB" w14:textId="77777777" w:rsidTr="000077AA">
        <w:trPr>
          <w:cantSplit/>
          <w:trHeight w:val="20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49A7B0D9" w14:textId="77777777" w:rsidR="006B6F88" w:rsidRPr="00346110" w:rsidRDefault="006B6F88" w:rsidP="004C1C77">
            <w:pPr>
              <w:pStyle w:val="Tableheadingcolumn2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</w:tcPr>
          <w:p w14:paraId="28FB04FA" w14:textId="755841C5" w:rsidR="006B6F88" w:rsidRPr="00346110" w:rsidRDefault="006B6F88" w:rsidP="004F0070">
            <w:pPr>
              <w:rPr>
                <w:szCs w:val="19"/>
              </w:rPr>
            </w:pPr>
            <w:r w:rsidRPr="00A4154B">
              <w:rPr>
                <w:rStyle w:val="shadingdifferences"/>
              </w:rPr>
              <w:t>proficient</w:t>
            </w:r>
            <w:r w:rsidRPr="00346110">
              <w:rPr>
                <w:szCs w:val="19"/>
              </w:rPr>
              <w:t xml:space="preserve"> reproduction of sounds </w:t>
            </w:r>
            <w:r w:rsidRPr="00346110">
              <w:rPr>
                <w:rFonts w:cstheme="minorHAnsi"/>
                <w:szCs w:val="19"/>
              </w:rPr>
              <w:t xml:space="preserve">of </w:t>
            </w:r>
            <w:r w:rsidRPr="00346110">
              <w:rPr>
                <w:rStyle w:val="EmphasisIndonesian"/>
              </w:rPr>
              <w:t>au</w:t>
            </w:r>
            <w:r w:rsidRPr="00346110">
              <w:rPr>
                <w:rFonts w:cstheme="minorHAnsi"/>
                <w:szCs w:val="19"/>
              </w:rPr>
              <w:t xml:space="preserve">, </w:t>
            </w:r>
            <w:r w:rsidRPr="00346110">
              <w:rPr>
                <w:rStyle w:val="EmphasisIndonesian"/>
              </w:rPr>
              <w:t>g</w:t>
            </w:r>
            <w:r w:rsidRPr="00346110">
              <w:rPr>
                <w:rFonts w:cstheme="minorHAnsi"/>
                <w:szCs w:val="19"/>
              </w:rPr>
              <w:t xml:space="preserve"> and final </w:t>
            </w:r>
            <w:r w:rsidRPr="00346110">
              <w:rPr>
                <w:rStyle w:val="EmphasisIndonesian"/>
              </w:rPr>
              <w:t>k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</w:tcPr>
          <w:p w14:paraId="6BAB635B" w14:textId="4F186144" w:rsidR="006B6F88" w:rsidRPr="00346110" w:rsidRDefault="006B6F88" w:rsidP="004F0070">
            <w:pPr>
              <w:pStyle w:val="TableBullet"/>
              <w:numPr>
                <w:ilvl w:val="0"/>
                <w:numId w:val="0"/>
              </w:numPr>
              <w:rPr>
                <w:szCs w:val="19"/>
              </w:rPr>
            </w:pPr>
            <w:r w:rsidRPr="00346110">
              <w:rPr>
                <w:rStyle w:val="shadingdifferences"/>
                <w:szCs w:val="19"/>
              </w:rPr>
              <w:t>effective</w:t>
            </w:r>
            <w:r w:rsidRPr="00346110">
              <w:rPr>
                <w:szCs w:val="19"/>
              </w:rPr>
              <w:t xml:space="preserve"> reproduction of sounds </w:t>
            </w:r>
            <w:r w:rsidRPr="00346110">
              <w:rPr>
                <w:rFonts w:cstheme="minorHAnsi"/>
                <w:szCs w:val="19"/>
              </w:rPr>
              <w:t xml:space="preserve">of </w:t>
            </w:r>
            <w:r w:rsidRPr="00346110">
              <w:rPr>
                <w:rStyle w:val="EmphasisIndonesian"/>
              </w:rPr>
              <w:t>au</w:t>
            </w:r>
            <w:r w:rsidRPr="00346110">
              <w:rPr>
                <w:rFonts w:cstheme="minorHAnsi"/>
                <w:szCs w:val="19"/>
              </w:rPr>
              <w:t xml:space="preserve">, </w:t>
            </w:r>
            <w:r w:rsidRPr="00346110">
              <w:rPr>
                <w:rStyle w:val="EmphasisIndonesian"/>
              </w:rPr>
              <w:t>g</w:t>
            </w:r>
            <w:r w:rsidRPr="00346110">
              <w:rPr>
                <w:rFonts w:cstheme="minorHAnsi"/>
                <w:szCs w:val="19"/>
              </w:rPr>
              <w:t xml:space="preserve"> and final </w:t>
            </w:r>
            <w:r w:rsidRPr="00346110">
              <w:rPr>
                <w:rStyle w:val="EmphasisIndonesian"/>
              </w:rPr>
              <w:t>k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</w:tcPr>
          <w:p w14:paraId="5C6181C0" w14:textId="6990B34E" w:rsidR="006B6F88" w:rsidRPr="00346110" w:rsidRDefault="006B6F88" w:rsidP="004C1C77">
            <w:pPr>
              <w:pStyle w:val="TableBullet"/>
              <w:numPr>
                <w:ilvl w:val="0"/>
                <w:numId w:val="0"/>
              </w:numPr>
              <w:rPr>
                <w:rFonts w:cstheme="minorHAnsi"/>
                <w:szCs w:val="19"/>
              </w:rPr>
            </w:pPr>
            <w:r w:rsidRPr="00346110">
              <w:rPr>
                <w:rFonts w:cstheme="minorHAnsi"/>
                <w:szCs w:val="19"/>
              </w:rPr>
              <w:t>reproduction of so</w:t>
            </w:r>
            <w:r w:rsidRPr="001D0241">
              <w:rPr>
                <w:rFonts w:cstheme="minorHAnsi"/>
                <w:szCs w:val="19"/>
              </w:rPr>
              <w:t xml:space="preserve">unds of </w:t>
            </w:r>
            <w:r w:rsidRPr="00A4154B">
              <w:rPr>
                <w:rStyle w:val="EmphasisIndonesian"/>
              </w:rPr>
              <w:t>au</w:t>
            </w:r>
            <w:r w:rsidRPr="00346110">
              <w:rPr>
                <w:rFonts w:cstheme="minorHAnsi"/>
                <w:szCs w:val="19"/>
              </w:rPr>
              <w:t xml:space="preserve">, </w:t>
            </w:r>
            <w:r w:rsidRPr="00A4154B">
              <w:rPr>
                <w:rStyle w:val="EmphasisIndonesian"/>
              </w:rPr>
              <w:t>g</w:t>
            </w:r>
            <w:r w:rsidRPr="00346110">
              <w:rPr>
                <w:rFonts w:cstheme="minorHAnsi"/>
                <w:szCs w:val="19"/>
              </w:rPr>
              <w:t xml:space="preserve"> and final </w:t>
            </w:r>
            <w:r w:rsidRPr="00A4154B">
              <w:rPr>
                <w:rStyle w:val="EmphasisIndonesian"/>
              </w:rPr>
              <w:t>k</w:t>
            </w:r>
            <w:r w:rsidRPr="00346110">
              <w:rPr>
                <w:rStyle w:val="EmphasisIndonesian"/>
                <w:lang w:val="en-US"/>
              </w:rPr>
              <w:t xml:space="preserve"> </w:t>
            </w:r>
            <w:r w:rsidRPr="00346110">
              <w:rPr>
                <w:rFonts w:cstheme="minorHAnsi"/>
                <w:szCs w:val="19"/>
              </w:rPr>
              <w:t>(</w:t>
            </w:r>
            <w:bookmarkStart w:id="14" w:name="SE1"/>
            <w:r w:rsidR="001D0241">
              <w:rPr>
                <w:rStyle w:val="shadingkeyinmatrix"/>
              </w:rPr>
              <w:fldChar w:fldCharType="begin"/>
            </w:r>
            <w:r w:rsidR="001D0241">
              <w:rPr>
                <w:rStyle w:val="shadingkeyinmatrix"/>
              </w:rPr>
              <w:instrText>HYPERLINK  \l "AS1" \o "AS1, Alt+Left to return "</w:instrText>
            </w:r>
            <w:r w:rsidR="001D0241">
              <w:rPr>
                <w:rStyle w:val="shadingkeyinmatrix"/>
              </w:rPr>
            </w:r>
            <w:r w:rsidR="001D0241">
              <w:rPr>
                <w:rStyle w:val="shadingkeyinmatrix"/>
              </w:rPr>
              <w:fldChar w:fldCharType="separate"/>
            </w:r>
            <w:r w:rsidR="001D0241" w:rsidRPr="001D0241">
              <w:rPr>
                <w:rStyle w:val="Hyperlink"/>
                <w:noProof/>
                <w:shd w:val="clear" w:color="auto" w:fill="C8DDF2" w:themeFill="accent2" w:themeFillTint="33"/>
              </w:rPr>
              <w:t>AS</w:t>
            </w:r>
            <w:bookmarkEnd w:id="14"/>
            <w:r w:rsidR="001D0241" w:rsidRPr="001D0241">
              <w:rPr>
                <w:rStyle w:val="Hyperlink"/>
                <w:noProof/>
                <w:shd w:val="clear" w:color="auto" w:fill="C8DDF2" w:themeFill="accent2" w:themeFillTint="33"/>
              </w:rPr>
              <w:t>1</w:t>
            </w:r>
            <w:r w:rsidR="001D0241">
              <w:rPr>
                <w:rStyle w:val="shadingkeyinmatrix"/>
              </w:rPr>
              <w:fldChar w:fldCharType="end"/>
            </w:r>
            <w:r w:rsidRPr="00346110">
              <w:rPr>
                <w:rFonts w:cstheme="minorHAnsi"/>
                <w:szCs w:val="19"/>
              </w:rPr>
              <w:t>)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</w:tcPr>
          <w:p w14:paraId="6AFDBAA5" w14:textId="072A05D7" w:rsidR="006B6F88" w:rsidRPr="00E36657" w:rsidRDefault="006B6F88" w:rsidP="004F0070">
            <w:pPr>
              <w:pStyle w:val="TableBullet"/>
              <w:numPr>
                <w:ilvl w:val="0"/>
                <w:numId w:val="0"/>
              </w:numPr>
              <w:rPr>
                <w:szCs w:val="19"/>
              </w:rPr>
            </w:pPr>
            <w:r w:rsidRPr="004E6C12">
              <w:rPr>
                <w:rStyle w:val="shadingdifferences"/>
              </w:rPr>
              <w:t>guided</w:t>
            </w:r>
            <w:r w:rsidRPr="00346110">
              <w:rPr>
                <w:rFonts w:cstheme="minorHAnsi"/>
                <w:szCs w:val="19"/>
              </w:rPr>
              <w:t xml:space="preserve"> reproduction of sounds </w:t>
            </w:r>
            <w:r w:rsidRPr="00E36657">
              <w:rPr>
                <w:rFonts w:cstheme="minorHAnsi"/>
                <w:szCs w:val="19"/>
              </w:rPr>
              <w:t xml:space="preserve">of </w:t>
            </w:r>
            <w:r w:rsidRPr="00E36657">
              <w:rPr>
                <w:rStyle w:val="EmphasisIndonesian"/>
              </w:rPr>
              <w:t>au</w:t>
            </w:r>
            <w:r w:rsidRPr="00E36657">
              <w:rPr>
                <w:rFonts w:cstheme="minorHAnsi"/>
                <w:szCs w:val="19"/>
              </w:rPr>
              <w:t xml:space="preserve">, </w:t>
            </w:r>
            <w:r w:rsidRPr="00E36657">
              <w:rPr>
                <w:rStyle w:val="EmphasisIndonesian"/>
              </w:rPr>
              <w:t>g</w:t>
            </w:r>
            <w:r w:rsidRPr="00E36657">
              <w:rPr>
                <w:rFonts w:cstheme="minorHAnsi"/>
                <w:szCs w:val="19"/>
              </w:rPr>
              <w:t xml:space="preserve"> and final </w:t>
            </w:r>
            <w:r w:rsidRPr="00E36657">
              <w:rPr>
                <w:rStyle w:val="EmphasisIndonesian"/>
              </w:rPr>
              <w:t>k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</w:tcPr>
          <w:p w14:paraId="299308B5" w14:textId="722EBC5B" w:rsidR="006B6F88" w:rsidRPr="00346110" w:rsidRDefault="006B6F88" w:rsidP="004F0070">
            <w:pPr>
              <w:pStyle w:val="TableBullet"/>
              <w:numPr>
                <w:ilvl w:val="0"/>
                <w:numId w:val="0"/>
              </w:numPr>
              <w:rPr>
                <w:szCs w:val="19"/>
              </w:rPr>
            </w:pPr>
            <w:r w:rsidRPr="00A4154B">
              <w:rPr>
                <w:rStyle w:val="shadingdifferences"/>
              </w:rPr>
              <w:t>directed</w:t>
            </w:r>
            <w:r w:rsidRPr="00346110">
              <w:rPr>
                <w:szCs w:val="19"/>
              </w:rPr>
              <w:t xml:space="preserve"> reproduction of sounds </w:t>
            </w:r>
            <w:r w:rsidRPr="00346110">
              <w:rPr>
                <w:rFonts w:cstheme="minorHAnsi"/>
                <w:szCs w:val="19"/>
              </w:rPr>
              <w:t xml:space="preserve">of </w:t>
            </w:r>
            <w:r w:rsidRPr="00346110">
              <w:rPr>
                <w:rStyle w:val="EmphasisIndonesian"/>
              </w:rPr>
              <w:t>au</w:t>
            </w:r>
            <w:r w:rsidRPr="00346110">
              <w:rPr>
                <w:rFonts w:cstheme="minorHAnsi"/>
                <w:szCs w:val="19"/>
              </w:rPr>
              <w:t xml:space="preserve">, </w:t>
            </w:r>
            <w:r w:rsidRPr="00346110">
              <w:rPr>
                <w:rStyle w:val="EmphasisIndonesian"/>
              </w:rPr>
              <w:t>g</w:t>
            </w:r>
            <w:r w:rsidRPr="00346110">
              <w:rPr>
                <w:rFonts w:cstheme="minorHAnsi"/>
                <w:szCs w:val="19"/>
              </w:rPr>
              <w:t xml:space="preserve"> and final </w:t>
            </w:r>
            <w:r w:rsidRPr="00346110">
              <w:rPr>
                <w:rStyle w:val="EmphasisIndonesian"/>
              </w:rPr>
              <w:t>k</w:t>
            </w:r>
          </w:p>
        </w:tc>
      </w:tr>
      <w:tr w:rsidR="006B6F88" w:rsidRPr="00346110" w14:paraId="7314D282" w14:textId="77777777" w:rsidTr="000077AA">
        <w:trPr>
          <w:cantSplit/>
          <w:trHeight w:val="20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115171E2" w14:textId="77777777" w:rsidR="006B6F88" w:rsidRPr="00346110" w:rsidRDefault="006B6F88" w:rsidP="004C1C77">
            <w:pPr>
              <w:pStyle w:val="Tableheadingcolumn2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7A453CFD" w14:textId="6E262033" w:rsidR="006B6F88" w:rsidRPr="00346110" w:rsidRDefault="006B6F88" w:rsidP="0018619D">
            <w:pPr>
              <w:pStyle w:val="TableBullet"/>
              <w:numPr>
                <w:ilvl w:val="0"/>
                <w:numId w:val="0"/>
              </w:numPr>
              <w:ind w:left="170" w:hanging="170"/>
            </w:pPr>
            <w:r w:rsidRPr="00A4154B">
              <w:rPr>
                <w:rStyle w:val="shadingdifferences"/>
              </w:rPr>
              <w:t>purposeful</w:t>
            </w:r>
            <w:r w:rsidRPr="00A4154B">
              <w:t>:</w:t>
            </w:r>
          </w:p>
          <w:p w14:paraId="1D7AE154" w14:textId="1B501EF7" w:rsidR="006B6F88" w:rsidRPr="00346110" w:rsidRDefault="006B6F88" w:rsidP="00EA1E68">
            <w:pPr>
              <w:pStyle w:val="TableBullet"/>
            </w:pPr>
            <w:r w:rsidRPr="00346110">
              <w:t xml:space="preserve">following of instructions </w:t>
            </w:r>
          </w:p>
          <w:p w14:paraId="0E230E6A" w14:textId="7B1EB7B0" w:rsidR="006B6F88" w:rsidRPr="00E36657" w:rsidRDefault="006B6F88" w:rsidP="00EA1E68">
            <w:pPr>
              <w:pStyle w:val="TableBullet"/>
            </w:pPr>
            <w:r w:rsidRPr="00E36657">
              <w:t>making of requests</w:t>
            </w:r>
          </w:p>
          <w:p w14:paraId="71ECA324" w14:textId="6479CD47" w:rsidR="006B6F88" w:rsidRPr="00E36657" w:rsidRDefault="006B6F88" w:rsidP="00EA1E68">
            <w:pPr>
              <w:pStyle w:val="TableBullet"/>
            </w:pPr>
            <w:r w:rsidRPr="00E36657">
              <w:t>responding with actions</w:t>
            </w:r>
          </w:p>
          <w:p w14:paraId="54DBB84E" w14:textId="32216119" w:rsidR="006B6F88" w:rsidRPr="00346110" w:rsidRDefault="006B6F88" w:rsidP="00EA1E68">
            <w:pPr>
              <w:pStyle w:val="TableBullet"/>
            </w:pPr>
            <w:r w:rsidRPr="00346110">
              <w:t xml:space="preserve">responding to questions by using simple phrases 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71F6C803" w14:textId="54146AC9" w:rsidR="006B6F88" w:rsidRPr="00346110" w:rsidRDefault="006B6F88" w:rsidP="0018619D">
            <w:pPr>
              <w:pStyle w:val="TableBullet"/>
              <w:numPr>
                <w:ilvl w:val="0"/>
                <w:numId w:val="0"/>
              </w:numPr>
            </w:pPr>
            <w:r w:rsidRPr="00A4154B">
              <w:rPr>
                <w:rStyle w:val="shadingdifferences"/>
              </w:rPr>
              <w:t>effective</w:t>
            </w:r>
            <w:r w:rsidRPr="00A4154B">
              <w:t>:</w:t>
            </w:r>
          </w:p>
          <w:p w14:paraId="6294EC7D" w14:textId="4596C8BC" w:rsidR="006B6F88" w:rsidRPr="00346110" w:rsidRDefault="006B6F88" w:rsidP="00EA1E68">
            <w:pPr>
              <w:pStyle w:val="TableBullet"/>
            </w:pPr>
            <w:r w:rsidRPr="00346110">
              <w:t xml:space="preserve">following of instructions </w:t>
            </w:r>
          </w:p>
          <w:p w14:paraId="064150BB" w14:textId="4E9B0A7B" w:rsidR="006B6F88" w:rsidRPr="00E36657" w:rsidRDefault="006B6F88" w:rsidP="00EA1E68">
            <w:pPr>
              <w:pStyle w:val="TableBullet"/>
            </w:pPr>
            <w:r w:rsidRPr="00346110">
              <w:t>making of requests</w:t>
            </w:r>
          </w:p>
          <w:p w14:paraId="12C2B6D5" w14:textId="2CEDEF3F" w:rsidR="006B6F88" w:rsidRPr="00E36657" w:rsidRDefault="006B6F88" w:rsidP="00EA1E68">
            <w:pPr>
              <w:pStyle w:val="TableBullet"/>
            </w:pPr>
            <w:r w:rsidRPr="00E36657">
              <w:t>responding with actions</w:t>
            </w:r>
          </w:p>
          <w:p w14:paraId="12EE4196" w14:textId="449FA72B" w:rsidR="006B6F88" w:rsidRPr="00346110" w:rsidRDefault="006B6F88" w:rsidP="00EA1E68">
            <w:pPr>
              <w:pStyle w:val="TableBullet"/>
              <w:rPr>
                <w:rFonts w:ascii="Arial Narrow" w:hAnsi="Arial Narrow"/>
              </w:rPr>
            </w:pPr>
            <w:r w:rsidRPr="00346110">
              <w:t xml:space="preserve">responding to questions by using simple phrases 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4B2A5815" w14:textId="3ED82FE5" w:rsidR="006B6F88" w:rsidRPr="00346110" w:rsidRDefault="006B6F88" w:rsidP="00EA1E68">
            <w:pPr>
              <w:pStyle w:val="TableBullet"/>
            </w:pPr>
            <w:r w:rsidRPr="00346110">
              <w:t>following of instructions (</w:t>
            </w:r>
            <w:bookmarkStart w:id="15" w:name="SE2"/>
            <w:r w:rsidR="00E36657">
              <w:rPr>
                <w:rStyle w:val="shadingkeyinmatrix"/>
              </w:rPr>
              <w:fldChar w:fldCharType="begin"/>
            </w:r>
            <w:r w:rsidR="001D0241">
              <w:rPr>
                <w:rStyle w:val="shadingkeyinmatrix"/>
              </w:rPr>
              <w:instrText>HYPERLINK  \l "AS2"</w:instrText>
            </w:r>
            <w:r w:rsidR="00E36657">
              <w:rPr>
                <w:rStyle w:val="shadingkeyinmatrix"/>
              </w:rPr>
            </w:r>
            <w:r w:rsidR="00E36657">
              <w:rPr>
                <w:rStyle w:val="shadingkeyinmatrix"/>
              </w:rPr>
              <w:fldChar w:fldCharType="separate"/>
            </w:r>
            <w:r w:rsidRPr="00A4154B">
              <w:rPr>
                <w:rStyle w:val="Hyperlink"/>
                <w:noProof/>
                <w:shd w:val="clear" w:color="auto" w:fill="C8DDF2" w:themeFill="accent2" w:themeFillTint="33"/>
              </w:rPr>
              <w:t>AS2</w:t>
            </w:r>
            <w:bookmarkEnd w:id="15"/>
            <w:r w:rsidR="00E36657">
              <w:rPr>
                <w:rStyle w:val="shadingkeyinmatrix"/>
              </w:rPr>
              <w:fldChar w:fldCharType="end"/>
            </w:r>
            <w:r w:rsidRPr="00346110">
              <w:t>)</w:t>
            </w:r>
          </w:p>
          <w:p w14:paraId="2823D2BC" w14:textId="7D62F561" w:rsidR="006B6F88" w:rsidRPr="00E36657" w:rsidRDefault="006B6F88" w:rsidP="00EA1E68">
            <w:pPr>
              <w:pStyle w:val="TableBullet"/>
            </w:pPr>
            <w:r w:rsidRPr="00346110">
              <w:t>making of requests</w:t>
            </w:r>
          </w:p>
          <w:p w14:paraId="1DFFD986" w14:textId="77777777" w:rsidR="006B6F88" w:rsidRPr="00E36657" w:rsidRDefault="006B6F88" w:rsidP="00EA1E68">
            <w:pPr>
              <w:pStyle w:val="TableBullet"/>
            </w:pPr>
            <w:r w:rsidRPr="00E36657">
              <w:t>responding with actions</w:t>
            </w:r>
          </w:p>
          <w:p w14:paraId="1A3EE46F" w14:textId="3A857295" w:rsidR="006B6F88" w:rsidRPr="00346110" w:rsidRDefault="006B6F88" w:rsidP="00EA1E68">
            <w:pPr>
              <w:pStyle w:val="TableBullet"/>
            </w:pPr>
            <w:r w:rsidRPr="001D0241">
              <w:t>responding to questions (</w:t>
            </w:r>
            <w:bookmarkStart w:id="16" w:name="SE3"/>
            <w:r w:rsidR="001D0241">
              <w:rPr>
                <w:rStyle w:val="shadingkeyinmatrix"/>
              </w:rPr>
              <w:fldChar w:fldCharType="begin"/>
            </w:r>
            <w:r w:rsidR="001D0241">
              <w:rPr>
                <w:rStyle w:val="shadingkeyinmatrix"/>
              </w:rPr>
              <w:instrText>HYPERLINK  \l "AS3"</w:instrText>
            </w:r>
            <w:r w:rsidR="001D0241">
              <w:rPr>
                <w:rStyle w:val="shadingkeyinmatrix"/>
              </w:rPr>
            </w:r>
            <w:r w:rsidR="001D0241">
              <w:rPr>
                <w:rStyle w:val="shadingkeyinmatrix"/>
              </w:rPr>
              <w:fldChar w:fldCharType="separate"/>
            </w:r>
            <w:r w:rsidRPr="00A4154B">
              <w:rPr>
                <w:rStyle w:val="Hyperlink"/>
                <w:noProof/>
                <w:shd w:val="clear" w:color="auto" w:fill="C8DDF2" w:themeFill="accent2" w:themeFillTint="33"/>
              </w:rPr>
              <w:t>AS3</w:t>
            </w:r>
            <w:bookmarkEnd w:id="16"/>
            <w:r w:rsidR="001D0241">
              <w:rPr>
                <w:rStyle w:val="shadingkeyinmatrix"/>
              </w:rPr>
              <w:fldChar w:fldCharType="end"/>
            </w:r>
            <w:r w:rsidRPr="00346110">
              <w:t xml:space="preserve">) by using simple phrases 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48D58193" w14:textId="184FBA92" w:rsidR="006B6F88" w:rsidRPr="00346110" w:rsidRDefault="006B6F88" w:rsidP="0018619D">
            <w:pPr>
              <w:pStyle w:val="TableBullet"/>
              <w:numPr>
                <w:ilvl w:val="0"/>
                <w:numId w:val="0"/>
              </w:numPr>
              <w:rPr>
                <w:lang w:eastAsia="en-AU"/>
              </w:rPr>
            </w:pPr>
            <w:r w:rsidRPr="00A4154B">
              <w:rPr>
                <w:rStyle w:val="shadingdifferences"/>
              </w:rPr>
              <w:t>guided</w:t>
            </w:r>
            <w:r w:rsidRPr="00A4154B">
              <w:t>:</w:t>
            </w:r>
          </w:p>
          <w:p w14:paraId="1CF2805E" w14:textId="49E12C32" w:rsidR="006B6F88" w:rsidRPr="00346110" w:rsidRDefault="006B6F88" w:rsidP="00EA1E68">
            <w:pPr>
              <w:pStyle w:val="TableBullet"/>
              <w:rPr>
                <w:lang w:eastAsia="en-AU"/>
              </w:rPr>
            </w:pPr>
            <w:r w:rsidRPr="00346110">
              <w:rPr>
                <w:lang w:eastAsia="en-AU"/>
              </w:rPr>
              <w:t xml:space="preserve">following of instructions </w:t>
            </w:r>
          </w:p>
          <w:p w14:paraId="1E3358E9" w14:textId="30ED9A61" w:rsidR="006B6F88" w:rsidRPr="00E36657" w:rsidRDefault="006B6F88" w:rsidP="00EA1E68">
            <w:pPr>
              <w:pStyle w:val="TableBullet"/>
              <w:rPr>
                <w:lang w:eastAsia="en-AU"/>
              </w:rPr>
            </w:pPr>
            <w:r w:rsidRPr="00346110">
              <w:rPr>
                <w:lang w:eastAsia="en-AU"/>
              </w:rPr>
              <w:t>making of requests</w:t>
            </w:r>
          </w:p>
          <w:p w14:paraId="32E6B66A" w14:textId="26485800" w:rsidR="006B6F88" w:rsidRPr="00E36657" w:rsidRDefault="006B6F88" w:rsidP="00EA1E68">
            <w:pPr>
              <w:pStyle w:val="TableBullet"/>
              <w:rPr>
                <w:lang w:eastAsia="en-AU"/>
              </w:rPr>
            </w:pPr>
            <w:r w:rsidRPr="00E36657">
              <w:rPr>
                <w:lang w:eastAsia="en-AU"/>
              </w:rPr>
              <w:t>responding with actions</w:t>
            </w:r>
          </w:p>
          <w:p w14:paraId="32B94CDE" w14:textId="5E694C0F" w:rsidR="006B6F88" w:rsidRPr="00346110" w:rsidRDefault="006B6F88" w:rsidP="00EA1E68">
            <w:pPr>
              <w:pStyle w:val="TableBullet"/>
              <w:rPr>
                <w:rFonts w:ascii="Arial Narrow" w:hAnsi="Arial Narrow"/>
              </w:rPr>
            </w:pPr>
            <w:r w:rsidRPr="00346110">
              <w:rPr>
                <w:lang w:eastAsia="en-AU"/>
              </w:rPr>
              <w:t xml:space="preserve">responding to questions by using simple phrases 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82ABCE7" w14:textId="45B53739" w:rsidR="006B6F88" w:rsidRPr="00346110" w:rsidRDefault="006B6F88" w:rsidP="0018619D">
            <w:pPr>
              <w:pStyle w:val="TableBullet"/>
              <w:numPr>
                <w:ilvl w:val="0"/>
                <w:numId w:val="0"/>
              </w:numPr>
            </w:pPr>
            <w:r w:rsidRPr="00A4154B">
              <w:rPr>
                <w:rStyle w:val="shadingdifferences"/>
              </w:rPr>
              <w:t>directed</w:t>
            </w:r>
            <w:r w:rsidRPr="00A4154B">
              <w:t>:</w:t>
            </w:r>
          </w:p>
          <w:p w14:paraId="36FE6999" w14:textId="0897C9BF" w:rsidR="006B6F88" w:rsidRPr="00346110" w:rsidRDefault="006B6F88" w:rsidP="00EA1E68">
            <w:pPr>
              <w:pStyle w:val="TableBullet"/>
            </w:pPr>
            <w:r w:rsidRPr="00346110">
              <w:t xml:space="preserve">following of instructions </w:t>
            </w:r>
          </w:p>
          <w:p w14:paraId="5925EF0B" w14:textId="5BFC79BE" w:rsidR="006B6F88" w:rsidRPr="00E36657" w:rsidRDefault="006B6F88" w:rsidP="00EA1E68">
            <w:pPr>
              <w:pStyle w:val="TableBullet"/>
            </w:pPr>
            <w:r w:rsidRPr="00346110">
              <w:t>making of requests</w:t>
            </w:r>
          </w:p>
          <w:p w14:paraId="1F505862" w14:textId="7FD7471C" w:rsidR="006B6F88" w:rsidRPr="00E36657" w:rsidRDefault="006B6F88" w:rsidP="00EA1E68">
            <w:pPr>
              <w:pStyle w:val="TableBullet"/>
            </w:pPr>
            <w:r w:rsidRPr="00E36657">
              <w:t>responding with actions</w:t>
            </w:r>
          </w:p>
          <w:p w14:paraId="16310EE3" w14:textId="42236640" w:rsidR="006B6F88" w:rsidRPr="00346110" w:rsidRDefault="006B6F88" w:rsidP="00EA1E68">
            <w:pPr>
              <w:pStyle w:val="TableBullet"/>
              <w:rPr>
                <w:rFonts w:ascii="Arial Narrow" w:hAnsi="Arial Narrow"/>
              </w:rPr>
            </w:pPr>
            <w:r w:rsidRPr="00346110">
              <w:t xml:space="preserve">responding to questions by using simple phrases </w:t>
            </w:r>
          </w:p>
        </w:tc>
      </w:tr>
      <w:tr w:rsidR="006B6F88" w:rsidRPr="00346110" w14:paraId="2D158F95" w14:textId="77777777" w:rsidTr="000077AA">
        <w:trPr>
          <w:cantSplit/>
          <w:trHeight w:val="20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00DCC057" w14:textId="77777777" w:rsidR="006B6F88" w:rsidRPr="00346110" w:rsidRDefault="006B6F88" w:rsidP="004C1C77">
            <w:pPr>
              <w:pStyle w:val="Tableheadingcolumn2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09DB7445" w14:textId="2C89A096" w:rsidR="006B6F88" w:rsidRPr="00346110" w:rsidRDefault="006B6F88" w:rsidP="00EA1E68">
            <w:pPr>
              <w:pStyle w:val="TableBullet"/>
            </w:pPr>
            <w:r w:rsidRPr="00A4154B">
              <w:rPr>
                <w:rStyle w:val="shadingdifferences"/>
              </w:rPr>
              <w:t>purposeful</w:t>
            </w:r>
            <w:r w:rsidRPr="00346110">
              <w:t xml:space="preserve"> engagement with texts, relying on graphics, key words and examples to support understanding</w:t>
            </w:r>
          </w:p>
          <w:p w14:paraId="2FCB6781" w14:textId="5719BDB3" w:rsidR="006B6F88" w:rsidRPr="00346110" w:rsidRDefault="006B6F88" w:rsidP="00EA1E68">
            <w:pPr>
              <w:pStyle w:val="TableBullet"/>
              <w:rPr>
                <w:rFonts w:ascii="Arial Narrow" w:hAnsi="Arial Narrow"/>
              </w:rPr>
            </w:pPr>
            <w:r w:rsidRPr="00A4154B">
              <w:rPr>
                <w:rStyle w:val="shadingdifferences"/>
              </w:rPr>
              <w:t>considered</w:t>
            </w:r>
            <w:r w:rsidRPr="00346110">
              <w:t xml:space="preserve"> responding using formulaic language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77235BDD" w14:textId="36E267E5" w:rsidR="006B6F88" w:rsidRPr="00346110" w:rsidRDefault="006B6F88" w:rsidP="00EA1E68">
            <w:pPr>
              <w:pStyle w:val="TableBullet"/>
              <w:rPr>
                <w:rFonts w:ascii="Arial Narrow" w:hAnsi="Arial Narrow"/>
              </w:rPr>
            </w:pPr>
            <w:r w:rsidRPr="00A4154B">
              <w:rPr>
                <w:rStyle w:val="shadingdifferences"/>
              </w:rPr>
              <w:t>effective</w:t>
            </w:r>
            <w:r w:rsidRPr="00346110">
              <w:t xml:space="preserve"> engagement with texts, relying on graphics, key words and examples to support understanding</w:t>
            </w:r>
          </w:p>
          <w:p w14:paraId="294E858D" w14:textId="411FAE5B" w:rsidR="006B6F88" w:rsidRPr="00346110" w:rsidRDefault="006B6F88" w:rsidP="00EA1E68">
            <w:pPr>
              <w:pStyle w:val="TableBullet"/>
              <w:rPr>
                <w:rFonts w:ascii="Arial Narrow" w:hAnsi="Arial Narrow"/>
              </w:rPr>
            </w:pPr>
            <w:r w:rsidRPr="00A4154B">
              <w:rPr>
                <w:rStyle w:val="shadingdifferences"/>
              </w:rPr>
              <w:t>effective</w:t>
            </w:r>
            <w:r w:rsidRPr="00346110">
              <w:t xml:space="preserve"> responding using formulaic language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3B68CE80" w14:textId="26B88805" w:rsidR="006B6F88" w:rsidRPr="00346110" w:rsidRDefault="006B6F88" w:rsidP="00EA1E68">
            <w:pPr>
              <w:pStyle w:val="TableBullet"/>
            </w:pPr>
            <w:r w:rsidRPr="00346110">
              <w:t>engagement with texts, relying on graphics, key words and examples to support understanding</w:t>
            </w:r>
          </w:p>
          <w:p w14:paraId="44662E5A" w14:textId="25EAA9F3" w:rsidR="006B6F88" w:rsidRPr="00346110" w:rsidRDefault="006B6F88" w:rsidP="00EA1E68">
            <w:pPr>
              <w:pStyle w:val="TableBullet"/>
            </w:pPr>
            <w:r w:rsidRPr="00346110">
              <w:t>responding using formulaic language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78F1EC1A" w14:textId="1046FAC4" w:rsidR="006B6F88" w:rsidRPr="00346110" w:rsidRDefault="006B6F88" w:rsidP="00EA1E68">
            <w:pPr>
              <w:pStyle w:val="TableBullet"/>
              <w:rPr>
                <w:rFonts w:ascii="Arial Narrow" w:hAnsi="Arial Narrow"/>
              </w:rPr>
            </w:pPr>
            <w:r w:rsidRPr="00A4154B">
              <w:rPr>
                <w:rStyle w:val="shadingdifferences"/>
              </w:rPr>
              <w:t>guided</w:t>
            </w:r>
            <w:r w:rsidRPr="00346110">
              <w:t xml:space="preserve"> engagement with texts, relying on graphics, key words and examples to support understanding</w:t>
            </w:r>
          </w:p>
          <w:p w14:paraId="1F0D16C4" w14:textId="2E7C5710" w:rsidR="006B6F88" w:rsidRPr="00346110" w:rsidRDefault="006B6F88" w:rsidP="00EA1E68">
            <w:pPr>
              <w:pStyle w:val="TableBullet"/>
              <w:rPr>
                <w:rFonts w:ascii="Arial Narrow" w:hAnsi="Arial Narrow"/>
              </w:rPr>
            </w:pPr>
            <w:r w:rsidRPr="00A4154B">
              <w:rPr>
                <w:rStyle w:val="shadingdifferences"/>
              </w:rPr>
              <w:t>partial</w:t>
            </w:r>
            <w:r w:rsidRPr="00346110">
              <w:t xml:space="preserve"> responding using formulaic language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6C8EE750" w14:textId="0E0EE79B" w:rsidR="006B6F88" w:rsidRPr="00346110" w:rsidRDefault="006B6F88" w:rsidP="00EA1E68">
            <w:pPr>
              <w:pStyle w:val="TableBullet"/>
            </w:pPr>
            <w:r w:rsidRPr="00A4154B">
              <w:rPr>
                <w:rStyle w:val="shadingdifferences"/>
              </w:rPr>
              <w:t>directed</w:t>
            </w:r>
            <w:r w:rsidRPr="00346110">
              <w:t xml:space="preserve"> engagement</w:t>
            </w:r>
            <w:r w:rsidR="00665FE6">
              <w:t xml:space="preserve"> </w:t>
            </w:r>
            <w:r w:rsidRPr="00346110">
              <w:t>with texts, relying on graphics, key words and examples to support understanding</w:t>
            </w:r>
          </w:p>
          <w:p w14:paraId="542F13C0" w14:textId="38E7BB46" w:rsidR="006B6F88" w:rsidRPr="00346110" w:rsidRDefault="006B6F88" w:rsidP="00EA1E68">
            <w:pPr>
              <w:pStyle w:val="TableBullet"/>
            </w:pPr>
            <w:r w:rsidRPr="00A4154B">
              <w:rPr>
                <w:rStyle w:val="shadingdifferences"/>
              </w:rPr>
              <w:t>fragmented</w:t>
            </w:r>
            <w:r w:rsidRPr="00346110">
              <w:t xml:space="preserve"> responding using formulaic language</w:t>
            </w:r>
          </w:p>
        </w:tc>
      </w:tr>
      <w:tr w:rsidR="006B6F88" w:rsidRPr="00346110" w14:paraId="5EEA0F57" w14:textId="77777777" w:rsidTr="000077AA">
        <w:trPr>
          <w:cantSplit/>
          <w:trHeight w:val="20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2F321102" w14:textId="097FEF46" w:rsidR="006B6F88" w:rsidRPr="00346110" w:rsidRDefault="006B6F88" w:rsidP="00014573">
            <w:pPr>
              <w:pStyle w:val="Tableheadingcolumns"/>
              <w:jc w:val="left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AB1CF92" w14:textId="6CD7D3D6" w:rsidR="006B6F88" w:rsidRPr="00346110" w:rsidRDefault="006B6F88" w:rsidP="009A2DE5">
            <w:r w:rsidRPr="00A4154B">
              <w:rPr>
                <w:rStyle w:val="shadingdifferences"/>
              </w:rPr>
              <w:t>purposeful</w:t>
            </w:r>
            <w:r w:rsidRPr="00346110">
              <w:t xml:space="preserve"> presentation of </w:t>
            </w:r>
            <w:proofErr w:type="gramStart"/>
            <w:r w:rsidRPr="00346110">
              <w:t>factual information</w:t>
            </w:r>
            <w:proofErr w:type="gramEnd"/>
            <w:r w:rsidRPr="00346110">
              <w:t xml:space="preserve"> in texts 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7E844DE" w14:textId="2EE6B13A" w:rsidR="006B6F88" w:rsidRPr="00346110" w:rsidRDefault="006B6F88" w:rsidP="009A2DE5">
            <w:r w:rsidRPr="00A4154B">
              <w:rPr>
                <w:rStyle w:val="shadingdifferences"/>
              </w:rPr>
              <w:t>informed</w:t>
            </w:r>
            <w:r w:rsidRPr="00346110">
              <w:t xml:space="preserve"> presentation of </w:t>
            </w:r>
            <w:proofErr w:type="gramStart"/>
            <w:r w:rsidRPr="00346110">
              <w:t>factual information</w:t>
            </w:r>
            <w:proofErr w:type="gramEnd"/>
            <w:r w:rsidRPr="00346110">
              <w:t xml:space="preserve"> in texts 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18CA9C4D" w14:textId="6329DAE8" w:rsidR="006B6F88" w:rsidRPr="00A4154B" w:rsidRDefault="006B6F88" w:rsidP="009A2DE5">
            <w:r w:rsidRPr="00346110">
              <w:t xml:space="preserve">presentation of </w:t>
            </w:r>
            <w:proofErr w:type="gramStart"/>
            <w:r w:rsidRPr="00346110">
              <w:t>factual information</w:t>
            </w:r>
            <w:proofErr w:type="gramEnd"/>
            <w:r w:rsidRPr="00346110">
              <w:t xml:space="preserve"> in texts </w:t>
            </w:r>
            <w:r w:rsidRPr="00A4154B">
              <w:t>(</w:t>
            </w:r>
            <w:bookmarkStart w:id="17" w:name="SE4"/>
            <w:r w:rsidR="001D0241">
              <w:rPr>
                <w:rStyle w:val="shadingkeyinmatrix"/>
              </w:rPr>
              <w:fldChar w:fldCharType="begin"/>
            </w:r>
            <w:r w:rsidR="001D0241">
              <w:rPr>
                <w:rStyle w:val="shadingkeyinmatrix"/>
              </w:rPr>
              <w:instrText>HYPERLINK  \l "AS4"</w:instrText>
            </w:r>
            <w:r w:rsidR="001D0241">
              <w:rPr>
                <w:rStyle w:val="shadingkeyinmatrix"/>
              </w:rPr>
            </w:r>
            <w:r w:rsidR="001D0241">
              <w:rPr>
                <w:rStyle w:val="shadingkeyinmatrix"/>
              </w:rPr>
              <w:fldChar w:fldCharType="separate"/>
            </w:r>
            <w:r w:rsidRPr="00A4154B">
              <w:rPr>
                <w:rStyle w:val="Hyperlink"/>
                <w:noProof/>
                <w:shd w:val="clear" w:color="auto" w:fill="C8DDF2" w:themeFill="accent2" w:themeFillTint="33"/>
              </w:rPr>
              <w:t>AS4</w:t>
            </w:r>
            <w:bookmarkEnd w:id="17"/>
            <w:r w:rsidR="001D0241">
              <w:rPr>
                <w:rStyle w:val="shadingkeyinmatrix"/>
              </w:rPr>
              <w:fldChar w:fldCharType="end"/>
            </w:r>
            <w:r w:rsidRPr="00A4154B">
              <w:t>)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31CA0B6B" w14:textId="57BFD224" w:rsidR="006B6F88" w:rsidRPr="00346110" w:rsidRDefault="006B6F88" w:rsidP="009A2DE5">
            <w:r w:rsidRPr="004E6C12">
              <w:rPr>
                <w:rStyle w:val="shadingdifferences"/>
              </w:rPr>
              <w:t>guided</w:t>
            </w:r>
            <w:r w:rsidRPr="00346110">
              <w:t xml:space="preserve"> presentation of </w:t>
            </w:r>
            <w:proofErr w:type="gramStart"/>
            <w:r w:rsidRPr="00346110">
              <w:t>factual information</w:t>
            </w:r>
            <w:proofErr w:type="gramEnd"/>
            <w:r w:rsidRPr="00346110">
              <w:t xml:space="preserve"> in texts 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47854663" w14:textId="74EDA370" w:rsidR="006B6F88" w:rsidRPr="00346110" w:rsidRDefault="006B6F88" w:rsidP="009A2DE5">
            <w:r w:rsidRPr="00A4154B">
              <w:rPr>
                <w:rStyle w:val="shadingdifferences"/>
              </w:rPr>
              <w:t>fragmented</w:t>
            </w:r>
            <w:r w:rsidRPr="00346110">
              <w:t xml:space="preserve"> presentation of </w:t>
            </w:r>
            <w:proofErr w:type="gramStart"/>
            <w:r w:rsidRPr="00346110">
              <w:t>factual information</w:t>
            </w:r>
            <w:proofErr w:type="gramEnd"/>
            <w:r w:rsidRPr="00346110">
              <w:t xml:space="preserve"> in texts </w:t>
            </w:r>
          </w:p>
        </w:tc>
      </w:tr>
      <w:tr w:rsidR="006B6F88" w:rsidRPr="00346110" w14:paraId="6A2F02AE" w14:textId="77777777" w:rsidTr="000077AA">
        <w:trPr>
          <w:cantSplit/>
          <w:trHeight w:val="302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545B7277" w14:textId="6ABC7EA6" w:rsidR="006B6F88" w:rsidRPr="00346110" w:rsidRDefault="006B6F88" w:rsidP="004C1C77">
            <w:pPr>
              <w:pStyle w:val="Tableheadingcolumns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0ED8D988" w14:textId="6576D76D" w:rsidR="006B6F88" w:rsidRPr="00346110" w:rsidRDefault="006B6F88" w:rsidP="00F0638A">
            <w:pPr>
              <w:pStyle w:val="TableBullet"/>
              <w:rPr>
                <w:strike/>
              </w:rPr>
            </w:pPr>
            <w:r w:rsidRPr="00A4154B">
              <w:rPr>
                <w:rStyle w:val="shadingdifferences"/>
              </w:rPr>
              <w:t>considered</w:t>
            </w:r>
            <w:r w:rsidRPr="00346110">
              <w:t xml:space="preserve"> working with modelled language to create their own texts </w:t>
            </w:r>
          </w:p>
          <w:p w14:paraId="544A497D" w14:textId="1D525696" w:rsidR="006B6F88" w:rsidRPr="00346110" w:rsidRDefault="006B6F88" w:rsidP="00F0638A">
            <w:pPr>
              <w:pStyle w:val="TableBullet"/>
            </w:pPr>
            <w:r w:rsidRPr="00A4154B">
              <w:rPr>
                <w:rStyle w:val="shadingdifferences"/>
              </w:rPr>
              <w:t>purposeful</w:t>
            </w:r>
            <w:r w:rsidRPr="00346110">
              <w:t xml:space="preserve"> use of word lists to complete a paragraph or simple story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0FC0BD10" w14:textId="1B3350F5" w:rsidR="006B6F88" w:rsidRPr="00346110" w:rsidRDefault="006B6F88" w:rsidP="001D4236">
            <w:pPr>
              <w:pStyle w:val="TableBullet"/>
              <w:rPr>
                <w:strike/>
              </w:rPr>
            </w:pPr>
            <w:r w:rsidRPr="00A4154B">
              <w:rPr>
                <w:rStyle w:val="shadingdifferences"/>
              </w:rPr>
              <w:t>effective</w:t>
            </w:r>
            <w:r w:rsidRPr="00346110">
              <w:t xml:space="preserve"> working with modelled language to create their own texts </w:t>
            </w:r>
          </w:p>
          <w:p w14:paraId="24E863C6" w14:textId="6E44C25E" w:rsidR="006B6F88" w:rsidRPr="00346110" w:rsidRDefault="006B6F88" w:rsidP="001D4236">
            <w:pPr>
              <w:pStyle w:val="TableBullet"/>
            </w:pPr>
            <w:r w:rsidRPr="00A4154B">
              <w:rPr>
                <w:rStyle w:val="shadingdifferences"/>
              </w:rPr>
              <w:t>effective</w:t>
            </w:r>
            <w:r w:rsidRPr="00346110">
              <w:t xml:space="preserve"> use of word lists to complete a paragraph or simple story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FDD118F" w14:textId="690CEEA1" w:rsidR="006B6F88" w:rsidRPr="00346110" w:rsidRDefault="006B6F88" w:rsidP="00EA1E68">
            <w:pPr>
              <w:pStyle w:val="TableBullet"/>
              <w:rPr>
                <w:strike/>
              </w:rPr>
            </w:pPr>
            <w:r w:rsidRPr="00346110">
              <w:t xml:space="preserve">working with modelled language to create their own texts </w:t>
            </w:r>
            <w:r w:rsidRPr="00A4154B">
              <w:t>(</w:t>
            </w:r>
            <w:bookmarkStart w:id="18" w:name="SE5"/>
            <w:r w:rsidR="001D0241">
              <w:rPr>
                <w:rStyle w:val="shadingkeyinmatrix"/>
              </w:rPr>
              <w:fldChar w:fldCharType="begin"/>
            </w:r>
            <w:r w:rsidR="001D0241">
              <w:rPr>
                <w:rStyle w:val="shadingkeyinmatrix"/>
              </w:rPr>
              <w:instrText>HYPERLINK  \l "AS5"</w:instrText>
            </w:r>
            <w:r w:rsidR="001D0241">
              <w:rPr>
                <w:rStyle w:val="shadingkeyinmatrix"/>
              </w:rPr>
            </w:r>
            <w:r w:rsidR="001D0241">
              <w:rPr>
                <w:rStyle w:val="shadingkeyinmatrix"/>
              </w:rPr>
              <w:fldChar w:fldCharType="separate"/>
            </w:r>
            <w:r w:rsidRPr="00A4154B">
              <w:rPr>
                <w:rStyle w:val="Hyperlink"/>
                <w:noProof/>
                <w:shd w:val="clear" w:color="auto" w:fill="C8DDF2" w:themeFill="accent2" w:themeFillTint="33"/>
              </w:rPr>
              <w:t>AS5</w:t>
            </w:r>
            <w:bookmarkEnd w:id="18"/>
            <w:r w:rsidR="001D0241">
              <w:rPr>
                <w:rStyle w:val="shadingkeyinmatrix"/>
              </w:rPr>
              <w:fldChar w:fldCharType="end"/>
            </w:r>
            <w:r w:rsidRPr="00A4154B">
              <w:t>)</w:t>
            </w:r>
          </w:p>
          <w:p w14:paraId="3085D326" w14:textId="14BCE3F5" w:rsidR="006B6F88" w:rsidRPr="00346110" w:rsidRDefault="006B6F88" w:rsidP="00EA1E68">
            <w:pPr>
              <w:pStyle w:val="TableBullet"/>
            </w:pPr>
            <w:r w:rsidRPr="00346110">
              <w:t>use of word lists to complete a paragraph or simple story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B90DAD3" w14:textId="7DE5C1D8" w:rsidR="006B6F88" w:rsidRPr="00E36657" w:rsidRDefault="006B6F88" w:rsidP="00F0638A">
            <w:pPr>
              <w:pStyle w:val="TableBullet"/>
              <w:rPr>
                <w:strike/>
              </w:rPr>
            </w:pPr>
            <w:r w:rsidRPr="004E6C12">
              <w:rPr>
                <w:rStyle w:val="shadingdifferences"/>
              </w:rPr>
              <w:t>guided</w:t>
            </w:r>
            <w:r w:rsidRPr="00E36657">
              <w:t xml:space="preserve"> working with modelled language to create their own texts </w:t>
            </w:r>
          </w:p>
          <w:p w14:paraId="7FC62182" w14:textId="627CFE04" w:rsidR="006B6F88" w:rsidRPr="00346110" w:rsidRDefault="006B6F88" w:rsidP="00F0638A">
            <w:pPr>
              <w:pStyle w:val="TableBullet"/>
            </w:pPr>
            <w:r w:rsidRPr="00A4154B">
              <w:rPr>
                <w:rStyle w:val="shadingdifferences"/>
              </w:rPr>
              <w:t>limited</w:t>
            </w:r>
            <w:r w:rsidRPr="00346110">
              <w:t xml:space="preserve"> use of word lists to complete a paragraph or simple story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100D41E6" w14:textId="724A7BF8" w:rsidR="006B6F88" w:rsidRPr="00346110" w:rsidRDefault="006B6F88" w:rsidP="00F0638A">
            <w:pPr>
              <w:pStyle w:val="TableBullet"/>
              <w:rPr>
                <w:strike/>
              </w:rPr>
            </w:pPr>
            <w:r w:rsidRPr="00A4154B">
              <w:rPr>
                <w:rStyle w:val="shadingdifferences"/>
              </w:rPr>
              <w:t>directed</w:t>
            </w:r>
            <w:r w:rsidRPr="00346110">
              <w:t xml:space="preserve"> working with modelled language to create their own texts </w:t>
            </w:r>
          </w:p>
          <w:p w14:paraId="7E4CFA65" w14:textId="519CEE10" w:rsidR="006B6F88" w:rsidRPr="00346110" w:rsidRDefault="006B6F88" w:rsidP="00F0638A">
            <w:pPr>
              <w:pStyle w:val="TableBullet"/>
            </w:pPr>
            <w:r w:rsidRPr="00A4154B">
              <w:rPr>
                <w:rStyle w:val="shadingdifferences"/>
              </w:rPr>
              <w:t>fragmented</w:t>
            </w:r>
            <w:r w:rsidRPr="00346110">
              <w:t xml:space="preserve"> use of word lists to complete a paragraph or simple story</w:t>
            </w:r>
          </w:p>
        </w:tc>
      </w:tr>
      <w:tr w:rsidR="006B6F88" w:rsidRPr="00346110" w14:paraId="3107F475" w14:textId="77777777" w:rsidTr="000077AA">
        <w:trPr>
          <w:cantSplit/>
          <w:trHeight w:val="20"/>
        </w:trPr>
        <w:tc>
          <w:tcPr>
            <w:tcW w:w="460" w:type="dxa"/>
            <w:vMerge w:val="restart"/>
            <w:shd w:val="clear" w:color="auto" w:fill="E6E7E8" w:themeFill="background2"/>
            <w:textDirection w:val="btLr"/>
            <w:vAlign w:val="center"/>
          </w:tcPr>
          <w:p w14:paraId="2886AF25" w14:textId="3EB0CE7D" w:rsidR="006B6F88" w:rsidRPr="00346110" w:rsidRDefault="006B6F88" w:rsidP="006B6F88">
            <w:pPr>
              <w:pStyle w:val="Tableheadingcolumns"/>
            </w:pPr>
            <w:r w:rsidRPr="00346110">
              <w:lastRenderedPageBreak/>
              <w:t>Communicating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167AE4FE" w14:textId="1AB5911C" w:rsidR="006B6F88" w:rsidRPr="00346110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purposeful</w:t>
            </w:r>
            <w:r w:rsidRPr="00346110">
              <w:t xml:space="preserve"> use of vocabulary related to school, home and some interests to create simple informative and descriptive texts </w:t>
            </w:r>
          </w:p>
          <w:p w14:paraId="03AFA6D0" w14:textId="6DA1742D" w:rsidR="006B6F88" w:rsidRPr="00E36657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purposeful</w:t>
            </w:r>
            <w:r w:rsidRPr="00346110">
              <w:t xml:space="preserve"> description of amounts using cardinal numbers</w:t>
            </w:r>
          </w:p>
          <w:p w14:paraId="1B361034" w14:textId="428CAB4D" w:rsidR="006B6F88" w:rsidRPr="00346110" w:rsidRDefault="006B6F88" w:rsidP="006B6F88">
            <w:pPr>
              <w:pStyle w:val="TableBullet"/>
            </w:pPr>
            <w:r w:rsidRPr="004E6C12">
              <w:rPr>
                <w:rStyle w:val="shadingdifferences"/>
              </w:rPr>
              <w:t>proficient</w:t>
            </w:r>
            <w:r w:rsidRPr="00E36657">
              <w:t xml:space="preserve"> </w:t>
            </w:r>
            <w:r w:rsidRPr="001D0241">
              <w:t>creati</w:t>
            </w:r>
            <w:r w:rsidRPr="00346110">
              <w:t xml:space="preserve">on of plurals by doubling nouns 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1C3B2AB3" w14:textId="2994716E" w:rsidR="006B6F88" w:rsidRPr="00346110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effective</w:t>
            </w:r>
            <w:r w:rsidRPr="00346110">
              <w:t xml:space="preserve"> use of vocabulary related to school, home and some interests to create simple informative and descriptive texts </w:t>
            </w:r>
          </w:p>
          <w:p w14:paraId="24E1D671" w14:textId="221CECA7" w:rsidR="006B6F88" w:rsidRPr="00E36657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informed</w:t>
            </w:r>
            <w:r w:rsidRPr="00346110">
              <w:t xml:space="preserve"> description of amounts using cardinal numbers</w:t>
            </w:r>
          </w:p>
          <w:p w14:paraId="0E7CDB69" w14:textId="3ED0553D" w:rsidR="006B6F88" w:rsidRPr="00346110" w:rsidRDefault="006B6F88" w:rsidP="006B6F88">
            <w:pPr>
              <w:pStyle w:val="TableBullet"/>
            </w:pPr>
            <w:r w:rsidRPr="004E6C12">
              <w:rPr>
                <w:rStyle w:val="shadingdifferences"/>
              </w:rPr>
              <w:t>effective</w:t>
            </w:r>
            <w:r w:rsidRPr="00E36657">
              <w:t xml:space="preserve"> </w:t>
            </w:r>
            <w:r w:rsidRPr="001D0241">
              <w:t>creati</w:t>
            </w:r>
            <w:r w:rsidRPr="00346110">
              <w:t xml:space="preserve">on of plurals by doubling nouns 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79EA6B41" w14:textId="723B4A62" w:rsidR="006B6F88" w:rsidRPr="00346110" w:rsidRDefault="006B6F88" w:rsidP="006B6F88">
            <w:pPr>
              <w:pStyle w:val="TableBullet"/>
            </w:pPr>
            <w:r w:rsidRPr="00346110">
              <w:t>use of vocabulary related to school, home and some interests to create simple informative and descriptive texts (</w:t>
            </w:r>
            <w:bookmarkStart w:id="19" w:name="SE6"/>
            <w:r w:rsidR="001D0241">
              <w:rPr>
                <w:rStyle w:val="shadingkeyinmatrix"/>
              </w:rPr>
              <w:fldChar w:fldCharType="begin"/>
            </w:r>
            <w:r w:rsidR="001D0241">
              <w:rPr>
                <w:rStyle w:val="shadingkeyinmatrix"/>
              </w:rPr>
              <w:instrText>HYPERLINK  \l "AS6"</w:instrText>
            </w:r>
            <w:r w:rsidR="001D0241">
              <w:rPr>
                <w:rStyle w:val="shadingkeyinmatrix"/>
              </w:rPr>
            </w:r>
            <w:r w:rsidR="001D0241">
              <w:rPr>
                <w:rStyle w:val="shadingkeyinmatrix"/>
              </w:rPr>
              <w:fldChar w:fldCharType="separate"/>
            </w:r>
            <w:r w:rsidRPr="00A4154B">
              <w:rPr>
                <w:rStyle w:val="Hyperlink"/>
                <w:noProof/>
                <w:shd w:val="clear" w:color="auto" w:fill="C8DDF2" w:themeFill="accent2" w:themeFillTint="33"/>
              </w:rPr>
              <w:t>AS6</w:t>
            </w:r>
            <w:bookmarkEnd w:id="19"/>
            <w:r w:rsidR="001D0241">
              <w:rPr>
                <w:rStyle w:val="shadingkeyinmatrix"/>
              </w:rPr>
              <w:fldChar w:fldCharType="end"/>
            </w:r>
            <w:r w:rsidRPr="00346110">
              <w:t>)</w:t>
            </w:r>
          </w:p>
          <w:p w14:paraId="6FDD76F0" w14:textId="41A90695" w:rsidR="006B6F88" w:rsidRPr="00E36657" w:rsidRDefault="006B6F88" w:rsidP="006B6F88">
            <w:pPr>
              <w:pStyle w:val="TableBullet"/>
            </w:pPr>
            <w:r w:rsidRPr="00346110">
              <w:t>description of</w:t>
            </w:r>
            <w:r w:rsidRPr="00E36657">
              <w:t xml:space="preserve"> amounts using cardinal numbers </w:t>
            </w:r>
            <w:r w:rsidRPr="0014014E">
              <w:t>(</w:t>
            </w:r>
            <w:bookmarkStart w:id="20" w:name="SE7"/>
            <w:r w:rsidR="001D0241">
              <w:rPr>
                <w:rStyle w:val="shadingkeyinmatrix"/>
              </w:rPr>
              <w:fldChar w:fldCharType="begin"/>
            </w:r>
            <w:r w:rsidR="008E4177">
              <w:rPr>
                <w:rStyle w:val="shadingkeyinmatrix"/>
              </w:rPr>
              <w:instrText>HYPERLINK  \l "AS7"</w:instrText>
            </w:r>
            <w:r w:rsidR="001D0241">
              <w:rPr>
                <w:rStyle w:val="shadingkeyinmatrix"/>
              </w:rPr>
            </w:r>
            <w:r w:rsidR="001D0241">
              <w:rPr>
                <w:rStyle w:val="shadingkeyinmatrix"/>
              </w:rPr>
              <w:fldChar w:fldCharType="separate"/>
            </w:r>
            <w:r w:rsidRPr="00A4154B">
              <w:rPr>
                <w:rStyle w:val="Hyperlink"/>
                <w:noProof/>
                <w:shd w:val="clear" w:color="auto" w:fill="C8DDF2" w:themeFill="accent2" w:themeFillTint="33"/>
              </w:rPr>
              <w:t>AS7</w:t>
            </w:r>
            <w:r w:rsidR="001D0241">
              <w:rPr>
                <w:rStyle w:val="shadingkeyinmatrix"/>
              </w:rPr>
              <w:fldChar w:fldCharType="end"/>
            </w:r>
            <w:bookmarkEnd w:id="20"/>
            <w:r w:rsidRPr="00346110">
              <w:t>)</w:t>
            </w:r>
          </w:p>
          <w:p w14:paraId="798125D1" w14:textId="0E2EB943" w:rsidR="006B6F88" w:rsidRPr="00346110" w:rsidRDefault="006B6F88" w:rsidP="006B6F88">
            <w:pPr>
              <w:pStyle w:val="TableBullet"/>
            </w:pPr>
            <w:r w:rsidRPr="00E36657">
              <w:t>creation of</w:t>
            </w:r>
            <w:r w:rsidRPr="001D0241">
              <w:t xml:space="preserve"> plurals by doubling nouns</w:t>
            </w:r>
            <w:r w:rsidRPr="00346110">
              <w:t xml:space="preserve"> 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573EE068" w14:textId="2E82C6B7" w:rsidR="006B6F88" w:rsidRPr="00E36657" w:rsidRDefault="006B6F88" w:rsidP="006B6F88">
            <w:pPr>
              <w:pStyle w:val="TableBullet"/>
            </w:pPr>
            <w:r w:rsidRPr="004E6C12">
              <w:rPr>
                <w:rStyle w:val="shadingdifferences"/>
              </w:rPr>
              <w:t>guided</w:t>
            </w:r>
            <w:r w:rsidRPr="00346110">
              <w:t xml:space="preserve"> </w:t>
            </w:r>
            <w:r w:rsidRPr="00E36657">
              <w:t xml:space="preserve">use of vocabulary related to school, home and some interests to create simple informative and descriptive texts </w:t>
            </w:r>
          </w:p>
          <w:p w14:paraId="2233CC1A" w14:textId="3CD9979F" w:rsidR="006B6F88" w:rsidRPr="00E36657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guided</w:t>
            </w:r>
            <w:r w:rsidRPr="00346110">
              <w:t xml:space="preserve"> description of amounts using cardinal numbers </w:t>
            </w:r>
          </w:p>
          <w:p w14:paraId="06D9682C" w14:textId="6A0E2A6D" w:rsidR="006B6F88" w:rsidRPr="00346110" w:rsidRDefault="006B6F88" w:rsidP="006B6F88">
            <w:pPr>
              <w:pStyle w:val="TableBullet"/>
            </w:pPr>
            <w:r w:rsidRPr="004E6C12">
              <w:rPr>
                <w:rStyle w:val="shadingdifferences"/>
              </w:rPr>
              <w:t>guided</w:t>
            </w:r>
            <w:r w:rsidRPr="00E36657">
              <w:t xml:space="preserve"> </w:t>
            </w:r>
            <w:r w:rsidRPr="001D0241">
              <w:t>creati</w:t>
            </w:r>
            <w:r w:rsidRPr="00346110">
              <w:t xml:space="preserve">on of plurals by doubling nouns 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095E7752" w14:textId="3C7E9088" w:rsidR="006B6F88" w:rsidRPr="00346110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directed</w:t>
            </w:r>
            <w:r w:rsidRPr="00346110">
              <w:t xml:space="preserve"> use of vocabulary related to school, home and some interests to create simple informative and descriptive texts </w:t>
            </w:r>
          </w:p>
          <w:p w14:paraId="665D9D1D" w14:textId="5B888B0D" w:rsidR="006B6F88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fragmented</w:t>
            </w:r>
            <w:r w:rsidRPr="00346110">
              <w:t xml:space="preserve"> description of amounts using cardinal numbers </w:t>
            </w:r>
          </w:p>
          <w:p w14:paraId="330A666B" w14:textId="2EAAB7E5" w:rsidR="006B6F88" w:rsidRPr="00E36657" w:rsidRDefault="006B6F88" w:rsidP="00E36657">
            <w:pPr>
              <w:pStyle w:val="TableBullet"/>
            </w:pPr>
            <w:r w:rsidRPr="004E6C12">
              <w:rPr>
                <w:rStyle w:val="shadingdifferences"/>
              </w:rPr>
              <w:t>directed</w:t>
            </w:r>
            <w:r w:rsidRPr="00E36657">
              <w:t xml:space="preserve"> creation of plurals by doubling nouns </w:t>
            </w:r>
          </w:p>
        </w:tc>
      </w:tr>
      <w:tr w:rsidR="006B6F88" w:rsidRPr="00346110" w14:paraId="45527155" w14:textId="77777777" w:rsidTr="000077AA">
        <w:trPr>
          <w:cantSplit/>
          <w:trHeight w:val="20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193A0153" w14:textId="77777777" w:rsidR="006B6F88" w:rsidRPr="00346110" w:rsidRDefault="006B6F88" w:rsidP="006B6F88">
            <w:pPr>
              <w:pStyle w:val="Tableheadingcolumns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38DEF496" w14:textId="204B4A84" w:rsidR="006B6F88" w:rsidRPr="00346110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purposeful</w:t>
            </w:r>
            <w:r w:rsidRPr="00346110">
              <w:t xml:space="preserve"> stating preferences using </w:t>
            </w:r>
            <w:r w:rsidRPr="001C1AE7">
              <w:rPr>
                <w:rStyle w:val="EmphasisIndonesian"/>
              </w:rPr>
              <w:t>Saya [tidak] suka…</w:t>
            </w:r>
          </w:p>
          <w:p w14:paraId="26D31DBC" w14:textId="5962DB8D" w:rsidR="006B6F88" w:rsidRPr="00346110" w:rsidRDefault="006B6F88" w:rsidP="006B6F88">
            <w:pPr>
              <w:pStyle w:val="TableBullet"/>
              <w:rPr>
                <w:rFonts w:ascii="Arial Narrow" w:hAnsi="Arial Narrow"/>
              </w:rPr>
            </w:pPr>
            <w:r w:rsidRPr="00A4154B">
              <w:rPr>
                <w:rStyle w:val="shadingdifferences"/>
              </w:rPr>
              <w:t>purposeful</w:t>
            </w:r>
            <w:r w:rsidRPr="00346110">
              <w:t xml:space="preserve"> use of adjectives, including adjectives of size and colour following the noun 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F24DA93" w14:textId="77777777" w:rsidR="006B6F88" w:rsidRPr="00346110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effective</w:t>
            </w:r>
            <w:r w:rsidRPr="00346110">
              <w:t xml:space="preserve"> stating preferences using Saya</w:t>
            </w:r>
          </w:p>
          <w:p w14:paraId="7CEEDC7D" w14:textId="408D9A9F" w:rsidR="006B6F88" w:rsidRPr="00346110" w:rsidRDefault="006B6F88" w:rsidP="006B6F88">
            <w:pPr>
              <w:pStyle w:val="TableBullet"/>
              <w:rPr>
                <w:rFonts w:ascii="Arial Narrow" w:hAnsi="Arial Narrow"/>
              </w:rPr>
            </w:pPr>
            <w:r w:rsidRPr="00A4154B">
              <w:rPr>
                <w:rStyle w:val="shadingdifferences"/>
              </w:rPr>
              <w:t>effective</w:t>
            </w:r>
            <w:r w:rsidRPr="00346110">
              <w:t xml:space="preserve"> use of adjectives, including adjectives of size and colour following the noun 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0B108C91" w14:textId="037666CD" w:rsidR="006B6F88" w:rsidRPr="00346110" w:rsidRDefault="006B6F88" w:rsidP="006B6F88">
            <w:pPr>
              <w:pStyle w:val="TableBullet"/>
            </w:pPr>
            <w:r w:rsidRPr="00346110">
              <w:t xml:space="preserve">stating preferences using </w:t>
            </w:r>
            <w:r w:rsidRPr="001C1AE7">
              <w:rPr>
                <w:rStyle w:val="EmphasisIndonesian"/>
              </w:rPr>
              <w:t>Saya [tidak] suka…</w:t>
            </w:r>
          </w:p>
          <w:p w14:paraId="307C09BD" w14:textId="0245D086" w:rsidR="006B6F88" w:rsidRPr="00346110" w:rsidRDefault="006B6F88" w:rsidP="006B6F88">
            <w:pPr>
              <w:pStyle w:val="TableBullet"/>
            </w:pPr>
            <w:r w:rsidRPr="00346110">
              <w:t xml:space="preserve">use of adjectives, including adjectives of size and colour following the noun </w:t>
            </w:r>
            <w:r w:rsidRPr="00A4154B">
              <w:t>(</w:t>
            </w:r>
            <w:bookmarkStart w:id="21" w:name="SE8"/>
            <w:r w:rsidR="001D0241">
              <w:rPr>
                <w:rStyle w:val="shadingkeyinmatrix"/>
              </w:rPr>
              <w:fldChar w:fldCharType="begin"/>
            </w:r>
            <w:r w:rsidR="001D0241">
              <w:rPr>
                <w:rStyle w:val="shadingkeyinmatrix"/>
              </w:rPr>
              <w:instrText xml:space="preserve"> HYPERLINK  \l "AS8" </w:instrText>
            </w:r>
            <w:r w:rsidR="001D0241">
              <w:rPr>
                <w:rStyle w:val="shadingkeyinmatrix"/>
              </w:rPr>
            </w:r>
            <w:r w:rsidR="001D0241">
              <w:rPr>
                <w:rStyle w:val="shadingkeyinmatrix"/>
              </w:rPr>
              <w:fldChar w:fldCharType="separate"/>
            </w:r>
            <w:r w:rsidRPr="00A4154B">
              <w:rPr>
                <w:rStyle w:val="Hyperlink"/>
                <w:noProof/>
                <w:shd w:val="clear" w:color="auto" w:fill="C8DDF2" w:themeFill="accent2" w:themeFillTint="33"/>
              </w:rPr>
              <w:t>AS8</w:t>
            </w:r>
            <w:bookmarkEnd w:id="21"/>
            <w:r w:rsidR="001D0241">
              <w:rPr>
                <w:rStyle w:val="shadingkeyinmatrix"/>
              </w:rPr>
              <w:fldChar w:fldCharType="end"/>
            </w:r>
            <w:r w:rsidRPr="00A4154B">
              <w:t>)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565AEE3A" w14:textId="70526677" w:rsidR="006B6F88" w:rsidRPr="00E36657" w:rsidRDefault="006B6F88" w:rsidP="006B6F88">
            <w:pPr>
              <w:pStyle w:val="TableBullet"/>
            </w:pPr>
            <w:r w:rsidRPr="004E6C12">
              <w:rPr>
                <w:rStyle w:val="shadingdifferences"/>
              </w:rPr>
              <w:t>guided</w:t>
            </w:r>
            <w:r w:rsidRPr="00346110">
              <w:t xml:space="preserve"> stating preferences using </w:t>
            </w:r>
            <w:r w:rsidRPr="001C1AE7">
              <w:rPr>
                <w:rStyle w:val="EmphasisIndonesian"/>
              </w:rPr>
              <w:t>Saya [tidak] suka…</w:t>
            </w:r>
          </w:p>
          <w:p w14:paraId="4622D573" w14:textId="4590F670" w:rsidR="006B6F88" w:rsidRPr="00346110" w:rsidRDefault="006B6F88" w:rsidP="006B6F88">
            <w:pPr>
              <w:pStyle w:val="TableBullet"/>
              <w:rPr>
                <w:rFonts w:ascii="Arial Narrow" w:hAnsi="Arial Narrow"/>
              </w:rPr>
            </w:pPr>
            <w:r w:rsidRPr="004E6C12">
              <w:rPr>
                <w:rStyle w:val="shadingdifferences"/>
              </w:rPr>
              <w:t>partial</w:t>
            </w:r>
            <w:r w:rsidRPr="00E36657">
              <w:t xml:space="preserve"> </w:t>
            </w:r>
            <w:r w:rsidRPr="001D0241">
              <w:t>us</w:t>
            </w:r>
            <w:r w:rsidRPr="00346110">
              <w:t xml:space="preserve">e of adjectives, including adjectives of size and colour following the noun 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3A9AA297" w14:textId="2431D293" w:rsidR="006B6F88" w:rsidRPr="00346110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fragmented</w:t>
            </w:r>
            <w:r w:rsidRPr="00346110">
              <w:t xml:space="preserve"> stating preferences using </w:t>
            </w:r>
            <w:r w:rsidRPr="001C1AE7">
              <w:rPr>
                <w:rStyle w:val="EmphasisIndonesian"/>
              </w:rPr>
              <w:t>Saya [tidak] suka…</w:t>
            </w:r>
          </w:p>
          <w:p w14:paraId="11FA2B0E" w14:textId="654AF6EF" w:rsidR="006B6F88" w:rsidRPr="00346110" w:rsidRDefault="006B6F88" w:rsidP="006B6F88">
            <w:pPr>
              <w:pStyle w:val="TableBullet"/>
            </w:pPr>
            <w:r w:rsidRPr="00A4154B">
              <w:rPr>
                <w:rStyle w:val="shadingdifferences"/>
              </w:rPr>
              <w:t>fragmented</w:t>
            </w:r>
            <w:r w:rsidRPr="00346110">
              <w:t xml:space="preserve"> use of adjectives, including adjectives of size and colour following the noun </w:t>
            </w:r>
          </w:p>
        </w:tc>
      </w:tr>
      <w:tr w:rsidR="006B6F88" w:rsidRPr="00346110" w14:paraId="649B734C" w14:textId="77777777" w:rsidTr="000077AA">
        <w:trPr>
          <w:cantSplit/>
          <w:trHeight w:val="20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06D29B08" w14:textId="04A6DF3E" w:rsidR="006B6F88" w:rsidRPr="00346110" w:rsidRDefault="006B6F88" w:rsidP="006B6F88">
            <w:pPr>
              <w:pStyle w:val="Tableheadingcolumns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550FA6A1" w14:textId="087F3DF7" w:rsidR="006B6F88" w:rsidRPr="00E36657" w:rsidRDefault="006B6F88" w:rsidP="006B6F88">
            <w:pPr>
              <w:pStyle w:val="TableBullet"/>
              <w:numPr>
                <w:ilvl w:val="0"/>
                <w:numId w:val="0"/>
              </w:numPr>
              <w:ind w:left="170" w:hanging="170"/>
            </w:pPr>
            <w:r w:rsidRPr="00A4154B">
              <w:rPr>
                <w:rStyle w:val="shadingdifferences"/>
              </w:rPr>
              <w:t>purposeful</w:t>
            </w:r>
            <w:r w:rsidRPr="00A4154B">
              <w:t>:</w:t>
            </w:r>
          </w:p>
          <w:p w14:paraId="19BC4767" w14:textId="5478446E" w:rsidR="006B6F88" w:rsidRPr="00346110" w:rsidRDefault="006B6F88" w:rsidP="006B6F88">
            <w:pPr>
              <w:pStyle w:val="TableBullet"/>
            </w:pPr>
            <w:r w:rsidRPr="00E36657">
              <w:t xml:space="preserve">creation of </w:t>
            </w:r>
            <w:r w:rsidRPr="001D0241">
              <w:t>subject-focus sentences</w:t>
            </w:r>
          </w:p>
          <w:p w14:paraId="44F44904" w14:textId="77777777" w:rsidR="006B6F88" w:rsidRDefault="006B6F88" w:rsidP="006B6F88">
            <w:pPr>
              <w:pStyle w:val="TableBullet"/>
            </w:pPr>
            <w:r w:rsidRPr="001C1AE7">
              <w:t>use of</w:t>
            </w:r>
            <w:r>
              <w:t>:</w:t>
            </w:r>
          </w:p>
          <w:p w14:paraId="6AA1E914" w14:textId="77777777" w:rsidR="006B6F88" w:rsidRPr="001C1AE7" w:rsidRDefault="006B6F88" w:rsidP="006B6F88">
            <w:pPr>
              <w:pStyle w:val="TableBullet2"/>
            </w:pPr>
            <w:r w:rsidRPr="001C1AE7">
              <w:t>simple possessive word order</w:t>
            </w:r>
          </w:p>
          <w:p w14:paraId="6077A12B" w14:textId="77777777" w:rsidR="006B6F88" w:rsidRPr="001C1AE7" w:rsidRDefault="006B6F88" w:rsidP="006B6F88">
            <w:pPr>
              <w:pStyle w:val="TableBullet2"/>
            </w:pPr>
            <w:r w:rsidRPr="001C1AE7">
              <w:t xml:space="preserve">prepositions </w:t>
            </w:r>
            <w:r w:rsidRPr="001C1AE7">
              <w:rPr>
                <w:i/>
              </w:rPr>
              <w:t>di</w:t>
            </w:r>
            <w:r w:rsidRPr="001C1AE7">
              <w:t xml:space="preserve"> and </w:t>
            </w:r>
            <w:r w:rsidRPr="001C1AE7">
              <w:rPr>
                <w:rStyle w:val="EmphasisIndonesian"/>
              </w:rPr>
              <w:t>ke</w:t>
            </w:r>
          </w:p>
          <w:p w14:paraId="58922A84" w14:textId="3FB675F0" w:rsidR="006B6F88" w:rsidRPr="00A4154B" w:rsidRDefault="006B6F88" w:rsidP="00A4154B">
            <w:pPr>
              <w:pStyle w:val="TableBullet2"/>
              <w:rPr>
                <w:rFonts w:ascii="Arial Narrow" w:hAnsi="Arial Narrow"/>
              </w:rPr>
            </w:pPr>
            <w:r w:rsidRPr="001C1AE7">
              <w:t xml:space="preserve">conjunction </w:t>
            </w:r>
            <w:r w:rsidRPr="001C1AE7">
              <w:rPr>
                <w:rStyle w:val="EmphasisIndonesian"/>
              </w:rPr>
              <w:t>dan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E2703A3" w14:textId="0D4365FF" w:rsidR="006B6F88" w:rsidRPr="00E36657" w:rsidRDefault="006B6F88" w:rsidP="006B6F88">
            <w:pPr>
              <w:pStyle w:val="TableBullet"/>
              <w:numPr>
                <w:ilvl w:val="0"/>
                <w:numId w:val="0"/>
              </w:numPr>
            </w:pPr>
            <w:r w:rsidRPr="00A4154B">
              <w:rPr>
                <w:rStyle w:val="shadingdifferences"/>
              </w:rPr>
              <w:t>effective</w:t>
            </w:r>
            <w:r w:rsidRPr="00A4154B">
              <w:t>:</w:t>
            </w:r>
          </w:p>
          <w:p w14:paraId="01177F19" w14:textId="29C3506B" w:rsidR="006B6F88" w:rsidRPr="00346110" w:rsidRDefault="006B6F88" w:rsidP="006B6F88">
            <w:pPr>
              <w:pStyle w:val="TableBullet"/>
            </w:pPr>
            <w:r w:rsidRPr="00E36657">
              <w:t xml:space="preserve">creation of </w:t>
            </w:r>
            <w:r w:rsidRPr="001D0241">
              <w:t>subject-focus sen</w:t>
            </w:r>
            <w:r w:rsidRPr="00346110">
              <w:t>tences</w:t>
            </w:r>
          </w:p>
          <w:p w14:paraId="434963F0" w14:textId="77777777" w:rsidR="006B6F88" w:rsidRDefault="006B6F88" w:rsidP="006B6F88">
            <w:pPr>
              <w:pStyle w:val="TableBullet"/>
            </w:pPr>
            <w:r w:rsidRPr="001C1AE7">
              <w:t>use of</w:t>
            </w:r>
            <w:r>
              <w:t>:</w:t>
            </w:r>
          </w:p>
          <w:p w14:paraId="718BC819" w14:textId="77777777" w:rsidR="006B6F88" w:rsidRPr="001C1AE7" w:rsidRDefault="006B6F88" w:rsidP="006B6F88">
            <w:pPr>
              <w:pStyle w:val="TableBullet2"/>
            </w:pPr>
            <w:r w:rsidRPr="001C1AE7">
              <w:t>simple possessive word order</w:t>
            </w:r>
          </w:p>
          <w:p w14:paraId="1A886617" w14:textId="77777777" w:rsidR="006B6F88" w:rsidRPr="001C1AE7" w:rsidRDefault="006B6F88" w:rsidP="006B6F88">
            <w:pPr>
              <w:pStyle w:val="TableBullet2"/>
            </w:pPr>
            <w:r w:rsidRPr="001C1AE7">
              <w:t xml:space="preserve">prepositions </w:t>
            </w:r>
            <w:r w:rsidRPr="001C1AE7">
              <w:rPr>
                <w:i/>
              </w:rPr>
              <w:t>di</w:t>
            </w:r>
            <w:r w:rsidRPr="001C1AE7">
              <w:t xml:space="preserve"> and </w:t>
            </w:r>
            <w:r w:rsidRPr="001C1AE7">
              <w:rPr>
                <w:rStyle w:val="EmphasisIndonesian"/>
              </w:rPr>
              <w:t>ke</w:t>
            </w:r>
          </w:p>
          <w:p w14:paraId="7A75F506" w14:textId="517D81A5" w:rsidR="006B6F88" w:rsidRPr="00A4154B" w:rsidRDefault="006B6F88" w:rsidP="00A4154B">
            <w:pPr>
              <w:pStyle w:val="TableBullet2"/>
              <w:rPr>
                <w:rFonts w:ascii="Arial Narrow" w:hAnsi="Arial Narrow"/>
              </w:rPr>
            </w:pPr>
            <w:r w:rsidRPr="001C1AE7">
              <w:t xml:space="preserve">conjunction </w:t>
            </w:r>
            <w:r w:rsidRPr="001C1AE7">
              <w:rPr>
                <w:rStyle w:val="EmphasisIndonesian"/>
              </w:rPr>
              <w:t>dan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683BF9FB" w14:textId="0ECA7709" w:rsidR="006B6F88" w:rsidRPr="00346110" w:rsidRDefault="006B6F88" w:rsidP="006B6F88">
            <w:pPr>
              <w:pStyle w:val="TableBullet"/>
            </w:pPr>
            <w:r w:rsidRPr="00346110">
              <w:t>creation of subject-focus sentences</w:t>
            </w:r>
          </w:p>
          <w:p w14:paraId="56E87B01" w14:textId="77777777" w:rsidR="006B6F88" w:rsidRDefault="006B6F88" w:rsidP="006B6F88">
            <w:pPr>
              <w:pStyle w:val="TableBullet"/>
            </w:pPr>
            <w:r w:rsidRPr="001C1AE7">
              <w:t>use of</w:t>
            </w:r>
            <w:r>
              <w:t>:</w:t>
            </w:r>
          </w:p>
          <w:p w14:paraId="2FC3AC95" w14:textId="39CDE7AF" w:rsidR="006B6F88" w:rsidRPr="001C1AE7" w:rsidRDefault="006B6F88" w:rsidP="006B6F88">
            <w:pPr>
              <w:pStyle w:val="TableBullet2"/>
            </w:pPr>
            <w:r w:rsidRPr="001C1AE7">
              <w:t>simple possessive word order</w:t>
            </w:r>
            <w:r>
              <w:t xml:space="preserve"> </w:t>
            </w:r>
            <w:r w:rsidRPr="001C1AE7">
              <w:t>(</w:t>
            </w:r>
            <w:bookmarkStart w:id="22" w:name="SE9"/>
            <w:r w:rsidR="001D0241">
              <w:rPr>
                <w:rStyle w:val="shadingkeyinmatrix"/>
              </w:rPr>
              <w:fldChar w:fldCharType="begin"/>
            </w:r>
            <w:r w:rsidR="001D0241">
              <w:rPr>
                <w:rStyle w:val="shadingkeyinmatrix"/>
              </w:rPr>
              <w:instrText xml:space="preserve"> HYPERLINK  \l "AS9" </w:instrText>
            </w:r>
            <w:r w:rsidR="001D0241">
              <w:rPr>
                <w:rStyle w:val="shadingkeyinmatrix"/>
              </w:rPr>
            </w:r>
            <w:r w:rsidR="001D0241">
              <w:rPr>
                <w:rStyle w:val="shadingkeyinmatrix"/>
              </w:rPr>
              <w:fldChar w:fldCharType="separate"/>
            </w:r>
            <w:r w:rsidRPr="001D0241">
              <w:rPr>
                <w:rStyle w:val="Hyperlink"/>
                <w:noProof/>
                <w:shd w:val="clear" w:color="auto" w:fill="C8DDF2" w:themeFill="accent2" w:themeFillTint="33"/>
              </w:rPr>
              <w:t>AS9</w:t>
            </w:r>
            <w:bookmarkEnd w:id="22"/>
            <w:r w:rsidR="001D0241">
              <w:rPr>
                <w:rStyle w:val="shadingkeyinmatrix"/>
              </w:rPr>
              <w:fldChar w:fldCharType="end"/>
            </w:r>
            <w:r w:rsidRPr="00346110">
              <w:t>)</w:t>
            </w:r>
          </w:p>
          <w:p w14:paraId="00C09418" w14:textId="77777777" w:rsidR="006B6F88" w:rsidRPr="001C1AE7" w:rsidRDefault="006B6F88" w:rsidP="006B6F88">
            <w:pPr>
              <w:pStyle w:val="TableBullet2"/>
            </w:pPr>
            <w:r w:rsidRPr="001C1AE7">
              <w:t xml:space="preserve">prepositions </w:t>
            </w:r>
            <w:r w:rsidRPr="001C1AE7">
              <w:rPr>
                <w:i/>
              </w:rPr>
              <w:t>di</w:t>
            </w:r>
            <w:r w:rsidRPr="001C1AE7">
              <w:t xml:space="preserve"> and </w:t>
            </w:r>
            <w:r w:rsidRPr="001C1AE7">
              <w:rPr>
                <w:rStyle w:val="EmphasisIndonesian"/>
              </w:rPr>
              <w:t>ke</w:t>
            </w:r>
          </w:p>
          <w:p w14:paraId="1A45D6AD" w14:textId="697AA983" w:rsidR="006B6F88" w:rsidRPr="00346110" w:rsidRDefault="006B6F88" w:rsidP="00A4154B">
            <w:pPr>
              <w:pStyle w:val="TableBullet2"/>
            </w:pPr>
            <w:r w:rsidRPr="001C1AE7">
              <w:t xml:space="preserve">conjunction </w:t>
            </w:r>
            <w:r w:rsidRPr="001C1AE7">
              <w:rPr>
                <w:rStyle w:val="EmphasisIndonesian"/>
              </w:rPr>
              <w:t>dan</w:t>
            </w:r>
            <w:r w:rsidRPr="001C1AE7">
              <w:rPr>
                <w:i/>
              </w:rPr>
              <w:t xml:space="preserve"> 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00D7FB81" w14:textId="6DACA9F2" w:rsidR="006B6F88" w:rsidRPr="00E36657" w:rsidRDefault="006B6F88" w:rsidP="006B6F88">
            <w:pPr>
              <w:pStyle w:val="TableBullet"/>
              <w:numPr>
                <w:ilvl w:val="0"/>
                <w:numId w:val="0"/>
              </w:numPr>
            </w:pPr>
            <w:r w:rsidRPr="004E6C12">
              <w:rPr>
                <w:rStyle w:val="shadingdifferences"/>
              </w:rPr>
              <w:t>limited</w:t>
            </w:r>
            <w:r>
              <w:t>:</w:t>
            </w:r>
          </w:p>
          <w:p w14:paraId="7B960FD3" w14:textId="031CBEFF" w:rsidR="006B6F88" w:rsidRPr="00346110" w:rsidRDefault="006B6F88" w:rsidP="006B6F88">
            <w:pPr>
              <w:pStyle w:val="TableBullet"/>
            </w:pPr>
            <w:r w:rsidRPr="00E36657">
              <w:t xml:space="preserve">creation of </w:t>
            </w:r>
            <w:r w:rsidRPr="001D0241">
              <w:t>subject-</w:t>
            </w:r>
            <w:r w:rsidRPr="00346110">
              <w:t>focus sentences</w:t>
            </w:r>
          </w:p>
          <w:p w14:paraId="487A443D" w14:textId="77777777" w:rsidR="006B6F88" w:rsidRDefault="006B6F88" w:rsidP="006B6F88">
            <w:pPr>
              <w:pStyle w:val="TableBullet"/>
            </w:pPr>
            <w:r w:rsidRPr="001C1AE7">
              <w:t>use of</w:t>
            </w:r>
            <w:r>
              <w:t>:</w:t>
            </w:r>
          </w:p>
          <w:p w14:paraId="1598A125" w14:textId="77777777" w:rsidR="006B6F88" w:rsidRPr="001C1AE7" w:rsidRDefault="006B6F88" w:rsidP="006B6F88">
            <w:pPr>
              <w:pStyle w:val="TableBullet2"/>
            </w:pPr>
            <w:r w:rsidRPr="001C1AE7">
              <w:t>simple possessive word order</w:t>
            </w:r>
          </w:p>
          <w:p w14:paraId="1B6AB8C6" w14:textId="77777777" w:rsidR="006B6F88" w:rsidRPr="001C1AE7" w:rsidRDefault="006B6F88" w:rsidP="006B6F88">
            <w:pPr>
              <w:pStyle w:val="TableBullet2"/>
            </w:pPr>
            <w:r w:rsidRPr="001C1AE7">
              <w:t xml:space="preserve">prepositions </w:t>
            </w:r>
            <w:r w:rsidRPr="001C1AE7">
              <w:rPr>
                <w:i/>
              </w:rPr>
              <w:t>di</w:t>
            </w:r>
            <w:r w:rsidRPr="001C1AE7">
              <w:t xml:space="preserve"> and </w:t>
            </w:r>
            <w:r w:rsidRPr="001C1AE7">
              <w:rPr>
                <w:rStyle w:val="EmphasisIndonesian"/>
              </w:rPr>
              <w:t>ke</w:t>
            </w:r>
          </w:p>
          <w:p w14:paraId="0449691E" w14:textId="660F1167" w:rsidR="006B6F88" w:rsidRPr="00A4154B" w:rsidRDefault="006B6F88" w:rsidP="00A4154B">
            <w:pPr>
              <w:pStyle w:val="TableBullet2"/>
              <w:rPr>
                <w:rFonts w:ascii="Arial Narrow" w:hAnsi="Arial Narrow"/>
              </w:rPr>
            </w:pPr>
            <w:r w:rsidRPr="001C1AE7">
              <w:t xml:space="preserve">conjunction </w:t>
            </w:r>
            <w:r w:rsidRPr="001C1AE7">
              <w:rPr>
                <w:rStyle w:val="EmphasisIndonesian"/>
              </w:rPr>
              <w:t>dan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7AA24891" w14:textId="14009F9A" w:rsidR="006B6F88" w:rsidRPr="00E36657" w:rsidRDefault="006B6F88" w:rsidP="006B6F88">
            <w:pPr>
              <w:pStyle w:val="TableBullet"/>
              <w:numPr>
                <w:ilvl w:val="0"/>
                <w:numId w:val="0"/>
              </w:numPr>
            </w:pPr>
            <w:r w:rsidRPr="00A4154B">
              <w:rPr>
                <w:rStyle w:val="shadingdifferences"/>
              </w:rPr>
              <w:t>fragmented</w:t>
            </w:r>
            <w:r>
              <w:t>:</w:t>
            </w:r>
          </w:p>
          <w:p w14:paraId="14BB7502" w14:textId="3EC6CCB3" w:rsidR="006B6F88" w:rsidRPr="00346110" w:rsidRDefault="006B6F88" w:rsidP="006B6F88">
            <w:pPr>
              <w:pStyle w:val="TableBullet"/>
            </w:pPr>
            <w:r w:rsidRPr="00E36657">
              <w:t xml:space="preserve">creation of </w:t>
            </w:r>
            <w:r w:rsidRPr="001D0241">
              <w:t>subject-focus sentences</w:t>
            </w:r>
          </w:p>
          <w:p w14:paraId="672E2F95" w14:textId="77777777" w:rsidR="006B6F88" w:rsidRDefault="006B6F88" w:rsidP="006B6F88">
            <w:pPr>
              <w:pStyle w:val="TableBullet"/>
            </w:pPr>
            <w:r w:rsidRPr="00346110">
              <w:t>use of</w:t>
            </w:r>
            <w:r>
              <w:t>:</w:t>
            </w:r>
          </w:p>
          <w:p w14:paraId="76849368" w14:textId="6B1B7FB2" w:rsidR="006B6F88" w:rsidRPr="00E36657" w:rsidRDefault="006B6F88" w:rsidP="00A4154B">
            <w:pPr>
              <w:pStyle w:val="TableBullet2"/>
            </w:pPr>
            <w:r w:rsidRPr="00E36657">
              <w:t>simple possessive word order</w:t>
            </w:r>
          </w:p>
          <w:p w14:paraId="5717FA23" w14:textId="18FED1BE" w:rsidR="006B6F88" w:rsidRPr="00E36657" w:rsidRDefault="006B6F88" w:rsidP="00A4154B">
            <w:pPr>
              <w:pStyle w:val="TableBullet2"/>
            </w:pPr>
            <w:r w:rsidRPr="00A4154B">
              <w:t xml:space="preserve">prepositions </w:t>
            </w:r>
            <w:r w:rsidRPr="00A4154B">
              <w:rPr>
                <w:i/>
              </w:rPr>
              <w:t>di</w:t>
            </w:r>
            <w:r w:rsidRPr="00A4154B">
              <w:t xml:space="preserve"> and </w:t>
            </w:r>
            <w:r w:rsidRPr="00A4154B">
              <w:rPr>
                <w:rStyle w:val="EmphasisIndonesian"/>
              </w:rPr>
              <w:t>ke</w:t>
            </w:r>
          </w:p>
          <w:p w14:paraId="0F525534" w14:textId="46DEFF72" w:rsidR="006B6F88" w:rsidRPr="00E36657" w:rsidRDefault="006B6F88" w:rsidP="00A4154B">
            <w:pPr>
              <w:pStyle w:val="TableBullet2"/>
            </w:pPr>
            <w:r w:rsidRPr="00A4154B">
              <w:t xml:space="preserve">conjunction </w:t>
            </w:r>
            <w:r w:rsidRPr="00A4154B">
              <w:rPr>
                <w:rStyle w:val="EmphasisIndonesian"/>
              </w:rPr>
              <w:t>dan</w:t>
            </w:r>
            <w:r w:rsidRPr="00E36657">
              <w:rPr>
                <w:i/>
              </w:rPr>
              <w:t xml:space="preserve"> </w:t>
            </w:r>
          </w:p>
        </w:tc>
      </w:tr>
      <w:tr w:rsidR="006B6F88" w:rsidRPr="00346110" w14:paraId="4866AFA9" w14:textId="77777777" w:rsidTr="000077AA">
        <w:trPr>
          <w:cantSplit/>
          <w:trHeight w:val="20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3AA3086C" w14:textId="77777777" w:rsidR="006B6F88" w:rsidRPr="00346110" w:rsidRDefault="006B6F88" w:rsidP="006B6F88">
            <w:pPr>
              <w:pStyle w:val="Tableheadingcolumns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156CB665" w14:textId="77777777" w:rsidR="006B6F88" w:rsidRDefault="006B6F88" w:rsidP="006B6F88">
            <w:pPr>
              <w:pStyle w:val="TableBullet"/>
              <w:numPr>
                <w:ilvl w:val="0"/>
                <w:numId w:val="0"/>
              </w:numPr>
            </w:pPr>
            <w:r w:rsidRPr="00A4154B">
              <w:rPr>
                <w:rStyle w:val="shadingdifferences"/>
              </w:rPr>
              <w:t>confident</w:t>
            </w:r>
            <w:r>
              <w:t>:</w:t>
            </w:r>
          </w:p>
          <w:p w14:paraId="26D753D1" w14:textId="77777777" w:rsidR="006B6F88" w:rsidRPr="001C1AE7" w:rsidRDefault="006B6F88" w:rsidP="006B6F88">
            <w:pPr>
              <w:pStyle w:val="TableBullet"/>
            </w:pPr>
            <w:r w:rsidRPr="001C1AE7">
              <w:t xml:space="preserve">translation of texts using word lists and dictionaries </w:t>
            </w:r>
          </w:p>
          <w:p w14:paraId="1B86DA99" w14:textId="4F6A552A" w:rsidR="006B6F88" w:rsidRPr="00A4154B" w:rsidRDefault="006B6F88" w:rsidP="00A4154B">
            <w:pPr>
              <w:pStyle w:val="TableBullet"/>
              <w:rPr>
                <w:rFonts w:ascii="Arial Narrow" w:hAnsi="Arial Narrow"/>
              </w:rPr>
            </w:pPr>
            <w:r w:rsidRPr="001C1AE7">
              <w:t>identif</w:t>
            </w:r>
            <w:r>
              <w:t xml:space="preserve">ication of </w:t>
            </w:r>
            <w:r w:rsidRPr="001C1AE7">
              <w:t>words and expressions that do not have word-to-word equivalence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5B822C61" w14:textId="77777777" w:rsidR="006B6F88" w:rsidRDefault="006B6F88" w:rsidP="006B6F88">
            <w:pPr>
              <w:pStyle w:val="TableBullet"/>
              <w:numPr>
                <w:ilvl w:val="0"/>
                <w:numId w:val="0"/>
              </w:numPr>
            </w:pPr>
            <w:r w:rsidRPr="00A4154B">
              <w:rPr>
                <w:rStyle w:val="shadingdifferences"/>
              </w:rPr>
              <w:t>informed</w:t>
            </w:r>
            <w:r>
              <w:t>:</w:t>
            </w:r>
          </w:p>
          <w:p w14:paraId="701A7903" w14:textId="77777777" w:rsidR="006B6F88" w:rsidRPr="001C1AE7" w:rsidRDefault="006B6F88" w:rsidP="006B6F88">
            <w:pPr>
              <w:pStyle w:val="TableBullet"/>
            </w:pPr>
            <w:r w:rsidRPr="001C1AE7">
              <w:t xml:space="preserve">translation of texts using word lists and dictionaries </w:t>
            </w:r>
          </w:p>
          <w:p w14:paraId="1F7CDE60" w14:textId="6E050BD2" w:rsidR="006B6F88" w:rsidRPr="00A4154B" w:rsidRDefault="006B6F88" w:rsidP="00A4154B">
            <w:pPr>
              <w:pStyle w:val="TableBullet"/>
              <w:rPr>
                <w:rFonts w:ascii="Arial Narrow" w:hAnsi="Arial Narrow"/>
              </w:rPr>
            </w:pPr>
            <w:r w:rsidRPr="001C1AE7">
              <w:t>identif</w:t>
            </w:r>
            <w:r>
              <w:t xml:space="preserve">ication of </w:t>
            </w:r>
            <w:r w:rsidRPr="001C1AE7">
              <w:t>words and expressions that do not have word-to-word equivalence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DD97B56" w14:textId="32826E44" w:rsidR="006B6F88" w:rsidRPr="006B6F88" w:rsidRDefault="006B6F88" w:rsidP="00A4154B">
            <w:pPr>
              <w:pStyle w:val="TableBullet"/>
            </w:pPr>
            <w:r w:rsidRPr="006B6F88">
              <w:t xml:space="preserve">translation of texts using word lists and dictionaries </w:t>
            </w:r>
          </w:p>
          <w:p w14:paraId="146BC499" w14:textId="60D3550F" w:rsidR="006B6F88" w:rsidRPr="00E36657" w:rsidRDefault="006B6F88" w:rsidP="00A4154B">
            <w:pPr>
              <w:pStyle w:val="TableBullet"/>
            </w:pPr>
            <w:r w:rsidRPr="006B6F88">
              <w:t>identif</w:t>
            </w:r>
            <w:r>
              <w:t xml:space="preserve">ication of </w:t>
            </w:r>
            <w:r w:rsidRPr="006B6F88">
              <w:t>words and expressions that do not have word-to-word equivalence (</w:t>
            </w:r>
            <w:bookmarkStart w:id="23" w:name="SE10"/>
            <w:r w:rsidR="001D0241">
              <w:rPr>
                <w:rStyle w:val="shadingkeyinmatrix"/>
              </w:rPr>
              <w:fldChar w:fldCharType="begin"/>
            </w:r>
            <w:r w:rsidR="001D0241">
              <w:rPr>
                <w:rStyle w:val="shadingkeyinmatrix"/>
              </w:rPr>
              <w:instrText xml:space="preserve"> HYPERLINK  \l "AS10" </w:instrText>
            </w:r>
            <w:r w:rsidR="001D0241">
              <w:rPr>
                <w:rStyle w:val="shadingkeyinmatrix"/>
              </w:rPr>
            </w:r>
            <w:r w:rsidR="001D0241">
              <w:rPr>
                <w:rStyle w:val="shadingkeyinmatrix"/>
              </w:rPr>
              <w:fldChar w:fldCharType="separate"/>
            </w:r>
            <w:r w:rsidRPr="00A4154B">
              <w:rPr>
                <w:rStyle w:val="Hyperlink"/>
                <w:noProof/>
                <w:shd w:val="clear" w:color="auto" w:fill="C8DDF2" w:themeFill="accent2" w:themeFillTint="33"/>
              </w:rPr>
              <w:t>AS10</w:t>
            </w:r>
            <w:bookmarkEnd w:id="23"/>
            <w:r w:rsidR="001D0241">
              <w:rPr>
                <w:rStyle w:val="shadingkeyinmatrix"/>
              </w:rPr>
              <w:fldChar w:fldCharType="end"/>
            </w:r>
            <w:r w:rsidRPr="00E36657">
              <w:t>)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438CA30C" w14:textId="77777777" w:rsidR="006B6F88" w:rsidRPr="004E6C12" w:rsidRDefault="006B6F88" w:rsidP="006B6F88">
            <w:pPr>
              <w:pStyle w:val="TableBullet"/>
              <w:numPr>
                <w:ilvl w:val="0"/>
                <w:numId w:val="0"/>
              </w:numPr>
              <w:rPr>
                <w:rStyle w:val="shadingdifferences"/>
              </w:rPr>
            </w:pPr>
            <w:r w:rsidRPr="004E6C12">
              <w:rPr>
                <w:rStyle w:val="shadingdifferences"/>
              </w:rPr>
              <w:t>limited</w:t>
            </w:r>
            <w:r w:rsidRPr="00A4154B">
              <w:t>:</w:t>
            </w:r>
          </w:p>
          <w:p w14:paraId="315B6788" w14:textId="77777777" w:rsidR="006B6F88" w:rsidRPr="001C1AE7" w:rsidRDefault="006B6F88" w:rsidP="006B6F88">
            <w:pPr>
              <w:pStyle w:val="TableBullet"/>
            </w:pPr>
            <w:r w:rsidRPr="001C1AE7">
              <w:t xml:space="preserve">translation of texts using word lists and dictionaries </w:t>
            </w:r>
          </w:p>
          <w:p w14:paraId="0561CC25" w14:textId="5FAD11E7" w:rsidR="006B6F88" w:rsidRPr="00A4154B" w:rsidRDefault="006B6F88" w:rsidP="00A4154B">
            <w:pPr>
              <w:pStyle w:val="TableBullet"/>
              <w:rPr>
                <w:rFonts w:ascii="Arial Narrow" w:hAnsi="Arial Narrow"/>
              </w:rPr>
            </w:pPr>
            <w:r w:rsidRPr="001C1AE7">
              <w:t>identif</w:t>
            </w:r>
            <w:r>
              <w:t xml:space="preserve">ication of </w:t>
            </w:r>
            <w:r w:rsidRPr="001C1AE7">
              <w:t>words and expressions that do not have word-to-word equivalence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7EB6F844" w14:textId="77777777" w:rsidR="006B6F88" w:rsidRDefault="006B6F88" w:rsidP="006B6F88">
            <w:pPr>
              <w:pStyle w:val="TableBullet"/>
              <w:numPr>
                <w:ilvl w:val="0"/>
                <w:numId w:val="0"/>
              </w:numPr>
            </w:pPr>
            <w:r w:rsidRPr="00A4154B">
              <w:rPr>
                <w:rStyle w:val="shadingdifferences"/>
              </w:rPr>
              <w:t>fragmented</w:t>
            </w:r>
            <w:r>
              <w:t>:</w:t>
            </w:r>
          </w:p>
          <w:p w14:paraId="78013FF6" w14:textId="0D94A86F" w:rsidR="006B6F88" w:rsidRPr="001C1AE7" w:rsidRDefault="006B6F88" w:rsidP="006B6F88">
            <w:pPr>
              <w:pStyle w:val="TableBullet"/>
            </w:pPr>
            <w:r w:rsidRPr="001C1AE7">
              <w:t xml:space="preserve">translation of texts using word lists and dictionaries </w:t>
            </w:r>
          </w:p>
          <w:p w14:paraId="13E16184" w14:textId="0F6567D7" w:rsidR="006B6F88" w:rsidRPr="00346110" w:rsidRDefault="006B6F88" w:rsidP="00A4154B">
            <w:pPr>
              <w:pStyle w:val="TableBullet"/>
            </w:pPr>
            <w:r w:rsidRPr="001C1AE7">
              <w:t>identif</w:t>
            </w:r>
            <w:r>
              <w:t xml:space="preserve">ication of </w:t>
            </w:r>
            <w:r w:rsidRPr="001C1AE7">
              <w:t>words and expressions that do not have word-to-word equivalence</w:t>
            </w:r>
          </w:p>
        </w:tc>
      </w:tr>
      <w:tr w:rsidR="006B6F88" w:rsidRPr="00346110" w14:paraId="041D386E" w14:textId="77777777" w:rsidTr="000077AA">
        <w:trPr>
          <w:cantSplit/>
          <w:trHeight w:val="1499"/>
        </w:trPr>
        <w:tc>
          <w:tcPr>
            <w:tcW w:w="460" w:type="dxa"/>
            <w:shd w:val="clear" w:color="auto" w:fill="E6E7E8" w:themeFill="background2"/>
            <w:textDirection w:val="btLr"/>
            <w:vAlign w:val="center"/>
          </w:tcPr>
          <w:p w14:paraId="266DD4C4" w14:textId="7A6521A7" w:rsidR="006B6F88" w:rsidRPr="00346110" w:rsidRDefault="006B6F88" w:rsidP="006B6F88">
            <w:pPr>
              <w:pStyle w:val="Tableheadingcolumns"/>
            </w:pPr>
            <w:r w:rsidRPr="00346110">
              <w:lastRenderedPageBreak/>
              <w:t>Communicating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5E882C08" w14:textId="26FC886D" w:rsidR="006B6F88" w:rsidRPr="00A4154B" w:rsidRDefault="006B6F88" w:rsidP="00A4154B">
            <w:pPr>
              <w:pStyle w:val="Tabletextsinglecell"/>
              <w:rPr>
                <w:rStyle w:val="shadingdifferences"/>
              </w:rPr>
            </w:pPr>
            <w:r w:rsidRPr="00A4154B">
              <w:rPr>
                <w:rStyle w:val="shadingdifferences"/>
              </w:rPr>
              <w:t>thorough</w:t>
            </w:r>
            <w:r w:rsidRPr="00A4154B">
              <w:t xml:space="preserve"> </w:t>
            </w:r>
            <w:r w:rsidRPr="004E6C12">
              <w:t>observation of how language use, including their own, is influenced by culture and can influence intercultural experiences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90E1E07" w14:textId="6ACBB65E" w:rsidR="006B6F88" w:rsidRPr="00A4154B" w:rsidRDefault="006B6F88" w:rsidP="00A4154B">
            <w:pPr>
              <w:pStyle w:val="Tabletextsinglecell"/>
              <w:rPr>
                <w:rStyle w:val="shadingdifferences"/>
              </w:rPr>
            </w:pPr>
            <w:r w:rsidRPr="00A4154B">
              <w:rPr>
                <w:rStyle w:val="shadingdifferences"/>
              </w:rPr>
              <w:t>effective</w:t>
            </w:r>
            <w:r w:rsidRPr="00A4154B">
              <w:t xml:space="preserve"> </w:t>
            </w:r>
            <w:r w:rsidRPr="001C1AE7">
              <w:t>observation of how language use, including their own, is influenced by culture</w:t>
            </w:r>
            <w:r>
              <w:t xml:space="preserve"> and can </w:t>
            </w:r>
            <w:r w:rsidRPr="001C1AE7">
              <w:t>influence intercultural experiences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1DA2B455" w14:textId="0288123E" w:rsidR="006B6F88" w:rsidRPr="00A4154B" w:rsidRDefault="006B6F88" w:rsidP="00A4154B">
            <w:pPr>
              <w:pStyle w:val="Tabletextsinglecell"/>
            </w:pPr>
            <w:r w:rsidRPr="00A4154B">
              <w:t>observation of how language use, including their own, is influenced by culture</w:t>
            </w:r>
            <w:r>
              <w:t xml:space="preserve"> and can </w:t>
            </w:r>
            <w:r w:rsidRPr="00A4154B">
              <w:t>influence intercultural experiences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05ECE6CA" w14:textId="30A33F88" w:rsidR="006B6F88" w:rsidRPr="00A4154B" w:rsidRDefault="006B6F88" w:rsidP="00A4154B">
            <w:pPr>
              <w:pStyle w:val="Tabletextsinglecell"/>
              <w:rPr>
                <w:rStyle w:val="shadingdifferences"/>
              </w:rPr>
            </w:pPr>
            <w:r w:rsidRPr="00A4154B">
              <w:rPr>
                <w:rStyle w:val="shadingdifferences"/>
              </w:rPr>
              <w:t>guided</w:t>
            </w:r>
            <w:r w:rsidRPr="00A4154B">
              <w:t xml:space="preserve"> </w:t>
            </w:r>
            <w:r w:rsidRPr="001C1AE7">
              <w:t>observation of how language use, including their own, is influenced by culture</w:t>
            </w:r>
            <w:r>
              <w:t xml:space="preserve"> and can </w:t>
            </w:r>
            <w:r w:rsidRPr="001C1AE7">
              <w:t>influence intercultural experiences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6C5E98EA" w14:textId="6F82728B" w:rsidR="006B6F88" w:rsidRPr="00A4154B" w:rsidRDefault="006B6F88" w:rsidP="00A4154B">
            <w:pPr>
              <w:pStyle w:val="Tabletextsinglecell"/>
              <w:rPr>
                <w:rStyle w:val="shadingdifferences"/>
              </w:rPr>
            </w:pPr>
            <w:r w:rsidRPr="00A4154B">
              <w:rPr>
                <w:rStyle w:val="shadingdifferences"/>
              </w:rPr>
              <w:t>directed</w:t>
            </w:r>
            <w:r w:rsidRPr="00A4154B">
              <w:t xml:space="preserve"> </w:t>
            </w:r>
            <w:r w:rsidRPr="001C1AE7">
              <w:t>observation of how language use, including their own, is influenced by culture</w:t>
            </w:r>
            <w:r>
              <w:t xml:space="preserve"> and can </w:t>
            </w:r>
            <w:r w:rsidRPr="001C1AE7">
              <w:t>influence intercultural experiences</w:t>
            </w:r>
          </w:p>
        </w:tc>
      </w:tr>
      <w:tr w:rsidR="006B6F88" w:rsidRPr="00346110" w14:paraId="65371740" w14:textId="77777777" w:rsidTr="000077AA">
        <w:trPr>
          <w:cantSplit/>
          <w:trHeight w:val="20"/>
        </w:trPr>
        <w:tc>
          <w:tcPr>
            <w:tcW w:w="460" w:type="dxa"/>
            <w:vMerge w:val="restart"/>
            <w:shd w:val="clear" w:color="auto" w:fill="E6E7E8" w:themeFill="background2"/>
            <w:textDirection w:val="btLr"/>
            <w:vAlign w:val="center"/>
          </w:tcPr>
          <w:p w14:paraId="6BECF86D" w14:textId="07891DF3" w:rsidR="006B6F88" w:rsidRPr="00346110" w:rsidRDefault="006B6F88" w:rsidP="006B6F88">
            <w:pPr>
              <w:pStyle w:val="Tableheadingcolumns"/>
            </w:pPr>
            <w:r w:rsidRPr="00346110">
              <w:t>Understanding</w:t>
            </w:r>
          </w:p>
        </w:tc>
        <w:tc>
          <w:tcPr>
            <w:tcW w:w="2653" w:type="dxa"/>
            <w:tcBorders>
              <w:top w:val="single" w:sz="4" w:space="0" w:color="A6A8AB"/>
              <w:bottom w:val="dotted" w:sz="4" w:space="0" w:color="A6A8AB"/>
            </w:tcBorders>
            <w:shd w:val="clear" w:color="auto" w:fill="auto"/>
          </w:tcPr>
          <w:p w14:paraId="07B4E1EE" w14:textId="05F1AEF3" w:rsidR="006B6F88" w:rsidRPr="00346110" w:rsidRDefault="006B6F88" w:rsidP="006B6F88">
            <w:r w:rsidRPr="00A4154B">
              <w:rPr>
                <w:rStyle w:val="shadingdifferences"/>
              </w:rPr>
              <w:t>discerning</w:t>
            </w:r>
            <w:r w:rsidRPr="00346110">
              <w:t xml:space="preserve"> differentiation of statements from questions according to intonation</w:t>
            </w:r>
          </w:p>
        </w:tc>
        <w:tc>
          <w:tcPr>
            <w:tcW w:w="2652" w:type="dxa"/>
            <w:tcBorders>
              <w:top w:val="single" w:sz="4" w:space="0" w:color="A6A8AB"/>
              <w:bottom w:val="dotted" w:sz="4" w:space="0" w:color="A6A8AB"/>
            </w:tcBorders>
            <w:shd w:val="clear" w:color="auto" w:fill="auto"/>
          </w:tcPr>
          <w:p w14:paraId="2041F465" w14:textId="7BE1FF9E" w:rsidR="006B6F88" w:rsidRPr="00346110" w:rsidRDefault="006B6F88" w:rsidP="006B6F88">
            <w:r w:rsidRPr="00A4154B">
              <w:rPr>
                <w:rStyle w:val="shadingdifferences"/>
              </w:rPr>
              <w:t>effective</w:t>
            </w:r>
            <w:r w:rsidRPr="00346110">
              <w:t xml:space="preserve"> differentiation of statements from questions according to intonation</w:t>
            </w:r>
          </w:p>
        </w:tc>
        <w:tc>
          <w:tcPr>
            <w:tcW w:w="2653" w:type="dxa"/>
            <w:tcBorders>
              <w:top w:val="single" w:sz="4" w:space="0" w:color="A6A8AB"/>
              <w:bottom w:val="dotted" w:sz="4" w:space="0" w:color="A6A8AB"/>
            </w:tcBorders>
            <w:shd w:val="clear" w:color="auto" w:fill="auto"/>
          </w:tcPr>
          <w:p w14:paraId="2A6CEC6D" w14:textId="2C9F1B07" w:rsidR="006B6F88" w:rsidRPr="00346110" w:rsidRDefault="006B6F88" w:rsidP="006B6F88">
            <w:r w:rsidRPr="00346110">
              <w:t>differentiation of statements from questions according to intonation</w:t>
            </w:r>
          </w:p>
        </w:tc>
        <w:tc>
          <w:tcPr>
            <w:tcW w:w="2652" w:type="dxa"/>
            <w:tcBorders>
              <w:top w:val="single" w:sz="4" w:space="0" w:color="A6A8AB"/>
              <w:bottom w:val="dotted" w:sz="4" w:space="0" w:color="A6A8AB"/>
            </w:tcBorders>
            <w:shd w:val="clear" w:color="auto" w:fill="auto"/>
          </w:tcPr>
          <w:p w14:paraId="17B23684" w14:textId="3810A5F0" w:rsidR="006B6F88" w:rsidRPr="00346110" w:rsidRDefault="006B6F88" w:rsidP="006B6F88">
            <w:r w:rsidRPr="00A4154B">
              <w:rPr>
                <w:rStyle w:val="shadingdifferences"/>
              </w:rPr>
              <w:t>partial</w:t>
            </w:r>
            <w:r w:rsidRPr="00346110">
              <w:t xml:space="preserve"> differentiation of statements from questions according to intonation</w:t>
            </w:r>
          </w:p>
        </w:tc>
        <w:tc>
          <w:tcPr>
            <w:tcW w:w="2657" w:type="dxa"/>
            <w:tcBorders>
              <w:top w:val="single" w:sz="4" w:space="0" w:color="A6A8AB"/>
              <w:bottom w:val="dotted" w:sz="4" w:space="0" w:color="A6A8AB"/>
            </w:tcBorders>
            <w:shd w:val="clear" w:color="auto" w:fill="auto"/>
          </w:tcPr>
          <w:p w14:paraId="428E3940" w14:textId="3CC0F94E" w:rsidR="006B6F88" w:rsidRPr="00346110" w:rsidRDefault="006B6F88" w:rsidP="006B6F88">
            <w:r w:rsidRPr="00A4154B">
              <w:rPr>
                <w:rStyle w:val="shadingdifferences"/>
              </w:rPr>
              <w:t>fragmented</w:t>
            </w:r>
            <w:r w:rsidRPr="00E36657">
              <w:t xml:space="preserve"> differentiation of statements from questions according to </w:t>
            </w:r>
            <w:r w:rsidRPr="00346110">
              <w:t>intonation</w:t>
            </w:r>
          </w:p>
        </w:tc>
      </w:tr>
      <w:tr w:rsidR="006B6F88" w:rsidRPr="00346110" w14:paraId="5897A784" w14:textId="77777777" w:rsidTr="000077AA">
        <w:trPr>
          <w:cantSplit/>
          <w:trHeight w:val="96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0D83EBA3" w14:textId="77CC808C" w:rsidR="006B6F88" w:rsidRPr="00346110" w:rsidRDefault="006B6F88" w:rsidP="006B6F88">
            <w:pPr>
              <w:pStyle w:val="Tableheadingcolumns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18F38995" w14:textId="11E80CED" w:rsidR="006B6F88" w:rsidRPr="00346110" w:rsidRDefault="006B6F88" w:rsidP="006B6F88">
            <w:pPr>
              <w:pStyle w:val="TableText"/>
            </w:pPr>
            <w:r w:rsidRPr="00346110">
              <w:rPr>
                <w:shd w:val="clear" w:color="auto" w:fill="FFE2C6" w:themeFill="accent3" w:themeFillTint="33"/>
              </w:rPr>
              <w:t>considered</w:t>
            </w:r>
            <w:r w:rsidRPr="00346110">
              <w:t xml:space="preserve"> stating that possessive word order in Indonesian differs from English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51F1E9E7" w14:textId="789A4E4B" w:rsidR="006B6F88" w:rsidRPr="00346110" w:rsidRDefault="006B6F88" w:rsidP="006B6F88">
            <w:pPr>
              <w:pStyle w:val="TableText"/>
            </w:pPr>
            <w:r w:rsidRPr="00346110">
              <w:rPr>
                <w:shd w:val="clear" w:color="auto" w:fill="FFE2C6" w:themeFill="accent3" w:themeFillTint="33"/>
              </w:rPr>
              <w:t>effective</w:t>
            </w:r>
            <w:r w:rsidRPr="00346110">
              <w:t xml:space="preserve"> stating that possessive word order in Indonesian differs from English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48A7156A" w14:textId="15DAB538" w:rsidR="006B6F88" w:rsidRPr="00346110" w:rsidRDefault="006B6F88" w:rsidP="006B6F88">
            <w:pPr>
              <w:pStyle w:val="TableBullet"/>
              <w:numPr>
                <w:ilvl w:val="0"/>
                <w:numId w:val="0"/>
              </w:numPr>
            </w:pPr>
            <w:r w:rsidRPr="00346110">
              <w:t>stating that possessive word order in Indonesian differs from English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4CED5CD2" w14:textId="659BE97B" w:rsidR="006B6F88" w:rsidRPr="00346110" w:rsidRDefault="008A738E" w:rsidP="006B6F88">
            <w:pPr>
              <w:pStyle w:val="TableText"/>
            </w:pPr>
            <w:r w:rsidRPr="001C1AE7">
              <w:rPr>
                <w:shd w:val="clear" w:color="auto" w:fill="FFE2C6" w:themeFill="accent3" w:themeFillTint="33"/>
              </w:rPr>
              <w:t>guided</w:t>
            </w:r>
            <w:r w:rsidRPr="001C1AE7">
              <w:t xml:space="preserve"> </w:t>
            </w:r>
            <w:r w:rsidR="006B6F88" w:rsidRPr="00346110">
              <w:t>stating that possessive word order in Indonesian differs from English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490ED1E9" w14:textId="542CB8E2" w:rsidR="006B6F88" w:rsidRPr="00346110" w:rsidRDefault="006B6F88" w:rsidP="006B6F88">
            <w:pPr>
              <w:pStyle w:val="TableText"/>
            </w:pPr>
            <w:r w:rsidRPr="00346110">
              <w:rPr>
                <w:shd w:val="clear" w:color="auto" w:fill="FFE2C6" w:themeFill="accent3" w:themeFillTint="33"/>
              </w:rPr>
              <w:t>directed</w:t>
            </w:r>
            <w:r w:rsidRPr="00A4154B">
              <w:t xml:space="preserve"> </w:t>
            </w:r>
            <w:r w:rsidRPr="00346110">
              <w:t>stating that possessive word order in Indonesian differs from English</w:t>
            </w:r>
          </w:p>
        </w:tc>
      </w:tr>
      <w:tr w:rsidR="006B6F88" w:rsidRPr="00346110" w14:paraId="380C9B53" w14:textId="77777777" w:rsidTr="000077AA">
        <w:trPr>
          <w:cantSplit/>
          <w:trHeight w:val="65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4D0264EB" w14:textId="61E58CF8" w:rsidR="006B6F88" w:rsidRPr="00346110" w:rsidRDefault="006B6F88" w:rsidP="006B6F88">
            <w:pPr>
              <w:pStyle w:val="Tableheadingcolumns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6C3248AF" w14:textId="52BDA79E" w:rsidR="008A738E" w:rsidRDefault="006B6F88" w:rsidP="00A4154B">
            <w:pPr>
              <w:pStyle w:val="Tabletextsinglecell"/>
            </w:pPr>
            <w:r w:rsidRPr="00A4154B">
              <w:rPr>
                <w:rStyle w:val="shadingdifferences"/>
              </w:rPr>
              <w:t>thorough</w:t>
            </w:r>
            <w:r w:rsidR="008A738E">
              <w:t>:</w:t>
            </w:r>
          </w:p>
          <w:p w14:paraId="470BFBD9" w14:textId="523C3E63" w:rsidR="006B6F88" w:rsidRPr="00E36657" w:rsidRDefault="006B6F88" w:rsidP="006B6F88">
            <w:pPr>
              <w:pStyle w:val="TableBullet"/>
            </w:pPr>
            <w:r w:rsidRPr="00E36657">
              <w:t>knowledge that language use varies according to who is using it and with whom</w:t>
            </w:r>
          </w:p>
          <w:p w14:paraId="08BB7D46" w14:textId="78A9338B" w:rsidR="006B6F88" w:rsidRPr="00346110" w:rsidRDefault="006B6F88" w:rsidP="006B6F88">
            <w:pPr>
              <w:pStyle w:val="TableBullet"/>
            </w:pPr>
            <w:r w:rsidRPr="00346110">
              <w:t>knowledge that some terms have specific cultural meanings</w:t>
            </w:r>
            <w:r w:rsidRPr="00346110">
              <w:rPr>
                <w:strike/>
              </w:rPr>
              <w:t xml:space="preserve"> 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3A2863D4" w14:textId="0E2B5362" w:rsidR="008A738E" w:rsidRDefault="006B6F88" w:rsidP="00A4154B">
            <w:pPr>
              <w:pStyle w:val="Tabletextsinglecell"/>
            </w:pPr>
            <w:r w:rsidRPr="00A4154B">
              <w:rPr>
                <w:rStyle w:val="shadingdifferences"/>
              </w:rPr>
              <w:t>effective</w:t>
            </w:r>
            <w:r w:rsidR="008A738E" w:rsidRPr="00A4154B">
              <w:t>:</w:t>
            </w:r>
          </w:p>
          <w:p w14:paraId="60774D0A" w14:textId="1EE7B571" w:rsidR="006B6F88" w:rsidRPr="00E36657" w:rsidRDefault="006B6F88" w:rsidP="006B6F88">
            <w:pPr>
              <w:pStyle w:val="TableBullet"/>
            </w:pPr>
            <w:r w:rsidRPr="00E36657">
              <w:t>knowledge that language use varies according to who is using it and with whom</w:t>
            </w:r>
          </w:p>
          <w:p w14:paraId="7C2B8EA9" w14:textId="1197C98E" w:rsidR="006B6F88" w:rsidRPr="00346110" w:rsidRDefault="006B6F88" w:rsidP="006B6F88">
            <w:pPr>
              <w:pStyle w:val="TableBullet"/>
            </w:pPr>
            <w:r w:rsidRPr="00346110">
              <w:t xml:space="preserve">knowledge that some terms have specific cultural meanings 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11144074" w14:textId="0DA812ED" w:rsidR="006B6F88" w:rsidRPr="00E36657" w:rsidRDefault="006B6F88" w:rsidP="006B6F88">
            <w:pPr>
              <w:pStyle w:val="TableBullet"/>
            </w:pPr>
            <w:r w:rsidRPr="00346110">
              <w:t>knowledge that language use varies according to who is using it and with whom</w:t>
            </w:r>
            <w:r w:rsidR="008A738E">
              <w:t xml:space="preserve"> (</w:t>
            </w:r>
            <w:bookmarkStart w:id="24" w:name="SE11"/>
            <w:r w:rsidR="008E4177">
              <w:rPr>
                <w:rStyle w:val="shadingkeyinmatrix"/>
              </w:rPr>
              <w:fldChar w:fldCharType="begin"/>
            </w:r>
            <w:r w:rsidR="008E4177">
              <w:rPr>
                <w:rStyle w:val="shadingkeyinmatrix"/>
              </w:rPr>
              <w:instrText xml:space="preserve"> HYPERLINK  \l "AS11" </w:instrText>
            </w:r>
            <w:r w:rsidR="008E4177">
              <w:rPr>
                <w:rStyle w:val="shadingkeyinmatrix"/>
              </w:rPr>
            </w:r>
            <w:r w:rsidR="008E4177">
              <w:rPr>
                <w:rStyle w:val="shadingkeyinmatrix"/>
              </w:rPr>
              <w:fldChar w:fldCharType="separate"/>
            </w:r>
            <w:r w:rsidR="008A738E" w:rsidRPr="00A4154B">
              <w:rPr>
                <w:rStyle w:val="Hyperlink"/>
                <w:noProof/>
                <w:shd w:val="clear" w:color="auto" w:fill="C8DDF2" w:themeFill="accent2" w:themeFillTint="33"/>
              </w:rPr>
              <w:t>AS11</w:t>
            </w:r>
            <w:bookmarkEnd w:id="24"/>
            <w:r w:rsidR="008E4177">
              <w:rPr>
                <w:rStyle w:val="shadingkeyinmatrix"/>
              </w:rPr>
              <w:fldChar w:fldCharType="end"/>
            </w:r>
            <w:r w:rsidR="008A738E">
              <w:t>)</w:t>
            </w:r>
          </w:p>
          <w:p w14:paraId="0D17681E" w14:textId="071C1798" w:rsidR="006B6F88" w:rsidRPr="00346110" w:rsidRDefault="006B6F88" w:rsidP="006B6F88">
            <w:pPr>
              <w:pStyle w:val="TableBullet"/>
            </w:pPr>
            <w:r w:rsidRPr="00E36657">
              <w:t>knowledge that some terms have specific cultural meanings (</w:t>
            </w:r>
            <w:bookmarkStart w:id="25" w:name="SE12"/>
            <w:r w:rsidR="008E4177">
              <w:rPr>
                <w:rStyle w:val="shadingkeyinmatrix"/>
              </w:rPr>
              <w:fldChar w:fldCharType="begin"/>
            </w:r>
            <w:r w:rsidR="008E4177">
              <w:rPr>
                <w:rStyle w:val="shadingkeyinmatrix"/>
              </w:rPr>
              <w:instrText xml:space="preserve"> HYPERLINK  \l "AS12" </w:instrText>
            </w:r>
            <w:r w:rsidR="008E4177">
              <w:rPr>
                <w:rStyle w:val="shadingkeyinmatrix"/>
              </w:rPr>
            </w:r>
            <w:r w:rsidR="008E4177">
              <w:rPr>
                <w:rStyle w:val="shadingkeyinmatrix"/>
              </w:rPr>
              <w:fldChar w:fldCharType="separate"/>
            </w:r>
            <w:r w:rsidRPr="00A4154B">
              <w:rPr>
                <w:rStyle w:val="Hyperlink"/>
                <w:noProof/>
                <w:shd w:val="clear" w:color="auto" w:fill="C8DDF2" w:themeFill="accent2" w:themeFillTint="33"/>
              </w:rPr>
              <w:t>AS1</w:t>
            </w:r>
            <w:r w:rsidR="00E36657" w:rsidRPr="00A4154B">
              <w:rPr>
                <w:rStyle w:val="Hyperlink"/>
                <w:noProof/>
                <w:shd w:val="clear" w:color="auto" w:fill="C8DDF2" w:themeFill="accent2" w:themeFillTint="33"/>
              </w:rPr>
              <w:t>2</w:t>
            </w:r>
            <w:bookmarkEnd w:id="25"/>
            <w:r w:rsidR="008E4177">
              <w:rPr>
                <w:rStyle w:val="shadingkeyinmatrix"/>
              </w:rPr>
              <w:fldChar w:fldCharType="end"/>
            </w:r>
            <w:r w:rsidRPr="00346110">
              <w:t>)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58161331" w14:textId="77777777" w:rsidR="008A738E" w:rsidRPr="00A4154B" w:rsidRDefault="008A738E" w:rsidP="00A4154B">
            <w:pPr>
              <w:pStyle w:val="Tabletextsinglecell"/>
            </w:pPr>
            <w:r w:rsidRPr="004E6C12">
              <w:rPr>
                <w:rStyle w:val="shadingdifferences"/>
              </w:rPr>
              <w:t>limited</w:t>
            </w:r>
            <w:r w:rsidRPr="00A4154B">
              <w:t>:</w:t>
            </w:r>
          </w:p>
          <w:p w14:paraId="5DE007F4" w14:textId="352A4B1B" w:rsidR="006B6F88" w:rsidRPr="00E36657" w:rsidRDefault="006B6F88" w:rsidP="006B6F88">
            <w:pPr>
              <w:pStyle w:val="TableBullet"/>
            </w:pPr>
            <w:r w:rsidRPr="00E36657">
              <w:t>knowledge that language use varies according to who is using it and with whom</w:t>
            </w:r>
          </w:p>
          <w:p w14:paraId="52F7D5A2" w14:textId="5D7EF5A0" w:rsidR="006B6F88" w:rsidRPr="00346110" w:rsidRDefault="006B6F88" w:rsidP="006B6F88">
            <w:pPr>
              <w:pStyle w:val="TableBullet"/>
            </w:pPr>
            <w:r w:rsidRPr="00346110">
              <w:t>knowledge that some terms have specific cultural meanings</w:t>
            </w:r>
            <w:r w:rsidRPr="00346110">
              <w:rPr>
                <w:strike/>
              </w:rPr>
              <w:t xml:space="preserve"> 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6698B69D" w14:textId="3C7B3893" w:rsidR="008A738E" w:rsidRDefault="008A738E" w:rsidP="006B6F88">
            <w:pPr>
              <w:pStyle w:val="TableBullet"/>
            </w:pPr>
            <w:r w:rsidRPr="004E6C12">
              <w:rPr>
                <w:rStyle w:val="shadingdifferences"/>
              </w:rPr>
              <w:t>fragmented</w:t>
            </w:r>
            <w:r w:rsidRPr="00A4154B">
              <w:t>:</w:t>
            </w:r>
          </w:p>
          <w:p w14:paraId="18DB129F" w14:textId="4B9D24C7" w:rsidR="006B6F88" w:rsidRPr="00E36657" w:rsidRDefault="006B6F88" w:rsidP="006B6F88">
            <w:pPr>
              <w:pStyle w:val="TableBullet"/>
            </w:pPr>
            <w:r w:rsidRPr="00E36657">
              <w:t>knowledge that language use varies according to who is using it and with whom</w:t>
            </w:r>
          </w:p>
          <w:p w14:paraId="568B4616" w14:textId="5F1CA9C4" w:rsidR="006B6F88" w:rsidRPr="00346110" w:rsidRDefault="006B6F88" w:rsidP="006B6F88">
            <w:pPr>
              <w:pStyle w:val="TableBullet"/>
            </w:pPr>
            <w:r w:rsidRPr="00346110">
              <w:t>knowledge that some terms have specific cultural meanings</w:t>
            </w:r>
            <w:r w:rsidRPr="00346110">
              <w:rPr>
                <w:strike/>
              </w:rPr>
              <w:t xml:space="preserve"> </w:t>
            </w:r>
          </w:p>
        </w:tc>
      </w:tr>
      <w:tr w:rsidR="006B6F88" w:rsidRPr="00346110" w14:paraId="2E369531" w14:textId="77777777" w:rsidTr="000077AA">
        <w:trPr>
          <w:cantSplit/>
          <w:trHeight w:val="65"/>
        </w:trPr>
        <w:tc>
          <w:tcPr>
            <w:tcW w:w="460" w:type="dxa"/>
            <w:vMerge/>
            <w:shd w:val="clear" w:color="auto" w:fill="E6E7E8" w:themeFill="background2"/>
            <w:textDirection w:val="btLr"/>
            <w:vAlign w:val="center"/>
          </w:tcPr>
          <w:p w14:paraId="56AF971E" w14:textId="1434ADE3" w:rsidR="006B6F88" w:rsidRPr="00346110" w:rsidRDefault="006B6F88" w:rsidP="006B6F88">
            <w:pPr>
              <w:pStyle w:val="Tableheadingcolumns"/>
            </w:pP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29453D2E" w14:textId="71A07352" w:rsidR="006B6F88" w:rsidRPr="00346110" w:rsidRDefault="00E36657" w:rsidP="006B6F88">
            <w:pPr>
              <w:pStyle w:val="Tabletextsinglecell"/>
              <w:rPr>
                <w:rFonts w:ascii="Arial Narrow" w:hAnsi="Arial Narrow"/>
              </w:rPr>
            </w:pPr>
            <w:r>
              <w:t xml:space="preserve">making of </w:t>
            </w:r>
            <w:r w:rsidR="006B6F88" w:rsidRPr="004E6C12">
              <w:rPr>
                <w:rStyle w:val="shadingdifferences"/>
              </w:rPr>
              <w:t>discerning</w:t>
            </w:r>
            <w:r w:rsidR="006B6F88" w:rsidRPr="00E36657">
              <w:t xml:space="preserve"> comparisons between Indonesian and English, particularly identifying similari</w:t>
            </w:r>
            <w:r w:rsidR="006B6F88" w:rsidRPr="00346110">
              <w:t>ties and differences in cultural practices related to daily routines and special occasions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6048DB09" w14:textId="4FBF1BF5" w:rsidR="006B6F88" w:rsidRPr="00346110" w:rsidRDefault="00E36657" w:rsidP="006B6F88">
            <w:pPr>
              <w:pStyle w:val="Tabletextsinglecell"/>
              <w:rPr>
                <w:rFonts w:ascii="Arial Narrow" w:hAnsi="Arial Narrow"/>
              </w:rPr>
            </w:pPr>
            <w:r>
              <w:t xml:space="preserve">making of </w:t>
            </w:r>
            <w:r w:rsidR="006B6F88" w:rsidRPr="004E6C12">
              <w:rPr>
                <w:rStyle w:val="shadingdifferences"/>
              </w:rPr>
              <w:t>informed</w:t>
            </w:r>
            <w:r w:rsidR="006B6F88" w:rsidRPr="00E36657">
              <w:t xml:space="preserve"> comparisons between Indonesian and English, particularly identifying similarities and differences in cultural practices related to daily routines and specia</w:t>
            </w:r>
            <w:r w:rsidR="006B6F88" w:rsidRPr="00346110">
              <w:t>l occasions</w:t>
            </w:r>
          </w:p>
        </w:tc>
        <w:tc>
          <w:tcPr>
            <w:tcW w:w="2653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6607D37D" w14:textId="3B4D678E" w:rsidR="006B6F88" w:rsidRPr="00E36657" w:rsidRDefault="00E36657" w:rsidP="006B6F88">
            <w:pPr>
              <w:pStyle w:val="Tabletextsinglecell"/>
            </w:pPr>
            <w:r>
              <w:t xml:space="preserve">making of </w:t>
            </w:r>
            <w:r w:rsidR="006B6F88" w:rsidRPr="00E36657">
              <w:t>comparisons between Indonesian and English, particularly identifying similarities and differences in cultural practices related to daily routines and special occasions</w:t>
            </w:r>
          </w:p>
        </w:tc>
        <w:tc>
          <w:tcPr>
            <w:tcW w:w="2652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55495FD7" w14:textId="40494F99" w:rsidR="006B6F88" w:rsidRPr="00346110" w:rsidRDefault="00E36657" w:rsidP="006B6F88">
            <w:pPr>
              <w:pStyle w:val="Tabletextsinglecell"/>
              <w:rPr>
                <w:rFonts w:ascii="Arial Narrow" w:hAnsi="Arial Narrow"/>
              </w:rPr>
            </w:pPr>
            <w:r>
              <w:t xml:space="preserve">making of </w:t>
            </w:r>
            <w:r w:rsidR="006B6F88" w:rsidRPr="004E6C12">
              <w:rPr>
                <w:rStyle w:val="shadingdifferences"/>
              </w:rPr>
              <w:t>partial</w:t>
            </w:r>
            <w:r w:rsidR="006B6F88" w:rsidRPr="00E36657">
              <w:t xml:space="preserve"> comparisons between Indonesian and English, particularly identifying</w:t>
            </w:r>
            <w:r w:rsidR="006B6F88" w:rsidRPr="00346110">
              <w:t xml:space="preserve"> similarities and differences in cultural practices related to daily routines and special occasions</w:t>
            </w:r>
          </w:p>
        </w:tc>
        <w:tc>
          <w:tcPr>
            <w:tcW w:w="2657" w:type="dxa"/>
            <w:tcBorders>
              <w:top w:val="dotted" w:sz="4" w:space="0" w:color="A6A8AB"/>
              <w:bottom w:val="dotted" w:sz="4" w:space="0" w:color="A6A8AB"/>
            </w:tcBorders>
            <w:shd w:val="clear" w:color="auto" w:fill="auto"/>
          </w:tcPr>
          <w:p w14:paraId="7AEE977D" w14:textId="577F752D" w:rsidR="006B6F88" w:rsidRPr="00346110" w:rsidRDefault="00E36657" w:rsidP="006B6F88">
            <w:pPr>
              <w:pStyle w:val="Tabletextsinglecell"/>
            </w:pPr>
            <w:r>
              <w:t xml:space="preserve">making of </w:t>
            </w:r>
            <w:r w:rsidR="006B6F88" w:rsidRPr="004E6C12">
              <w:rPr>
                <w:rStyle w:val="shadingdifferences"/>
              </w:rPr>
              <w:t>fragmented</w:t>
            </w:r>
            <w:r w:rsidR="006B6F88" w:rsidRPr="00E36657">
              <w:t xml:space="preserve"> comparisons between Indonesian and English, particularly identifying similarities and differences in cultural practices related to daily routines</w:t>
            </w:r>
            <w:r w:rsidR="006B6F88" w:rsidRPr="00346110">
              <w:t xml:space="preserve"> and special occasions</w:t>
            </w:r>
          </w:p>
        </w:tc>
      </w:tr>
      <w:tr w:rsidR="006B6F88" w:rsidRPr="00346110" w14:paraId="326EE249" w14:textId="77777777" w:rsidTr="000077AA">
        <w:trPr>
          <w:cantSplit/>
          <w:trHeight w:val="113"/>
        </w:trPr>
        <w:tc>
          <w:tcPr>
            <w:tcW w:w="4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7218D5" w14:textId="77777777" w:rsidR="006B6F88" w:rsidRPr="00346110" w:rsidRDefault="006B6F88" w:rsidP="006B6F88">
            <w:pPr>
              <w:pStyle w:val="Smallspace"/>
            </w:pPr>
          </w:p>
        </w:tc>
        <w:tc>
          <w:tcPr>
            <w:tcW w:w="2653" w:type="dxa"/>
            <w:tcBorders>
              <w:top w:val="single" w:sz="4" w:space="0" w:color="A6A8AB"/>
              <w:left w:val="nil"/>
              <w:bottom w:val="single" w:sz="4" w:space="0" w:color="A6A8AB"/>
              <w:right w:val="nil"/>
            </w:tcBorders>
            <w:shd w:val="clear" w:color="auto" w:fill="auto"/>
          </w:tcPr>
          <w:p w14:paraId="3B2F70DB" w14:textId="77777777" w:rsidR="006B6F88" w:rsidRPr="00346110" w:rsidRDefault="006B6F88" w:rsidP="006B6F88">
            <w:pPr>
              <w:pStyle w:val="Smallspace"/>
            </w:pPr>
          </w:p>
        </w:tc>
        <w:tc>
          <w:tcPr>
            <w:tcW w:w="2652" w:type="dxa"/>
            <w:tcBorders>
              <w:top w:val="single" w:sz="4" w:space="0" w:color="A6A8AB"/>
              <w:left w:val="nil"/>
              <w:bottom w:val="single" w:sz="4" w:space="0" w:color="A6A8AB"/>
              <w:right w:val="nil"/>
            </w:tcBorders>
            <w:shd w:val="clear" w:color="auto" w:fill="auto"/>
          </w:tcPr>
          <w:p w14:paraId="2609545B" w14:textId="77777777" w:rsidR="006B6F88" w:rsidRPr="00346110" w:rsidRDefault="006B6F88" w:rsidP="006B6F88">
            <w:pPr>
              <w:pStyle w:val="Smallspace"/>
            </w:pPr>
          </w:p>
        </w:tc>
        <w:tc>
          <w:tcPr>
            <w:tcW w:w="2653" w:type="dxa"/>
            <w:tcBorders>
              <w:top w:val="single" w:sz="4" w:space="0" w:color="A6A8AB"/>
              <w:left w:val="nil"/>
              <w:bottom w:val="single" w:sz="4" w:space="0" w:color="A6A8AB"/>
              <w:right w:val="nil"/>
            </w:tcBorders>
            <w:shd w:val="clear" w:color="auto" w:fill="auto"/>
          </w:tcPr>
          <w:p w14:paraId="4EF5F5E2" w14:textId="77777777" w:rsidR="006B6F88" w:rsidRPr="00346110" w:rsidRDefault="006B6F88" w:rsidP="006B6F88">
            <w:pPr>
              <w:pStyle w:val="Smallspace"/>
            </w:pPr>
          </w:p>
        </w:tc>
        <w:tc>
          <w:tcPr>
            <w:tcW w:w="2652" w:type="dxa"/>
            <w:tcBorders>
              <w:top w:val="single" w:sz="4" w:space="0" w:color="A6A8AB"/>
              <w:left w:val="nil"/>
              <w:bottom w:val="single" w:sz="4" w:space="0" w:color="A6A8AB"/>
              <w:right w:val="nil"/>
            </w:tcBorders>
            <w:shd w:val="clear" w:color="auto" w:fill="auto"/>
          </w:tcPr>
          <w:p w14:paraId="4CE6BC3D" w14:textId="77777777" w:rsidR="006B6F88" w:rsidRPr="00346110" w:rsidRDefault="006B6F88" w:rsidP="006B6F88">
            <w:pPr>
              <w:pStyle w:val="Smallspace"/>
            </w:pPr>
          </w:p>
        </w:tc>
        <w:tc>
          <w:tcPr>
            <w:tcW w:w="2657" w:type="dxa"/>
            <w:tcBorders>
              <w:top w:val="single" w:sz="4" w:space="0" w:color="A6A8AB"/>
              <w:left w:val="nil"/>
              <w:bottom w:val="single" w:sz="4" w:space="0" w:color="A6A8AB"/>
              <w:right w:val="nil"/>
            </w:tcBorders>
            <w:shd w:val="clear" w:color="auto" w:fill="auto"/>
          </w:tcPr>
          <w:p w14:paraId="4AD04188" w14:textId="77777777" w:rsidR="006B6F88" w:rsidRPr="00346110" w:rsidRDefault="006B6F88" w:rsidP="006B6F88">
            <w:pPr>
              <w:pStyle w:val="Smallspace"/>
            </w:pPr>
          </w:p>
        </w:tc>
      </w:tr>
      <w:tr w:rsidR="006B6F88" w:rsidRPr="00346110" w14:paraId="5527A800" w14:textId="77777777" w:rsidTr="000077AA">
        <w:tblPrEx>
          <w:tblCellMar>
            <w:left w:w="57" w:type="dxa"/>
            <w:right w:w="57" w:type="dxa"/>
          </w:tblCellMar>
          <w:tblLook w:val="0600" w:firstRow="0" w:lastRow="0" w:firstColumn="0" w:lastColumn="0" w:noHBand="1" w:noVBand="1"/>
        </w:tblPrEx>
        <w:trPr>
          <w:cantSplit/>
          <w:trHeight w:val="81"/>
        </w:trPr>
        <w:tc>
          <w:tcPr>
            <w:tcW w:w="460" w:type="dxa"/>
            <w:shd w:val="clear" w:color="auto" w:fill="E6E7E8" w:themeFill="background2"/>
            <w:vAlign w:val="center"/>
          </w:tcPr>
          <w:p w14:paraId="62EBE93A" w14:textId="77777777" w:rsidR="006B6F88" w:rsidRPr="00346110" w:rsidRDefault="006B6F88" w:rsidP="006B6F88">
            <w:pPr>
              <w:pStyle w:val="Tableheadingcolumn2"/>
              <w:jc w:val="left"/>
              <w:rPr>
                <w:szCs w:val="18"/>
              </w:rPr>
            </w:pPr>
            <w:r w:rsidRPr="00346110">
              <w:rPr>
                <w:szCs w:val="18"/>
              </w:rPr>
              <w:t>Key</w:t>
            </w:r>
          </w:p>
        </w:tc>
        <w:tc>
          <w:tcPr>
            <w:tcW w:w="13267" w:type="dxa"/>
            <w:gridSpan w:val="5"/>
            <w:tcBorders>
              <w:bottom w:val="single" w:sz="4" w:space="0" w:color="A6A8AB"/>
            </w:tcBorders>
            <w:vAlign w:val="center"/>
          </w:tcPr>
          <w:p w14:paraId="0F5F46B1" w14:textId="77777777" w:rsidR="006B6F88" w:rsidRPr="00346110" w:rsidRDefault="006B6F88" w:rsidP="006B6F88">
            <w:pPr>
              <w:spacing w:before="20" w:after="20"/>
              <w:rPr>
                <w:sz w:val="18"/>
                <w:szCs w:val="18"/>
              </w:rPr>
            </w:pPr>
            <w:r w:rsidRPr="00346110">
              <w:rPr>
                <w:rStyle w:val="shadingdifferences"/>
                <w:sz w:val="18"/>
                <w:szCs w:val="18"/>
              </w:rPr>
              <w:t>shading</w:t>
            </w:r>
            <w:r w:rsidRPr="00346110">
              <w:rPr>
                <w:sz w:val="18"/>
                <w:szCs w:val="18"/>
              </w:rPr>
              <w:t xml:space="preserve"> emphasises the </w:t>
            </w:r>
            <w:r w:rsidRPr="00346110">
              <w:rPr>
                <w:rStyle w:val="shadingdifferences"/>
                <w:sz w:val="18"/>
                <w:szCs w:val="18"/>
              </w:rPr>
              <w:t>qualities that discriminate between the A–E descriptors</w:t>
            </w:r>
            <w:r w:rsidRPr="00346110">
              <w:rPr>
                <w:sz w:val="18"/>
                <w:szCs w:val="18"/>
              </w:rPr>
              <w:t>; (</w:t>
            </w:r>
            <w:hyperlink w:anchor="AS1" w:tooltip="AS1, Alt+Left to return " w:history="1">
              <w:r w:rsidRPr="00346110">
                <w:rPr>
                  <w:rStyle w:val="Hyperlink"/>
                  <w:noProof/>
                  <w:sz w:val="18"/>
                  <w:szCs w:val="18"/>
                  <w:shd w:val="clear" w:color="auto" w:fill="C8DDF2"/>
                </w:rPr>
                <w:t>AS1</w:t>
              </w:r>
            </w:hyperlink>
            <w:r w:rsidRPr="00346110">
              <w:rPr>
                <w:sz w:val="18"/>
                <w:szCs w:val="18"/>
              </w:rPr>
              <w:t>), (</w:t>
            </w:r>
            <w:proofErr w:type="spellStart"/>
            <w:r w:rsidRPr="00346110">
              <w:rPr>
                <w:rStyle w:val="Hyperlink"/>
                <w:noProof/>
                <w:sz w:val="18"/>
                <w:szCs w:val="18"/>
                <w:shd w:val="clear" w:color="auto" w:fill="C8DDF2"/>
              </w:rPr>
              <w:t>ASx</w:t>
            </w:r>
            <w:proofErr w:type="spellEnd"/>
            <w:r w:rsidRPr="00346110">
              <w:rPr>
                <w:sz w:val="18"/>
                <w:szCs w:val="18"/>
              </w:rPr>
              <w:t>) is a cross-</w:t>
            </w:r>
            <w:r w:rsidRPr="00E36657">
              <w:rPr>
                <w:sz w:val="18"/>
                <w:szCs w:val="18"/>
              </w:rPr>
              <w:t xml:space="preserve">reference to an example in the </w:t>
            </w:r>
            <w:hyperlink w:anchor="Achievement_standard" w:tooltip="Achievement standard, Alt+Left to return" w:history="1">
              <w:r w:rsidRPr="00346110">
                <w:rPr>
                  <w:rStyle w:val="Hyperlink"/>
                  <w:sz w:val="18"/>
                  <w:szCs w:val="18"/>
                </w:rPr>
                <w:t>achievement standard</w:t>
              </w:r>
            </w:hyperlink>
          </w:p>
        </w:tc>
      </w:tr>
    </w:tbl>
    <w:p w14:paraId="6D64EE93" w14:textId="77777777" w:rsidR="00FF0621" w:rsidRPr="00346110" w:rsidRDefault="00FF0621" w:rsidP="000D5B81">
      <w:pPr>
        <w:pStyle w:val="BodyText"/>
      </w:pPr>
    </w:p>
    <w:p w14:paraId="542170CA" w14:textId="77777777" w:rsidR="00845AD8" w:rsidRPr="00346110" w:rsidRDefault="00845AD8" w:rsidP="000D5B81">
      <w:pPr>
        <w:sectPr w:rsidR="00845AD8" w:rsidRPr="00346110" w:rsidSect="00887069">
          <w:footerReference w:type="default" r:id="rId19"/>
          <w:footnotePr>
            <w:numFmt w:val="chicago"/>
            <w:numRestart w:val="eachSect"/>
          </w:footnotePr>
          <w:type w:val="continuous"/>
          <w:pgSz w:w="16840" w:h="11907" w:orient="landscape" w:code="9"/>
          <w:pgMar w:top="992" w:right="1418" w:bottom="1418" w:left="1418" w:header="567" w:footer="284" w:gutter="0"/>
          <w:cols w:space="720"/>
          <w:formProt w:val="0"/>
          <w:noEndnote/>
          <w:docGrid w:linePitch="299"/>
        </w:sectPr>
      </w:pPr>
    </w:p>
    <w:p w14:paraId="29CCCF0D" w14:textId="77777777" w:rsidR="006519B5" w:rsidRPr="006519B5" w:rsidRDefault="006519B5" w:rsidP="006519B5">
      <w:pPr>
        <w:keepNext/>
        <w:keepLines/>
        <w:spacing w:after="120"/>
        <w:outlineLvl w:val="1"/>
        <w:rPr>
          <w:rFonts w:eastAsia="Times New Roman"/>
          <w:b/>
          <w:color w:val="000000" w:themeColor="text1"/>
          <w:sz w:val="36"/>
        </w:rPr>
      </w:pPr>
      <w:r w:rsidRPr="006519B5">
        <w:rPr>
          <w:rFonts w:eastAsia="Times New Roman"/>
          <w:b/>
          <w:color w:val="000000" w:themeColor="text1"/>
          <w:sz w:val="36"/>
        </w:rPr>
        <w:lastRenderedPageBreak/>
        <w:t>More information</w:t>
      </w:r>
    </w:p>
    <w:p w14:paraId="313000B0" w14:textId="77777777" w:rsidR="006519B5" w:rsidRPr="006519B5" w:rsidRDefault="006519B5" w:rsidP="006519B5">
      <w:pPr>
        <w:spacing w:after="120"/>
        <w:rPr>
          <w:rFonts w:eastAsia="Times New Roman"/>
          <w:sz w:val="20"/>
        </w:rPr>
      </w:pPr>
      <w:r w:rsidRPr="006519B5">
        <w:rPr>
          <w:rFonts w:eastAsia="Times New Roman"/>
          <w:sz w:val="20"/>
        </w:rPr>
        <w:t xml:space="preserve">If you would like more information, please visit the QCAA website </w:t>
      </w:r>
      <w:hyperlink r:id="rId20" w:history="1">
        <w:r w:rsidRPr="006519B5">
          <w:rPr>
            <w:rFonts w:eastAsia="SimSun"/>
            <w:color w:val="0000FF"/>
            <w:sz w:val="20"/>
            <w:u w:val="single"/>
          </w:rPr>
          <w:t>www.qcaa.qld.edu.au</w:t>
        </w:r>
      </w:hyperlink>
      <w:r w:rsidRPr="006519B5">
        <w:rPr>
          <w:rFonts w:eastAsia="Times New Roman"/>
          <w:sz w:val="20"/>
        </w:rPr>
        <w:t xml:space="preserve"> and search for ‘standard elaborations — Australian Curriculum’. Alternatively, phone 61 7 3120 6102 or email the K -10 Curriculum and Services Branch at </w:t>
      </w:r>
      <w:proofErr w:type="spellStart"/>
      <w:r w:rsidRPr="006519B5">
        <w:rPr>
          <w:rFonts w:eastAsia="Times New Roman"/>
          <w:sz w:val="20"/>
        </w:rPr>
        <w:t>australiancurriculum@qcaa.qld.edu.au@qcaa.qld.edu.au</w:t>
      </w:r>
      <w:proofErr w:type="spellEnd"/>
      <w:r w:rsidRPr="006519B5">
        <w:rPr>
          <w:rFonts w:eastAsia="Times New Roman"/>
          <w:sz w:val="20"/>
        </w:rPr>
        <w:t>.</w:t>
      </w:r>
    </w:p>
    <w:p w14:paraId="1997270C" w14:textId="77777777" w:rsidR="006519B5" w:rsidRPr="006519B5" w:rsidRDefault="006519B5" w:rsidP="006519B5">
      <w:pPr>
        <w:spacing w:after="120"/>
        <w:rPr>
          <w:rFonts w:eastAsia="Times New Roman"/>
        </w:rPr>
      </w:pPr>
      <w:r w:rsidRPr="006519B5">
        <w:rPr>
          <w:rFonts w:eastAsia="Times New Roman"/>
          <w:noProof/>
          <w:sz w:val="20"/>
        </w:rPr>
        <w:drawing>
          <wp:inline distT="0" distB="0" distL="0" distR="0" wp14:anchorId="60EE6C74" wp14:editId="35C381CC">
            <wp:extent cx="396875" cy="189865"/>
            <wp:effectExtent l="0" t="0" r="3175" b="635"/>
            <wp:docPr id="3" name="Graphic 1" descr="Creative Commons (CC) licence icons" title="Copyright indicator">
              <a:hlinkClick xmlns:a="http://schemas.openxmlformats.org/drawingml/2006/main" r:id="rId2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 descr="Creative Commons (CC) licence icons" title="Copyright indicator">
                      <a:hlinkClick r:id="rId21"/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9B5">
        <w:rPr>
          <w:rFonts w:eastAsia="Times New Roman"/>
          <w:sz w:val="20"/>
        </w:rPr>
        <w:t> </w:t>
      </w:r>
      <w:r w:rsidRPr="006519B5">
        <w:rPr>
          <w:rFonts w:eastAsia="Times New Roman"/>
          <w:sz w:val="20"/>
        </w:rPr>
        <w:t xml:space="preserve">© State of Queensland (QCAA) </w:t>
      </w:r>
      <w:sdt>
        <w:sdtPr>
          <w:rPr>
            <w:rFonts w:eastAsia="Times New Roman"/>
            <w:sz w:val="20"/>
          </w:rPr>
          <w:id w:val="2076467945"/>
          <w:placeholder>
            <w:docPart w:val="F80B2CDA65D64832AB8957D7FD30F295"/>
          </w:placeholder>
        </w:sdtPr>
        <w:sdtContent>
          <w:r w:rsidRPr="006519B5">
            <w:rPr>
              <w:rFonts w:eastAsia="Times New Roman"/>
              <w:sz w:val="20"/>
            </w:rPr>
            <w:t>2025</w:t>
          </w:r>
        </w:sdtContent>
      </w:sdt>
    </w:p>
    <w:p w14:paraId="56C1B94C" w14:textId="77777777" w:rsidR="006519B5" w:rsidRPr="006519B5" w:rsidRDefault="006519B5" w:rsidP="006519B5">
      <w:pPr>
        <w:spacing w:after="120"/>
        <w:rPr>
          <w:rFonts w:eastAsia="Times New Roman"/>
        </w:rPr>
      </w:pPr>
      <w:r w:rsidRPr="006519B5">
        <w:rPr>
          <w:rFonts w:eastAsia="Times New Roman"/>
        </w:rPr>
        <w:t xml:space="preserve">Licence: </w:t>
      </w:r>
      <w:hyperlink r:id="rId24" w:history="1">
        <w:r w:rsidRPr="006519B5">
          <w:rPr>
            <w:rFonts w:eastAsia="Times New Roman"/>
            <w:color w:val="0000FF"/>
            <w:u w:val="single"/>
          </w:rPr>
          <w:t>https://creativecommons.org/licenses/by/4.0</w:t>
        </w:r>
      </w:hyperlink>
      <w:r w:rsidRPr="006519B5">
        <w:rPr>
          <w:rFonts w:eastAsia="Times New Roman"/>
          <w:color w:val="7F7F7F" w:themeColor="text1" w:themeTint="80"/>
        </w:rPr>
        <w:t xml:space="preserve"> | </w:t>
      </w:r>
      <w:r w:rsidRPr="006519B5">
        <w:rPr>
          <w:rFonts w:eastAsia="Times New Roman"/>
        </w:rPr>
        <w:t xml:space="preserve">Copyright notice: </w:t>
      </w:r>
      <w:hyperlink r:id="rId25" w:history="1">
        <w:r w:rsidRPr="006519B5">
          <w:rPr>
            <w:rFonts w:eastAsia="Times New Roman"/>
            <w:color w:val="0000FF"/>
            <w:u w:val="single"/>
          </w:rPr>
          <w:t>www.qcaa.qld.edu.au/copyright</w:t>
        </w:r>
      </w:hyperlink>
      <w:r w:rsidRPr="006519B5">
        <w:rPr>
          <w:rFonts w:eastAsia="Times New Roman"/>
        </w:rPr>
        <w:t xml:space="preserve"> — </w:t>
      </w:r>
      <w:r w:rsidRPr="006519B5">
        <w:rPr>
          <w:rFonts w:eastAsia="Times New Roman"/>
        </w:rPr>
        <w:br/>
        <w:t xml:space="preserve">lists the full terms and conditions, which specify certain exceptions to the licence. </w:t>
      </w:r>
      <w:r w:rsidRPr="006519B5">
        <w:rPr>
          <w:rFonts w:eastAsia="Times New Roman"/>
          <w:color w:val="7F7F7F" w:themeColor="text1" w:themeTint="80"/>
        </w:rPr>
        <w:t xml:space="preserve">| </w:t>
      </w:r>
      <w:r w:rsidRPr="006519B5">
        <w:rPr>
          <w:rFonts w:eastAsia="Times New Roman"/>
        </w:rPr>
        <w:t>Attribution</w:t>
      </w:r>
      <w:r w:rsidRPr="006519B5">
        <w:rPr>
          <w:rFonts w:eastAsia="Times New Roman"/>
          <w:bCs/>
        </w:rPr>
        <w:t>:</w:t>
      </w:r>
      <w:r w:rsidRPr="006519B5">
        <w:rPr>
          <w:rFonts w:eastAsia="Times New Roman"/>
        </w:rPr>
        <w:t xml:space="preserve"> © State of Queensland (</w:t>
      </w:r>
      <w:hyperlink r:id="rId26" w:history="1">
        <w:r w:rsidRPr="006519B5">
          <w:rPr>
            <w:rFonts w:eastAsia="Times New Roman"/>
            <w:color w:val="0000FF"/>
            <w:u w:val="single"/>
          </w:rPr>
          <w:t>QCAA</w:t>
        </w:r>
      </w:hyperlink>
      <w:r w:rsidRPr="006519B5">
        <w:rPr>
          <w:rFonts w:eastAsia="Times New Roman"/>
        </w:rPr>
        <w:t>) </w:t>
      </w:r>
      <w:sdt>
        <w:sdtPr>
          <w:rPr>
            <w:rFonts w:eastAsia="Times New Roman"/>
          </w:rPr>
          <w:id w:val="1700893217"/>
          <w:placeholder>
            <w:docPart w:val="1A1295C04063407385050B5C10F1ECFB"/>
          </w:placeholder>
        </w:sdtPr>
        <w:sdtContent>
          <w:r w:rsidRPr="006519B5">
            <w:rPr>
              <w:rFonts w:eastAsia="Times New Roman"/>
            </w:rPr>
            <w:t>2025</w:t>
          </w:r>
        </w:sdtContent>
      </w:sdt>
      <w:r w:rsidRPr="006519B5">
        <w:rPr>
          <w:rFonts w:eastAsia="Times New Roman"/>
        </w:rPr>
        <w:t xml:space="preserve"> </w:t>
      </w:r>
      <w:hyperlink r:id="rId27" w:history="1">
        <w:r w:rsidRPr="006519B5">
          <w:rPr>
            <w:rFonts w:eastAsia="Times New Roman"/>
            <w:color w:val="0000FF"/>
            <w:u w:val="single"/>
          </w:rPr>
          <w:t>www.qcaa.qld.edu.au/copyright</w:t>
        </w:r>
      </w:hyperlink>
    </w:p>
    <w:p w14:paraId="6D0AF3BF" w14:textId="77777777" w:rsidR="005B1CFF" w:rsidRPr="00F2764A" w:rsidRDefault="005B1CFF" w:rsidP="00FB767D">
      <w:pPr>
        <w:pStyle w:val="Heading2"/>
        <w:spacing w:before="0"/>
        <w:rPr>
          <w:rStyle w:val="FootnoteReference"/>
        </w:rPr>
      </w:pPr>
    </w:p>
    <w:sectPr w:rsidR="005B1CFF" w:rsidRPr="00F2764A" w:rsidSect="006519B5">
      <w:footerReference w:type="default" r:id="rId28"/>
      <w:footnotePr>
        <w:numFmt w:val="chicago"/>
        <w:numRestart w:val="eachSect"/>
      </w:footnotePr>
      <w:pgSz w:w="16840" w:h="11907" w:orient="landscape" w:code="9"/>
      <w:pgMar w:top="1418" w:right="1134" w:bottom="1418" w:left="1418" w:header="567" w:footer="284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0C4D" w14:textId="77777777" w:rsidR="008D042E" w:rsidRDefault="008D042E">
      <w:r>
        <w:separator/>
      </w:r>
    </w:p>
    <w:p w14:paraId="5F26DB89" w14:textId="77777777" w:rsidR="008D042E" w:rsidRDefault="008D042E"/>
  </w:endnote>
  <w:endnote w:type="continuationSeparator" w:id="0">
    <w:p w14:paraId="34D2C2BC" w14:textId="77777777" w:rsidR="008D042E" w:rsidRDefault="008D042E">
      <w:r>
        <w:continuationSeparator/>
      </w:r>
    </w:p>
    <w:p w14:paraId="148565C4" w14:textId="77777777" w:rsidR="008D042E" w:rsidRDefault="008D042E"/>
  </w:endnote>
  <w:endnote w:type="continuationNotice" w:id="1">
    <w:p w14:paraId="2A8B65D8" w14:textId="77777777" w:rsidR="008D042E" w:rsidRDefault="008D04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963"/>
      <w:gridCol w:w="9702"/>
    </w:tblGrid>
    <w:tr w:rsidR="002B775E" w:rsidRPr="007165FF" w14:paraId="4A46F830" w14:textId="77777777" w:rsidTr="0093255E">
      <w:tc>
        <w:tcPr>
          <w:tcW w:w="2089" w:type="pct"/>
          <w:noWrap/>
          <w:tcMar>
            <w:left w:w="0" w:type="dxa"/>
            <w:right w:w="0" w:type="dxa"/>
          </w:tcMar>
        </w:tcPr>
        <w:sdt>
          <w:sdtPr>
            <w:alias w:val="Title"/>
            <w:tag w:val=""/>
            <w:id w:val="-113070974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4F7642D" w14:textId="691E7BAF" w:rsidR="002B775E" w:rsidRDefault="002B775E" w:rsidP="0093255E">
              <w:pPr>
                <w:pStyle w:val="Footer"/>
              </w:pPr>
              <w:r>
                <w:t>Years 3 and 4 standard elaborations — Australian Curriculum: Indonesian</w:t>
              </w:r>
            </w:p>
          </w:sdtContent>
        </w:sdt>
        <w:p w14:paraId="31CAFDCC" w14:textId="247AB152" w:rsidR="002B775E" w:rsidRPr="00FD561F" w:rsidRDefault="006519B5" w:rsidP="0093255E">
          <w:pPr>
            <w:pStyle w:val="footersubtitle"/>
            <w:tabs>
              <w:tab w:val="left" w:pos="1250"/>
            </w:tabs>
          </w:pPr>
          <w:sdt>
            <w:sdtPr>
              <w:alias w:val="Subtitle"/>
              <w:tag w:val="Subtitle"/>
              <w:id w:val="-448866101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B775E">
                <w:t>Indonesian</w:t>
              </w:r>
            </w:sdtContent>
          </w:sdt>
          <w:r w:rsidR="002B775E">
            <w:tab/>
          </w:r>
        </w:p>
      </w:tc>
      <w:tc>
        <w:tcPr>
          <w:tcW w:w="2911" w:type="pct"/>
        </w:tcPr>
        <w:p w14:paraId="537740B8" w14:textId="77777777" w:rsidR="002B775E" w:rsidRDefault="002B775E" w:rsidP="0093255E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20FAA2DF" w14:textId="608D82E2" w:rsidR="002B775E" w:rsidRPr="000F044B" w:rsidRDefault="006519B5" w:rsidP="0093255E">
          <w:pPr>
            <w:pStyle w:val="footersubtitle"/>
            <w:jc w:val="right"/>
            <w:rPr>
              <w:rStyle w:val="Footerbold"/>
              <w:b w:val="0"/>
              <w:color w:val="6F7378" w:themeColor="background2" w:themeShade="80"/>
            </w:rPr>
          </w:pPr>
          <w:sdt>
            <w:sdtPr>
              <w:rPr>
                <w:b/>
                <w:color w:val="00948D"/>
              </w:rPr>
              <w:alias w:val="Publication Date"/>
              <w:tag w:val=""/>
              <w:id w:val="1213464898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EndPr>
              <w:rPr>
                <w:b w:val="0"/>
                <w:color w:val="6F7378" w:themeColor="background2" w:themeShade="80"/>
              </w:rPr>
            </w:sdtEndPr>
            <w:sdtContent>
              <w:r>
                <w:rPr>
                  <w:b/>
                  <w:color w:val="00948D"/>
                </w:rPr>
                <w:t>December 2025</w:t>
              </w:r>
            </w:sdtContent>
          </w:sdt>
          <w:r w:rsidR="002B775E" w:rsidRPr="000F044B">
            <w:t xml:space="preserve"> </w:t>
          </w:r>
        </w:p>
      </w:tc>
    </w:tr>
    <w:tr w:rsidR="002B775E" w:rsidRPr="007165FF" w14:paraId="2A2B4875" w14:textId="77777777" w:rsidTr="0093255E"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2023123123"/>
            <w:docPartObj>
              <w:docPartGallery w:val="Page Numbers (Top of Page)"/>
              <w:docPartUnique/>
            </w:docPartObj>
          </w:sdtPr>
          <w:sdtEndPr/>
          <w:sdtContent>
            <w:p w14:paraId="1FAC259A" w14:textId="77777777" w:rsidR="002B775E" w:rsidRPr="00914504" w:rsidRDefault="002B775E" w:rsidP="0093255E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noProof/>
                  <w:color w:val="000000" w:themeColor="text1"/>
                </w:rPr>
                <w:t>3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b w:val="0"/>
                  <w:noProof/>
                  <w:color w:val="000000" w:themeColor="text1"/>
                </w:rPr>
                <w:t>11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59877D3B" w14:textId="77777777" w:rsidR="002B775E" w:rsidRPr="0085726A" w:rsidRDefault="002B775E" w:rsidP="0085726A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11A" w14:textId="77777777" w:rsidR="002B775E" w:rsidRDefault="002B775E" w:rsidP="00DA76A0"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17CE2B" wp14:editId="0F4D1B9E">
              <wp:simplePos x="0" y="0"/>
              <wp:positionH relativeFrom="page">
                <wp:posOffset>9702482</wp:posOffset>
              </wp:positionH>
              <wp:positionV relativeFrom="page">
                <wp:posOffset>6088698</wp:posOffset>
              </wp:positionV>
              <wp:extent cx="1663065" cy="316524"/>
              <wp:effectExtent l="0" t="0" r="952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663065" cy="31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7F45C" w14:textId="00193B2E" w:rsidR="002B775E" w:rsidRDefault="006519B5" w:rsidP="000A66FA">
                          <w:pPr>
                            <w:pStyle w:val="ID"/>
                          </w:pPr>
                          <w:sdt>
                            <w:sdtPr>
                              <w:alias w:val="Category"/>
                              <w:tag w:val=""/>
                              <w:id w:val="-273476335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2B775E">
                                <w:t>210264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7CE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3.95pt;margin-top:479.45pt;width:130.95pt;height:24.9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7YNAAIAANwDAAAOAAAAZHJzL2Uyb0RvYy54bWysU8tu2zAQvBfoPxC817IcW00Ey0GaNEWB&#10;9AGk/QCaoiyiJJdd0pbSr++SMmyjvRXVgeBqydmZ2eX6drSGHRQGDa7h5WzOmXISWu12Df/+7fHN&#10;NWchCtcKA041/EUFfrt5/Wo9+FotoAfTKmQE4kI9+Ib3Mfq6KILslRVhBl45SnaAVkQKcVe0KAZC&#10;t6ZYzOdVMQC2HkGqEOjvw5Tkm4zfdUrGL10XVGSm4cQt5hXzuk1rsVmLeofC91oeaYh/YGGFdlT0&#10;BPUgomB71H9BWS0RAnRxJsEW0HVaqqyB1JTzP9Q898KrrIXMCf5kU/h/sPLz4dl/RRbHdzBSA7OI&#10;4J9A/gjMwX0v3E7dIcLQK9FS4TJZVgw+1MeryepQhwSyHT5BS00W+wgZaOzQMgRyvayoW/Tl3ySb&#10;UTHqx8upB2qMTCYGVXU1r1acScpdldVqscwVRZ3AksUeQ/ygwLK0aThSjzOqODyFmMidj6TjDh61&#10;MbnPxrGh4TerxSpfuMhYHWkMjbYNv5545gtJ83vX5n0U2kx7KmDc0YSke3IgjtuRDiYzttC+kB1Z&#10;OImk50E8e8BfnA00ag0PP/cCFWfmoyNLb8rlMs1mDpartwsK8DKzvcwIJwmq4ZGzaXsf8zxPWu/I&#10;+k5nG85MjlxphLI7x3FPM3oZ51PnR7n5DQAA//8DAFBLAwQUAAYACAAAACEAtPlPv98AAAAOAQAA&#10;DwAAAGRycy9kb3ducmV2LnhtbEyPS2+DMBCE75X6H6yt1EvVGPKgiGKiPlQp19D27uANoOI1wk6A&#10;f9/NKbnNaEez8+XbyXbijINvHSmIFxEIpMqZlmoFP99fzykIHzQZ3TlCBTN62Bb3d7nOjBtpj+cy&#10;1IJLyGdaQRNCn0npqwat9gvXI/Ht6AarA9uhlmbQI5fbTi6jKJFWt8QfGt3jR4PVX3myCsJnaJ35&#10;fYqObj9u3udd6aWdlXp8mN5eQQScwjUMl/k8HQredHAnMl507JPVmmGCgnSzZIhLJElXrA6s4nj9&#10;ArLI5S1G8Q8AAP//AwBQSwECLQAUAAYACAAAACEAtoM4kv4AAADhAQAAEwAAAAAAAAAAAAAAAAAA&#10;AAAAW0NvbnRlbnRfVHlwZXNdLnhtbFBLAQItABQABgAIAAAAIQA4/SH/1gAAAJQBAAALAAAAAAAA&#10;AAAAAAAAAC8BAABfcmVscy8ucmVsc1BLAQItABQABgAIAAAAIQB+R7YNAAIAANwDAAAOAAAAAAAA&#10;AAAAAAAAAC4CAABkcnMvZTJvRG9jLnhtbFBLAQItABQABgAIAAAAIQC0+U+/3wAAAA4BAAAPAAAA&#10;AAAAAAAAAAAAAFoEAABkcnMvZG93bnJldi54bWxQSwUGAAAAAAQABADzAAAAZgUAAAAA&#10;" filled="f" stroked="f">
              <v:textbox>
                <w:txbxContent>
                  <w:p w14:paraId="5167F45C" w14:textId="00193B2E" w:rsidR="002B775E" w:rsidRDefault="006519B5" w:rsidP="000A66FA">
                    <w:pPr>
                      <w:pStyle w:val="ID"/>
                    </w:pPr>
                    <w:sdt>
                      <w:sdtPr>
                        <w:alias w:val="Category"/>
                        <w:tag w:val=""/>
                        <w:id w:val="-273476335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2B775E">
                          <w:t>210264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C2947A1" wp14:editId="76ADAD0C">
          <wp:simplePos x="903767" y="6379535"/>
          <wp:positionH relativeFrom="page">
            <wp:align>left</wp:align>
          </wp:positionH>
          <wp:positionV relativeFrom="page">
            <wp:align>bottom</wp:align>
          </wp:positionV>
          <wp:extent cx="10702800" cy="1080000"/>
          <wp:effectExtent l="0" t="0" r="381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lan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8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842"/>
      <w:gridCol w:w="7842"/>
    </w:tblGrid>
    <w:tr w:rsidR="002B775E" w:rsidRPr="007165FF" w14:paraId="2060590A" w14:textId="77777777" w:rsidTr="00887069">
      <w:trPr>
        <w:jc w:val="center"/>
      </w:trPr>
      <w:tc>
        <w:tcPr>
          <w:tcW w:w="2500" w:type="pct"/>
          <w:noWrap/>
          <w:tcMar>
            <w:left w:w="0" w:type="dxa"/>
            <w:right w:w="0" w:type="dxa"/>
          </w:tcMar>
        </w:tcPr>
        <w:sdt>
          <w:sdtPr>
            <w:alias w:val="Document title"/>
            <w:tag w:val="Document title"/>
            <w:id w:val="-1316032524"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p w14:paraId="6FB26EF7" w14:textId="0560CBF3" w:rsidR="002B775E" w:rsidRDefault="002B775E" w:rsidP="001C3401">
              <w:pPr>
                <w:pStyle w:val="Footer"/>
              </w:pPr>
              <w:r>
                <w:t>Years 3 and 4 standard elaborations — Australian Curriculum: Indonesian</w:t>
              </w:r>
            </w:p>
          </w:sdtContent>
        </w:sdt>
        <w:sdt>
          <w:sdtPr>
            <w:alias w:val="Document subtitle"/>
            <w:tag w:val="Document subtitle"/>
            <w:id w:val="-1855874183"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p w14:paraId="2B57EBD9" w14:textId="77777777" w:rsidR="002B775E" w:rsidRPr="009452EF" w:rsidRDefault="002B775E" w:rsidP="001C3401">
              <w:pPr>
                <w:pStyle w:val="Footersubtitle0"/>
              </w:pPr>
              <w:r>
                <w:rPr>
                  <w:lang w:val="en-US"/>
                </w:rPr>
                <w:t>Prep to Year 10 sequence</w:t>
              </w:r>
            </w:p>
          </w:sdtContent>
        </w:sdt>
      </w:tc>
      <w:tc>
        <w:tcPr>
          <w:tcW w:w="2500" w:type="pct"/>
        </w:tcPr>
        <w:p w14:paraId="66FFAFE2" w14:textId="77777777" w:rsidR="002B775E" w:rsidRDefault="002B775E" w:rsidP="000F044B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7A0B58F3" w14:textId="0C66B7DB" w:rsidR="002B775E" w:rsidRPr="003452E3" w:rsidRDefault="006519B5" w:rsidP="00714CC6">
          <w:pPr>
            <w:pStyle w:val="Footer"/>
            <w:jc w:val="right"/>
            <w:rPr>
              <w:rStyle w:val="Footerbold"/>
              <w:b/>
              <w:color w:val="1E1E1E"/>
            </w:rPr>
          </w:pPr>
          <w:sdt>
            <w:sdtPr>
              <w:rPr>
                <w:b w:val="0"/>
                <w:color w:val="808184" w:themeColor="text2"/>
              </w:rPr>
              <w:alias w:val="Publication Date"/>
              <w:tag w:val=""/>
              <w:id w:val="102848813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EndPr/>
            <w:sdtContent>
              <w:r>
                <w:rPr>
                  <w:b w:val="0"/>
                  <w:color w:val="808184" w:themeColor="text2"/>
                </w:rPr>
                <w:t>December 2025</w:t>
              </w:r>
            </w:sdtContent>
          </w:sdt>
          <w:r w:rsidR="002B775E" w:rsidRPr="00784169">
            <w:t xml:space="preserve"> </w:t>
          </w:r>
        </w:p>
      </w:tc>
    </w:tr>
    <w:tr w:rsidR="002B775E" w:rsidRPr="007165FF" w14:paraId="04567019" w14:textId="77777777" w:rsidTr="00887069">
      <w:trPr>
        <w:jc w:val="center"/>
      </w:trPr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2089958315"/>
            <w:docPartObj>
              <w:docPartGallery w:val="Page Numbers (Top of Page)"/>
              <w:docPartUnique/>
            </w:docPartObj>
          </w:sdtPr>
          <w:sdtEndPr/>
          <w:sdtContent>
            <w:p w14:paraId="2B44AABA" w14:textId="18D63CCD" w:rsidR="002B775E" w:rsidRPr="00914504" w:rsidRDefault="002B775E" w:rsidP="00FE0434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noProof/>
                  <w:color w:val="000000" w:themeColor="text1"/>
                </w:rPr>
                <w:t>2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b w:val="0"/>
                  <w:noProof/>
                  <w:color w:val="000000" w:themeColor="text1"/>
                </w:rPr>
                <w:t>10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03173059" w14:textId="77777777" w:rsidR="002B775E" w:rsidRDefault="002B775E" w:rsidP="001002FB">
    <w:pPr>
      <w:pStyle w:val="Smallspac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0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001"/>
      <w:gridCol w:w="8002"/>
    </w:tblGrid>
    <w:tr w:rsidR="006519B5" w:rsidRPr="007165FF" w14:paraId="2A356DEC" w14:textId="77777777" w:rsidTr="00655AE6">
      <w:trPr>
        <w:jc w:val="center"/>
      </w:trPr>
      <w:tc>
        <w:tcPr>
          <w:tcW w:w="2500" w:type="pct"/>
          <w:noWrap/>
          <w:tcMar>
            <w:left w:w="0" w:type="dxa"/>
            <w:right w:w="0" w:type="dxa"/>
          </w:tcMar>
        </w:tcPr>
        <w:sdt>
          <w:sdtPr>
            <w:alias w:val="Document title"/>
            <w:tag w:val="Document title"/>
            <w:id w:val="-594093462"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Content>
            <w:p w14:paraId="21EFFF04" w14:textId="77777777" w:rsidR="006519B5" w:rsidRDefault="006519B5" w:rsidP="006519B5">
              <w:pPr>
                <w:pStyle w:val="Footer"/>
              </w:pPr>
              <w:r>
                <w:t>Years 3 and 4 standard elaborations — Australian Curriculum: Indonesian</w:t>
              </w:r>
            </w:p>
          </w:sdtContent>
        </w:sdt>
        <w:sdt>
          <w:sdtPr>
            <w:alias w:val="Document subtitle"/>
            <w:tag w:val="Document subtitle"/>
            <w:id w:val="2087030857"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p w14:paraId="0F16FCBF" w14:textId="77777777" w:rsidR="006519B5" w:rsidRPr="009452EF" w:rsidRDefault="006519B5" w:rsidP="006519B5">
              <w:pPr>
                <w:pStyle w:val="Footersubtitle0"/>
              </w:pPr>
              <w:r>
                <w:rPr>
                  <w:lang w:val="en-US"/>
                </w:rPr>
                <w:t>Prep to Year 10 sequence</w:t>
              </w:r>
            </w:p>
          </w:sdtContent>
        </w:sdt>
      </w:tc>
      <w:tc>
        <w:tcPr>
          <w:tcW w:w="2500" w:type="pct"/>
        </w:tcPr>
        <w:p w14:paraId="7FEAD904" w14:textId="77777777" w:rsidR="006519B5" w:rsidRDefault="006519B5" w:rsidP="006519B5">
          <w:pPr>
            <w:pStyle w:val="Footer"/>
            <w:ind w:left="284"/>
            <w:jc w:val="right"/>
            <w:rPr>
              <w:rFonts w:eastAsia="SimSun"/>
            </w:rPr>
          </w:pPr>
          <w:r w:rsidRPr="0055152A">
            <w:rPr>
              <w:rFonts w:eastAsia="SimSun"/>
            </w:rPr>
            <w:t>Queensland Curriculum &amp; Assessment Authority</w:t>
          </w:r>
        </w:p>
        <w:p w14:paraId="6F94600B" w14:textId="77777777" w:rsidR="006519B5" w:rsidRPr="003452E3" w:rsidRDefault="006519B5" w:rsidP="006519B5">
          <w:pPr>
            <w:pStyle w:val="Footer"/>
            <w:jc w:val="right"/>
            <w:rPr>
              <w:rStyle w:val="Footerbold"/>
              <w:b/>
              <w:color w:val="1E1E1E"/>
            </w:rPr>
          </w:pPr>
          <w:sdt>
            <w:sdtPr>
              <w:rPr>
                <w:b w:val="0"/>
                <w:color w:val="808184" w:themeColor="text2"/>
              </w:rPr>
              <w:alias w:val="Publication Date"/>
              <w:tag w:val=""/>
              <w:id w:val="-1365817968"/>
              <w:dataBinding w:prefixMappings="xmlns:ns0='http://schemas.microsoft.com/office/2006/coverPageProps' " w:xpath="/ns0:CoverPageProperties[1]/ns0:PublishDate[1]" w:storeItemID="{55AF091B-3C7A-41E3-B477-F2FDAA23CFDA}"/>
              <w:date w:fullDate="2025-12-17T00:00:00Z">
                <w:dateFormat w:val="MMMM yyyy"/>
                <w:lid w:val="en-AU"/>
                <w:storeMappedDataAs w:val="dateTime"/>
                <w:calendar w:val="gregorian"/>
              </w:date>
            </w:sdtPr>
            <w:sdtContent>
              <w:r>
                <w:rPr>
                  <w:b w:val="0"/>
                  <w:color w:val="808184" w:themeColor="text2"/>
                </w:rPr>
                <w:t>December 2025</w:t>
              </w:r>
            </w:sdtContent>
          </w:sdt>
          <w:r w:rsidRPr="00784169">
            <w:t xml:space="preserve"> </w:t>
          </w:r>
        </w:p>
      </w:tc>
    </w:tr>
    <w:tr w:rsidR="006519B5" w:rsidRPr="007165FF" w14:paraId="0BE06D37" w14:textId="77777777" w:rsidTr="00655AE6">
      <w:trPr>
        <w:jc w:val="center"/>
      </w:trPr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sdt>
          <w:sdtPr>
            <w:id w:val="-55236598"/>
            <w:docPartObj>
              <w:docPartGallery w:val="Page Numbers (Top of Page)"/>
              <w:docPartUnique/>
            </w:docPartObj>
          </w:sdtPr>
          <w:sdtContent>
            <w:p w14:paraId="5EC6CE2D" w14:textId="77777777" w:rsidR="006519B5" w:rsidRPr="00914504" w:rsidRDefault="006519B5" w:rsidP="006519B5">
              <w:pPr>
                <w:pStyle w:val="Footer"/>
                <w:ind w:left="284"/>
                <w:jc w:val="center"/>
                <w:rPr>
                  <w:rStyle w:val="Footerbold"/>
                  <w:b/>
                  <w:color w:val="auto"/>
                  <w:sz w:val="21"/>
                </w:rPr>
              </w:pPr>
              <w:r w:rsidRPr="00914504">
                <w:rPr>
                  <w:b w:val="0"/>
                  <w:color w:val="000000" w:themeColor="text1"/>
                </w:rPr>
                <w:t>Page</w:t>
              </w:r>
              <w:r w:rsidRPr="00914504">
                <w:rPr>
                  <w:color w:val="000000" w:themeColor="text1"/>
                </w:rPr>
                <w:t xml:space="preserve"> 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begin"/>
              </w:r>
              <w:r w:rsidRPr="00A453C6">
                <w:rPr>
                  <w:color w:val="000000" w:themeColor="text1"/>
                </w:rPr>
                <w:instrText xml:space="preserve"> PAGE </w:instrTex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color w:val="000000" w:themeColor="text1"/>
                  <w:sz w:val="24"/>
                  <w:szCs w:val="24"/>
                </w:rPr>
                <w:t>5</w:t>
              </w:r>
              <w:r w:rsidRPr="00A453C6">
                <w:rPr>
                  <w:color w:val="000000" w:themeColor="text1"/>
                  <w:sz w:val="24"/>
                  <w:szCs w:val="24"/>
                </w:rPr>
                <w:fldChar w:fldCharType="end"/>
              </w:r>
              <w:r w:rsidRPr="00222DE4">
                <w:rPr>
                  <w:color w:val="000000" w:themeColor="text1"/>
                </w:rPr>
                <w:t xml:space="preserve"> </w:t>
              </w:r>
              <w:r w:rsidRPr="00914504">
                <w:rPr>
                  <w:b w:val="0"/>
                  <w:color w:val="000000" w:themeColor="text1"/>
                </w:rPr>
                <w:t xml:space="preserve">of 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begin"/>
              </w:r>
              <w:r w:rsidRPr="00914504">
                <w:rPr>
                  <w:b w:val="0"/>
                  <w:color w:val="000000" w:themeColor="text1"/>
                </w:rPr>
                <w:instrText xml:space="preserve"> NUMPAGES  </w:instrTex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separate"/>
              </w:r>
              <w:r>
                <w:rPr>
                  <w:b w:val="0"/>
                  <w:color w:val="000000" w:themeColor="text1"/>
                  <w:sz w:val="24"/>
                  <w:szCs w:val="24"/>
                </w:rPr>
                <w:t>6</w:t>
              </w:r>
              <w:r w:rsidRPr="00914504">
                <w:rPr>
                  <w:b w:val="0"/>
                  <w:color w:val="000000" w:themeColor="text1"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3BCA9ACB" w14:textId="77777777" w:rsidR="006519B5" w:rsidRDefault="006519B5" w:rsidP="006519B5">
    <w:pPr>
      <w:pStyle w:val="Smallspace"/>
    </w:pPr>
  </w:p>
  <w:p w14:paraId="0B318366" w14:textId="77777777" w:rsidR="002B775E" w:rsidRPr="006519B5" w:rsidRDefault="002B775E" w:rsidP="0065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CAEA" w14:textId="77777777" w:rsidR="008D042E" w:rsidRPr="00E95E3F" w:rsidRDefault="008D042E" w:rsidP="00B3438C">
      <w:pPr>
        <w:pStyle w:val="footnoteseparator"/>
      </w:pPr>
    </w:p>
  </w:footnote>
  <w:footnote w:type="continuationSeparator" w:id="0">
    <w:p w14:paraId="56B067B2" w14:textId="77777777" w:rsidR="008D042E" w:rsidRDefault="008D042E">
      <w:r>
        <w:continuationSeparator/>
      </w:r>
    </w:p>
    <w:p w14:paraId="48870210" w14:textId="77777777" w:rsidR="008D042E" w:rsidRDefault="008D042E"/>
  </w:footnote>
  <w:footnote w:type="continuationNotice" w:id="1">
    <w:p w14:paraId="4F1CD1FF" w14:textId="77777777" w:rsidR="008D042E" w:rsidRDefault="008D042E">
      <w:pPr>
        <w:spacing w:line="240" w:lineRule="auto"/>
      </w:pPr>
    </w:p>
  </w:footnote>
  <w:footnote w:id="2">
    <w:p w14:paraId="7FD4A316" w14:textId="77777777" w:rsidR="002B775E" w:rsidRPr="00865E07" w:rsidRDefault="002B775E" w:rsidP="00E6535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55C03">
        <w:rPr>
          <w:rStyle w:val="FootnoteTextChar"/>
        </w:rPr>
        <w:t xml:space="preserve">Prep in Queensland is the Foundation Year of the Australian Curriculum and refers to </w:t>
      </w:r>
      <w:r w:rsidRPr="002F54E6">
        <w:rPr>
          <w:rStyle w:val="FootnoteTextChar"/>
        </w:rPr>
        <w:t>the</w:t>
      </w:r>
      <w:r w:rsidRPr="00155C03">
        <w:rPr>
          <w:rStyle w:val="FootnoteTextChar"/>
        </w:rPr>
        <w:t xml:space="preserve"> year be</w:t>
      </w:r>
      <w:r>
        <w:rPr>
          <w:rStyle w:val="FootnoteTextChar"/>
        </w:rPr>
        <w:t xml:space="preserve">fore Year 1. Children beginning </w:t>
      </w:r>
      <w:r w:rsidRPr="00155C03">
        <w:rPr>
          <w:rStyle w:val="FootnoteTextChar"/>
        </w:rPr>
        <w:t xml:space="preserve">Prep in January </w:t>
      </w:r>
      <w:r>
        <w:rPr>
          <w:rStyle w:val="FootnoteTextChar"/>
        </w:rPr>
        <w:t>must</w:t>
      </w:r>
      <w:r w:rsidRPr="00155C03">
        <w:rPr>
          <w:rStyle w:val="FootnoteTextChar"/>
        </w:rPr>
        <w:t xml:space="preserve"> be five years of age by 30 June.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86D7FE"/>
    <w:lvl w:ilvl="0">
      <w:start w:val="1"/>
      <w:numFmt w:val="decimal"/>
      <w:pStyle w:val="ListNumber5"/>
      <w:lvlText w:val="%1."/>
      <w:lvlJc w:val="left"/>
      <w:pPr>
        <w:tabs>
          <w:tab w:val="num" w:pos="2059"/>
        </w:tabs>
        <w:ind w:left="2059" w:hanging="360"/>
      </w:pPr>
    </w:lvl>
  </w:abstractNum>
  <w:abstractNum w:abstractNumId="1" w15:restartNumberingAfterBreak="0">
    <w:nsid w:val="FFFFFF7D"/>
    <w:multiLevelType w:val="singleLevel"/>
    <w:tmpl w:val="484286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81CC5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B843C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F02D9C"/>
    <w:multiLevelType w:val="multilevel"/>
    <w:tmpl w:val="F842AB0C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­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0895624E"/>
    <w:multiLevelType w:val="multilevel"/>
    <w:tmpl w:val="AC281E02"/>
    <w:styleLink w:val="ListPara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firstLine="0"/>
      </w:pPr>
      <w:rPr>
        <w:rFonts w:hint="default"/>
      </w:rPr>
    </w:lvl>
  </w:abstractNum>
  <w:abstractNum w:abstractNumId="6" w15:restartNumberingAfterBreak="0">
    <w:nsid w:val="0A564698"/>
    <w:multiLevelType w:val="multilevel"/>
    <w:tmpl w:val="F4F635F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34E3A6D"/>
    <w:multiLevelType w:val="hybridMultilevel"/>
    <w:tmpl w:val="2102D0DC"/>
    <w:lvl w:ilvl="0" w:tplc="47CA9B48">
      <w:start w:val="1"/>
      <w:numFmt w:val="bullet"/>
      <w:pStyle w:val="Checklis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1"/>
      </w:rPr>
    </w:lvl>
    <w:lvl w:ilvl="1" w:tplc="C094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24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A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7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5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4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E7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B6414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F537D05"/>
    <w:multiLevelType w:val="multilevel"/>
    <w:tmpl w:val="EE5A7A6E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27301B7A"/>
    <w:multiLevelType w:val="multilevel"/>
    <w:tmpl w:val="5964D42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A14513B"/>
    <w:multiLevelType w:val="multilevel"/>
    <w:tmpl w:val="49CC89F2"/>
    <w:styleLink w:val="BulletsList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­"/>
      <w:lvlJc w:val="left"/>
      <w:pPr>
        <w:ind w:left="340" w:hanging="17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2" w15:restartNumberingAfterBreak="0">
    <w:nsid w:val="3F2F3E9C"/>
    <w:multiLevelType w:val="multilevel"/>
    <w:tmpl w:val="99889C20"/>
    <w:styleLink w:val="ListBullet1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○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45A6A7A"/>
    <w:multiLevelType w:val="multilevel"/>
    <w:tmpl w:val="DBBA19FA"/>
    <w:styleLink w:val="ListParagraph"/>
    <w:lvl w:ilvl="0">
      <w:start w:val="1"/>
      <w:numFmt w:val="none"/>
      <w:suff w:val="nothing"/>
      <w:lvlText w:val=""/>
      <w:lvlJc w:val="left"/>
      <w:pPr>
        <w:ind w:left="39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9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9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14" w15:restartNumberingAfterBreak="0">
    <w:nsid w:val="47F65E03"/>
    <w:multiLevelType w:val="hybridMultilevel"/>
    <w:tmpl w:val="89028324"/>
    <w:lvl w:ilvl="0" w:tplc="4DDED448">
      <w:start w:val="1"/>
      <w:numFmt w:val="bullet"/>
      <w:pStyle w:val="Checklistchecked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A786A"/>
    <w:multiLevelType w:val="multilevel"/>
    <w:tmpl w:val="E2A8EC80"/>
    <w:styleLink w:val="ListInstructio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6734299"/>
    <w:multiLevelType w:val="multilevel"/>
    <w:tmpl w:val="1760413A"/>
    <w:styleLink w:val="TableBullets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92233F0"/>
    <w:multiLevelType w:val="multilevel"/>
    <w:tmpl w:val="5964D426"/>
    <w:numStyleLink w:val="ListTableNumber"/>
  </w:abstractNum>
  <w:abstractNum w:abstractNumId="18" w15:restartNumberingAfterBreak="0">
    <w:nsid w:val="5ED60F19"/>
    <w:multiLevelType w:val="multilevel"/>
    <w:tmpl w:val="1246450C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C1583C"/>
    <w:multiLevelType w:val="multilevel"/>
    <w:tmpl w:val="2D50BC1C"/>
    <w:styleLink w:val="List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C42454E"/>
    <w:multiLevelType w:val="multilevel"/>
    <w:tmpl w:val="2D50BC1C"/>
    <w:numStyleLink w:val="ListHeadings"/>
  </w:abstractNum>
  <w:num w:numId="1" w16cid:durableId="2054061">
    <w:abstractNumId w:val="17"/>
  </w:num>
  <w:num w:numId="2" w16cid:durableId="1874153356">
    <w:abstractNumId w:val="7"/>
  </w:num>
  <w:num w:numId="3" w16cid:durableId="633948816">
    <w:abstractNumId w:val="14"/>
  </w:num>
  <w:num w:numId="4" w16cid:durableId="334655119">
    <w:abstractNumId w:val="8"/>
  </w:num>
  <w:num w:numId="5" w16cid:durableId="614558178">
    <w:abstractNumId w:val="3"/>
  </w:num>
  <w:num w:numId="6" w16cid:durableId="1262252603">
    <w:abstractNumId w:val="2"/>
  </w:num>
  <w:num w:numId="7" w16cid:durableId="101729423">
    <w:abstractNumId w:val="1"/>
  </w:num>
  <w:num w:numId="8" w16cid:durableId="516383650">
    <w:abstractNumId w:val="0"/>
  </w:num>
  <w:num w:numId="9" w16cid:durableId="323313522">
    <w:abstractNumId w:val="6"/>
  </w:num>
  <w:num w:numId="10" w16cid:durableId="1137335317">
    <w:abstractNumId w:val="12"/>
  </w:num>
  <w:num w:numId="11" w16cid:durableId="257835572">
    <w:abstractNumId w:val="19"/>
  </w:num>
  <w:num w:numId="12" w16cid:durableId="573007060">
    <w:abstractNumId w:val="15"/>
  </w:num>
  <w:num w:numId="13" w16cid:durableId="1067924931">
    <w:abstractNumId w:val="18"/>
  </w:num>
  <w:num w:numId="14" w16cid:durableId="2035881336">
    <w:abstractNumId w:val="13"/>
  </w:num>
  <w:num w:numId="15" w16cid:durableId="1039932234">
    <w:abstractNumId w:val="4"/>
  </w:num>
  <w:num w:numId="16" w16cid:durableId="829565045">
    <w:abstractNumId w:val="10"/>
  </w:num>
  <w:num w:numId="17" w16cid:durableId="249312126">
    <w:abstractNumId w:val="5"/>
  </w:num>
  <w:num w:numId="18" w16cid:durableId="1563755231">
    <w:abstractNumId w:val="20"/>
  </w:num>
  <w:num w:numId="19" w16cid:durableId="1596590262">
    <w:abstractNumId w:val="17"/>
  </w:num>
  <w:num w:numId="20" w16cid:durableId="1206060515">
    <w:abstractNumId w:val="16"/>
  </w:num>
  <w:num w:numId="21" w16cid:durableId="1460143365">
    <w:abstractNumId w:val="9"/>
  </w:num>
  <w:num w:numId="22" w16cid:durableId="711809471">
    <w:abstractNumId w:val="11"/>
  </w:num>
  <w:num w:numId="23" w16cid:durableId="818574051">
    <w:abstractNumId w:val="4"/>
  </w:num>
  <w:num w:numId="24" w16cid:durableId="830025434">
    <w:abstractNumId w:val="4"/>
  </w:num>
  <w:num w:numId="25" w16cid:durableId="797919467">
    <w:abstractNumId w:val="4"/>
  </w:num>
  <w:num w:numId="26" w16cid:durableId="686251200">
    <w:abstractNumId w:val="4"/>
  </w:num>
  <w:num w:numId="27" w16cid:durableId="898251122">
    <w:abstractNumId w:val="4"/>
  </w:num>
  <w:num w:numId="28" w16cid:durableId="1179196702">
    <w:abstractNumId w:val="4"/>
  </w:num>
  <w:num w:numId="29" w16cid:durableId="1521774112">
    <w:abstractNumId w:val="4"/>
  </w:num>
  <w:num w:numId="30" w16cid:durableId="1983734465">
    <w:abstractNumId w:val="4"/>
  </w:num>
  <w:num w:numId="31" w16cid:durableId="118764549">
    <w:abstractNumId w:val="4"/>
  </w:num>
  <w:num w:numId="32" w16cid:durableId="1847092259">
    <w:abstractNumId w:val="4"/>
  </w:num>
  <w:num w:numId="33" w16cid:durableId="210314201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AU" w:vendorID="8" w:dllVersion="513" w:checkStyle="1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trackedChanges" w:enforcement="0"/>
  <w:defaultTabStop w:val="284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4337">
      <o:colormru v:ext="edit" colors="#cef3fa,#abeaf7,#8ce3f4,#6bdbf1,#3bcfed,#15c2e5,#13accb,#0f859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9A"/>
    <w:rsid w:val="00000DE9"/>
    <w:rsid w:val="00002D5B"/>
    <w:rsid w:val="00003A28"/>
    <w:rsid w:val="00004943"/>
    <w:rsid w:val="000063A2"/>
    <w:rsid w:val="000077AA"/>
    <w:rsid w:val="0001015F"/>
    <w:rsid w:val="000113CD"/>
    <w:rsid w:val="00014515"/>
    <w:rsid w:val="00014573"/>
    <w:rsid w:val="00015315"/>
    <w:rsid w:val="000159C5"/>
    <w:rsid w:val="00017F0E"/>
    <w:rsid w:val="00020542"/>
    <w:rsid w:val="00020EDF"/>
    <w:rsid w:val="000218AD"/>
    <w:rsid w:val="0002293A"/>
    <w:rsid w:val="00022C26"/>
    <w:rsid w:val="000241FD"/>
    <w:rsid w:val="00024678"/>
    <w:rsid w:val="00025ADB"/>
    <w:rsid w:val="00025D91"/>
    <w:rsid w:val="000262B9"/>
    <w:rsid w:val="00026EF5"/>
    <w:rsid w:val="00027B65"/>
    <w:rsid w:val="000309D1"/>
    <w:rsid w:val="00031333"/>
    <w:rsid w:val="000315C3"/>
    <w:rsid w:val="00032D0A"/>
    <w:rsid w:val="000331E1"/>
    <w:rsid w:val="00033AB9"/>
    <w:rsid w:val="0003463B"/>
    <w:rsid w:val="00036214"/>
    <w:rsid w:val="00036DEE"/>
    <w:rsid w:val="0004067D"/>
    <w:rsid w:val="00040EF5"/>
    <w:rsid w:val="00042024"/>
    <w:rsid w:val="00042417"/>
    <w:rsid w:val="00043A66"/>
    <w:rsid w:val="00045335"/>
    <w:rsid w:val="00050998"/>
    <w:rsid w:val="00052C69"/>
    <w:rsid w:val="000539A7"/>
    <w:rsid w:val="000542AD"/>
    <w:rsid w:val="0005466D"/>
    <w:rsid w:val="00054C08"/>
    <w:rsid w:val="00054C8A"/>
    <w:rsid w:val="00054E7E"/>
    <w:rsid w:val="00055FD1"/>
    <w:rsid w:val="0006216B"/>
    <w:rsid w:val="00062E0A"/>
    <w:rsid w:val="000658BE"/>
    <w:rsid w:val="00065D7D"/>
    <w:rsid w:val="00067EC9"/>
    <w:rsid w:val="00070242"/>
    <w:rsid w:val="000704E0"/>
    <w:rsid w:val="00070735"/>
    <w:rsid w:val="00070736"/>
    <w:rsid w:val="00072AAF"/>
    <w:rsid w:val="0007358E"/>
    <w:rsid w:val="00074724"/>
    <w:rsid w:val="00074F2E"/>
    <w:rsid w:val="00075317"/>
    <w:rsid w:val="000764AB"/>
    <w:rsid w:val="000775A1"/>
    <w:rsid w:val="00081420"/>
    <w:rsid w:val="00081D98"/>
    <w:rsid w:val="0008306F"/>
    <w:rsid w:val="00083174"/>
    <w:rsid w:val="000843E5"/>
    <w:rsid w:val="0008464D"/>
    <w:rsid w:val="000852BB"/>
    <w:rsid w:val="00085CD0"/>
    <w:rsid w:val="00086AA0"/>
    <w:rsid w:val="00087B97"/>
    <w:rsid w:val="00091B6A"/>
    <w:rsid w:val="00091F28"/>
    <w:rsid w:val="00092359"/>
    <w:rsid w:val="000928DA"/>
    <w:rsid w:val="00094BC9"/>
    <w:rsid w:val="00095897"/>
    <w:rsid w:val="000A30F3"/>
    <w:rsid w:val="000A398B"/>
    <w:rsid w:val="000A462D"/>
    <w:rsid w:val="000A4CC7"/>
    <w:rsid w:val="000A4E41"/>
    <w:rsid w:val="000A66FA"/>
    <w:rsid w:val="000A67A6"/>
    <w:rsid w:val="000B10B7"/>
    <w:rsid w:val="000B2156"/>
    <w:rsid w:val="000B3026"/>
    <w:rsid w:val="000B468B"/>
    <w:rsid w:val="000B4895"/>
    <w:rsid w:val="000B6572"/>
    <w:rsid w:val="000B6679"/>
    <w:rsid w:val="000C0932"/>
    <w:rsid w:val="000C0A8F"/>
    <w:rsid w:val="000C0C54"/>
    <w:rsid w:val="000C1B7A"/>
    <w:rsid w:val="000C256B"/>
    <w:rsid w:val="000C3195"/>
    <w:rsid w:val="000C4E50"/>
    <w:rsid w:val="000C55C7"/>
    <w:rsid w:val="000C5D54"/>
    <w:rsid w:val="000C6CB4"/>
    <w:rsid w:val="000C7F57"/>
    <w:rsid w:val="000D2D55"/>
    <w:rsid w:val="000D3F3E"/>
    <w:rsid w:val="000D3FF1"/>
    <w:rsid w:val="000D4545"/>
    <w:rsid w:val="000D455D"/>
    <w:rsid w:val="000D4903"/>
    <w:rsid w:val="000D4F32"/>
    <w:rsid w:val="000D4F7D"/>
    <w:rsid w:val="000D5778"/>
    <w:rsid w:val="000D5B81"/>
    <w:rsid w:val="000D7E9F"/>
    <w:rsid w:val="000E0468"/>
    <w:rsid w:val="000E167E"/>
    <w:rsid w:val="000E2913"/>
    <w:rsid w:val="000E3F33"/>
    <w:rsid w:val="000E52EB"/>
    <w:rsid w:val="000E73AE"/>
    <w:rsid w:val="000F044B"/>
    <w:rsid w:val="000F0C67"/>
    <w:rsid w:val="000F19CA"/>
    <w:rsid w:val="000F2AB9"/>
    <w:rsid w:val="000F53CA"/>
    <w:rsid w:val="000F58F6"/>
    <w:rsid w:val="000F6BAC"/>
    <w:rsid w:val="000F718B"/>
    <w:rsid w:val="000F75C1"/>
    <w:rsid w:val="001002FB"/>
    <w:rsid w:val="001007C1"/>
    <w:rsid w:val="00101238"/>
    <w:rsid w:val="001013B9"/>
    <w:rsid w:val="001018D3"/>
    <w:rsid w:val="00102731"/>
    <w:rsid w:val="001029DB"/>
    <w:rsid w:val="001047C7"/>
    <w:rsid w:val="0011010F"/>
    <w:rsid w:val="00111134"/>
    <w:rsid w:val="001115B0"/>
    <w:rsid w:val="0011317B"/>
    <w:rsid w:val="00113635"/>
    <w:rsid w:val="00114513"/>
    <w:rsid w:val="00114DE1"/>
    <w:rsid w:val="00115EFB"/>
    <w:rsid w:val="001175D7"/>
    <w:rsid w:val="001205F4"/>
    <w:rsid w:val="00122FC3"/>
    <w:rsid w:val="00124A32"/>
    <w:rsid w:val="001252D9"/>
    <w:rsid w:val="00125623"/>
    <w:rsid w:val="0012654C"/>
    <w:rsid w:val="00127B4D"/>
    <w:rsid w:val="00130DB0"/>
    <w:rsid w:val="001323AA"/>
    <w:rsid w:val="00132A42"/>
    <w:rsid w:val="001335A3"/>
    <w:rsid w:val="00133612"/>
    <w:rsid w:val="00133FAE"/>
    <w:rsid w:val="00134DDD"/>
    <w:rsid w:val="001355EF"/>
    <w:rsid w:val="001357F2"/>
    <w:rsid w:val="00135C0D"/>
    <w:rsid w:val="0013653C"/>
    <w:rsid w:val="001411A8"/>
    <w:rsid w:val="001413CB"/>
    <w:rsid w:val="00142006"/>
    <w:rsid w:val="001451E0"/>
    <w:rsid w:val="00145B46"/>
    <w:rsid w:val="00151F95"/>
    <w:rsid w:val="0015475A"/>
    <w:rsid w:val="001547B3"/>
    <w:rsid w:val="001553EE"/>
    <w:rsid w:val="00155943"/>
    <w:rsid w:val="00155C03"/>
    <w:rsid w:val="001577DF"/>
    <w:rsid w:val="00157FAC"/>
    <w:rsid w:val="0016009A"/>
    <w:rsid w:val="001604AE"/>
    <w:rsid w:val="001605FD"/>
    <w:rsid w:val="001616EB"/>
    <w:rsid w:val="00162588"/>
    <w:rsid w:val="00164B9A"/>
    <w:rsid w:val="00164C12"/>
    <w:rsid w:val="00165EDE"/>
    <w:rsid w:val="00167501"/>
    <w:rsid w:val="001703E9"/>
    <w:rsid w:val="001719D0"/>
    <w:rsid w:val="0017342A"/>
    <w:rsid w:val="00174D87"/>
    <w:rsid w:val="00175F19"/>
    <w:rsid w:val="001763A2"/>
    <w:rsid w:val="00181A58"/>
    <w:rsid w:val="00181ED0"/>
    <w:rsid w:val="00181FC2"/>
    <w:rsid w:val="00182A1B"/>
    <w:rsid w:val="00185766"/>
    <w:rsid w:val="0018619D"/>
    <w:rsid w:val="001869ED"/>
    <w:rsid w:val="0019081C"/>
    <w:rsid w:val="0019119B"/>
    <w:rsid w:val="001929B8"/>
    <w:rsid w:val="001944D1"/>
    <w:rsid w:val="0019458A"/>
    <w:rsid w:val="00195644"/>
    <w:rsid w:val="00195943"/>
    <w:rsid w:val="00196BF0"/>
    <w:rsid w:val="001974B5"/>
    <w:rsid w:val="001A0456"/>
    <w:rsid w:val="001A167F"/>
    <w:rsid w:val="001A18E7"/>
    <w:rsid w:val="001A23B0"/>
    <w:rsid w:val="001A35FF"/>
    <w:rsid w:val="001A40DD"/>
    <w:rsid w:val="001A51A3"/>
    <w:rsid w:val="001A606F"/>
    <w:rsid w:val="001A717E"/>
    <w:rsid w:val="001B0940"/>
    <w:rsid w:val="001B107F"/>
    <w:rsid w:val="001B1919"/>
    <w:rsid w:val="001B2AD2"/>
    <w:rsid w:val="001B2F6C"/>
    <w:rsid w:val="001B3287"/>
    <w:rsid w:val="001B5BF2"/>
    <w:rsid w:val="001B5C0D"/>
    <w:rsid w:val="001B5F92"/>
    <w:rsid w:val="001C24A0"/>
    <w:rsid w:val="001C3385"/>
    <w:rsid w:val="001C3401"/>
    <w:rsid w:val="001C363B"/>
    <w:rsid w:val="001C6D32"/>
    <w:rsid w:val="001C7DF9"/>
    <w:rsid w:val="001D0241"/>
    <w:rsid w:val="001D09F5"/>
    <w:rsid w:val="001D2FEF"/>
    <w:rsid w:val="001D3A00"/>
    <w:rsid w:val="001D4236"/>
    <w:rsid w:val="001D4307"/>
    <w:rsid w:val="001D6B89"/>
    <w:rsid w:val="001E0CD8"/>
    <w:rsid w:val="001E30D3"/>
    <w:rsid w:val="001E453D"/>
    <w:rsid w:val="001E503D"/>
    <w:rsid w:val="001E654C"/>
    <w:rsid w:val="001E7392"/>
    <w:rsid w:val="001E7BC8"/>
    <w:rsid w:val="001F1624"/>
    <w:rsid w:val="001F1BDA"/>
    <w:rsid w:val="001F279C"/>
    <w:rsid w:val="001F35CB"/>
    <w:rsid w:val="001F3875"/>
    <w:rsid w:val="001F407D"/>
    <w:rsid w:val="001F4623"/>
    <w:rsid w:val="001F4999"/>
    <w:rsid w:val="001F5484"/>
    <w:rsid w:val="001F69B9"/>
    <w:rsid w:val="00201EBE"/>
    <w:rsid w:val="00202C25"/>
    <w:rsid w:val="002031FD"/>
    <w:rsid w:val="002048D5"/>
    <w:rsid w:val="00205852"/>
    <w:rsid w:val="00210836"/>
    <w:rsid w:val="002123FF"/>
    <w:rsid w:val="0021316E"/>
    <w:rsid w:val="00213A2C"/>
    <w:rsid w:val="002140C2"/>
    <w:rsid w:val="002145F1"/>
    <w:rsid w:val="00215920"/>
    <w:rsid w:val="00216149"/>
    <w:rsid w:val="00217E11"/>
    <w:rsid w:val="00217EFB"/>
    <w:rsid w:val="00221C9C"/>
    <w:rsid w:val="002221A0"/>
    <w:rsid w:val="00222DE4"/>
    <w:rsid w:val="0022583B"/>
    <w:rsid w:val="00225F7C"/>
    <w:rsid w:val="00227B1B"/>
    <w:rsid w:val="00230CBD"/>
    <w:rsid w:val="00233091"/>
    <w:rsid w:val="00234147"/>
    <w:rsid w:val="0023466F"/>
    <w:rsid w:val="002346ED"/>
    <w:rsid w:val="00234797"/>
    <w:rsid w:val="00235ADC"/>
    <w:rsid w:val="002406AA"/>
    <w:rsid w:val="00240887"/>
    <w:rsid w:val="002419B6"/>
    <w:rsid w:val="00241D38"/>
    <w:rsid w:val="0024651E"/>
    <w:rsid w:val="002508BD"/>
    <w:rsid w:val="00251809"/>
    <w:rsid w:val="00253BDE"/>
    <w:rsid w:val="002562FE"/>
    <w:rsid w:val="002576DE"/>
    <w:rsid w:val="00261538"/>
    <w:rsid w:val="00264110"/>
    <w:rsid w:val="00265885"/>
    <w:rsid w:val="00265F5E"/>
    <w:rsid w:val="00266B5B"/>
    <w:rsid w:val="00266D57"/>
    <w:rsid w:val="002670E2"/>
    <w:rsid w:val="00267AF3"/>
    <w:rsid w:val="00270181"/>
    <w:rsid w:val="00270E23"/>
    <w:rsid w:val="00271370"/>
    <w:rsid w:val="00271A2D"/>
    <w:rsid w:val="00276CDD"/>
    <w:rsid w:val="002774D4"/>
    <w:rsid w:val="0028071D"/>
    <w:rsid w:val="00280C62"/>
    <w:rsid w:val="00281048"/>
    <w:rsid w:val="00281C76"/>
    <w:rsid w:val="00282768"/>
    <w:rsid w:val="0028380E"/>
    <w:rsid w:val="002841E3"/>
    <w:rsid w:val="002842FD"/>
    <w:rsid w:val="00284F2C"/>
    <w:rsid w:val="002859E2"/>
    <w:rsid w:val="00286A7F"/>
    <w:rsid w:val="00287E3C"/>
    <w:rsid w:val="002972A8"/>
    <w:rsid w:val="00297570"/>
    <w:rsid w:val="002A03EF"/>
    <w:rsid w:val="002A18C6"/>
    <w:rsid w:val="002A2C14"/>
    <w:rsid w:val="002A67ED"/>
    <w:rsid w:val="002A76C9"/>
    <w:rsid w:val="002B1CDB"/>
    <w:rsid w:val="002B2B5F"/>
    <w:rsid w:val="002B3C50"/>
    <w:rsid w:val="002B3E3A"/>
    <w:rsid w:val="002B4257"/>
    <w:rsid w:val="002B46D8"/>
    <w:rsid w:val="002B6115"/>
    <w:rsid w:val="002B63FF"/>
    <w:rsid w:val="002B775E"/>
    <w:rsid w:val="002C034F"/>
    <w:rsid w:val="002C0BE1"/>
    <w:rsid w:val="002C1251"/>
    <w:rsid w:val="002C1F67"/>
    <w:rsid w:val="002C1F8D"/>
    <w:rsid w:val="002C3BFF"/>
    <w:rsid w:val="002C4195"/>
    <w:rsid w:val="002C6AFD"/>
    <w:rsid w:val="002D05D8"/>
    <w:rsid w:val="002D0606"/>
    <w:rsid w:val="002D3C23"/>
    <w:rsid w:val="002D4B80"/>
    <w:rsid w:val="002D4E39"/>
    <w:rsid w:val="002D5F8B"/>
    <w:rsid w:val="002D6621"/>
    <w:rsid w:val="002D7D9C"/>
    <w:rsid w:val="002E07B9"/>
    <w:rsid w:val="002E098A"/>
    <w:rsid w:val="002E0F9C"/>
    <w:rsid w:val="002E0FB1"/>
    <w:rsid w:val="002E1A1A"/>
    <w:rsid w:val="002E2BD9"/>
    <w:rsid w:val="002E4C1F"/>
    <w:rsid w:val="002E5057"/>
    <w:rsid w:val="002E5958"/>
    <w:rsid w:val="002E76A5"/>
    <w:rsid w:val="002F1603"/>
    <w:rsid w:val="002F1C33"/>
    <w:rsid w:val="002F2691"/>
    <w:rsid w:val="002F54E6"/>
    <w:rsid w:val="002F57B5"/>
    <w:rsid w:val="002F5BF6"/>
    <w:rsid w:val="002F60D5"/>
    <w:rsid w:val="002F671C"/>
    <w:rsid w:val="0030156E"/>
    <w:rsid w:val="0030396C"/>
    <w:rsid w:val="003043B4"/>
    <w:rsid w:val="003044FC"/>
    <w:rsid w:val="00304735"/>
    <w:rsid w:val="00305424"/>
    <w:rsid w:val="00305912"/>
    <w:rsid w:val="00307EA1"/>
    <w:rsid w:val="00313083"/>
    <w:rsid w:val="00313F6E"/>
    <w:rsid w:val="00314607"/>
    <w:rsid w:val="0031537C"/>
    <w:rsid w:val="003157DC"/>
    <w:rsid w:val="0031707B"/>
    <w:rsid w:val="003204F2"/>
    <w:rsid w:val="003216A0"/>
    <w:rsid w:val="00322093"/>
    <w:rsid w:val="00322374"/>
    <w:rsid w:val="00324018"/>
    <w:rsid w:val="00327136"/>
    <w:rsid w:val="00330653"/>
    <w:rsid w:val="00330B8F"/>
    <w:rsid w:val="00331F96"/>
    <w:rsid w:val="00332B10"/>
    <w:rsid w:val="00333CAA"/>
    <w:rsid w:val="00334533"/>
    <w:rsid w:val="00334747"/>
    <w:rsid w:val="0033717A"/>
    <w:rsid w:val="003373AB"/>
    <w:rsid w:val="003373DB"/>
    <w:rsid w:val="00337C22"/>
    <w:rsid w:val="00337D69"/>
    <w:rsid w:val="00337E6A"/>
    <w:rsid w:val="00341580"/>
    <w:rsid w:val="00342D57"/>
    <w:rsid w:val="0034331C"/>
    <w:rsid w:val="003433B8"/>
    <w:rsid w:val="003436CB"/>
    <w:rsid w:val="00344DF1"/>
    <w:rsid w:val="003452E3"/>
    <w:rsid w:val="00346110"/>
    <w:rsid w:val="003474A5"/>
    <w:rsid w:val="00350B73"/>
    <w:rsid w:val="003534FF"/>
    <w:rsid w:val="0035395E"/>
    <w:rsid w:val="003557D5"/>
    <w:rsid w:val="0035676C"/>
    <w:rsid w:val="0035706E"/>
    <w:rsid w:val="00357650"/>
    <w:rsid w:val="003579F7"/>
    <w:rsid w:val="0036038D"/>
    <w:rsid w:val="00360395"/>
    <w:rsid w:val="003637BE"/>
    <w:rsid w:val="003642DB"/>
    <w:rsid w:val="0036483A"/>
    <w:rsid w:val="003703FD"/>
    <w:rsid w:val="0037156B"/>
    <w:rsid w:val="00372E92"/>
    <w:rsid w:val="0037352C"/>
    <w:rsid w:val="00374B3F"/>
    <w:rsid w:val="003750B9"/>
    <w:rsid w:val="00381121"/>
    <w:rsid w:val="003836CE"/>
    <w:rsid w:val="00386766"/>
    <w:rsid w:val="003874D8"/>
    <w:rsid w:val="0039039F"/>
    <w:rsid w:val="00392518"/>
    <w:rsid w:val="003927A5"/>
    <w:rsid w:val="0039306E"/>
    <w:rsid w:val="0039330D"/>
    <w:rsid w:val="00393E8B"/>
    <w:rsid w:val="00397386"/>
    <w:rsid w:val="00397F7C"/>
    <w:rsid w:val="003A2150"/>
    <w:rsid w:val="003A3441"/>
    <w:rsid w:val="003A504D"/>
    <w:rsid w:val="003A5AB5"/>
    <w:rsid w:val="003A66A9"/>
    <w:rsid w:val="003B07B0"/>
    <w:rsid w:val="003B1068"/>
    <w:rsid w:val="003B1650"/>
    <w:rsid w:val="003B26EF"/>
    <w:rsid w:val="003B3E40"/>
    <w:rsid w:val="003B4861"/>
    <w:rsid w:val="003B5233"/>
    <w:rsid w:val="003B5F83"/>
    <w:rsid w:val="003B63D3"/>
    <w:rsid w:val="003B6531"/>
    <w:rsid w:val="003B6A1B"/>
    <w:rsid w:val="003B6CCD"/>
    <w:rsid w:val="003B6EE5"/>
    <w:rsid w:val="003B7039"/>
    <w:rsid w:val="003B7A55"/>
    <w:rsid w:val="003B7EBA"/>
    <w:rsid w:val="003C1FDF"/>
    <w:rsid w:val="003C260F"/>
    <w:rsid w:val="003C33F8"/>
    <w:rsid w:val="003C4FCA"/>
    <w:rsid w:val="003C5D90"/>
    <w:rsid w:val="003D05A6"/>
    <w:rsid w:val="003D1F62"/>
    <w:rsid w:val="003D251F"/>
    <w:rsid w:val="003D258C"/>
    <w:rsid w:val="003D43BD"/>
    <w:rsid w:val="003E12D4"/>
    <w:rsid w:val="003E29AF"/>
    <w:rsid w:val="003E4B69"/>
    <w:rsid w:val="003E4C17"/>
    <w:rsid w:val="003E5A98"/>
    <w:rsid w:val="003E756A"/>
    <w:rsid w:val="003F0695"/>
    <w:rsid w:val="003F217D"/>
    <w:rsid w:val="003F232A"/>
    <w:rsid w:val="003F2757"/>
    <w:rsid w:val="003F2948"/>
    <w:rsid w:val="003F2F6C"/>
    <w:rsid w:val="003F3571"/>
    <w:rsid w:val="003F45A5"/>
    <w:rsid w:val="003F4B6D"/>
    <w:rsid w:val="003F4FEB"/>
    <w:rsid w:val="003F5BAA"/>
    <w:rsid w:val="003F5C96"/>
    <w:rsid w:val="003F6421"/>
    <w:rsid w:val="003F6A63"/>
    <w:rsid w:val="003F77DE"/>
    <w:rsid w:val="00402913"/>
    <w:rsid w:val="00402F08"/>
    <w:rsid w:val="004037B0"/>
    <w:rsid w:val="00403A6D"/>
    <w:rsid w:val="0040556C"/>
    <w:rsid w:val="0040665F"/>
    <w:rsid w:val="00410ED8"/>
    <w:rsid w:val="004137D6"/>
    <w:rsid w:val="00415943"/>
    <w:rsid w:val="0041619B"/>
    <w:rsid w:val="004171A4"/>
    <w:rsid w:val="0042003E"/>
    <w:rsid w:val="0042084F"/>
    <w:rsid w:val="0042126D"/>
    <w:rsid w:val="00421850"/>
    <w:rsid w:val="00421B30"/>
    <w:rsid w:val="00424C2E"/>
    <w:rsid w:val="00425588"/>
    <w:rsid w:val="004259AD"/>
    <w:rsid w:val="00425DB6"/>
    <w:rsid w:val="00426D9D"/>
    <w:rsid w:val="00431096"/>
    <w:rsid w:val="00431EEE"/>
    <w:rsid w:val="00432102"/>
    <w:rsid w:val="00432B4C"/>
    <w:rsid w:val="00433800"/>
    <w:rsid w:val="00433869"/>
    <w:rsid w:val="004338A0"/>
    <w:rsid w:val="004361A0"/>
    <w:rsid w:val="00436C54"/>
    <w:rsid w:val="00437036"/>
    <w:rsid w:val="0043730D"/>
    <w:rsid w:val="00443469"/>
    <w:rsid w:val="00445283"/>
    <w:rsid w:val="004461B1"/>
    <w:rsid w:val="004464A1"/>
    <w:rsid w:val="0045042B"/>
    <w:rsid w:val="004512BA"/>
    <w:rsid w:val="00452337"/>
    <w:rsid w:val="00452BB2"/>
    <w:rsid w:val="00452FB3"/>
    <w:rsid w:val="0045431A"/>
    <w:rsid w:val="00457AB7"/>
    <w:rsid w:val="00457CC1"/>
    <w:rsid w:val="0046009F"/>
    <w:rsid w:val="00460211"/>
    <w:rsid w:val="00460C5D"/>
    <w:rsid w:val="00461293"/>
    <w:rsid w:val="004619F6"/>
    <w:rsid w:val="00461C3D"/>
    <w:rsid w:val="00464173"/>
    <w:rsid w:val="00464843"/>
    <w:rsid w:val="004665E9"/>
    <w:rsid w:val="004666BD"/>
    <w:rsid w:val="0046697D"/>
    <w:rsid w:val="00467329"/>
    <w:rsid w:val="00467657"/>
    <w:rsid w:val="00471542"/>
    <w:rsid w:val="00472274"/>
    <w:rsid w:val="00472F71"/>
    <w:rsid w:val="004730FF"/>
    <w:rsid w:val="004748AE"/>
    <w:rsid w:val="00475EF5"/>
    <w:rsid w:val="00475FFD"/>
    <w:rsid w:val="00476B19"/>
    <w:rsid w:val="0047704A"/>
    <w:rsid w:val="00477056"/>
    <w:rsid w:val="00482724"/>
    <w:rsid w:val="0048713F"/>
    <w:rsid w:val="00487176"/>
    <w:rsid w:val="00487657"/>
    <w:rsid w:val="00491025"/>
    <w:rsid w:val="0049188D"/>
    <w:rsid w:val="00491980"/>
    <w:rsid w:val="00491DA7"/>
    <w:rsid w:val="00492096"/>
    <w:rsid w:val="0049214A"/>
    <w:rsid w:val="0049214F"/>
    <w:rsid w:val="00494001"/>
    <w:rsid w:val="00494B2C"/>
    <w:rsid w:val="00495A7C"/>
    <w:rsid w:val="00495B2E"/>
    <w:rsid w:val="0049698A"/>
    <w:rsid w:val="004974A0"/>
    <w:rsid w:val="004A489A"/>
    <w:rsid w:val="004A5E22"/>
    <w:rsid w:val="004A6FA1"/>
    <w:rsid w:val="004B0577"/>
    <w:rsid w:val="004B12BD"/>
    <w:rsid w:val="004B1F01"/>
    <w:rsid w:val="004B21D0"/>
    <w:rsid w:val="004B3743"/>
    <w:rsid w:val="004B58C9"/>
    <w:rsid w:val="004B7366"/>
    <w:rsid w:val="004C0867"/>
    <w:rsid w:val="004C1C77"/>
    <w:rsid w:val="004C1CBE"/>
    <w:rsid w:val="004C3348"/>
    <w:rsid w:val="004C3954"/>
    <w:rsid w:val="004C471B"/>
    <w:rsid w:val="004C5FFF"/>
    <w:rsid w:val="004C6990"/>
    <w:rsid w:val="004C6EB5"/>
    <w:rsid w:val="004C7384"/>
    <w:rsid w:val="004C7724"/>
    <w:rsid w:val="004C7D71"/>
    <w:rsid w:val="004D038A"/>
    <w:rsid w:val="004D0AFC"/>
    <w:rsid w:val="004D0CF6"/>
    <w:rsid w:val="004D0D7F"/>
    <w:rsid w:val="004D0D95"/>
    <w:rsid w:val="004D126C"/>
    <w:rsid w:val="004D196E"/>
    <w:rsid w:val="004D29E6"/>
    <w:rsid w:val="004D3FD2"/>
    <w:rsid w:val="004D4728"/>
    <w:rsid w:val="004D4CA1"/>
    <w:rsid w:val="004D4E4A"/>
    <w:rsid w:val="004D4F59"/>
    <w:rsid w:val="004D555C"/>
    <w:rsid w:val="004D6F7B"/>
    <w:rsid w:val="004D760B"/>
    <w:rsid w:val="004D7C37"/>
    <w:rsid w:val="004E2965"/>
    <w:rsid w:val="004E4374"/>
    <w:rsid w:val="004E4A7D"/>
    <w:rsid w:val="004E5562"/>
    <w:rsid w:val="004E6C12"/>
    <w:rsid w:val="004F0070"/>
    <w:rsid w:val="004F11E4"/>
    <w:rsid w:val="004F2561"/>
    <w:rsid w:val="004F30E8"/>
    <w:rsid w:val="004F3B8B"/>
    <w:rsid w:val="004F7465"/>
    <w:rsid w:val="005012EF"/>
    <w:rsid w:val="0050396C"/>
    <w:rsid w:val="00504001"/>
    <w:rsid w:val="00504A44"/>
    <w:rsid w:val="00511B29"/>
    <w:rsid w:val="00511D05"/>
    <w:rsid w:val="00513571"/>
    <w:rsid w:val="00513B5E"/>
    <w:rsid w:val="0051647F"/>
    <w:rsid w:val="00517AE0"/>
    <w:rsid w:val="0052010F"/>
    <w:rsid w:val="00520745"/>
    <w:rsid w:val="005207BF"/>
    <w:rsid w:val="0052313B"/>
    <w:rsid w:val="00523260"/>
    <w:rsid w:val="00523445"/>
    <w:rsid w:val="00523CC8"/>
    <w:rsid w:val="00525C59"/>
    <w:rsid w:val="00526849"/>
    <w:rsid w:val="00527F4D"/>
    <w:rsid w:val="00527F6D"/>
    <w:rsid w:val="00530B83"/>
    <w:rsid w:val="0053361A"/>
    <w:rsid w:val="0053408D"/>
    <w:rsid w:val="0053427B"/>
    <w:rsid w:val="00535836"/>
    <w:rsid w:val="00535847"/>
    <w:rsid w:val="00535A56"/>
    <w:rsid w:val="00535B1E"/>
    <w:rsid w:val="00536980"/>
    <w:rsid w:val="00536AFC"/>
    <w:rsid w:val="005374AE"/>
    <w:rsid w:val="00537D1B"/>
    <w:rsid w:val="00540B14"/>
    <w:rsid w:val="00540B51"/>
    <w:rsid w:val="00541590"/>
    <w:rsid w:val="00543800"/>
    <w:rsid w:val="0054384E"/>
    <w:rsid w:val="00544019"/>
    <w:rsid w:val="00544519"/>
    <w:rsid w:val="00545E1A"/>
    <w:rsid w:val="00546BBD"/>
    <w:rsid w:val="00547979"/>
    <w:rsid w:val="0055017F"/>
    <w:rsid w:val="0055092E"/>
    <w:rsid w:val="00551294"/>
    <w:rsid w:val="00551F6C"/>
    <w:rsid w:val="0055229F"/>
    <w:rsid w:val="00553067"/>
    <w:rsid w:val="0055582C"/>
    <w:rsid w:val="00555AD0"/>
    <w:rsid w:val="00560ECF"/>
    <w:rsid w:val="00561265"/>
    <w:rsid w:val="00564208"/>
    <w:rsid w:val="0056463F"/>
    <w:rsid w:val="00565059"/>
    <w:rsid w:val="0056777A"/>
    <w:rsid w:val="00567B7C"/>
    <w:rsid w:val="005705AD"/>
    <w:rsid w:val="005718C7"/>
    <w:rsid w:val="00573593"/>
    <w:rsid w:val="00573E75"/>
    <w:rsid w:val="005741CD"/>
    <w:rsid w:val="00575322"/>
    <w:rsid w:val="005764C2"/>
    <w:rsid w:val="0057661F"/>
    <w:rsid w:val="005768BF"/>
    <w:rsid w:val="00577292"/>
    <w:rsid w:val="00577447"/>
    <w:rsid w:val="00577C44"/>
    <w:rsid w:val="00580046"/>
    <w:rsid w:val="00580594"/>
    <w:rsid w:val="0058193B"/>
    <w:rsid w:val="00583433"/>
    <w:rsid w:val="0058513E"/>
    <w:rsid w:val="00585301"/>
    <w:rsid w:val="0059080B"/>
    <w:rsid w:val="00590FBB"/>
    <w:rsid w:val="00591ECB"/>
    <w:rsid w:val="00592594"/>
    <w:rsid w:val="0059331C"/>
    <w:rsid w:val="00593EEF"/>
    <w:rsid w:val="005942E7"/>
    <w:rsid w:val="00595601"/>
    <w:rsid w:val="005957C9"/>
    <w:rsid w:val="0059592E"/>
    <w:rsid w:val="00595F6E"/>
    <w:rsid w:val="0059632D"/>
    <w:rsid w:val="00597B36"/>
    <w:rsid w:val="005A1DDD"/>
    <w:rsid w:val="005A1FE3"/>
    <w:rsid w:val="005A4463"/>
    <w:rsid w:val="005A5E55"/>
    <w:rsid w:val="005A5EE6"/>
    <w:rsid w:val="005A6BDB"/>
    <w:rsid w:val="005A7C28"/>
    <w:rsid w:val="005B0381"/>
    <w:rsid w:val="005B04FA"/>
    <w:rsid w:val="005B0D1B"/>
    <w:rsid w:val="005B1CFF"/>
    <w:rsid w:val="005B2E67"/>
    <w:rsid w:val="005B3664"/>
    <w:rsid w:val="005B4F44"/>
    <w:rsid w:val="005B60B3"/>
    <w:rsid w:val="005C021D"/>
    <w:rsid w:val="005C0D7A"/>
    <w:rsid w:val="005C11B3"/>
    <w:rsid w:val="005C3905"/>
    <w:rsid w:val="005C51DC"/>
    <w:rsid w:val="005C5F29"/>
    <w:rsid w:val="005C6D9E"/>
    <w:rsid w:val="005C7276"/>
    <w:rsid w:val="005C7BAF"/>
    <w:rsid w:val="005D0284"/>
    <w:rsid w:val="005D064A"/>
    <w:rsid w:val="005D0CAB"/>
    <w:rsid w:val="005D3286"/>
    <w:rsid w:val="005D50C0"/>
    <w:rsid w:val="005D52CA"/>
    <w:rsid w:val="005D6321"/>
    <w:rsid w:val="005D760E"/>
    <w:rsid w:val="005E041B"/>
    <w:rsid w:val="005E051A"/>
    <w:rsid w:val="005E1646"/>
    <w:rsid w:val="005E1959"/>
    <w:rsid w:val="005E1AD6"/>
    <w:rsid w:val="005E2987"/>
    <w:rsid w:val="005E318E"/>
    <w:rsid w:val="005E4253"/>
    <w:rsid w:val="005E46AE"/>
    <w:rsid w:val="005E523D"/>
    <w:rsid w:val="005E5D9F"/>
    <w:rsid w:val="005E5F52"/>
    <w:rsid w:val="005E66BA"/>
    <w:rsid w:val="005E6D38"/>
    <w:rsid w:val="005E70B4"/>
    <w:rsid w:val="005F0342"/>
    <w:rsid w:val="005F122E"/>
    <w:rsid w:val="005F4867"/>
    <w:rsid w:val="005F627A"/>
    <w:rsid w:val="005F7230"/>
    <w:rsid w:val="005F763C"/>
    <w:rsid w:val="005F7BF6"/>
    <w:rsid w:val="00600C26"/>
    <w:rsid w:val="00601179"/>
    <w:rsid w:val="00601550"/>
    <w:rsid w:val="00601B61"/>
    <w:rsid w:val="00611270"/>
    <w:rsid w:val="00612C8E"/>
    <w:rsid w:val="00614325"/>
    <w:rsid w:val="006159C5"/>
    <w:rsid w:val="006161D1"/>
    <w:rsid w:val="00620A8D"/>
    <w:rsid w:val="0062163D"/>
    <w:rsid w:val="006224BD"/>
    <w:rsid w:val="0062383A"/>
    <w:rsid w:val="00624DAA"/>
    <w:rsid w:val="0062533B"/>
    <w:rsid w:val="00627220"/>
    <w:rsid w:val="00630814"/>
    <w:rsid w:val="0063081B"/>
    <w:rsid w:val="00632802"/>
    <w:rsid w:val="006345E1"/>
    <w:rsid w:val="00635A7B"/>
    <w:rsid w:val="00643E58"/>
    <w:rsid w:val="00644EA1"/>
    <w:rsid w:val="00650B7B"/>
    <w:rsid w:val="006519B5"/>
    <w:rsid w:val="00652F6A"/>
    <w:rsid w:val="00655B13"/>
    <w:rsid w:val="0065710C"/>
    <w:rsid w:val="00657D40"/>
    <w:rsid w:val="0066030B"/>
    <w:rsid w:val="00660676"/>
    <w:rsid w:val="00660ABF"/>
    <w:rsid w:val="00665DD4"/>
    <w:rsid w:val="00665FE6"/>
    <w:rsid w:val="00666980"/>
    <w:rsid w:val="006678A7"/>
    <w:rsid w:val="00672B60"/>
    <w:rsid w:val="0067418E"/>
    <w:rsid w:val="006741F4"/>
    <w:rsid w:val="00674854"/>
    <w:rsid w:val="00674A78"/>
    <w:rsid w:val="00674EA1"/>
    <w:rsid w:val="00675FE3"/>
    <w:rsid w:val="00677945"/>
    <w:rsid w:val="00677F9B"/>
    <w:rsid w:val="0068196A"/>
    <w:rsid w:val="006820D7"/>
    <w:rsid w:val="006829DB"/>
    <w:rsid w:val="00682FB2"/>
    <w:rsid w:val="00684763"/>
    <w:rsid w:val="006849B2"/>
    <w:rsid w:val="00685020"/>
    <w:rsid w:val="0068627F"/>
    <w:rsid w:val="0068634B"/>
    <w:rsid w:val="00687272"/>
    <w:rsid w:val="00687F39"/>
    <w:rsid w:val="0069045D"/>
    <w:rsid w:val="00690616"/>
    <w:rsid w:val="00691B1D"/>
    <w:rsid w:val="00691FF9"/>
    <w:rsid w:val="0069518D"/>
    <w:rsid w:val="006A0A4B"/>
    <w:rsid w:val="006A189A"/>
    <w:rsid w:val="006A1D93"/>
    <w:rsid w:val="006A1E30"/>
    <w:rsid w:val="006A2F4C"/>
    <w:rsid w:val="006A3DC8"/>
    <w:rsid w:val="006A4EFC"/>
    <w:rsid w:val="006B0467"/>
    <w:rsid w:val="006B150F"/>
    <w:rsid w:val="006B37FA"/>
    <w:rsid w:val="006B4EF0"/>
    <w:rsid w:val="006B6288"/>
    <w:rsid w:val="006B6B74"/>
    <w:rsid w:val="006B6F88"/>
    <w:rsid w:val="006B74C5"/>
    <w:rsid w:val="006C0C0E"/>
    <w:rsid w:val="006C13F2"/>
    <w:rsid w:val="006C1756"/>
    <w:rsid w:val="006C27AA"/>
    <w:rsid w:val="006C2D3F"/>
    <w:rsid w:val="006C3051"/>
    <w:rsid w:val="006C3971"/>
    <w:rsid w:val="006C4C0D"/>
    <w:rsid w:val="006C55DD"/>
    <w:rsid w:val="006C655B"/>
    <w:rsid w:val="006C7B26"/>
    <w:rsid w:val="006D3155"/>
    <w:rsid w:val="006D32D4"/>
    <w:rsid w:val="006D34B0"/>
    <w:rsid w:val="006D4177"/>
    <w:rsid w:val="006D5D9A"/>
    <w:rsid w:val="006D6AE7"/>
    <w:rsid w:val="006E173C"/>
    <w:rsid w:val="006E2E1E"/>
    <w:rsid w:val="006E3481"/>
    <w:rsid w:val="006E3AA5"/>
    <w:rsid w:val="006E3EFF"/>
    <w:rsid w:val="006E5506"/>
    <w:rsid w:val="006E5E1D"/>
    <w:rsid w:val="006E6D43"/>
    <w:rsid w:val="006F0CA4"/>
    <w:rsid w:val="006F18A4"/>
    <w:rsid w:val="006F1ABF"/>
    <w:rsid w:val="006F1F7D"/>
    <w:rsid w:val="006F27E0"/>
    <w:rsid w:val="006F3D92"/>
    <w:rsid w:val="006F5A14"/>
    <w:rsid w:val="006F7432"/>
    <w:rsid w:val="006F79A9"/>
    <w:rsid w:val="007009D9"/>
    <w:rsid w:val="007011D3"/>
    <w:rsid w:val="0070220D"/>
    <w:rsid w:val="0070354E"/>
    <w:rsid w:val="0070402F"/>
    <w:rsid w:val="00706458"/>
    <w:rsid w:val="007108A5"/>
    <w:rsid w:val="00710D10"/>
    <w:rsid w:val="0071152F"/>
    <w:rsid w:val="007119E5"/>
    <w:rsid w:val="00712E1D"/>
    <w:rsid w:val="00714582"/>
    <w:rsid w:val="00714830"/>
    <w:rsid w:val="00714CC6"/>
    <w:rsid w:val="00715E96"/>
    <w:rsid w:val="007165FF"/>
    <w:rsid w:val="007173EB"/>
    <w:rsid w:val="0071797E"/>
    <w:rsid w:val="00721F9D"/>
    <w:rsid w:val="007220D5"/>
    <w:rsid w:val="007223E1"/>
    <w:rsid w:val="007224F4"/>
    <w:rsid w:val="007246BC"/>
    <w:rsid w:val="00724B9F"/>
    <w:rsid w:val="00725544"/>
    <w:rsid w:val="0072581A"/>
    <w:rsid w:val="00727CF5"/>
    <w:rsid w:val="007302D3"/>
    <w:rsid w:val="007303AE"/>
    <w:rsid w:val="00732567"/>
    <w:rsid w:val="007343AA"/>
    <w:rsid w:val="00734FEA"/>
    <w:rsid w:val="00735CA8"/>
    <w:rsid w:val="0073792D"/>
    <w:rsid w:val="00737AEB"/>
    <w:rsid w:val="00740260"/>
    <w:rsid w:val="00741E71"/>
    <w:rsid w:val="0074270E"/>
    <w:rsid w:val="00742C1C"/>
    <w:rsid w:val="0074546C"/>
    <w:rsid w:val="00746282"/>
    <w:rsid w:val="00746290"/>
    <w:rsid w:val="00746325"/>
    <w:rsid w:val="00746AAD"/>
    <w:rsid w:val="00746BDE"/>
    <w:rsid w:val="00750C80"/>
    <w:rsid w:val="00751257"/>
    <w:rsid w:val="00753091"/>
    <w:rsid w:val="007530DD"/>
    <w:rsid w:val="00757E06"/>
    <w:rsid w:val="00760768"/>
    <w:rsid w:val="007610A8"/>
    <w:rsid w:val="00761427"/>
    <w:rsid w:val="00761C70"/>
    <w:rsid w:val="00761E53"/>
    <w:rsid w:val="00764AE9"/>
    <w:rsid w:val="00765276"/>
    <w:rsid w:val="007663D0"/>
    <w:rsid w:val="0076757E"/>
    <w:rsid w:val="0077479B"/>
    <w:rsid w:val="00776896"/>
    <w:rsid w:val="00777743"/>
    <w:rsid w:val="007777AE"/>
    <w:rsid w:val="0078145C"/>
    <w:rsid w:val="007820DD"/>
    <w:rsid w:val="007828A3"/>
    <w:rsid w:val="00784169"/>
    <w:rsid w:val="00785127"/>
    <w:rsid w:val="007856C6"/>
    <w:rsid w:val="00785BE4"/>
    <w:rsid w:val="0078788F"/>
    <w:rsid w:val="00787F9F"/>
    <w:rsid w:val="00790142"/>
    <w:rsid w:val="007909F5"/>
    <w:rsid w:val="00791309"/>
    <w:rsid w:val="00792FA6"/>
    <w:rsid w:val="007938DF"/>
    <w:rsid w:val="007952AD"/>
    <w:rsid w:val="00795FDE"/>
    <w:rsid w:val="00795FFD"/>
    <w:rsid w:val="00797D77"/>
    <w:rsid w:val="00797F67"/>
    <w:rsid w:val="007A010E"/>
    <w:rsid w:val="007A0EAA"/>
    <w:rsid w:val="007A143B"/>
    <w:rsid w:val="007A308A"/>
    <w:rsid w:val="007A3DF3"/>
    <w:rsid w:val="007A40D9"/>
    <w:rsid w:val="007A46D2"/>
    <w:rsid w:val="007A4AD9"/>
    <w:rsid w:val="007A530C"/>
    <w:rsid w:val="007A5324"/>
    <w:rsid w:val="007A570B"/>
    <w:rsid w:val="007A6E1C"/>
    <w:rsid w:val="007B0474"/>
    <w:rsid w:val="007B1616"/>
    <w:rsid w:val="007B16C7"/>
    <w:rsid w:val="007B1B77"/>
    <w:rsid w:val="007B1CDF"/>
    <w:rsid w:val="007B3DB1"/>
    <w:rsid w:val="007B3F0F"/>
    <w:rsid w:val="007B5995"/>
    <w:rsid w:val="007B67E8"/>
    <w:rsid w:val="007B752A"/>
    <w:rsid w:val="007C03E6"/>
    <w:rsid w:val="007C186A"/>
    <w:rsid w:val="007C3321"/>
    <w:rsid w:val="007C4FA7"/>
    <w:rsid w:val="007C5997"/>
    <w:rsid w:val="007C6601"/>
    <w:rsid w:val="007C6E17"/>
    <w:rsid w:val="007C70BE"/>
    <w:rsid w:val="007C7BF6"/>
    <w:rsid w:val="007D0420"/>
    <w:rsid w:val="007D4685"/>
    <w:rsid w:val="007E06B8"/>
    <w:rsid w:val="007E0AC5"/>
    <w:rsid w:val="007E246A"/>
    <w:rsid w:val="007E27DF"/>
    <w:rsid w:val="007E32D0"/>
    <w:rsid w:val="007E3512"/>
    <w:rsid w:val="007E4BC2"/>
    <w:rsid w:val="007E50E0"/>
    <w:rsid w:val="007E6626"/>
    <w:rsid w:val="007E70BD"/>
    <w:rsid w:val="007F0ECD"/>
    <w:rsid w:val="007F1C6E"/>
    <w:rsid w:val="007F24D0"/>
    <w:rsid w:val="007F50BA"/>
    <w:rsid w:val="007F5B62"/>
    <w:rsid w:val="007F5B6F"/>
    <w:rsid w:val="007F5DBC"/>
    <w:rsid w:val="007F6CC9"/>
    <w:rsid w:val="007F7620"/>
    <w:rsid w:val="00801689"/>
    <w:rsid w:val="00802636"/>
    <w:rsid w:val="00802BC3"/>
    <w:rsid w:val="0080327A"/>
    <w:rsid w:val="00803779"/>
    <w:rsid w:val="0080637D"/>
    <w:rsid w:val="00807B7E"/>
    <w:rsid w:val="008118DA"/>
    <w:rsid w:val="00811F0E"/>
    <w:rsid w:val="00811FB2"/>
    <w:rsid w:val="00812CA5"/>
    <w:rsid w:val="008132C9"/>
    <w:rsid w:val="0081438A"/>
    <w:rsid w:val="008148A2"/>
    <w:rsid w:val="00817B91"/>
    <w:rsid w:val="00820D57"/>
    <w:rsid w:val="008217FA"/>
    <w:rsid w:val="008227F9"/>
    <w:rsid w:val="00822E61"/>
    <w:rsid w:val="008239D4"/>
    <w:rsid w:val="0082536E"/>
    <w:rsid w:val="0082628D"/>
    <w:rsid w:val="00826CBE"/>
    <w:rsid w:val="00826E67"/>
    <w:rsid w:val="0082710E"/>
    <w:rsid w:val="00827491"/>
    <w:rsid w:val="00830F45"/>
    <w:rsid w:val="0083101B"/>
    <w:rsid w:val="00832062"/>
    <w:rsid w:val="00832337"/>
    <w:rsid w:val="00832377"/>
    <w:rsid w:val="008331B9"/>
    <w:rsid w:val="00834051"/>
    <w:rsid w:val="00837549"/>
    <w:rsid w:val="00837C68"/>
    <w:rsid w:val="0084063B"/>
    <w:rsid w:val="0084063E"/>
    <w:rsid w:val="00841F6F"/>
    <w:rsid w:val="00842772"/>
    <w:rsid w:val="00843D78"/>
    <w:rsid w:val="00843F9F"/>
    <w:rsid w:val="00845AD8"/>
    <w:rsid w:val="00851AAA"/>
    <w:rsid w:val="00854412"/>
    <w:rsid w:val="00855EA5"/>
    <w:rsid w:val="0085726A"/>
    <w:rsid w:val="00857F0A"/>
    <w:rsid w:val="00860177"/>
    <w:rsid w:val="00860473"/>
    <w:rsid w:val="00860A95"/>
    <w:rsid w:val="008617B6"/>
    <w:rsid w:val="0086266A"/>
    <w:rsid w:val="00863328"/>
    <w:rsid w:val="00863664"/>
    <w:rsid w:val="00863FD6"/>
    <w:rsid w:val="00864866"/>
    <w:rsid w:val="00865E07"/>
    <w:rsid w:val="00866548"/>
    <w:rsid w:val="008714CB"/>
    <w:rsid w:val="00873555"/>
    <w:rsid w:val="00874258"/>
    <w:rsid w:val="0087441A"/>
    <w:rsid w:val="0087496F"/>
    <w:rsid w:val="00874EDD"/>
    <w:rsid w:val="008753D4"/>
    <w:rsid w:val="00875674"/>
    <w:rsid w:val="008766B6"/>
    <w:rsid w:val="00880568"/>
    <w:rsid w:val="008809FE"/>
    <w:rsid w:val="00881D29"/>
    <w:rsid w:val="00881DF1"/>
    <w:rsid w:val="00884382"/>
    <w:rsid w:val="008850EE"/>
    <w:rsid w:val="00887069"/>
    <w:rsid w:val="008875E4"/>
    <w:rsid w:val="00890409"/>
    <w:rsid w:val="0089044B"/>
    <w:rsid w:val="008907E9"/>
    <w:rsid w:val="00893A1C"/>
    <w:rsid w:val="00894F97"/>
    <w:rsid w:val="00895EAF"/>
    <w:rsid w:val="00897CA1"/>
    <w:rsid w:val="00897CEF"/>
    <w:rsid w:val="008A06D7"/>
    <w:rsid w:val="008A0A64"/>
    <w:rsid w:val="008A1957"/>
    <w:rsid w:val="008A1A99"/>
    <w:rsid w:val="008A48C0"/>
    <w:rsid w:val="008A5B82"/>
    <w:rsid w:val="008A738E"/>
    <w:rsid w:val="008B07EB"/>
    <w:rsid w:val="008B5821"/>
    <w:rsid w:val="008B5CE7"/>
    <w:rsid w:val="008B6B38"/>
    <w:rsid w:val="008C1C44"/>
    <w:rsid w:val="008C31C5"/>
    <w:rsid w:val="008C49EB"/>
    <w:rsid w:val="008C4C3E"/>
    <w:rsid w:val="008C4FB6"/>
    <w:rsid w:val="008C564D"/>
    <w:rsid w:val="008C5CD6"/>
    <w:rsid w:val="008C6C6B"/>
    <w:rsid w:val="008C6E21"/>
    <w:rsid w:val="008C78DF"/>
    <w:rsid w:val="008C790B"/>
    <w:rsid w:val="008D042E"/>
    <w:rsid w:val="008D1193"/>
    <w:rsid w:val="008D1420"/>
    <w:rsid w:val="008D1F18"/>
    <w:rsid w:val="008D20C5"/>
    <w:rsid w:val="008D43F7"/>
    <w:rsid w:val="008D7498"/>
    <w:rsid w:val="008E05BD"/>
    <w:rsid w:val="008E0F71"/>
    <w:rsid w:val="008E0FB4"/>
    <w:rsid w:val="008E1832"/>
    <w:rsid w:val="008E2A8C"/>
    <w:rsid w:val="008E2E14"/>
    <w:rsid w:val="008E4041"/>
    <w:rsid w:val="008E4177"/>
    <w:rsid w:val="008E429B"/>
    <w:rsid w:val="008E5C7C"/>
    <w:rsid w:val="008E6328"/>
    <w:rsid w:val="008E6F08"/>
    <w:rsid w:val="008E71E0"/>
    <w:rsid w:val="008E78D6"/>
    <w:rsid w:val="008F113A"/>
    <w:rsid w:val="008F167D"/>
    <w:rsid w:val="008F3282"/>
    <w:rsid w:val="008F32A5"/>
    <w:rsid w:val="008F3AA0"/>
    <w:rsid w:val="008F5690"/>
    <w:rsid w:val="0090088E"/>
    <w:rsid w:val="00900CAA"/>
    <w:rsid w:val="00902366"/>
    <w:rsid w:val="00903802"/>
    <w:rsid w:val="009050EE"/>
    <w:rsid w:val="00905446"/>
    <w:rsid w:val="00905E95"/>
    <w:rsid w:val="00907AE9"/>
    <w:rsid w:val="00907B77"/>
    <w:rsid w:val="00907FCC"/>
    <w:rsid w:val="00911387"/>
    <w:rsid w:val="00916C05"/>
    <w:rsid w:val="009175AA"/>
    <w:rsid w:val="00922798"/>
    <w:rsid w:val="009231C9"/>
    <w:rsid w:val="00923CB5"/>
    <w:rsid w:val="00923E2D"/>
    <w:rsid w:val="0092482C"/>
    <w:rsid w:val="0092498F"/>
    <w:rsid w:val="0093145E"/>
    <w:rsid w:val="00931AC0"/>
    <w:rsid w:val="00931C5A"/>
    <w:rsid w:val="009323DA"/>
    <w:rsid w:val="0093255E"/>
    <w:rsid w:val="00932606"/>
    <w:rsid w:val="00932C22"/>
    <w:rsid w:val="00935993"/>
    <w:rsid w:val="0094166C"/>
    <w:rsid w:val="009433A6"/>
    <w:rsid w:val="009452EF"/>
    <w:rsid w:val="0094576B"/>
    <w:rsid w:val="00946381"/>
    <w:rsid w:val="0094744F"/>
    <w:rsid w:val="00947AAB"/>
    <w:rsid w:val="00950CB6"/>
    <w:rsid w:val="00950DDE"/>
    <w:rsid w:val="00952161"/>
    <w:rsid w:val="00952EA0"/>
    <w:rsid w:val="00954516"/>
    <w:rsid w:val="00955351"/>
    <w:rsid w:val="00956F56"/>
    <w:rsid w:val="00960AAE"/>
    <w:rsid w:val="00960F65"/>
    <w:rsid w:val="00961202"/>
    <w:rsid w:val="00961262"/>
    <w:rsid w:val="00962F1D"/>
    <w:rsid w:val="009645E9"/>
    <w:rsid w:val="00964DA6"/>
    <w:rsid w:val="0096716C"/>
    <w:rsid w:val="00971310"/>
    <w:rsid w:val="009719DD"/>
    <w:rsid w:val="009719F9"/>
    <w:rsid w:val="00971FD5"/>
    <w:rsid w:val="0097333F"/>
    <w:rsid w:val="0097427E"/>
    <w:rsid w:val="00975978"/>
    <w:rsid w:val="00980AE8"/>
    <w:rsid w:val="00981125"/>
    <w:rsid w:val="009829F5"/>
    <w:rsid w:val="00982C8E"/>
    <w:rsid w:val="00985222"/>
    <w:rsid w:val="00985569"/>
    <w:rsid w:val="00990AE9"/>
    <w:rsid w:val="009910C4"/>
    <w:rsid w:val="00993EE3"/>
    <w:rsid w:val="0099454A"/>
    <w:rsid w:val="00995109"/>
    <w:rsid w:val="009953C0"/>
    <w:rsid w:val="00996745"/>
    <w:rsid w:val="00996FCC"/>
    <w:rsid w:val="009A1FA0"/>
    <w:rsid w:val="009A2DE5"/>
    <w:rsid w:val="009A45B1"/>
    <w:rsid w:val="009A58BC"/>
    <w:rsid w:val="009A6241"/>
    <w:rsid w:val="009A67B4"/>
    <w:rsid w:val="009A6C01"/>
    <w:rsid w:val="009A6F73"/>
    <w:rsid w:val="009A6F83"/>
    <w:rsid w:val="009A7B43"/>
    <w:rsid w:val="009B08FB"/>
    <w:rsid w:val="009B1448"/>
    <w:rsid w:val="009B18AF"/>
    <w:rsid w:val="009B2129"/>
    <w:rsid w:val="009B2C81"/>
    <w:rsid w:val="009B3A76"/>
    <w:rsid w:val="009B694C"/>
    <w:rsid w:val="009C178B"/>
    <w:rsid w:val="009C1BB8"/>
    <w:rsid w:val="009C1EEE"/>
    <w:rsid w:val="009C21A9"/>
    <w:rsid w:val="009C2A9A"/>
    <w:rsid w:val="009C2F36"/>
    <w:rsid w:val="009C3803"/>
    <w:rsid w:val="009C39B5"/>
    <w:rsid w:val="009C431C"/>
    <w:rsid w:val="009C5796"/>
    <w:rsid w:val="009C58CD"/>
    <w:rsid w:val="009C6BF6"/>
    <w:rsid w:val="009C6D4E"/>
    <w:rsid w:val="009C765C"/>
    <w:rsid w:val="009D06AE"/>
    <w:rsid w:val="009D1327"/>
    <w:rsid w:val="009D2580"/>
    <w:rsid w:val="009D2705"/>
    <w:rsid w:val="009D32C5"/>
    <w:rsid w:val="009D397A"/>
    <w:rsid w:val="009D3D37"/>
    <w:rsid w:val="009D6136"/>
    <w:rsid w:val="009D684B"/>
    <w:rsid w:val="009D6DA3"/>
    <w:rsid w:val="009E14E4"/>
    <w:rsid w:val="009E34B5"/>
    <w:rsid w:val="009E35EA"/>
    <w:rsid w:val="009E44B4"/>
    <w:rsid w:val="009E4546"/>
    <w:rsid w:val="009E4E3E"/>
    <w:rsid w:val="009E5787"/>
    <w:rsid w:val="009E58AA"/>
    <w:rsid w:val="009E5F85"/>
    <w:rsid w:val="009E6A14"/>
    <w:rsid w:val="009F045E"/>
    <w:rsid w:val="009F0A8A"/>
    <w:rsid w:val="009F0BB3"/>
    <w:rsid w:val="009F1343"/>
    <w:rsid w:val="009F2C8E"/>
    <w:rsid w:val="009F3008"/>
    <w:rsid w:val="009F4394"/>
    <w:rsid w:val="009F572C"/>
    <w:rsid w:val="00A00FFB"/>
    <w:rsid w:val="00A017F7"/>
    <w:rsid w:val="00A02195"/>
    <w:rsid w:val="00A02DC6"/>
    <w:rsid w:val="00A03012"/>
    <w:rsid w:val="00A06320"/>
    <w:rsid w:val="00A078CE"/>
    <w:rsid w:val="00A07EF1"/>
    <w:rsid w:val="00A10766"/>
    <w:rsid w:val="00A11C76"/>
    <w:rsid w:val="00A12063"/>
    <w:rsid w:val="00A126A0"/>
    <w:rsid w:val="00A12819"/>
    <w:rsid w:val="00A12D43"/>
    <w:rsid w:val="00A12FEA"/>
    <w:rsid w:val="00A138FF"/>
    <w:rsid w:val="00A13981"/>
    <w:rsid w:val="00A14C66"/>
    <w:rsid w:val="00A153B6"/>
    <w:rsid w:val="00A16FA0"/>
    <w:rsid w:val="00A17750"/>
    <w:rsid w:val="00A177DF"/>
    <w:rsid w:val="00A17AF7"/>
    <w:rsid w:val="00A224CD"/>
    <w:rsid w:val="00A23112"/>
    <w:rsid w:val="00A246FE"/>
    <w:rsid w:val="00A24EE2"/>
    <w:rsid w:val="00A252FE"/>
    <w:rsid w:val="00A2618A"/>
    <w:rsid w:val="00A30079"/>
    <w:rsid w:val="00A31051"/>
    <w:rsid w:val="00A3168E"/>
    <w:rsid w:val="00A331AB"/>
    <w:rsid w:val="00A33518"/>
    <w:rsid w:val="00A33BFC"/>
    <w:rsid w:val="00A353B9"/>
    <w:rsid w:val="00A354FF"/>
    <w:rsid w:val="00A35C4A"/>
    <w:rsid w:val="00A37836"/>
    <w:rsid w:val="00A400F3"/>
    <w:rsid w:val="00A40B03"/>
    <w:rsid w:val="00A4154B"/>
    <w:rsid w:val="00A439C9"/>
    <w:rsid w:val="00A453C6"/>
    <w:rsid w:val="00A460B7"/>
    <w:rsid w:val="00A469FB"/>
    <w:rsid w:val="00A47AFF"/>
    <w:rsid w:val="00A502D2"/>
    <w:rsid w:val="00A508A9"/>
    <w:rsid w:val="00A51DF6"/>
    <w:rsid w:val="00A52176"/>
    <w:rsid w:val="00A52D8C"/>
    <w:rsid w:val="00A538C0"/>
    <w:rsid w:val="00A552F0"/>
    <w:rsid w:val="00A55677"/>
    <w:rsid w:val="00A56835"/>
    <w:rsid w:val="00A56A81"/>
    <w:rsid w:val="00A56D02"/>
    <w:rsid w:val="00A60306"/>
    <w:rsid w:val="00A6070D"/>
    <w:rsid w:val="00A61EBE"/>
    <w:rsid w:val="00A62A2A"/>
    <w:rsid w:val="00A62FE3"/>
    <w:rsid w:val="00A661CA"/>
    <w:rsid w:val="00A66B1F"/>
    <w:rsid w:val="00A66FB3"/>
    <w:rsid w:val="00A67356"/>
    <w:rsid w:val="00A71130"/>
    <w:rsid w:val="00A71982"/>
    <w:rsid w:val="00A71A23"/>
    <w:rsid w:val="00A73CFE"/>
    <w:rsid w:val="00A74FB4"/>
    <w:rsid w:val="00A75428"/>
    <w:rsid w:val="00A80E12"/>
    <w:rsid w:val="00A8281B"/>
    <w:rsid w:val="00A8547E"/>
    <w:rsid w:val="00A858D5"/>
    <w:rsid w:val="00A862B6"/>
    <w:rsid w:val="00A865AE"/>
    <w:rsid w:val="00A87C03"/>
    <w:rsid w:val="00A922F1"/>
    <w:rsid w:val="00A927BB"/>
    <w:rsid w:val="00A93837"/>
    <w:rsid w:val="00A94351"/>
    <w:rsid w:val="00A94909"/>
    <w:rsid w:val="00A95256"/>
    <w:rsid w:val="00A95BE8"/>
    <w:rsid w:val="00A9701E"/>
    <w:rsid w:val="00AA175E"/>
    <w:rsid w:val="00AA26BD"/>
    <w:rsid w:val="00AA4355"/>
    <w:rsid w:val="00AA4FDD"/>
    <w:rsid w:val="00AA55F1"/>
    <w:rsid w:val="00AA6389"/>
    <w:rsid w:val="00AA6751"/>
    <w:rsid w:val="00AA7691"/>
    <w:rsid w:val="00AA795D"/>
    <w:rsid w:val="00AB3A89"/>
    <w:rsid w:val="00AB5C58"/>
    <w:rsid w:val="00AB5F91"/>
    <w:rsid w:val="00AB639B"/>
    <w:rsid w:val="00AB752C"/>
    <w:rsid w:val="00AC01D9"/>
    <w:rsid w:val="00AC081F"/>
    <w:rsid w:val="00AC0BBC"/>
    <w:rsid w:val="00AC0BE3"/>
    <w:rsid w:val="00AC1DA8"/>
    <w:rsid w:val="00AC330E"/>
    <w:rsid w:val="00AC3633"/>
    <w:rsid w:val="00AC399A"/>
    <w:rsid w:val="00AC43D1"/>
    <w:rsid w:val="00AC59D4"/>
    <w:rsid w:val="00AC5E37"/>
    <w:rsid w:val="00AD2166"/>
    <w:rsid w:val="00AD2F8E"/>
    <w:rsid w:val="00AD301B"/>
    <w:rsid w:val="00AD3F67"/>
    <w:rsid w:val="00AD49C2"/>
    <w:rsid w:val="00AD49DA"/>
    <w:rsid w:val="00AD57A3"/>
    <w:rsid w:val="00AD6800"/>
    <w:rsid w:val="00AD72D0"/>
    <w:rsid w:val="00AD7480"/>
    <w:rsid w:val="00AE08EF"/>
    <w:rsid w:val="00AE3BE7"/>
    <w:rsid w:val="00AE42E0"/>
    <w:rsid w:val="00AF04D5"/>
    <w:rsid w:val="00AF10A6"/>
    <w:rsid w:val="00AF390F"/>
    <w:rsid w:val="00AF3AEA"/>
    <w:rsid w:val="00AF3F1E"/>
    <w:rsid w:val="00AF403B"/>
    <w:rsid w:val="00AF4730"/>
    <w:rsid w:val="00AF543B"/>
    <w:rsid w:val="00AF6B91"/>
    <w:rsid w:val="00AF7F33"/>
    <w:rsid w:val="00B00435"/>
    <w:rsid w:val="00B0103F"/>
    <w:rsid w:val="00B01939"/>
    <w:rsid w:val="00B03671"/>
    <w:rsid w:val="00B03F7F"/>
    <w:rsid w:val="00B044D0"/>
    <w:rsid w:val="00B046A7"/>
    <w:rsid w:val="00B0487E"/>
    <w:rsid w:val="00B04CEE"/>
    <w:rsid w:val="00B05173"/>
    <w:rsid w:val="00B05787"/>
    <w:rsid w:val="00B115C9"/>
    <w:rsid w:val="00B138D3"/>
    <w:rsid w:val="00B14F7C"/>
    <w:rsid w:val="00B17C10"/>
    <w:rsid w:val="00B21B27"/>
    <w:rsid w:val="00B21D7E"/>
    <w:rsid w:val="00B2267E"/>
    <w:rsid w:val="00B2298D"/>
    <w:rsid w:val="00B22B88"/>
    <w:rsid w:val="00B234FB"/>
    <w:rsid w:val="00B23C73"/>
    <w:rsid w:val="00B24EAB"/>
    <w:rsid w:val="00B25158"/>
    <w:rsid w:val="00B2576D"/>
    <w:rsid w:val="00B25A47"/>
    <w:rsid w:val="00B25C54"/>
    <w:rsid w:val="00B263A6"/>
    <w:rsid w:val="00B30B8B"/>
    <w:rsid w:val="00B33B1E"/>
    <w:rsid w:val="00B34144"/>
    <w:rsid w:val="00B3438C"/>
    <w:rsid w:val="00B3659F"/>
    <w:rsid w:val="00B3696A"/>
    <w:rsid w:val="00B36DB4"/>
    <w:rsid w:val="00B371DD"/>
    <w:rsid w:val="00B37595"/>
    <w:rsid w:val="00B40225"/>
    <w:rsid w:val="00B41438"/>
    <w:rsid w:val="00B41514"/>
    <w:rsid w:val="00B420A0"/>
    <w:rsid w:val="00B43055"/>
    <w:rsid w:val="00B431DF"/>
    <w:rsid w:val="00B44E06"/>
    <w:rsid w:val="00B4591B"/>
    <w:rsid w:val="00B46370"/>
    <w:rsid w:val="00B46472"/>
    <w:rsid w:val="00B465F0"/>
    <w:rsid w:val="00B468E6"/>
    <w:rsid w:val="00B4692B"/>
    <w:rsid w:val="00B4750F"/>
    <w:rsid w:val="00B51601"/>
    <w:rsid w:val="00B528A0"/>
    <w:rsid w:val="00B52B33"/>
    <w:rsid w:val="00B52B96"/>
    <w:rsid w:val="00B54C82"/>
    <w:rsid w:val="00B54CB7"/>
    <w:rsid w:val="00B54ED1"/>
    <w:rsid w:val="00B55455"/>
    <w:rsid w:val="00B55E1C"/>
    <w:rsid w:val="00B57866"/>
    <w:rsid w:val="00B57D25"/>
    <w:rsid w:val="00B602BC"/>
    <w:rsid w:val="00B606AC"/>
    <w:rsid w:val="00B64320"/>
    <w:rsid w:val="00B643EA"/>
    <w:rsid w:val="00B64D6C"/>
    <w:rsid w:val="00B65394"/>
    <w:rsid w:val="00B65595"/>
    <w:rsid w:val="00B65C3E"/>
    <w:rsid w:val="00B671AC"/>
    <w:rsid w:val="00B70946"/>
    <w:rsid w:val="00B70983"/>
    <w:rsid w:val="00B72DFF"/>
    <w:rsid w:val="00B72E6F"/>
    <w:rsid w:val="00B73425"/>
    <w:rsid w:val="00B7502A"/>
    <w:rsid w:val="00B757D7"/>
    <w:rsid w:val="00B7678E"/>
    <w:rsid w:val="00B808E3"/>
    <w:rsid w:val="00B815D0"/>
    <w:rsid w:val="00B81923"/>
    <w:rsid w:val="00B81BEE"/>
    <w:rsid w:val="00B82333"/>
    <w:rsid w:val="00B82426"/>
    <w:rsid w:val="00B82953"/>
    <w:rsid w:val="00B84BBA"/>
    <w:rsid w:val="00B917FA"/>
    <w:rsid w:val="00B944F8"/>
    <w:rsid w:val="00B94E04"/>
    <w:rsid w:val="00B96411"/>
    <w:rsid w:val="00B9774C"/>
    <w:rsid w:val="00BA1430"/>
    <w:rsid w:val="00BA1719"/>
    <w:rsid w:val="00BA365C"/>
    <w:rsid w:val="00BA482A"/>
    <w:rsid w:val="00BA5AF0"/>
    <w:rsid w:val="00BA69D6"/>
    <w:rsid w:val="00BA7CEB"/>
    <w:rsid w:val="00BB0533"/>
    <w:rsid w:val="00BB0CA7"/>
    <w:rsid w:val="00BB0D6A"/>
    <w:rsid w:val="00BB2E59"/>
    <w:rsid w:val="00BB3B17"/>
    <w:rsid w:val="00BC1A63"/>
    <w:rsid w:val="00BC1CBD"/>
    <w:rsid w:val="00BC2B30"/>
    <w:rsid w:val="00BC2FDA"/>
    <w:rsid w:val="00BC35CA"/>
    <w:rsid w:val="00BC7C9C"/>
    <w:rsid w:val="00BD2E58"/>
    <w:rsid w:val="00BD5D05"/>
    <w:rsid w:val="00BD7D94"/>
    <w:rsid w:val="00BD7E52"/>
    <w:rsid w:val="00BE2535"/>
    <w:rsid w:val="00BE336E"/>
    <w:rsid w:val="00BE365B"/>
    <w:rsid w:val="00BE4436"/>
    <w:rsid w:val="00BE4C66"/>
    <w:rsid w:val="00BE7BD8"/>
    <w:rsid w:val="00BF01E1"/>
    <w:rsid w:val="00BF01EA"/>
    <w:rsid w:val="00BF2545"/>
    <w:rsid w:val="00BF3C04"/>
    <w:rsid w:val="00BF3F9F"/>
    <w:rsid w:val="00BF412E"/>
    <w:rsid w:val="00BF41D7"/>
    <w:rsid w:val="00BF4DEB"/>
    <w:rsid w:val="00BF6662"/>
    <w:rsid w:val="00BF73C6"/>
    <w:rsid w:val="00BF754C"/>
    <w:rsid w:val="00BF7AF5"/>
    <w:rsid w:val="00C014BD"/>
    <w:rsid w:val="00C026EF"/>
    <w:rsid w:val="00C03191"/>
    <w:rsid w:val="00C032ED"/>
    <w:rsid w:val="00C033D5"/>
    <w:rsid w:val="00C033DE"/>
    <w:rsid w:val="00C06B50"/>
    <w:rsid w:val="00C06B72"/>
    <w:rsid w:val="00C07511"/>
    <w:rsid w:val="00C07C61"/>
    <w:rsid w:val="00C07CF4"/>
    <w:rsid w:val="00C10F0D"/>
    <w:rsid w:val="00C12515"/>
    <w:rsid w:val="00C12D10"/>
    <w:rsid w:val="00C14A0D"/>
    <w:rsid w:val="00C21506"/>
    <w:rsid w:val="00C21D0F"/>
    <w:rsid w:val="00C21F7B"/>
    <w:rsid w:val="00C22A27"/>
    <w:rsid w:val="00C22BFD"/>
    <w:rsid w:val="00C23148"/>
    <w:rsid w:val="00C23A36"/>
    <w:rsid w:val="00C24DD5"/>
    <w:rsid w:val="00C26F43"/>
    <w:rsid w:val="00C3632B"/>
    <w:rsid w:val="00C37A08"/>
    <w:rsid w:val="00C40024"/>
    <w:rsid w:val="00C465F9"/>
    <w:rsid w:val="00C51328"/>
    <w:rsid w:val="00C52CEF"/>
    <w:rsid w:val="00C54032"/>
    <w:rsid w:val="00C547E1"/>
    <w:rsid w:val="00C572B4"/>
    <w:rsid w:val="00C603F0"/>
    <w:rsid w:val="00C61C2E"/>
    <w:rsid w:val="00C634C0"/>
    <w:rsid w:val="00C64006"/>
    <w:rsid w:val="00C6424D"/>
    <w:rsid w:val="00C6470E"/>
    <w:rsid w:val="00C667AC"/>
    <w:rsid w:val="00C67FC1"/>
    <w:rsid w:val="00C701E7"/>
    <w:rsid w:val="00C70B0B"/>
    <w:rsid w:val="00C71348"/>
    <w:rsid w:val="00C71D8B"/>
    <w:rsid w:val="00C72865"/>
    <w:rsid w:val="00C728D0"/>
    <w:rsid w:val="00C72AD2"/>
    <w:rsid w:val="00C72F04"/>
    <w:rsid w:val="00C738D7"/>
    <w:rsid w:val="00C73BFF"/>
    <w:rsid w:val="00C74AFF"/>
    <w:rsid w:val="00C7557D"/>
    <w:rsid w:val="00C75DBB"/>
    <w:rsid w:val="00C84CAE"/>
    <w:rsid w:val="00C8500A"/>
    <w:rsid w:val="00C850C5"/>
    <w:rsid w:val="00C8566E"/>
    <w:rsid w:val="00C861AB"/>
    <w:rsid w:val="00C90841"/>
    <w:rsid w:val="00C90DCF"/>
    <w:rsid w:val="00C90EBC"/>
    <w:rsid w:val="00C91200"/>
    <w:rsid w:val="00C92B02"/>
    <w:rsid w:val="00C92B84"/>
    <w:rsid w:val="00C93D3A"/>
    <w:rsid w:val="00C94910"/>
    <w:rsid w:val="00C9604F"/>
    <w:rsid w:val="00C9669C"/>
    <w:rsid w:val="00C96B2F"/>
    <w:rsid w:val="00CA11A8"/>
    <w:rsid w:val="00CA4019"/>
    <w:rsid w:val="00CA4067"/>
    <w:rsid w:val="00CA4B1E"/>
    <w:rsid w:val="00CA5C18"/>
    <w:rsid w:val="00CA7034"/>
    <w:rsid w:val="00CA7069"/>
    <w:rsid w:val="00CA77FB"/>
    <w:rsid w:val="00CB238A"/>
    <w:rsid w:val="00CB4951"/>
    <w:rsid w:val="00CB4E6D"/>
    <w:rsid w:val="00CB6025"/>
    <w:rsid w:val="00CB665E"/>
    <w:rsid w:val="00CB7AEF"/>
    <w:rsid w:val="00CC0870"/>
    <w:rsid w:val="00CC106F"/>
    <w:rsid w:val="00CC1BEC"/>
    <w:rsid w:val="00CC3AF9"/>
    <w:rsid w:val="00CC3CC2"/>
    <w:rsid w:val="00CC47E6"/>
    <w:rsid w:val="00CC4FF0"/>
    <w:rsid w:val="00CC5322"/>
    <w:rsid w:val="00CC56B0"/>
    <w:rsid w:val="00CC701E"/>
    <w:rsid w:val="00CD0DDC"/>
    <w:rsid w:val="00CD3486"/>
    <w:rsid w:val="00CD7B3B"/>
    <w:rsid w:val="00CE117F"/>
    <w:rsid w:val="00CE137B"/>
    <w:rsid w:val="00CE1534"/>
    <w:rsid w:val="00CE19F1"/>
    <w:rsid w:val="00CE1A01"/>
    <w:rsid w:val="00CE22C5"/>
    <w:rsid w:val="00CE28E5"/>
    <w:rsid w:val="00CE4451"/>
    <w:rsid w:val="00CE6931"/>
    <w:rsid w:val="00CE723F"/>
    <w:rsid w:val="00CF0C7B"/>
    <w:rsid w:val="00CF104C"/>
    <w:rsid w:val="00CF1BB6"/>
    <w:rsid w:val="00CF1CD6"/>
    <w:rsid w:val="00CF3089"/>
    <w:rsid w:val="00CF4783"/>
    <w:rsid w:val="00CF4E22"/>
    <w:rsid w:val="00CF7721"/>
    <w:rsid w:val="00D00110"/>
    <w:rsid w:val="00D0076C"/>
    <w:rsid w:val="00D00A8E"/>
    <w:rsid w:val="00D01EEE"/>
    <w:rsid w:val="00D023DB"/>
    <w:rsid w:val="00D027FD"/>
    <w:rsid w:val="00D03350"/>
    <w:rsid w:val="00D0365B"/>
    <w:rsid w:val="00D0404E"/>
    <w:rsid w:val="00D04ADD"/>
    <w:rsid w:val="00D056C3"/>
    <w:rsid w:val="00D10E22"/>
    <w:rsid w:val="00D1103B"/>
    <w:rsid w:val="00D132D9"/>
    <w:rsid w:val="00D14DDA"/>
    <w:rsid w:val="00D163C1"/>
    <w:rsid w:val="00D16A67"/>
    <w:rsid w:val="00D16B4B"/>
    <w:rsid w:val="00D17FC3"/>
    <w:rsid w:val="00D213F4"/>
    <w:rsid w:val="00D21F6C"/>
    <w:rsid w:val="00D23677"/>
    <w:rsid w:val="00D24AB2"/>
    <w:rsid w:val="00D26EE3"/>
    <w:rsid w:val="00D27113"/>
    <w:rsid w:val="00D275D1"/>
    <w:rsid w:val="00D305D3"/>
    <w:rsid w:val="00D322E3"/>
    <w:rsid w:val="00D32E82"/>
    <w:rsid w:val="00D3353C"/>
    <w:rsid w:val="00D36D51"/>
    <w:rsid w:val="00D37030"/>
    <w:rsid w:val="00D4039F"/>
    <w:rsid w:val="00D4128F"/>
    <w:rsid w:val="00D42367"/>
    <w:rsid w:val="00D42B34"/>
    <w:rsid w:val="00D43556"/>
    <w:rsid w:val="00D475F9"/>
    <w:rsid w:val="00D47927"/>
    <w:rsid w:val="00D50725"/>
    <w:rsid w:val="00D5246A"/>
    <w:rsid w:val="00D538EC"/>
    <w:rsid w:val="00D56623"/>
    <w:rsid w:val="00D62718"/>
    <w:rsid w:val="00D62D63"/>
    <w:rsid w:val="00D63CEC"/>
    <w:rsid w:val="00D64DE0"/>
    <w:rsid w:val="00D670E3"/>
    <w:rsid w:val="00D6792B"/>
    <w:rsid w:val="00D71871"/>
    <w:rsid w:val="00D7493B"/>
    <w:rsid w:val="00D75580"/>
    <w:rsid w:val="00D7589F"/>
    <w:rsid w:val="00D76080"/>
    <w:rsid w:val="00D7692B"/>
    <w:rsid w:val="00D804B5"/>
    <w:rsid w:val="00D80562"/>
    <w:rsid w:val="00D809C5"/>
    <w:rsid w:val="00D80D06"/>
    <w:rsid w:val="00D824BD"/>
    <w:rsid w:val="00D849F7"/>
    <w:rsid w:val="00D86453"/>
    <w:rsid w:val="00D8654B"/>
    <w:rsid w:val="00D87F03"/>
    <w:rsid w:val="00D919BF"/>
    <w:rsid w:val="00D920CC"/>
    <w:rsid w:val="00D94374"/>
    <w:rsid w:val="00D9609E"/>
    <w:rsid w:val="00DA3416"/>
    <w:rsid w:val="00DA4132"/>
    <w:rsid w:val="00DA4367"/>
    <w:rsid w:val="00DA5541"/>
    <w:rsid w:val="00DA5718"/>
    <w:rsid w:val="00DA5A0D"/>
    <w:rsid w:val="00DA63E0"/>
    <w:rsid w:val="00DA76A0"/>
    <w:rsid w:val="00DB1BDF"/>
    <w:rsid w:val="00DB5734"/>
    <w:rsid w:val="00DB5784"/>
    <w:rsid w:val="00DB6C71"/>
    <w:rsid w:val="00DC1A42"/>
    <w:rsid w:val="00DC1DD1"/>
    <w:rsid w:val="00DC314E"/>
    <w:rsid w:val="00DC376A"/>
    <w:rsid w:val="00DC5DE0"/>
    <w:rsid w:val="00DC703C"/>
    <w:rsid w:val="00DD0B83"/>
    <w:rsid w:val="00DD10FC"/>
    <w:rsid w:val="00DD1A76"/>
    <w:rsid w:val="00DD43C0"/>
    <w:rsid w:val="00DD5278"/>
    <w:rsid w:val="00DD5897"/>
    <w:rsid w:val="00DD5F66"/>
    <w:rsid w:val="00DD628C"/>
    <w:rsid w:val="00DD6AA1"/>
    <w:rsid w:val="00DD74A4"/>
    <w:rsid w:val="00DE0198"/>
    <w:rsid w:val="00DE178F"/>
    <w:rsid w:val="00DE240D"/>
    <w:rsid w:val="00DE32D9"/>
    <w:rsid w:val="00DE4B3F"/>
    <w:rsid w:val="00DE5DA2"/>
    <w:rsid w:val="00DE6132"/>
    <w:rsid w:val="00DE6C76"/>
    <w:rsid w:val="00DE705B"/>
    <w:rsid w:val="00DE7F3C"/>
    <w:rsid w:val="00DF04A6"/>
    <w:rsid w:val="00DF0634"/>
    <w:rsid w:val="00DF0B6F"/>
    <w:rsid w:val="00DF13D9"/>
    <w:rsid w:val="00DF57FC"/>
    <w:rsid w:val="00DF5A3D"/>
    <w:rsid w:val="00DF62F9"/>
    <w:rsid w:val="00DF7874"/>
    <w:rsid w:val="00DF7D52"/>
    <w:rsid w:val="00DF7F6D"/>
    <w:rsid w:val="00DF7FD6"/>
    <w:rsid w:val="00E01B42"/>
    <w:rsid w:val="00E02DC1"/>
    <w:rsid w:val="00E03EA6"/>
    <w:rsid w:val="00E044CD"/>
    <w:rsid w:val="00E054DB"/>
    <w:rsid w:val="00E072D6"/>
    <w:rsid w:val="00E07647"/>
    <w:rsid w:val="00E076A0"/>
    <w:rsid w:val="00E07A82"/>
    <w:rsid w:val="00E10E09"/>
    <w:rsid w:val="00E118C2"/>
    <w:rsid w:val="00E12B6F"/>
    <w:rsid w:val="00E1566F"/>
    <w:rsid w:val="00E1753E"/>
    <w:rsid w:val="00E20C55"/>
    <w:rsid w:val="00E2105A"/>
    <w:rsid w:val="00E22D3B"/>
    <w:rsid w:val="00E2355E"/>
    <w:rsid w:val="00E246FE"/>
    <w:rsid w:val="00E24E11"/>
    <w:rsid w:val="00E25420"/>
    <w:rsid w:val="00E31D79"/>
    <w:rsid w:val="00E324F0"/>
    <w:rsid w:val="00E32847"/>
    <w:rsid w:val="00E337D7"/>
    <w:rsid w:val="00E339D6"/>
    <w:rsid w:val="00E34B4C"/>
    <w:rsid w:val="00E35488"/>
    <w:rsid w:val="00E360AA"/>
    <w:rsid w:val="00E36657"/>
    <w:rsid w:val="00E37F50"/>
    <w:rsid w:val="00E411C4"/>
    <w:rsid w:val="00E4150C"/>
    <w:rsid w:val="00E42072"/>
    <w:rsid w:val="00E423C2"/>
    <w:rsid w:val="00E4333F"/>
    <w:rsid w:val="00E450BE"/>
    <w:rsid w:val="00E4602C"/>
    <w:rsid w:val="00E46257"/>
    <w:rsid w:val="00E46479"/>
    <w:rsid w:val="00E46BC4"/>
    <w:rsid w:val="00E4720E"/>
    <w:rsid w:val="00E4795E"/>
    <w:rsid w:val="00E50B20"/>
    <w:rsid w:val="00E50CFA"/>
    <w:rsid w:val="00E50FFD"/>
    <w:rsid w:val="00E516BD"/>
    <w:rsid w:val="00E51A6A"/>
    <w:rsid w:val="00E51AF9"/>
    <w:rsid w:val="00E534EA"/>
    <w:rsid w:val="00E555D9"/>
    <w:rsid w:val="00E5766A"/>
    <w:rsid w:val="00E62389"/>
    <w:rsid w:val="00E630BC"/>
    <w:rsid w:val="00E637AF"/>
    <w:rsid w:val="00E651B0"/>
    <w:rsid w:val="00E6535F"/>
    <w:rsid w:val="00E676F1"/>
    <w:rsid w:val="00E67D39"/>
    <w:rsid w:val="00E71123"/>
    <w:rsid w:val="00E71329"/>
    <w:rsid w:val="00E715B2"/>
    <w:rsid w:val="00E73328"/>
    <w:rsid w:val="00E74088"/>
    <w:rsid w:val="00E740D1"/>
    <w:rsid w:val="00E74A59"/>
    <w:rsid w:val="00E75C3B"/>
    <w:rsid w:val="00E75C56"/>
    <w:rsid w:val="00E80E8B"/>
    <w:rsid w:val="00E81176"/>
    <w:rsid w:val="00E81DC3"/>
    <w:rsid w:val="00E84E50"/>
    <w:rsid w:val="00E854AE"/>
    <w:rsid w:val="00E863BC"/>
    <w:rsid w:val="00E87876"/>
    <w:rsid w:val="00E87CED"/>
    <w:rsid w:val="00E904AF"/>
    <w:rsid w:val="00E904FF"/>
    <w:rsid w:val="00E90A77"/>
    <w:rsid w:val="00E93316"/>
    <w:rsid w:val="00E95306"/>
    <w:rsid w:val="00E95E3F"/>
    <w:rsid w:val="00E96F0D"/>
    <w:rsid w:val="00E97126"/>
    <w:rsid w:val="00EA1E68"/>
    <w:rsid w:val="00EA6CD5"/>
    <w:rsid w:val="00EB263C"/>
    <w:rsid w:val="00EB2657"/>
    <w:rsid w:val="00EB2A4A"/>
    <w:rsid w:val="00EB58EC"/>
    <w:rsid w:val="00EB6CAA"/>
    <w:rsid w:val="00EB7F39"/>
    <w:rsid w:val="00EC00D3"/>
    <w:rsid w:val="00EC0CB4"/>
    <w:rsid w:val="00EC1155"/>
    <w:rsid w:val="00EC242B"/>
    <w:rsid w:val="00EC2D1D"/>
    <w:rsid w:val="00EC40B0"/>
    <w:rsid w:val="00EC71F9"/>
    <w:rsid w:val="00EC7E0F"/>
    <w:rsid w:val="00ED0383"/>
    <w:rsid w:val="00ED125C"/>
    <w:rsid w:val="00ED1561"/>
    <w:rsid w:val="00ED19CF"/>
    <w:rsid w:val="00ED26B9"/>
    <w:rsid w:val="00ED2D07"/>
    <w:rsid w:val="00ED46B7"/>
    <w:rsid w:val="00ED5EF1"/>
    <w:rsid w:val="00ED74B8"/>
    <w:rsid w:val="00EE0213"/>
    <w:rsid w:val="00EE0D8E"/>
    <w:rsid w:val="00EE14BA"/>
    <w:rsid w:val="00EE3A2C"/>
    <w:rsid w:val="00EE3D31"/>
    <w:rsid w:val="00EE64D5"/>
    <w:rsid w:val="00EE6847"/>
    <w:rsid w:val="00EE78A0"/>
    <w:rsid w:val="00EF08EB"/>
    <w:rsid w:val="00EF12C0"/>
    <w:rsid w:val="00EF23A2"/>
    <w:rsid w:val="00EF254F"/>
    <w:rsid w:val="00EF2BD4"/>
    <w:rsid w:val="00EF2BDF"/>
    <w:rsid w:val="00EF4DAE"/>
    <w:rsid w:val="00EF4F84"/>
    <w:rsid w:val="00EF52A1"/>
    <w:rsid w:val="00EF52B6"/>
    <w:rsid w:val="00EF572D"/>
    <w:rsid w:val="00EF5939"/>
    <w:rsid w:val="00EF68D8"/>
    <w:rsid w:val="00EF6F3C"/>
    <w:rsid w:val="00EF73AD"/>
    <w:rsid w:val="00EF7904"/>
    <w:rsid w:val="00F01D61"/>
    <w:rsid w:val="00F02A8F"/>
    <w:rsid w:val="00F02F68"/>
    <w:rsid w:val="00F03358"/>
    <w:rsid w:val="00F03FEE"/>
    <w:rsid w:val="00F046D6"/>
    <w:rsid w:val="00F056EE"/>
    <w:rsid w:val="00F062A6"/>
    <w:rsid w:val="00F0638A"/>
    <w:rsid w:val="00F10741"/>
    <w:rsid w:val="00F10E7D"/>
    <w:rsid w:val="00F1125E"/>
    <w:rsid w:val="00F1218B"/>
    <w:rsid w:val="00F125E6"/>
    <w:rsid w:val="00F170B6"/>
    <w:rsid w:val="00F1739A"/>
    <w:rsid w:val="00F2247A"/>
    <w:rsid w:val="00F25C62"/>
    <w:rsid w:val="00F2617D"/>
    <w:rsid w:val="00F2628C"/>
    <w:rsid w:val="00F2764A"/>
    <w:rsid w:val="00F27C03"/>
    <w:rsid w:val="00F27D2F"/>
    <w:rsid w:val="00F323CC"/>
    <w:rsid w:val="00F3305C"/>
    <w:rsid w:val="00F35478"/>
    <w:rsid w:val="00F36A96"/>
    <w:rsid w:val="00F37C4C"/>
    <w:rsid w:val="00F4009F"/>
    <w:rsid w:val="00F41991"/>
    <w:rsid w:val="00F43604"/>
    <w:rsid w:val="00F437EF"/>
    <w:rsid w:val="00F43B3B"/>
    <w:rsid w:val="00F43D93"/>
    <w:rsid w:val="00F44063"/>
    <w:rsid w:val="00F449F2"/>
    <w:rsid w:val="00F44A8C"/>
    <w:rsid w:val="00F45391"/>
    <w:rsid w:val="00F45400"/>
    <w:rsid w:val="00F46FFE"/>
    <w:rsid w:val="00F47533"/>
    <w:rsid w:val="00F4778C"/>
    <w:rsid w:val="00F50B9C"/>
    <w:rsid w:val="00F51AED"/>
    <w:rsid w:val="00F53678"/>
    <w:rsid w:val="00F54A8F"/>
    <w:rsid w:val="00F54E6B"/>
    <w:rsid w:val="00F551FC"/>
    <w:rsid w:val="00F56D39"/>
    <w:rsid w:val="00F57A13"/>
    <w:rsid w:val="00F57CBD"/>
    <w:rsid w:val="00F60279"/>
    <w:rsid w:val="00F610D6"/>
    <w:rsid w:val="00F64F39"/>
    <w:rsid w:val="00F65E5F"/>
    <w:rsid w:val="00F6711C"/>
    <w:rsid w:val="00F678BC"/>
    <w:rsid w:val="00F70357"/>
    <w:rsid w:val="00F70584"/>
    <w:rsid w:val="00F725AA"/>
    <w:rsid w:val="00F72D4A"/>
    <w:rsid w:val="00F753D3"/>
    <w:rsid w:val="00F75D20"/>
    <w:rsid w:val="00F76BCB"/>
    <w:rsid w:val="00F7718B"/>
    <w:rsid w:val="00F8148D"/>
    <w:rsid w:val="00F81803"/>
    <w:rsid w:val="00F81DCC"/>
    <w:rsid w:val="00F8272A"/>
    <w:rsid w:val="00F8281C"/>
    <w:rsid w:val="00F82BA2"/>
    <w:rsid w:val="00F83112"/>
    <w:rsid w:val="00F851A0"/>
    <w:rsid w:val="00F85BF5"/>
    <w:rsid w:val="00F860DE"/>
    <w:rsid w:val="00F8637B"/>
    <w:rsid w:val="00F866CA"/>
    <w:rsid w:val="00F91940"/>
    <w:rsid w:val="00F93AB2"/>
    <w:rsid w:val="00F96BA4"/>
    <w:rsid w:val="00F97316"/>
    <w:rsid w:val="00FA05F9"/>
    <w:rsid w:val="00FA33BB"/>
    <w:rsid w:val="00FA3C27"/>
    <w:rsid w:val="00FA3D22"/>
    <w:rsid w:val="00FA449E"/>
    <w:rsid w:val="00FA5660"/>
    <w:rsid w:val="00FA6158"/>
    <w:rsid w:val="00FA6DFA"/>
    <w:rsid w:val="00FB085B"/>
    <w:rsid w:val="00FB0989"/>
    <w:rsid w:val="00FB1D8F"/>
    <w:rsid w:val="00FB3234"/>
    <w:rsid w:val="00FB3438"/>
    <w:rsid w:val="00FB3BDF"/>
    <w:rsid w:val="00FB62FD"/>
    <w:rsid w:val="00FB63C0"/>
    <w:rsid w:val="00FB6B59"/>
    <w:rsid w:val="00FB6B88"/>
    <w:rsid w:val="00FB767D"/>
    <w:rsid w:val="00FB7985"/>
    <w:rsid w:val="00FB79B3"/>
    <w:rsid w:val="00FB7AAB"/>
    <w:rsid w:val="00FC05BB"/>
    <w:rsid w:val="00FC1B96"/>
    <w:rsid w:val="00FC22DA"/>
    <w:rsid w:val="00FC239E"/>
    <w:rsid w:val="00FC33F4"/>
    <w:rsid w:val="00FC52F2"/>
    <w:rsid w:val="00FC650F"/>
    <w:rsid w:val="00FC7843"/>
    <w:rsid w:val="00FC7907"/>
    <w:rsid w:val="00FD2C34"/>
    <w:rsid w:val="00FD3E3D"/>
    <w:rsid w:val="00FD561F"/>
    <w:rsid w:val="00FD63D1"/>
    <w:rsid w:val="00FD73AF"/>
    <w:rsid w:val="00FD7D74"/>
    <w:rsid w:val="00FD7EFF"/>
    <w:rsid w:val="00FE0434"/>
    <w:rsid w:val="00FE0BD1"/>
    <w:rsid w:val="00FE0F8E"/>
    <w:rsid w:val="00FE269A"/>
    <w:rsid w:val="00FE32E1"/>
    <w:rsid w:val="00FE3657"/>
    <w:rsid w:val="00FE634D"/>
    <w:rsid w:val="00FE6899"/>
    <w:rsid w:val="00FE6E7C"/>
    <w:rsid w:val="00FF0621"/>
    <w:rsid w:val="00FF2306"/>
    <w:rsid w:val="00FF2469"/>
    <w:rsid w:val="00FF2AB1"/>
    <w:rsid w:val="00FF3715"/>
    <w:rsid w:val="00FF37F5"/>
    <w:rsid w:val="00FF4C75"/>
    <w:rsid w:val="00FF755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cef3fa,#abeaf7,#8ce3f4,#6bdbf1,#3bcfed,#15c2e5,#13accb,#0f859d"/>
    </o:shapedefaults>
    <o:shapelayout v:ext="edit">
      <o:idmap v:ext="edit" data="1"/>
    </o:shapelayout>
  </w:shapeDefaults>
  <w:decimalSymbol w:val="."/>
  <w:listSeparator w:val=","/>
  <w14:docId w14:val="6BACCB64"/>
  <w15:docId w15:val="{C64846F9-67F6-48C0-9A39-DFE27FC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1"/>
        <w:szCs w:val="21"/>
        <w:lang w:val="en-AU" w:eastAsia="en-AU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42" w:qFormat="1"/>
    <w:lsdException w:name="heading 1" w:uiPriority="0" w:qFormat="1"/>
    <w:lsdException w:name="heading 2" w:uiPriority="0" w:qFormat="1"/>
    <w:lsdException w:name="heading 3" w:uiPriority="7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4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 w:qFormat="1"/>
    <w:lsdException w:name="List Number" w:uiPriority="4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iPriority="5" w:unhideWhenUsed="1" w:qFormat="1"/>
    <w:lsdException w:name="List Bullet 4" w:semiHidden="1" w:unhideWhenUsed="1"/>
    <w:lsdException w:name="List Bullet 5" w:semiHidden="1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 w:qFormat="1"/>
    <w:lsdException w:name="FollowedHyperlink" w:semiHidden="1" w:uiPriority="7" w:unhideWhenUsed="1" w:qFormat="1"/>
    <w:lsdException w:name="Strong" w:uiPriority="3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2"/>
    <w:qFormat/>
    <w:rsid w:val="00D027FD"/>
  </w:style>
  <w:style w:type="paragraph" w:styleId="Heading1">
    <w:name w:val="heading 1"/>
    <w:basedOn w:val="Normal"/>
    <w:next w:val="BodyText"/>
    <w:link w:val="Heading1Char"/>
    <w:uiPriority w:val="7"/>
    <w:qFormat/>
    <w:rsid w:val="005B4F44"/>
    <w:pPr>
      <w:keepNext/>
      <w:keepLines/>
      <w:spacing w:before="600" w:after="240"/>
      <w:outlineLvl w:val="0"/>
    </w:pPr>
    <w:rPr>
      <w:b/>
      <w:color w:val="1E1E1E"/>
      <w:sz w:val="44"/>
    </w:rPr>
  </w:style>
  <w:style w:type="paragraph" w:styleId="Heading2">
    <w:name w:val="heading 2"/>
    <w:basedOn w:val="Heading1"/>
    <w:next w:val="BodyText"/>
    <w:link w:val="Heading2Char"/>
    <w:uiPriority w:val="7"/>
    <w:qFormat/>
    <w:rsid w:val="005B4F44"/>
    <w:pPr>
      <w:numPr>
        <w:ilvl w:val="1"/>
      </w:numPr>
      <w:spacing w:before="360" w:after="120"/>
      <w:outlineLvl w:val="1"/>
    </w:pPr>
    <w:rPr>
      <w:color w:val="000000" w:themeColor="text1"/>
      <w:sz w:val="36"/>
    </w:rPr>
  </w:style>
  <w:style w:type="paragraph" w:styleId="Heading3">
    <w:name w:val="heading 3"/>
    <w:basedOn w:val="Heading2"/>
    <w:next w:val="BodyText"/>
    <w:link w:val="Heading3Char"/>
    <w:uiPriority w:val="7"/>
    <w:qFormat/>
    <w:rsid w:val="00BE7BD8"/>
    <w:pPr>
      <w:numPr>
        <w:ilvl w:val="0"/>
      </w:numPr>
      <w:spacing w:before="200"/>
      <w:outlineLvl w:val="2"/>
    </w:pPr>
    <w:rPr>
      <w:color w:val="6D6F71"/>
      <w:sz w:val="28"/>
      <w:szCs w:val="28"/>
    </w:rPr>
  </w:style>
  <w:style w:type="paragraph" w:styleId="Heading4">
    <w:name w:val="heading 4"/>
    <w:basedOn w:val="Heading3"/>
    <w:next w:val="BodyText"/>
    <w:link w:val="Heading4Char"/>
    <w:uiPriority w:val="7"/>
    <w:qFormat/>
    <w:rsid w:val="005B4F44"/>
    <w:pPr>
      <w:outlineLvl w:val="3"/>
    </w:pPr>
    <w:rPr>
      <w:color w:val="808184"/>
      <w:sz w:val="24"/>
      <w:szCs w:val="24"/>
    </w:rPr>
  </w:style>
  <w:style w:type="paragraph" w:styleId="Heading5">
    <w:name w:val="heading 5"/>
    <w:basedOn w:val="Normal"/>
    <w:next w:val="BodyText"/>
    <w:link w:val="Heading5Char"/>
    <w:uiPriority w:val="7"/>
    <w:qFormat/>
    <w:rsid w:val="005B4F44"/>
    <w:pPr>
      <w:keepNext/>
      <w:keepLines/>
      <w:spacing w:before="240" w:after="120"/>
      <w:outlineLvl w:val="4"/>
    </w:pPr>
    <w:rPr>
      <w:b/>
      <w:bCs/>
      <w:iCs/>
      <w:color w:val="808184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5B4F44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A150F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5B4F44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5B4F44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5B4F44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746290"/>
    <w:rPr>
      <w:b/>
      <w:color w:val="1E1E1E"/>
      <w:sz w:val="44"/>
    </w:rPr>
  </w:style>
  <w:style w:type="character" w:customStyle="1" w:styleId="Heading2Char">
    <w:name w:val="Heading 2 Char"/>
    <w:basedOn w:val="Heading1Char"/>
    <w:link w:val="Heading2"/>
    <w:uiPriority w:val="7"/>
    <w:rsid w:val="00746290"/>
    <w:rPr>
      <w:b/>
      <w:color w:val="000000" w:themeColor="text1"/>
      <w:sz w:val="36"/>
    </w:rPr>
  </w:style>
  <w:style w:type="character" w:customStyle="1" w:styleId="Heading3Char">
    <w:name w:val="Heading 3 Char"/>
    <w:basedOn w:val="Heading2Char"/>
    <w:link w:val="Heading3"/>
    <w:uiPriority w:val="7"/>
    <w:rsid w:val="00746290"/>
    <w:rPr>
      <w:b/>
      <w:color w:val="6D6F71"/>
      <w:sz w:val="28"/>
      <w:szCs w:val="28"/>
    </w:rPr>
  </w:style>
  <w:style w:type="character" w:customStyle="1" w:styleId="Heading4Char">
    <w:name w:val="Heading 4 Char"/>
    <w:basedOn w:val="Heading3Char"/>
    <w:link w:val="Heading4"/>
    <w:uiPriority w:val="7"/>
    <w:rsid w:val="00746290"/>
    <w:rPr>
      <w:b/>
      <w:color w:val="808184"/>
      <w:sz w:val="24"/>
      <w:szCs w:val="24"/>
    </w:rPr>
  </w:style>
  <w:style w:type="paragraph" w:customStyle="1" w:styleId="Checklistchecked">
    <w:name w:val="Checklist checked"/>
    <w:basedOn w:val="Checklist"/>
    <w:uiPriority w:val="8"/>
    <w:semiHidden/>
    <w:qFormat/>
    <w:rsid w:val="0036038D"/>
    <w:pPr>
      <w:numPr>
        <w:numId w:val="3"/>
      </w:numPr>
      <w:ind w:left="397" w:hanging="397"/>
    </w:pPr>
  </w:style>
  <w:style w:type="numbering" w:customStyle="1" w:styleId="ListBullet">
    <w:name w:val="List_Bullet"/>
    <w:uiPriority w:val="99"/>
    <w:rsid w:val="00B468E6"/>
    <w:pPr>
      <w:numPr>
        <w:numId w:val="9"/>
      </w:numPr>
    </w:pPr>
  </w:style>
  <w:style w:type="paragraph" w:customStyle="1" w:styleId="Checklist">
    <w:name w:val="Checklist"/>
    <w:basedOn w:val="Normal"/>
    <w:uiPriority w:val="8"/>
    <w:semiHidden/>
    <w:qFormat/>
    <w:rsid w:val="0036038D"/>
    <w:pPr>
      <w:numPr>
        <w:numId w:val="2"/>
      </w:numPr>
      <w:tabs>
        <w:tab w:val="left" w:pos="397"/>
      </w:tabs>
      <w:spacing w:after="120"/>
      <w:ind w:left="397" w:hanging="397"/>
    </w:pPr>
  </w:style>
  <w:style w:type="paragraph" w:styleId="TOC4">
    <w:name w:val="toc 4"/>
    <w:basedOn w:val="TOC1"/>
    <w:next w:val="Normal"/>
    <w:uiPriority w:val="99"/>
    <w:semiHidden/>
    <w:rsid w:val="005B4F44"/>
    <w:pPr>
      <w:tabs>
        <w:tab w:val="left" w:pos="680"/>
      </w:tabs>
      <w:ind w:left="680" w:hanging="680"/>
    </w:pPr>
  </w:style>
  <w:style w:type="paragraph" w:styleId="FootnoteText">
    <w:name w:val="footnote text"/>
    <w:basedOn w:val="Normal"/>
    <w:link w:val="FootnoteTextChar"/>
    <w:uiPriority w:val="14"/>
    <w:rsid w:val="002F54E6"/>
    <w:pPr>
      <w:widowControl w:val="0"/>
      <w:spacing w:after="20" w:line="252" w:lineRule="auto"/>
      <w:ind w:left="113" w:hanging="113"/>
    </w:pPr>
    <w:rPr>
      <w:sz w:val="17"/>
    </w:rPr>
  </w:style>
  <w:style w:type="table" w:styleId="TableGrid">
    <w:name w:val="Table Grid"/>
    <w:basedOn w:val="TableNormal"/>
    <w:rsid w:val="005B4F44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uiPriority w:val="99"/>
    <w:semiHidden/>
    <w:rsid w:val="0068627F"/>
    <w:pPr>
      <w:tabs>
        <w:tab w:val="right" w:leader="dot" w:pos="8505"/>
      </w:tabs>
      <w:spacing w:before="240" w:line="240" w:lineRule="auto"/>
      <w:ind w:right="1134"/>
    </w:pPr>
    <w:rPr>
      <w:rFonts w:asciiTheme="minorHAnsi" w:hAnsiTheme="minorHAnsi"/>
      <w:b/>
      <w:noProof/>
      <w:color w:val="000000" w:themeColor="text1"/>
      <w:sz w:val="28"/>
      <w:szCs w:val="28"/>
    </w:rPr>
  </w:style>
  <w:style w:type="paragraph" w:styleId="TOC2">
    <w:name w:val="toc 2"/>
    <w:next w:val="Normal"/>
    <w:uiPriority w:val="99"/>
    <w:semiHidden/>
    <w:rsid w:val="005B4F44"/>
    <w:pPr>
      <w:tabs>
        <w:tab w:val="right" w:leader="dot" w:pos="8505"/>
      </w:tabs>
      <w:spacing w:before="80" w:line="240" w:lineRule="auto"/>
      <w:ind w:right="1134"/>
    </w:pPr>
    <w:rPr>
      <w:rFonts w:asciiTheme="minorHAnsi" w:hAnsiTheme="minorHAnsi"/>
      <w:noProof/>
      <w:sz w:val="24"/>
      <w:szCs w:val="24"/>
      <w:lang w:eastAsia="en-US"/>
    </w:rPr>
  </w:style>
  <w:style w:type="paragraph" w:styleId="BalloonText">
    <w:name w:val="Balloon Text"/>
    <w:basedOn w:val="Normal"/>
    <w:uiPriority w:val="99"/>
    <w:semiHidden/>
    <w:rsid w:val="005B4F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B4F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4F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4F44"/>
    <w:rPr>
      <w:b/>
      <w:bCs/>
    </w:rPr>
  </w:style>
  <w:style w:type="numbering" w:customStyle="1" w:styleId="ListTableBullet">
    <w:name w:val="List_Table Bullet"/>
    <w:uiPriority w:val="99"/>
    <w:rsid w:val="00B468E6"/>
    <w:pPr>
      <w:numPr>
        <w:numId w:val="15"/>
      </w:numPr>
    </w:pPr>
  </w:style>
  <w:style w:type="paragraph" w:styleId="DocumentMap">
    <w:name w:val="Document Map"/>
    <w:basedOn w:val="Normal"/>
    <w:link w:val="DocumentMapChar"/>
    <w:uiPriority w:val="99"/>
    <w:semiHidden/>
    <w:rsid w:val="005B4F44"/>
    <w:pPr>
      <w:shd w:val="clear" w:color="auto" w:fill="000080"/>
    </w:pPr>
    <w:rPr>
      <w:rFonts w:ascii="Tahoma" w:hAnsi="Tahoma" w:cs="Tahoma"/>
    </w:rPr>
  </w:style>
  <w:style w:type="character" w:styleId="FootnoteReference">
    <w:name w:val="footnote reference"/>
    <w:basedOn w:val="DefaultParagraphFont"/>
    <w:uiPriority w:val="14"/>
    <w:rsid w:val="00C12515"/>
    <w:rPr>
      <w:vertAlign w:val="baseline"/>
    </w:rPr>
  </w:style>
  <w:style w:type="paragraph" w:styleId="TOC3">
    <w:name w:val="toc 3"/>
    <w:basedOn w:val="TOC2"/>
    <w:next w:val="Normal"/>
    <w:uiPriority w:val="99"/>
    <w:semiHidden/>
    <w:rsid w:val="005B4F44"/>
    <w:pPr>
      <w:spacing w:before="60"/>
      <w:ind w:left="680"/>
    </w:pPr>
    <w:rPr>
      <w:sz w:val="21"/>
      <w:szCs w:val="22"/>
    </w:rPr>
  </w:style>
  <w:style w:type="paragraph" w:styleId="Header">
    <w:name w:val="header"/>
    <w:basedOn w:val="Normal"/>
    <w:link w:val="HeaderChar"/>
    <w:uiPriority w:val="99"/>
    <w:semiHidden/>
    <w:rsid w:val="005B4F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8627F"/>
    <w:pPr>
      <w:widowControl w:val="0"/>
    </w:pPr>
    <w:rPr>
      <w:b/>
      <w:color w:val="1E1E1E"/>
      <w:sz w:val="16"/>
      <w:szCs w:val="16"/>
    </w:rPr>
  </w:style>
  <w:style w:type="character" w:styleId="Hyperlink">
    <w:name w:val="Hyperlink"/>
    <w:uiPriority w:val="7"/>
    <w:qFormat/>
    <w:rsid w:val="008F5690"/>
    <w:rPr>
      <w:rFonts w:asciiTheme="minorHAnsi" w:hAnsiTheme="minorHAnsi"/>
      <w:color w:val="0000FF"/>
      <w:u w:val="none"/>
    </w:rPr>
  </w:style>
  <w:style w:type="character" w:styleId="FollowedHyperlink">
    <w:name w:val="FollowedHyperlink"/>
    <w:uiPriority w:val="7"/>
    <w:qFormat/>
    <w:rsid w:val="005B4F44"/>
    <w:rPr>
      <w:rFonts w:ascii="Arial" w:hAnsi="Arial"/>
      <w:color w:val="7030A0"/>
      <w:u w:val="none"/>
    </w:rPr>
  </w:style>
  <w:style w:type="paragraph" w:customStyle="1" w:styleId="footnoteseparator">
    <w:name w:val="footnote separator"/>
    <w:basedOn w:val="Normal"/>
    <w:next w:val="FootnoteText"/>
    <w:uiPriority w:val="99"/>
    <w:rsid w:val="00A246FE"/>
    <w:pPr>
      <w:pBdr>
        <w:top w:val="single" w:sz="4" w:space="1" w:color="D52B1E"/>
      </w:pBdr>
      <w:tabs>
        <w:tab w:val="right" w:leader="underscore" w:pos="8505"/>
      </w:tabs>
      <w:spacing w:line="240" w:lineRule="auto"/>
    </w:pPr>
    <w:rPr>
      <w:color w:val="1E1E1E"/>
      <w:sz w:val="4"/>
      <w:szCs w:val="22"/>
    </w:rPr>
  </w:style>
  <w:style w:type="paragraph" w:customStyle="1" w:styleId="Reference">
    <w:name w:val="Reference"/>
    <w:basedOn w:val="Normal"/>
    <w:uiPriority w:val="99"/>
    <w:semiHidden/>
    <w:rsid w:val="005B4F44"/>
    <w:pPr>
      <w:tabs>
        <w:tab w:val="left" w:pos="284"/>
      </w:tabs>
      <w:spacing w:before="80"/>
      <w:ind w:left="284" w:hanging="284"/>
    </w:pPr>
  </w:style>
  <w:style w:type="character" w:customStyle="1" w:styleId="Footerbold">
    <w:name w:val="Footer bold"/>
    <w:uiPriority w:val="99"/>
    <w:semiHidden/>
    <w:qFormat/>
    <w:rsid w:val="005B4F44"/>
    <w:rPr>
      <w:rFonts w:ascii="Arial" w:hAnsi="Arial"/>
      <w:b/>
      <w:color w:val="00948D"/>
      <w:sz w:val="16"/>
    </w:rPr>
  </w:style>
  <w:style w:type="paragraph" w:customStyle="1" w:styleId="NoHeading1">
    <w:name w:val="No. Heading 1"/>
    <w:basedOn w:val="Heading1"/>
    <w:next w:val="BodyText"/>
    <w:uiPriority w:val="8"/>
    <w:semiHidden/>
    <w:qFormat/>
    <w:rsid w:val="003F0695"/>
    <w:pPr>
      <w:framePr w:wrap="around" w:vAnchor="text" w:hAnchor="text" w:y="1"/>
      <w:numPr>
        <w:numId w:val="18"/>
      </w:numPr>
      <w:ind w:hanging="284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7"/>
    <w:rsid w:val="00746290"/>
    <w:rPr>
      <w:b/>
      <w:bCs/>
      <w:iCs/>
      <w:color w:val="808184"/>
      <w:szCs w:val="26"/>
    </w:rPr>
  </w:style>
  <w:style w:type="paragraph" w:styleId="Caption">
    <w:name w:val="caption"/>
    <w:basedOn w:val="Normal"/>
    <w:next w:val="Normal"/>
    <w:uiPriority w:val="99"/>
    <w:qFormat/>
    <w:rsid w:val="00735CA8"/>
    <w:pPr>
      <w:keepNext/>
      <w:tabs>
        <w:tab w:val="left" w:pos="1134"/>
      </w:tabs>
      <w:spacing w:before="240" w:after="80"/>
    </w:pPr>
    <w:rPr>
      <w:b/>
      <w:bCs/>
      <w:color w:val="808184"/>
      <w:szCs w:val="18"/>
    </w:rPr>
  </w:style>
  <w:style w:type="paragraph" w:styleId="Title">
    <w:name w:val="Title"/>
    <w:basedOn w:val="Normal"/>
    <w:next w:val="Subtitle"/>
    <w:link w:val="TitleChar"/>
    <w:uiPriority w:val="23"/>
    <w:qFormat/>
    <w:rsid w:val="00B82953"/>
    <w:pPr>
      <w:spacing w:after="120"/>
    </w:pPr>
    <w:rPr>
      <w:rFonts w:asciiTheme="majorHAnsi" w:eastAsiaTheme="majorEastAsia" w:hAnsiTheme="majorHAnsi" w:cstheme="majorBidi"/>
      <w:b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B82953"/>
    <w:rPr>
      <w:rFonts w:asciiTheme="majorHAnsi" w:eastAsiaTheme="majorEastAsia" w:hAnsiTheme="majorHAnsi" w:cstheme="majorBidi"/>
      <w:b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24"/>
    <w:qFormat/>
    <w:rsid w:val="00735CA8"/>
    <w:pPr>
      <w:spacing w:after="120"/>
    </w:pPr>
    <w:rPr>
      <w:rFonts w:cs="Arial"/>
      <w:color w:val="808184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4"/>
    <w:rsid w:val="00735CA8"/>
    <w:rPr>
      <w:rFonts w:cs="Arial"/>
      <w:color w:val="808184"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qFormat/>
    <w:rsid w:val="005B4F44"/>
    <w:rPr>
      <w:rFonts w:cs="Arial"/>
      <w:color w:val="808184"/>
      <w:kern w:val="28"/>
      <w:sz w:val="24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5B4F44"/>
    <w:rPr>
      <w:rFonts w:ascii="Arial" w:hAnsi="Arial" w:cs="Arial"/>
      <w:color w:val="808184"/>
      <w:kern w:val="28"/>
      <w:sz w:val="24"/>
      <w:szCs w:val="28"/>
    </w:rPr>
  </w:style>
  <w:style w:type="paragraph" w:styleId="TOCHeading">
    <w:name w:val="TOC Heading"/>
    <w:basedOn w:val="Heading1"/>
    <w:next w:val="Normal"/>
    <w:uiPriority w:val="99"/>
    <w:semiHidden/>
    <w:qFormat/>
    <w:rsid w:val="005B4F44"/>
    <w:pPr>
      <w:spacing w:before="440" w:after="400"/>
    </w:pPr>
    <w:rPr>
      <w:rFonts w:cs="Tahoma"/>
      <w:bCs/>
    </w:rPr>
  </w:style>
  <w:style w:type="table" w:customStyle="1" w:styleId="QCAAtablestyle4">
    <w:name w:val="QCAA table style 4"/>
    <w:basedOn w:val="TableGrid"/>
    <w:rsid w:val="004F7465"/>
    <w:pPr>
      <w:spacing w:line="250" w:lineRule="auto"/>
    </w:pPr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b/>
      </w:rPr>
      <w:tblPr/>
      <w:tcPr>
        <w:shd w:val="clear" w:color="auto" w:fill="E6E7E8"/>
      </w:tcPr>
    </w:tblStylePr>
  </w:style>
  <w:style w:type="table" w:customStyle="1" w:styleId="QCAAtablestyle2">
    <w:name w:val="QCAA table style 2"/>
    <w:basedOn w:val="TableGrid"/>
    <w:rsid w:val="005B4F44"/>
    <w:rPr>
      <w:sz w:val="19"/>
      <w:szCs w:val="20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b w:val="0"/>
        <w:color w:val="FFFFFF"/>
        <w:sz w:val="20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rFonts w:ascii="Arial" w:hAnsi="Arial"/>
        <w:b w:val="0"/>
        <w:sz w:val="20"/>
      </w:rPr>
      <w:tblPr/>
      <w:tcPr>
        <w:shd w:val="clear" w:color="auto" w:fill="E6E7E8"/>
      </w:tcPr>
    </w:tblStylePr>
    <w:tblStylePr w:type="nwCell">
      <w:tblPr/>
      <w:tcPr>
        <w:tcBorders>
          <w:top w:val="nil"/>
          <w:left w:val="nil"/>
          <w:bottom w:val="single" w:sz="12" w:space="0" w:color="D52B1E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QCAAtablestyle3">
    <w:name w:val="QCAA table style 3"/>
    <w:basedOn w:val="TableGrid"/>
    <w:rsid w:val="0096716C"/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sz w:val="20"/>
      </w:rPr>
      <w:tblPr/>
      <w:tcPr>
        <w:tcBorders>
          <w:top w:val="single" w:sz="12" w:space="0" w:color="D52B1E"/>
        </w:tcBorders>
      </w:tcPr>
    </w:tblStylePr>
  </w:style>
  <w:style w:type="paragraph" w:styleId="ListParagraph0">
    <w:name w:val="List Paragraph"/>
    <w:basedOn w:val="Normal"/>
    <w:uiPriority w:val="34"/>
    <w:qFormat/>
    <w:rsid w:val="005B4F44"/>
    <w:pPr>
      <w:spacing w:after="120"/>
    </w:pPr>
  </w:style>
  <w:style w:type="paragraph" w:styleId="ListNumber0">
    <w:name w:val="List Number"/>
    <w:basedOn w:val="Normal"/>
    <w:uiPriority w:val="4"/>
    <w:semiHidden/>
    <w:qFormat/>
    <w:rsid w:val="005B4F44"/>
    <w:pPr>
      <w:numPr>
        <w:numId w:val="13"/>
      </w:numPr>
      <w:spacing w:after="120"/>
    </w:pPr>
  </w:style>
  <w:style w:type="paragraph" w:styleId="ListNumber2">
    <w:name w:val="List Number 2"/>
    <w:basedOn w:val="Normal"/>
    <w:uiPriority w:val="5"/>
    <w:semiHidden/>
    <w:qFormat/>
    <w:rsid w:val="005B4F44"/>
    <w:pPr>
      <w:numPr>
        <w:ilvl w:val="1"/>
        <w:numId w:val="13"/>
      </w:numPr>
      <w:spacing w:after="120"/>
    </w:pPr>
  </w:style>
  <w:style w:type="paragraph" w:styleId="ListNumber3">
    <w:name w:val="List Number 3"/>
    <w:basedOn w:val="Normal"/>
    <w:uiPriority w:val="5"/>
    <w:semiHidden/>
    <w:qFormat/>
    <w:rsid w:val="00E054DB"/>
    <w:pPr>
      <w:numPr>
        <w:ilvl w:val="2"/>
        <w:numId w:val="13"/>
      </w:numPr>
      <w:spacing w:after="120"/>
    </w:pPr>
  </w:style>
  <w:style w:type="numbering" w:customStyle="1" w:styleId="ListNumber">
    <w:name w:val="List_Number"/>
    <w:uiPriority w:val="99"/>
    <w:rsid w:val="005B4F44"/>
    <w:pPr>
      <w:numPr>
        <w:numId w:val="13"/>
      </w:numPr>
    </w:pPr>
  </w:style>
  <w:style w:type="paragraph" w:customStyle="1" w:styleId="NoHeading2">
    <w:name w:val="No. Heading 2"/>
    <w:basedOn w:val="Heading2"/>
    <w:next w:val="BodyText"/>
    <w:uiPriority w:val="8"/>
    <w:semiHidden/>
    <w:qFormat/>
    <w:rsid w:val="0073792D"/>
    <w:pPr>
      <w:numPr>
        <w:numId w:val="18"/>
      </w:numPr>
      <w:ind w:hanging="284"/>
    </w:pPr>
  </w:style>
  <w:style w:type="paragraph" w:customStyle="1" w:styleId="NoHeading3">
    <w:name w:val="No. Heading 3"/>
    <w:basedOn w:val="Heading3"/>
    <w:next w:val="BodyText"/>
    <w:uiPriority w:val="8"/>
    <w:semiHidden/>
    <w:qFormat/>
    <w:rsid w:val="00735CA8"/>
    <w:pPr>
      <w:numPr>
        <w:ilvl w:val="2"/>
        <w:numId w:val="18"/>
      </w:numPr>
    </w:pPr>
    <w:rPr>
      <w:color w:val="808184"/>
    </w:rPr>
  </w:style>
  <w:style w:type="paragraph" w:customStyle="1" w:styleId="TableBullet2">
    <w:name w:val="Table Bullet 2"/>
    <w:basedOn w:val="TableBullet"/>
    <w:uiPriority w:val="4"/>
    <w:qFormat/>
    <w:rsid w:val="00B468E6"/>
    <w:pPr>
      <w:widowControl w:val="0"/>
      <w:numPr>
        <w:ilvl w:val="1"/>
      </w:numPr>
    </w:pPr>
    <w:rPr>
      <w:szCs w:val="18"/>
    </w:rPr>
  </w:style>
  <w:style w:type="paragraph" w:customStyle="1" w:styleId="TableHeading">
    <w:name w:val="Table Heading"/>
    <w:basedOn w:val="Normal"/>
    <w:uiPriority w:val="4"/>
    <w:qFormat/>
    <w:rsid w:val="005B4F44"/>
    <w:pPr>
      <w:spacing w:before="40" w:after="40"/>
    </w:pPr>
    <w:rPr>
      <w:rFonts w:asciiTheme="majorHAnsi" w:hAnsiTheme="majorHAnsi"/>
      <w:b/>
      <w:sz w:val="20"/>
      <w:lang w:eastAsia="en-US"/>
    </w:rPr>
  </w:style>
  <w:style w:type="paragraph" w:customStyle="1" w:styleId="TableText">
    <w:name w:val="Table Text"/>
    <w:basedOn w:val="Normal"/>
    <w:link w:val="TableTextChar"/>
    <w:uiPriority w:val="3"/>
    <w:qFormat/>
    <w:rsid w:val="007343AA"/>
    <w:pPr>
      <w:spacing w:before="40" w:after="40" w:line="254" w:lineRule="auto"/>
    </w:pPr>
    <w:rPr>
      <w:sz w:val="19"/>
    </w:rPr>
  </w:style>
  <w:style w:type="paragraph" w:customStyle="1" w:styleId="TableBullet">
    <w:name w:val="Table Bullet"/>
    <w:basedOn w:val="TableText"/>
    <w:uiPriority w:val="4"/>
    <w:qFormat/>
    <w:rsid w:val="00B468E6"/>
    <w:pPr>
      <w:numPr>
        <w:numId w:val="15"/>
      </w:numPr>
      <w:spacing w:before="20" w:after="10" w:line="252" w:lineRule="auto"/>
    </w:pPr>
    <w:rPr>
      <w:color w:val="000000" w:themeColor="text1"/>
      <w:lang w:eastAsia="en-US"/>
    </w:rPr>
  </w:style>
  <w:style w:type="paragraph" w:customStyle="1" w:styleId="ID">
    <w:name w:val="ID"/>
    <w:basedOn w:val="Normal"/>
    <w:uiPriority w:val="99"/>
    <w:rsid w:val="008A06D7"/>
    <w:rPr>
      <w:color w:val="6F7378" w:themeColor="background2" w:themeShade="80"/>
      <w:sz w:val="10"/>
      <w:szCs w:val="10"/>
    </w:rPr>
  </w:style>
  <w:style w:type="paragraph" w:styleId="BodyText">
    <w:name w:val="Body Text"/>
    <w:basedOn w:val="Normal"/>
    <w:link w:val="BodyTextChar"/>
    <w:qFormat/>
    <w:rsid w:val="00F72D4A"/>
    <w:pPr>
      <w:spacing w:after="120" w:line="276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72D4A"/>
    <w:rPr>
      <w:sz w:val="20"/>
    </w:rPr>
  </w:style>
  <w:style w:type="paragraph" w:styleId="ListBullet0">
    <w:name w:val="List Bullet"/>
    <w:basedOn w:val="BodyText"/>
    <w:uiPriority w:val="5"/>
    <w:qFormat/>
    <w:rsid w:val="00B468E6"/>
    <w:pPr>
      <w:numPr>
        <w:numId w:val="9"/>
      </w:numPr>
      <w:spacing w:after="100"/>
    </w:pPr>
  </w:style>
  <w:style w:type="paragraph" w:styleId="ListBullet2">
    <w:name w:val="List Bullet 2"/>
    <w:basedOn w:val="ListBullet0"/>
    <w:uiPriority w:val="5"/>
    <w:qFormat/>
    <w:rsid w:val="00B468E6"/>
    <w:pPr>
      <w:numPr>
        <w:ilvl w:val="1"/>
      </w:numPr>
    </w:pPr>
  </w:style>
  <w:style w:type="paragraph" w:styleId="ListBullet3">
    <w:name w:val="List Bullet 3"/>
    <w:basedOn w:val="ListBullet0"/>
    <w:uiPriority w:val="5"/>
    <w:unhideWhenUsed/>
    <w:qFormat/>
    <w:rsid w:val="00E054DB"/>
    <w:pPr>
      <w:numPr>
        <w:ilvl w:val="2"/>
      </w:numPr>
      <w:tabs>
        <w:tab w:val="clear" w:pos="852"/>
        <w:tab w:val="left" w:pos="851"/>
      </w:tabs>
      <w:ind w:left="851"/>
    </w:pPr>
  </w:style>
  <w:style w:type="numbering" w:customStyle="1" w:styleId="ListHeadings">
    <w:name w:val="List_Headings"/>
    <w:uiPriority w:val="99"/>
    <w:rsid w:val="005B4F44"/>
    <w:pPr>
      <w:numPr>
        <w:numId w:val="11"/>
      </w:numPr>
    </w:pPr>
  </w:style>
  <w:style w:type="paragraph" w:styleId="TOC5">
    <w:name w:val="toc 5"/>
    <w:basedOn w:val="TOC2"/>
    <w:next w:val="Normal"/>
    <w:uiPriority w:val="99"/>
    <w:semiHidden/>
    <w:rsid w:val="005B4F44"/>
    <w:pPr>
      <w:tabs>
        <w:tab w:val="left" w:pos="680"/>
      </w:tabs>
      <w:ind w:left="680" w:hanging="680"/>
    </w:pPr>
  </w:style>
  <w:style w:type="paragraph" w:styleId="TOC6">
    <w:name w:val="toc 6"/>
    <w:basedOn w:val="TOC3"/>
    <w:next w:val="Normal"/>
    <w:uiPriority w:val="99"/>
    <w:semiHidden/>
    <w:rsid w:val="005B4F44"/>
    <w:pPr>
      <w:tabs>
        <w:tab w:val="left" w:pos="1531"/>
      </w:tabs>
      <w:ind w:left="1531" w:hanging="851"/>
    </w:pPr>
  </w:style>
  <w:style w:type="paragraph" w:styleId="TOC9">
    <w:name w:val="toc 9"/>
    <w:basedOn w:val="Normal"/>
    <w:next w:val="Normal"/>
    <w:uiPriority w:val="99"/>
    <w:semiHidden/>
    <w:rsid w:val="005B4F44"/>
    <w:pPr>
      <w:tabs>
        <w:tab w:val="left" w:pos="1134"/>
        <w:tab w:val="right" w:leader="dot" w:pos="8505"/>
      </w:tabs>
      <w:spacing w:before="80"/>
      <w:ind w:left="1134" w:right="1134" w:hanging="1134"/>
    </w:pPr>
  </w:style>
  <w:style w:type="paragraph" w:styleId="TOC7">
    <w:name w:val="toc 7"/>
    <w:basedOn w:val="Normal"/>
    <w:next w:val="Normal"/>
    <w:uiPriority w:val="99"/>
    <w:semiHidden/>
    <w:rsid w:val="005B4F44"/>
  </w:style>
  <w:style w:type="paragraph" w:styleId="TOC8">
    <w:name w:val="toc 8"/>
    <w:basedOn w:val="Normal"/>
    <w:next w:val="Normal"/>
    <w:uiPriority w:val="99"/>
    <w:semiHidden/>
    <w:rsid w:val="005B4F44"/>
  </w:style>
  <w:style w:type="paragraph" w:customStyle="1" w:styleId="FigureStyle">
    <w:name w:val="Figure Style"/>
    <w:basedOn w:val="Normal"/>
    <w:uiPriority w:val="9"/>
    <w:semiHidden/>
    <w:qFormat/>
    <w:rsid w:val="00FC650F"/>
    <w:pPr>
      <w:spacing w:after="240"/>
    </w:pPr>
  </w:style>
  <w:style w:type="paragraph" w:styleId="Quote">
    <w:name w:val="Quote"/>
    <w:aliases w:val="Block Quote"/>
    <w:basedOn w:val="Normal"/>
    <w:next w:val="Normal"/>
    <w:link w:val="QuoteChar"/>
    <w:uiPriority w:val="74"/>
    <w:qFormat/>
    <w:rsid w:val="005B4F44"/>
    <w:pPr>
      <w:spacing w:after="120"/>
      <w:ind w:left="284" w:right="284"/>
    </w:pPr>
    <w:rPr>
      <w:sz w:val="18"/>
    </w:rPr>
  </w:style>
  <w:style w:type="character" w:customStyle="1" w:styleId="QuoteChar">
    <w:name w:val="Quote Char"/>
    <w:aliases w:val="Block Quote Char"/>
    <w:basedOn w:val="DefaultParagraphFont"/>
    <w:link w:val="Quote"/>
    <w:uiPriority w:val="74"/>
    <w:rsid w:val="005B4F44"/>
    <w:rPr>
      <w:rFonts w:ascii="Arial" w:hAnsi="Arial"/>
      <w:sz w:val="18"/>
    </w:rPr>
  </w:style>
  <w:style w:type="paragraph" w:customStyle="1" w:styleId="TableBullet3">
    <w:name w:val="Table Bullet 3"/>
    <w:basedOn w:val="TableBullet2"/>
    <w:uiPriority w:val="4"/>
    <w:unhideWhenUsed/>
    <w:qFormat/>
    <w:rsid w:val="00B468E6"/>
    <w:pPr>
      <w:numPr>
        <w:ilvl w:val="2"/>
      </w:numPr>
    </w:pPr>
  </w:style>
  <w:style w:type="paragraph" w:customStyle="1" w:styleId="TableNumber2">
    <w:name w:val="Table Number 2"/>
    <w:basedOn w:val="TableNumber"/>
    <w:uiPriority w:val="18"/>
    <w:qFormat/>
    <w:rsid w:val="00E054DB"/>
    <w:pPr>
      <w:numPr>
        <w:ilvl w:val="1"/>
        <w:numId w:val="1"/>
      </w:numPr>
      <w:tabs>
        <w:tab w:val="clear" w:pos="284"/>
        <w:tab w:val="left" w:pos="567"/>
      </w:tabs>
      <w:spacing w:line="240" w:lineRule="auto"/>
      <w:ind w:left="568" w:hanging="284"/>
    </w:pPr>
  </w:style>
  <w:style w:type="paragraph" w:customStyle="1" w:styleId="TableNumber">
    <w:name w:val="Table Number"/>
    <w:basedOn w:val="TableText"/>
    <w:uiPriority w:val="18"/>
    <w:qFormat/>
    <w:rsid w:val="00E054DB"/>
    <w:pPr>
      <w:numPr>
        <w:numId w:val="19"/>
      </w:numPr>
      <w:tabs>
        <w:tab w:val="left" w:pos="284"/>
      </w:tabs>
      <w:ind w:left="284" w:hanging="284"/>
    </w:pPr>
    <w:rPr>
      <w:rFonts w:eastAsiaTheme="minorHAnsi" w:cstheme="minorBidi"/>
      <w:szCs w:val="22"/>
      <w:lang w:eastAsia="en-US"/>
    </w:rPr>
  </w:style>
  <w:style w:type="numbering" w:customStyle="1" w:styleId="TableBullets">
    <w:name w:val="TableBullets"/>
    <w:uiPriority w:val="99"/>
    <w:rsid w:val="005B4F44"/>
    <w:pPr>
      <w:numPr>
        <w:numId w:val="20"/>
      </w:numPr>
    </w:pPr>
  </w:style>
  <w:style w:type="numbering" w:customStyle="1" w:styleId="TableBullet0">
    <w:name w:val="TableBullet"/>
    <w:uiPriority w:val="99"/>
    <w:rsid w:val="005B4F44"/>
  </w:style>
  <w:style w:type="numbering" w:customStyle="1" w:styleId="ListPara">
    <w:name w:val="ListPara"/>
    <w:uiPriority w:val="99"/>
    <w:rsid w:val="005B4F44"/>
    <w:pPr>
      <w:numPr>
        <w:numId w:val="17"/>
      </w:numPr>
    </w:pPr>
  </w:style>
  <w:style w:type="character" w:customStyle="1" w:styleId="TableTextChar">
    <w:name w:val="Table Text Char"/>
    <w:link w:val="TableText"/>
    <w:uiPriority w:val="3"/>
    <w:rsid w:val="00A51DF6"/>
    <w:rPr>
      <w:sz w:val="19"/>
    </w:rPr>
  </w:style>
  <w:style w:type="numbering" w:customStyle="1" w:styleId="ListParagraph">
    <w:name w:val="List_Paragraph"/>
    <w:uiPriority w:val="99"/>
    <w:rsid w:val="005B4F44"/>
    <w:pPr>
      <w:numPr>
        <w:numId w:val="14"/>
      </w:numPr>
    </w:pPr>
  </w:style>
  <w:style w:type="paragraph" w:customStyle="1" w:styleId="TableNumber3">
    <w:name w:val="Table Number 3"/>
    <w:basedOn w:val="TableNumber2"/>
    <w:uiPriority w:val="18"/>
    <w:qFormat/>
    <w:rsid w:val="00E054DB"/>
    <w:pPr>
      <w:numPr>
        <w:ilvl w:val="2"/>
        <w:numId w:val="19"/>
      </w:numPr>
      <w:tabs>
        <w:tab w:val="clear" w:pos="567"/>
        <w:tab w:val="left" w:pos="851"/>
      </w:tabs>
      <w:ind w:left="851" w:hanging="284"/>
    </w:pPr>
  </w:style>
  <w:style w:type="numbering" w:customStyle="1" w:styleId="ListTableNumber">
    <w:name w:val="List_TableNumber"/>
    <w:uiPriority w:val="99"/>
    <w:rsid w:val="005B4F44"/>
    <w:pPr>
      <w:numPr>
        <w:numId w:val="16"/>
      </w:numPr>
    </w:pPr>
  </w:style>
  <w:style w:type="table" w:styleId="Table3Deffects3">
    <w:name w:val="Table 3D effects 3"/>
    <w:basedOn w:val="TableNormal"/>
    <w:rsid w:val="005B4F4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ossReference">
    <w:name w:val="Cross Reference"/>
    <w:basedOn w:val="Hyperlink"/>
    <w:uiPriority w:val="10"/>
    <w:qFormat/>
    <w:rsid w:val="005B4F44"/>
    <w:rPr>
      <w:rFonts w:ascii="Arial" w:hAnsi="Arial"/>
      <w:color w:val="0000FF"/>
      <w:u w:val="none"/>
    </w:rPr>
  </w:style>
  <w:style w:type="numbering" w:customStyle="1" w:styleId="ListInstruction">
    <w:name w:val="List_Instruction"/>
    <w:uiPriority w:val="99"/>
    <w:rsid w:val="005B4F44"/>
    <w:pPr>
      <w:numPr>
        <w:numId w:val="12"/>
      </w:numPr>
    </w:pPr>
  </w:style>
  <w:style w:type="numbering" w:customStyle="1" w:styleId="ListBullet1">
    <w:name w:val="List_Bullet1"/>
    <w:uiPriority w:val="99"/>
    <w:rsid w:val="005B4F44"/>
    <w:pPr>
      <w:numPr>
        <w:numId w:val="10"/>
      </w:numPr>
    </w:pPr>
  </w:style>
  <w:style w:type="table" w:customStyle="1" w:styleId="QCAAtablestyle1">
    <w:name w:val="QCAA table style 1"/>
    <w:basedOn w:val="TableNormal"/>
    <w:rsid w:val="005B4F44"/>
    <w:pPr>
      <w:spacing w:before="40" w:after="40" w:line="240" w:lineRule="auto"/>
    </w:pPr>
    <w:rPr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Theme="minorHAnsi" w:hAnsiTheme="minorHAnsi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  <w:style w:type="paragraph" w:customStyle="1" w:styleId="Bodytextlead-in">
    <w:name w:val="Body text lead-in"/>
    <w:basedOn w:val="BodyText"/>
    <w:qFormat/>
    <w:rsid w:val="005B4F44"/>
    <w:pPr>
      <w:keepNext/>
    </w:pPr>
  </w:style>
  <w:style w:type="character" w:customStyle="1" w:styleId="CommentTextChar">
    <w:name w:val="Comment Text Char"/>
    <w:basedOn w:val="DefaultParagraphFont"/>
    <w:link w:val="CommentText"/>
    <w:semiHidden/>
    <w:rsid w:val="005B4F44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F44"/>
    <w:rPr>
      <w:rFonts w:ascii="Arial" w:hAnsi="Arial"/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4F44"/>
    <w:rPr>
      <w:rFonts w:ascii="Tahoma" w:hAnsi="Tahoma" w:cs="Tahoma"/>
      <w:shd w:val="clear" w:color="auto" w:fill="000080"/>
    </w:rPr>
  </w:style>
  <w:style w:type="character" w:customStyle="1" w:styleId="FooterChar">
    <w:name w:val="Footer Char"/>
    <w:basedOn w:val="DefaultParagraphFont"/>
    <w:link w:val="Footer"/>
    <w:uiPriority w:val="99"/>
    <w:rsid w:val="0068627F"/>
    <w:rPr>
      <w:b/>
      <w:color w:val="1E1E1E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2F54E6"/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B4F44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B4F44"/>
    <w:rPr>
      <w:rFonts w:asciiTheme="majorHAnsi" w:eastAsiaTheme="majorEastAsia" w:hAnsiTheme="majorHAnsi" w:cstheme="majorBidi"/>
      <w:i/>
      <w:iCs/>
      <w:color w:val="6A150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B4F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B4F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B4F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dentnumbers">
    <w:name w:val="Indent numbers"/>
    <w:basedOn w:val="BodyText"/>
    <w:uiPriority w:val="3"/>
    <w:semiHidden/>
    <w:qFormat/>
    <w:rsid w:val="005B4F44"/>
    <w:pPr>
      <w:ind w:left="397"/>
    </w:pPr>
  </w:style>
  <w:style w:type="paragraph" w:customStyle="1" w:styleId="Indentbullets">
    <w:name w:val="Indent bullets"/>
    <w:basedOn w:val="Indentnumbers"/>
    <w:uiPriority w:val="3"/>
    <w:semiHidden/>
    <w:qFormat/>
    <w:rsid w:val="005B4F44"/>
    <w:pPr>
      <w:ind w:left="284"/>
    </w:pPr>
  </w:style>
  <w:style w:type="character" w:styleId="IntenseEmphasis">
    <w:name w:val="Intense Emphasis"/>
    <w:basedOn w:val="DefaultParagraphFont"/>
    <w:uiPriority w:val="99"/>
    <w:semiHidden/>
    <w:rsid w:val="005B4F44"/>
    <w:rPr>
      <w:b/>
      <w:bCs/>
      <w:i/>
      <w:iCs/>
      <w:color w:val="D52B1E" w:themeColor="accent1"/>
    </w:rPr>
  </w:style>
  <w:style w:type="paragraph" w:styleId="ListBullet4">
    <w:name w:val="List Bullet 4"/>
    <w:basedOn w:val="Normal"/>
    <w:uiPriority w:val="99"/>
    <w:semiHidden/>
    <w:rsid w:val="005B4F4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5B4F44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rsid w:val="005B4F44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rsid w:val="005B4F44"/>
    <w:pPr>
      <w:numPr>
        <w:numId w:val="8"/>
      </w:numPr>
      <w:contextualSpacing/>
    </w:pPr>
  </w:style>
  <w:style w:type="paragraph" w:customStyle="1" w:styleId="Mainheading">
    <w:name w:val="Main heading"/>
    <w:basedOn w:val="Normal"/>
    <w:uiPriority w:val="99"/>
    <w:semiHidden/>
    <w:rsid w:val="005B4F44"/>
  </w:style>
  <w:style w:type="paragraph" w:styleId="NoSpacing">
    <w:name w:val="No Spacing"/>
    <w:link w:val="NoSpacingChar"/>
    <w:uiPriority w:val="99"/>
    <w:semiHidden/>
    <w:rsid w:val="005B4F44"/>
    <w:rPr>
      <w:rFonts w:asciiTheme="minorHAnsi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5B4F4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rsid w:val="005B4F44"/>
    <w:rPr>
      <w:sz w:val="22"/>
      <w:szCs w:val="24"/>
    </w:rPr>
  </w:style>
  <w:style w:type="paragraph" w:customStyle="1" w:styleId="Smallspace">
    <w:name w:val="Small space"/>
    <w:basedOn w:val="BodyText"/>
    <w:next w:val="BodyText"/>
    <w:uiPriority w:val="42"/>
    <w:qFormat/>
    <w:rsid w:val="005B4F44"/>
    <w:pPr>
      <w:spacing w:after="0"/>
    </w:pPr>
    <w:rPr>
      <w:sz w:val="2"/>
      <w:szCs w:val="2"/>
    </w:rPr>
  </w:style>
  <w:style w:type="table" w:styleId="Table3Deffects1">
    <w:name w:val="Table 3D effects 1"/>
    <w:basedOn w:val="TableNormal"/>
    <w:rsid w:val="005B4F44"/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5B4F44"/>
    <w:pPr>
      <w:spacing w:line="240" w:lineRule="auto"/>
    </w:pPr>
    <w:rPr>
      <w:rFonts w:asciiTheme="minorHAnsi" w:hAnsiTheme="minorHAn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xtLayout">
    <w:name w:val="Text Layout"/>
    <w:basedOn w:val="TableNormal"/>
    <w:uiPriority w:val="99"/>
    <w:rsid w:val="005B4F44"/>
    <w:tblPr>
      <w:tblCellMar>
        <w:left w:w="0" w:type="dxa"/>
        <w:right w:w="0" w:type="dxa"/>
      </w:tblCellMar>
    </w:tblPr>
  </w:style>
  <w:style w:type="paragraph" w:customStyle="1" w:styleId="footersubtitle">
    <w:name w:val="footer subtitle"/>
    <w:basedOn w:val="Footer"/>
    <w:uiPriority w:val="99"/>
    <w:qFormat/>
    <w:rsid w:val="008A06D7"/>
    <w:rPr>
      <w:rFonts w:eastAsia="SimSun"/>
      <w:b w:val="0"/>
      <w:color w:val="6F7378" w:themeColor="background2" w:themeShade="80"/>
    </w:rPr>
  </w:style>
  <w:style w:type="table" w:customStyle="1" w:styleId="QCAAtablestyle5">
    <w:name w:val="QCAA table style 5"/>
    <w:basedOn w:val="TableNormal"/>
    <w:uiPriority w:val="99"/>
    <w:rsid w:val="005B4F44"/>
    <w:pPr>
      <w:spacing w:line="240" w:lineRule="auto"/>
    </w:pPr>
    <w:rPr>
      <w:rFonts w:asciiTheme="minorHAnsi" w:hAnsiTheme="minorHAnsi"/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0"/>
      </w:rPr>
      <w:tblPr/>
      <w:tcPr>
        <w:tcBorders>
          <w:bottom w:val="single" w:sz="12" w:space="0" w:color="D52B1E"/>
        </w:tcBorders>
        <w:shd w:val="clear" w:color="auto" w:fill="E6E7E8"/>
      </w:tcPr>
    </w:tblStylePr>
  </w:style>
  <w:style w:type="paragraph" w:customStyle="1" w:styleId="Tablesubhead">
    <w:name w:val="Table subhead"/>
    <w:basedOn w:val="Normal"/>
    <w:uiPriority w:val="4"/>
    <w:qFormat/>
    <w:rsid w:val="005B4F44"/>
    <w:pPr>
      <w:spacing w:before="40" w:after="40"/>
    </w:pPr>
    <w:rPr>
      <w:rFonts w:asciiTheme="majorHAnsi" w:hAnsiTheme="majorHAnsi" w:cs="Arial"/>
      <w:b/>
      <w:color w:val="000000" w:themeColor="text1"/>
      <w:sz w:val="19"/>
      <w:szCs w:val="20"/>
      <w:lang w:eastAsia="en-US"/>
    </w:rPr>
  </w:style>
  <w:style w:type="table" w:customStyle="1" w:styleId="TableGrid10">
    <w:name w:val="Table Grid1"/>
    <w:basedOn w:val="TableNormal"/>
    <w:next w:val="TableGrid"/>
    <w:rsid w:val="005B4F44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TableNumber1">
    <w:name w:val="List_TableNumber1"/>
    <w:uiPriority w:val="99"/>
    <w:rsid w:val="005B4F44"/>
  </w:style>
  <w:style w:type="paragraph" w:customStyle="1" w:styleId="Tableheadingcolumns">
    <w:name w:val="Table heading columns"/>
    <w:basedOn w:val="TableHeading"/>
    <w:uiPriority w:val="4"/>
    <w:qFormat/>
    <w:rsid w:val="00BB3B17"/>
    <w:pPr>
      <w:spacing w:before="20" w:after="20" w:line="252" w:lineRule="auto"/>
      <w:jc w:val="center"/>
    </w:pPr>
    <w:rPr>
      <w:rFonts w:cs="Arial"/>
      <w:sz w:val="19"/>
      <w:szCs w:val="20"/>
    </w:rPr>
  </w:style>
  <w:style w:type="paragraph" w:customStyle="1" w:styleId="Tabletextsinglecell">
    <w:name w:val="Table text single cell"/>
    <w:basedOn w:val="TableText"/>
    <w:uiPriority w:val="3"/>
    <w:qFormat/>
    <w:rsid w:val="00B54ED1"/>
    <w:pPr>
      <w:spacing w:before="20" w:after="0"/>
    </w:pPr>
    <w:rPr>
      <w:szCs w:val="19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B4E6D"/>
    <w:rPr>
      <w:color w:val="808080"/>
    </w:rPr>
  </w:style>
  <w:style w:type="paragraph" w:styleId="Revision">
    <w:name w:val="Revision"/>
    <w:hidden/>
    <w:uiPriority w:val="99"/>
    <w:semiHidden/>
    <w:rsid w:val="00CB4E6D"/>
    <w:pPr>
      <w:spacing w:line="240" w:lineRule="auto"/>
    </w:pPr>
  </w:style>
  <w:style w:type="numbering" w:customStyle="1" w:styleId="ListNumber1">
    <w:name w:val="List_Number1"/>
    <w:uiPriority w:val="99"/>
    <w:rsid w:val="00F753D3"/>
  </w:style>
  <w:style w:type="numbering" w:customStyle="1" w:styleId="ListHeadings1">
    <w:name w:val="List_Headings1"/>
    <w:uiPriority w:val="99"/>
    <w:rsid w:val="00F753D3"/>
  </w:style>
  <w:style w:type="table" w:customStyle="1" w:styleId="TextLayout1">
    <w:name w:val="Text Layout1"/>
    <w:basedOn w:val="TableNormal"/>
    <w:uiPriority w:val="99"/>
    <w:rsid w:val="00845AD8"/>
    <w:tblPr>
      <w:tblCellMar>
        <w:left w:w="0" w:type="dxa"/>
        <w:right w:w="0" w:type="dxa"/>
      </w:tblCellMar>
    </w:tblPr>
  </w:style>
  <w:style w:type="character" w:customStyle="1" w:styleId="shadingdifferences">
    <w:name w:val="shading differences"/>
    <w:uiPriority w:val="3"/>
    <w:rsid w:val="00845AD8"/>
    <w:rPr>
      <w:rFonts w:asciiTheme="minorHAnsi" w:hAnsiTheme="minorHAnsi"/>
      <w:u w:val="dotted"/>
      <w:bdr w:val="none" w:sz="0" w:space="0" w:color="auto"/>
      <w:shd w:val="clear" w:color="auto" w:fill="FFE2C6"/>
    </w:rPr>
  </w:style>
  <w:style w:type="character" w:styleId="Strong">
    <w:name w:val="Strong"/>
    <w:basedOn w:val="DefaultParagraphFont"/>
    <w:uiPriority w:val="3"/>
    <w:rsid w:val="00EB58EC"/>
    <w:rPr>
      <w:b/>
      <w:bCs/>
    </w:rPr>
  </w:style>
  <w:style w:type="numbering" w:customStyle="1" w:styleId="BulletsList">
    <w:name w:val="BulletsList"/>
    <w:uiPriority w:val="99"/>
    <w:pPr>
      <w:numPr>
        <w:numId w:val="21"/>
      </w:numPr>
    </w:pPr>
  </w:style>
  <w:style w:type="paragraph" w:customStyle="1" w:styleId="Source">
    <w:name w:val="Source"/>
    <w:basedOn w:val="FootnoteText"/>
    <w:uiPriority w:val="42"/>
    <w:qFormat/>
    <w:rsid w:val="005C51DC"/>
    <w:pPr>
      <w:spacing w:after="0" w:line="240" w:lineRule="auto"/>
      <w:ind w:left="0" w:firstLine="0"/>
    </w:pPr>
    <w:rPr>
      <w:sz w:val="18"/>
    </w:rPr>
  </w:style>
  <w:style w:type="paragraph" w:customStyle="1" w:styleId="Tableheadingcolumn2">
    <w:name w:val="Table heading column2"/>
    <w:basedOn w:val="Tableheadingcolumns"/>
    <w:uiPriority w:val="42"/>
    <w:qFormat/>
    <w:rsid w:val="004361A0"/>
    <w:pPr>
      <w:spacing w:line="240" w:lineRule="auto"/>
    </w:pPr>
    <w:rPr>
      <w:sz w:val="18"/>
    </w:rPr>
  </w:style>
  <w:style w:type="character" w:styleId="Emphasis">
    <w:name w:val="Emphasis"/>
    <w:basedOn w:val="DefaultParagraphFont"/>
    <w:uiPriority w:val="3"/>
    <w:qFormat/>
    <w:rsid w:val="003557D5"/>
    <w:rPr>
      <w:i/>
      <w:iCs/>
    </w:rPr>
  </w:style>
  <w:style w:type="character" w:customStyle="1" w:styleId="shadingkeyinAS">
    <w:name w:val="shading key in AS"/>
    <w:uiPriority w:val="3"/>
    <w:qFormat/>
    <w:rsid w:val="00935993"/>
    <w:rPr>
      <w:rFonts w:asciiTheme="minorHAnsi" w:hAnsiTheme="minorHAnsi"/>
      <w:noProof/>
      <w:shd w:val="clear" w:color="auto" w:fill="C8DDF2" w:themeFill="accent2" w:themeFillTint="33"/>
      <w:vertAlign w:val="superscript"/>
    </w:rPr>
  </w:style>
  <w:style w:type="numbering" w:customStyle="1" w:styleId="BulletsList1">
    <w:name w:val="BulletsList1"/>
    <w:uiPriority w:val="99"/>
    <w:rsid w:val="003474A5"/>
    <w:pPr>
      <w:numPr>
        <w:numId w:val="22"/>
      </w:numPr>
    </w:pPr>
  </w:style>
  <w:style w:type="paragraph" w:customStyle="1" w:styleId="Tablebulletlast">
    <w:name w:val="Table bullet last"/>
    <w:basedOn w:val="TableBullet"/>
    <w:uiPriority w:val="5"/>
    <w:qFormat/>
    <w:rsid w:val="003474A5"/>
    <w:pPr>
      <w:tabs>
        <w:tab w:val="left" w:pos="170"/>
      </w:tabs>
      <w:spacing w:before="40" w:after="0" w:line="240" w:lineRule="auto"/>
    </w:pPr>
    <w:rPr>
      <w:rFonts w:asciiTheme="minorHAnsi" w:hAnsiTheme="minorHAnsi"/>
      <w:szCs w:val="20"/>
    </w:rPr>
  </w:style>
  <w:style w:type="paragraph" w:customStyle="1" w:styleId="keytext">
    <w:name w:val="key text"/>
    <w:basedOn w:val="Normal"/>
    <w:uiPriority w:val="42"/>
    <w:qFormat/>
    <w:rsid w:val="00544519"/>
    <w:pPr>
      <w:spacing w:before="40" w:line="240" w:lineRule="auto"/>
    </w:pPr>
    <w:rPr>
      <w:rFonts w:asciiTheme="minorHAnsi" w:hAnsiTheme="minorHAnsi"/>
      <w:sz w:val="17"/>
      <w:szCs w:val="17"/>
      <w:lang w:eastAsia="en-US"/>
    </w:rPr>
  </w:style>
  <w:style w:type="character" w:customStyle="1" w:styleId="shadingkeyinmatrix">
    <w:name w:val="shading key in matrix"/>
    <w:basedOn w:val="DefaultParagraphFont"/>
    <w:uiPriority w:val="3"/>
    <w:qFormat/>
    <w:rsid w:val="00935993"/>
    <w:rPr>
      <w:rFonts w:asciiTheme="minorHAnsi" w:hAnsiTheme="minorHAnsi"/>
      <w:noProof/>
      <w:shd w:val="clear" w:color="auto" w:fill="C8DDF2" w:themeFill="accent2" w:themeFillTint="33"/>
      <w:vertAlign w:val="baseline"/>
    </w:rPr>
  </w:style>
  <w:style w:type="character" w:customStyle="1" w:styleId="EmphasisIndonesian">
    <w:name w:val="Emphasis Indonesian"/>
    <w:basedOn w:val="Emphasis"/>
    <w:uiPriority w:val="3"/>
    <w:qFormat/>
    <w:rsid w:val="00A10766"/>
    <w:rPr>
      <w:i/>
      <w:iCs/>
      <w:noProof w:val="0"/>
      <w:lang w:val="id-ID"/>
    </w:rPr>
  </w:style>
  <w:style w:type="paragraph" w:customStyle="1" w:styleId="Footersubtitle0">
    <w:name w:val="Footer subtitle"/>
    <w:basedOn w:val="Footer"/>
    <w:uiPriority w:val="29"/>
    <w:qFormat/>
    <w:rsid w:val="001C3401"/>
    <w:rPr>
      <w:rFonts w:eastAsia="SimSun"/>
      <w:b w:val="0"/>
      <w:color w:val="6F7378" w:themeColor="background2" w:themeShade="80"/>
      <w14:numForm w14:val="lining"/>
    </w:rPr>
  </w:style>
  <w:style w:type="character" w:styleId="UnresolvedMention">
    <w:name w:val="Unresolved Mention"/>
    <w:basedOn w:val="DefaultParagraphFont"/>
    <w:uiPriority w:val="99"/>
    <w:semiHidden/>
    <w:unhideWhenUsed/>
    <w:rsid w:val="009A6F83"/>
    <w:rPr>
      <w:color w:val="605E5C"/>
      <w:shd w:val="clear" w:color="auto" w:fill="E1DFDD"/>
    </w:rPr>
  </w:style>
  <w:style w:type="numbering" w:customStyle="1" w:styleId="ListBullet20">
    <w:name w:val="List_Bullet2"/>
    <w:uiPriority w:val="99"/>
    <w:rsid w:val="00667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1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274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9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0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027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4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42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s://www.australiancurriculum.edu.au/f-10-curriculum/languages/indonesian" TargetMode="External"/><Relationship Id="rId26" Type="http://schemas.openxmlformats.org/officeDocument/2006/relationships/hyperlink" Target="https://www.qcaa.qld.edu.au/copyrigh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qcaa.qld.edu.au/copyright" TargetMode="Externa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2.xml"/><Relationship Id="rId25" Type="http://schemas.openxmlformats.org/officeDocument/2006/relationships/hyperlink" Target="https://www.qcaa.qld.edu.au/copyrigh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qcaa.qld.edu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yperlink" Target="https://creativecommons.org/licenses/by/4.0" TargetMode="Externa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image" Target="media/image3.svg"/><Relationship Id="rId28" Type="http://schemas.openxmlformats.org/officeDocument/2006/relationships/footer" Target="footer4.xml"/><Relationship Id="rId10" Type="http://schemas.openxmlformats.org/officeDocument/2006/relationships/numbering" Target="numbering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image" Target="media/image2.png"/><Relationship Id="rId27" Type="http://schemas.openxmlformats.org/officeDocument/2006/relationships/hyperlink" Target="https://www.qcaa.qld.edu.au/copyright" TargetMode="Externa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2AD82536514A90AB060CF02947D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E404-1228-4DD8-9464-8A6FE79211C9}"/>
      </w:docPartPr>
      <w:docPartBody>
        <w:p w:rsidR="00056907" w:rsidRDefault="00056907">
          <w:pPr>
            <w:pStyle w:val="B02AD82536514A90AB060CF02947DE34"/>
          </w:pPr>
          <w:r>
            <w:rPr>
              <w:shd w:val="clear" w:color="auto" w:fill="F7EA9F"/>
            </w:rPr>
            <w:t>[Title]</w:t>
          </w:r>
        </w:p>
      </w:docPartBody>
    </w:docPart>
    <w:docPart>
      <w:docPartPr>
        <w:name w:val="3AB4BDF66DA246909F6C10EE2507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02B54-6128-4C31-9E18-B913B2AE4860}"/>
      </w:docPartPr>
      <w:docPartBody>
        <w:p w:rsidR="00056907" w:rsidRDefault="00056907">
          <w:pPr>
            <w:pStyle w:val="3AB4BDF66DA246909F6C10EE2507F9AB"/>
          </w:pPr>
          <w:r w:rsidRPr="00620174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F80B2CDA65D64832AB8957D7FD30F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9B1B-2A61-4158-8BCE-FE5C37C69411}"/>
      </w:docPartPr>
      <w:docPartBody>
        <w:p w:rsidR="00E07950" w:rsidRDefault="00E07950" w:rsidP="00E07950">
          <w:pPr>
            <w:pStyle w:val="F80B2CDA65D64832AB8957D7FD30F295"/>
          </w:pPr>
          <w:r>
            <w:rPr>
              <w:shd w:val="clear" w:color="auto" w:fill="F7EA9F"/>
            </w:rPr>
            <w:t>[Year]</w:t>
          </w:r>
        </w:p>
      </w:docPartBody>
    </w:docPart>
    <w:docPart>
      <w:docPartPr>
        <w:name w:val="1A1295C04063407385050B5C10F1E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169FE-0A87-40C8-BD90-0F2FEF230A49}"/>
      </w:docPartPr>
      <w:docPartBody>
        <w:p w:rsidR="00E07950" w:rsidRDefault="00E07950" w:rsidP="00E07950">
          <w:pPr>
            <w:pStyle w:val="1A1295C04063407385050B5C10F1ECFB"/>
          </w:pPr>
          <w:r>
            <w:rPr>
              <w:shd w:val="clear" w:color="auto" w:fill="F7EA9F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907"/>
    <w:rsid w:val="00056907"/>
    <w:rsid w:val="000C02F7"/>
    <w:rsid w:val="001547B3"/>
    <w:rsid w:val="00292CF4"/>
    <w:rsid w:val="002E11E2"/>
    <w:rsid w:val="00327684"/>
    <w:rsid w:val="003A4649"/>
    <w:rsid w:val="00470C99"/>
    <w:rsid w:val="0053795D"/>
    <w:rsid w:val="005971E0"/>
    <w:rsid w:val="00690C67"/>
    <w:rsid w:val="007A0EAA"/>
    <w:rsid w:val="008535E1"/>
    <w:rsid w:val="00B54004"/>
    <w:rsid w:val="00C22DBD"/>
    <w:rsid w:val="00C62AF1"/>
    <w:rsid w:val="00DA05AD"/>
    <w:rsid w:val="00E07950"/>
    <w:rsid w:val="00E8650A"/>
    <w:rsid w:val="00F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2AD82536514A90AB060CF02947DE34">
    <w:name w:val="B02AD82536514A90AB060CF02947DE34"/>
  </w:style>
  <w:style w:type="paragraph" w:customStyle="1" w:styleId="3AB4BDF66DA246909F6C10EE2507F9AB">
    <w:name w:val="3AB4BDF66DA246909F6C10EE2507F9AB"/>
  </w:style>
  <w:style w:type="paragraph" w:customStyle="1" w:styleId="E48322889E194523993C725406A51F21">
    <w:name w:val="E48322889E194523993C725406A51F21"/>
    <w:rsid w:val="00E07950"/>
    <w:pPr>
      <w:spacing w:after="160" w:line="278" w:lineRule="auto"/>
    </w:pPr>
    <w:rPr>
      <w:kern w:val="2"/>
      <w:sz w:val="24"/>
      <w:szCs w:val="24"/>
      <w:lang w:eastAsia="en-AU"/>
      <w14:ligatures w14:val="standardContextual"/>
    </w:rPr>
  </w:style>
  <w:style w:type="paragraph" w:customStyle="1" w:styleId="461FE569D5E143E682C51CC04591E0F4">
    <w:name w:val="461FE569D5E143E682C51CC04591E0F4"/>
    <w:rsid w:val="00E07950"/>
    <w:pPr>
      <w:spacing w:after="160" w:line="278" w:lineRule="auto"/>
    </w:pPr>
    <w:rPr>
      <w:kern w:val="2"/>
      <w:sz w:val="24"/>
      <w:szCs w:val="24"/>
      <w:lang w:eastAsia="en-AU"/>
      <w14:ligatures w14:val="standardContextual"/>
    </w:rPr>
  </w:style>
  <w:style w:type="paragraph" w:customStyle="1" w:styleId="D90FF5BE37B34E59B9B39FA990BDAA75">
    <w:name w:val="D90FF5BE37B34E59B9B39FA990BDAA75"/>
    <w:rsid w:val="00E07950"/>
    <w:pPr>
      <w:spacing w:after="160" w:line="278" w:lineRule="auto"/>
    </w:pPr>
    <w:rPr>
      <w:kern w:val="2"/>
      <w:sz w:val="24"/>
      <w:szCs w:val="24"/>
      <w:lang w:eastAsia="en-AU"/>
      <w14:ligatures w14:val="standardContextual"/>
    </w:rPr>
  </w:style>
  <w:style w:type="paragraph" w:customStyle="1" w:styleId="C17610EEDEBE49F6BCF1A1FAE69F6E91">
    <w:name w:val="C17610EEDEBE49F6BCF1A1FAE69F6E91"/>
    <w:rsid w:val="00E07950"/>
    <w:pPr>
      <w:spacing w:after="160" w:line="278" w:lineRule="auto"/>
    </w:pPr>
    <w:rPr>
      <w:kern w:val="2"/>
      <w:sz w:val="24"/>
      <w:szCs w:val="24"/>
      <w:lang w:eastAsia="en-AU"/>
      <w14:ligatures w14:val="standardContextual"/>
    </w:rPr>
  </w:style>
  <w:style w:type="paragraph" w:customStyle="1" w:styleId="F80B2CDA65D64832AB8957D7FD30F295">
    <w:name w:val="F80B2CDA65D64832AB8957D7FD30F295"/>
    <w:rsid w:val="00E07950"/>
    <w:pPr>
      <w:spacing w:after="160" w:line="278" w:lineRule="auto"/>
    </w:pPr>
    <w:rPr>
      <w:kern w:val="2"/>
      <w:sz w:val="24"/>
      <w:szCs w:val="24"/>
      <w:lang w:eastAsia="en-AU"/>
      <w14:ligatures w14:val="standardContextual"/>
    </w:rPr>
  </w:style>
  <w:style w:type="paragraph" w:customStyle="1" w:styleId="1A1295C04063407385050B5C10F1ECFB">
    <w:name w:val="1A1295C04063407385050B5C10F1ECFB"/>
    <w:rsid w:val="00E07950"/>
    <w:pPr>
      <w:spacing w:after="160" w:line="278" w:lineRule="auto"/>
    </w:pPr>
    <w:rPr>
      <w:kern w:val="2"/>
      <w:sz w:val="24"/>
      <w:szCs w:val="24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808184"/>
      </a:dk2>
      <a:lt2>
        <a:srgbClr val="E6E7E8"/>
      </a:lt2>
      <a:accent1>
        <a:srgbClr val="D52B1E"/>
      </a:accent1>
      <a:accent2>
        <a:srgbClr val="21578A"/>
      </a:accent2>
      <a:accent3>
        <a:srgbClr val="E17000"/>
      </a:accent3>
      <a:accent4>
        <a:srgbClr val="738639"/>
      </a:accent4>
      <a:accent5>
        <a:srgbClr val="865F7F"/>
      </a:accent5>
      <a:accent6>
        <a:srgbClr val="F7EA9F"/>
      </a:accent6>
      <a:hlink>
        <a:srgbClr val="0000FF"/>
      </a:hlink>
      <a:folHlink>
        <a:srgbClr val="800080"/>
      </a:folHlink>
    </a:clrScheme>
    <a:fontScheme name="Q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>2025-12-17T00:00:00</PublishDate>
  <Abstract>Years 3 and 4 standard elaborations — Australian Curriculum: Indonesian</Abstract>
  <CompanyAddress/>
  <CompanyPhone/>
  <CompanyFax/>
  <CompanyEmail/>
</CoverPageProperties>
</file>

<file path=customXml/item2.xml><?xml version="1.0" encoding="utf-8"?>
<root>
  <subtitle/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Importance xmlns="1aeb0db8-a023-4f83-a675-fc900e5c4eb0" xsi:nil="true"/>
    <TaxCatchAll xmlns="70d7b946-3027-4b33-9e00-b894cda58cf9" xsi:nil="true"/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88685496939cbedcd74a583b764ce07d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12b69e176f4772142fde3dee2a23d48c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3D94B3-FABA-4E1E-B14F-6D1E722A4B5A}">
  <ds:schemaRefs/>
</ds:datastoreItem>
</file>

<file path=customXml/itemProps3.xml><?xml version="1.0" encoding="utf-8"?>
<ds:datastoreItem xmlns:ds="http://schemas.openxmlformats.org/officeDocument/2006/customXml" ds:itemID="{EB510D80-F3B1-4699-98A2-A85362DF8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1619C-2813-4531-A57C-36D6D2BDAC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802BE1-D78F-44F6-8BE8-EA53D2D46A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6B28775-9DD3-4C26-8B8C-4DF3AC1CFAA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EF62734-76FE-46C1-B526-1A0207C1A3F0}">
  <ds:schemaRefs>
    <ds:schemaRef ds:uri="http://purl.org/dc/terms/"/>
    <ds:schemaRef ds:uri="1aeb0db8-a023-4f83-a675-fc900e5c4eb0"/>
    <ds:schemaRef ds:uri="http://schemas.microsoft.com/office/2006/documentManagement/types"/>
    <ds:schemaRef ds:uri="http://schemas.openxmlformats.org/package/2006/metadata/core-properties"/>
    <ds:schemaRef ds:uri="70d7b946-3027-4b33-9e00-b894cda58cf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AE012AF9-30D6-49A6-B1FE-91EA2874A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44CE06CF-3F80-4763-AA2E-2FAC0472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2115</Words>
  <Characters>14517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Years 3 and 4 standard elaborations — Australian Curriculum: Indonesian</vt:lpstr>
    </vt:vector>
  </TitlesOfParts>
  <Manager>Prep to Year 10 sequence</Manager>
  <Company>Queensland Curriculum and Assessment Authority</Company>
  <LinksUpToDate>false</LinksUpToDate>
  <CharactersWithSpaces>16599</CharactersWithSpaces>
  <SharedDoc>false</SharedDoc>
  <HLinks>
    <vt:vector size="42" baseType="variant">
      <vt:variant>
        <vt:i4>7340144</vt:i4>
      </vt:variant>
      <vt:variant>
        <vt:i4>42</vt:i4>
      </vt:variant>
      <vt:variant>
        <vt:i4>0</vt:i4>
      </vt:variant>
      <vt:variant>
        <vt:i4>5</vt:i4>
      </vt:variant>
      <vt:variant>
        <vt:lpwstr>http://www.qsa.qld.edu.au/</vt:lpwstr>
      </vt:variant>
      <vt:variant>
        <vt:lpwstr/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_Toc245629087</vt:lpwstr>
      </vt:variant>
      <vt:variant>
        <vt:i4>1310773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_Toc245629086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_Toc245629085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_Toc245629084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_Toc245629083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_Toc245629082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Years 3 and 4 standard elaborations — Australian Curriculum: Indonesian</dc:title>
  <dc:subject>Indonesian</dc:subject>
  <dc:creator>QCAA</dc:creator>
  <cp:lastModifiedBy>Darcie Nolan</cp:lastModifiedBy>
  <cp:revision>10</cp:revision>
  <cp:lastPrinted>2019-09-02T05:19:00Z</cp:lastPrinted>
  <dcterms:created xsi:type="dcterms:W3CDTF">2021-05-13T02:04:00Z</dcterms:created>
  <dcterms:modified xsi:type="dcterms:W3CDTF">2025-12-16T22:49:00Z</dcterms:modified>
  <cp:category>210264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0x0101001F5BDE2E028BB54FA59D70F05D0F50EA</vt:lpwstr>
  </property>
  <property fmtid="{D5CDD505-2E9C-101B-9397-08002B2CF9AE}" pid="3" name="Order">
    <vt:r8>29900</vt:r8>
  </property>
  <property fmtid="{D5CDD505-2E9C-101B-9397-08002B2CF9AE}" pid="4" name="MediaServiceImageTags">
    <vt:lpwstr/>
  </property>
</Properties>
</file>